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2825"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4A98E0FE"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5FC4A09"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1AB12C57"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19FEBCC1"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5C9C05F6"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89DA401"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02A99AF3"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3FAA14EC"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7AF187DC"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1EF609DF"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5FE568BB"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7EEFBB07"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4DE6E75D"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2E46C350"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BBF9672"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2FFB9112"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0F92A8A"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51E1E984"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2C850AE"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39CC1A59"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61B9AD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C0F9054"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0C20D424"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2771296"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r w:rsidRPr="007E278C">
        <w:rPr>
          <w:rFonts w:ascii="Times New Roman" w:hAnsi="Times New Roman"/>
          <w:b/>
          <w:color w:val="000000"/>
          <w:lang w:val="lt-LT"/>
        </w:rPr>
        <w:t>I PRIEDAS</w:t>
      </w:r>
    </w:p>
    <w:p w14:paraId="0D10F676"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ECBCAE8"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r w:rsidRPr="007E278C">
        <w:rPr>
          <w:rFonts w:ascii="Times New Roman" w:hAnsi="Times New Roman"/>
          <w:b/>
          <w:color w:val="000000"/>
          <w:lang w:val="lt-LT"/>
        </w:rPr>
        <w:t>PREPARATO CHARAKTERISTIKŲ SANTRAUKA</w:t>
      </w:r>
    </w:p>
    <w:p w14:paraId="4B340F68" w14:textId="3D4F2A94" w:rsidR="00603824" w:rsidRDefault="00603824">
      <w:pPr>
        <w:spacing w:after="200" w:line="276" w:lineRule="auto"/>
        <w:rPr>
          <w:rFonts w:ascii="Times New Roman" w:hAnsi="Times New Roman"/>
          <w:b/>
          <w:color w:val="000000"/>
          <w:lang w:val="lt-LT"/>
        </w:rPr>
      </w:pPr>
      <w:r>
        <w:rPr>
          <w:rFonts w:ascii="Times New Roman" w:hAnsi="Times New Roman"/>
          <w:b/>
          <w:color w:val="000000"/>
          <w:lang w:val="lt-LT"/>
        </w:rPr>
        <w:br w:type="page"/>
      </w:r>
    </w:p>
    <w:p w14:paraId="264285D8" w14:textId="77777777" w:rsidR="007E422F" w:rsidRPr="007E278C" w:rsidRDefault="007E422F" w:rsidP="0000449A">
      <w:pPr>
        <w:widowControl w:val="0"/>
        <w:autoSpaceDE w:val="0"/>
        <w:autoSpaceDN w:val="0"/>
        <w:adjustRightInd w:val="0"/>
        <w:jc w:val="center"/>
        <w:rPr>
          <w:rFonts w:ascii="Times New Roman" w:hAnsi="Times New Roman"/>
          <w:b/>
          <w:color w:val="000000"/>
          <w:lang w:val="lt-LT"/>
        </w:rPr>
      </w:pPr>
    </w:p>
    <w:p w14:paraId="6115893B" w14:textId="77777777" w:rsidR="007E422F" w:rsidRPr="007E278C" w:rsidRDefault="007E422F" w:rsidP="0000449A">
      <w:pPr>
        <w:widowControl w:val="0"/>
        <w:autoSpaceDE w:val="0"/>
        <w:autoSpaceDN w:val="0"/>
        <w:adjustRightInd w:val="0"/>
        <w:ind w:left="540" w:hanging="540"/>
        <w:rPr>
          <w:rFonts w:ascii="Times New Roman" w:hAnsi="Times New Roman"/>
          <w:b/>
          <w:color w:val="000000"/>
          <w:lang w:val="lt-LT"/>
        </w:rPr>
      </w:pPr>
      <w:r w:rsidRPr="007E278C">
        <w:rPr>
          <w:rFonts w:ascii="Times New Roman" w:hAnsi="Times New Roman"/>
          <w:b/>
          <w:color w:val="000000"/>
          <w:lang w:val="lt-LT"/>
        </w:rPr>
        <w:t xml:space="preserve">1. </w:t>
      </w:r>
      <w:r w:rsidRPr="007E278C">
        <w:rPr>
          <w:rFonts w:ascii="Times New Roman" w:hAnsi="Times New Roman"/>
          <w:b/>
          <w:color w:val="000000"/>
          <w:lang w:val="lt-LT"/>
        </w:rPr>
        <w:tab/>
        <w:t xml:space="preserve">VAISTINIO PREPARATO PAVADINIMAS </w:t>
      </w:r>
    </w:p>
    <w:p w14:paraId="123E8D81"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4C74504"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100 mg kietosios kapsulės</w:t>
      </w:r>
    </w:p>
    <w:p w14:paraId="6BAF51F0"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Gabagamma 300 mg kietosios kapsulės</w:t>
      </w:r>
    </w:p>
    <w:p w14:paraId="3FE759D3"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Gabagamma 400 mg kietosios kapsulės</w:t>
      </w:r>
    </w:p>
    <w:p w14:paraId="296DD463" w14:textId="77777777" w:rsidR="007E422F" w:rsidRPr="007E278C" w:rsidRDefault="007E422F" w:rsidP="0000449A">
      <w:pPr>
        <w:widowControl w:val="0"/>
        <w:autoSpaceDE w:val="0"/>
        <w:autoSpaceDN w:val="0"/>
        <w:adjustRightInd w:val="0"/>
        <w:rPr>
          <w:rFonts w:ascii="Times New Roman" w:hAnsi="Times New Roman"/>
          <w:lang w:val="lt-LT"/>
        </w:rPr>
      </w:pPr>
    </w:p>
    <w:p w14:paraId="7579A08B" w14:textId="77777777" w:rsidR="007E422F" w:rsidRPr="007E278C" w:rsidRDefault="007E422F" w:rsidP="0000449A">
      <w:pPr>
        <w:widowControl w:val="0"/>
        <w:autoSpaceDE w:val="0"/>
        <w:autoSpaceDN w:val="0"/>
        <w:adjustRightInd w:val="0"/>
        <w:rPr>
          <w:rFonts w:ascii="Times New Roman" w:hAnsi="Times New Roman"/>
          <w:lang w:val="lt-LT"/>
        </w:rPr>
      </w:pPr>
    </w:p>
    <w:p w14:paraId="5610F8BE" w14:textId="77777777" w:rsidR="007E422F" w:rsidRPr="007E278C" w:rsidRDefault="007E422F" w:rsidP="0000449A">
      <w:pPr>
        <w:widowControl w:val="0"/>
        <w:autoSpaceDE w:val="0"/>
        <w:autoSpaceDN w:val="0"/>
        <w:adjustRightInd w:val="0"/>
        <w:ind w:left="540" w:hanging="540"/>
        <w:rPr>
          <w:rFonts w:ascii="Times New Roman" w:hAnsi="Times New Roman"/>
          <w:lang w:val="lt-LT"/>
        </w:rPr>
      </w:pPr>
      <w:r w:rsidRPr="007E278C">
        <w:rPr>
          <w:rFonts w:ascii="Times New Roman" w:hAnsi="Times New Roman"/>
          <w:b/>
          <w:lang w:val="lt-LT"/>
        </w:rPr>
        <w:t xml:space="preserve">2. </w:t>
      </w:r>
      <w:r w:rsidRPr="007E278C">
        <w:rPr>
          <w:rFonts w:ascii="Times New Roman" w:hAnsi="Times New Roman"/>
          <w:b/>
          <w:lang w:val="lt-LT"/>
        </w:rPr>
        <w:tab/>
        <w:t xml:space="preserve">KOKYBINĖ IR KIEKYBINĖ SUDĖTIS </w:t>
      </w:r>
    </w:p>
    <w:p w14:paraId="642381CA" w14:textId="77777777" w:rsidR="007E422F" w:rsidRPr="007E278C" w:rsidRDefault="007E422F" w:rsidP="0000449A">
      <w:pPr>
        <w:widowControl w:val="0"/>
        <w:autoSpaceDE w:val="0"/>
        <w:autoSpaceDN w:val="0"/>
        <w:adjustRightInd w:val="0"/>
        <w:rPr>
          <w:rFonts w:ascii="Times New Roman" w:hAnsi="Times New Roman"/>
          <w:lang w:val="lt-LT"/>
        </w:rPr>
      </w:pPr>
    </w:p>
    <w:p w14:paraId="41370A62"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Kiekvienoje kietojoje 100 mg kapsulėje yra 100 mg gabapentino. </w:t>
      </w:r>
      <w:r w:rsidRPr="007E278C">
        <w:rPr>
          <w:rFonts w:ascii="Times New Roman" w:hAnsi="Times New Roman"/>
          <w:lang w:val="lt-LT"/>
        </w:rPr>
        <w:br/>
        <w:t xml:space="preserve">Kiekvienoje kietojoje 300 mg kapsulėje yra 300 mg gabapentino. </w:t>
      </w:r>
      <w:r w:rsidRPr="007E278C">
        <w:rPr>
          <w:rFonts w:ascii="Times New Roman" w:hAnsi="Times New Roman"/>
          <w:lang w:val="lt-LT"/>
        </w:rPr>
        <w:br/>
        <w:t xml:space="preserve">Kiekvienoje kietojoje 400 mg kapsulėje yra 400 mg gabapentino. </w:t>
      </w:r>
      <w:r w:rsidRPr="007E278C">
        <w:rPr>
          <w:rFonts w:ascii="Times New Roman" w:hAnsi="Times New Roman"/>
          <w:lang w:val="lt-LT"/>
        </w:rPr>
        <w:br/>
      </w:r>
      <w:r w:rsidRPr="007E278C">
        <w:rPr>
          <w:rFonts w:ascii="Times New Roman" w:hAnsi="Times New Roman"/>
          <w:lang w:val="lt-LT"/>
        </w:rPr>
        <w:br/>
      </w:r>
      <w:r w:rsidRPr="007E278C">
        <w:rPr>
          <w:rFonts w:ascii="Times New Roman" w:hAnsi="Times New Roman"/>
          <w:u w:val="single"/>
          <w:lang w:val="lt-LT"/>
        </w:rPr>
        <w:t>Pagalbinės medžiagos, kurių poveikis žinomas</w:t>
      </w:r>
      <w:r w:rsidRPr="007E278C">
        <w:rPr>
          <w:rFonts w:ascii="Times New Roman" w:hAnsi="Times New Roman"/>
          <w:lang w:val="lt-LT"/>
        </w:rPr>
        <w:t xml:space="preserve"> </w:t>
      </w:r>
    </w:p>
    <w:p w14:paraId="77962FEF" w14:textId="52383939"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Kiekvienoje kietojoje 100 mg kapsulėje yra 22,5 mg laktozės.</w:t>
      </w:r>
    </w:p>
    <w:p w14:paraId="57B9D7F6" w14:textId="51F826E2"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Kiekvienoje kietojoje 300 mg kapsulėje yra 67,5 mg laktozės.</w:t>
      </w:r>
    </w:p>
    <w:p w14:paraId="0F9EE730" w14:textId="37F88A83"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Kiekvienoje kietojoje 400 mg kapsulėje yra 90 mg laktozės.</w:t>
      </w:r>
    </w:p>
    <w:p w14:paraId="5E17E8B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6478ADF"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Visos pagalbinės medžiagos išvardytos 6.1 skyriuje. </w:t>
      </w:r>
      <w:r w:rsidRPr="007E278C">
        <w:rPr>
          <w:rFonts w:ascii="Times New Roman" w:hAnsi="Times New Roman"/>
          <w:lang w:val="lt-LT"/>
        </w:rPr>
        <w:br/>
      </w:r>
    </w:p>
    <w:p w14:paraId="11A7776A" w14:textId="77777777" w:rsidR="007E422F" w:rsidRPr="007E278C" w:rsidRDefault="007E422F" w:rsidP="0000449A">
      <w:pPr>
        <w:widowControl w:val="0"/>
        <w:autoSpaceDE w:val="0"/>
        <w:autoSpaceDN w:val="0"/>
        <w:adjustRightInd w:val="0"/>
        <w:rPr>
          <w:rFonts w:ascii="Times New Roman" w:hAnsi="Times New Roman"/>
          <w:lang w:val="lt-LT"/>
        </w:rPr>
      </w:pPr>
    </w:p>
    <w:p w14:paraId="609CCE49" w14:textId="77777777" w:rsidR="007E422F" w:rsidRPr="007E278C" w:rsidRDefault="007E422F" w:rsidP="0000449A">
      <w:pPr>
        <w:widowControl w:val="0"/>
        <w:autoSpaceDE w:val="0"/>
        <w:autoSpaceDN w:val="0"/>
        <w:adjustRightInd w:val="0"/>
        <w:ind w:left="540" w:hanging="540"/>
        <w:rPr>
          <w:rFonts w:ascii="Times New Roman" w:hAnsi="Times New Roman"/>
          <w:lang w:val="lt-LT"/>
        </w:rPr>
      </w:pPr>
      <w:r w:rsidRPr="007E278C">
        <w:rPr>
          <w:rFonts w:ascii="Times New Roman" w:hAnsi="Times New Roman"/>
          <w:b/>
          <w:lang w:val="lt-LT"/>
        </w:rPr>
        <w:t xml:space="preserve">3. </w:t>
      </w:r>
      <w:r w:rsidRPr="007E278C">
        <w:rPr>
          <w:rFonts w:ascii="Times New Roman" w:hAnsi="Times New Roman"/>
          <w:b/>
          <w:lang w:val="lt-LT"/>
        </w:rPr>
        <w:tab/>
        <w:t xml:space="preserve">FARMACINĖ FORMA </w:t>
      </w:r>
    </w:p>
    <w:p w14:paraId="7AA2A9DF" w14:textId="77777777" w:rsidR="007E422F" w:rsidRPr="007E278C" w:rsidRDefault="007E422F" w:rsidP="0000449A">
      <w:pPr>
        <w:widowControl w:val="0"/>
        <w:autoSpaceDE w:val="0"/>
        <w:autoSpaceDN w:val="0"/>
        <w:adjustRightInd w:val="0"/>
        <w:rPr>
          <w:rFonts w:ascii="Times New Roman" w:hAnsi="Times New Roman"/>
          <w:lang w:val="lt-LT"/>
        </w:rPr>
      </w:pPr>
    </w:p>
    <w:p w14:paraId="4D5BCAAB"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Kietoji kapsulė </w:t>
      </w:r>
    </w:p>
    <w:p w14:paraId="557AE94C"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100 mg kietoji kapsulė: kieta želatininė kapsulė su baltu nepermatomu korpusu ir dangteliu.</w:t>
      </w:r>
    </w:p>
    <w:p w14:paraId="6754E704"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300 mg kietoji kapsulė: kieta želatininė kapsulė su geltonu nepermatomu korpusu ir dangteliu.</w:t>
      </w:r>
    </w:p>
    <w:p w14:paraId="3F2F7F90"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400 mg kietoji kapsulė: kieta želatininė kapsulė su oranžiniu nepermatomu korpusu ir dangteliu.</w:t>
      </w:r>
    </w:p>
    <w:p w14:paraId="1C3D7B80" w14:textId="77777777" w:rsidR="007E422F" w:rsidRPr="007E278C" w:rsidRDefault="007E422F" w:rsidP="0000449A">
      <w:pPr>
        <w:widowControl w:val="0"/>
        <w:autoSpaceDE w:val="0"/>
        <w:autoSpaceDN w:val="0"/>
        <w:adjustRightInd w:val="0"/>
        <w:rPr>
          <w:rFonts w:ascii="Times New Roman" w:hAnsi="Times New Roman"/>
          <w:lang w:val="lt-LT"/>
        </w:rPr>
      </w:pPr>
    </w:p>
    <w:p w14:paraId="7DB79C36"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7F0C519"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 </w:t>
      </w:r>
      <w:r w:rsidRPr="007E278C">
        <w:rPr>
          <w:rFonts w:ascii="Times New Roman" w:hAnsi="Times New Roman"/>
          <w:b/>
          <w:lang w:val="lt-LT"/>
        </w:rPr>
        <w:tab/>
        <w:t xml:space="preserve">KLINIKINĖ INFORMACIJA </w:t>
      </w:r>
    </w:p>
    <w:p w14:paraId="3AC5FEC3" w14:textId="77777777" w:rsidR="007E422F" w:rsidRPr="007E278C" w:rsidRDefault="007E422F" w:rsidP="0000449A">
      <w:pPr>
        <w:widowControl w:val="0"/>
        <w:autoSpaceDE w:val="0"/>
        <w:autoSpaceDN w:val="0"/>
        <w:adjustRightInd w:val="0"/>
        <w:rPr>
          <w:rFonts w:ascii="Times New Roman" w:hAnsi="Times New Roman"/>
          <w:lang w:val="lt-LT"/>
        </w:rPr>
      </w:pPr>
    </w:p>
    <w:p w14:paraId="58CB5EE6" w14:textId="77777777" w:rsidR="007E422F" w:rsidRPr="007E278C" w:rsidRDefault="007E422F" w:rsidP="0000449A">
      <w:pPr>
        <w:widowControl w:val="0"/>
        <w:autoSpaceDE w:val="0"/>
        <w:autoSpaceDN w:val="0"/>
        <w:adjustRightInd w:val="0"/>
        <w:ind w:left="540" w:hanging="540"/>
        <w:rPr>
          <w:rFonts w:ascii="Times New Roman" w:hAnsi="Times New Roman"/>
          <w:lang w:val="lt-LT"/>
        </w:rPr>
      </w:pPr>
      <w:r w:rsidRPr="007E278C">
        <w:rPr>
          <w:rFonts w:ascii="Times New Roman" w:hAnsi="Times New Roman"/>
          <w:b/>
          <w:lang w:val="lt-LT"/>
        </w:rPr>
        <w:t xml:space="preserve">4.1 </w:t>
      </w:r>
      <w:r w:rsidRPr="007E278C">
        <w:rPr>
          <w:rFonts w:ascii="Times New Roman" w:hAnsi="Times New Roman"/>
          <w:b/>
          <w:lang w:val="lt-LT"/>
        </w:rPr>
        <w:tab/>
        <w:t xml:space="preserve">Terapinės indikacijos </w:t>
      </w:r>
    </w:p>
    <w:p w14:paraId="0D047227" w14:textId="77777777" w:rsidR="007E422F" w:rsidRPr="007E278C" w:rsidRDefault="007E422F" w:rsidP="0000449A">
      <w:pPr>
        <w:widowControl w:val="0"/>
        <w:autoSpaceDE w:val="0"/>
        <w:autoSpaceDN w:val="0"/>
        <w:adjustRightInd w:val="0"/>
        <w:rPr>
          <w:rFonts w:ascii="Times New Roman" w:hAnsi="Times New Roman"/>
          <w:u w:val="single"/>
          <w:lang w:val="lt-LT"/>
        </w:rPr>
      </w:pPr>
    </w:p>
    <w:p w14:paraId="7E9BF86A"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Epilepsija </w:t>
      </w:r>
    </w:p>
    <w:p w14:paraId="4095E7D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1EB8A74"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Suaugusių žmonių ir 6 metų bei vyresnių vaikų, kuriems yra židininių traukulių priepuolių su antrine generalizacija ar be jos, papildomas gydymas (žr. 5.1 skyrių). </w:t>
      </w:r>
    </w:p>
    <w:p w14:paraId="542B6732" w14:textId="77777777" w:rsidR="007E422F" w:rsidRPr="007E278C" w:rsidRDefault="007E422F" w:rsidP="0000449A">
      <w:pPr>
        <w:widowControl w:val="0"/>
        <w:autoSpaceDE w:val="0"/>
        <w:autoSpaceDN w:val="0"/>
        <w:adjustRightInd w:val="0"/>
        <w:ind w:right="143"/>
        <w:rPr>
          <w:rFonts w:ascii="Times New Roman" w:hAnsi="Times New Roman"/>
          <w:lang w:val="lt-LT"/>
        </w:rPr>
      </w:pPr>
    </w:p>
    <w:p w14:paraId="2022C7F3" w14:textId="77777777"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Suaugusių žmonių ir 12 metų bei vyresnių paauglių, kuriems yra židininių traukulių priepuolių su antrine generalizacija ar be jos, monoterapija.</w:t>
      </w:r>
    </w:p>
    <w:p w14:paraId="715D867F" w14:textId="77777777"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 xml:space="preserve"> </w:t>
      </w:r>
    </w:p>
    <w:p w14:paraId="2BFDB272"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Periferinio neuropatinio skausmo gydymas </w:t>
      </w:r>
    </w:p>
    <w:p w14:paraId="3EB3801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7454FBE"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Suaugusių žmonių neuropatinio skausmo, tokio kaip skausmingos diabetinės neuropatijos ir poherpetinės neuralgijos malšinimas. </w:t>
      </w:r>
    </w:p>
    <w:p w14:paraId="0910E2A6"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7D3BDBD"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4.2 </w:t>
      </w:r>
      <w:r w:rsidRPr="007E278C">
        <w:rPr>
          <w:rFonts w:ascii="Times New Roman" w:hAnsi="Times New Roman"/>
          <w:b/>
          <w:lang w:val="lt-LT"/>
        </w:rPr>
        <w:tab/>
        <w:t xml:space="preserve">Dozavimas ir vartojimo metodas </w:t>
      </w:r>
    </w:p>
    <w:p w14:paraId="4122E7C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322C19D"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Dozavimas</w:t>
      </w:r>
    </w:p>
    <w:p w14:paraId="176A9BB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FE3D8A6"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lastRenderedPageBreak/>
        <w:t xml:space="preserve">Kapsulių dozavimas esant bet kuriai vartojimo indikacijai suaugusiems ir paaugliams nuo 12 metų pateiktas 1 lentelėje. Dozavimas jaunesniems kaip 12 metų vaikams pateikiamas atskira paantrašte žemiau šiame skyriuje. </w:t>
      </w:r>
    </w:p>
    <w:p w14:paraId="12FB421B" w14:textId="77777777" w:rsidR="007E422F" w:rsidRPr="007E278C" w:rsidRDefault="007E422F" w:rsidP="0000449A">
      <w:pPr>
        <w:widowControl w:val="0"/>
        <w:autoSpaceDE w:val="0"/>
        <w:autoSpaceDN w:val="0"/>
        <w:adjustRightInd w:val="0"/>
        <w:rPr>
          <w:rFonts w:ascii="Times New Roman" w:hAnsi="Times New Roman"/>
          <w:color w:val="000000"/>
          <w:lang w:val="lt-LT"/>
        </w:rPr>
      </w:pPr>
    </w:p>
    <w:tbl>
      <w:tblPr>
        <w:tblW w:w="8928" w:type="dxa"/>
        <w:tblLook w:val="04A0" w:firstRow="1" w:lastRow="0" w:firstColumn="1" w:lastColumn="0" w:noHBand="0" w:noVBand="1"/>
      </w:tblPr>
      <w:tblGrid>
        <w:gridCol w:w="2808"/>
        <w:gridCol w:w="3060"/>
        <w:gridCol w:w="3060"/>
      </w:tblGrid>
      <w:tr w:rsidR="007E422F" w:rsidRPr="007E422F" w14:paraId="144557A4" w14:textId="77777777" w:rsidTr="007E278C">
        <w:trPr>
          <w:trHeight w:val="258"/>
        </w:trPr>
        <w:tc>
          <w:tcPr>
            <w:tcW w:w="8928" w:type="dxa"/>
            <w:gridSpan w:val="3"/>
            <w:tcBorders>
              <w:top w:val="double" w:sz="6" w:space="0" w:color="000000"/>
              <w:left w:val="double" w:sz="6" w:space="0" w:color="000000"/>
              <w:bottom w:val="single" w:sz="8" w:space="0" w:color="000000"/>
              <w:right w:val="double" w:sz="6" w:space="0" w:color="000000"/>
            </w:tcBorders>
            <w:vAlign w:val="center"/>
            <w:hideMark/>
          </w:tcPr>
          <w:p w14:paraId="4C23CB91"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 lentelė </w:t>
            </w:r>
          </w:p>
        </w:tc>
      </w:tr>
      <w:tr w:rsidR="007E422F" w:rsidRPr="007E422F" w14:paraId="03885381" w14:textId="77777777" w:rsidTr="007E278C">
        <w:trPr>
          <w:trHeight w:val="258"/>
        </w:trPr>
        <w:tc>
          <w:tcPr>
            <w:tcW w:w="8928" w:type="dxa"/>
            <w:gridSpan w:val="3"/>
            <w:tcBorders>
              <w:top w:val="single" w:sz="8" w:space="0" w:color="000000"/>
              <w:left w:val="double" w:sz="6" w:space="0" w:color="000000"/>
              <w:bottom w:val="single" w:sz="8" w:space="0" w:color="000000"/>
              <w:right w:val="double" w:sz="6" w:space="0" w:color="000000"/>
            </w:tcBorders>
            <w:vAlign w:val="center"/>
            <w:hideMark/>
          </w:tcPr>
          <w:p w14:paraId="433FD98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DOZAVIMO SCHEMA – PIRMINIS TITRAVIMAS </w:t>
            </w:r>
          </w:p>
        </w:tc>
      </w:tr>
      <w:tr w:rsidR="007E422F" w:rsidRPr="007E422F" w14:paraId="7F7CB8A1" w14:textId="77777777" w:rsidTr="007E278C">
        <w:trPr>
          <w:trHeight w:val="258"/>
        </w:trPr>
        <w:tc>
          <w:tcPr>
            <w:tcW w:w="2808" w:type="dxa"/>
            <w:tcBorders>
              <w:top w:val="single" w:sz="8" w:space="0" w:color="000000"/>
              <w:left w:val="double" w:sz="6" w:space="0" w:color="000000"/>
              <w:bottom w:val="single" w:sz="8" w:space="0" w:color="000000"/>
              <w:right w:val="single" w:sz="8" w:space="0" w:color="000000"/>
            </w:tcBorders>
            <w:vAlign w:val="center"/>
            <w:hideMark/>
          </w:tcPr>
          <w:p w14:paraId="1FF83855"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Diena 1 </w:t>
            </w:r>
          </w:p>
        </w:tc>
        <w:tc>
          <w:tcPr>
            <w:tcW w:w="3060" w:type="dxa"/>
            <w:tcBorders>
              <w:top w:val="single" w:sz="8" w:space="0" w:color="000000"/>
              <w:left w:val="single" w:sz="8" w:space="0" w:color="000000"/>
              <w:bottom w:val="single" w:sz="8" w:space="0" w:color="000000"/>
              <w:right w:val="single" w:sz="8" w:space="0" w:color="000000"/>
            </w:tcBorders>
            <w:vAlign w:val="center"/>
            <w:hideMark/>
          </w:tcPr>
          <w:p w14:paraId="1095DEC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Diena 2 </w:t>
            </w:r>
          </w:p>
        </w:tc>
        <w:tc>
          <w:tcPr>
            <w:tcW w:w="3060" w:type="dxa"/>
            <w:tcBorders>
              <w:top w:val="single" w:sz="8" w:space="0" w:color="000000"/>
              <w:left w:val="single" w:sz="8" w:space="0" w:color="000000"/>
              <w:bottom w:val="single" w:sz="8" w:space="0" w:color="000000"/>
              <w:right w:val="double" w:sz="6" w:space="0" w:color="000000"/>
            </w:tcBorders>
            <w:vAlign w:val="center"/>
            <w:hideMark/>
          </w:tcPr>
          <w:p w14:paraId="608F960F"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Diena 3 </w:t>
            </w:r>
          </w:p>
        </w:tc>
      </w:tr>
      <w:tr w:rsidR="007E422F" w:rsidRPr="00C16DA7" w14:paraId="480A4127" w14:textId="77777777" w:rsidTr="007E278C">
        <w:trPr>
          <w:trHeight w:val="515"/>
        </w:trPr>
        <w:tc>
          <w:tcPr>
            <w:tcW w:w="2808" w:type="dxa"/>
            <w:tcBorders>
              <w:top w:val="single" w:sz="8" w:space="0" w:color="000000"/>
              <w:left w:val="double" w:sz="6" w:space="0" w:color="000000"/>
              <w:bottom w:val="double" w:sz="6" w:space="0" w:color="000000"/>
              <w:right w:val="single" w:sz="8" w:space="0" w:color="000000"/>
            </w:tcBorders>
            <w:hideMark/>
          </w:tcPr>
          <w:p w14:paraId="6EC3EA01" w14:textId="259496A1"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300</w:t>
            </w:r>
            <w:r w:rsidR="00AA5E93">
              <w:rPr>
                <w:rFonts w:ascii="Times New Roman" w:hAnsi="Times New Roman"/>
                <w:color w:val="000000"/>
                <w:lang w:val="lt-LT"/>
              </w:rPr>
              <w:t> </w:t>
            </w:r>
            <w:r w:rsidRPr="007E278C">
              <w:rPr>
                <w:rFonts w:ascii="Times New Roman" w:hAnsi="Times New Roman"/>
                <w:color w:val="000000"/>
                <w:lang w:val="lt-LT"/>
              </w:rPr>
              <w:t xml:space="preserve">mg vieną kartą per parą </w:t>
            </w:r>
          </w:p>
        </w:tc>
        <w:tc>
          <w:tcPr>
            <w:tcW w:w="3060" w:type="dxa"/>
            <w:tcBorders>
              <w:top w:val="single" w:sz="8" w:space="0" w:color="000000"/>
              <w:left w:val="single" w:sz="8" w:space="0" w:color="000000"/>
              <w:bottom w:val="double" w:sz="6" w:space="0" w:color="000000"/>
              <w:right w:val="single" w:sz="8" w:space="0" w:color="000000"/>
            </w:tcBorders>
            <w:hideMark/>
          </w:tcPr>
          <w:p w14:paraId="6CF50965" w14:textId="50635AA8"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300</w:t>
            </w:r>
            <w:r w:rsidR="00AA5E93">
              <w:rPr>
                <w:rFonts w:ascii="Times New Roman" w:hAnsi="Times New Roman"/>
                <w:color w:val="000000"/>
                <w:lang w:val="lt-LT"/>
              </w:rPr>
              <w:t> </w:t>
            </w:r>
            <w:r w:rsidRPr="007E278C">
              <w:rPr>
                <w:rFonts w:ascii="Times New Roman" w:hAnsi="Times New Roman"/>
                <w:color w:val="000000"/>
                <w:lang w:val="lt-LT"/>
              </w:rPr>
              <w:t xml:space="preserve">mg du kartus per parą </w:t>
            </w:r>
          </w:p>
        </w:tc>
        <w:tc>
          <w:tcPr>
            <w:tcW w:w="3060" w:type="dxa"/>
            <w:tcBorders>
              <w:top w:val="single" w:sz="8" w:space="0" w:color="000000"/>
              <w:left w:val="single" w:sz="8" w:space="0" w:color="000000"/>
              <w:bottom w:val="double" w:sz="6" w:space="0" w:color="000000"/>
              <w:right w:val="double" w:sz="6" w:space="0" w:color="000000"/>
            </w:tcBorders>
            <w:hideMark/>
          </w:tcPr>
          <w:p w14:paraId="0F764A3A" w14:textId="0E99B36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300</w:t>
            </w:r>
            <w:r w:rsidR="00AA5E93">
              <w:rPr>
                <w:rFonts w:ascii="Times New Roman" w:hAnsi="Times New Roman"/>
                <w:color w:val="000000"/>
                <w:lang w:val="lt-LT"/>
              </w:rPr>
              <w:t> </w:t>
            </w:r>
            <w:r w:rsidRPr="007E278C">
              <w:rPr>
                <w:rFonts w:ascii="Times New Roman" w:hAnsi="Times New Roman"/>
                <w:color w:val="000000"/>
                <w:lang w:val="lt-LT"/>
              </w:rPr>
              <w:t xml:space="preserve">mg tris kartus per parą </w:t>
            </w:r>
          </w:p>
        </w:tc>
      </w:tr>
    </w:tbl>
    <w:p w14:paraId="4C7243D8" w14:textId="77777777" w:rsidR="007E422F" w:rsidRPr="007E278C" w:rsidRDefault="007E422F" w:rsidP="0000449A">
      <w:pPr>
        <w:widowControl w:val="0"/>
        <w:autoSpaceDE w:val="0"/>
        <w:autoSpaceDN w:val="0"/>
        <w:adjustRightInd w:val="0"/>
        <w:rPr>
          <w:rFonts w:ascii="Times New Roman" w:hAnsi="Times New Roman"/>
          <w:lang w:val="lt-LT"/>
        </w:rPr>
      </w:pPr>
    </w:p>
    <w:p w14:paraId="56A184AB"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Gabapentino vartojimo nutraukimas </w:t>
      </w:r>
    </w:p>
    <w:p w14:paraId="0D6B6DBD" w14:textId="77777777" w:rsidR="007E422F" w:rsidRPr="007E278C" w:rsidRDefault="007E422F" w:rsidP="0000449A">
      <w:pPr>
        <w:widowControl w:val="0"/>
        <w:autoSpaceDE w:val="0"/>
        <w:autoSpaceDN w:val="0"/>
        <w:adjustRightInd w:val="0"/>
        <w:rPr>
          <w:rFonts w:ascii="Times New Roman" w:hAnsi="Times New Roman"/>
          <w:u w:val="single"/>
          <w:lang w:val="lt-LT"/>
        </w:rPr>
      </w:pPr>
    </w:p>
    <w:p w14:paraId="6D5DA86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Pagal dabartinę klinikinę praktiką, esant būtinybei nutraukti gabapentino vartojimą, rekomenduojama tai atlikti laipsniškai mažiausiai per vieną savaitę, nepriklausomai nuo vartojimo indikacijų.</w:t>
      </w:r>
    </w:p>
    <w:p w14:paraId="3D13435A" w14:textId="77777777" w:rsidR="007E422F" w:rsidRPr="007E278C" w:rsidRDefault="007E422F" w:rsidP="0000449A">
      <w:pPr>
        <w:widowControl w:val="0"/>
        <w:autoSpaceDE w:val="0"/>
        <w:autoSpaceDN w:val="0"/>
        <w:adjustRightInd w:val="0"/>
        <w:rPr>
          <w:rFonts w:ascii="Times New Roman" w:hAnsi="Times New Roman"/>
          <w:lang w:val="lt-LT"/>
        </w:rPr>
      </w:pPr>
    </w:p>
    <w:p w14:paraId="270BA0F3"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Epilepsija </w:t>
      </w:r>
    </w:p>
    <w:p w14:paraId="042A482C" w14:textId="54E69855"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Epilepsija įprastai reikalauja ilgo gydymo. </w:t>
      </w:r>
      <w:r w:rsidRPr="001234AA">
        <w:rPr>
          <w:rFonts w:ascii="Times New Roman" w:hAnsi="Times New Roman"/>
          <w:lang w:val="lt-LT"/>
        </w:rPr>
        <w:t>Doz</w:t>
      </w:r>
      <w:r w:rsidR="00051902" w:rsidRPr="001234AA">
        <w:rPr>
          <w:rFonts w:ascii="Times New Roman" w:hAnsi="Times New Roman"/>
          <w:lang w:val="lt-LT"/>
        </w:rPr>
        <w:t>avimą</w:t>
      </w:r>
      <w:r w:rsidRPr="001234AA">
        <w:rPr>
          <w:rFonts w:ascii="Times New Roman" w:hAnsi="Times New Roman"/>
          <w:lang w:val="lt-LT"/>
        </w:rPr>
        <w:t xml:space="preserve"> nustato gydytojas</w:t>
      </w:r>
      <w:r w:rsidRPr="007E278C">
        <w:rPr>
          <w:rFonts w:ascii="Times New Roman" w:hAnsi="Times New Roman"/>
          <w:lang w:val="lt-LT"/>
        </w:rPr>
        <w:t xml:space="preserve">, atsižvelgdamas į individualų toleravimą ir veiksmingumą. </w:t>
      </w:r>
    </w:p>
    <w:p w14:paraId="651F74CF"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2D10537" w14:textId="77777777"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 xml:space="preserve">Suaugusieji ir paaugliai </w:t>
      </w:r>
    </w:p>
    <w:p w14:paraId="27C1C48E" w14:textId="3BA3B92F"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Klinikiniuose tyrimuose buvo nustatyta efektyvi gydymo dozė, kuri yra nuo 900 iki 3</w:t>
      </w:r>
      <w:r w:rsidR="00AA5E93">
        <w:rPr>
          <w:rFonts w:ascii="Times New Roman" w:hAnsi="Times New Roman"/>
          <w:color w:val="000000"/>
          <w:lang w:val="lt-LT"/>
        </w:rPr>
        <w:t> </w:t>
      </w:r>
      <w:r w:rsidRPr="007E278C">
        <w:rPr>
          <w:rFonts w:ascii="Times New Roman" w:hAnsi="Times New Roman"/>
          <w:color w:val="000000"/>
          <w:lang w:val="lt-LT"/>
        </w:rPr>
        <w:t>600</w:t>
      </w:r>
      <w:r w:rsidR="00AA5E93">
        <w:rPr>
          <w:rFonts w:ascii="Times New Roman" w:hAnsi="Times New Roman"/>
          <w:color w:val="000000"/>
          <w:lang w:val="lt-LT"/>
        </w:rPr>
        <w:t> </w:t>
      </w:r>
      <w:r w:rsidRPr="007E278C">
        <w:rPr>
          <w:rFonts w:ascii="Times New Roman" w:hAnsi="Times New Roman"/>
          <w:color w:val="000000"/>
          <w:lang w:val="lt-LT"/>
        </w:rPr>
        <w:t>mg per parą. Gydyti galima pradėti tokiomis dozėmis kaip nurodyta 1 lentelėje arba, pradedant gydymą, pirmą dieną skirti tris kartus po 300</w:t>
      </w:r>
      <w:r w:rsidR="00AA5E93">
        <w:rPr>
          <w:rFonts w:ascii="Times New Roman" w:hAnsi="Times New Roman"/>
          <w:color w:val="000000"/>
          <w:lang w:val="lt-LT"/>
        </w:rPr>
        <w:t> </w:t>
      </w:r>
      <w:r w:rsidRPr="007E278C">
        <w:rPr>
          <w:rFonts w:ascii="Times New Roman" w:hAnsi="Times New Roman"/>
          <w:color w:val="000000"/>
          <w:lang w:val="lt-LT"/>
        </w:rPr>
        <w:t>mg vaistinio preparato. Vėliau atsižvelgiant į individualų paciento organizmo atsaką ir toleranciją vaistui, dozę galima toliau didinti po 300</w:t>
      </w:r>
      <w:r w:rsidR="00AA5E93">
        <w:rPr>
          <w:rFonts w:ascii="Times New Roman" w:hAnsi="Times New Roman"/>
          <w:color w:val="000000"/>
          <w:lang w:val="lt-LT"/>
        </w:rPr>
        <w:t> </w:t>
      </w:r>
      <w:r w:rsidRPr="007E278C">
        <w:rPr>
          <w:rFonts w:ascii="Times New Roman" w:hAnsi="Times New Roman"/>
          <w:color w:val="000000"/>
          <w:lang w:val="lt-LT"/>
        </w:rPr>
        <w:t>mg per parą kas 2-3 dienas, kol dozė pasieks didžiausią rekomenduojamą dozę 3</w:t>
      </w:r>
      <w:r w:rsidR="00AA5E93">
        <w:rPr>
          <w:rFonts w:ascii="Times New Roman" w:hAnsi="Times New Roman"/>
          <w:color w:val="000000"/>
          <w:lang w:val="lt-LT"/>
        </w:rPr>
        <w:t> </w:t>
      </w:r>
      <w:r w:rsidRPr="007E278C">
        <w:rPr>
          <w:rFonts w:ascii="Times New Roman" w:hAnsi="Times New Roman"/>
          <w:color w:val="000000"/>
          <w:lang w:val="lt-LT"/>
        </w:rPr>
        <w:t>600</w:t>
      </w:r>
      <w:r w:rsidR="00AA5E93">
        <w:rPr>
          <w:rFonts w:ascii="Times New Roman" w:hAnsi="Times New Roman"/>
          <w:color w:val="000000"/>
          <w:lang w:val="lt-LT"/>
        </w:rPr>
        <w:t> </w:t>
      </w:r>
      <w:r w:rsidRPr="007E278C">
        <w:rPr>
          <w:rFonts w:ascii="Times New Roman" w:hAnsi="Times New Roman"/>
          <w:color w:val="000000"/>
          <w:lang w:val="lt-LT"/>
        </w:rPr>
        <w:t>mg/per parą. Atsižvelgiant į kiekvieną pacientą individualiai, prireikus dozę gali tekti didinti lėčiau. Minimalus laikas, per kurį pasiekiama 1</w:t>
      </w:r>
      <w:r w:rsidR="00AA5E93">
        <w:rPr>
          <w:rFonts w:ascii="Times New Roman" w:hAnsi="Times New Roman"/>
          <w:color w:val="000000"/>
          <w:lang w:val="lt-LT"/>
        </w:rPr>
        <w:t> </w:t>
      </w:r>
      <w:r w:rsidRPr="007E278C">
        <w:rPr>
          <w:rFonts w:ascii="Times New Roman" w:hAnsi="Times New Roman"/>
          <w:color w:val="000000"/>
          <w:lang w:val="lt-LT"/>
        </w:rPr>
        <w:t>800</w:t>
      </w:r>
      <w:r w:rsidR="00AA5E93">
        <w:rPr>
          <w:rFonts w:ascii="Times New Roman" w:hAnsi="Times New Roman"/>
          <w:color w:val="000000"/>
          <w:lang w:val="lt-LT"/>
        </w:rPr>
        <w:t> </w:t>
      </w:r>
      <w:r w:rsidRPr="007E278C">
        <w:rPr>
          <w:rFonts w:ascii="Times New Roman" w:hAnsi="Times New Roman"/>
          <w:color w:val="000000"/>
          <w:lang w:val="lt-LT"/>
        </w:rPr>
        <w:t>mg/kg/dozė per parą, yra viena savaitė, laikas per kurį pasiekiama 2400 mg/kg/dozė per parą yra dvi savaitės ir 3</w:t>
      </w:r>
      <w:r w:rsidR="00AA5E93">
        <w:rPr>
          <w:rFonts w:ascii="Times New Roman" w:hAnsi="Times New Roman"/>
          <w:color w:val="000000"/>
          <w:lang w:val="lt-LT"/>
        </w:rPr>
        <w:t> </w:t>
      </w:r>
      <w:r w:rsidRPr="007E278C">
        <w:rPr>
          <w:rFonts w:ascii="Times New Roman" w:hAnsi="Times New Roman"/>
          <w:color w:val="000000"/>
          <w:lang w:val="lt-LT"/>
        </w:rPr>
        <w:t>600</w:t>
      </w:r>
      <w:r w:rsidR="00AA5E93">
        <w:rPr>
          <w:rFonts w:ascii="Times New Roman" w:hAnsi="Times New Roman"/>
          <w:color w:val="000000"/>
          <w:lang w:val="lt-LT"/>
        </w:rPr>
        <w:t> </w:t>
      </w:r>
      <w:r w:rsidRPr="007E278C">
        <w:rPr>
          <w:rFonts w:ascii="Times New Roman" w:hAnsi="Times New Roman"/>
          <w:color w:val="000000"/>
          <w:lang w:val="lt-LT"/>
        </w:rPr>
        <w:t>mg/kg/ dozė per parą - trys savaitės</w:t>
      </w:r>
      <w:r w:rsidRPr="001234AA">
        <w:rPr>
          <w:rFonts w:ascii="Times New Roman" w:hAnsi="Times New Roman"/>
          <w:color w:val="000000"/>
          <w:lang w:val="lt-LT"/>
        </w:rPr>
        <w:t>. 4</w:t>
      </w:r>
      <w:r w:rsidR="00AA5E93">
        <w:rPr>
          <w:rFonts w:ascii="Times New Roman" w:hAnsi="Times New Roman"/>
          <w:color w:val="000000"/>
          <w:lang w:val="lt-LT"/>
        </w:rPr>
        <w:t> </w:t>
      </w:r>
      <w:r w:rsidRPr="001234AA">
        <w:rPr>
          <w:rFonts w:ascii="Times New Roman" w:hAnsi="Times New Roman"/>
          <w:color w:val="000000"/>
          <w:lang w:val="lt-LT"/>
        </w:rPr>
        <w:t>800</w:t>
      </w:r>
      <w:r w:rsidR="00AA5E93">
        <w:rPr>
          <w:rFonts w:ascii="Times New Roman" w:hAnsi="Times New Roman"/>
          <w:color w:val="000000"/>
          <w:lang w:val="lt-LT"/>
        </w:rPr>
        <w:t> </w:t>
      </w:r>
      <w:r w:rsidRPr="001234AA">
        <w:rPr>
          <w:rFonts w:ascii="Times New Roman" w:hAnsi="Times New Roman"/>
          <w:color w:val="000000"/>
          <w:lang w:val="lt-LT"/>
        </w:rPr>
        <w:t>mg/per parą dozės buvo</w:t>
      </w:r>
      <w:r w:rsidRPr="007E278C">
        <w:rPr>
          <w:rFonts w:ascii="Times New Roman" w:hAnsi="Times New Roman"/>
          <w:color w:val="000000"/>
          <w:lang w:val="lt-LT"/>
        </w:rPr>
        <w:t xml:space="preserve"> gerai toleruojamos ilgalaikių klinikinių tyrimų, atliktų atviruoju būdu, metu. Bendra paros dozė turėtų būti padalinta į tris vienkartines dozes, o maksimalus laiko tarpas tarp jų neturėtų viršyti 12 valandų tam, kad būtų įmanoma laiku sustabdyti kylančius traukulius.</w:t>
      </w:r>
    </w:p>
    <w:p w14:paraId="4F9E508E" w14:textId="77777777" w:rsidR="007E422F" w:rsidRPr="007E278C" w:rsidRDefault="007E422F" w:rsidP="0000449A">
      <w:pPr>
        <w:widowControl w:val="0"/>
        <w:autoSpaceDE w:val="0"/>
        <w:autoSpaceDN w:val="0"/>
        <w:adjustRightInd w:val="0"/>
        <w:rPr>
          <w:rFonts w:ascii="Times New Roman" w:hAnsi="Times New Roman"/>
          <w:i/>
          <w:lang w:val="lt-LT"/>
        </w:rPr>
      </w:pPr>
    </w:p>
    <w:p w14:paraId="078547AF" w14:textId="77777777"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Vaikai nuo 6 metų amžiaus</w:t>
      </w:r>
    </w:p>
    <w:p w14:paraId="1F1BADDD" w14:textId="4A904139"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Pradinė dozė yra 10-15</w:t>
      </w:r>
      <w:r w:rsidR="00AA5E93">
        <w:rPr>
          <w:rFonts w:ascii="Times New Roman" w:hAnsi="Times New Roman"/>
          <w:lang w:val="lt-LT"/>
        </w:rPr>
        <w:t> </w:t>
      </w:r>
      <w:r w:rsidRPr="007E278C">
        <w:rPr>
          <w:rFonts w:ascii="Times New Roman" w:hAnsi="Times New Roman"/>
          <w:lang w:val="lt-LT"/>
        </w:rPr>
        <w:t>mg/kg per parą, ir ji apytiksliai per tris dienas didinama iki efektyvios dozės. Vaikams iki 6 metų amžiaus ir vyresniems efektyvi gabapentino dozė yra 25-35</w:t>
      </w:r>
      <w:r w:rsidR="00AA5E93">
        <w:rPr>
          <w:rFonts w:ascii="Times New Roman" w:hAnsi="Times New Roman"/>
          <w:lang w:val="lt-LT"/>
        </w:rPr>
        <w:t> </w:t>
      </w:r>
      <w:r w:rsidRPr="007E278C">
        <w:rPr>
          <w:rFonts w:ascii="Times New Roman" w:hAnsi="Times New Roman"/>
          <w:lang w:val="lt-LT"/>
        </w:rPr>
        <w:t xml:space="preserve">mg/kg per parą. Ilgalaikių klinikinių tyrimų metu buvo gerai </w:t>
      </w:r>
      <w:r w:rsidRPr="001234AA">
        <w:rPr>
          <w:rFonts w:ascii="Times New Roman" w:hAnsi="Times New Roman"/>
          <w:lang w:val="lt-LT"/>
        </w:rPr>
        <w:t>toleruojamos dozės iki 50</w:t>
      </w:r>
      <w:r w:rsidR="00AA5E93">
        <w:rPr>
          <w:rFonts w:ascii="Times New Roman" w:hAnsi="Times New Roman"/>
          <w:lang w:val="lt-LT"/>
        </w:rPr>
        <w:t> </w:t>
      </w:r>
      <w:r w:rsidRPr="001234AA">
        <w:rPr>
          <w:rFonts w:ascii="Times New Roman" w:hAnsi="Times New Roman"/>
          <w:lang w:val="lt-LT"/>
        </w:rPr>
        <w:t>mg/kg per parą.</w:t>
      </w:r>
      <w:r w:rsidRPr="007E278C">
        <w:rPr>
          <w:rFonts w:ascii="Times New Roman" w:hAnsi="Times New Roman"/>
          <w:lang w:val="lt-LT"/>
        </w:rPr>
        <w:t xml:space="preserve"> Visa paros dozė turi būti padalinta į tris vienkartines dozes. Didžiausias laiko intervalas tarp suvartojamų vaisto dozių neturi viršyti  12 valandų. </w:t>
      </w:r>
    </w:p>
    <w:p w14:paraId="03E9ADF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Nėra būtina monitoruoti gabapentino koncentracijos plazmoje, kad optimizuoti gydymą. Be to, gabapentinas gali būti skiriamas kartu su kitais vaistiniais preparatais nuo epilepsijos nebijant gabapentino koncentracijos pokyčių plazmoje ar kitų vaistų nuo epilepsijos  koncentracijos pokyčių serume. </w:t>
      </w:r>
    </w:p>
    <w:p w14:paraId="36C466F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7AE6048"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Periferinis neuropatinis skausmas </w:t>
      </w:r>
    </w:p>
    <w:p w14:paraId="67B06220" w14:textId="77777777"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 xml:space="preserve">Suaugusieji </w:t>
      </w:r>
    </w:p>
    <w:p w14:paraId="74B159C3" w14:textId="3981A219"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Gydymą galima pradėti tokiomis dozėmis kaip nurodyta 1 lentelėje. Pirmąją dieną galima skirti ir 900</w:t>
      </w:r>
      <w:r w:rsidR="00AA5E93">
        <w:rPr>
          <w:rFonts w:ascii="Times New Roman" w:hAnsi="Times New Roman"/>
          <w:lang w:val="lt-LT"/>
        </w:rPr>
        <w:t> </w:t>
      </w:r>
      <w:r w:rsidRPr="007E278C">
        <w:rPr>
          <w:rFonts w:ascii="Times New Roman" w:hAnsi="Times New Roman"/>
          <w:lang w:val="lt-LT"/>
        </w:rPr>
        <w:t>mg vaistinio preparato, išgeriant šią dozę per tris kartus vienodomis dozėmis. Vėliau atsižvelgiant į individualų paciento organizmo atsaką ir toleranciją į vaistą, dozę galima toliau didinti po 300</w:t>
      </w:r>
      <w:r w:rsidR="00AA5E93">
        <w:rPr>
          <w:rFonts w:ascii="Times New Roman" w:hAnsi="Times New Roman"/>
          <w:lang w:val="lt-LT"/>
        </w:rPr>
        <w:t> </w:t>
      </w:r>
      <w:r w:rsidRPr="007E278C">
        <w:rPr>
          <w:rFonts w:ascii="Times New Roman" w:hAnsi="Times New Roman"/>
          <w:lang w:val="lt-LT"/>
        </w:rPr>
        <w:t>mg per parą kas 2-3 dienas, kol dozė pasieks didžiausią rekomenduojamą dozę 3</w:t>
      </w:r>
      <w:r w:rsidR="00AA5E93">
        <w:rPr>
          <w:rFonts w:ascii="Times New Roman" w:hAnsi="Times New Roman"/>
          <w:lang w:val="lt-LT"/>
        </w:rPr>
        <w:t> </w:t>
      </w:r>
      <w:r w:rsidRPr="007E278C">
        <w:rPr>
          <w:rFonts w:ascii="Times New Roman" w:hAnsi="Times New Roman"/>
          <w:lang w:val="lt-LT"/>
        </w:rPr>
        <w:t>600</w:t>
      </w:r>
      <w:r w:rsidR="00AA5E93">
        <w:rPr>
          <w:rFonts w:ascii="Times New Roman" w:hAnsi="Times New Roman"/>
          <w:lang w:val="lt-LT"/>
        </w:rPr>
        <w:t> </w:t>
      </w:r>
      <w:r w:rsidRPr="007E278C">
        <w:rPr>
          <w:rFonts w:ascii="Times New Roman" w:hAnsi="Times New Roman"/>
          <w:lang w:val="lt-LT"/>
        </w:rPr>
        <w:t>mg per parą. Atsižvelgiant individualiai į kiekvieną pacientą, doz</w:t>
      </w:r>
      <w:r w:rsidR="00AE16C1">
        <w:rPr>
          <w:rFonts w:ascii="Times New Roman" w:hAnsi="Times New Roman"/>
          <w:lang w:val="lt-LT"/>
        </w:rPr>
        <w:t>avimą</w:t>
      </w:r>
      <w:r w:rsidRPr="007E278C">
        <w:rPr>
          <w:rFonts w:ascii="Times New Roman" w:hAnsi="Times New Roman"/>
          <w:lang w:val="lt-LT"/>
        </w:rPr>
        <w:t xml:space="preserve"> didinti gali prireikti lėčiau. Minimalus laikas, per kurį pasiekiama 1</w:t>
      </w:r>
      <w:r w:rsidR="00AA5E93">
        <w:rPr>
          <w:rFonts w:ascii="Times New Roman" w:hAnsi="Times New Roman"/>
          <w:lang w:val="lt-LT"/>
        </w:rPr>
        <w:t> </w:t>
      </w:r>
      <w:r w:rsidRPr="007E278C">
        <w:rPr>
          <w:rFonts w:ascii="Times New Roman" w:hAnsi="Times New Roman"/>
          <w:lang w:val="lt-LT"/>
        </w:rPr>
        <w:t>800</w:t>
      </w:r>
      <w:r w:rsidR="00AA5E93">
        <w:rPr>
          <w:rFonts w:ascii="Times New Roman" w:hAnsi="Times New Roman"/>
          <w:lang w:val="lt-LT"/>
        </w:rPr>
        <w:t> </w:t>
      </w:r>
      <w:r w:rsidRPr="007E278C">
        <w:rPr>
          <w:rFonts w:ascii="Times New Roman" w:hAnsi="Times New Roman"/>
          <w:lang w:val="lt-LT"/>
        </w:rPr>
        <w:t>mg/kg per parą dozė, yra viena savaitė, laikas per kurį pasiekiama 2</w:t>
      </w:r>
      <w:r w:rsidR="00AA5E93">
        <w:rPr>
          <w:rFonts w:ascii="Times New Roman" w:hAnsi="Times New Roman"/>
          <w:lang w:val="lt-LT"/>
        </w:rPr>
        <w:t> </w:t>
      </w:r>
      <w:r w:rsidRPr="007E278C">
        <w:rPr>
          <w:rFonts w:ascii="Times New Roman" w:hAnsi="Times New Roman"/>
          <w:lang w:val="lt-LT"/>
        </w:rPr>
        <w:t>400</w:t>
      </w:r>
      <w:r w:rsidR="00AA5E93">
        <w:rPr>
          <w:rFonts w:ascii="Times New Roman" w:hAnsi="Times New Roman"/>
          <w:lang w:val="lt-LT"/>
        </w:rPr>
        <w:t> </w:t>
      </w:r>
      <w:r w:rsidRPr="007E278C">
        <w:rPr>
          <w:rFonts w:ascii="Times New Roman" w:hAnsi="Times New Roman"/>
          <w:lang w:val="lt-LT"/>
        </w:rPr>
        <w:t>mg/kg per parą dozė yra dvi savaitės ir 3</w:t>
      </w:r>
      <w:r w:rsidR="00AA5E93">
        <w:rPr>
          <w:rFonts w:ascii="Times New Roman" w:hAnsi="Times New Roman"/>
          <w:lang w:val="lt-LT"/>
        </w:rPr>
        <w:t> </w:t>
      </w:r>
      <w:r w:rsidRPr="007E278C">
        <w:rPr>
          <w:rFonts w:ascii="Times New Roman" w:hAnsi="Times New Roman"/>
          <w:lang w:val="lt-LT"/>
        </w:rPr>
        <w:t>600</w:t>
      </w:r>
      <w:r w:rsidR="00AA5E93">
        <w:rPr>
          <w:rFonts w:ascii="Times New Roman" w:hAnsi="Times New Roman"/>
          <w:lang w:val="lt-LT"/>
        </w:rPr>
        <w:t> </w:t>
      </w:r>
      <w:r w:rsidRPr="007E278C">
        <w:rPr>
          <w:rFonts w:ascii="Times New Roman" w:hAnsi="Times New Roman"/>
          <w:lang w:val="lt-LT"/>
        </w:rPr>
        <w:t xml:space="preserve">mg/kg per dieną dozė – trys savaitės. </w:t>
      </w:r>
    </w:p>
    <w:p w14:paraId="52CD7C82" w14:textId="77777777" w:rsidR="007E422F" w:rsidRPr="007E278C" w:rsidRDefault="007E422F" w:rsidP="0000449A">
      <w:pPr>
        <w:widowControl w:val="0"/>
        <w:autoSpaceDE w:val="0"/>
        <w:autoSpaceDN w:val="0"/>
        <w:adjustRightInd w:val="0"/>
        <w:ind w:right="483"/>
        <w:rPr>
          <w:rFonts w:ascii="Times New Roman" w:hAnsi="Times New Roman"/>
          <w:lang w:val="lt-LT"/>
        </w:rPr>
      </w:pPr>
      <w:r w:rsidRPr="007E278C">
        <w:rPr>
          <w:rFonts w:ascii="Times New Roman" w:hAnsi="Times New Roman"/>
          <w:lang w:val="lt-LT"/>
        </w:rPr>
        <w:lastRenderedPageBreak/>
        <w:t xml:space="preserve">Vaistinio preparato veiksmingumas ir saugumas vartojant jį ilgiau negu 5 mėnesius periferinio neuropatinio skausmo, tokio kaip skausminga diabetinė neuropatija arba poherpetinė neuralgija, klinikiniuose tyrimuose nebuvo tirti. Jeigu vaisto reikia vartoti ilgiau kaip 5 mėnesius, gydytojas turi ištirti paciento klinikinę būklę ir nuspręsti, ar reikalingas tolimesnis gydymas.  </w:t>
      </w:r>
    </w:p>
    <w:p w14:paraId="302E6C02" w14:textId="77777777" w:rsidR="007E422F" w:rsidRPr="007E278C" w:rsidRDefault="007E422F" w:rsidP="0000449A">
      <w:pPr>
        <w:widowControl w:val="0"/>
        <w:autoSpaceDE w:val="0"/>
        <w:autoSpaceDN w:val="0"/>
        <w:adjustRightInd w:val="0"/>
        <w:rPr>
          <w:rFonts w:ascii="Times New Roman" w:hAnsi="Times New Roman"/>
          <w:u w:val="single"/>
          <w:lang w:val="lt-LT"/>
        </w:rPr>
      </w:pPr>
    </w:p>
    <w:p w14:paraId="7FF247F6"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u w:val="single"/>
          <w:lang w:val="lt-LT"/>
        </w:rPr>
        <w:t>Nurodymai visoms indikacijoms</w:t>
      </w:r>
      <w:r w:rsidRPr="007E278C">
        <w:rPr>
          <w:rFonts w:ascii="Times New Roman" w:hAnsi="Times New Roman"/>
          <w:lang w:val="lt-LT"/>
        </w:rPr>
        <w:t xml:space="preserve"> </w:t>
      </w:r>
    </w:p>
    <w:p w14:paraId="0CBFB443" w14:textId="7CE1EA93"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Jeigu paciento bendra sveikatos būklė yra bloga (pvz., mažas kūno svoris, buvusios organų transplantacijos ir kt.), dozė turi būti koreguojama daug lėčiau: arba vartojant mažesn</w:t>
      </w:r>
      <w:r w:rsidR="00AE16C1">
        <w:rPr>
          <w:rFonts w:ascii="Times New Roman" w:hAnsi="Times New Roman"/>
          <w:lang w:val="lt-LT"/>
        </w:rPr>
        <w:t>į</w:t>
      </w:r>
      <w:r w:rsidRPr="007E278C">
        <w:rPr>
          <w:rFonts w:ascii="Times New Roman" w:hAnsi="Times New Roman"/>
          <w:lang w:val="lt-LT"/>
        </w:rPr>
        <w:t xml:space="preserve"> vaistinio preparato doz</w:t>
      </w:r>
      <w:r w:rsidR="00AE16C1">
        <w:rPr>
          <w:rFonts w:ascii="Times New Roman" w:hAnsi="Times New Roman"/>
          <w:lang w:val="lt-LT"/>
        </w:rPr>
        <w:t>avimą</w:t>
      </w:r>
      <w:r w:rsidRPr="007E278C">
        <w:rPr>
          <w:rFonts w:ascii="Times New Roman" w:hAnsi="Times New Roman"/>
          <w:lang w:val="lt-LT"/>
        </w:rPr>
        <w:t xml:space="preserve"> arba ilginant intervalą tarp doz</w:t>
      </w:r>
      <w:r w:rsidR="00AE16C1">
        <w:rPr>
          <w:rFonts w:ascii="Times New Roman" w:hAnsi="Times New Roman"/>
          <w:lang w:val="lt-LT"/>
        </w:rPr>
        <w:t>avimo</w:t>
      </w:r>
      <w:r w:rsidRPr="007E278C">
        <w:rPr>
          <w:rFonts w:ascii="Times New Roman" w:hAnsi="Times New Roman"/>
          <w:lang w:val="lt-LT"/>
        </w:rPr>
        <w:t xml:space="preserve"> didinimo. </w:t>
      </w:r>
    </w:p>
    <w:p w14:paraId="3173269D"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99D1853" w14:textId="77777777"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 xml:space="preserve">Senyviems pacientams (daugiau negu 65 metų amžiaus) </w:t>
      </w:r>
    </w:p>
    <w:p w14:paraId="0ABADFFA" w14:textId="01F0F5C1" w:rsidR="007E422F" w:rsidRPr="007E278C" w:rsidRDefault="007E422F" w:rsidP="0000449A">
      <w:pPr>
        <w:widowControl w:val="0"/>
        <w:autoSpaceDE w:val="0"/>
        <w:autoSpaceDN w:val="0"/>
        <w:adjustRightInd w:val="0"/>
        <w:ind w:right="675"/>
        <w:rPr>
          <w:rFonts w:ascii="Times New Roman" w:hAnsi="Times New Roman"/>
          <w:lang w:val="lt-LT"/>
        </w:rPr>
      </w:pPr>
      <w:r w:rsidRPr="007E278C">
        <w:rPr>
          <w:rFonts w:ascii="Times New Roman" w:hAnsi="Times New Roman"/>
          <w:lang w:val="lt-LT"/>
        </w:rPr>
        <w:t>Senyvo amžiaus pacientams dėl inkstų funkcijos silpnėjimo, reikia koreguoti vaistinio preparato doz</w:t>
      </w:r>
      <w:r w:rsidR="00AE16C1">
        <w:rPr>
          <w:rFonts w:ascii="Times New Roman" w:hAnsi="Times New Roman"/>
          <w:lang w:val="lt-LT"/>
        </w:rPr>
        <w:t>avimą</w:t>
      </w:r>
      <w:r w:rsidRPr="007E278C">
        <w:rPr>
          <w:rFonts w:ascii="Times New Roman" w:hAnsi="Times New Roman"/>
          <w:lang w:val="lt-LT"/>
        </w:rPr>
        <w:t xml:space="preserve"> (žr. 2 lentelę). Šios amžiaus grupės pacientams dažniau pasireiškia mieguistumas, periferinė edema ir astenija. </w:t>
      </w:r>
    </w:p>
    <w:p w14:paraId="3E2F39A9"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4C3D8F2" w14:textId="77777777" w:rsidR="007E422F" w:rsidRPr="007E278C" w:rsidRDefault="007E422F" w:rsidP="0000449A">
      <w:pPr>
        <w:outlineLvl w:val="0"/>
        <w:rPr>
          <w:rFonts w:ascii="Times New Roman" w:hAnsi="Times New Roman"/>
          <w:i/>
          <w:color w:val="000000"/>
          <w:lang w:val="lt-LT"/>
        </w:rPr>
      </w:pPr>
      <w:r w:rsidRPr="007E278C">
        <w:rPr>
          <w:rFonts w:ascii="Times New Roman" w:hAnsi="Times New Roman"/>
          <w:i/>
          <w:color w:val="000000"/>
          <w:lang w:val="lt-LT"/>
        </w:rPr>
        <w:t>Pacientams, kurių inkstų funkcija sutrikusi</w:t>
      </w:r>
    </w:p>
    <w:p w14:paraId="58667981" w14:textId="14109368" w:rsidR="007E422F" w:rsidRPr="007E278C" w:rsidRDefault="007E422F" w:rsidP="0000449A">
      <w:pPr>
        <w:widowControl w:val="0"/>
        <w:autoSpaceDE w:val="0"/>
        <w:autoSpaceDN w:val="0"/>
        <w:adjustRightInd w:val="0"/>
        <w:ind w:right="565"/>
        <w:rPr>
          <w:rFonts w:ascii="Times New Roman" w:hAnsi="Times New Roman"/>
          <w:lang w:val="lt-LT"/>
        </w:rPr>
      </w:pPr>
      <w:r w:rsidRPr="007E278C">
        <w:rPr>
          <w:rFonts w:ascii="Times New Roman" w:hAnsi="Times New Roman"/>
          <w:lang w:val="lt-LT"/>
        </w:rPr>
        <w:t>Pacientams, kurių inkstų funkcija sutrikusi ir (arba) hemodializuojamiems pacientams, doz</w:t>
      </w:r>
      <w:r w:rsidR="00AE16C1">
        <w:rPr>
          <w:rFonts w:ascii="Times New Roman" w:hAnsi="Times New Roman"/>
          <w:lang w:val="lt-LT"/>
        </w:rPr>
        <w:t>avimą</w:t>
      </w:r>
      <w:r w:rsidRPr="007E278C">
        <w:rPr>
          <w:rFonts w:ascii="Times New Roman" w:hAnsi="Times New Roman"/>
          <w:lang w:val="lt-LT"/>
        </w:rPr>
        <w:t xml:space="preserve"> rekomenduojama koreguoti taip, kaip nurodyta 2 lentelėje. Toliau pateikiamos rekomenduojamos gabapentino dozės pacientams, kurių inkstų funkcija sutrikusi. </w:t>
      </w:r>
    </w:p>
    <w:p w14:paraId="6E502F8A" w14:textId="77777777" w:rsidR="007E422F" w:rsidRPr="007E278C" w:rsidRDefault="007E422F" w:rsidP="0000449A">
      <w:pPr>
        <w:widowControl w:val="0"/>
        <w:autoSpaceDE w:val="0"/>
        <w:autoSpaceDN w:val="0"/>
        <w:adjustRightInd w:val="0"/>
        <w:rPr>
          <w:rFonts w:ascii="Times New Roman" w:hAnsi="Times New Roman"/>
          <w:color w:val="000000"/>
          <w:lang w:val="lt-LT"/>
        </w:rPr>
      </w:pPr>
    </w:p>
    <w:tbl>
      <w:tblPr>
        <w:tblW w:w="6880" w:type="dxa"/>
        <w:tblLook w:val="04A0" w:firstRow="1" w:lastRow="0" w:firstColumn="1" w:lastColumn="0" w:noHBand="0" w:noVBand="1"/>
      </w:tblPr>
      <w:tblGrid>
        <w:gridCol w:w="3403"/>
        <w:gridCol w:w="3477"/>
      </w:tblGrid>
      <w:tr w:rsidR="007E422F" w:rsidRPr="007E422F" w14:paraId="53DDD3ED" w14:textId="77777777" w:rsidTr="007E278C">
        <w:trPr>
          <w:trHeight w:val="258"/>
        </w:trPr>
        <w:tc>
          <w:tcPr>
            <w:tcW w:w="6880" w:type="dxa"/>
            <w:gridSpan w:val="2"/>
            <w:tcBorders>
              <w:top w:val="double" w:sz="6" w:space="0" w:color="000000"/>
              <w:left w:val="double" w:sz="6" w:space="0" w:color="000000"/>
              <w:bottom w:val="single" w:sz="8" w:space="0" w:color="000000"/>
              <w:right w:val="double" w:sz="6" w:space="0" w:color="000000"/>
            </w:tcBorders>
            <w:vAlign w:val="center"/>
            <w:hideMark/>
          </w:tcPr>
          <w:p w14:paraId="153CADA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 lentelė </w:t>
            </w:r>
          </w:p>
        </w:tc>
      </w:tr>
      <w:tr w:rsidR="007E422F" w:rsidRPr="00282F9D" w14:paraId="35E3CCF4" w14:textId="77777777" w:rsidTr="007E278C">
        <w:trPr>
          <w:trHeight w:val="515"/>
        </w:trPr>
        <w:tc>
          <w:tcPr>
            <w:tcW w:w="6880" w:type="dxa"/>
            <w:gridSpan w:val="2"/>
            <w:tcBorders>
              <w:top w:val="single" w:sz="8" w:space="0" w:color="000000"/>
              <w:left w:val="double" w:sz="6" w:space="0" w:color="000000"/>
              <w:bottom w:val="single" w:sz="8" w:space="0" w:color="000000"/>
              <w:right w:val="double" w:sz="6" w:space="0" w:color="000000"/>
            </w:tcBorders>
            <w:hideMark/>
          </w:tcPr>
          <w:p w14:paraId="00180E28" w14:textId="2D6EDF6E" w:rsidR="007E422F" w:rsidRPr="007E278C" w:rsidRDefault="007E422F" w:rsidP="00051902">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GABAPENTINO </w:t>
            </w:r>
            <w:r w:rsidR="00051902">
              <w:rPr>
                <w:rFonts w:ascii="Times New Roman" w:hAnsi="Times New Roman"/>
                <w:color w:val="000000"/>
                <w:lang w:val="lt-LT"/>
              </w:rPr>
              <w:t>DOZAVIMAS</w:t>
            </w:r>
            <w:r w:rsidRPr="007E278C">
              <w:rPr>
                <w:rFonts w:ascii="Times New Roman" w:hAnsi="Times New Roman"/>
                <w:color w:val="000000"/>
                <w:lang w:val="lt-LT"/>
              </w:rPr>
              <w:t xml:space="preserve"> SUAUGUSIESIEMS PRIKLAUSOMAI NUO INKSTŲ FUNKCIJOS </w:t>
            </w:r>
          </w:p>
        </w:tc>
      </w:tr>
      <w:tr w:rsidR="007E422F" w:rsidRPr="00C16DA7" w14:paraId="253F8990" w14:textId="77777777" w:rsidTr="007E278C">
        <w:trPr>
          <w:trHeight w:val="225"/>
        </w:trPr>
        <w:tc>
          <w:tcPr>
            <w:tcW w:w="3403" w:type="dxa"/>
            <w:tcBorders>
              <w:top w:val="single" w:sz="8" w:space="0" w:color="000000"/>
              <w:left w:val="double" w:sz="6" w:space="0" w:color="000000"/>
              <w:bottom w:val="single" w:sz="4" w:space="0" w:color="auto"/>
              <w:right w:val="single" w:sz="8" w:space="0" w:color="000000"/>
            </w:tcBorders>
            <w:hideMark/>
          </w:tcPr>
          <w:p w14:paraId="7F3A7DDC"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Kreatinino klirensas (ml/min.)</w:t>
            </w:r>
          </w:p>
        </w:tc>
        <w:tc>
          <w:tcPr>
            <w:tcW w:w="3478" w:type="dxa"/>
            <w:tcBorders>
              <w:top w:val="single" w:sz="8" w:space="0" w:color="000000"/>
              <w:left w:val="single" w:sz="8" w:space="0" w:color="000000"/>
              <w:bottom w:val="single" w:sz="4" w:space="0" w:color="auto"/>
              <w:right w:val="double" w:sz="6" w:space="0" w:color="000000"/>
            </w:tcBorders>
            <w:hideMark/>
          </w:tcPr>
          <w:p w14:paraId="01FB6ADE"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Bendra paros dozė</w:t>
            </w:r>
            <w:r w:rsidRPr="007E278C">
              <w:rPr>
                <w:rFonts w:ascii="Times New Roman" w:hAnsi="Times New Roman"/>
                <w:color w:val="000000"/>
                <w:vertAlign w:val="superscript"/>
                <w:lang w:val="lt-LT"/>
              </w:rPr>
              <w:t>a</w:t>
            </w:r>
            <w:r w:rsidRPr="007E278C">
              <w:rPr>
                <w:rFonts w:ascii="Times New Roman" w:hAnsi="Times New Roman"/>
                <w:color w:val="000000"/>
                <w:lang w:val="lt-LT"/>
              </w:rPr>
              <w:t xml:space="preserve"> (mg per parą) </w:t>
            </w:r>
          </w:p>
        </w:tc>
      </w:tr>
      <w:tr w:rsidR="007E422F" w:rsidRPr="007E422F" w14:paraId="7B0EA04A" w14:textId="77777777" w:rsidTr="007E278C">
        <w:trPr>
          <w:trHeight w:val="300"/>
        </w:trPr>
        <w:tc>
          <w:tcPr>
            <w:tcW w:w="3403" w:type="dxa"/>
            <w:tcBorders>
              <w:top w:val="single" w:sz="4" w:space="0" w:color="auto"/>
              <w:left w:val="double" w:sz="6" w:space="0" w:color="000000"/>
              <w:bottom w:val="single" w:sz="8" w:space="0" w:color="000000"/>
              <w:right w:val="single" w:sz="8" w:space="0" w:color="000000"/>
            </w:tcBorders>
            <w:hideMark/>
          </w:tcPr>
          <w:p w14:paraId="118D14A9" w14:textId="53C31B40"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 ≥</w:t>
            </w:r>
            <w:r w:rsidR="00AA5E93">
              <w:rPr>
                <w:rFonts w:ascii="Times New Roman" w:hAnsi="Times New Roman"/>
                <w:color w:val="000000"/>
                <w:lang w:val="lt-LT"/>
              </w:rPr>
              <w:t> </w:t>
            </w:r>
            <w:r w:rsidRPr="007E278C">
              <w:rPr>
                <w:rFonts w:ascii="Times New Roman" w:hAnsi="Times New Roman"/>
                <w:color w:val="000000"/>
                <w:lang w:val="lt-LT"/>
              </w:rPr>
              <w:t>80</w:t>
            </w:r>
          </w:p>
        </w:tc>
        <w:tc>
          <w:tcPr>
            <w:tcW w:w="3478" w:type="dxa"/>
            <w:tcBorders>
              <w:top w:val="single" w:sz="4" w:space="0" w:color="auto"/>
              <w:left w:val="single" w:sz="8" w:space="0" w:color="000000"/>
              <w:bottom w:val="single" w:sz="8" w:space="0" w:color="000000"/>
              <w:right w:val="double" w:sz="6" w:space="0" w:color="000000"/>
            </w:tcBorders>
            <w:hideMark/>
          </w:tcPr>
          <w:p w14:paraId="6C5E5C7A" w14:textId="5AF3A94A"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900 </w:t>
            </w:r>
            <w:r w:rsidR="00AA5E93">
              <w:rPr>
                <w:rFonts w:ascii="Times New Roman" w:hAnsi="Times New Roman"/>
                <w:color w:val="000000"/>
                <w:lang w:val="lt-LT"/>
              </w:rPr>
              <w:t>–</w:t>
            </w:r>
            <w:r w:rsidRPr="007E278C">
              <w:rPr>
                <w:rFonts w:ascii="Times New Roman" w:hAnsi="Times New Roman"/>
                <w:color w:val="000000"/>
                <w:lang w:val="lt-LT"/>
              </w:rPr>
              <w:t xml:space="preserve"> 3</w:t>
            </w:r>
            <w:r w:rsidR="00AA5E93">
              <w:rPr>
                <w:rFonts w:ascii="Times New Roman" w:hAnsi="Times New Roman"/>
                <w:color w:val="000000"/>
                <w:lang w:val="lt-LT"/>
              </w:rPr>
              <w:t> </w:t>
            </w:r>
            <w:r w:rsidRPr="007E278C">
              <w:rPr>
                <w:rFonts w:ascii="Times New Roman" w:hAnsi="Times New Roman"/>
                <w:color w:val="000000"/>
                <w:lang w:val="lt-LT"/>
              </w:rPr>
              <w:t xml:space="preserve">600 </w:t>
            </w:r>
          </w:p>
        </w:tc>
      </w:tr>
      <w:tr w:rsidR="007E422F" w:rsidRPr="007E422F" w14:paraId="40BE254F" w14:textId="77777777" w:rsidTr="007E278C">
        <w:trPr>
          <w:trHeight w:val="255"/>
        </w:trPr>
        <w:tc>
          <w:tcPr>
            <w:tcW w:w="3403" w:type="dxa"/>
            <w:tcBorders>
              <w:top w:val="single" w:sz="8" w:space="0" w:color="000000"/>
              <w:left w:val="double" w:sz="6" w:space="0" w:color="000000"/>
              <w:bottom w:val="single" w:sz="8" w:space="0" w:color="000000"/>
              <w:right w:val="single" w:sz="8" w:space="0" w:color="000000"/>
            </w:tcBorders>
            <w:vAlign w:val="center"/>
            <w:hideMark/>
          </w:tcPr>
          <w:p w14:paraId="7B282D57"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50 - 79 </w:t>
            </w:r>
          </w:p>
        </w:tc>
        <w:tc>
          <w:tcPr>
            <w:tcW w:w="3478" w:type="dxa"/>
            <w:tcBorders>
              <w:top w:val="single" w:sz="8" w:space="0" w:color="000000"/>
              <w:left w:val="single" w:sz="8" w:space="0" w:color="000000"/>
              <w:bottom w:val="single" w:sz="8" w:space="0" w:color="000000"/>
              <w:right w:val="double" w:sz="6" w:space="0" w:color="000000"/>
            </w:tcBorders>
            <w:vAlign w:val="center"/>
            <w:hideMark/>
          </w:tcPr>
          <w:p w14:paraId="4F60698D" w14:textId="50B268AE"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600 </w:t>
            </w:r>
            <w:r w:rsidR="00AA5E93">
              <w:rPr>
                <w:rFonts w:ascii="Times New Roman" w:hAnsi="Times New Roman"/>
                <w:color w:val="000000"/>
                <w:lang w:val="lt-LT"/>
              </w:rPr>
              <w:t>–</w:t>
            </w:r>
            <w:r w:rsidRPr="007E278C">
              <w:rPr>
                <w:rFonts w:ascii="Times New Roman" w:hAnsi="Times New Roman"/>
                <w:color w:val="000000"/>
                <w:lang w:val="lt-LT"/>
              </w:rPr>
              <w:t xml:space="preserve"> 1</w:t>
            </w:r>
            <w:r w:rsidR="00AA5E93">
              <w:rPr>
                <w:rFonts w:ascii="Times New Roman" w:hAnsi="Times New Roman"/>
                <w:color w:val="000000"/>
                <w:lang w:val="lt-LT"/>
              </w:rPr>
              <w:t> </w:t>
            </w:r>
            <w:r w:rsidRPr="007E278C">
              <w:rPr>
                <w:rFonts w:ascii="Times New Roman" w:hAnsi="Times New Roman"/>
                <w:color w:val="000000"/>
                <w:lang w:val="lt-LT"/>
              </w:rPr>
              <w:t xml:space="preserve">800 </w:t>
            </w:r>
          </w:p>
        </w:tc>
      </w:tr>
      <w:tr w:rsidR="007E422F" w:rsidRPr="007E422F" w14:paraId="36FE4A1B" w14:textId="77777777" w:rsidTr="007E278C">
        <w:trPr>
          <w:trHeight w:val="255"/>
        </w:trPr>
        <w:tc>
          <w:tcPr>
            <w:tcW w:w="3403" w:type="dxa"/>
            <w:tcBorders>
              <w:top w:val="single" w:sz="8" w:space="0" w:color="000000"/>
              <w:left w:val="double" w:sz="6" w:space="0" w:color="000000"/>
              <w:bottom w:val="single" w:sz="8" w:space="0" w:color="000000"/>
              <w:right w:val="single" w:sz="8" w:space="0" w:color="000000"/>
            </w:tcBorders>
            <w:vAlign w:val="center"/>
            <w:hideMark/>
          </w:tcPr>
          <w:p w14:paraId="59AA0E6E"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30 - 49 </w:t>
            </w:r>
          </w:p>
        </w:tc>
        <w:tc>
          <w:tcPr>
            <w:tcW w:w="3478" w:type="dxa"/>
            <w:tcBorders>
              <w:top w:val="single" w:sz="8" w:space="0" w:color="000000"/>
              <w:left w:val="single" w:sz="8" w:space="0" w:color="000000"/>
              <w:bottom w:val="single" w:sz="8" w:space="0" w:color="000000"/>
              <w:right w:val="double" w:sz="6" w:space="0" w:color="000000"/>
            </w:tcBorders>
            <w:vAlign w:val="center"/>
            <w:hideMark/>
          </w:tcPr>
          <w:p w14:paraId="6BF87DC8"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300 - 900 </w:t>
            </w:r>
          </w:p>
        </w:tc>
      </w:tr>
      <w:tr w:rsidR="007E422F" w:rsidRPr="007E422F" w14:paraId="64FA8866" w14:textId="77777777" w:rsidTr="007E278C">
        <w:trPr>
          <w:trHeight w:val="255"/>
        </w:trPr>
        <w:tc>
          <w:tcPr>
            <w:tcW w:w="3403" w:type="dxa"/>
            <w:tcBorders>
              <w:top w:val="single" w:sz="8" w:space="0" w:color="000000"/>
              <w:left w:val="double" w:sz="6" w:space="0" w:color="000000"/>
              <w:bottom w:val="single" w:sz="8" w:space="0" w:color="000000"/>
              <w:right w:val="single" w:sz="8" w:space="0" w:color="000000"/>
            </w:tcBorders>
            <w:vAlign w:val="center"/>
            <w:hideMark/>
          </w:tcPr>
          <w:p w14:paraId="546DCFBD"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15 - 29 </w:t>
            </w:r>
          </w:p>
        </w:tc>
        <w:tc>
          <w:tcPr>
            <w:tcW w:w="3478" w:type="dxa"/>
            <w:tcBorders>
              <w:top w:val="single" w:sz="8" w:space="0" w:color="000000"/>
              <w:left w:val="single" w:sz="8" w:space="0" w:color="000000"/>
              <w:bottom w:val="single" w:sz="8" w:space="0" w:color="000000"/>
              <w:right w:val="double" w:sz="6" w:space="0" w:color="000000"/>
            </w:tcBorders>
            <w:hideMark/>
          </w:tcPr>
          <w:p w14:paraId="13C76F0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150</w:t>
            </w:r>
            <w:r w:rsidRPr="007E278C">
              <w:rPr>
                <w:rFonts w:ascii="Times New Roman" w:hAnsi="Times New Roman"/>
                <w:color w:val="000000"/>
                <w:vertAlign w:val="superscript"/>
                <w:lang w:val="lt-LT"/>
              </w:rPr>
              <w:t>b</w:t>
            </w:r>
            <w:r w:rsidRPr="007E278C">
              <w:rPr>
                <w:rFonts w:ascii="Times New Roman" w:hAnsi="Times New Roman"/>
                <w:color w:val="000000"/>
                <w:lang w:val="lt-LT"/>
              </w:rPr>
              <w:t xml:space="preserve"> - 600 </w:t>
            </w:r>
          </w:p>
        </w:tc>
      </w:tr>
      <w:tr w:rsidR="007E422F" w:rsidRPr="007E422F" w14:paraId="0993EBA9" w14:textId="77777777" w:rsidTr="007E278C">
        <w:trPr>
          <w:trHeight w:val="255"/>
        </w:trPr>
        <w:tc>
          <w:tcPr>
            <w:tcW w:w="3403" w:type="dxa"/>
            <w:tcBorders>
              <w:top w:val="single" w:sz="8" w:space="0" w:color="000000"/>
              <w:left w:val="double" w:sz="6" w:space="0" w:color="000000"/>
              <w:bottom w:val="double" w:sz="6" w:space="0" w:color="000000"/>
              <w:right w:val="single" w:sz="8" w:space="0" w:color="000000"/>
            </w:tcBorders>
            <w:vAlign w:val="center"/>
            <w:hideMark/>
          </w:tcPr>
          <w:p w14:paraId="7A4FA7BD"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&lt; 15</w:t>
            </w:r>
            <w:r w:rsidRPr="007E278C">
              <w:rPr>
                <w:rFonts w:ascii="Times New Roman" w:hAnsi="Times New Roman"/>
                <w:color w:val="000000"/>
                <w:vertAlign w:val="superscript"/>
                <w:lang w:val="lt-LT"/>
              </w:rPr>
              <w:t>c</w:t>
            </w:r>
          </w:p>
        </w:tc>
        <w:tc>
          <w:tcPr>
            <w:tcW w:w="3478" w:type="dxa"/>
            <w:tcBorders>
              <w:top w:val="single" w:sz="8" w:space="0" w:color="000000"/>
              <w:left w:val="single" w:sz="8" w:space="0" w:color="000000"/>
              <w:bottom w:val="double" w:sz="6" w:space="0" w:color="000000"/>
              <w:right w:val="double" w:sz="6" w:space="0" w:color="000000"/>
            </w:tcBorders>
            <w:hideMark/>
          </w:tcPr>
          <w:p w14:paraId="5CE2F31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150</w:t>
            </w:r>
            <w:r w:rsidRPr="007E278C">
              <w:rPr>
                <w:rFonts w:ascii="Times New Roman" w:hAnsi="Times New Roman"/>
                <w:color w:val="000000"/>
                <w:vertAlign w:val="superscript"/>
                <w:lang w:val="lt-LT"/>
              </w:rPr>
              <w:t>b</w:t>
            </w:r>
            <w:r w:rsidRPr="007E278C">
              <w:rPr>
                <w:rFonts w:ascii="Times New Roman" w:hAnsi="Times New Roman"/>
                <w:color w:val="000000"/>
                <w:lang w:val="lt-LT"/>
              </w:rPr>
              <w:t xml:space="preserve"> - 300 </w:t>
            </w:r>
          </w:p>
        </w:tc>
      </w:tr>
    </w:tbl>
    <w:p w14:paraId="0AC45803" w14:textId="77777777" w:rsidR="007E422F" w:rsidRPr="007E278C" w:rsidRDefault="007E422F" w:rsidP="0000449A">
      <w:pPr>
        <w:widowControl w:val="0"/>
        <w:autoSpaceDE w:val="0"/>
        <w:autoSpaceDN w:val="0"/>
        <w:adjustRightInd w:val="0"/>
        <w:rPr>
          <w:rFonts w:ascii="Times New Roman" w:hAnsi="Times New Roman"/>
          <w:lang w:val="lt-LT"/>
        </w:rPr>
      </w:pPr>
    </w:p>
    <w:p w14:paraId="2971259C" w14:textId="13041C4A"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vertAlign w:val="superscript"/>
          <w:lang w:val="lt-LT"/>
        </w:rPr>
        <w:t>a</w:t>
      </w:r>
      <w:r w:rsidRPr="007E278C">
        <w:rPr>
          <w:rFonts w:ascii="Times New Roman" w:hAnsi="Times New Roman"/>
          <w:lang w:val="lt-LT"/>
        </w:rPr>
        <w:t xml:space="preserve">Bendra vaistinio preparato dozė turi būti padalinta į tris vienkartines dozes. </w:t>
      </w:r>
      <w:r w:rsidRPr="001234AA">
        <w:rPr>
          <w:rFonts w:ascii="Times New Roman" w:hAnsi="Times New Roman"/>
          <w:lang w:val="lt-LT"/>
        </w:rPr>
        <w:t>Mažesnės dozės pacientams</w:t>
      </w:r>
      <w:r w:rsidRPr="007E278C">
        <w:rPr>
          <w:rFonts w:ascii="Times New Roman" w:hAnsi="Times New Roman"/>
          <w:lang w:val="lt-LT"/>
        </w:rPr>
        <w:t>, kurių inkstų funkcija pablogėjusi (kreatinino klirensas &lt;</w:t>
      </w:r>
      <w:r w:rsidR="00AA5E93">
        <w:rPr>
          <w:rFonts w:ascii="Times New Roman" w:hAnsi="Times New Roman"/>
          <w:lang w:val="lt-LT"/>
        </w:rPr>
        <w:t> </w:t>
      </w:r>
      <w:r w:rsidRPr="007E278C">
        <w:rPr>
          <w:rFonts w:ascii="Times New Roman" w:hAnsi="Times New Roman"/>
          <w:lang w:val="lt-LT"/>
        </w:rPr>
        <w:t>79</w:t>
      </w:r>
      <w:r w:rsidR="00AA5E93">
        <w:rPr>
          <w:rFonts w:ascii="Times New Roman" w:hAnsi="Times New Roman"/>
          <w:lang w:val="lt-LT"/>
        </w:rPr>
        <w:t> </w:t>
      </w:r>
      <w:r w:rsidRPr="007E278C">
        <w:rPr>
          <w:rFonts w:ascii="Times New Roman" w:hAnsi="Times New Roman"/>
          <w:lang w:val="lt-LT"/>
        </w:rPr>
        <w:t xml:space="preserve">ml/min.). </w:t>
      </w:r>
      <w:r w:rsidRPr="007E278C">
        <w:rPr>
          <w:rFonts w:ascii="Times New Roman" w:hAnsi="Times New Roman"/>
          <w:lang w:val="lt-LT"/>
        </w:rPr>
        <w:br/>
      </w:r>
      <w:r w:rsidRPr="007E278C">
        <w:rPr>
          <w:rFonts w:ascii="Times New Roman" w:hAnsi="Times New Roman"/>
          <w:vertAlign w:val="superscript"/>
          <w:lang w:val="lt-LT"/>
        </w:rPr>
        <w:t>b</w:t>
      </w:r>
      <w:r w:rsidRPr="007E278C">
        <w:rPr>
          <w:rFonts w:ascii="Times New Roman" w:hAnsi="Times New Roman"/>
          <w:lang w:val="lt-LT"/>
        </w:rPr>
        <w:t>Kai paros dozė yra 150</w:t>
      </w:r>
      <w:r w:rsidR="00AA5E93">
        <w:rPr>
          <w:rFonts w:ascii="Times New Roman" w:hAnsi="Times New Roman"/>
          <w:lang w:val="lt-LT"/>
        </w:rPr>
        <w:t> </w:t>
      </w:r>
      <w:r w:rsidRPr="007E278C">
        <w:rPr>
          <w:rFonts w:ascii="Times New Roman" w:hAnsi="Times New Roman"/>
          <w:lang w:val="lt-LT"/>
        </w:rPr>
        <w:t>mg, skiriama po 300</w:t>
      </w:r>
      <w:r w:rsidR="00AA5E93">
        <w:rPr>
          <w:rFonts w:ascii="Times New Roman" w:hAnsi="Times New Roman"/>
          <w:lang w:val="lt-LT"/>
        </w:rPr>
        <w:t> </w:t>
      </w:r>
      <w:r w:rsidRPr="007E278C">
        <w:rPr>
          <w:rFonts w:ascii="Times New Roman" w:hAnsi="Times New Roman"/>
          <w:lang w:val="lt-LT"/>
        </w:rPr>
        <w:t xml:space="preserve">mg kas antrą dieną. </w:t>
      </w:r>
      <w:r w:rsidRPr="007E278C">
        <w:rPr>
          <w:rFonts w:ascii="Times New Roman" w:hAnsi="Times New Roman"/>
          <w:lang w:val="lt-LT"/>
        </w:rPr>
        <w:br/>
      </w:r>
      <w:r w:rsidRPr="007E278C">
        <w:rPr>
          <w:rFonts w:ascii="Times New Roman" w:hAnsi="Times New Roman"/>
          <w:vertAlign w:val="superscript"/>
          <w:lang w:val="lt-LT"/>
        </w:rPr>
        <w:t>c</w:t>
      </w:r>
      <w:r w:rsidRPr="007E278C">
        <w:rPr>
          <w:rFonts w:ascii="Times New Roman" w:hAnsi="Times New Roman"/>
          <w:lang w:val="lt-LT"/>
        </w:rPr>
        <w:t>Pacientams, kurių kreatinino klirensas &lt;</w:t>
      </w:r>
      <w:r w:rsidR="00AA5E93">
        <w:rPr>
          <w:rFonts w:ascii="Times New Roman" w:hAnsi="Times New Roman"/>
          <w:lang w:val="lt-LT"/>
        </w:rPr>
        <w:t> </w:t>
      </w:r>
      <w:r w:rsidRPr="007E278C">
        <w:rPr>
          <w:rFonts w:ascii="Times New Roman" w:hAnsi="Times New Roman"/>
          <w:lang w:val="lt-LT"/>
        </w:rPr>
        <w:t>15</w:t>
      </w:r>
      <w:r w:rsidR="00AA5E93">
        <w:rPr>
          <w:rFonts w:ascii="Times New Roman" w:hAnsi="Times New Roman"/>
          <w:lang w:val="lt-LT"/>
        </w:rPr>
        <w:t> </w:t>
      </w:r>
      <w:r w:rsidRPr="007E278C">
        <w:rPr>
          <w:rFonts w:ascii="Times New Roman" w:hAnsi="Times New Roman"/>
          <w:lang w:val="lt-LT"/>
        </w:rPr>
        <w:t xml:space="preserve">ml/min., paros dozė turi būti sumažinta proporcingai </w:t>
      </w:r>
      <w:r w:rsidRPr="007E278C">
        <w:rPr>
          <w:rFonts w:ascii="Times New Roman" w:hAnsi="Times New Roman"/>
          <w:lang w:val="lt-LT"/>
        </w:rPr>
        <w:br/>
        <w:t>kreatinino klirensui (pav.: pacientai, kurių kreatinino klirensas 7,5</w:t>
      </w:r>
      <w:r w:rsidR="00AA5E93">
        <w:rPr>
          <w:rFonts w:ascii="Times New Roman" w:hAnsi="Times New Roman"/>
          <w:lang w:val="lt-LT"/>
        </w:rPr>
        <w:t> </w:t>
      </w:r>
      <w:r w:rsidRPr="007E278C">
        <w:rPr>
          <w:rFonts w:ascii="Times New Roman" w:hAnsi="Times New Roman"/>
          <w:lang w:val="lt-LT"/>
        </w:rPr>
        <w:t xml:space="preserve">ml/min. turi vartoti pusę </w:t>
      </w:r>
      <w:r w:rsidR="00DF3499">
        <w:rPr>
          <w:rFonts w:ascii="Times New Roman" w:hAnsi="Times New Roman"/>
          <w:lang w:val="lt-LT"/>
        </w:rPr>
        <w:t xml:space="preserve">paros </w:t>
      </w:r>
      <w:r w:rsidRPr="007E278C">
        <w:rPr>
          <w:rFonts w:ascii="Times New Roman" w:hAnsi="Times New Roman"/>
          <w:lang w:val="lt-LT"/>
        </w:rPr>
        <w:t>dozės, kuri skiriama pacientams, kurių kreatinino klirensas 15</w:t>
      </w:r>
      <w:r w:rsidR="00AA5E93">
        <w:rPr>
          <w:rFonts w:ascii="Times New Roman" w:hAnsi="Times New Roman"/>
          <w:lang w:val="lt-LT"/>
        </w:rPr>
        <w:t> </w:t>
      </w:r>
      <w:r w:rsidRPr="007E278C">
        <w:rPr>
          <w:rFonts w:ascii="Times New Roman" w:hAnsi="Times New Roman"/>
          <w:lang w:val="lt-LT"/>
        </w:rPr>
        <w:t xml:space="preserve">ml/min.). </w:t>
      </w:r>
      <w:r w:rsidRPr="007E278C">
        <w:rPr>
          <w:rFonts w:ascii="Times New Roman" w:hAnsi="Times New Roman"/>
          <w:lang w:val="lt-LT"/>
        </w:rPr>
        <w:br/>
      </w:r>
    </w:p>
    <w:p w14:paraId="74BCA630" w14:textId="77777777"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 xml:space="preserve">Vartojimas hemodializuojamiems pacientams </w:t>
      </w:r>
    </w:p>
    <w:p w14:paraId="04407B73" w14:textId="4ECD93F3"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Hemodializuojamiems anurija sergantiems pacientams, kurie anksčiau nevartojo gabapentino, rekomenduojama skirti 300 </w:t>
      </w:r>
      <w:r w:rsidR="00AA5E93">
        <w:rPr>
          <w:rFonts w:ascii="Times New Roman" w:hAnsi="Times New Roman"/>
          <w:lang w:val="lt-LT"/>
        </w:rPr>
        <w:t>–</w:t>
      </w:r>
      <w:r w:rsidRPr="007E278C">
        <w:rPr>
          <w:rFonts w:ascii="Times New Roman" w:hAnsi="Times New Roman"/>
          <w:lang w:val="lt-LT"/>
        </w:rPr>
        <w:t xml:space="preserve"> 400</w:t>
      </w:r>
      <w:r w:rsidR="00AA5E93">
        <w:rPr>
          <w:rFonts w:ascii="Times New Roman" w:hAnsi="Times New Roman"/>
          <w:lang w:val="lt-LT"/>
        </w:rPr>
        <w:t> </w:t>
      </w:r>
      <w:r w:rsidRPr="007E278C">
        <w:rPr>
          <w:rFonts w:ascii="Times New Roman" w:hAnsi="Times New Roman"/>
          <w:lang w:val="lt-LT"/>
        </w:rPr>
        <w:t xml:space="preserve">mg pradinę gabapentino dozę, paskui kas 4 hemodializės valandas gerti po 200 </w:t>
      </w:r>
      <w:r w:rsidR="00AA5E93">
        <w:rPr>
          <w:rFonts w:ascii="Times New Roman" w:hAnsi="Times New Roman"/>
          <w:lang w:val="lt-LT"/>
        </w:rPr>
        <w:t>–</w:t>
      </w:r>
      <w:r w:rsidRPr="007E278C">
        <w:rPr>
          <w:rFonts w:ascii="Times New Roman" w:hAnsi="Times New Roman"/>
          <w:lang w:val="lt-LT"/>
        </w:rPr>
        <w:t xml:space="preserve"> 300</w:t>
      </w:r>
      <w:r w:rsidR="00AA5E93">
        <w:rPr>
          <w:rFonts w:ascii="Times New Roman" w:hAnsi="Times New Roman"/>
          <w:lang w:val="lt-LT"/>
        </w:rPr>
        <w:t> </w:t>
      </w:r>
      <w:r w:rsidRPr="007E278C">
        <w:rPr>
          <w:rFonts w:ascii="Times New Roman" w:hAnsi="Times New Roman"/>
          <w:lang w:val="lt-LT"/>
        </w:rPr>
        <w:t xml:space="preserve">mg. Dienomis, kai kraujo dializė neatliekama, gabapentino vartoti nereikia. </w:t>
      </w:r>
    </w:p>
    <w:p w14:paraId="38CC8F91"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AAC8EA3" w14:textId="1F90DD78"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Hemodializuojamiems pacientams, kurių inkstų veikla sutrikusi, palaikomoji gabapentino dozė turi būti paremta dozavimo 2 lentelėje rekomendacijomis. Papildomai palaikomajai dozei, rekomenduojama skirti nuo 200</w:t>
      </w:r>
      <w:r w:rsidR="00AA5E93">
        <w:rPr>
          <w:rFonts w:ascii="Times New Roman" w:hAnsi="Times New Roman"/>
          <w:lang w:val="lt-LT"/>
        </w:rPr>
        <w:t> </w:t>
      </w:r>
      <w:r w:rsidRPr="007E278C">
        <w:rPr>
          <w:rFonts w:ascii="Times New Roman" w:hAnsi="Times New Roman"/>
          <w:lang w:val="lt-LT"/>
        </w:rPr>
        <w:t>mg iki 300</w:t>
      </w:r>
      <w:r w:rsidR="00AA5E93">
        <w:rPr>
          <w:rFonts w:ascii="Times New Roman" w:hAnsi="Times New Roman"/>
          <w:lang w:val="lt-LT"/>
        </w:rPr>
        <w:t> </w:t>
      </w:r>
      <w:r w:rsidRPr="007E278C">
        <w:rPr>
          <w:rFonts w:ascii="Times New Roman" w:hAnsi="Times New Roman"/>
          <w:lang w:val="lt-LT"/>
        </w:rPr>
        <w:t xml:space="preserve">mg gabapentino kas 4 hemodializės valandas. </w:t>
      </w:r>
    </w:p>
    <w:p w14:paraId="68E8B856"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2F4B321"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Vartojimo metodas</w:t>
      </w:r>
    </w:p>
    <w:p w14:paraId="4088C471"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Vartoti per burną. </w:t>
      </w:r>
    </w:p>
    <w:p w14:paraId="59E4F98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0452E52" w14:textId="77777777" w:rsidR="007E422F" w:rsidRPr="007E278C" w:rsidRDefault="007E422F" w:rsidP="0000449A">
      <w:pPr>
        <w:widowControl w:val="0"/>
        <w:autoSpaceDE w:val="0"/>
        <w:autoSpaceDN w:val="0"/>
        <w:adjustRightInd w:val="0"/>
        <w:ind w:left="3828" w:right="413" w:hanging="3827"/>
        <w:rPr>
          <w:rFonts w:ascii="Times New Roman" w:hAnsi="Times New Roman"/>
          <w:lang w:val="lt-LT"/>
        </w:rPr>
      </w:pPr>
      <w:r w:rsidRPr="007E278C">
        <w:rPr>
          <w:rFonts w:ascii="Times New Roman" w:hAnsi="Times New Roman"/>
          <w:lang w:val="lt-LT"/>
        </w:rPr>
        <w:t xml:space="preserve">Gabapentino galima gerti valgio metu arba nevalgius. Kapsulę reikia nuryti nekramtant, užgeriant </w:t>
      </w:r>
    </w:p>
    <w:p w14:paraId="390ED2CF" w14:textId="77777777" w:rsidR="007E422F" w:rsidRPr="007E278C" w:rsidRDefault="007E422F" w:rsidP="0000449A">
      <w:pPr>
        <w:widowControl w:val="0"/>
        <w:autoSpaceDE w:val="0"/>
        <w:autoSpaceDN w:val="0"/>
        <w:adjustRightInd w:val="0"/>
        <w:ind w:left="3828" w:right="413" w:hanging="3827"/>
        <w:rPr>
          <w:rFonts w:ascii="Times New Roman" w:hAnsi="Times New Roman"/>
          <w:lang w:val="lt-LT"/>
        </w:rPr>
      </w:pPr>
      <w:r w:rsidRPr="007E278C">
        <w:rPr>
          <w:rFonts w:ascii="Times New Roman" w:hAnsi="Times New Roman"/>
          <w:lang w:val="lt-LT"/>
        </w:rPr>
        <w:lastRenderedPageBreak/>
        <w:t xml:space="preserve">pakankamu skysčio kiekiu (pvz., stikline vandens). </w:t>
      </w:r>
    </w:p>
    <w:p w14:paraId="08BA32EF"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A40A53B"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4.3 </w:t>
      </w:r>
      <w:r w:rsidRPr="007E278C">
        <w:rPr>
          <w:rFonts w:ascii="Times New Roman" w:hAnsi="Times New Roman"/>
          <w:b/>
          <w:lang w:val="lt-LT"/>
        </w:rPr>
        <w:tab/>
        <w:t xml:space="preserve">Kontraindikacijos </w:t>
      </w:r>
    </w:p>
    <w:p w14:paraId="4D0FC14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077338F" w14:textId="138CF620"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Padidėjęs jautrumas veikliajai arba bet kuriai 6.1 skyriuje nurodytai pagalbinei medžiagai.</w:t>
      </w:r>
    </w:p>
    <w:p w14:paraId="2801E29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B5DCAFC"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4.4 </w:t>
      </w:r>
      <w:r w:rsidRPr="007E278C">
        <w:rPr>
          <w:rFonts w:ascii="Times New Roman" w:hAnsi="Times New Roman"/>
          <w:b/>
          <w:lang w:val="lt-LT"/>
        </w:rPr>
        <w:tab/>
        <w:t xml:space="preserve">Specialūs įspėjimai ir atsargumo priemonės </w:t>
      </w:r>
    </w:p>
    <w:p w14:paraId="08411E7C" w14:textId="77777777" w:rsidR="007E422F" w:rsidRPr="007E278C" w:rsidRDefault="007E422F" w:rsidP="0000449A">
      <w:pPr>
        <w:tabs>
          <w:tab w:val="left" w:pos="567"/>
        </w:tabs>
        <w:rPr>
          <w:rFonts w:ascii="Times New Roman" w:hAnsi="Times New Roman"/>
          <w:u w:val="single"/>
          <w:lang w:val="lt-LT"/>
        </w:rPr>
      </w:pPr>
    </w:p>
    <w:p w14:paraId="1A407EF0" w14:textId="77777777" w:rsidR="00FA65D6" w:rsidRPr="002F0ACD" w:rsidRDefault="00FA65D6" w:rsidP="0000449A">
      <w:pPr>
        <w:autoSpaceDE w:val="0"/>
        <w:autoSpaceDN w:val="0"/>
        <w:adjustRightInd w:val="0"/>
        <w:jc w:val="both"/>
        <w:rPr>
          <w:rFonts w:ascii="Times New Roman" w:hAnsi="Times New Roman"/>
          <w:u w:val="single"/>
          <w:lang w:val="lt-LT"/>
        </w:rPr>
      </w:pPr>
      <w:r w:rsidRPr="002F0ACD">
        <w:rPr>
          <w:rFonts w:ascii="Times New Roman" w:hAnsi="Times New Roman"/>
          <w:u w:val="single"/>
          <w:lang w:val="lt-LT"/>
        </w:rPr>
        <w:t>Sunkios nepageidaujamos odos reakcijos (SNOR)</w:t>
      </w:r>
    </w:p>
    <w:p w14:paraId="16596B37" w14:textId="77777777" w:rsidR="00FA65D6" w:rsidRDefault="00FA65D6" w:rsidP="0000449A">
      <w:pPr>
        <w:autoSpaceDE w:val="0"/>
        <w:autoSpaceDN w:val="0"/>
        <w:adjustRightInd w:val="0"/>
        <w:jc w:val="both"/>
        <w:rPr>
          <w:rFonts w:ascii="Times New Roman" w:hAnsi="Times New Roman"/>
          <w:lang w:val="lt-LT"/>
        </w:rPr>
      </w:pPr>
      <w:r w:rsidRPr="002F0ACD">
        <w:rPr>
          <w:rFonts w:ascii="Times New Roman" w:hAnsi="Times New Roman"/>
          <w:lang w:val="lt-LT"/>
        </w:rPr>
        <w:t>Taikant gydymą gabapentinu, gauta pranešimų apie sunkias nepageidaujamas odos reakcijas (SNOR), įskaitant Stivenso-Džonsono sindromą (SDS), toksinę epidermio nekrolizę (TEN) ir reakciją į vaistinį preparatą su eozinofilija ir sisteminiais simptomais (DRESS), kurios gali būti pavojingos gyvybei arba mirtinos. Skiriant vaistinio preparato, pacientus reikia informuoti apie šių odos reakcijų požymius ir simptomus ir reikia atidžiai stebėti, ar jiems nepasireiškia tokios reakcijos. Jeigu pasireiškia šias reakcijas leidžiančių įtarti požymių ir simptomų, reikia nedelsiant nutraukti gydymą gabapentinu ir apsvarstyti galimybę skirti kitą vaistinį preparatą (jeigu reikia).</w:t>
      </w:r>
    </w:p>
    <w:p w14:paraId="53236313" w14:textId="77777777" w:rsidR="00FA65D6" w:rsidRDefault="00FA65D6" w:rsidP="0000449A">
      <w:pPr>
        <w:autoSpaceDE w:val="0"/>
        <w:autoSpaceDN w:val="0"/>
        <w:adjustRightInd w:val="0"/>
        <w:jc w:val="both"/>
        <w:rPr>
          <w:rFonts w:ascii="Times New Roman" w:hAnsi="Times New Roman"/>
          <w:lang w:val="lt-LT"/>
        </w:rPr>
      </w:pPr>
    </w:p>
    <w:p w14:paraId="60673C91" w14:textId="446789EF" w:rsidR="007E422F" w:rsidRPr="002F0ACD" w:rsidRDefault="00FA65D6" w:rsidP="0000449A">
      <w:pPr>
        <w:autoSpaceDE w:val="0"/>
        <w:autoSpaceDN w:val="0"/>
        <w:adjustRightInd w:val="0"/>
        <w:jc w:val="both"/>
        <w:rPr>
          <w:rFonts w:ascii="Times New Roman" w:hAnsi="Times New Roman"/>
          <w:lang w:val="lt-LT"/>
        </w:rPr>
      </w:pPr>
      <w:r w:rsidRPr="002F0ACD">
        <w:rPr>
          <w:rFonts w:ascii="Times New Roman" w:hAnsi="Times New Roman"/>
          <w:lang w:val="lt-LT"/>
        </w:rPr>
        <w:t>Jei pacientui vartojant gabapentiną pasireiškė sunki reakcija, pvz., SDS, TEN ar DRESS, gydymo gabapentinu šiam pacientui atnaujinti negalima niekada.</w:t>
      </w:r>
    </w:p>
    <w:p w14:paraId="28728971" w14:textId="77777777" w:rsidR="00FA65D6" w:rsidRPr="00FA65D6" w:rsidRDefault="00FA65D6" w:rsidP="0000449A">
      <w:pPr>
        <w:autoSpaceDE w:val="0"/>
        <w:autoSpaceDN w:val="0"/>
        <w:adjustRightInd w:val="0"/>
        <w:jc w:val="both"/>
        <w:rPr>
          <w:rFonts w:ascii="Times New Roman" w:hAnsi="Times New Roman"/>
          <w:color w:val="000000"/>
          <w:u w:val="single"/>
          <w:lang w:val="lt-LT"/>
        </w:rPr>
      </w:pPr>
    </w:p>
    <w:p w14:paraId="738B6ED3" w14:textId="77777777" w:rsidR="007E422F" w:rsidRPr="007E278C" w:rsidRDefault="007E422F" w:rsidP="0000449A">
      <w:pPr>
        <w:autoSpaceDE w:val="0"/>
        <w:autoSpaceDN w:val="0"/>
        <w:adjustRightInd w:val="0"/>
        <w:jc w:val="both"/>
        <w:rPr>
          <w:rFonts w:ascii="Times New Roman" w:hAnsi="Times New Roman"/>
          <w:color w:val="000000"/>
          <w:u w:val="single"/>
          <w:lang w:val="lt-LT"/>
        </w:rPr>
      </w:pPr>
      <w:r w:rsidRPr="007E278C">
        <w:rPr>
          <w:rFonts w:ascii="Times New Roman" w:hAnsi="Times New Roman"/>
          <w:color w:val="000000"/>
          <w:u w:val="single"/>
          <w:lang w:val="lt-LT"/>
        </w:rPr>
        <w:t xml:space="preserve">Anafilaksija </w:t>
      </w:r>
    </w:p>
    <w:p w14:paraId="5189C9B5" w14:textId="77777777" w:rsidR="007E422F" w:rsidRPr="007E278C" w:rsidRDefault="007E422F" w:rsidP="0000449A">
      <w:pPr>
        <w:ind w:left="540" w:hanging="540"/>
        <w:rPr>
          <w:rFonts w:ascii="Times New Roman" w:hAnsi="Times New Roman"/>
          <w:color w:val="000000"/>
          <w:lang w:val="lt-LT"/>
        </w:rPr>
      </w:pPr>
      <w:r w:rsidRPr="007E278C">
        <w:rPr>
          <w:rFonts w:ascii="Times New Roman" w:hAnsi="Times New Roman"/>
          <w:color w:val="000000"/>
          <w:lang w:val="lt-LT"/>
        </w:rPr>
        <w:t xml:space="preserve">Gabapentinas gali sukelti anafilaksiją. Atvejais, apie kuriuos gauta pranešimų, pasireiškę jos požymiai ir </w:t>
      </w:r>
    </w:p>
    <w:p w14:paraId="2E0BF4C7" w14:textId="77777777" w:rsidR="007E422F" w:rsidRPr="007E278C" w:rsidRDefault="007E422F" w:rsidP="0000449A">
      <w:pPr>
        <w:ind w:left="540" w:hanging="540"/>
        <w:rPr>
          <w:rFonts w:ascii="Times New Roman" w:hAnsi="Times New Roman"/>
          <w:color w:val="000000"/>
          <w:lang w:val="lt-LT"/>
        </w:rPr>
      </w:pPr>
      <w:r w:rsidRPr="007E278C">
        <w:rPr>
          <w:rFonts w:ascii="Times New Roman" w:hAnsi="Times New Roman"/>
          <w:color w:val="000000"/>
          <w:lang w:val="lt-LT"/>
        </w:rPr>
        <w:t xml:space="preserve">simptomai buvo pasunkėjęs kvėpavimas, lūpų, gerklės ir liežuvio tinimas bei hipotenzija, dėl kurių </w:t>
      </w:r>
    </w:p>
    <w:p w14:paraId="1BBA4FD6" w14:textId="77777777" w:rsidR="007E422F" w:rsidRPr="007E278C" w:rsidRDefault="007E422F" w:rsidP="0000449A">
      <w:pPr>
        <w:ind w:left="540" w:hanging="540"/>
        <w:rPr>
          <w:rFonts w:ascii="Times New Roman" w:hAnsi="Times New Roman"/>
          <w:color w:val="000000"/>
          <w:lang w:val="lt-LT"/>
        </w:rPr>
      </w:pPr>
      <w:r w:rsidRPr="007E278C">
        <w:rPr>
          <w:rFonts w:ascii="Times New Roman" w:hAnsi="Times New Roman"/>
          <w:color w:val="000000"/>
          <w:lang w:val="lt-LT"/>
        </w:rPr>
        <w:t>reikėjo skubiosios medicinos pagalbos. Pacientams reikia nurodyti, kad nutrauktų gabapentino vartojimą</w:t>
      </w:r>
    </w:p>
    <w:p w14:paraId="55957A8A" w14:textId="77777777" w:rsidR="007E422F" w:rsidRPr="007E278C" w:rsidRDefault="007E422F" w:rsidP="0000449A">
      <w:pPr>
        <w:ind w:left="540" w:hanging="540"/>
        <w:rPr>
          <w:rFonts w:ascii="Times New Roman" w:hAnsi="Times New Roman"/>
          <w:color w:val="000000"/>
          <w:lang w:val="lt-LT"/>
        </w:rPr>
      </w:pPr>
      <w:r w:rsidRPr="007E278C">
        <w:rPr>
          <w:rFonts w:ascii="Times New Roman" w:hAnsi="Times New Roman"/>
          <w:color w:val="000000"/>
          <w:lang w:val="lt-LT"/>
        </w:rPr>
        <w:t xml:space="preserve">ir nedelsdami kreiptųsi skubiosios medicinos pagalbos, jeigu jiems pasireikštų anafilaksijos požymių ir </w:t>
      </w:r>
    </w:p>
    <w:p w14:paraId="628AEA01" w14:textId="77777777" w:rsidR="007E422F" w:rsidRPr="007E278C" w:rsidRDefault="007E422F" w:rsidP="0000449A">
      <w:pPr>
        <w:ind w:left="540" w:hanging="540"/>
        <w:rPr>
          <w:rFonts w:ascii="Times New Roman" w:hAnsi="Times New Roman"/>
          <w:color w:val="000000"/>
          <w:lang w:val="lt-LT"/>
        </w:rPr>
      </w:pPr>
      <w:r w:rsidRPr="007E278C">
        <w:rPr>
          <w:rFonts w:ascii="Times New Roman" w:hAnsi="Times New Roman"/>
          <w:color w:val="000000"/>
          <w:lang w:val="lt-LT"/>
        </w:rPr>
        <w:t>simptomų (žr. 4.8 skyrių).</w:t>
      </w:r>
    </w:p>
    <w:p w14:paraId="06401B75" w14:textId="77777777" w:rsidR="007E422F" w:rsidRPr="007E278C" w:rsidRDefault="007E422F" w:rsidP="0000449A">
      <w:pPr>
        <w:ind w:left="540" w:hanging="540"/>
        <w:rPr>
          <w:rFonts w:ascii="Times New Roman" w:hAnsi="Times New Roman"/>
          <w:u w:val="single"/>
          <w:lang w:val="lt-LT"/>
        </w:rPr>
      </w:pPr>
    </w:p>
    <w:p w14:paraId="646A0AFA" w14:textId="77777777" w:rsidR="007E422F" w:rsidRPr="007E278C" w:rsidRDefault="007E422F" w:rsidP="0000449A">
      <w:pPr>
        <w:ind w:left="540" w:hanging="540"/>
        <w:rPr>
          <w:rFonts w:ascii="Times New Roman" w:hAnsi="Times New Roman"/>
          <w:u w:val="single"/>
          <w:lang w:val="lt-LT"/>
        </w:rPr>
      </w:pPr>
      <w:r w:rsidRPr="007E278C">
        <w:rPr>
          <w:rFonts w:ascii="Times New Roman" w:hAnsi="Times New Roman"/>
          <w:u w:val="single"/>
          <w:lang w:val="lt-LT"/>
        </w:rPr>
        <w:t>Mintys apie savižudybę ir bandymai nusižudyti</w:t>
      </w:r>
    </w:p>
    <w:p w14:paraId="0F777AF4" w14:textId="52D1FEAE" w:rsidR="007E422F" w:rsidRPr="007E278C" w:rsidRDefault="007E422F" w:rsidP="0000449A">
      <w:pPr>
        <w:rPr>
          <w:rFonts w:ascii="Times New Roman" w:hAnsi="Times New Roman"/>
          <w:lang w:val="lt-LT"/>
        </w:rPr>
      </w:pPr>
      <w:r w:rsidRPr="007E278C">
        <w:rPr>
          <w:rFonts w:ascii="Times New Roman" w:hAnsi="Times New Roman"/>
          <w:lang w:val="lt-LT"/>
        </w:rPr>
        <w:t xml:space="preserve">Minčių apie savižudybę ir bandymų nusižudyti buvo užregistruota ligoniams, kurie buvo gydomi vaistais nuo epilepsijos esant įvairioms indikacijoms. Atsitiktinių imčių placebu kontroliuojamų klinikinių tyrimų metaanalizės duomenys taip pat parodė šiek tiek padidėjusią minčių apie savižudybę ir bandymo nusižudyti riziką. Šios rizikos mechanizmas nėra </w:t>
      </w:r>
      <w:r w:rsidR="00542F6C">
        <w:rPr>
          <w:rFonts w:ascii="Times New Roman" w:hAnsi="Times New Roman"/>
          <w:lang w:val="lt-LT"/>
        </w:rPr>
        <w:t xml:space="preserve">žinomas. </w:t>
      </w:r>
      <w:r w:rsidR="00453556" w:rsidRPr="00453556">
        <w:rPr>
          <w:rFonts w:ascii="Times New Roman" w:hAnsi="Times New Roman"/>
          <w:lang w:val="lt-LT"/>
        </w:rPr>
        <w:t xml:space="preserve">Pacientams, gydytiems gabapentinu, po to, kai jis </w:t>
      </w:r>
      <w:r w:rsidR="0081574E">
        <w:rPr>
          <w:rFonts w:ascii="Times New Roman" w:hAnsi="Times New Roman"/>
          <w:lang w:val="lt-LT"/>
        </w:rPr>
        <w:t xml:space="preserve">buvo </w:t>
      </w:r>
      <w:r w:rsidR="005B3512">
        <w:rPr>
          <w:rFonts w:ascii="Times New Roman" w:hAnsi="Times New Roman"/>
          <w:lang w:val="lt-LT"/>
        </w:rPr>
        <w:t>pate</w:t>
      </w:r>
      <w:r w:rsidR="0081574E">
        <w:rPr>
          <w:rFonts w:ascii="Times New Roman" w:hAnsi="Times New Roman"/>
          <w:lang w:val="lt-LT"/>
        </w:rPr>
        <w:t>iktas</w:t>
      </w:r>
      <w:r w:rsidR="005B3512">
        <w:rPr>
          <w:rFonts w:ascii="Times New Roman" w:hAnsi="Times New Roman"/>
          <w:lang w:val="lt-LT"/>
        </w:rPr>
        <w:t xml:space="preserve"> į rinką</w:t>
      </w:r>
      <w:r w:rsidR="00453556" w:rsidRPr="00453556">
        <w:rPr>
          <w:rFonts w:ascii="Times New Roman" w:hAnsi="Times New Roman"/>
          <w:lang w:val="lt-LT"/>
        </w:rPr>
        <w:t xml:space="preserve">, buvo pastebėti minčių apie savižudybę ir </w:t>
      </w:r>
      <w:r w:rsidR="007960AF">
        <w:rPr>
          <w:rFonts w:ascii="Times New Roman" w:hAnsi="Times New Roman"/>
          <w:lang w:val="lt-LT"/>
        </w:rPr>
        <w:t>bandymo nusižudyti atvejai (žr. 4.8 skyrių).</w:t>
      </w:r>
    </w:p>
    <w:p w14:paraId="75B48A80" w14:textId="77777777" w:rsidR="007E422F" w:rsidRPr="007E278C" w:rsidRDefault="007E422F" w:rsidP="0000449A">
      <w:pPr>
        <w:rPr>
          <w:rFonts w:ascii="Times New Roman" w:hAnsi="Times New Roman"/>
          <w:lang w:val="lt-LT"/>
        </w:rPr>
      </w:pPr>
    </w:p>
    <w:p w14:paraId="2A32429E" w14:textId="2BF8E26A" w:rsidR="007E422F" w:rsidRPr="00B3657A"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Pacientams ir juos slaugantiems asmenims patariama kreiptis į gydytoją, pasireiškus suicidiniam polinkiui ir elgesiui. </w:t>
      </w:r>
      <w:r w:rsidR="001172A4" w:rsidRPr="001172A4">
        <w:rPr>
          <w:rFonts w:ascii="Times New Roman" w:hAnsi="Times New Roman"/>
          <w:color w:val="000000"/>
          <w:lang w:val="lt-LT"/>
        </w:rPr>
        <w:t>Pacientai turi būti stebimi dėl suicidinio polinkio ir elgesio bei turi būti taikomas tinkamas gydymas.</w:t>
      </w:r>
      <w:r w:rsidR="001172A4" w:rsidRPr="00B3657A">
        <w:rPr>
          <w:rFonts w:ascii="Times New Roman" w:hAnsi="Times New Roman"/>
          <w:color w:val="000000"/>
          <w:lang w:val="lt-LT"/>
        </w:rPr>
        <w:t xml:space="preserve"> Jei kyla minčių apie savižudybę arba atsiranda </w:t>
      </w:r>
      <w:r w:rsidR="00B3657A">
        <w:rPr>
          <w:rFonts w:ascii="Times New Roman" w:hAnsi="Times New Roman"/>
          <w:color w:val="000000"/>
          <w:lang w:val="lt-LT"/>
        </w:rPr>
        <w:t>bandymo nusižudyti reiškinių</w:t>
      </w:r>
      <w:r w:rsidR="001172A4" w:rsidRPr="00B3657A">
        <w:rPr>
          <w:rFonts w:ascii="Times New Roman" w:hAnsi="Times New Roman"/>
          <w:color w:val="000000"/>
          <w:lang w:val="lt-LT"/>
        </w:rPr>
        <w:t>, reikia apsvarstyti galimybę nutraukti gydymą gabapentinu.</w:t>
      </w:r>
    </w:p>
    <w:p w14:paraId="65327373" w14:textId="77777777" w:rsidR="007E422F" w:rsidRPr="007E278C" w:rsidRDefault="007E422F" w:rsidP="0000449A">
      <w:pPr>
        <w:widowControl w:val="0"/>
        <w:autoSpaceDE w:val="0"/>
        <w:autoSpaceDN w:val="0"/>
        <w:adjustRightInd w:val="0"/>
        <w:rPr>
          <w:rFonts w:ascii="Times New Roman" w:hAnsi="Times New Roman"/>
          <w:lang w:val="lt-LT"/>
        </w:rPr>
      </w:pPr>
    </w:p>
    <w:p w14:paraId="5B83EAA0"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Ūminis pankreatitas</w:t>
      </w:r>
    </w:p>
    <w:p w14:paraId="478EC47B"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Jeigu vartojant gabapentino išsivysto ūminis pankreatitas, reikia nutraukti gabapentino vartojimą (žr. </w:t>
      </w:r>
    </w:p>
    <w:p w14:paraId="4B14909A"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4.8 skyrių). </w:t>
      </w:r>
    </w:p>
    <w:p w14:paraId="6EFC4FB1"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08A1AC8"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Priepuoliai</w:t>
      </w:r>
    </w:p>
    <w:p w14:paraId="7E4C38DB"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Vartojant gabapentino, nėra įrodyta atoveiksmio fenomeno (epilepsijos priepuolių padažnėjimo staiga nutraukus gydymą), tačiau staigiai nutraukus gydymą vaistiniais preparatais nuo traukulių epilepsija sergantiems pacientams gali pagreitėti epilepsinė būsena (žr. 4.2 skyrių). </w:t>
      </w:r>
    </w:p>
    <w:p w14:paraId="4D2E19E0"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CA38B00" w14:textId="77777777" w:rsidR="007E422F" w:rsidRPr="007E278C" w:rsidRDefault="007E422F" w:rsidP="0000449A">
      <w:pPr>
        <w:widowControl w:val="0"/>
        <w:autoSpaceDE w:val="0"/>
        <w:autoSpaceDN w:val="0"/>
        <w:adjustRightInd w:val="0"/>
        <w:ind w:right="483"/>
        <w:rPr>
          <w:rFonts w:ascii="Times New Roman" w:hAnsi="Times New Roman"/>
          <w:lang w:val="lt-LT"/>
        </w:rPr>
      </w:pPr>
      <w:r w:rsidRPr="007E278C">
        <w:rPr>
          <w:rFonts w:ascii="Times New Roman" w:hAnsi="Times New Roman"/>
          <w:lang w:val="lt-LT"/>
        </w:rPr>
        <w:t xml:space="preserve">Kaip ir vartojant kitus vaistinius preparatus nuo epilepsijos, kai kuriem pacientams gali padažnėti traukuliai arba prasidėti naujos rūšies traukuliai, susiję su gabapentino vartojimu. </w:t>
      </w:r>
    </w:p>
    <w:p w14:paraId="29187D0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B816377"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Bandymai nutraukti kelių vaistų nuo epilepsijos vartojimą ir pakeisti juos gabapentino monoterapija </w:t>
      </w:r>
      <w:r w:rsidRPr="007E278C">
        <w:rPr>
          <w:rFonts w:ascii="Times New Roman" w:hAnsi="Times New Roman"/>
          <w:color w:val="000000"/>
          <w:lang w:val="lt-LT"/>
        </w:rPr>
        <w:lastRenderedPageBreak/>
        <w:t xml:space="preserve">ligoniams, kuriems dėl ligos sunkumo taikytas kompleksinis gydymas vaistais nuo epilepsijos, buvo praktiškai nesėkmingi. </w:t>
      </w:r>
    </w:p>
    <w:p w14:paraId="1DD1919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BCC1585" w14:textId="77777777"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 xml:space="preserve">Manoma, kad gabapentinas nėra efektyvus gydant pirminių generalizuotų traukulių priepuolius, absansus  ir net gali pabloginti tokių pacientų būklę. Todėl gabapentino reikėtų atsargiai skirti pacientams, kurie serga mišriais traukulių priepuoliais, įskaitant absansus. </w:t>
      </w:r>
    </w:p>
    <w:p w14:paraId="2F624ED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B969236" w14:textId="77777777" w:rsidR="007E422F" w:rsidRPr="007E278C" w:rsidRDefault="007E422F" w:rsidP="0000449A">
      <w:pPr>
        <w:rPr>
          <w:rFonts w:ascii="Times New Roman" w:hAnsi="Times New Roman"/>
          <w:lang w:val="lt-LT"/>
        </w:rPr>
      </w:pPr>
      <w:r w:rsidRPr="007E278C">
        <w:rPr>
          <w:rFonts w:ascii="Times New Roman" w:hAnsi="Times New Roman"/>
          <w:lang w:val="lt-LT"/>
        </w:rPr>
        <w:t>Gydymas gabapentinu buvo siejamas su galvos svaigimu ir mieguistumu, dėl ko gali padažnėti atsitiktinių susižalojimų (nugriuvimas). Po vaistinio preparato pateikimo į rinką taip pat buvo pranešimų apie sumišimą, sąmonės netekimą ir psichikos sutrikimą. Todėl pacientams reikia patarti būti atsargiems, kol jie nežino, koks gali būti vaistinio preparato poveikis.</w:t>
      </w:r>
    </w:p>
    <w:p w14:paraId="4A73F5D6" w14:textId="77777777" w:rsidR="007E422F" w:rsidRPr="007E278C" w:rsidRDefault="007E422F" w:rsidP="0000449A">
      <w:pPr>
        <w:rPr>
          <w:rFonts w:ascii="Times New Roman" w:hAnsi="Times New Roman"/>
          <w:lang w:val="lt-LT"/>
        </w:rPr>
      </w:pPr>
    </w:p>
    <w:p w14:paraId="5DAAF2E0" w14:textId="3F8228D5" w:rsidR="007E422F" w:rsidRPr="001172A4" w:rsidRDefault="007E422F" w:rsidP="0000449A">
      <w:pPr>
        <w:rPr>
          <w:rFonts w:ascii="Times New Roman" w:hAnsi="Times New Roman"/>
          <w:u w:val="single"/>
          <w:lang w:val="lt-LT"/>
        </w:rPr>
      </w:pPr>
      <w:r w:rsidRPr="001172A4">
        <w:rPr>
          <w:rFonts w:ascii="Times New Roman" w:hAnsi="Times New Roman"/>
          <w:u w:val="single"/>
          <w:lang w:val="lt-LT"/>
        </w:rPr>
        <w:t>Vartojimas kartu su opioidais</w:t>
      </w:r>
      <w:r w:rsidR="001172A4" w:rsidRPr="001172A4">
        <w:rPr>
          <w:rFonts w:ascii="Times New Roman" w:hAnsi="Times New Roman"/>
          <w:u w:val="single"/>
          <w:lang w:val="lt-LT"/>
        </w:rPr>
        <w:t xml:space="preserve"> ir </w:t>
      </w:r>
      <w:r w:rsidR="001172A4" w:rsidRPr="001172A4">
        <w:rPr>
          <w:rFonts w:ascii="Times New Roman" w:eastAsia="Calibri" w:hAnsi="Times New Roman"/>
          <w:u w:val="single"/>
          <w:lang w:val="lt-LT" w:eastAsia="lt-LT" w:bidi="lt-LT"/>
        </w:rPr>
        <w:t>kitais CNS slopinančiais vaistiniais preparatais</w:t>
      </w:r>
    </w:p>
    <w:p w14:paraId="023456F1" w14:textId="77777777" w:rsidR="007E422F" w:rsidRPr="007E278C" w:rsidRDefault="007E422F" w:rsidP="0000449A">
      <w:pPr>
        <w:rPr>
          <w:rFonts w:ascii="Times New Roman" w:hAnsi="Times New Roman"/>
          <w:lang w:val="lt-LT"/>
        </w:rPr>
      </w:pPr>
    </w:p>
    <w:p w14:paraId="2CF80DAE" w14:textId="5E0A330F" w:rsidR="007E422F" w:rsidRPr="007E278C" w:rsidRDefault="007E422F" w:rsidP="0000449A">
      <w:pPr>
        <w:rPr>
          <w:rFonts w:ascii="Times New Roman" w:hAnsi="Times New Roman"/>
          <w:lang w:val="lt-LT"/>
        </w:rPr>
      </w:pPr>
      <w:r w:rsidRPr="00D267A1">
        <w:rPr>
          <w:rFonts w:ascii="Times New Roman" w:hAnsi="Times New Roman"/>
          <w:lang w:val="lt-LT"/>
        </w:rPr>
        <w:t xml:space="preserve">Pacientus, kuriems reikalingas gydymas kartu su </w:t>
      </w:r>
      <w:r w:rsidR="001172A4" w:rsidRPr="00D267A1">
        <w:rPr>
          <w:rFonts w:ascii="Times New Roman" w:eastAsia="Times New Roman" w:hAnsi="Times New Roman"/>
          <w:lang w:val="lt-LT"/>
        </w:rPr>
        <w:t xml:space="preserve">centrinę nervų sistemą (CNS) slopinančiais vaistiniais preparatais, įskaitant </w:t>
      </w:r>
      <w:r w:rsidRPr="00D267A1">
        <w:rPr>
          <w:rFonts w:ascii="Times New Roman" w:hAnsi="Times New Roman"/>
          <w:lang w:val="lt-LT"/>
        </w:rPr>
        <w:t>opioid</w:t>
      </w:r>
      <w:r w:rsidR="00D267A1" w:rsidRPr="00D267A1">
        <w:rPr>
          <w:rFonts w:ascii="Times New Roman" w:hAnsi="Times New Roman"/>
          <w:lang w:val="lt-LT"/>
        </w:rPr>
        <w:t>us</w:t>
      </w:r>
      <w:r w:rsidRPr="00D267A1">
        <w:rPr>
          <w:rFonts w:ascii="Times New Roman" w:hAnsi="Times New Roman"/>
          <w:lang w:val="lt-LT"/>
        </w:rPr>
        <w:t>,</w:t>
      </w:r>
      <w:r w:rsidRPr="007E278C">
        <w:rPr>
          <w:rFonts w:ascii="Times New Roman" w:hAnsi="Times New Roman"/>
          <w:lang w:val="lt-LT"/>
        </w:rPr>
        <w:t xml:space="preserve"> reikia atidžiai stebėti, ar neatsiranda CNS slopinimo požymių (pvz., somnolencijos, sedacijos ir kvėpavimo slopinimo). Pacientams, kurie vartoja gabapentiną kartu su morfinais, gali padidėti gabapentino koncentracija. Todėl reikia atitinkamai sumažinti </w:t>
      </w:r>
      <w:r w:rsidRPr="00C13FAE">
        <w:rPr>
          <w:rFonts w:ascii="Times New Roman" w:hAnsi="Times New Roman"/>
          <w:lang w:val="lt-LT"/>
        </w:rPr>
        <w:t xml:space="preserve">gabapentino arba </w:t>
      </w:r>
      <w:r w:rsidR="00C13FAE" w:rsidRPr="00C13FAE">
        <w:rPr>
          <w:rFonts w:ascii="Times New Roman" w:eastAsia="Times New Roman" w:hAnsi="Times New Roman"/>
          <w:lang w:val="lt-LT"/>
        </w:rPr>
        <w:t xml:space="preserve">kartu vartojamų CNS slopinančių vaistinių preparatų, įskaitant </w:t>
      </w:r>
      <w:r w:rsidRPr="00C13FAE">
        <w:rPr>
          <w:rFonts w:ascii="Times New Roman" w:hAnsi="Times New Roman"/>
          <w:lang w:val="lt-LT"/>
        </w:rPr>
        <w:t>opioid</w:t>
      </w:r>
      <w:r w:rsidR="00C13FAE" w:rsidRPr="00C13FAE">
        <w:rPr>
          <w:rFonts w:ascii="Times New Roman" w:hAnsi="Times New Roman"/>
          <w:lang w:val="lt-LT"/>
        </w:rPr>
        <w:t>us,</w:t>
      </w:r>
      <w:r w:rsidRPr="007E278C">
        <w:rPr>
          <w:rFonts w:ascii="Times New Roman" w:hAnsi="Times New Roman"/>
          <w:lang w:val="lt-LT"/>
        </w:rPr>
        <w:t xml:space="preserve"> dozę. (Žr. 4.5 skyrių).</w:t>
      </w:r>
    </w:p>
    <w:p w14:paraId="4331938C" w14:textId="77777777" w:rsidR="007E422F" w:rsidRPr="007E278C" w:rsidRDefault="007E422F" w:rsidP="0000449A">
      <w:pPr>
        <w:rPr>
          <w:rFonts w:ascii="Times New Roman" w:hAnsi="Times New Roman"/>
          <w:u w:val="single"/>
          <w:lang w:val="lt-LT"/>
        </w:rPr>
      </w:pPr>
    </w:p>
    <w:p w14:paraId="145B7748" w14:textId="50E9C9D8" w:rsidR="00FA039F" w:rsidRPr="00FA039F" w:rsidRDefault="00FA039F" w:rsidP="00FA039F">
      <w:pPr>
        <w:rPr>
          <w:rFonts w:ascii="Times New Roman" w:eastAsia="Times New Roman" w:hAnsi="Times New Roman"/>
          <w:lang w:val="lt-LT"/>
        </w:rPr>
      </w:pPr>
      <w:r w:rsidRPr="00FA039F">
        <w:rPr>
          <w:rFonts w:ascii="Times New Roman" w:eastAsia="Times New Roman" w:hAnsi="Times New Roman"/>
          <w:lang w:val="lt-LT"/>
        </w:rPr>
        <w:t>Būkite atsargūs skirdami gabapentiną kartu su opioidais dėl CNS slopinimo rizikos. Remiantis populiacijos stebėjimo, įdėtojo opioidų vartotojų atvejo kontrolės tyrimo duomenimis, kartu vartojami opioidai ir gabapentinas buvo siejami su padidėjusia mirties rizika dėl opioidų, palyginti su vien tik opioidų vartojimu (pakoreguotas tikimybės santykis [aOR], 1,49 [95</w:t>
      </w:r>
      <w:r w:rsidR="00AA5E93">
        <w:rPr>
          <w:rFonts w:ascii="Times New Roman" w:eastAsia="Times New Roman" w:hAnsi="Times New Roman"/>
          <w:lang w:val="lt-LT"/>
        </w:rPr>
        <w:t> </w:t>
      </w:r>
      <w:r w:rsidRPr="00FA039F">
        <w:rPr>
          <w:rFonts w:ascii="Times New Roman" w:eastAsia="Times New Roman" w:hAnsi="Times New Roman"/>
          <w:lang w:val="lt-LT"/>
        </w:rPr>
        <w:t>% PI, nuo 1,18 iki 1,88, p</w:t>
      </w:r>
      <w:r w:rsidR="00AA5E93">
        <w:rPr>
          <w:rFonts w:ascii="Times New Roman" w:eastAsia="Times New Roman" w:hAnsi="Times New Roman"/>
          <w:lang w:val="lt-LT"/>
        </w:rPr>
        <w:t> </w:t>
      </w:r>
      <w:r w:rsidRPr="00FA039F">
        <w:rPr>
          <w:rFonts w:ascii="Times New Roman" w:eastAsia="Times New Roman" w:hAnsi="Times New Roman"/>
          <w:lang w:val="lt-LT"/>
        </w:rPr>
        <w:t>&lt; 0,001]).</w:t>
      </w:r>
    </w:p>
    <w:p w14:paraId="13FBCDFD" w14:textId="77777777" w:rsidR="00FA039F" w:rsidRDefault="00FA039F" w:rsidP="0000449A">
      <w:pPr>
        <w:rPr>
          <w:rFonts w:ascii="Times New Roman" w:hAnsi="Times New Roman"/>
          <w:u w:val="single"/>
          <w:lang w:val="lt-LT"/>
        </w:rPr>
      </w:pPr>
    </w:p>
    <w:p w14:paraId="5FF62957"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Kvėpavimo slopinimas</w:t>
      </w:r>
    </w:p>
    <w:p w14:paraId="78663C34" w14:textId="77777777" w:rsidR="007E422F" w:rsidRPr="007E278C" w:rsidRDefault="007E422F" w:rsidP="0000449A">
      <w:pPr>
        <w:rPr>
          <w:rFonts w:ascii="Times New Roman" w:hAnsi="Times New Roman"/>
          <w:lang w:val="lt-LT"/>
        </w:rPr>
      </w:pPr>
      <w:r w:rsidRPr="007E278C">
        <w:rPr>
          <w:rFonts w:ascii="Times New Roman" w:hAnsi="Times New Roman"/>
          <w:lang w:val="lt-LT"/>
        </w:rPr>
        <w:t>Gabapentino vartojimas siejamas su stipriu kvėpavimo slopinimu. Pacientams, kurių kvėpavimo funkcija sutrikusi, kuriems diagnozuota kvėpavimo ar neurologinė liga, inkstų veiklos sutrikimas, taip pat pacientams, kurie tuo pat metu vartoja centrinę nervų sistemą (CNS) slopinančių preparatų, ir senyviems pacientams gali kilti didesnė šios sunkios nepageidaujamos reakcijos rizika. Šiems pacientams gali reikėti pakoreguoti vaisto dozę.</w:t>
      </w:r>
    </w:p>
    <w:p w14:paraId="05207C6C" w14:textId="77777777" w:rsidR="007E422F" w:rsidRPr="007E278C" w:rsidRDefault="007E422F" w:rsidP="0000449A">
      <w:pPr>
        <w:rPr>
          <w:rFonts w:ascii="Times New Roman" w:hAnsi="Times New Roman"/>
          <w:lang w:val="lt-LT"/>
        </w:rPr>
      </w:pPr>
    </w:p>
    <w:p w14:paraId="4A51FF0B"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Senyvi pacientai (vyresni nei 65 metų)</w:t>
      </w:r>
    </w:p>
    <w:p w14:paraId="3D2583F0"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Sisteminių tyrimų apie gabapentino įtaką 65 metų ir vyresniems pacientams nebuvo atlikta. Viename dvigubai aklame tyrime, kuriame dalyvavo neuropatiniu skausmu besiskundžiantys pacientai, buvo nustatyta, kad vyresni negu 65 metų amžiaus pacientai dažniau kentėjo dėl atsiradusios nemigos, periferinės edemos ar astenijos negu jaunesni pacientai. Nepaisant aukščiau minėtų šalutinių reiškinių, klinikiniai tyrimai šioje amžiaus grupėje nenustatė kitokių šalutinių reiškinių, negu jie buvo nustatyti jaunesnio amžiaus pacientų grupėje. </w:t>
      </w:r>
    </w:p>
    <w:p w14:paraId="6343615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AFAD1BA"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Vaikų populiacija</w:t>
      </w:r>
    </w:p>
    <w:p w14:paraId="734C9519" w14:textId="77777777" w:rsidR="007E422F" w:rsidRPr="007E278C" w:rsidRDefault="007E422F" w:rsidP="0000449A">
      <w:pPr>
        <w:widowControl w:val="0"/>
        <w:autoSpaceDE w:val="0"/>
        <w:autoSpaceDN w:val="0"/>
        <w:adjustRightInd w:val="0"/>
        <w:ind w:right="80"/>
        <w:rPr>
          <w:rFonts w:ascii="Times New Roman" w:hAnsi="Times New Roman"/>
          <w:lang w:val="lt-LT"/>
        </w:rPr>
      </w:pPr>
    </w:p>
    <w:p w14:paraId="5C00D9B0" w14:textId="77777777" w:rsidR="007E422F" w:rsidRPr="007E278C" w:rsidRDefault="007E422F" w:rsidP="0000449A">
      <w:pPr>
        <w:widowControl w:val="0"/>
        <w:autoSpaceDE w:val="0"/>
        <w:autoSpaceDN w:val="0"/>
        <w:adjustRightInd w:val="0"/>
        <w:ind w:right="80"/>
        <w:rPr>
          <w:rFonts w:ascii="Times New Roman" w:hAnsi="Times New Roman"/>
          <w:lang w:val="lt-LT"/>
        </w:rPr>
      </w:pPr>
      <w:r w:rsidRPr="007E278C">
        <w:rPr>
          <w:rFonts w:ascii="Times New Roman" w:hAnsi="Times New Roman"/>
          <w:lang w:val="lt-LT"/>
        </w:rPr>
        <w:t xml:space="preserve">Ilgiau kaip 36 savaites trunkančio gydymo gabapentinu įtaka vaikų ir paauglių mokymuisi, intelektui ir vystymuisi tirta nebuvo, todėl ilgai trunkančio gydymo privalumus reikia pasverti prieš potencialią šio gydymo riziką. </w:t>
      </w:r>
    </w:p>
    <w:p w14:paraId="27AC2DA6"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36004B0" w14:textId="60E97608" w:rsidR="007E422F" w:rsidRPr="007E278C" w:rsidRDefault="00544CE5" w:rsidP="0000449A">
      <w:pPr>
        <w:rPr>
          <w:rFonts w:ascii="Times New Roman" w:hAnsi="Times New Roman"/>
          <w:u w:val="single"/>
          <w:lang w:val="lt-LT"/>
        </w:rPr>
      </w:pPr>
      <w:r>
        <w:rPr>
          <w:rFonts w:ascii="Times New Roman" w:hAnsi="Times New Roman"/>
          <w:u w:val="single"/>
          <w:lang w:val="lt-LT"/>
        </w:rPr>
        <w:t>Netinkamas vartojimas, piktnaudžiavimo galimybės</w:t>
      </w:r>
      <w:r w:rsidR="007E422F" w:rsidRPr="007E278C">
        <w:rPr>
          <w:rFonts w:ascii="Times New Roman" w:hAnsi="Times New Roman"/>
          <w:u w:val="single"/>
          <w:lang w:val="lt-LT"/>
        </w:rPr>
        <w:t xml:space="preserve"> ir priklausomybė</w:t>
      </w:r>
    </w:p>
    <w:p w14:paraId="46CE8AA0" w14:textId="77777777" w:rsidR="00544CE5" w:rsidRDefault="00544CE5" w:rsidP="00BC322D">
      <w:pPr>
        <w:rPr>
          <w:rFonts w:ascii="Times New Roman" w:hAnsi="Times New Roman"/>
          <w:lang w:val="lt-LT"/>
        </w:rPr>
      </w:pPr>
      <w:r w:rsidRPr="00544CE5">
        <w:rPr>
          <w:rFonts w:ascii="Times New Roman" w:hAnsi="Times New Roman"/>
          <w:lang w:val="lt-LT"/>
        </w:rPr>
        <w:t>Gabapentinas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gabapentino rizika, todėl tokie pacientai gabapentiną turi vartoti atsargiai. Prieš skiriant gabapentiną, reikia atidžiai įvertinti paciento netinkamo vartojimo, piktnaudžiavimo ar</w:t>
      </w:r>
      <w:r>
        <w:rPr>
          <w:rFonts w:ascii="Times New Roman" w:hAnsi="Times New Roman"/>
          <w:lang w:val="lt-LT"/>
        </w:rPr>
        <w:t xml:space="preserve"> </w:t>
      </w:r>
      <w:r w:rsidRPr="00544CE5">
        <w:rPr>
          <w:rFonts w:ascii="Times New Roman" w:hAnsi="Times New Roman"/>
          <w:lang w:val="lt-LT"/>
        </w:rPr>
        <w:t xml:space="preserve">priklausomybės riziką. </w:t>
      </w:r>
    </w:p>
    <w:p w14:paraId="6CA23D0D" w14:textId="77777777" w:rsidR="00544CE5" w:rsidRDefault="00544CE5" w:rsidP="0000449A">
      <w:pPr>
        <w:widowControl w:val="0"/>
        <w:autoSpaceDE w:val="0"/>
        <w:autoSpaceDN w:val="0"/>
        <w:adjustRightInd w:val="0"/>
        <w:rPr>
          <w:rFonts w:ascii="Times New Roman" w:hAnsi="Times New Roman"/>
          <w:lang w:val="lt-LT"/>
        </w:rPr>
      </w:pPr>
    </w:p>
    <w:p w14:paraId="4CF90C30" w14:textId="26A126DF" w:rsidR="007E422F" w:rsidRPr="00544CE5" w:rsidRDefault="00544CE5" w:rsidP="0000449A">
      <w:pPr>
        <w:widowControl w:val="0"/>
        <w:autoSpaceDE w:val="0"/>
        <w:autoSpaceDN w:val="0"/>
        <w:adjustRightInd w:val="0"/>
        <w:rPr>
          <w:rFonts w:ascii="Times New Roman" w:hAnsi="Times New Roman"/>
          <w:lang w:val="lt-LT"/>
        </w:rPr>
      </w:pPr>
      <w:r w:rsidRPr="00544CE5">
        <w:rPr>
          <w:rFonts w:ascii="Times New Roman" w:hAnsi="Times New Roman"/>
          <w:lang w:val="lt-LT"/>
        </w:rPr>
        <w:t xml:space="preserve">Gabapentinu gydomus pacientus reikia stebėti dėl netinkamo vartojimo, piktnaudžiavimo ir priklausomybės nuo gabapentino </w:t>
      </w:r>
      <w:r w:rsidR="00AB7406">
        <w:rPr>
          <w:rFonts w:ascii="Times New Roman" w:hAnsi="Times New Roman"/>
          <w:lang w:val="lt-LT"/>
        </w:rPr>
        <w:t xml:space="preserve">požymių ir </w:t>
      </w:r>
      <w:r w:rsidRPr="00544CE5">
        <w:rPr>
          <w:rFonts w:ascii="Times New Roman" w:hAnsi="Times New Roman"/>
          <w:lang w:val="lt-LT"/>
        </w:rPr>
        <w:t>simptomų, tokių kaip tolerancijos vaistiniam preparatui išsivystymas, dozės didinimas ir elgsena, siekiant gauti vaistinio preparato.</w:t>
      </w:r>
    </w:p>
    <w:p w14:paraId="14F3FFA5" w14:textId="1DA8553C" w:rsidR="00544CE5" w:rsidRDefault="00544CE5" w:rsidP="0000449A">
      <w:pPr>
        <w:widowControl w:val="0"/>
        <w:autoSpaceDE w:val="0"/>
        <w:autoSpaceDN w:val="0"/>
        <w:adjustRightInd w:val="0"/>
        <w:rPr>
          <w:rFonts w:ascii="Times New Roman" w:hAnsi="Times New Roman"/>
          <w:u w:val="single"/>
          <w:lang w:val="lt-LT"/>
        </w:rPr>
      </w:pPr>
    </w:p>
    <w:p w14:paraId="336DB1CF" w14:textId="77777777" w:rsidR="00544CE5" w:rsidRPr="00544CE5" w:rsidRDefault="00544CE5" w:rsidP="0000449A">
      <w:pPr>
        <w:widowControl w:val="0"/>
        <w:autoSpaceDE w:val="0"/>
        <w:autoSpaceDN w:val="0"/>
        <w:adjustRightInd w:val="0"/>
        <w:rPr>
          <w:rFonts w:ascii="Times New Roman" w:hAnsi="Times New Roman"/>
          <w:u w:val="single"/>
          <w:lang w:val="lt-LT"/>
        </w:rPr>
      </w:pPr>
      <w:r w:rsidRPr="00544CE5">
        <w:rPr>
          <w:rFonts w:ascii="Times New Roman" w:hAnsi="Times New Roman"/>
          <w:u w:val="single"/>
          <w:lang w:val="lt-LT"/>
        </w:rPr>
        <w:t>Abstinencijos simptomai</w:t>
      </w:r>
    </w:p>
    <w:p w14:paraId="5DDA94BE" w14:textId="27BC29F5" w:rsidR="00544CE5" w:rsidRPr="00544CE5" w:rsidRDefault="00544CE5" w:rsidP="0000449A">
      <w:pPr>
        <w:widowControl w:val="0"/>
        <w:autoSpaceDE w:val="0"/>
        <w:autoSpaceDN w:val="0"/>
        <w:adjustRightInd w:val="0"/>
        <w:rPr>
          <w:rFonts w:ascii="Times New Roman" w:hAnsi="Times New Roman"/>
          <w:lang w:val="pt-PT"/>
        </w:rPr>
      </w:pPr>
      <w:r w:rsidRPr="00544CE5">
        <w:rPr>
          <w:rFonts w:ascii="Times New Roman" w:hAnsi="Times New Roman"/>
          <w:lang w:val="lt-LT"/>
        </w:rPr>
        <w:t xml:space="preserve">Nutraukus trumpalaikį ir ilgalaikį gydymą gabapentinu, nustatyta abstinencijos simptomų. </w:t>
      </w:r>
      <w:r w:rsidRPr="00544CE5">
        <w:rPr>
          <w:rFonts w:ascii="Times New Roman" w:hAnsi="Times New Roman"/>
          <w:lang w:val="pt-PT"/>
        </w:rPr>
        <w:t>Abstinencijos simptomų gali pasireikšti netrukus po vaistinio preparato vartojimo nutraukimo, paprastai per 48 val. Dažniausiai buvo pranešama apie tokius simptomus: nerimą, nemigą, pykinimą, skausmą, prakaitavimą, tremorą, galvos skausmą, depresiją, nenormalią savijautą, galvos svaigimą ir negalavimą. Abstinencijos simptomų atsiradimas nutraukus gabapentino vartojimą gali rodyti priklausomybę nuo vaistinio preparato (žr. 4.8 skyrių). Prieš pradedant gydymą, pacientui reikia nurodyti tokio reiškinio galimybę. Jeigu gabapentino vartojimą reikia nutraukti, rekomenduojama tai daryti palaipsniui, mažiausiai 1 savaitės laikotarpiu, nepriklausomai nuo indikacijos (žr. 4.2 skyrių).</w:t>
      </w:r>
    </w:p>
    <w:p w14:paraId="36F42D04" w14:textId="77777777" w:rsidR="00544CE5" w:rsidRPr="00544CE5" w:rsidRDefault="00544CE5" w:rsidP="0000449A">
      <w:pPr>
        <w:widowControl w:val="0"/>
        <w:autoSpaceDE w:val="0"/>
        <w:autoSpaceDN w:val="0"/>
        <w:adjustRightInd w:val="0"/>
        <w:rPr>
          <w:rFonts w:ascii="Times New Roman" w:hAnsi="Times New Roman"/>
          <w:u w:val="single"/>
          <w:lang w:val="pt-PT"/>
        </w:rPr>
      </w:pPr>
    </w:p>
    <w:p w14:paraId="095574B1"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Laboratoriniai tyrimai </w:t>
      </w:r>
    </w:p>
    <w:p w14:paraId="4357190C"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Jei bendrojo baltymo kiekis šlapime tiriamas pusiau kiekybiniu metodu, naudojant įmerkiamos juostelės testą, tyrimo duomenys gali būti tariamai teigiami, todėl minėtu metodu nustatytus duomenis rekomenduojama patikslinti kitu analizės metodu, pvz.: Biureto, turbidimetriniu, dažų surišimo, arba iš karto tyrimui naudoti kitokį metodą. </w:t>
      </w:r>
    </w:p>
    <w:p w14:paraId="7F68CC4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040BC20" w14:textId="67FBA9D3" w:rsidR="00FE4AA7" w:rsidRPr="002D678C" w:rsidRDefault="00FE4AA7" w:rsidP="0000449A">
      <w:pPr>
        <w:widowControl w:val="0"/>
        <w:autoSpaceDE w:val="0"/>
        <w:autoSpaceDN w:val="0"/>
        <w:adjustRightInd w:val="0"/>
        <w:rPr>
          <w:rFonts w:ascii="Times New Roman" w:hAnsi="Times New Roman"/>
          <w:u w:val="single"/>
          <w:lang w:val="lt-LT"/>
        </w:rPr>
      </w:pPr>
      <w:r w:rsidRPr="002D678C">
        <w:rPr>
          <w:rFonts w:ascii="Times New Roman" w:hAnsi="Times New Roman"/>
          <w:u w:val="single"/>
          <w:lang w:val="lt-LT"/>
        </w:rPr>
        <w:t>Pagalbinė medžiag</w:t>
      </w:r>
      <w:r w:rsidR="0088417D">
        <w:rPr>
          <w:rFonts w:ascii="Times New Roman" w:hAnsi="Times New Roman"/>
          <w:u w:val="single"/>
          <w:lang w:val="lt-LT"/>
        </w:rPr>
        <w:t>a</w:t>
      </w:r>
      <w:r w:rsidRPr="002D678C">
        <w:rPr>
          <w:rFonts w:ascii="Times New Roman" w:hAnsi="Times New Roman"/>
          <w:u w:val="single"/>
          <w:lang w:val="lt-LT"/>
        </w:rPr>
        <w:t>, kuri</w:t>
      </w:r>
      <w:r w:rsidR="0088417D">
        <w:rPr>
          <w:rFonts w:ascii="Times New Roman" w:hAnsi="Times New Roman"/>
          <w:u w:val="single"/>
          <w:lang w:val="lt-LT"/>
        </w:rPr>
        <w:t>os</w:t>
      </w:r>
      <w:r w:rsidRPr="002D678C">
        <w:rPr>
          <w:rFonts w:ascii="Times New Roman" w:hAnsi="Times New Roman"/>
          <w:u w:val="single"/>
          <w:lang w:val="lt-LT"/>
        </w:rPr>
        <w:t xml:space="preserve"> poveikis žinomas</w:t>
      </w:r>
    </w:p>
    <w:p w14:paraId="7271C7B6" w14:textId="7E7E0E9C"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lang w:val="lt-LT"/>
        </w:rPr>
        <w:t>Gabagamma  kietųjų kapsulių sudėtyje yra laktozės. Šio vaistinio preparato negalima vartoti pacientams, kuriems nustatytas retas paveldimas sutrikimas – galaktozės netoleravimas, visiškas</w:t>
      </w:r>
      <w:r w:rsidRPr="007E278C">
        <w:rPr>
          <w:rFonts w:ascii="Times New Roman" w:hAnsi="Times New Roman"/>
          <w:i/>
          <w:lang w:val="lt-LT"/>
        </w:rPr>
        <w:t xml:space="preserve"> </w:t>
      </w:r>
      <w:r w:rsidRPr="007E278C">
        <w:rPr>
          <w:rFonts w:ascii="Times New Roman" w:hAnsi="Times New Roman"/>
          <w:lang w:val="lt-LT"/>
        </w:rPr>
        <w:t>laktazės stygius arba gliukozės ir galaktozės malabsorbcija.</w:t>
      </w:r>
      <w:r w:rsidRPr="007E278C">
        <w:rPr>
          <w:rFonts w:ascii="Times New Roman" w:hAnsi="Times New Roman"/>
          <w:i/>
          <w:lang w:val="lt-LT"/>
        </w:rPr>
        <w:t xml:space="preserve"> </w:t>
      </w:r>
    </w:p>
    <w:p w14:paraId="12077E2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47EE9A5"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4.5</w:t>
      </w:r>
      <w:r w:rsidRPr="007E278C">
        <w:rPr>
          <w:rFonts w:ascii="Times New Roman" w:hAnsi="Times New Roman"/>
          <w:b/>
          <w:lang w:val="lt-LT"/>
        </w:rPr>
        <w:tab/>
        <w:t xml:space="preserve">Sąveika su kitais vaistiniais preparatais ir kitokia sąveika </w:t>
      </w:r>
    </w:p>
    <w:p w14:paraId="53D62C1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A67582F" w14:textId="33F131C5" w:rsidR="007E422F" w:rsidRPr="004264C8" w:rsidRDefault="007E422F" w:rsidP="0000449A">
      <w:pPr>
        <w:rPr>
          <w:rFonts w:ascii="Times New Roman" w:hAnsi="Times New Roman"/>
          <w:lang w:val="lt-LT"/>
        </w:rPr>
      </w:pPr>
      <w:r w:rsidRPr="007E278C">
        <w:rPr>
          <w:rFonts w:ascii="Times New Roman" w:hAnsi="Times New Roman"/>
          <w:lang w:val="lt-LT"/>
        </w:rPr>
        <w:t xml:space="preserve">Spontaniniuose pranešimuose ir literatūroje buvo aprašyta atvejų, kai dėl gabapentino ir </w:t>
      </w:r>
      <w:r w:rsidR="00E95D76">
        <w:rPr>
          <w:rFonts w:ascii="Times New Roman" w:hAnsi="Times New Roman"/>
          <w:lang w:val="lt-LT"/>
        </w:rPr>
        <w:t xml:space="preserve">kitų CNS slopinamųjų vaistinių preparatų, įskaitant </w:t>
      </w:r>
      <w:r w:rsidRPr="007E278C">
        <w:rPr>
          <w:rFonts w:ascii="Times New Roman" w:hAnsi="Times New Roman"/>
          <w:lang w:val="lt-LT"/>
        </w:rPr>
        <w:t>opioid</w:t>
      </w:r>
      <w:r w:rsidR="00E95D76">
        <w:rPr>
          <w:rFonts w:ascii="Times New Roman" w:hAnsi="Times New Roman"/>
          <w:lang w:val="lt-LT"/>
        </w:rPr>
        <w:t>us,</w:t>
      </w:r>
      <w:r w:rsidRPr="007E278C">
        <w:rPr>
          <w:rFonts w:ascii="Times New Roman" w:hAnsi="Times New Roman"/>
          <w:lang w:val="lt-LT"/>
        </w:rPr>
        <w:t xml:space="preserve"> vartojimo pasireiškė kvėpavimo slopinimas ir (arba) sedacija. Kai kuriuose iš šių pranešimų autoriai nurodė, kad toks poveikis buvo susijęs su gabapentino ir opioidų vartojimu vienu metu, ypač </w:t>
      </w:r>
      <w:r w:rsidR="00E95D76">
        <w:rPr>
          <w:rFonts w:ascii="Times New Roman" w:hAnsi="Times New Roman"/>
          <w:lang w:val="lt-LT"/>
        </w:rPr>
        <w:t>nusilpusiems</w:t>
      </w:r>
      <w:r w:rsidRPr="007E278C">
        <w:rPr>
          <w:rFonts w:ascii="Times New Roman" w:hAnsi="Times New Roman"/>
          <w:lang w:val="lt-LT"/>
        </w:rPr>
        <w:t xml:space="preserve"> pacientams</w:t>
      </w:r>
      <w:r w:rsidR="00E95D76">
        <w:rPr>
          <w:rFonts w:ascii="Times New Roman" w:hAnsi="Times New Roman"/>
          <w:lang w:val="lt-LT"/>
        </w:rPr>
        <w:t xml:space="preserve">, </w:t>
      </w:r>
      <w:r w:rsidR="00E95D76" w:rsidRPr="004264C8">
        <w:rPr>
          <w:rFonts w:ascii="Times New Roman" w:eastAsia="Times New Roman" w:hAnsi="Times New Roman"/>
          <w:lang w:val="lt-LT"/>
        </w:rPr>
        <w:t xml:space="preserve">pagyvenusiems žmonėms, pacientams, kurie serga sunkia kvėpavimo organų liga ar kuriems taikoma polifarmacija, ir tiems žmonėms, kurie </w:t>
      </w:r>
      <w:r w:rsidR="005B3512">
        <w:rPr>
          <w:rFonts w:ascii="Times New Roman" w:eastAsia="Times New Roman" w:hAnsi="Times New Roman"/>
          <w:lang w:val="lt-LT"/>
        </w:rPr>
        <w:t>turi sutrikimų vartojant</w:t>
      </w:r>
      <w:r w:rsidR="00E95D76" w:rsidRPr="004264C8">
        <w:rPr>
          <w:rFonts w:ascii="Times New Roman" w:eastAsia="Times New Roman" w:hAnsi="Times New Roman"/>
          <w:lang w:val="lt-LT"/>
        </w:rPr>
        <w:t xml:space="preserve"> narkotinių medžiagų</w:t>
      </w:r>
      <w:r w:rsidRPr="004264C8">
        <w:rPr>
          <w:rFonts w:ascii="Times New Roman" w:hAnsi="Times New Roman"/>
          <w:lang w:val="lt-LT"/>
        </w:rPr>
        <w:t>.</w:t>
      </w:r>
    </w:p>
    <w:p w14:paraId="49AEE262" w14:textId="77777777" w:rsidR="007E422F" w:rsidRPr="007E278C" w:rsidRDefault="007E422F" w:rsidP="0000449A">
      <w:pPr>
        <w:widowControl w:val="0"/>
        <w:autoSpaceDE w:val="0"/>
        <w:autoSpaceDN w:val="0"/>
        <w:adjustRightInd w:val="0"/>
        <w:ind w:right="215"/>
        <w:rPr>
          <w:rFonts w:ascii="Times New Roman" w:hAnsi="Times New Roman"/>
          <w:lang w:val="lt-LT"/>
        </w:rPr>
      </w:pPr>
    </w:p>
    <w:p w14:paraId="552FA53D" w14:textId="2B164FBE" w:rsidR="007E422F" w:rsidRPr="007E278C" w:rsidRDefault="007E422F" w:rsidP="0000449A">
      <w:pPr>
        <w:widowControl w:val="0"/>
        <w:autoSpaceDE w:val="0"/>
        <w:autoSpaceDN w:val="0"/>
        <w:adjustRightInd w:val="0"/>
        <w:ind w:right="215"/>
        <w:rPr>
          <w:rFonts w:ascii="Times New Roman" w:hAnsi="Times New Roman"/>
          <w:lang w:val="lt-LT"/>
        </w:rPr>
      </w:pPr>
      <w:r w:rsidRPr="007E278C">
        <w:rPr>
          <w:rFonts w:ascii="Times New Roman" w:hAnsi="Times New Roman"/>
          <w:lang w:val="lt-LT"/>
        </w:rPr>
        <w:t>Tyrimų metu 12 sveikų savanorių vartojo 60</w:t>
      </w:r>
      <w:r w:rsidR="00AA5E93">
        <w:rPr>
          <w:rFonts w:ascii="Times New Roman" w:hAnsi="Times New Roman"/>
          <w:lang w:val="lt-LT"/>
        </w:rPr>
        <w:t> </w:t>
      </w:r>
      <w:r w:rsidRPr="007E278C">
        <w:rPr>
          <w:rFonts w:ascii="Times New Roman" w:hAnsi="Times New Roman"/>
          <w:lang w:val="lt-LT"/>
        </w:rPr>
        <w:t>mg pailginto atpalaidavimo morfino kapsulę dvi valandos prieš išgeriant 600</w:t>
      </w:r>
      <w:r w:rsidR="00AA5E93">
        <w:rPr>
          <w:rFonts w:ascii="Times New Roman" w:hAnsi="Times New Roman"/>
          <w:lang w:val="lt-LT"/>
        </w:rPr>
        <w:t> </w:t>
      </w:r>
      <w:r w:rsidRPr="007E278C">
        <w:rPr>
          <w:rFonts w:ascii="Times New Roman" w:hAnsi="Times New Roman"/>
          <w:lang w:val="lt-LT"/>
        </w:rPr>
        <w:t>mg gabapentino dozę. To pasekoje gabapentino AUC išaugo 44</w:t>
      </w:r>
      <w:r w:rsidR="00AA5E93">
        <w:rPr>
          <w:rFonts w:ascii="Times New Roman" w:hAnsi="Times New Roman"/>
          <w:lang w:val="lt-LT"/>
        </w:rPr>
        <w:t> </w:t>
      </w:r>
      <w:r w:rsidRPr="007E278C">
        <w:rPr>
          <w:rFonts w:ascii="Times New Roman" w:hAnsi="Times New Roman"/>
          <w:lang w:val="lt-LT"/>
        </w:rPr>
        <w:t xml:space="preserve">% lyginant su be morfino išgerta doze. Taigi pacientus, kuriuos taip pat reikia gydyti opioidais,  reikia atidžiai stebėti dėl CNS slopinimo požymių (pvz., somnolencijos, sedacijos ir kvėpavimo slopinimo) ir gabapentino bei opioido dozes reikia atitinkamai sumažinti. </w:t>
      </w:r>
    </w:p>
    <w:p w14:paraId="1FE2F49F"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0CF3AF9" w14:textId="77777777" w:rsidR="007E422F" w:rsidRPr="007E278C" w:rsidRDefault="007E422F" w:rsidP="0000449A">
      <w:pPr>
        <w:widowControl w:val="0"/>
        <w:autoSpaceDE w:val="0"/>
        <w:autoSpaceDN w:val="0"/>
        <w:adjustRightInd w:val="0"/>
        <w:ind w:right="80"/>
        <w:rPr>
          <w:rFonts w:ascii="Times New Roman" w:hAnsi="Times New Roman"/>
          <w:lang w:val="lt-LT"/>
        </w:rPr>
      </w:pPr>
      <w:r w:rsidRPr="007E278C">
        <w:rPr>
          <w:rFonts w:ascii="Times New Roman" w:hAnsi="Times New Roman"/>
          <w:lang w:val="lt-LT"/>
        </w:rPr>
        <w:t xml:space="preserve">Sąveikos tarp gabapentino ir fenobarbitalio, fenitoino, valproinės rūgšties ar karbamazepino pastebėta nebuvo. </w:t>
      </w:r>
    </w:p>
    <w:p w14:paraId="091639AD"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4AF65CF" w14:textId="77777777" w:rsidR="007E422F" w:rsidRPr="007E278C" w:rsidRDefault="007E422F" w:rsidP="0000449A">
      <w:pPr>
        <w:widowControl w:val="0"/>
        <w:autoSpaceDE w:val="0"/>
        <w:autoSpaceDN w:val="0"/>
        <w:adjustRightInd w:val="0"/>
        <w:ind w:right="215"/>
        <w:rPr>
          <w:rFonts w:ascii="Times New Roman" w:hAnsi="Times New Roman"/>
          <w:lang w:val="lt-LT"/>
        </w:rPr>
      </w:pPr>
      <w:r w:rsidRPr="007E278C">
        <w:rPr>
          <w:rFonts w:ascii="Times New Roman" w:hAnsi="Times New Roman"/>
          <w:lang w:val="lt-LT"/>
        </w:rPr>
        <w:t xml:space="preserve">Gabapentino farmakokinetika, kai koncentracija pastovi, tiek sveikų, tiek epilepsija sergančių ir vartojančių vaistus nuo epilepsijos žmonių organizme yra panaši. </w:t>
      </w:r>
    </w:p>
    <w:p w14:paraId="47E1865F" w14:textId="77777777" w:rsidR="007E422F" w:rsidRPr="007E278C" w:rsidRDefault="007E422F" w:rsidP="0000449A">
      <w:pPr>
        <w:widowControl w:val="0"/>
        <w:autoSpaceDE w:val="0"/>
        <w:autoSpaceDN w:val="0"/>
        <w:adjustRightInd w:val="0"/>
        <w:rPr>
          <w:rFonts w:ascii="Times New Roman" w:hAnsi="Times New Roman"/>
          <w:lang w:val="lt-LT"/>
        </w:rPr>
      </w:pPr>
    </w:p>
    <w:p w14:paraId="31ECD1F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Gabapentino vartojant kartu su geriamaisiais kontraceptikais, kurių sudėtyje yra noretindrono ir (ar) etinilestradiolio, nei vienų, nei kitų vaistinių medžiagų farmakokinetikai, kai koncentracija pastovi, įtakos neturi. </w:t>
      </w:r>
    </w:p>
    <w:p w14:paraId="6540AAD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CE671A3" w14:textId="77777777" w:rsidR="007E422F" w:rsidRPr="007E278C" w:rsidRDefault="007E422F" w:rsidP="0000449A">
      <w:pPr>
        <w:widowControl w:val="0"/>
        <w:autoSpaceDE w:val="0"/>
        <w:autoSpaceDN w:val="0"/>
        <w:adjustRightInd w:val="0"/>
        <w:ind w:right="250"/>
        <w:rPr>
          <w:rFonts w:ascii="Times New Roman" w:hAnsi="Times New Roman"/>
          <w:lang w:val="lt-LT"/>
        </w:rPr>
      </w:pPr>
      <w:r w:rsidRPr="007E278C">
        <w:rPr>
          <w:rFonts w:ascii="Times New Roman" w:hAnsi="Times New Roman"/>
          <w:lang w:val="lt-LT"/>
        </w:rPr>
        <w:t xml:space="preserve">Gabapentino vartojant kartu su antacidiniais vaistais, kurių sudėtyje yra magnio ar aliuminio, gabapentino, biologinis prieinamumas gali sumažėti iki 24 % dozės. Išgėrus antacidinių vaistų, </w:t>
      </w:r>
      <w:r w:rsidRPr="007E278C">
        <w:rPr>
          <w:rFonts w:ascii="Times New Roman" w:hAnsi="Times New Roman"/>
          <w:lang w:val="lt-LT"/>
        </w:rPr>
        <w:lastRenderedPageBreak/>
        <w:t xml:space="preserve">gabapentino galima vartoti ne anksčiau kaip po 2 valandų. </w:t>
      </w:r>
    </w:p>
    <w:p w14:paraId="2FA2664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439EF7C"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Probenecidas nepakeičia gabapentino išskyrimo per inkstus. </w:t>
      </w:r>
    </w:p>
    <w:p w14:paraId="3DA5250A" w14:textId="77777777" w:rsidR="007E422F" w:rsidRPr="007E278C" w:rsidRDefault="007E422F" w:rsidP="0000449A">
      <w:pPr>
        <w:widowControl w:val="0"/>
        <w:autoSpaceDE w:val="0"/>
        <w:autoSpaceDN w:val="0"/>
        <w:adjustRightInd w:val="0"/>
        <w:ind w:right="143"/>
        <w:rPr>
          <w:rFonts w:ascii="Times New Roman" w:hAnsi="Times New Roman"/>
          <w:lang w:val="lt-LT"/>
        </w:rPr>
      </w:pPr>
    </w:p>
    <w:p w14:paraId="038AC4EE" w14:textId="77777777"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 xml:space="preserve">Kartu vartojant cimetidino, šiek tiek sumažėja gabapentino ekskrecija per inkstus, bet klinikinės svarbos tai neturi. </w:t>
      </w:r>
    </w:p>
    <w:p w14:paraId="7DB19F3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2353EF9"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4.6 </w:t>
      </w:r>
      <w:r w:rsidRPr="007E278C">
        <w:rPr>
          <w:rFonts w:ascii="Times New Roman" w:hAnsi="Times New Roman"/>
          <w:b/>
          <w:lang w:val="lt-LT"/>
        </w:rPr>
        <w:tab/>
        <w:t>Vaisingumas, nėštumo ir žindymo laikotarpis</w:t>
      </w:r>
    </w:p>
    <w:p w14:paraId="6FBD890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53EE90C" w14:textId="77777777" w:rsidR="007E422F" w:rsidRPr="007E278C" w:rsidRDefault="007E422F" w:rsidP="0000449A">
      <w:pPr>
        <w:ind w:left="540" w:hanging="540"/>
        <w:rPr>
          <w:rFonts w:ascii="Times New Roman" w:hAnsi="Times New Roman"/>
          <w:u w:val="single"/>
          <w:lang w:val="lt-LT"/>
        </w:rPr>
      </w:pPr>
      <w:r w:rsidRPr="007E278C">
        <w:rPr>
          <w:rFonts w:ascii="Times New Roman" w:hAnsi="Times New Roman"/>
          <w:u w:val="single"/>
          <w:lang w:val="lt-LT"/>
        </w:rPr>
        <w:t>Nėštumas</w:t>
      </w:r>
    </w:p>
    <w:p w14:paraId="697F55FC" w14:textId="77777777" w:rsidR="007E422F" w:rsidRPr="007E278C" w:rsidRDefault="007E422F" w:rsidP="0000449A">
      <w:pPr>
        <w:widowControl w:val="0"/>
        <w:autoSpaceDE w:val="0"/>
        <w:autoSpaceDN w:val="0"/>
        <w:adjustRightInd w:val="0"/>
        <w:rPr>
          <w:rFonts w:ascii="Times New Roman" w:hAnsi="Times New Roman"/>
          <w:u w:val="single"/>
          <w:lang w:val="lt-LT"/>
        </w:rPr>
      </w:pPr>
    </w:p>
    <w:p w14:paraId="5512A293" w14:textId="11FDE6EC"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Rizika, susijusi su epilepsija ir vaist</w:t>
      </w:r>
      <w:r w:rsidR="005B3512">
        <w:rPr>
          <w:rFonts w:ascii="Times New Roman" w:hAnsi="Times New Roman"/>
          <w:i/>
          <w:lang w:val="lt-LT"/>
        </w:rPr>
        <w:t>ini</w:t>
      </w:r>
      <w:r w:rsidRPr="007E278C">
        <w:rPr>
          <w:rFonts w:ascii="Times New Roman" w:hAnsi="Times New Roman"/>
          <w:i/>
          <w:lang w:val="lt-LT"/>
        </w:rPr>
        <w:t>ų</w:t>
      </w:r>
      <w:r w:rsidR="005B3512">
        <w:rPr>
          <w:rFonts w:ascii="Times New Roman" w:hAnsi="Times New Roman"/>
          <w:i/>
          <w:lang w:val="lt-LT"/>
        </w:rPr>
        <w:t xml:space="preserve"> preparatų</w:t>
      </w:r>
      <w:r w:rsidRPr="007E278C">
        <w:rPr>
          <w:rFonts w:ascii="Times New Roman" w:hAnsi="Times New Roman"/>
          <w:i/>
          <w:lang w:val="lt-LT"/>
        </w:rPr>
        <w:t xml:space="preserve"> nuo epilepsijos vartojimu </w:t>
      </w:r>
    </w:p>
    <w:p w14:paraId="46F3CF2C"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B25C3E2" w14:textId="0478FDFB" w:rsidR="00FE0F2D" w:rsidRPr="00282F9D" w:rsidRDefault="0092142D" w:rsidP="0000449A">
      <w:pPr>
        <w:widowControl w:val="0"/>
        <w:autoSpaceDE w:val="0"/>
        <w:autoSpaceDN w:val="0"/>
        <w:adjustRightInd w:val="0"/>
        <w:rPr>
          <w:rFonts w:ascii="Times New Roman" w:hAnsi="Times New Roman"/>
          <w:lang w:val="lt-LT"/>
        </w:rPr>
      </w:pPr>
      <w:r>
        <w:rPr>
          <w:rFonts w:ascii="Times New Roman" w:hAnsi="Times New Roman"/>
          <w:lang w:val="lt-LT"/>
        </w:rPr>
        <w:t>V</w:t>
      </w:r>
      <w:r w:rsidR="007E422F" w:rsidRPr="007E278C">
        <w:rPr>
          <w:rFonts w:ascii="Times New Roman" w:hAnsi="Times New Roman"/>
          <w:lang w:val="lt-LT"/>
        </w:rPr>
        <w:t>aisingo amžiaus</w:t>
      </w:r>
      <w:r>
        <w:rPr>
          <w:rFonts w:ascii="Times New Roman" w:hAnsi="Times New Roman"/>
          <w:lang w:val="lt-LT"/>
        </w:rPr>
        <w:t xml:space="preserve"> moter</w:t>
      </w:r>
      <w:r w:rsidR="001D67C1">
        <w:rPr>
          <w:rFonts w:ascii="Times New Roman" w:hAnsi="Times New Roman"/>
          <w:lang w:val="lt-LT"/>
        </w:rPr>
        <w:t>ims</w:t>
      </w:r>
      <w:r w:rsidR="007E422F" w:rsidRPr="007E278C">
        <w:rPr>
          <w:rFonts w:ascii="Times New Roman" w:hAnsi="Times New Roman"/>
          <w:lang w:val="lt-LT"/>
        </w:rPr>
        <w:t xml:space="preserve"> </w:t>
      </w:r>
      <w:r w:rsidR="00FE0F2D" w:rsidRPr="00740229">
        <w:rPr>
          <w:rFonts w:asciiTheme="majorBidi" w:hAnsiTheme="majorBidi" w:cstheme="majorBidi"/>
          <w:lang w:val="lt-LT"/>
        </w:rPr>
        <w:t xml:space="preserve">ir </w:t>
      </w:r>
      <w:r w:rsidR="00FE0F2D" w:rsidRPr="00740229">
        <w:rPr>
          <w:rFonts w:asciiTheme="majorBidi" w:hAnsiTheme="majorBidi" w:cstheme="majorBidi"/>
          <w:iCs/>
          <w:lang w:val="lt-LT"/>
        </w:rPr>
        <w:t xml:space="preserve">ypač </w:t>
      </w:r>
      <w:r>
        <w:rPr>
          <w:rFonts w:asciiTheme="majorBidi" w:hAnsiTheme="majorBidi" w:cstheme="majorBidi"/>
          <w:iCs/>
          <w:lang w:val="lt-LT"/>
        </w:rPr>
        <w:t>to</w:t>
      </w:r>
      <w:r w:rsidR="001D67C1">
        <w:rPr>
          <w:rFonts w:asciiTheme="majorBidi" w:hAnsiTheme="majorBidi" w:cstheme="majorBidi"/>
          <w:iCs/>
          <w:lang w:val="lt-LT"/>
        </w:rPr>
        <w:t>m</w:t>
      </w:r>
      <w:r>
        <w:rPr>
          <w:rFonts w:asciiTheme="majorBidi" w:hAnsiTheme="majorBidi" w:cstheme="majorBidi"/>
          <w:iCs/>
          <w:lang w:val="lt-LT"/>
        </w:rPr>
        <w:t>s</w:t>
      </w:r>
      <w:r w:rsidR="00FE0F2D" w:rsidRPr="00740229">
        <w:rPr>
          <w:rFonts w:asciiTheme="majorBidi" w:hAnsiTheme="majorBidi" w:cstheme="majorBidi"/>
          <w:iCs/>
          <w:lang w:val="lt-LT"/>
        </w:rPr>
        <w:t xml:space="preserve">, kurios planuoja pastoti arba nėščioms moterims, </w:t>
      </w:r>
      <w:r w:rsidR="00FE0F2D" w:rsidRPr="007E278C">
        <w:rPr>
          <w:rFonts w:ascii="Times New Roman" w:hAnsi="Times New Roman"/>
          <w:lang w:val="lt-LT"/>
        </w:rPr>
        <w:t>reikalinga specialisto konsultacija</w:t>
      </w:r>
      <w:r w:rsidR="00FE0F2D" w:rsidRPr="00740229">
        <w:rPr>
          <w:rFonts w:asciiTheme="majorBidi" w:hAnsiTheme="majorBidi" w:cstheme="majorBidi"/>
          <w:iCs/>
          <w:lang w:val="lt-LT"/>
        </w:rPr>
        <w:t xml:space="preserve"> dėl tiek su traukuliais, tiek su epilepsijos gydymu susijusios galimos rizikos vaisiui (naujagimiui).</w:t>
      </w:r>
      <w:r w:rsidR="001112B7">
        <w:rPr>
          <w:rFonts w:ascii="Times New Roman" w:hAnsi="Times New Roman"/>
          <w:lang w:val="lt-LT"/>
        </w:rPr>
        <w:t xml:space="preserve"> </w:t>
      </w:r>
      <w:r w:rsidR="007E422F" w:rsidRPr="007E278C">
        <w:rPr>
          <w:rFonts w:ascii="Times New Roman" w:hAnsi="Times New Roman"/>
          <w:lang w:val="lt-LT"/>
        </w:rPr>
        <w:t xml:space="preserve">Gydymo schemą nuo epilepsijos reikia peržiūrėti moterims, kurios planuoja pastoti. </w:t>
      </w:r>
      <w:r w:rsidR="001057F9" w:rsidRPr="00740229">
        <w:rPr>
          <w:rFonts w:asciiTheme="majorBidi" w:hAnsiTheme="majorBidi" w:cstheme="majorBidi"/>
          <w:iCs/>
          <w:lang w:val="lt-LT"/>
        </w:rPr>
        <w:t>Nuo epilepsijos gydomoms moterims</w:t>
      </w:r>
      <w:r w:rsidR="001057F9" w:rsidRPr="00740229">
        <w:rPr>
          <w:rFonts w:asciiTheme="majorBidi" w:hAnsiTheme="majorBidi" w:cstheme="majorBidi"/>
          <w:lang w:val="lt-LT"/>
        </w:rPr>
        <w:t xml:space="preserve"> s</w:t>
      </w:r>
      <w:r w:rsidR="007E422F" w:rsidRPr="00740229">
        <w:rPr>
          <w:rFonts w:asciiTheme="majorBidi" w:hAnsiTheme="majorBidi" w:cstheme="majorBidi"/>
          <w:lang w:val="lt-LT"/>
        </w:rPr>
        <w:t>taigiai nutraukti vaist</w:t>
      </w:r>
      <w:r w:rsidR="00E3082A">
        <w:rPr>
          <w:rFonts w:asciiTheme="majorBidi" w:hAnsiTheme="majorBidi" w:cstheme="majorBidi"/>
          <w:lang w:val="lt-LT"/>
        </w:rPr>
        <w:t>inių preparatų</w:t>
      </w:r>
      <w:r w:rsidR="007E422F" w:rsidRPr="00740229">
        <w:rPr>
          <w:rFonts w:asciiTheme="majorBidi" w:hAnsiTheme="majorBidi" w:cstheme="majorBidi"/>
          <w:lang w:val="lt-LT"/>
        </w:rPr>
        <w:t xml:space="preserve"> vartojimo negalima</w:t>
      </w:r>
      <w:r w:rsidR="00E3082A">
        <w:rPr>
          <w:rFonts w:asciiTheme="majorBidi" w:hAnsiTheme="majorBidi" w:cstheme="majorBidi"/>
          <w:lang w:val="lt-LT"/>
        </w:rPr>
        <w:t>,</w:t>
      </w:r>
      <w:r w:rsidR="007E422F" w:rsidRPr="00740229">
        <w:rPr>
          <w:rFonts w:asciiTheme="majorBidi" w:hAnsiTheme="majorBidi" w:cstheme="majorBidi"/>
          <w:lang w:val="lt-LT"/>
        </w:rPr>
        <w:t xml:space="preserve"> nes tai gali sukelti atoveiksmio fenomeną ir gali </w:t>
      </w:r>
      <w:r w:rsidR="00653090">
        <w:rPr>
          <w:rFonts w:asciiTheme="majorBidi" w:hAnsiTheme="majorBidi" w:cstheme="majorBidi"/>
          <w:lang w:val="lt-LT"/>
        </w:rPr>
        <w:t>būti</w:t>
      </w:r>
      <w:r w:rsidR="00653090" w:rsidRPr="00740229">
        <w:rPr>
          <w:rFonts w:asciiTheme="majorBidi" w:hAnsiTheme="majorBidi" w:cstheme="majorBidi"/>
          <w:lang w:val="lt-LT"/>
        </w:rPr>
        <w:t xml:space="preserve"> </w:t>
      </w:r>
      <w:r w:rsidR="007E422F" w:rsidRPr="00740229">
        <w:rPr>
          <w:rFonts w:asciiTheme="majorBidi" w:hAnsiTheme="majorBidi" w:cstheme="majorBidi"/>
          <w:lang w:val="lt-LT"/>
        </w:rPr>
        <w:t xml:space="preserve">rimtų pasekmių ir motinai, ir vaikui. </w:t>
      </w:r>
      <w:r w:rsidR="002306EA" w:rsidRPr="00282F9D">
        <w:rPr>
          <w:rFonts w:ascii="Times New Roman" w:hAnsi="Times New Roman"/>
          <w:lang w:val="lt-LT"/>
        </w:rPr>
        <w:t>Jei įmanoma, pirmenybė tur</w:t>
      </w:r>
      <w:r w:rsidR="00653090" w:rsidRPr="00282F9D">
        <w:rPr>
          <w:rFonts w:ascii="Times New Roman" w:hAnsi="Times New Roman"/>
          <w:lang w:val="lt-LT"/>
        </w:rPr>
        <w:t>i</w:t>
      </w:r>
      <w:r w:rsidR="002306EA" w:rsidRPr="00282F9D">
        <w:rPr>
          <w:rFonts w:ascii="Times New Roman" w:hAnsi="Times New Roman"/>
          <w:lang w:val="lt-LT"/>
        </w:rPr>
        <w:t xml:space="preserve"> būti teikiama monoterapijai, nes gydymas keliais </w:t>
      </w:r>
      <w:r w:rsidR="002306EA" w:rsidRPr="00AF1609">
        <w:rPr>
          <w:rFonts w:ascii="Times New Roman" w:hAnsi="Times New Roman"/>
          <w:lang w:val="lt-LT"/>
        </w:rPr>
        <w:t>vaistiniais preparatais nuo epilepsijos</w:t>
      </w:r>
      <w:r w:rsidR="002306EA" w:rsidRPr="00282F9D">
        <w:rPr>
          <w:rFonts w:ascii="Times New Roman" w:hAnsi="Times New Roman"/>
          <w:lang w:val="lt-LT"/>
        </w:rPr>
        <w:t xml:space="preserve"> gali būti susijęs su didesne įgimtų </w:t>
      </w:r>
      <w:r w:rsidR="00653090" w:rsidRPr="00282F9D">
        <w:rPr>
          <w:rFonts w:ascii="Times New Roman" w:hAnsi="Times New Roman"/>
          <w:lang w:val="lt-LT"/>
        </w:rPr>
        <w:t>formavimosi ydų</w:t>
      </w:r>
      <w:r w:rsidR="002306EA" w:rsidRPr="00282F9D">
        <w:rPr>
          <w:rFonts w:ascii="Times New Roman" w:hAnsi="Times New Roman"/>
          <w:lang w:val="lt-LT"/>
        </w:rPr>
        <w:t xml:space="preserve"> rizika nei monoterapija, </w:t>
      </w:r>
      <w:r w:rsidR="003B3BAE" w:rsidRPr="00282F9D">
        <w:rPr>
          <w:rFonts w:ascii="Times New Roman" w:hAnsi="Times New Roman"/>
          <w:lang w:val="lt-LT"/>
        </w:rPr>
        <w:t>priklausomai nuo vartojamų vaistinių preparatų nuo epilepsijos</w:t>
      </w:r>
      <w:r w:rsidR="002306EA" w:rsidRPr="00282F9D">
        <w:rPr>
          <w:rFonts w:ascii="Times New Roman" w:hAnsi="Times New Roman"/>
          <w:lang w:val="lt-LT"/>
        </w:rPr>
        <w:t>.</w:t>
      </w:r>
    </w:p>
    <w:p w14:paraId="19871F85" w14:textId="77777777" w:rsidR="002306EA" w:rsidRDefault="002306EA" w:rsidP="0000449A">
      <w:pPr>
        <w:widowControl w:val="0"/>
        <w:autoSpaceDE w:val="0"/>
        <w:autoSpaceDN w:val="0"/>
        <w:adjustRightInd w:val="0"/>
        <w:rPr>
          <w:rFonts w:ascii="Times New Roman" w:hAnsi="Times New Roman"/>
          <w:i/>
          <w:lang w:val="lt-LT"/>
        </w:rPr>
      </w:pPr>
    </w:p>
    <w:p w14:paraId="5785E69E" w14:textId="5D943376"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lang w:val="lt-LT"/>
        </w:rPr>
        <w:t xml:space="preserve">Rizika, susijusi su gabapentino vartojimu </w:t>
      </w:r>
    </w:p>
    <w:p w14:paraId="46ED1A4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1152E2C" w14:textId="2C9DEAD8" w:rsidR="007E422F" w:rsidRDefault="007E422F" w:rsidP="0000449A">
      <w:pPr>
        <w:rPr>
          <w:rFonts w:ascii="Times New Roman" w:hAnsi="Times New Roman"/>
          <w:lang w:val="lt-LT"/>
        </w:rPr>
      </w:pPr>
      <w:r w:rsidRPr="007E278C">
        <w:rPr>
          <w:rFonts w:ascii="Times New Roman" w:hAnsi="Times New Roman"/>
          <w:lang w:val="lt-LT"/>
        </w:rPr>
        <w:t xml:space="preserve">Gabapentinas prasiskverbia per </w:t>
      </w:r>
      <w:r w:rsidR="00CD7E26">
        <w:rPr>
          <w:rFonts w:ascii="Times New Roman" w:hAnsi="Times New Roman"/>
          <w:lang w:val="lt-LT"/>
        </w:rPr>
        <w:t xml:space="preserve">žmogaus </w:t>
      </w:r>
      <w:r w:rsidRPr="007E278C">
        <w:rPr>
          <w:rFonts w:ascii="Times New Roman" w:hAnsi="Times New Roman"/>
          <w:lang w:val="lt-LT"/>
        </w:rPr>
        <w:t>placentą.</w:t>
      </w:r>
    </w:p>
    <w:p w14:paraId="436EE889" w14:textId="7479B98B" w:rsidR="002306EA" w:rsidRPr="005A4C85" w:rsidRDefault="002306EA" w:rsidP="0000449A">
      <w:pPr>
        <w:rPr>
          <w:rFonts w:ascii="Times New Roman" w:hAnsi="Times New Roman"/>
          <w:iCs/>
          <w:lang w:val="lt-LT"/>
        </w:rPr>
      </w:pPr>
      <w:r w:rsidRPr="005A4C85">
        <w:rPr>
          <w:rFonts w:ascii="Times New Roman" w:hAnsi="Times New Roman"/>
          <w:iCs/>
          <w:lang w:val="lt-LT"/>
        </w:rPr>
        <w:t xml:space="preserve">Šiaurės šalyse atliktas </w:t>
      </w:r>
      <w:r w:rsidR="00F43C75">
        <w:rPr>
          <w:rFonts w:ascii="Times New Roman" w:hAnsi="Times New Roman"/>
          <w:iCs/>
          <w:lang w:val="lt-LT"/>
        </w:rPr>
        <w:t xml:space="preserve">stebėjimo </w:t>
      </w:r>
      <w:r w:rsidR="00AD4309">
        <w:rPr>
          <w:rFonts w:ascii="Times New Roman" w:hAnsi="Times New Roman"/>
          <w:iCs/>
          <w:lang w:val="lt-LT"/>
        </w:rPr>
        <w:t xml:space="preserve">tyrimas su </w:t>
      </w:r>
      <w:r w:rsidRPr="005A4C85">
        <w:rPr>
          <w:rFonts w:ascii="Times New Roman" w:hAnsi="Times New Roman"/>
          <w:iCs/>
          <w:lang w:val="lt-LT"/>
        </w:rPr>
        <w:t xml:space="preserve">daugiau kaip 1 700 nėščių moterų, kurios nėštumo pirmojo trimestro metu vartojo gabapentino, neparodė didesnės sunkių įgimtų formavimosi ydų rizikos </w:t>
      </w:r>
      <w:r w:rsidR="00664F66">
        <w:rPr>
          <w:rFonts w:ascii="Times New Roman" w:hAnsi="Times New Roman"/>
          <w:iCs/>
          <w:lang w:val="lt-LT"/>
        </w:rPr>
        <w:t>šių</w:t>
      </w:r>
      <w:r w:rsidRPr="005A4C85">
        <w:rPr>
          <w:rFonts w:ascii="Times New Roman" w:hAnsi="Times New Roman"/>
          <w:iCs/>
          <w:lang w:val="lt-LT"/>
        </w:rPr>
        <w:t xml:space="preserve"> moterų vaikams, palyginti su vaikais, kurių motinos nėštumo metu gabapentino nevartojo ir vaikais, kurių motinos nėštumo metu vartojo pregabalino, lamotrigino ir pregabalino arba lamotrigino. Taip pat nepastebėta padidėjusios </w:t>
      </w:r>
      <w:r w:rsidR="00AF7102">
        <w:rPr>
          <w:rFonts w:ascii="Times New Roman" w:hAnsi="Times New Roman"/>
          <w:iCs/>
          <w:lang w:val="lt-LT"/>
        </w:rPr>
        <w:t>neurologinės</w:t>
      </w:r>
      <w:r w:rsidRPr="005A4C85">
        <w:rPr>
          <w:rFonts w:ascii="Times New Roman" w:hAnsi="Times New Roman"/>
          <w:iCs/>
          <w:lang w:val="lt-LT"/>
        </w:rPr>
        <w:t xml:space="preserve"> raidos sutrikimų rizikos vaikams, kurių motinos nėštumo metu vartojo gabapentino.</w:t>
      </w:r>
    </w:p>
    <w:p w14:paraId="52B72F5D" w14:textId="77777777" w:rsidR="002306EA" w:rsidRPr="005A4C85" w:rsidRDefault="002306EA" w:rsidP="0000449A">
      <w:pPr>
        <w:rPr>
          <w:rFonts w:ascii="Times New Roman" w:hAnsi="Times New Roman"/>
          <w:lang w:val="lt-LT"/>
        </w:rPr>
      </w:pPr>
    </w:p>
    <w:p w14:paraId="2DDB4D92" w14:textId="77777777" w:rsidR="002306EA" w:rsidRPr="005A4C85" w:rsidRDefault="002306EA" w:rsidP="0000449A">
      <w:pPr>
        <w:widowControl w:val="0"/>
        <w:autoSpaceDE w:val="0"/>
        <w:autoSpaceDN w:val="0"/>
        <w:adjustRightInd w:val="0"/>
        <w:rPr>
          <w:rFonts w:ascii="Times New Roman" w:hAnsi="Times New Roman"/>
          <w:iCs/>
          <w:lang w:val="lt-LT"/>
        </w:rPr>
      </w:pPr>
      <w:r w:rsidRPr="005A4C85">
        <w:rPr>
          <w:rFonts w:ascii="Times New Roman" w:hAnsi="Times New Roman"/>
          <w:iCs/>
          <w:lang w:val="lt-LT"/>
        </w:rPr>
        <w:t>Gauta nedaug įrodymų, kad gabapentino vartojusių moterų naujagimiams buvo didesnė mažo gimimo svorio ir priešlaikinio gimdymo, bet ne negyvagimio, mažo vaiko pagal gestacinį amžių, mažo įverčio pagal Apgar skalę po 5 minučių ir mikrocefalijos rizika.</w:t>
      </w:r>
    </w:p>
    <w:p w14:paraId="0F4D7EBB" w14:textId="77777777" w:rsidR="002306EA" w:rsidRPr="00740229" w:rsidRDefault="002306EA" w:rsidP="0000449A">
      <w:pPr>
        <w:widowControl w:val="0"/>
        <w:autoSpaceDE w:val="0"/>
        <w:autoSpaceDN w:val="0"/>
        <w:adjustRightInd w:val="0"/>
        <w:rPr>
          <w:rFonts w:ascii="Times New Roman" w:hAnsi="Times New Roman"/>
          <w:iCs/>
          <w:lang w:val="lt-LT"/>
        </w:rPr>
      </w:pPr>
    </w:p>
    <w:p w14:paraId="36D215BB" w14:textId="6FF68E68" w:rsidR="002306EA" w:rsidRPr="005A4C85" w:rsidRDefault="007E422F" w:rsidP="002306EA">
      <w:pPr>
        <w:rPr>
          <w:rFonts w:ascii="Times New Roman" w:eastAsia="SimSun" w:hAnsi="Times New Roman"/>
          <w:lang w:val="lt-LT" w:eastAsia="zh-CN"/>
        </w:rPr>
      </w:pPr>
      <w:r w:rsidRPr="005A4C85">
        <w:rPr>
          <w:rFonts w:ascii="Times New Roman" w:hAnsi="Times New Roman"/>
          <w:lang w:val="lt-LT"/>
        </w:rPr>
        <w:t xml:space="preserve">Tyrimai su gyvūnais parodė toksinį poveikį reprodukcijai (žr. 5.3 skyrių). </w:t>
      </w:r>
      <w:r w:rsidR="002306EA" w:rsidRPr="005A4C85">
        <w:rPr>
          <w:rFonts w:ascii="Times New Roman" w:eastAsia="SimSun" w:hAnsi="Times New Roman"/>
          <w:lang w:val="lt-LT" w:eastAsia="zh-CN"/>
        </w:rPr>
        <w:t>Jei kliniškai reikalinga, gabapentin</w:t>
      </w:r>
      <w:r w:rsidR="00410C33">
        <w:rPr>
          <w:rFonts w:ascii="Times New Roman" w:eastAsia="SimSun" w:hAnsi="Times New Roman"/>
          <w:lang w:val="lt-LT" w:eastAsia="zh-CN"/>
        </w:rPr>
        <w:t>o</w:t>
      </w:r>
      <w:r w:rsidR="002306EA" w:rsidRPr="005A4C85">
        <w:rPr>
          <w:rFonts w:ascii="Times New Roman" w:eastAsia="SimSun" w:hAnsi="Times New Roman"/>
          <w:lang w:val="lt-LT" w:eastAsia="zh-CN"/>
        </w:rPr>
        <w:t xml:space="preserve"> gali</w:t>
      </w:r>
      <w:r w:rsidR="00410C33">
        <w:rPr>
          <w:rFonts w:ascii="Times New Roman" w:eastAsia="SimSun" w:hAnsi="Times New Roman"/>
          <w:lang w:val="lt-LT" w:eastAsia="zh-CN"/>
        </w:rPr>
        <w:t xml:space="preserve">ma </w:t>
      </w:r>
      <w:r w:rsidR="002306EA" w:rsidRPr="005A4C85">
        <w:rPr>
          <w:rFonts w:ascii="Times New Roman" w:eastAsia="SimSun" w:hAnsi="Times New Roman"/>
          <w:lang w:val="lt-LT" w:eastAsia="zh-CN"/>
        </w:rPr>
        <w:t>varto</w:t>
      </w:r>
      <w:r w:rsidR="00410C33">
        <w:rPr>
          <w:rFonts w:ascii="Times New Roman" w:eastAsia="SimSun" w:hAnsi="Times New Roman"/>
          <w:lang w:val="lt-LT" w:eastAsia="zh-CN"/>
        </w:rPr>
        <w:t>ti</w:t>
      </w:r>
      <w:r w:rsidR="00FD5013">
        <w:rPr>
          <w:rFonts w:ascii="Times New Roman" w:eastAsia="SimSun" w:hAnsi="Times New Roman"/>
          <w:lang w:val="lt-LT" w:eastAsia="zh-CN"/>
        </w:rPr>
        <w:t xml:space="preserve"> pirmąjį nėštumo trimestrą.</w:t>
      </w:r>
      <w:r w:rsidR="002306EA" w:rsidRPr="005A4C85">
        <w:rPr>
          <w:rFonts w:ascii="Times New Roman" w:eastAsia="SimSun" w:hAnsi="Times New Roman"/>
          <w:lang w:val="lt-LT" w:eastAsia="zh-CN"/>
        </w:rPr>
        <w:t xml:space="preserve"> </w:t>
      </w:r>
    </w:p>
    <w:p w14:paraId="01ADCD15" w14:textId="3AD6825E" w:rsidR="007E422F" w:rsidRPr="00544CE5" w:rsidRDefault="00544CE5" w:rsidP="0000449A">
      <w:pPr>
        <w:widowControl w:val="0"/>
        <w:autoSpaceDE w:val="0"/>
        <w:autoSpaceDN w:val="0"/>
        <w:adjustRightInd w:val="0"/>
        <w:ind w:right="675"/>
        <w:rPr>
          <w:rFonts w:ascii="Times New Roman" w:hAnsi="Times New Roman"/>
          <w:lang w:val="lt-LT"/>
        </w:rPr>
      </w:pPr>
      <w:r w:rsidRPr="00544CE5">
        <w:rPr>
          <w:rFonts w:ascii="Times New Roman" w:hAnsi="Times New Roman"/>
          <w:lang w:val="lt-LT"/>
        </w:rPr>
        <w:t xml:space="preserve">Naujagimiams, kurių motinos jų besilaukdamos vartojo gabapentino, pastebėtas naujagimių abstinencijos sindromas. Gabapentino vartojimas kartu su opioidais nėštumo laikotarpiu gali padidinti naujagimių abstinencijos sindromo riziką. Naujagimius reikia atidžiai stebėti. </w:t>
      </w:r>
      <w:r w:rsidR="007E422F" w:rsidRPr="00544CE5">
        <w:rPr>
          <w:rFonts w:ascii="Times New Roman" w:hAnsi="Times New Roman"/>
          <w:lang w:val="lt-LT"/>
        </w:rPr>
        <w:t xml:space="preserve"> </w:t>
      </w:r>
    </w:p>
    <w:p w14:paraId="03A15F7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0D75076"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Žindymas</w:t>
      </w:r>
    </w:p>
    <w:p w14:paraId="3F36AA9B" w14:textId="77777777" w:rsidR="007E422F" w:rsidRPr="007E278C" w:rsidRDefault="007E422F" w:rsidP="0000449A">
      <w:pPr>
        <w:widowControl w:val="0"/>
        <w:autoSpaceDE w:val="0"/>
        <w:autoSpaceDN w:val="0"/>
        <w:adjustRightInd w:val="0"/>
        <w:ind w:right="80"/>
        <w:rPr>
          <w:rFonts w:ascii="Times New Roman" w:hAnsi="Times New Roman"/>
          <w:lang w:val="lt-LT"/>
        </w:rPr>
      </w:pPr>
    </w:p>
    <w:p w14:paraId="2F3BCE82" w14:textId="77777777" w:rsidR="007E422F" w:rsidRPr="007E278C" w:rsidRDefault="007E422F" w:rsidP="0000449A">
      <w:pPr>
        <w:widowControl w:val="0"/>
        <w:autoSpaceDE w:val="0"/>
        <w:autoSpaceDN w:val="0"/>
        <w:adjustRightInd w:val="0"/>
        <w:ind w:right="80"/>
        <w:rPr>
          <w:rFonts w:ascii="Times New Roman" w:hAnsi="Times New Roman"/>
          <w:lang w:val="lt-LT"/>
        </w:rPr>
      </w:pPr>
      <w:r w:rsidRPr="007E278C">
        <w:rPr>
          <w:rFonts w:ascii="Times New Roman" w:hAnsi="Times New Roman"/>
          <w:lang w:val="lt-LT"/>
        </w:rPr>
        <w:t xml:space="preserve">Gabapentinas išsiskiriamas į motinos pieną. Kadangi jo poveikis žindomam kūdikiui nėra žinomas, jo vartoti žindančioms motinoms reikia atsargiai. Gabapentino galima vartoti tik tada, kai jo nauda žindančiai moteriai yra didesnė už galimą riziką . </w:t>
      </w:r>
    </w:p>
    <w:p w14:paraId="246E0EA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D358DDD" w14:textId="77777777" w:rsidR="007E422F" w:rsidRPr="007E278C" w:rsidRDefault="007E422F" w:rsidP="0000449A">
      <w:pPr>
        <w:jc w:val="both"/>
        <w:rPr>
          <w:rFonts w:ascii="Times New Roman" w:hAnsi="Times New Roman"/>
          <w:u w:val="single"/>
          <w:lang w:val="lt-LT"/>
        </w:rPr>
      </w:pPr>
      <w:r w:rsidRPr="007E278C">
        <w:rPr>
          <w:rFonts w:ascii="Times New Roman" w:hAnsi="Times New Roman"/>
          <w:u w:val="single"/>
          <w:lang w:val="lt-LT"/>
        </w:rPr>
        <w:t>Vaisingumas</w:t>
      </w:r>
    </w:p>
    <w:p w14:paraId="7A9025A8" w14:textId="77777777" w:rsidR="007E422F" w:rsidRPr="007E278C" w:rsidRDefault="007E422F" w:rsidP="0000449A">
      <w:pPr>
        <w:jc w:val="both"/>
        <w:rPr>
          <w:rFonts w:ascii="Times New Roman" w:hAnsi="Times New Roman"/>
          <w:b/>
          <w:u w:val="single"/>
          <w:lang w:val="lt-LT"/>
        </w:rPr>
      </w:pPr>
    </w:p>
    <w:p w14:paraId="07019E16" w14:textId="77777777" w:rsidR="007E422F" w:rsidRPr="007E278C" w:rsidRDefault="007E422F" w:rsidP="0000449A">
      <w:pPr>
        <w:rPr>
          <w:rFonts w:ascii="Times New Roman" w:hAnsi="Times New Roman"/>
          <w:lang w:val="lt-LT"/>
        </w:rPr>
      </w:pPr>
      <w:r w:rsidRPr="007E278C">
        <w:rPr>
          <w:rFonts w:ascii="Times New Roman" w:hAnsi="Times New Roman"/>
          <w:lang w:val="lt-LT"/>
        </w:rPr>
        <w:t>Tyrimų su gyvūnais metu poveikio vaisingumui nepastebėta. (žr. 5.3 skyrių).</w:t>
      </w:r>
    </w:p>
    <w:p w14:paraId="641A75CD"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6262212"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4.7 </w:t>
      </w:r>
      <w:r w:rsidRPr="007E278C">
        <w:rPr>
          <w:rFonts w:ascii="Times New Roman" w:hAnsi="Times New Roman"/>
          <w:b/>
          <w:lang w:val="lt-LT"/>
        </w:rPr>
        <w:tab/>
        <w:t xml:space="preserve">Poveikis gebėjimui vairuoti ir valdyti mechanizmus </w:t>
      </w:r>
    </w:p>
    <w:p w14:paraId="5FF5FC41"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ADB4325" w14:textId="717E69B0" w:rsidR="007E422F" w:rsidRPr="007E278C" w:rsidRDefault="007E422F" w:rsidP="0000449A">
      <w:pPr>
        <w:widowControl w:val="0"/>
        <w:autoSpaceDE w:val="0"/>
        <w:autoSpaceDN w:val="0"/>
        <w:adjustRightInd w:val="0"/>
        <w:ind w:right="483"/>
        <w:rPr>
          <w:rFonts w:ascii="Times New Roman" w:hAnsi="Times New Roman"/>
          <w:lang w:val="lt-LT"/>
        </w:rPr>
      </w:pPr>
      <w:r w:rsidRPr="007E278C">
        <w:rPr>
          <w:rFonts w:ascii="Times New Roman" w:hAnsi="Times New Roman"/>
          <w:lang w:val="lt-LT"/>
        </w:rPr>
        <w:t>Gabagamma gebėjimą vairuoti ir valdyti mechanizmus veikia silpnai arba vidutiniškai.</w:t>
      </w:r>
      <w:r w:rsidR="00A15C20">
        <w:rPr>
          <w:rFonts w:ascii="Times New Roman" w:hAnsi="Times New Roman"/>
          <w:lang w:val="lt-LT"/>
        </w:rPr>
        <w:t xml:space="preserve"> </w:t>
      </w:r>
      <w:r w:rsidRPr="007E278C">
        <w:rPr>
          <w:rFonts w:ascii="Times New Roman" w:hAnsi="Times New Roman"/>
          <w:lang w:val="lt-LT"/>
        </w:rPr>
        <w:t xml:space="preserve">Gabapentinas veikia centrinę nervų sistemą ir gali sukelti mieguistumą, galvos svaigimą ar kitus panašius simptomus. Net tada, kai šie simptomai yra silpni ar vidutinio stiprumo, jie gali būti potencialiai pavojingi pacientams, kurie vairuoja ar dirba su mechanizmais. Ypač tai gali pasireikšti pradėjus gydymą arba padidinus dozę. </w:t>
      </w:r>
    </w:p>
    <w:p w14:paraId="48ABD41C"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2F4FEC8"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4.8. </w:t>
      </w:r>
      <w:r w:rsidRPr="007E278C">
        <w:rPr>
          <w:rFonts w:ascii="Times New Roman" w:hAnsi="Times New Roman"/>
          <w:b/>
          <w:lang w:val="lt-LT"/>
        </w:rPr>
        <w:tab/>
        <w:t xml:space="preserve">Nepageidaujamas poveikis </w:t>
      </w:r>
    </w:p>
    <w:p w14:paraId="0BDEF28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30A3362" w14:textId="71C3684A"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Nepageidaujamas poveikis, kuris pasireiškė klinikinių epilepsijos (kombinuoto gydymo arba monoterapijos) ir neuropatinio skausmo tyrimų metu, išvardintas žemiau pagal organų sistemų klases ir pasireiškimo dažnumą</w:t>
      </w:r>
      <w:r w:rsidR="00A15C20">
        <w:rPr>
          <w:rFonts w:ascii="Times New Roman" w:hAnsi="Times New Roman"/>
          <w:lang w:val="lt-LT"/>
        </w:rPr>
        <w:t>. Nepageidaujamo poveikio dažnis apibūdinamas taip:</w:t>
      </w:r>
      <w:r w:rsidRPr="007E278C">
        <w:rPr>
          <w:rFonts w:ascii="Times New Roman" w:hAnsi="Times New Roman"/>
          <w:lang w:val="lt-LT"/>
        </w:rPr>
        <w:t xml:space="preserve"> (labai dažnas (≥</w:t>
      </w:r>
      <w:r w:rsidR="00A15C20">
        <w:rPr>
          <w:rFonts w:ascii="Times New Roman" w:hAnsi="Times New Roman"/>
          <w:lang w:val="lt-LT"/>
        </w:rPr>
        <w:t> </w:t>
      </w:r>
      <w:r w:rsidRPr="007E278C">
        <w:rPr>
          <w:rFonts w:ascii="Times New Roman" w:hAnsi="Times New Roman"/>
          <w:lang w:val="lt-LT"/>
        </w:rPr>
        <w:t>1/10), dažnas (nuo ≥</w:t>
      </w:r>
      <w:r w:rsidR="00A15C20">
        <w:rPr>
          <w:rFonts w:ascii="Times New Roman" w:hAnsi="Times New Roman"/>
          <w:lang w:val="lt-LT"/>
        </w:rPr>
        <w:t> </w:t>
      </w:r>
      <w:r w:rsidRPr="007E278C">
        <w:rPr>
          <w:rFonts w:ascii="Times New Roman" w:hAnsi="Times New Roman"/>
          <w:lang w:val="lt-LT"/>
        </w:rPr>
        <w:t>1/100 iki &lt;</w:t>
      </w:r>
      <w:r w:rsidR="00A15C20">
        <w:rPr>
          <w:rFonts w:ascii="Times New Roman" w:hAnsi="Times New Roman"/>
          <w:lang w:val="lt-LT"/>
        </w:rPr>
        <w:t> </w:t>
      </w:r>
      <w:r w:rsidRPr="007E278C">
        <w:rPr>
          <w:rFonts w:ascii="Times New Roman" w:hAnsi="Times New Roman"/>
          <w:lang w:val="lt-LT"/>
        </w:rPr>
        <w:t>1/10), nedažnas (nuo ≥</w:t>
      </w:r>
      <w:r w:rsidR="00A15C20">
        <w:rPr>
          <w:rFonts w:ascii="Times New Roman" w:hAnsi="Times New Roman"/>
          <w:lang w:val="lt-LT"/>
        </w:rPr>
        <w:t> </w:t>
      </w:r>
      <w:r w:rsidRPr="007E278C">
        <w:rPr>
          <w:rFonts w:ascii="Times New Roman" w:hAnsi="Times New Roman"/>
          <w:lang w:val="lt-LT"/>
        </w:rPr>
        <w:t>1/1</w:t>
      </w:r>
      <w:r w:rsidR="00A15C20">
        <w:rPr>
          <w:rFonts w:ascii="Times New Roman" w:hAnsi="Times New Roman"/>
          <w:lang w:val="lt-LT"/>
        </w:rPr>
        <w:t> </w:t>
      </w:r>
      <w:r w:rsidRPr="007E278C">
        <w:rPr>
          <w:rFonts w:ascii="Times New Roman" w:hAnsi="Times New Roman"/>
          <w:lang w:val="lt-LT"/>
        </w:rPr>
        <w:t>000 iki ≤</w:t>
      </w:r>
      <w:r w:rsidR="00A15C20">
        <w:rPr>
          <w:rFonts w:ascii="Times New Roman" w:hAnsi="Times New Roman"/>
          <w:lang w:val="lt-LT"/>
        </w:rPr>
        <w:t> </w:t>
      </w:r>
      <w:r w:rsidRPr="007E278C">
        <w:rPr>
          <w:rFonts w:ascii="Times New Roman" w:hAnsi="Times New Roman"/>
          <w:lang w:val="lt-LT"/>
        </w:rPr>
        <w:t>1/100), retas (nuo ≥</w:t>
      </w:r>
      <w:r w:rsidR="00A15C20">
        <w:rPr>
          <w:rFonts w:ascii="Times New Roman" w:hAnsi="Times New Roman"/>
          <w:lang w:val="lt-LT"/>
        </w:rPr>
        <w:t> </w:t>
      </w:r>
      <w:r w:rsidRPr="007E278C">
        <w:rPr>
          <w:rFonts w:ascii="Times New Roman" w:hAnsi="Times New Roman"/>
          <w:lang w:val="lt-LT"/>
        </w:rPr>
        <w:t>1/10</w:t>
      </w:r>
      <w:r w:rsidR="00A15C20">
        <w:rPr>
          <w:rFonts w:ascii="Times New Roman" w:hAnsi="Times New Roman"/>
          <w:lang w:val="lt-LT"/>
        </w:rPr>
        <w:t> </w:t>
      </w:r>
      <w:r w:rsidRPr="007E278C">
        <w:rPr>
          <w:rFonts w:ascii="Times New Roman" w:hAnsi="Times New Roman"/>
          <w:lang w:val="lt-LT"/>
        </w:rPr>
        <w:t>000 iki &lt;</w:t>
      </w:r>
      <w:r w:rsidR="00A15C20">
        <w:rPr>
          <w:rFonts w:ascii="Times New Roman" w:hAnsi="Times New Roman"/>
          <w:lang w:val="lt-LT"/>
        </w:rPr>
        <w:t> </w:t>
      </w:r>
      <w:r w:rsidRPr="007E278C">
        <w:rPr>
          <w:rFonts w:ascii="Times New Roman" w:hAnsi="Times New Roman"/>
          <w:lang w:val="lt-LT"/>
        </w:rPr>
        <w:t>1/1</w:t>
      </w:r>
      <w:r w:rsidR="00A15C20">
        <w:rPr>
          <w:rFonts w:ascii="Times New Roman" w:hAnsi="Times New Roman"/>
          <w:lang w:val="lt-LT"/>
        </w:rPr>
        <w:t> </w:t>
      </w:r>
      <w:r w:rsidRPr="007E278C">
        <w:rPr>
          <w:rFonts w:ascii="Times New Roman" w:hAnsi="Times New Roman"/>
          <w:lang w:val="lt-LT"/>
        </w:rPr>
        <w:t>000) ir labai retas (&lt;</w:t>
      </w:r>
      <w:r w:rsidR="00A15C20">
        <w:rPr>
          <w:rFonts w:ascii="Times New Roman" w:hAnsi="Times New Roman"/>
          <w:lang w:val="lt-LT"/>
        </w:rPr>
        <w:t> </w:t>
      </w:r>
      <w:r w:rsidRPr="007E278C">
        <w:rPr>
          <w:rFonts w:ascii="Times New Roman" w:hAnsi="Times New Roman"/>
          <w:lang w:val="lt-LT"/>
        </w:rPr>
        <w:t>1/10</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xml:space="preserve"> </w:t>
      </w:r>
      <w:r w:rsidRPr="007E278C">
        <w:rPr>
          <w:rFonts w:ascii="Times New Roman" w:hAnsi="Times New Roman"/>
          <w:lang w:val="lt-LT"/>
        </w:rPr>
        <w:t xml:space="preserve">Jeigu nepageidaujamas poveikis pasireikšdavo skirtingu dažniu, tai jis buvo priskirtas prie aukščiausios dažnių grupės. </w:t>
      </w:r>
    </w:p>
    <w:p w14:paraId="3961EC04"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Buvo pranešta papildomų nepageidaujamo poveikio atvejų po to, kai buvo pradėta prekiauti preparatu. Šių poveikių dažnis nežinomas (negali būti vertinamas pagal turimus duomenis) ir apačioje esančioje lentelėje žymimas kursyvu.</w:t>
      </w:r>
    </w:p>
    <w:p w14:paraId="7CA8339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BD02582"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Kiekvienoje dažnio grupėje nepageidaujamas poveikis pateikiamas mažėjančio sunkumo tvarka. </w:t>
      </w:r>
    </w:p>
    <w:p w14:paraId="5B3BDD97" w14:textId="77777777" w:rsidR="007E422F" w:rsidRPr="007E278C" w:rsidRDefault="007E422F" w:rsidP="0000449A">
      <w:pPr>
        <w:widowControl w:val="0"/>
        <w:autoSpaceDE w:val="0"/>
        <w:autoSpaceDN w:val="0"/>
        <w:adjustRightInd w:val="0"/>
        <w:rPr>
          <w:rFonts w:ascii="Times New Roman" w:hAnsi="Times New Roman"/>
          <w:color w:val="000000"/>
          <w:lang w:val="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62"/>
        <w:gridCol w:w="6426"/>
      </w:tblGrid>
      <w:tr w:rsidR="007E422F" w:rsidRPr="007E422F" w14:paraId="68B2C199"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22B0E33E"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b/>
                <w:color w:val="000000"/>
                <w:lang w:val="lt-LT"/>
              </w:rPr>
              <w:t>Organų sistemų klasės</w:t>
            </w:r>
          </w:p>
        </w:tc>
        <w:tc>
          <w:tcPr>
            <w:tcW w:w="6396" w:type="dxa"/>
            <w:tcBorders>
              <w:top w:val="outset" w:sz="6" w:space="0" w:color="auto"/>
              <w:left w:val="outset" w:sz="6" w:space="0" w:color="auto"/>
              <w:bottom w:val="outset" w:sz="6" w:space="0" w:color="auto"/>
              <w:right w:val="outset" w:sz="6" w:space="0" w:color="auto"/>
            </w:tcBorders>
            <w:hideMark/>
          </w:tcPr>
          <w:p w14:paraId="770A7EE3"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b/>
                <w:color w:val="000000"/>
                <w:lang w:val="lt-LT"/>
              </w:rPr>
              <w:t>Šalutiniai poveikiai</w:t>
            </w:r>
          </w:p>
        </w:tc>
      </w:tr>
      <w:tr w:rsidR="007E422F" w:rsidRPr="007E422F" w14:paraId="77289F1B"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2CBA0398" w14:textId="77777777" w:rsidR="007E422F" w:rsidRPr="007E278C" w:rsidRDefault="007E422F" w:rsidP="0000449A">
            <w:pPr>
              <w:widowControl w:val="0"/>
              <w:autoSpaceDE w:val="0"/>
              <w:autoSpaceDN w:val="0"/>
              <w:adjustRightInd w:val="0"/>
              <w:rPr>
                <w:rFonts w:ascii="Times New Roman" w:hAnsi="Times New Roman"/>
                <w:b/>
                <w:u w:val="single"/>
                <w:lang w:val="lt-LT"/>
              </w:rPr>
            </w:pPr>
            <w:r w:rsidRPr="007E278C">
              <w:rPr>
                <w:rFonts w:ascii="Times New Roman" w:hAnsi="Times New Roman"/>
                <w:b/>
                <w:lang w:val="lt-LT"/>
              </w:rPr>
              <w:t xml:space="preserve">Infekcijos ir infestacijos </w:t>
            </w:r>
          </w:p>
        </w:tc>
      </w:tr>
      <w:tr w:rsidR="007E422F" w:rsidRPr="007E422F" w14:paraId="17E01852"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6C6CB42F"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Labai dažni</w:t>
            </w:r>
          </w:p>
        </w:tc>
        <w:tc>
          <w:tcPr>
            <w:tcW w:w="6396" w:type="dxa"/>
            <w:tcBorders>
              <w:top w:val="outset" w:sz="6" w:space="0" w:color="auto"/>
              <w:left w:val="outset" w:sz="6" w:space="0" w:color="auto"/>
              <w:bottom w:val="outset" w:sz="6" w:space="0" w:color="auto"/>
              <w:right w:val="outset" w:sz="6" w:space="0" w:color="auto"/>
            </w:tcBorders>
            <w:hideMark/>
          </w:tcPr>
          <w:p w14:paraId="21496623" w14:textId="77777777" w:rsidR="007E422F" w:rsidRPr="007E278C" w:rsidRDefault="007E422F" w:rsidP="0000449A">
            <w:pPr>
              <w:widowControl w:val="0"/>
              <w:autoSpaceDE w:val="0"/>
              <w:autoSpaceDN w:val="0"/>
              <w:adjustRightInd w:val="0"/>
              <w:spacing w:line="276" w:lineRule="auto"/>
              <w:ind w:right="2583"/>
              <w:rPr>
                <w:rFonts w:ascii="Times New Roman" w:hAnsi="Times New Roman"/>
                <w:lang w:val="lt-LT"/>
              </w:rPr>
            </w:pPr>
            <w:r w:rsidRPr="007E278C">
              <w:rPr>
                <w:rFonts w:ascii="Times New Roman" w:hAnsi="Times New Roman"/>
                <w:lang w:val="lt-LT"/>
              </w:rPr>
              <w:t xml:space="preserve">virusinė infekcija. </w:t>
            </w:r>
          </w:p>
        </w:tc>
      </w:tr>
      <w:tr w:rsidR="007E422F" w:rsidRPr="00C16DA7" w14:paraId="681365D9"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B11BFD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42F91124"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pneumonija, kvėpavimo takų infekcija, šlapimo takų infekcija, infekcija, vidurinės ausies uždegimas.</w:t>
            </w:r>
          </w:p>
        </w:tc>
      </w:tr>
      <w:tr w:rsidR="007E422F" w:rsidRPr="00C16DA7" w14:paraId="1ACE463F"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4B371285"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Kraujo ir limfinės sistemos sutrikimai </w:t>
            </w:r>
          </w:p>
        </w:tc>
      </w:tr>
      <w:tr w:rsidR="007E422F" w:rsidRPr="007E422F" w14:paraId="16F6464B"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76698EC3"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4A96D1AA"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leukopenija.</w:t>
            </w:r>
          </w:p>
        </w:tc>
      </w:tr>
      <w:tr w:rsidR="007E422F" w:rsidRPr="007E422F" w14:paraId="1036D601"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0F3756E"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16ECA9B2" w14:textId="77777777" w:rsidR="007E422F" w:rsidRPr="007E278C" w:rsidRDefault="007E422F" w:rsidP="0000449A">
            <w:pPr>
              <w:spacing w:line="276" w:lineRule="auto"/>
              <w:rPr>
                <w:rFonts w:ascii="Times New Roman" w:hAnsi="Times New Roman"/>
                <w:i/>
                <w:color w:val="000000"/>
                <w:lang w:val="lt-LT"/>
              </w:rPr>
            </w:pPr>
            <w:r w:rsidRPr="007E278C">
              <w:rPr>
                <w:rFonts w:ascii="Times New Roman" w:hAnsi="Times New Roman"/>
                <w:i/>
                <w:color w:val="000000"/>
                <w:lang w:val="lt-LT"/>
              </w:rPr>
              <w:t>trombocitopenija.</w:t>
            </w:r>
          </w:p>
        </w:tc>
      </w:tr>
      <w:tr w:rsidR="007E422F" w:rsidRPr="007E422F" w14:paraId="37D937B0"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22BC9628"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Imuninės sistemos sutrikimai </w:t>
            </w:r>
          </w:p>
        </w:tc>
      </w:tr>
      <w:tr w:rsidR="007E422F" w:rsidRPr="007E422F" w14:paraId="56A2485B"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233A312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0A7C1E47"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r w:rsidRPr="007E278C">
              <w:rPr>
                <w:rFonts w:ascii="Times New Roman" w:hAnsi="Times New Roman"/>
                <w:lang w:val="lt-LT"/>
              </w:rPr>
              <w:t xml:space="preserve">alerginės reakcijos (pvz., dilgėlinė). </w:t>
            </w:r>
          </w:p>
        </w:tc>
      </w:tr>
      <w:tr w:rsidR="007E422F" w:rsidRPr="00C16DA7" w14:paraId="6B33B3F4"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2ABEBE9A"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72A2D0DD"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r w:rsidRPr="007E278C">
              <w:rPr>
                <w:rFonts w:ascii="Times New Roman" w:hAnsi="Times New Roman"/>
                <w:i/>
                <w:lang w:val="lt-LT"/>
              </w:rPr>
              <w:t>padidėjusio jautrumo sindromas, sisteminė reakcija, pasireiškianti įvairiais simptomais, pavyzdžiui, karščiavimu, išbėrimu, hepatitu, limfadenopatija,eozinofilija ir kartais kitokiais požymiais bei simptomais; anafilaksija (žr. 4.4 skyrių).</w:t>
            </w:r>
          </w:p>
        </w:tc>
      </w:tr>
      <w:tr w:rsidR="007E422F" w:rsidRPr="007E422F" w14:paraId="3B92081D"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398B99A4"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Metabolizmo ir mitybos sutrikimai </w:t>
            </w:r>
          </w:p>
        </w:tc>
      </w:tr>
      <w:tr w:rsidR="007E422F" w:rsidRPr="007E422F" w14:paraId="0EC3AF2E"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6C4E0AB6"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08FDE194"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r w:rsidRPr="007E278C">
              <w:rPr>
                <w:rFonts w:ascii="Times New Roman" w:hAnsi="Times New Roman"/>
                <w:lang w:val="lt-LT"/>
              </w:rPr>
              <w:t xml:space="preserve">anoreksija, padidėjęs apetitas. </w:t>
            </w:r>
          </w:p>
        </w:tc>
      </w:tr>
      <w:tr w:rsidR="007E422F" w:rsidRPr="00C16DA7" w14:paraId="321890A3"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42424F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79AB0CD7"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r w:rsidRPr="007E278C">
              <w:rPr>
                <w:rFonts w:ascii="Times New Roman" w:hAnsi="Times New Roman"/>
                <w:lang w:val="lt-LT"/>
              </w:rPr>
              <w:t>hiperglikemija (dažniausiai stebima cukriniu diabetu sergantiems pacientams).</w:t>
            </w:r>
          </w:p>
        </w:tc>
      </w:tr>
      <w:tr w:rsidR="007E422F" w:rsidRPr="00C16DA7" w14:paraId="30945324"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737192DB"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Reti</w:t>
            </w:r>
          </w:p>
        </w:tc>
        <w:tc>
          <w:tcPr>
            <w:tcW w:w="6396" w:type="dxa"/>
            <w:tcBorders>
              <w:top w:val="outset" w:sz="6" w:space="0" w:color="auto"/>
              <w:left w:val="outset" w:sz="6" w:space="0" w:color="auto"/>
              <w:bottom w:val="outset" w:sz="6" w:space="0" w:color="auto"/>
              <w:right w:val="outset" w:sz="6" w:space="0" w:color="auto"/>
            </w:tcBorders>
            <w:hideMark/>
          </w:tcPr>
          <w:p w14:paraId="671BCCFF"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r w:rsidRPr="007E278C">
              <w:rPr>
                <w:rFonts w:ascii="Times New Roman" w:hAnsi="Times New Roman"/>
                <w:lang w:val="lt-LT"/>
              </w:rPr>
              <w:t>hipoglikemija (dažniausiai stebima cukriniu diabetu sergantiems pacientams).</w:t>
            </w:r>
          </w:p>
        </w:tc>
      </w:tr>
      <w:tr w:rsidR="007E422F" w:rsidRPr="007E422F" w14:paraId="1231129D"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45465343"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lastRenderedPageBreak/>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35F4FA3F" w14:textId="77777777" w:rsidR="007E422F" w:rsidRPr="007E278C" w:rsidRDefault="007E422F" w:rsidP="0000449A">
            <w:pPr>
              <w:widowControl w:val="0"/>
              <w:autoSpaceDE w:val="0"/>
              <w:autoSpaceDN w:val="0"/>
              <w:adjustRightInd w:val="0"/>
              <w:spacing w:line="276" w:lineRule="auto"/>
              <w:rPr>
                <w:rFonts w:ascii="Times New Roman" w:hAnsi="Times New Roman"/>
                <w:i/>
                <w:lang w:val="lt-LT"/>
              </w:rPr>
            </w:pPr>
            <w:r w:rsidRPr="007E278C">
              <w:rPr>
                <w:rFonts w:ascii="Times New Roman" w:hAnsi="Times New Roman"/>
                <w:i/>
                <w:lang w:val="lt-LT"/>
              </w:rPr>
              <w:t>hiponatremija.</w:t>
            </w:r>
          </w:p>
        </w:tc>
      </w:tr>
      <w:tr w:rsidR="007E422F" w:rsidRPr="007E422F" w14:paraId="4A3D95AC"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7FA3CEB3"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Psichikos sutrikimai </w:t>
            </w:r>
          </w:p>
        </w:tc>
      </w:tr>
      <w:tr w:rsidR="007E422F" w:rsidRPr="00C16DA7" w14:paraId="34F7B09D"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37A3D003"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226FC57A"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priešiškumas, konfūzija ir emocinis nestabilumas, depresija, nerimas, nervingumas, sutrikęs mąstymas.</w:t>
            </w:r>
          </w:p>
        </w:tc>
      </w:tr>
      <w:tr w:rsidR="007E422F" w:rsidRPr="007E422F" w14:paraId="09A41C83"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tcPr>
          <w:p w14:paraId="1D3F41F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tcPr>
          <w:p w14:paraId="1ED26CC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ažitacija.</w:t>
            </w:r>
          </w:p>
        </w:tc>
      </w:tr>
      <w:tr w:rsidR="007E422F" w:rsidRPr="00C16DA7" w14:paraId="01205201"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77E6779F"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5F880B24" w14:textId="4352CDCB" w:rsidR="007E422F" w:rsidRPr="007E278C" w:rsidRDefault="004264C8" w:rsidP="0000449A">
            <w:pPr>
              <w:spacing w:line="276" w:lineRule="auto"/>
              <w:rPr>
                <w:rFonts w:ascii="Times New Roman" w:hAnsi="Times New Roman"/>
                <w:i/>
                <w:color w:val="000000"/>
                <w:lang w:val="lt-LT"/>
              </w:rPr>
            </w:pPr>
            <w:r w:rsidRPr="007E278C">
              <w:rPr>
                <w:rFonts w:ascii="Times New Roman" w:hAnsi="Times New Roman"/>
                <w:i/>
                <w:color w:val="000000"/>
                <w:lang w:val="lt-LT"/>
              </w:rPr>
              <w:t>H</w:t>
            </w:r>
            <w:r w:rsidR="007E422F" w:rsidRPr="007E278C">
              <w:rPr>
                <w:rFonts w:ascii="Times New Roman" w:hAnsi="Times New Roman"/>
                <w:i/>
                <w:color w:val="000000"/>
                <w:lang w:val="lt-LT"/>
              </w:rPr>
              <w:t>aliucinacijos</w:t>
            </w:r>
            <w:r>
              <w:rPr>
                <w:rFonts w:ascii="Times New Roman" w:hAnsi="Times New Roman"/>
                <w:i/>
                <w:color w:val="000000"/>
                <w:lang w:val="lt-LT"/>
              </w:rPr>
              <w:t>, mintys apie savižudybę</w:t>
            </w:r>
            <w:r w:rsidR="00544CE5">
              <w:rPr>
                <w:rFonts w:ascii="Times New Roman" w:hAnsi="Times New Roman"/>
                <w:i/>
                <w:color w:val="000000"/>
                <w:lang w:val="lt-LT"/>
              </w:rPr>
              <w:t>, priklaus</w:t>
            </w:r>
            <w:r w:rsidR="00AB0F91">
              <w:rPr>
                <w:rFonts w:ascii="Times New Roman" w:hAnsi="Times New Roman"/>
                <w:i/>
                <w:color w:val="000000"/>
                <w:lang w:val="lt-LT"/>
              </w:rPr>
              <w:t>omybė nuo vaistinio preparato</w:t>
            </w:r>
            <w:r w:rsidR="007E422F" w:rsidRPr="007E278C">
              <w:rPr>
                <w:rFonts w:ascii="Times New Roman" w:hAnsi="Times New Roman"/>
                <w:i/>
                <w:color w:val="000000"/>
                <w:lang w:val="lt-LT"/>
              </w:rPr>
              <w:t>.</w:t>
            </w:r>
          </w:p>
        </w:tc>
      </w:tr>
      <w:tr w:rsidR="007E422F" w:rsidRPr="007E422F" w14:paraId="40E78416"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4FF68F62"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Nervų sistemos sutrikimai </w:t>
            </w:r>
          </w:p>
        </w:tc>
      </w:tr>
      <w:tr w:rsidR="007E422F" w:rsidRPr="007E422F" w14:paraId="098B2FC4"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CC30B00"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Labai dažni</w:t>
            </w:r>
          </w:p>
        </w:tc>
        <w:tc>
          <w:tcPr>
            <w:tcW w:w="6396" w:type="dxa"/>
            <w:tcBorders>
              <w:top w:val="outset" w:sz="6" w:space="0" w:color="auto"/>
              <w:left w:val="outset" w:sz="6" w:space="0" w:color="auto"/>
              <w:bottom w:val="outset" w:sz="6" w:space="0" w:color="auto"/>
              <w:right w:val="outset" w:sz="6" w:space="0" w:color="auto"/>
            </w:tcBorders>
            <w:hideMark/>
          </w:tcPr>
          <w:p w14:paraId="3189ABA9"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mieguistumas, galvos svaigimas, ataksija.</w:t>
            </w:r>
          </w:p>
        </w:tc>
      </w:tr>
      <w:tr w:rsidR="007E422F" w:rsidRPr="00C16DA7" w14:paraId="6579FF76"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tcPr>
          <w:p w14:paraId="3BB41C9D"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lang w:val="lt-LT"/>
              </w:rPr>
              <w:t>Dažni</w:t>
            </w:r>
            <w:r w:rsidRPr="007E278C">
              <w:rPr>
                <w:rFonts w:ascii="Times New Roman" w:hAnsi="Times New Roman"/>
                <w:color w:val="000000"/>
                <w:lang w:val="lt-LT"/>
              </w:rPr>
              <w:t> </w:t>
            </w:r>
          </w:p>
          <w:p w14:paraId="07BA8589" w14:textId="77777777" w:rsidR="007E422F" w:rsidRPr="007E278C" w:rsidRDefault="007E422F" w:rsidP="0000449A">
            <w:pPr>
              <w:spacing w:line="276" w:lineRule="auto"/>
              <w:rPr>
                <w:rFonts w:ascii="Times New Roman" w:hAnsi="Times New Roman"/>
                <w:lang w:val="lt-LT"/>
              </w:rPr>
            </w:pPr>
          </w:p>
        </w:tc>
        <w:tc>
          <w:tcPr>
            <w:tcW w:w="6396" w:type="dxa"/>
            <w:tcBorders>
              <w:top w:val="outset" w:sz="6" w:space="0" w:color="auto"/>
              <w:left w:val="outset" w:sz="6" w:space="0" w:color="auto"/>
              <w:bottom w:val="outset" w:sz="6" w:space="0" w:color="auto"/>
              <w:right w:val="outset" w:sz="6" w:space="0" w:color="auto"/>
            </w:tcBorders>
            <w:hideMark/>
          </w:tcPr>
          <w:p w14:paraId="19A18BB9" w14:textId="77777777" w:rsidR="007E422F" w:rsidRPr="007E278C" w:rsidRDefault="007E422F" w:rsidP="0000449A">
            <w:pPr>
              <w:widowControl w:val="0"/>
              <w:autoSpaceDE w:val="0"/>
              <w:autoSpaceDN w:val="0"/>
              <w:adjustRightInd w:val="0"/>
              <w:spacing w:line="276" w:lineRule="auto"/>
              <w:ind w:right="-92"/>
              <w:rPr>
                <w:rFonts w:ascii="Times New Roman" w:hAnsi="Times New Roman"/>
                <w:color w:val="000000"/>
                <w:lang w:val="lt-LT"/>
              </w:rPr>
            </w:pPr>
            <w:r w:rsidRPr="007E278C">
              <w:rPr>
                <w:rFonts w:ascii="Times New Roman" w:hAnsi="Times New Roman"/>
                <w:color w:val="000000"/>
                <w:lang w:val="lt-LT"/>
              </w:rPr>
              <w:t>traukuliai, hiperkinezija, disartrija, amnezija, drebulys, nemiga, galvos skausmas, tokie pojūčiai kaip parestezija, hipoestezija, nenormali koordinacija, nistagmas, padidėję, sumažėję ar išnykę refleksai.</w:t>
            </w:r>
          </w:p>
        </w:tc>
      </w:tr>
      <w:tr w:rsidR="007E422F" w:rsidRPr="007E422F" w14:paraId="6D9F438C"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144A481B"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00BCFF6A" w14:textId="77777777" w:rsidR="007E422F" w:rsidRPr="007E278C" w:rsidRDefault="007E422F" w:rsidP="0000449A">
            <w:pPr>
              <w:widowControl w:val="0"/>
              <w:autoSpaceDE w:val="0"/>
              <w:autoSpaceDN w:val="0"/>
              <w:adjustRightInd w:val="0"/>
              <w:spacing w:line="276" w:lineRule="auto"/>
              <w:ind w:right="-92"/>
              <w:rPr>
                <w:rFonts w:ascii="Times New Roman" w:hAnsi="Times New Roman"/>
                <w:lang w:val="lt-LT"/>
              </w:rPr>
            </w:pPr>
            <w:r w:rsidRPr="007E278C">
              <w:rPr>
                <w:rFonts w:ascii="Times New Roman" w:hAnsi="Times New Roman"/>
                <w:color w:val="000000"/>
                <w:lang w:val="lt-LT"/>
              </w:rPr>
              <w:t>hipokinezija, psichikos sutrikimai.</w:t>
            </w:r>
          </w:p>
        </w:tc>
      </w:tr>
      <w:tr w:rsidR="007E422F" w:rsidRPr="007E422F" w14:paraId="7947F110"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11EF3AFD"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Reti</w:t>
            </w:r>
          </w:p>
        </w:tc>
        <w:tc>
          <w:tcPr>
            <w:tcW w:w="6396" w:type="dxa"/>
            <w:tcBorders>
              <w:top w:val="outset" w:sz="6" w:space="0" w:color="auto"/>
              <w:left w:val="outset" w:sz="6" w:space="0" w:color="auto"/>
              <w:bottom w:val="outset" w:sz="6" w:space="0" w:color="auto"/>
              <w:right w:val="outset" w:sz="6" w:space="0" w:color="auto"/>
            </w:tcBorders>
            <w:hideMark/>
          </w:tcPr>
          <w:p w14:paraId="21B6B4EF" w14:textId="77777777" w:rsidR="007E422F" w:rsidRPr="007E278C" w:rsidRDefault="007E422F" w:rsidP="0000449A">
            <w:pPr>
              <w:widowControl w:val="0"/>
              <w:autoSpaceDE w:val="0"/>
              <w:autoSpaceDN w:val="0"/>
              <w:adjustRightInd w:val="0"/>
              <w:spacing w:line="276" w:lineRule="auto"/>
              <w:ind w:right="-92"/>
              <w:rPr>
                <w:rFonts w:ascii="Times New Roman" w:hAnsi="Times New Roman"/>
                <w:color w:val="000000"/>
                <w:lang w:val="lt-LT"/>
              </w:rPr>
            </w:pPr>
            <w:r w:rsidRPr="007E278C">
              <w:rPr>
                <w:rFonts w:ascii="Times New Roman" w:hAnsi="Times New Roman"/>
                <w:color w:val="000000"/>
                <w:lang w:val="lt-LT"/>
              </w:rPr>
              <w:t>sąmonės netekimas.</w:t>
            </w:r>
          </w:p>
        </w:tc>
      </w:tr>
      <w:tr w:rsidR="007E422F" w:rsidRPr="00C16DA7" w14:paraId="776B74B2"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57F7F483"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5E6C2F9D" w14:textId="77777777" w:rsidR="007E422F" w:rsidRPr="007E278C" w:rsidRDefault="007E422F" w:rsidP="0000449A">
            <w:pPr>
              <w:spacing w:line="276" w:lineRule="auto"/>
              <w:rPr>
                <w:rFonts w:ascii="Times New Roman" w:hAnsi="Times New Roman"/>
                <w:i/>
                <w:color w:val="000000"/>
                <w:lang w:val="lt-LT"/>
              </w:rPr>
            </w:pPr>
            <w:r w:rsidRPr="007E278C">
              <w:rPr>
                <w:rFonts w:ascii="Times New Roman" w:hAnsi="Times New Roman"/>
                <w:i/>
                <w:color w:val="000000"/>
                <w:lang w:val="lt-LT"/>
              </w:rPr>
              <w:t>judėjimo sutrikimai (pvz., choreoatetozė, diskinezija, distonija).</w:t>
            </w:r>
          </w:p>
        </w:tc>
      </w:tr>
      <w:tr w:rsidR="007E422F" w:rsidRPr="007E422F" w14:paraId="7EE5749E"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7068C89F"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Akių sutrikimai </w:t>
            </w:r>
          </w:p>
        </w:tc>
      </w:tr>
      <w:tr w:rsidR="007E422F" w:rsidRPr="00C16DA7" w14:paraId="05293552"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43B7D12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7DDF937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regėjimo sutrikimai, tokie kaip ambliopija, diplopija.</w:t>
            </w:r>
          </w:p>
        </w:tc>
      </w:tr>
      <w:tr w:rsidR="007E422F" w:rsidRPr="007E422F" w14:paraId="2A82A76A"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18EF2C49"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Ausų ir labirintų sutrikimai </w:t>
            </w:r>
          </w:p>
        </w:tc>
      </w:tr>
      <w:tr w:rsidR="007E422F" w:rsidRPr="007E422F" w14:paraId="516997A7"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715D5E81"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25FF6244"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galvos svaigimas.</w:t>
            </w:r>
          </w:p>
        </w:tc>
      </w:tr>
      <w:tr w:rsidR="007E422F" w:rsidRPr="007E422F" w14:paraId="61152770"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5AEBD06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23A737D2"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spengimas ausyse.</w:t>
            </w:r>
          </w:p>
        </w:tc>
      </w:tr>
      <w:tr w:rsidR="007E422F" w:rsidRPr="007E422F" w14:paraId="4DC469C8"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0396DDB7"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Širdies sutrikimai </w:t>
            </w:r>
          </w:p>
        </w:tc>
      </w:tr>
      <w:tr w:rsidR="007E422F" w:rsidRPr="007E422F" w14:paraId="6F39229E"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31AEF42"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3B59630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palpitacija.</w:t>
            </w:r>
          </w:p>
        </w:tc>
      </w:tr>
      <w:tr w:rsidR="007E422F" w:rsidRPr="007E422F" w14:paraId="44A2642A"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7DF1E9C7"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Kraujagyslių sutrikimai </w:t>
            </w:r>
          </w:p>
        </w:tc>
      </w:tr>
      <w:tr w:rsidR="007E422F" w:rsidRPr="007E422F" w14:paraId="27BF5EA9"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24E97640"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2B6A4AAB"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hipertenzija, vazodilatacija.</w:t>
            </w:r>
          </w:p>
        </w:tc>
      </w:tr>
      <w:tr w:rsidR="007E422F" w:rsidRPr="00C16DA7" w14:paraId="3E694316"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739F3961"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r w:rsidRPr="007E278C">
              <w:rPr>
                <w:rFonts w:ascii="Times New Roman" w:hAnsi="Times New Roman"/>
                <w:b/>
                <w:color w:val="000000"/>
                <w:lang w:val="lt-LT"/>
              </w:rPr>
              <w:t xml:space="preserve">Kvėpavimo sistemos, krūtinės ląstos ir tarpuplaučio sutrikimai </w:t>
            </w:r>
          </w:p>
        </w:tc>
      </w:tr>
      <w:tr w:rsidR="007E422F" w:rsidRPr="00C16DA7" w14:paraId="44E89245"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673F7EC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09EF85B1"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dusulys, bronchitas, laringitas, kosulys, rinitas.</w:t>
            </w:r>
          </w:p>
        </w:tc>
      </w:tr>
      <w:tr w:rsidR="007E422F" w:rsidRPr="007E422F" w14:paraId="5AF7BDC3"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tcPr>
          <w:p w14:paraId="2940390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Reti</w:t>
            </w:r>
          </w:p>
        </w:tc>
        <w:tc>
          <w:tcPr>
            <w:tcW w:w="6396" w:type="dxa"/>
            <w:tcBorders>
              <w:top w:val="outset" w:sz="6" w:space="0" w:color="auto"/>
              <w:left w:val="outset" w:sz="6" w:space="0" w:color="auto"/>
              <w:bottom w:val="outset" w:sz="6" w:space="0" w:color="auto"/>
              <w:right w:val="outset" w:sz="6" w:space="0" w:color="auto"/>
            </w:tcBorders>
          </w:tcPr>
          <w:p w14:paraId="1FD8CB30"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kvėpavimo slopinimas.</w:t>
            </w:r>
          </w:p>
        </w:tc>
      </w:tr>
      <w:tr w:rsidR="007E422F" w:rsidRPr="007E422F" w14:paraId="10C2B5E2"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6D37CD0F" w14:textId="77777777" w:rsidR="007E422F" w:rsidRPr="007E278C" w:rsidRDefault="007E422F" w:rsidP="0000449A">
            <w:pPr>
              <w:widowControl w:val="0"/>
              <w:autoSpaceDE w:val="0"/>
              <w:autoSpaceDN w:val="0"/>
              <w:adjustRightInd w:val="0"/>
              <w:spacing w:line="276" w:lineRule="auto"/>
              <w:rPr>
                <w:rFonts w:ascii="Times New Roman" w:hAnsi="Times New Roman"/>
                <w:b/>
                <w:lang w:val="lt-LT"/>
              </w:rPr>
            </w:pPr>
            <w:r w:rsidRPr="007E278C">
              <w:rPr>
                <w:rFonts w:ascii="Times New Roman" w:hAnsi="Times New Roman"/>
                <w:b/>
                <w:color w:val="000000"/>
                <w:lang w:val="lt-LT"/>
              </w:rPr>
              <w:t xml:space="preserve">Virškinimo trakto sutrikimai </w:t>
            </w:r>
          </w:p>
        </w:tc>
      </w:tr>
      <w:tr w:rsidR="007E422F" w:rsidRPr="00C16DA7" w14:paraId="32678B24" w14:textId="77777777" w:rsidTr="00AB0F91">
        <w:trPr>
          <w:trHeight w:val="870"/>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18C8554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587C44C8" w14:textId="77777777" w:rsidR="007E422F" w:rsidRPr="007E278C" w:rsidRDefault="007E422F" w:rsidP="0000449A">
            <w:pPr>
              <w:widowControl w:val="0"/>
              <w:tabs>
                <w:tab w:val="left" w:pos="9356"/>
              </w:tabs>
              <w:autoSpaceDE w:val="0"/>
              <w:autoSpaceDN w:val="0"/>
              <w:adjustRightInd w:val="0"/>
              <w:spacing w:line="276" w:lineRule="auto"/>
              <w:ind w:left="27" w:right="-92"/>
              <w:rPr>
                <w:rFonts w:ascii="Times New Roman" w:hAnsi="Times New Roman"/>
                <w:lang w:val="lt-LT"/>
              </w:rPr>
            </w:pPr>
            <w:r w:rsidRPr="007E278C">
              <w:rPr>
                <w:rFonts w:ascii="Times New Roman" w:hAnsi="Times New Roman"/>
                <w:lang w:val="lt-LT"/>
              </w:rPr>
              <w:t>vėmimas, pykinimas, dantų anomalijos, gingvitas, diarėja, pilvo skausmas, dispepsija, vidurių užkietėjimas, burnos ar gerklės sausumas, dujų susikaupimas žarnyne.</w:t>
            </w:r>
          </w:p>
        </w:tc>
      </w:tr>
      <w:tr w:rsidR="007E422F" w:rsidRPr="007E422F" w14:paraId="4E6E80A7"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tcPr>
          <w:p w14:paraId="4951BFCA" w14:textId="77777777" w:rsidR="007E422F" w:rsidRPr="007E278C" w:rsidRDefault="007E422F" w:rsidP="0000449A">
            <w:pPr>
              <w:spacing w:beforeAutospacing="1"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tcPr>
          <w:p w14:paraId="60378ECF" w14:textId="77777777" w:rsidR="007E422F" w:rsidRPr="007E278C" w:rsidRDefault="007E422F" w:rsidP="0000449A">
            <w:pPr>
              <w:widowControl w:val="0"/>
              <w:tabs>
                <w:tab w:val="left" w:pos="9356"/>
              </w:tabs>
              <w:autoSpaceDE w:val="0"/>
              <w:autoSpaceDN w:val="0"/>
              <w:adjustRightInd w:val="0"/>
              <w:spacing w:line="276" w:lineRule="auto"/>
              <w:ind w:left="27" w:right="-92"/>
              <w:rPr>
                <w:rFonts w:ascii="Times New Roman" w:hAnsi="Times New Roman"/>
                <w:lang w:val="lt-LT"/>
              </w:rPr>
            </w:pPr>
            <w:r w:rsidRPr="007E278C">
              <w:rPr>
                <w:rFonts w:ascii="Times New Roman" w:hAnsi="Times New Roman"/>
                <w:lang w:val="lt-LT"/>
              </w:rPr>
              <w:t>disfagija.</w:t>
            </w:r>
          </w:p>
        </w:tc>
      </w:tr>
      <w:tr w:rsidR="007E422F" w:rsidRPr="007E422F" w14:paraId="1837E43A"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04A5E43"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lastRenderedPageBreak/>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400EF0C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pankreatitas.</w:t>
            </w:r>
          </w:p>
        </w:tc>
      </w:tr>
      <w:tr w:rsidR="007E422F" w:rsidRPr="00C16DA7" w14:paraId="067010EF"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333B5672"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Kepenų ir tulžies sistemos sutrikimai </w:t>
            </w:r>
          </w:p>
        </w:tc>
      </w:tr>
      <w:tr w:rsidR="007E422F" w:rsidRPr="007E422F" w14:paraId="139D793A"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1446592C"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69D7B73C"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hepatitas, gelta.</w:t>
            </w:r>
          </w:p>
        </w:tc>
      </w:tr>
      <w:tr w:rsidR="007E422F" w:rsidRPr="00C16DA7" w14:paraId="10A0CB8D"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1B406649"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Odos ir poodinio audinio sutrikimai </w:t>
            </w:r>
          </w:p>
        </w:tc>
      </w:tr>
      <w:tr w:rsidR="007E422F" w:rsidRPr="00C16DA7" w14:paraId="4233C2B9"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3AD8936"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33759DCE"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veido edema, purpura, kuri aprašoma kaip dėl fizinės traumos atsiradusios kraujosrūvos, išbėrimas, niežėjimas, spuogai.</w:t>
            </w:r>
          </w:p>
        </w:tc>
      </w:tr>
      <w:tr w:rsidR="007E422F" w:rsidRPr="00C16DA7" w14:paraId="7C428ED0"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56C219B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6F61212C" w14:textId="7FC166CE"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Stivenso-Džonso</w:t>
            </w:r>
            <w:r w:rsidR="00AB0F91">
              <w:rPr>
                <w:rFonts w:ascii="Times New Roman" w:hAnsi="Times New Roman"/>
                <w:i/>
                <w:color w:val="000000"/>
                <w:lang w:val="lt-LT"/>
              </w:rPr>
              <w:t>no</w:t>
            </w:r>
            <w:r w:rsidRPr="007E278C">
              <w:rPr>
                <w:rFonts w:ascii="Times New Roman" w:hAnsi="Times New Roman"/>
                <w:i/>
                <w:color w:val="000000"/>
                <w:lang w:val="lt-LT"/>
              </w:rPr>
              <w:t xml:space="preserve"> sindromas, </w:t>
            </w:r>
            <w:r w:rsidR="00AB0F91">
              <w:rPr>
                <w:rFonts w:ascii="Times New Roman" w:hAnsi="Times New Roman"/>
                <w:i/>
                <w:color w:val="000000"/>
                <w:lang w:val="lt-LT"/>
              </w:rPr>
              <w:t xml:space="preserve">toksinė epidermio nekrolizė, </w:t>
            </w:r>
            <w:r w:rsidRPr="007E278C">
              <w:rPr>
                <w:rFonts w:ascii="Times New Roman" w:hAnsi="Times New Roman"/>
                <w:i/>
                <w:color w:val="000000"/>
                <w:lang w:val="lt-LT"/>
              </w:rPr>
              <w:t>angioedema, multiforminė eritema, alopecija, vaistinio preparato sukeltas bėrimas su eozinofilija ir sisteminiais simptomais (žr. 4.4 skyrių).</w:t>
            </w:r>
            <w:r w:rsidRPr="007E278C">
              <w:rPr>
                <w:rFonts w:ascii="Times New Roman" w:hAnsi="Times New Roman"/>
                <w:color w:val="000000"/>
                <w:lang w:val="lt-LT"/>
              </w:rPr>
              <w:t xml:space="preserve">   </w:t>
            </w:r>
          </w:p>
        </w:tc>
      </w:tr>
      <w:tr w:rsidR="007E422F" w:rsidRPr="00C16DA7" w14:paraId="2FB4B6AC"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206DCF41"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Skeleto, raumenų ir jungiamojo audinio sutrikimai </w:t>
            </w:r>
          </w:p>
        </w:tc>
      </w:tr>
      <w:tr w:rsidR="007E422F" w:rsidRPr="00C16DA7" w14:paraId="69C91A55"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42D0B7F4"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5C2DF2D1"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artralgija, mialgija, nugaros skausmas, raumenų trūkčiojimas.</w:t>
            </w:r>
          </w:p>
        </w:tc>
      </w:tr>
      <w:tr w:rsidR="007E422F" w:rsidRPr="007E422F" w14:paraId="69D6E4CB"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630429FC"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31CB931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rabdomiolizė, miokloniniai traukuliai.</w:t>
            </w:r>
          </w:p>
        </w:tc>
      </w:tr>
      <w:tr w:rsidR="007E422F" w:rsidRPr="00282F9D" w14:paraId="4816FCC0"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74144138"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Inkstų ir šlapimo takų sutrikimai </w:t>
            </w:r>
          </w:p>
        </w:tc>
      </w:tr>
      <w:tr w:rsidR="007E422F" w:rsidRPr="00C16DA7" w14:paraId="296C0040"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34EB31E2"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3DE586AA" w14:textId="77777777" w:rsidR="007E422F" w:rsidRPr="007E278C" w:rsidRDefault="007E422F" w:rsidP="0000449A">
            <w:pPr>
              <w:spacing w:line="276" w:lineRule="auto"/>
              <w:rPr>
                <w:rFonts w:ascii="Times New Roman" w:hAnsi="Times New Roman"/>
                <w:i/>
                <w:color w:val="000000"/>
                <w:lang w:val="lt-LT"/>
              </w:rPr>
            </w:pPr>
            <w:r w:rsidRPr="007E278C">
              <w:rPr>
                <w:rFonts w:ascii="Times New Roman" w:hAnsi="Times New Roman"/>
                <w:i/>
                <w:color w:val="000000"/>
                <w:lang w:val="lt-LT"/>
              </w:rPr>
              <w:t>ūminis inkstų nepakankamumas, šlapimo nelaikymas.</w:t>
            </w:r>
          </w:p>
        </w:tc>
      </w:tr>
      <w:tr w:rsidR="007E422F" w:rsidRPr="00C16DA7" w14:paraId="060350FA"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2F525E95"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Lytinės sistemos ir krūties sutrikimai </w:t>
            </w:r>
          </w:p>
        </w:tc>
      </w:tr>
      <w:tr w:rsidR="007E422F" w:rsidRPr="007E422F" w14:paraId="5F531755"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484627F0"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467706F7"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impotencija.</w:t>
            </w:r>
          </w:p>
        </w:tc>
      </w:tr>
      <w:tr w:rsidR="007E422F" w:rsidRPr="00C16DA7" w14:paraId="7AF9B548"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11B2FD69"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1AB05D58"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krūtinės hipertrofija, ginekomastija, lytinės funkcijos sutrikimas (įskaitant lytinio potraukio pokyčius, ejakuliacijos sutrikimus ir anorgazmiją).</w:t>
            </w:r>
          </w:p>
        </w:tc>
      </w:tr>
      <w:tr w:rsidR="007E422F" w:rsidRPr="00C16DA7" w14:paraId="6FAFEB7A"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58AC93D3" w14:textId="77777777" w:rsidR="007E422F" w:rsidRPr="007E278C" w:rsidRDefault="007E422F" w:rsidP="0000449A">
            <w:pPr>
              <w:spacing w:line="276" w:lineRule="auto"/>
              <w:rPr>
                <w:rFonts w:ascii="Times New Roman" w:hAnsi="Times New Roman"/>
                <w:b/>
                <w:color w:val="000000"/>
                <w:lang w:val="lt-LT"/>
              </w:rPr>
            </w:pPr>
            <w:r w:rsidRPr="007E278C">
              <w:rPr>
                <w:rFonts w:ascii="Times New Roman" w:hAnsi="Times New Roman"/>
                <w:b/>
                <w:color w:val="000000"/>
                <w:lang w:val="lt-LT"/>
              </w:rPr>
              <w:t>Bendri sutrikimai ir vartojimo vietos pažeidimai</w:t>
            </w:r>
          </w:p>
        </w:tc>
      </w:tr>
      <w:tr w:rsidR="007E422F" w:rsidRPr="007E422F" w14:paraId="17C8E93F"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4AE9A1C1"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Labai dažni</w:t>
            </w:r>
          </w:p>
        </w:tc>
        <w:tc>
          <w:tcPr>
            <w:tcW w:w="6396" w:type="dxa"/>
            <w:tcBorders>
              <w:top w:val="outset" w:sz="6" w:space="0" w:color="auto"/>
              <w:left w:val="outset" w:sz="6" w:space="0" w:color="auto"/>
              <w:bottom w:val="outset" w:sz="6" w:space="0" w:color="auto"/>
              <w:right w:val="outset" w:sz="6" w:space="0" w:color="auto"/>
            </w:tcBorders>
            <w:hideMark/>
          </w:tcPr>
          <w:p w14:paraId="7FEF3B7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nuovargis, karščiavimas.</w:t>
            </w:r>
          </w:p>
        </w:tc>
      </w:tr>
      <w:tr w:rsidR="007E422F" w:rsidRPr="00C16DA7" w14:paraId="54D2D6C8" w14:textId="77777777" w:rsidTr="00AB0F91">
        <w:trPr>
          <w:trHeight w:val="307"/>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11A8E58A"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177A95D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periferinė edema, nenormali eisena, astenija, skausmas, negalavimas, gripo sindromas.</w:t>
            </w:r>
          </w:p>
        </w:tc>
      </w:tr>
      <w:tr w:rsidR="007E422F" w:rsidRPr="007E422F" w14:paraId="7AE6F0EC" w14:textId="77777777" w:rsidTr="00AB0F91">
        <w:trPr>
          <w:trHeight w:val="255"/>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37869EA8" w14:textId="77777777" w:rsidR="007E422F" w:rsidRPr="007E278C" w:rsidRDefault="007E422F" w:rsidP="008E4716">
            <w:pPr>
              <w:spacing w:before="100" w:beforeAutospacing="1" w:after="75"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4281715E" w14:textId="77777777" w:rsidR="007E422F" w:rsidRPr="007E278C" w:rsidRDefault="007E422F" w:rsidP="008E4716">
            <w:pPr>
              <w:spacing w:before="100" w:beforeAutospacing="1" w:after="75" w:line="276" w:lineRule="auto"/>
              <w:rPr>
                <w:rFonts w:ascii="Times New Roman" w:hAnsi="Times New Roman" w:cstheme="minorBidi"/>
                <w:color w:val="000000"/>
                <w:lang w:val="lt-LT"/>
              </w:rPr>
            </w:pPr>
            <w:r w:rsidRPr="007E278C">
              <w:rPr>
                <w:rFonts w:ascii="Times New Roman" w:hAnsi="Times New Roman"/>
                <w:color w:val="000000"/>
                <w:lang w:val="lt-LT"/>
              </w:rPr>
              <w:t>generalizuota edema.</w:t>
            </w:r>
          </w:p>
        </w:tc>
      </w:tr>
      <w:tr w:rsidR="007E422F" w:rsidRPr="00C16DA7" w14:paraId="7FE143C3" w14:textId="77777777" w:rsidTr="00AB0F91">
        <w:trPr>
          <w:trHeight w:val="1005"/>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8B57C68" w14:textId="77777777" w:rsidR="007E422F" w:rsidRPr="007E278C" w:rsidRDefault="007E422F" w:rsidP="008E4716">
            <w:pPr>
              <w:spacing w:before="100" w:beforeAutospacing="1" w:after="75"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35726033" w14:textId="3695CC59" w:rsidR="007E422F" w:rsidRPr="007E278C" w:rsidRDefault="00487568" w:rsidP="008E4716">
            <w:pPr>
              <w:spacing w:before="100" w:beforeAutospacing="1" w:after="75" w:line="276" w:lineRule="auto"/>
              <w:rPr>
                <w:rFonts w:ascii="Times New Roman" w:hAnsi="Times New Roman" w:cstheme="minorBidi"/>
                <w:color w:val="000000"/>
                <w:lang w:val="lt-LT"/>
              </w:rPr>
            </w:pPr>
            <w:r>
              <w:rPr>
                <w:rFonts w:ascii="Times New Roman" w:hAnsi="Times New Roman"/>
                <w:i/>
                <w:lang w:val="lt-LT"/>
              </w:rPr>
              <w:t>A</w:t>
            </w:r>
            <w:r w:rsidRPr="00BC322D">
              <w:rPr>
                <w:rFonts w:ascii="Times New Roman" w:hAnsi="Times New Roman"/>
                <w:i/>
                <w:lang w:val="lt-LT"/>
              </w:rPr>
              <w:t>bstinencijos</w:t>
            </w:r>
            <w:r w:rsidRPr="00487568" w:rsidDel="00487568">
              <w:rPr>
                <w:rFonts w:ascii="Times New Roman" w:hAnsi="Times New Roman"/>
                <w:i/>
                <w:color w:val="000000"/>
                <w:lang w:val="lt-LT"/>
              </w:rPr>
              <w:t xml:space="preserve"> </w:t>
            </w:r>
            <w:r w:rsidRPr="00487568">
              <w:rPr>
                <w:rFonts w:ascii="Times New Roman" w:hAnsi="Times New Roman"/>
                <w:i/>
                <w:color w:val="000000"/>
                <w:lang w:val="lt-LT"/>
              </w:rPr>
              <w:t>simptomai</w:t>
            </w:r>
            <w:r w:rsidR="00AB0F91" w:rsidRPr="00BC322D">
              <w:rPr>
                <w:i/>
                <w:iCs/>
                <w:lang w:val="lt-LT"/>
              </w:rPr>
              <w:t>*</w:t>
            </w:r>
            <w:r w:rsidR="007E422F" w:rsidRPr="007E278C">
              <w:rPr>
                <w:rFonts w:ascii="Times New Roman" w:hAnsi="Times New Roman"/>
                <w:i/>
                <w:color w:val="000000"/>
                <w:lang w:val="lt-LT"/>
              </w:rPr>
              <w:t>, krūtinės skausmas. Pasitaikė staigios nepaaiškinamos mirties, kurios sąsaja su gabapentino vartojimu nenustatyta, atvejų.</w:t>
            </w:r>
          </w:p>
        </w:tc>
      </w:tr>
      <w:tr w:rsidR="007E422F" w:rsidRPr="007E422F" w14:paraId="72F03391"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7FF19BBA"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Tyrimai </w:t>
            </w:r>
          </w:p>
        </w:tc>
      </w:tr>
      <w:tr w:rsidR="007E422F" w:rsidRPr="00C16DA7" w14:paraId="4FF82C34" w14:textId="77777777" w:rsidTr="00AB0F91">
        <w:trPr>
          <w:trHeight w:val="315"/>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3F72B67" w14:textId="77777777" w:rsidR="007E422F" w:rsidRPr="007E278C" w:rsidRDefault="007E422F" w:rsidP="008E4716">
            <w:pPr>
              <w:spacing w:before="100" w:beforeAutospacing="1" w:after="75"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3C48CD49" w14:textId="77777777" w:rsidR="007E422F" w:rsidRPr="007E278C" w:rsidRDefault="007E422F" w:rsidP="008E4716">
            <w:pPr>
              <w:spacing w:before="100" w:beforeAutospacing="1" w:after="75" w:line="276" w:lineRule="auto"/>
              <w:rPr>
                <w:rFonts w:ascii="Times New Roman" w:hAnsi="Times New Roman" w:cstheme="minorBidi"/>
                <w:color w:val="000000"/>
                <w:lang w:val="lt-LT"/>
              </w:rPr>
            </w:pPr>
            <w:r w:rsidRPr="007E278C">
              <w:rPr>
                <w:rFonts w:ascii="Times New Roman" w:hAnsi="Times New Roman"/>
                <w:color w:val="000000"/>
                <w:lang w:val="lt-LT"/>
              </w:rPr>
              <w:t>leukocitų skaičiaus sumažėjimas, svorio augimas.</w:t>
            </w:r>
          </w:p>
        </w:tc>
      </w:tr>
      <w:tr w:rsidR="007E422F" w:rsidRPr="00C16DA7" w14:paraId="345D9DBE" w14:textId="77777777" w:rsidTr="00AB0F91">
        <w:trPr>
          <w:trHeight w:val="180"/>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7EC4BA0D" w14:textId="77777777" w:rsidR="007E422F" w:rsidRPr="007E278C" w:rsidRDefault="007E422F" w:rsidP="008E4716">
            <w:pPr>
              <w:spacing w:before="100" w:beforeAutospacing="1" w:after="75"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5C228BE4" w14:textId="77777777" w:rsidR="007E422F" w:rsidRPr="007E278C" w:rsidRDefault="007E422F" w:rsidP="008E4716">
            <w:pPr>
              <w:spacing w:before="100" w:beforeAutospacing="1" w:after="75" w:line="276" w:lineRule="auto"/>
              <w:rPr>
                <w:rFonts w:ascii="Times New Roman" w:hAnsi="Times New Roman" w:cstheme="minorBidi"/>
                <w:color w:val="000000"/>
                <w:lang w:val="lt-LT"/>
              </w:rPr>
            </w:pPr>
            <w:r w:rsidRPr="007E278C">
              <w:rPr>
                <w:rFonts w:ascii="Times New Roman" w:hAnsi="Times New Roman"/>
                <w:color w:val="000000"/>
                <w:lang w:val="lt-LT"/>
              </w:rPr>
              <w:t>padidėję kepenų veiklos tyrimo rodmenys SGOT (AST), SGPT (ALT) ir bilirubinas.</w:t>
            </w:r>
          </w:p>
        </w:tc>
      </w:tr>
      <w:tr w:rsidR="007E422F" w:rsidRPr="007E422F" w14:paraId="708C6C80"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6795BCB"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Dažnis nežinomas</w:t>
            </w:r>
          </w:p>
        </w:tc>
        <w:tc>
          <w:tcPr>
            <w:tcW w:w="6396" w:type="dxa"/>
            <w:tcBorders>
              <w:top w:val="outset" w:sz="6" w:space="0" w:color="auto"/>
              <w:left w:val="outset" w:sz="6" w:space="0" w:color="auto"/>
              <w:bottom w:val="outset" w:sz="6" w:space="0" w:color="auto"/>
              <w:right w:val="outset" w:sz="6" w:space="0" w:color="auto"/>
            </w:tcBorders>
            <w:hideMark/>
          </w:tcPr>
          <w:p w14:paraId="78C31F1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i/>
                <w:color w:val="000000"/>
                <w:lang w:val="lt-LT"/>
              </w:rPr>
              <w:t xml:space="preserve">kreatinfosfokinazės koncentracijos kraujyje padidėjimas. </w:t>
            </w:r>
          </w:p>
        </w:tc>
      </w:tr>
      <w:tr w:rsidR="007E422F" w:rsidRPr="00282F9D" w14:paraId="58DD61D4" w14:textId="77777777" w:rsidTr="00AB0F91">
        <w:trPr>
          <w:tblCellSpacing w:w="0" w:type="dxa"/>
        </w:trPr>
        <w:tc>
          <w:tcPr>
            <w:tcW w:w="9344" w:type="dxa"/>
            <w:gridSpan w:val="2"/>
            <w:tcBorders>
              <w:top w:val="outset" w:sz="6" w:space="0" w:color="auto"/>
              <w:left w:val="outset" w:sz="6" w:space="0" w:color="auto"/>
              <w:bottom w:val="outset" w:sz="6" w:space="0" w:color="auto"/>
              <w:right w:val="outset" w:sz="6" w:space="0" w:color="auto"/>
            </w:tcBorders>
            <w:hideMark/>
          </w:tcPr>
          <w:p w14:paraId="562B5EB6" w14:textId="77777777" w:rsidR="007E422F" w:rsidRPr="007E278C" w:rsidRDefault="007E422F" w:rsidP="0000449A">
            <w:pPr>
              <w:spacing w:line="276" w:lineRule="auto"/>
              <w:rPr>
                <w:rFonts w:ascii="Times New Roman" w:hAnsi="Times New Roman"/>
                <w:b/>
                <w:color w:val="000000"/>
                <w:lang w:val="lt-LT"/>
              </w:rPr>
            </w:pPr>
            <w:r w:rsidRPr="007E278C">
              <w:rPr>
                <w:rFonts w:ascii="Times New Roman" w:hAnsi="Times New Roman"/>
                <w:b/>
                <w:color w:val="000000"/>
                <w:lang w:val="lt-LT"/>
              </w:rPr>
              <w:lastRenderedPageBreak/>
              <w:t xml:space="preserve">Sužalojimai, apsinuodijimai ir </w:t>
            </w:r>
            <w:r w:rsidRPr="007E278C">
              <w:rPr>
                <w:rFonts w:ascii="Times New Roman" w:hAnsi="Times New Roman"/>
                <w:b/>
                <w:lang w:val="lt-LT"/>
              </w:rPr>
              <w:t>procedūrų komplikacijos</w:t>
            </w:r>
          </w:p>
        </w:tc>
      </w:tr>
      <w:tr w:rsidR="007E422F" w:rsidRPr="007E422F" w14:paraId="60FA8CD0"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3FFEE991"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Dažni</w:t>
            </w:r>
          </w:p>
        </w:tc>
        <w:tc>
          <w:tcPr>
            <w:tcW w:w="6396" w:type="dxa"/>
            <w:tcBorders>
              <w:top w:val="outset" w:sz="6" w:space="0" w:color="auto"/>
              <w:left w:val="outset" w:sz="6" w:space="0" w:color="auto"/>
              <w:bottom w:val="outset" w:sz="6" w:space="0" w:color="auto"/>
              <w:right w:val="outset" w:sz="6" w:space="0" w:color="auto"/>
            </w:tcBorders>
            <w:hideMark/>
          </w:tcPr>
          <w:p w14:paraId="31533A91"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atsitiktiniai susižeidimai, lūžiai, įbrėžimai.</w:t>
            </w:r>
          </w:p>
        </w:tc>
      </w:tr>
      <w:tr w:rsidR="007E422F" w:rsidRPr="007E422F" w14:paraId="10B626A2" w14:textId="77777777" w:rsidTr="00AB0F91">
        <w:trPr>
          <w:tblCellSpacing w:w="0" w:type="dxa"/>
        </w:trPr>
        <w:tc>
          <w:tcPr>
            <w:tcW w:w="2948" w:type="dxa"/>
            <w:tcBorders>
              <w:top w:val="outset" w:sz="6" w:space="0" w:color="auto"/>
              <w:left w:val="outset" w:sz="6" w:space="0" w:color="auto"/>
              <w:bottom w:val="outset" w:sz="6" w:space="0" w:color="auto"/>
              <w:right w:val="outset" w:sz="6" w:space="0" w:color="auto"/>
            </w:tcBorders>
            <w:hideMark/>
          </w:tcPr>
          <w:p w14:paraId="06F8F3FD"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Nedažni</w:t>
            </w:r>
          </w:p>
        </w:tc>
        <w:tc>
          <w:tcPr>
            <w:tcW w:w="6396" w:type="dxa"/>
            <w:tcBorders>
              <w:top w:val="outset" w:sz="6" w:space="0" w:color="auto"/>
              <w:left w:val="outset" w:sz="6" w:space="0" w:color="auto"/>
              <w:bottom w:val="outset" w:sz="6" w:space="0" w:color="auto"/>
              <w:right w:val="outset" w:sz="6" w:space="0" w:color="auto"/>
            </w:tcBorders>
            <w:hideMark/>
          </w:tcPr>
          <w:p w14:paraId="17B4DE05" w14:textId="77777777" w:rsidR="007E422F" w:rsidRPr="007E278C" w:rsidRDefault="007E422F" w:rsidP="0000449A">
            <w:pPr>
              <w:spacing w:line="276" w:lineRule="auto"/>
              <w:rPr>
                <w:rFonts w:ascii="Times New Roman" w:hAnsi="Times New Roman"/>
                <w:color w:val="000000"/>
                <w:lang w:val="lt-LT"/>
              </w:rPr>
            </w:pPr>
            <w:r w:rsidRPr="007E278C">
              <w:rPr>
                <w:rFonts w:ascii="Times New Roman" w:hAnsi="Times New Roman"/>
                <w:color w:val="000000"/>
                <w:lang w:val="lt-LT"/>
              </w:rPr>
              <w:t>nugriuvimas.</w:t>
            </w:r>
          </w:p>
        </w:tc>
      </w:tr>
    </w:tbl>
    <w:p w14:paraId="36F4CCE6" w14:textId="7084E500" w:rsidR="007E422F" w:rsidRPr="00AB0F91" w:rsidRDefault="00AB0F91" w:rsidP="0000449A">
      <w:pPr>
        <w:widowControl w:val="0"/>
        <w:autoSpaceDE w:val="0"/>
        <w:autoSpaceDN w:val="0"/>
        <w:adjustRightInd w:val="0"/>
        <w:rPr>
          <w:rFonts w:ascii="Times New Roman" w:hAnsi="Times New Roman"/>
          <w:lang w:val="lt-LT"/>
        </w:rPr>
      </w:pPr>
      <w:r w:rsidRPr="00C16DA7">
        <w:t>*</w:t>
      </w:r>
      <w:r w:rsidRPr="00AB0F91">
        <w:rPr>
          <w:rFonts w:ascii="Times New Roman" w:hAnsi="Times New Roman"/>
          <w:lang w:val="lt-LT"/>
        </w:rPr>
        <w:t>Nutraukus trumpalaikį ir ilgalaikį gydymą gabapentinu, nustatyta abstinencijos simptomų. Abstinencijos simptomų gali pasireikšti netrukus po vaistinio preparato vartojimo nutraukimo, paprastai per 48</w:t>
      </w:r>
      <w:r w:rsidR="00A15C20">
        <w:rPr>
          <w:rFonts w:ascii="Times New Roman" w:hAnsi="Times New Roman"/>
          <w:lang w:val="lt-LT"/>
        </w:rPr>
        <w:t> </w:t>
      </w:r>
      <w:r w:rsidRPr="00AB0F91">
        <w:rPr>
          <w:rFonts w:ascii="Times New Roman" w:hAnsi="Times New Roman"/>
          <w:lang w:val="lt-LT"/>
        </w:rPr>
        <w:t>val. Dažniausiai buvo pranešama apie tokius simptomus: nerimą, nemigą, pykinimą, skausmą, prakaitavimą, tremorą, galvos skausmą, depresiją, nenormalią savijautą, galvos svaigimą ir negalavimą (žr. 4.4 skyrių). Abstinencijos simptomų atsiradimas nutraukus gabapentino vartojimą gali rodyti priklausomybę nuo vaistinio preparato (žr. 4.8 skyrių). Prieš pradedant gydymą, pacientui reikia nurodyti tokio reiškinio galimybę. Jeigu gabapentino vartojimą reikia nutraukti, rekomenduojama tai daryti palaipsniui, mažiausiai 1 savaitės laikotarpiu, nepriklausomai nuo indikacijos (žr. 4.2 skyrių).</w:t>
      </w:r>
    </w:p>
    <w:p w14:paraId="024B4C68" w14:textId="77777777" w:rsidR="00AB0F91" w:rsidRPr="00370B94" w:rsidRDefault="00AB0F91" w:rsidP="0000449A">
      <w:pPr>
        <w:widowControl w:val="0"/>
        <w:autoSpaceDE w:val="0"/>
        <w:autoSpaceDN w:val="0"/>
        <w:adjustRightInd w:val="0"/>
        <w:rPr>
          <w:rFonts w:ascii="Times New Roman" w:hAnsi="Times New Roman"/>
          <w:color w:val="000000"/>
          <w:lang w:val="lt-LT"/>
        </w:rPr>
      </w:pPr>
    </w:p>
    <w:p w14:paraId="6865684C" w14:textId="77777777" w:rsidR="007E422F" w:rsidRPr="007E278C" w:rsidRDefault="007E422F" w:rsidP="0000449A">
      <w:pPr>
        <w:widowControl w:val="0"/>
        <w:autoSpaceDE w:val="0"/>
        <w:autoSpaceDN w:val="0"/>
        <w:adjustRightInd w:val="0"/>
        <w:ind w:right="675"/>
        <w:rPr>
          <w:rFonts w:ascii="Times New Roman" w:hAnsi="Times New Roman"/>
          <w:lang w:val="lt-LT"/>
        </w:rPr>
      </w:pPr>
      <w:r w:rsidRPr="007E278C">
        <w:rPr>
          <w:rFonts w:ascii="Times New Roman" w:hAnsi="Times New Roman"/>
          <w:lang w:val="lt-LT"/>
        </w:rPr>
        <w:t xml:space="preserve">Gydymo gabapentinu metu pasitaikė ūmaus pankreatito atvejų. Ar tai susiję su gabapentinu - neaišku (žr. 4.4 skyrių). </w:t>
      </w:r>
    </w:p>
    <w:p w14:paraId="155F1629" w14:textId="77777777" w:rsidR="007E422F" w:rsidRPr="007E278C" w:rsidRDefault="007E422F" w:rsidP="0000449A">
      <w:pPr>
        <w:widowControl w:val="0"/>
        <w:autoSpaceDE w:val="0"/>
        <w:autoSpaceDN w:val="0"/>
        <w:adjustRightInd w:val="0"/>
        <w:ind w:right="565"/>
        <w:rPr>
          <w:rFonts w:ascii="Times New Roman" w:hAnsi="Times New Roman"/>
          <w:lang w:val="lt-LT"/>
        </w:rPr>
      </w:pPr>
      <w:r w:rsidRPr="007E278C">
        <w:rPr>
          <w:rFonts w:ascii="Times New Roman" w:hAnsi="Times New Roman"/>
          <w:lang w:val="lt-LT"/>
        </w:rPr>
        <w:t>Hemodializuojamiems pacientams dėl paskutinės stadijos inkstų pakenkimo atsiranda miopatija su padidėjusiu kreatino kinazės kiekiu.</w:t>
      </w:r>
    </w:p>
    <w:p w14:paraId="7BE1E19B" w14:textId="77777777" w:rsidR="007E422F" w:rsidRPr="007E278C" w:rsidRDefault="007E422F" w:rsidP="0000449A">
      <w:pPr>
        <w:widowControl w:val="0"/>
        <w:autoSpaceDE w:val="0"/>
        <w:autoSpaceDN w:val="0"/>
        <w:adjustRightInd w:val="0"/>
        <w:ind w:right="565"/>
        <w:rPr>
          <w:rFonts w:ascii="Times New Roman" w:hAnsi="Times New Roman"/>
          <w:lang w:val="lt-LT"/>
        </w:rPr>
      </w:pPr>
      <w:r w:rsidRPr="007E278C">
        <w:rPr>
          <w:rFonts w:ascii="Times New Roman" w:hAnsi="Times New Roman"/>
          <w:lang w:val="lt-LT"/>
        </w:rPr>
        <w:t xml:space="preserve">Kvėpavimo takų infekcijų, vidurinės ausies uždegimo, traukulių ir bronchito atvejų pastebėta tik klinikiniuose tyrimuose su vaikais. Papildomai šioje amžiaus grupėje dažnai buvo pastebėtas agresyvus elgesys ir hiperkinezija. </w:t>
      </w:r>
    </w:p>
    <w:p w14:paraId="2398F8C9"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E8D0C10" w14:textId="77777777" w:rsidR="007E422F" w:rsidRPr="007E278C" w:rsidRDefault="007E422F" w:rsidP="0000449A">
      <w:pPr>
        <w:autoSpaceDE w:val="0"/>
        <w:autoSpaceDN w:val="0"/>
        <w:adjustRightInd w:val="0"/>
        <w:jc w:val="both"/>
        <w:rPr>
          <w:rFonts w:ascii="Times New Roman" w:hAnsi="Times New Roman"/>
          <w:u w:val="single"/>
          <w:lang w:val="lt-LT"/>
        </w:rPr>
      </w:pPr>
      <w:r w:rsidRPr="007E278C">
        <w:rPr>
          <w:rFonts w:ascii="Times New Roman" w:hAnsi="Times New Roman"/>
          <w:u w:val="single"/>
          <w:lang w:val="lt-LT"/>
        </w:rPr>
        <w:t>Pranešimas apie įtariamas nepageidaujamas reakcijas</w:t>
      </w:r>
    </w:p>
    <w:p w14:paraId="74E57A90" w14:textId="0F14645B" w:rsidR="00967683" w:rsidRPr="00740229" w:rsidRDefault="004264C8" w:rsidP="00967683">
      <w:pPr>
        <w:tabs>
          <w:tab w:val="left" w:pos="567"/>
        </w:tabs>
        <w:spacing w:line="260" w:lineRule="exact"/>
        <w:jc w:val="both"/>
        <w:rPr>
          <w:rFonts w:asciiTheme="majorBidi" w:hAnsiTheme="majorBidi" w:cstheme="majorBidi"/>
          <w:szCs w:val="24"/>
          <w:lang w:val="lt-LT"/>
        </w:rPr>
      </w:pPr>
      <w:r w:rsidRPr="00740229">
        <w:rPr>
          <w:rFonts w:asciiTheme="majorBidi" w:hAnsiTheme="majorBidi" w:cstheme="majorBidi"/>
          <w:noProof/>
          <w:snapToGrid w:val="0"/>
          <w:szCs w:val="24"/>
          <w:lang w:val="lt-LT"/>
        </w:rPr>
        <w:t>Svarbu pranešti apie įtariamas nepageidaujamas reakcijas, pastebėtas po vaistinio preparato registracijos, nes tai leidžia nuolat stebėti vaistinio preparato naudos ir rizikos santykį.</w:t>
      </w:r>
      <w:r w:rsidRPr="00740229">
        <w:rPr>
          <w:rFonts w:asciiTheme="majorBidi" w:hAnsiTheme="majorBidi" w:cstheme="majorBidi"/>
          <w:snapToGrid w:val="0"/>
          <w:szCs w:val="24"/>
          <w:lang w:val="lt-LT"/>
        </w:rPr>
        <w:t xml:space="preserve"> </w:t>
      </w:r>
      <w:r w:rsidR="00967683" w:rsidRPr="00740229">
        <w:rPr>
          <w:rFonts w:asciiTheme="majorBidi" w:hAnsiTheme="majorBidi" w:cstheme="majorBidi"/>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67683" w:rsidRPr="00740229">
        <w:rPr>
          <w:rFonts w:asciiTheme="majorBidi" w:hAnsiTheme="majorBidi" w:cstheme="majorBidi"/>
          <w:u w:val="single"/>
          <w:lang w:val="lt-LT"/>
        </w:rPr>
        <w:t>https://vvkt.lrv.lt/lt/</w:t>
      </w:r>
      <w:r w:rsidR="00967683" w:rsidRPr="00740229">
        <w:rPr>
          <w:rFonts w:asciiTheme="majorBidi" w:hAnsiTheme="majorBidi" w:cstheme="majorBidi"/>
          <w:lang w:val="lt-LT"/>
        </w:rPr>
        <w:t xml:space="preserve"> nurodytais būdais.</w:t>
      </w:r>
    </w:p>
    <w:p w14:paraId="0E80F1C0" w14:textId="77777777" w:rsidR="00A15C20" w:rsidRDefault="00A15C20" w:rsidP="00967683">
      <w:pPr>
        <w:widowControl w:val="0"/>
        <w:autoSpaceDE w:val="0"/>
        <w:autoSpaceDN w:val="0"/>
        <w:adjustRightInd w:val="0"/>
        <w:rPr>
          <w:rFonts w:ascii="Times New Roman" w:hAnsi="Times New Roman"/>
          <w:noProof/>
          <w:snapToGrid w:val="0"/>
          <w:szCs w:val="24"/>
          <w:lang w:val="lt-LT"/>
        </w:rPr>
      </w:pPr>
    </w:p>
    <w:p w14:paraId="22C0179B" w14:textId="77777777" w:rsidR="00A15C20" w:rsidRPr="00BC322D" w:rsidRDefault="00A15C20" w:rsidP="00967683">
      <w:pPr>
        <w:widowControl w:val="0"/>
        <w:autoSpaceDE w:val="0"/>
        <w:autoSpaceDN w:val="0"/>
        <w:adjustRightInd w:val="0"/>
        <w:rPr>
          <w:rFonts w:ascii="Times New Roman" w:hAnsi="Times New Roman"/>
          <w:noProof/>
          <w:snapToGrid w:val="0"/>
          <w:szCs w:val="24"/>
          <w:lang w:val="lt-LT"/>
        </w:rPr>
      </w:pPr>
    </w:p>
    <w:p w14:paraId="190390EE" w14:textId="77777777" w:rsidR="004264C8" w:rsidRPr="007E278C" w:rsidRDefault="004264C8" w:rsidP="0000449A">
      <w:pPr>
        <w:widowControl w:val="0"/>
        <w:autoSpaceDE w:val="0"/>
        <w:autoSpaceDN w:val="0"/>
        <w:adjustRightInd w:val="0"/>
        <w:rPr>
          <w:rFonts w:ascii="Times New Roman" w:hAnsi="Times New Roman"/>
          <w:color w:val="000000"/>
          <w:lang w:val="lt-LT"/>
        </w:rPr>
      </w:pPr>
    </w:p>
    <w:p w14:paraId="265A62EC"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4.9 </w:t>
      </w:r>
      <w:r w:rsidRPr="007E278C">
        <w:rPr>
          <w:rFonts w:ascii="Times New Roman" w:hAnsi="Times New Roman"/>
          <w:b/>
          <w:lang w:val="lt-LT"/>
        </w:rPr>
        <w:tab/>
        <w:t xml:space="preserve">Perdozavimas </w:t>
      </w:r>
    </w:p>
    <w:p w14:paraId="7491BEB0"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64D66AB" w14:textId="1C5AA54B" w:rsidR="007E422F" w:rsidRPr="007E278C" w:rsidRDefault="007E422F" w:rsidP="0000449A">
      <w:pPr>
        <w:widowControl w:val="0"/>
        <w:autoSpaceDE w:val="0"/>
        <w:autoSpaceDN w:val="0"/>
        <w:adjustRightInd w:val="0"/>
        <w:ind w:right="215"/>
        <w:rPr>
          <w:rFonts w:ascii="Times New Roman" w:hAnsi="Times New Roman"/>
          <w:lang w:val="lt-LT"/>
        </w:rPr>
      </w:pPr>
      <w:r w:rsidRPr="007E278C">
        <w:rPr>
          <w:rFonts w:ascii="Times New Roman" w:hAnsi="Times New Roman"/>
          <w:lang w:val="lt-LT"/>
        </w:rPr>
        <w:t>Išgėrus net 49</w:t>
      </w:r>
      <w:r w:rsidR="00A15C20">
        <w:rPr>
          <w:rFonts w:ascii="Times New Roman" w:hAnsi="Times New Roman"/>
          <w:lang w:val="lt-LT"/>
        </w:rPr>
        <w:t> </w:t>
      </w:r>
      <w:r w:rsidRPr="007E278C">
        <w:rPr>
          <w:rFonts w:ascii="Times New Roman" w:hAnsi="Times New Roman"/>
          <w:lang w:val="lt-LT"/>
        </w:rPr>
        <w:t xml:space="preserve">g gabapentino, ūmaus, gyvybei pavojingo toksinio poveikio nebuvo pastebėta. Perdozavus vaisto, gali atsirasti svaigulys, dvejinimasis akyse, neaiški kalba, mieguistumas, sąmonės netekimas, letargija, nestiprus viduriavimas. Visi pacientai pilnai pasveiko taikant palaikomąjį gydymą. Didelės gabapentino dozės sumažina jo absorbciją, kas šiuo atveju yra naudinga perdozavimo momentu ir todėl sumažėja toksiškumas dėl perdozavimo. </w:t>
      </w:r>
    </w:p>
    <w:p w14:paraId="326863FF" w14:textId="77777777" w:rsidR="007E422F" w:rsidRPr="007E278C" w:rsidRDefault="007E422F" w:rsidP="0000449A">
      <w:pPr>
        <w:widowControl w:val="0"/>
        <w:autoSpaceDE w:val="0"/>
        <w:autoSpaceDN w:val="0"/>
        <w:adjustRightInd w:val="0"/>
        <w:ind w:right="80"/>
        <w:rPr>
          <w:rFonts w:ascii="Times New Roman" w:hAnsi="Times New Roman"/>
          <w:lang w:val="lt-LT"/>
        </w:rPr>
      </w:pPr>
      <w:r w:rsidRPr="007E278C">
        <w:rPr>
          <w:rFonts w:ascii="Times New Roman" w:hAnsi="Times New Roman"/>
          <w:lang w:val="lt-LT"/>
        </w:rPr>
        <w:t>Gabapentino perdozavimas, ypač vartojant kartu kitus CNS slopinančius vaistus, gali sukelti komą.</w:t>
      </w:r>
    </w:p>
    <w:p w14:paraId="69D0F81D" w14:textId="77777777" w:rsidR="007E422F" w:rsidRPr="007E278C" w:rsidRDefault="007E422F" w:rsidP="0000449A">
      <w:pPr>
        <w:widowControl w:val="0"/>
        <w:autoSpaceDE w:val="0"/>
        <w:autoSpaceDN w:val="0"/>
        <w:adjustRightInd w:val="0"/>
        <w:ind w:right="80"/>
        <w:rPr>
          <w:rFonts w:ascii="Times New Roman" w:hAnsi="Times New Roman"/>
          <w:lang w:val="lt-LT"/>
        </w:rPr>
      </w:pPr>
      <w:r w:rsidRPr="007E278C">
        <w:rPr>
          <w:rFonts w:ascii="Times New Roman" w:hAnsi="Times New Roman"/>
          <w:lang w:val="lt-LT"/>
        </w:rPr>
        <w:t xml:space="preserve">Gabapentiną iš kraujo galima pašalinti dialize, bet jos paprastai neprireikia.Vis dėlto ligoniams, kurių nepakankama inkstų veikla, gali tikti kraujo dializė. </w:t>
      </w:r>
    </w:p>
    <w:p w14:paraId="10CB5F82" w14:textId="5C83E47E"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Geriamoji mirtina dozė žiurkėms ir pelėms nustatyta nebuvo net ir skiriant 8</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 xml:space="preserve">mg/kg dozes. Ūmus apsinuodijimas gyvūnams pasireiškia ataksija, pasunkėjusiu kvėpavimu, ptoze, hipoaktyvumu ar susijaudinimu. </w:t>
      </w:r>
    </w:p>
    <w:p w14:paraId="651BB21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28B776A"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B7108A7"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5. </w:t>
      </w:r>
      <w:r w:rsidRPr="007E278C">
        <w:rPr>
          <w:rFonts w:ascii="Times New Roman" w:hAnsi="Times New Roman"/>
          <w:b/>
          <w:lang w:val="lt-LT"/>
        </w:rPr>
        <w:tab/>
        <w:t xml:space="preserve">FARMAKOLOGINĖS SAVYBĖS </w:t>
      </w:r>
    </w:p>
    <w:p w14:paraId="6A65E547" w14:textId="77777777" w:rsidR="007E422F" w:rsidRPr="007E278C" w:rsidRDefault="007E422F" w:rsidP="0000449A">
      <w:pPr>
        <w:widowControl w:val="0"/>
        <w:autoSpaceDE w:val="0"/>
        <w:autoSpaceDN w:val="0"/>
        <w:adjustRightInd w:val="0"/>
        <w:rPr>
          <w:rFonts w:ascii="Times New Roman" w:hAnsi="Times New Roman"/>
          <w:lang w:val="lt-LT"/>
        </w:rPr>
      </w:pPr>
    </w:p>
    <w:p w14:paraId="6219C34F" w14:textId="77777777" w:rsidR="007E422F" w:rsidRPr="007E278C" w:rsidRDefault="007E422F" w:rsidP="0000449A">
      <w:pPr>
        <w:widowControl w:val="0"/>
        <w:autoSpaceDE w:val="0"/>
        <w:autoSpaceDN w:val="0"/>
        <w:adjustRightInd w:val="0"/>
        <w:ind w:left="540" w:hanging="540"/>
        <w:rPr>
          <w:rFonts w:ascii="Times New Roman" w:hAnsi="Times New Roman"/>
          <w:lang w:val="lt-LT"/>
        </w:rPr>
      </w:pPr>
      <w:r w:rsidRPr="007E278C">
        <w:rPr>
          <w:rFonts w:ascii="Times New Roman" w:hAnsi="Times New Roman"/>
          <w:b/>
          <w:lang w:val="lt-LT"/>
        </w:rPr>
        <w:t xml:space="preserve">5.1 </w:t>
      </w:r>
      <w:r w:rsidRPr="007E278C">
        <w:rPr>
          <w:rFonts w:ascii="Times New Roman" w:hAnsi="Times New Roman"/>
          <w:b/>
          <w:lang w:val="lt-LT"/>
        </w:rPr>
        <w:tab/>
        <w:t xml:space="preserve">Farmakodinaminės savybės </w:t>
      </w:r>
    </w:p>
    <w:p w14:paraId="1166AAD5" w14:textId="77777777" w:rsidR="007E422F" w:rsidRPr="007E278C" w:rsidRDefault="007E422F" w:rsidP="0000449A">
      <w:pPr>
        <w:widowControl w:val="0"/>
        <w:autoSpaceDE w:val="0"/>
        <w:autoSpaceDN w:val="0"/>
        <w:adjustRightInd w:val="0"/>
        <w:rPr>
          <w:rFonts w:ascii="Times New Roman" w:hAnsi="Times New Roman"/>
          <w:lang w:val="lt-LT"/>
        </w:rPr>
      </w:pPr>
    </w:p>
    <w:p w14:paraId="2AB46DE5" w14:textId="4D3AAA15" w:rsidR="007E422F" w:rsidRPr="00333060" w:rsidRDefault="007E422F" w:rsidP="0000449A">
      <w:pPr>
        <w:widowControl w:val="0"/>
        <w:autoSpaceDE w:val="0"/>
        <w:autoSpaceDN w:val="0"/>
        <w:adjustRightInd w:val="0"/>
        <w:rPr>
          <w:rFonts w:asciiTheme="majorBidi" w:hAnsiTheme="majorBidi" w:cstheme="majorBidi"/>
          <w:lang w:val="lt-LT"/>
        </w:rPr>
      </w:pPr>
      <w:r w:rsidRPr="00333060">
        <w:rPr>
          <w:rFonts w:asciiTheme="majorBidi" w:hAnsiTheme="majorBidi" w:cstheme="majorBidi"/>
          <w:lang w:val="lt-LT"/>
        </w:rPr>
        <w:t>Farmakoterapinė grupė– kiti</w:t>
      </w:r>
      <w:r w:rsidR="00333060" w:rsidRPr="00333060">
        <w:rPr>
          <w:rFonts w:asciiTheme="majorBidi" w:hAnsiTheme="majorBidi" w:cstheme="majorBidi"/>
          <w:lang w:val="lt-LT"/>
        </w:rPr>
        <w:t xml:space="preserve"> analgetikai ir antipiretikai</w:t>
      </w:r>
      <w:r w:rsidRPr="00333060">
        <w:rPr>
          <w:rFonts w:asciiTheme="majorBidi" w:hAnsiTheme="majorBidi" w:cstheme="majorBidi"/>
          <w:lang w:val="lt-LT"/>
        </w:rPr>
        <w:t>, ATC kodas – N0</w:t>
      </w:r>
      <w:r w:rsidR="00333060" w:rsidRPr="00333060">
        <w:rPr>
          <w:rFonts w:asciiTheme="majorBidi" w:hAnsiTheme="majorBidi" w:cstheme="majorBidi"/>
          <w:lang w:val="lt-LT"/>
        </w:rPr>
        <w:t>2BF01</w:t>
      </w:r>
      <w:r w:rsidRPr="00333060">
        <w:rPr>
          <w:rFonts w:asciiTheme="majorBidi" w:hAnsiTheme="majorBidi" w:cstheme="majorBidi"/>
          <w:lang w:val="lt-LT"/>
        </w:rPr>
        <w:t xml:space="preserve">. </w:t>
      </w:r>
    </w:p>
    <w:p w14:paraId="66E8ACBA"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73740CD"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lastRenderedPageBreak/>
        <w:t>Veikimo mechanizmas</w:t>
      </w:r>
    </w:p>
    <w:p w14:paraId="6DBDBB28" w14:textId="77777777" w:rsidR="007E422F" w:rsidRPr="007E278C" w:rsidRDefault="007E422F" w:rsidP="0000449A">
      <w:pPr>
        <w:rPr>
          <w:rFonts w:ascii="Times New Roman" w:hAnsi="Times New Roman"/>
          <w:u w:val="single"/>
          <w:lang w:val="lt-LT"/>
        </w:rPr>
      </w:pPr>
    </w:p>
    <w:p w14:paraId="22C1E0B3"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Gabapentinas greitai prasiskverbia į smegenis ir neleidžia pasireikšti priepuoliams daugelyje epilepsijos modelių su gyvūnais. Gabapentinas nepasižymi giminingumu nei GASRA, nei GASRB receptoriams ir nekeičia GASR metabolizmo. Jis neprisijungia prie kitų nervinio impulso pernešėjų receptorių smegenyse ir nesąveikauja su natrio kanalais. Gabapentinas yra itin giminingas nuo potencialų skirtumo priklausomam kalcio kanalų α2δ (alfa 2 delta) subvienetui ir prie jo jungiasi. Manoma, kad gabapentino prieštraukulinis poveikis gyvūnams gali būti susijęs su jo prisijungimu prie α2δ subvieneto. Atlikus plataus spektro patikrą buvo nustatyta, kad nėra kito šio vaistinio preparato taikinio, išskyrus α2δ. </w:t>
      </w:r>
    </w:p>
    <w:p w14:paraId="02D5ED8D" w14:textId="77777777" w:rsidR="007E422F" w:rsidRPr="007E278C" w:rsidRDefault="007E422F" w:rsidP="0000449A">
      <w:pPr>
        <w:rPr>
          <w:rFonts w:ascii="Times New Roman" w:hAnsi="Times New Roman"/>
          <w:lang w:val="lt-LT"/>
        </w:rPr>
      </w:pPr>
    </w:p>
    <w:p w14:paraId="6406E860" w14:textId="77777777" w:rsidR="007E422F" w:rsidRPr="007E278C" w:rsidRDefault="007E422F" w:rsidP="0000449A">
      <w:pPr>
        <w:rPr>
          <w:rFonts w:ascii="Times New Roman" w:hAnsi="Times New Roman"/>
          <w:lang w:val="lt-LT"/>
        </w:rPr>
      </w:pPr>
      <w:r w:rsidRPr="007E278C">
        <w:rPr>
          <w:rFonts w:ascii="Times New Roman" w:hAnsi="Times New Roman"/>
          <w:lang w:val="lt-LT"/>
        </w:rPr>
        <w:t>Kelių ikiklinikinių modelių duomenys rodo, kad gabapentino farmakologinis aktyvumas gali pasireikšti dėl to, jog jam prisijungus prie α2δ centrinės nervų sistemos srityse išsiskiria mažiau stimuliuojančiojo nervinio impulso pernešėjų. Šis veikimas gali lemti gabapentino prieštraukulinį aktyvumą. Tiesioginis ryšys tarp šių gabapentino veikimo būdų ir jo prieštraukulinio poveikio žmonėms vis dar nenustatytas.</w:t>
      </w:r>
    </w:p>
    <w:p w14:paraId="780DA6E1" w14:textId="77777777" w:rsidR="007E422F" w:rsidRPr="007E278C" w:rsidRDefault="007E422F" w:rsidP="0000449A">
      <w:pPr>
        <w:rPr>
          <w:rFonts w:ascii="Times New Roman" w:hAnsi="Times New Roman"/>
          <w:lang w:val="lt-LT"/>
        </w:rPr>
      </w:pPr>
    </w:p>
    <w:p w14:paraId="3EC80E2F" w14:textId="77777777" w:rsidR="007E422F" w:rsidRPr="007E278C" w:rsidRDefault="007E422F" w:rsidP="0000449A">
      <w:pPr>
        <w:rPr>
          <w:rFonts w:ascii="Times New Roman" w:hAnsi="Times New Roman"/>
          <w:lang w:val="lt-LT"/>
        </w:rPr>
      </w:pPr>
      <w:r w:rsidRPr="007E278C">
        <w:rPr>
          <w:rFonts w:ascii="Times New Roman" w:hAnsi="Times New Roman"/>
          <w:lang w:val="lt-LT"/>
        </w:rPr>
        <w:t>Gabapentinas taip pat buvo veiksmingas keliuose su gyvūnų modeliais atliktuose ikiklinikiniuose skausmo tyrimuose. Manoma, kad dėl gabapentino specifinio jungimosi su α2δ subvienetu jis pasižymi keliais skirtingais veikimo mechanizmais, kurie lemia analgetinį aktyvumą gyvūnų modeliuose. Gabapentino analgetinis aktyvumas nugaros smegenyse ir aukštesniuosiuose smegenų centruose gali pasireikšti dėl sąveikos su nusileidžiančiomis skausmo slopinimo grandimis. Šių ikiklinikinių savybių reikšmė klinikiniam poveikiui žmonėms nėra žinoma.</w:t>
      </w:r>
    </w:p>
    <w:p w14:paraId="1BD4F21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35783F0"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Klinikinis veiksmingumas ir saugumas</w:t>
      </w:r>
    </w:p>
    <w:p w14:paraId="1A1964CC" w14:textId="77777777" w:rsidR="004264C8" w:rsidRDefault="004264C8" w:rsidP="0000449A">
      <w:pPr>
        <w:widowControl w:val="0"/>
        <w:autoSpaceDE w:val="0"/>
        <w:autoSpaceDN w:val="0"/>
        <w:adjustRightInd w:val="0"/>
        <w:rPr>
          <w:rFonts w:ascii="Times New Roman" w:hAnsi="Times New Roman"/>
          <w:lang w:val="lt-LT"/>
        </w:rPr>
      </w:pPr>
    </w:p>
    <w:p w14:paraId="5F6D8180"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Klinikiniuose tyrimuose gabapentiną skiriant papildomam dalinių priepuolių gydymui vaikams nuo 3 iki 12 metų amžiaus, nustatytas kiekybinis, bet statistiškai nereikšmingas priepuolių sumažėjimas 50% gabapentino vartojusių pacientų lyginant su placebo grupe. Toliau papildomai atlikti atsako į gydymą gabapentinu dažnio tyrimai pagal amžių neparodė statistiškai reikšmingos amžiaus įtakos (amžiaus grupės 3-5 metų ir 6-12 metų). Šių tyrimų duomenys pateikti lentelėje žemiau: </w:t>
      </w:r>
    </w:p>
    <w:p w14:paraId="070DFA3F" w14:textId="77777777" w:rsidR="007E422F" w:rsidRPr="007E278C" w:rsidRDefault="007E422F" w:rsidP="0000449A">
      <w:pPr>
        <w:widowControl w:val="0"/>
        <w:autoSpaceDE w:val="0"/>
        <w:autoSpaceDN w:val="0"/>
        <w:adjustRightInd w:val="0"/>
        <w:rPr>
          <w:rFonts w:ascii="Times New Roman" w:hAnsi="Times New Roman"/>
          <w:color w:val="000000"/>
          <w:lang w:val="lt-LT"/>
        </w:rPr>
      </w:pPr>
    </w:p>
    <w:tbl>
      <w:tblPr>
        <w:tblW w:w="7458" w:type="dxa"/>
        <w:tblLook w:val="04A0" w:firstRow="1" w:lastRow="0" w:firstColumn="1" w:lastColumn="0" w:noHBand="0" w:noVBand="1"/>
      </w:tblPr>
      <w:tblGrid>
        <w:gridCol w:w="2143"/>
        <w:gridCol w:w="1768"/>
        <w:gridCol w:w="1770"/>
        <w:gridCol w:w="1777"/>
      </w:tblGrid>
      <w:tr w:rsidR="007E422F" w:rsidRPr="00C16DA7" w14:paraId="1FB540AE" w14:textId="77777777" w:rsidTr="007E278C">
        <w:trPr>
          <w:trHeight w:val="285"/>
        </w:trPr>
        <w:tc>
          <w:tcPr>
            <w:tcW w:w="7458" w:type="dxa"/>
            <w:gridSpan w:val="4"/>
            <w:tcBorders>
              <w:top w:val="single" w:sz="6" w:space="0" w:color="000000"/>
              <w:left w:val="single" w:sz="6" w:space="0" w:color="000000"/>
              <w:bottom w:val="single" w:sz="6" w:space="0" w:color="000000"/>
              <w:right w:val="single" w:sz="6" w:space="0" w:color="000000"/>
            </w:tcBorders>
            <w:vAlign w:val="center"/>
            <w:hideMark/>
          </w:tcPr>
          <w:p w14:paraId="3E460832" w14:textId="18B02663"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Atsakas (≥</w:t>
            </w:r>
            <w:r w:rsidR="00A15C20">
              <w:rPr>
                <w:rFonts w:ascii="Times New Roman" w:hAnsi="Times New Roman"/>
                <w:color w:val="000000"/>
                <w:lang w:val="lt-LT"/>
              </w:rPr>
              <w:t> </w:t>
            </w:r>
            <w:r w:rsidRPr="007E278C">
              <w:rPr>
                <w:rFonts w:ascii="Times New Roman" w:hAnsi="Times New Roman"/>
                <w:color w:val="000000"/>
                <w:lang w:val="lt-LT"/>
              </w:rPr>
              <w:t>50</w:t>
            </w:r>
            <w:r w:rsidR="00A15C20">
              <w:rPr>
                <w:rFonts w:ascii="Times New Roman" w:hAnsi="Times New Roman"/>
                <w:color w:val="000000"/>
                <w:lang w:val="lt-LT"/>
              </w:rPr>
              <w:t> </w:t>
            </w:r>
            <w:r w:rsidRPr="007E278C">
              <w:rPr>
                <w:rFonts w:ascii="Times New Roman" w:hAnsi="Times New Roman"/>
                <w:color w:val="000000"/>
                <w:lang w:val="lt-LT"/>
              </w:rPr>
              <w:t xml:space="preserve">% pagerėjimas) į gydymą ir paciento amžių MITT* </w:t>
            </w:r>
          </w:p>
        </w:tc>
      </w:tr>
      <w:tr w:rsidR="007E422F" w:rsidRPr="007E422F" w14:paraId="206F4C17" w14:textId="77777777" w:rsidTr="007E278C">
        <w:trPr>
          <w:trHeight w:val="530"/>
        </w:trPr>
        <w:tc>
          <w:tcPr>
            <w:tcW w:w="2143" w:type="dxa"/>
            <w:tcBorders>
              <w:top w:val="single" w:sz="6" w:space="0" w:color="000000"/>
              <w:left w:val="single" w:sz="6" w:space="0" w:color="000000"/>
              <w:bottom w:val="single" w:sz="6" w:space="0" w:color="000000"/>
              <w:right w:val="single" w:sz="6" w:space="0" w:color="000000"/>
            </w:tcBorders>
            <w:hideMark/>
          </w:tcPr>
          <w:p w14:paraId="077F16E0"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Amžiaus kategorija </w:t>
            </w:r>
          </w:p>
        </w:tc>
        <w:tc>
          <w:tcPr>
            <w:tcW w:w="1768" w:type="dxa"/>
            <w:tcBorders>
              <w:top w:val="single" w:sz="6" w:space="0" w:color="000000"/>
              <w:left w:val="single" w:sz="6" w:space="0" w:color="000000"/>
              <w:bottom w:val="single" w:sz="6" w:space="0" w:color="000000"/>
              <w:right w:val="single" w:sz="6" w:space="0" w:color="000000"/>
            </w:tcBorders>
            <w:hideMark/>
          </w:tcPr>
          <w:p w14:paraId="319D43AD"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Placebo </w:t>
            </w:r>
          </w:p>
        </w:tc>
        <w:tc>
          <w:tcPr>
            <w:tcW w:w="1770" w:type="dxa"/>
            <w:tcBorders>
              <w:top w:val="single" w:sz="6" w:space="0" w:color="000000"/>
              <w:left w:val="single" w:sz="6" w:space="0" w:color="000000"/>
              <w:bottom w:val="single" w:sz="6" w:space="0" w:color="000000"/>
              <w:right w:val="single" w:sz="6" w:space="0" w:color="000000"/>
            </w:tcBorders>
            <w:hideMark/>
          </w:tcPr>
          <w:p w14:paraId="793A1571"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Gabapentinas </w:t>
            </w:r>
          </w:p>
        </w:tc>
        <w:tc>
          <w:tcPr>
            <w:tcW w:w="1777" w:type="dxa"/>
            <w:tcBorders>
              <w:top w:val="single" w:sz="4" w:space="0" w:color="000000"/>
              <w:left w:val="single" w:sz="6" w:space="0" w:color="000000"/>
              <w:bottom w:val="single" w:sz="4" w:space="0" w:color="000000"/>
              <w:right w:val="single" w:sz="6" w:space="0" w:color="000000"/>
            </w:tcBorders>
            <w:hideMark/>
          </w:tcPr>
          <w:p w14:paraId="445588D6"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P-reikšmė </w:t>
            </w:r>
          </w:p>
        </w:tc>
      </w:tr>
      <w:tr w:rsidR="007E422F" w:rsidRPr="007E422F" w14:paraId="02219F4E" w14:textId="77777777" w:rsidTr="007E278C">
        <w:trPr>
          <w:trHeight w:val="530"/>
        </w:trPr>
        <w:tc>
          <w:tcPr>
            <w:tcW w:w="2143" w:type="dxa"/>
            <w:tcBorders>
              <w:top w:val="single" w:sz="6" w:space="0" w:color="000000"/>
              <w:left w:val="single" w:sz="6" w:space="0" w:color="000000"/>
              <w:bottom w:val="single" w:sz="6" w:space="0" w:color="000000"/>
              <w:right w:val="single" w:sz="6" w:space="0" w:color="000000"/>
            </w:tcBorders>
            <w:hideMark/>
          </w:tcPr>
          <w:p w14:paraId="68C6D9BB"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&lt; 6 metų amžiaus </w:t>
            </w:r>
          </w:p>
        </w:tc>
        <w:tc>
          <w:tcPr>
            <w:tcW w:w="1768" w:type="dxa"/>
            <w:tcBorders>
              <w:top w:val="single" w:sz="6" w:space="0" w:color="000000"/>
              <w:left w:val="single" w:sz="6" w:space="0" w:color="000000"/>
              <w:bottom w:val="single" w:sz="6" w:space="0" w:color="000000"/>
              <w:right w:val="single" w:sz="6" w:space="0" w:color="000000"/>
            </w:tcBorders>
            <w:hideMark/>
          </w:tcPr>
          <w:p w14:paraId="2F9BD0CC" w14:textId="38BD74D0"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4/21 (19,0</w:t>
            </w:r>
            <w:r w:rsidR="00A15C20">
              <w:rPr>
                <w:rFonts w:ascii="Times New Roman" w:hAnsi="Times New Roman"/>
                <w:color w:val="000000"/>
                <w:lang w:val="lt-LT"/>
              </w:rPr>
              <w:t> </w:t>
            </w:r>
            <w:r w:rsidRPr="007E278C">
              <w:rPr>
                <w:rFonts w:ascii="Times New Roman" w:hAnsi="Times New Roman"/>
                <w:color w:val="000000"/>
                <w:lang w:val="lt-LT"/>
              </w:rPr>
              <w:t xml:space="preserve">%) </w:t>
            </w:r>
          </w:p>
        </w:tc>
        <w:tc>
          <w:tcPr>
            <w:tcW w:w="1770" w:type="dxa"/>
            <w:tcBorders>
              <w:top w:val="single" w:sz="6" w:space="0" w:color="000000"/>
              <w:left w:val="single" w:sz="6" w:space="0" w:color="000000"/>
              <w:bottom w:val="single" w:sz="6" w:space="0" w:color="000000"/>
              <w:right w:val="single" w:sz="6" w:space="0" w:color="000000"/>
            </w:tcBorders>
            <w:hideMark/>
          </w:tcPr>
          <w:p w14:paraId="07A5F13D" w14:textId="5737290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4/17 (23,5</w:t>
            </w:r>
            <w:r w:rsidR="00A15C20">
              <w:rPr>
                <w:rFonts w:ascii="Times New Roman" w:hAnsi="Times New Roman"/>
                <w:color w:val="000000"/>
                <w:lang w:val="lt-LT"/>
              </w:rPr>
              <w:t> </w:t>
            </w:r>
            <w:r w:rsidRPr="007E278C">
              <w:rPr>
                <w:rFonts w:ascii="Times New Roman" w:hAnsi="Times New Roman"/>
                <w:color w:val="000000"/>
                <w:lang w:val="lt-LT"/>
              </w:rPr>
              <w:t xml:space="preserve">%) </w:t>
            </w:r>
          </w:p>
        </w:tc>
        <w:tc>
          <w:tcPr>
            <w:tcW w:w="1777" w:type="dxa"/>
            <w:tcBorders>
              <w:top w:val="single" w:sz="4" w:space="0" w:color="000000"/>
              <w:left w:val="single" w:sz="6" w:space="0" w:color="000000"/>
              <w:bottom w:val="single" w:sz="4" w:space="0" w:color="000000"/>
              <w:right w:val="single" w:sz="6" w:space="0" w:color="000000"/>
            </w:tcBorders>
            <w:hideMark/>
          </w:tcPr>
          <w:p w14:paraId="04245D7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0,7362 </w:t>
            </w:r>
          </w:p>
        </w:tc>
      </w:tr>
      <w:tr w:rsidR="007E422F" w:rsidRPr="007E422F" w14:paraId="687D39C4" w14:textId="77777777" w:rsidTr="007E278C">
        <w:trPr>
          <w:trHeight w:val="530"/>
        </w:trPr>
        <w:tc>
          <w:tcPr>
            <w:tcW w:w="2143" w:type="dxa"/>
            <w:tcBorders>
              <w:top w:val="single" w:sz="6" w:space="0" w:color="000000"/>
              <w:left w:val="single" w:sz="6" w:space="0" w:color="000000"/>
              <w:bottom w:val="single" w:sz="6" w:space="0" w:color="000000"/>
              <w:right w:val="single" w:sz="6" w:space="0" w:color="000000"/>
            </w:tcBorders>
            <w:hideMark/>
          </w:tcPr>
          <w:p w14:paraId="5EE93259"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6 - 12 metų amžiaus </w:t>
            </w:r>
          </w:p>
        </w:tc>
        <w:tc>
          <w:tcPr>
            <w:tcW w:w="1768" w:type="dxa"/>
            <w:tcBorders>
              <w:top w:val="single" w:sz="6" w:space="0" w:color="000000"/>
              <w:left w:val="single" w:sz="6" w:space="0" w:color="000000"/>
              <w:bottom w:val="single" w:sz="6" w:space="0" w:color="000000"/>
              <w:right w:val="single" w:sz="6" w:space="0" w:color="000000"/>
            </w:tcBorders>
            <w:hideMark/>
          </w:tcPr>
          <w:p w14:paraId="333D7752" w14:textId="7A2DC6BC"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17/99 (17,2</w:t>
            </w:r>
            <w:r w:rsidR="00A15C20">
              <w:rPr>
                <w:rFonts w:ascii="Times New Roman" w:hAnsi="Times New Roman"/>
                <w:color w:val="000000"/>
                <w:lang w:val="lt-LT"/>
              </w:rPr>
              <w:t> </w:t>
            </w:r>
            <w:r w:rsidRPr="007E278C">
              <w:rPr>
                <w:rFonts w:ascii="Times New Roman" w:hAnsi="Times New Roman"/>
                <w:color w:val="000000"/>
                <w:lang w:val="lt-LT"/>
              </w:rPr>
              <w:t xml:space="preserve">%) </w:t>
            </w:r>
          </w:p>
        </w:tc>
        <w:tc>
          <w:tcPr>
            <w:tcW w:w="1770" w:type="dxa"/>
            <w:tcBorders>
              <w:top w:val="single" w:sz="6" w:space="0" w:color="000000"/>
              <w:left w:val="single" w:sz="6" w:space="0" w:color="000000"/>
              <w:bottom w:val="single" w:sz="6" w:space="0" w:color="000000"/>
              <w:right w:val="single" w:sz="6" w:space="0" w:color="000000"/>
            </w:tcBorders>
            <w:hideMark/>
          </w:tcPr>
          <w:p w14:paraId="5817605A" w14:textId="492E084B"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20/96 (20,8</w:t>
            </w:r>
            <w:r w:rsidR="00A15C20">
              <w:rPr>
                <w:rFonts w:ascii="Times New Roman" w:hAnsi="Times New Roman"/>
                <w:color w:val="000000"/>
                <w:lang w:val="lt-LT"/>
              </w:rPr>
              <w:t> </w:t>
            </w:r>
            <w:r w:rsidRPr="007E278C">
              <w:rPr>
                <w:rFonts w:ascii="Times New Roman" w:hAnsi="Times New Roman"/>
                <w:color w:val="000000"/>
                <w:lang w:val="lt-LT"/>
              </w:rPr>
              <w:t xml:space="preserve">%) </w:t>
            </w:r>
          </w:p>
        </w:tc>
        <w:tc>
          <w:tcPr>
            <w:tcW w:w="1777" w:type="dxa"/>
            <w:tcBorders>
              <w:top w:val="single" w:sz="4" w:space="0" w:color="000000"/>
              <w:left w:val="single" w:sz="6" w:space="0" w:color="000000"/>
              <w:bottom w:val="single" w:sz="4" w:space="0" w:color="000000"/>
              <w:right w:val="single" w:sz="6" w:space="0" w:color="000000"/>
            </w:tcBorders>
            <w:hideMark/>
          </w:tcPr>
          <w:p w14:paraId="13D83530"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0,5144 </w:t>
            </w:r>
          </w:p>
        </w:tc>
      </w:tr>
    </w:tbl>
    <w:p w14:paraId="271E1169"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 ketinimas gydyti pacientams buvo žinomas, nes visi pacientai turėjo stebėti atsaką į gydymą, turėjo paskaičiuoti priepuolių dažnį ir surašyti į dienoraštį 28 dienų laikotarpyje per pradinę ir tyrimų fazę. </w:t>
      </w:r>
    </w:p>
    <w:p w14:paraId="478EB0A0" w14:textId="77777777" w:rsidR="007E422F" w:rsidRPr="007E278C" w:rsidRDefault="007E422F" w:rsidP="0000449A">
      <w:pPr>
        <w:widowControl w:val="0"/>
        <w:autoSpaceDE w:val="0"/>
        <w:autoSpaceDN w:val="0"/>
        <w:adjustRightInd w:val="0"/>
        <w:rPr>
          <w:rFonts w:ascii="Times New Roman" w:hAnsi="Times New Roman"/>
          <w:lang w:val="lt-LT"/>
        </w:rPr>
      </w:pPr>
    </w:p>
    <w:p w14:paraId="481ACEE7"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5.2 </w:t>
      </w:r>
      <w:r w:rsidRPr="007E278C">
        <w:rPr>
          <w:rFonts w:ascii="Times New Roman" w:hAnsi="Times New Roman"/>
          <w:b/>
          <w:lang w:val="lt-LT"/>
        </w:rPr>
        <w:tab/>
        <w:t xml:space="preserve">Farmakokinetinės savybės </w:t>
      </w:r>
    </w:p>
    <w:p w14:paraId="47805985"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1F728D9"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Absorbcija </w:t>
      </w:r>
    </w:p>
    <w:p w14:paraId="21E6C508" w14:textId="7ED79ED3"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Pastebėta, kad išgėrus vienkartinę gabapentino dozę, maksimali (</w:t>
      </w:r>
      <w:r w:rsidRPr="007E278C">
        <w:rPr>
          <w:rFonts w:ascii="Times New Roman" w:hAnsi="Times New Roman"/>
          <w:i/>
          <w:lang w:val="lt-LT"/>
        </w:rPr>
        <w:t>C</w:t>
      </w:r>
      <w:r w:rsidRPr="007E278C">
        <w:rPr>
          <w:rFonts w:ascii="Times New Roman" w:hAnsi="Times New Roman"/>
          <w:i/>
          <w:vertAlign w:val="subscript"/>
          <w:lang w:val="lt-LT"/>
        </w:rPr>
        <w:t>max</w:t>
      </w:r>
      <w:r w:rsidRPr="007E278C">
        <w:rPr>
          <w:rFonts w:ascii="Times New Roman" w:hAnsi="Times New Roman"/>
          <w:lang w:val="lt-LT"/>
        </w:rPr>
        <w:t>) koncentracija plazmoje atsiranda maždaug po 2-3</w:t>
      </w:r>
      <w:r w:rsidR="00A15C20">
        <w:rPr>
          <w:rFonts w:ascii="Times New Roman" w:hAnsi="Times New Roman"/>
          <w:lang w:val="lt-LT"/>
        </w:rPr>
        <w:t> </w:t>
      </w:r>
      <w:r w:rsidRPr="007E278C">
        <w:rPr>
          <w:rFonts w:ascii="Times New Roman" w:hAnsi="Times New Roman"/>
          <w:lang w:val="lt-LT"/>
        </w:rPr>
        <w:t>val. Gabapentinio biologinis prieinamumas (absorbuota dozės frakcija) mažėja didinat dozę. Absoliutus 300</w:t>
      </w:r>
      <w:r w:rsidR="00A15C20">
        <w:rPr>
          <w:rFonts w:ascii="Times New Roman" w:hAnsi="Times New Roman"/>
          <w:lang w:val="lt-LT"/>
        </w:rPr>
        <w:t> </w:t>
      </w:r>
      <w:r w:rsidRPr="007E278C">
        <w:rPr>
          <w:rFonts w:ascii="Times New Roman" w:hAnsi="Times New Roman"/>
          <w:lang w:val="lt-LT"/>
        </w:rPr>
        <w:t>mg kapsulės biologinis prieinamumas yra apytiksliai 60</w:t>
      </w:r>
      <w:r w:rsidR="00A15C20">
        <w:rPr>
          <w:rFonts w:ascii="Times New Roman" w:hAnsi="Times New Roman"/>
          <w:lang w:val="lt-LT"/>
        </w:rPr>
        <w:t> </w:t>
      </w:r>
      <w:r w:rsidRPr="007E278C">
        <w:rPr>
          <w:rFonts w:ascii="Times New Roman" w:hAnsi="Times New Roman"/>
          <w:lang w:val="lt-LT"/>
        </w:rPr>
        <w:t xml:space="preserve">%. Maistas, įskaitant daug riebalų turinčią dietą, žymios įtakos gabapentino farmakokinetikai neturi. </w:t>
      </w:r>
    </w:p>
    <w:p w14:paraId="2D21803A"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940ED03" w14:textId="77777777"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Gabapentino farmakokinetikai įtakos pakartotinis jo vartojimas neturi. Nors klinikinių tyrimų metu gabapentino plazmos koncentracija buvo tarp 2 mikrogramų/ml ir 20 mikrogramų/ml, tokios koncentracijos įtakos saugumui ir veiksmingumui neturėjo. Farmakokinetiniai kriterijai nurodyti</w:t>
      </w:r>
    </w:p>
    <w:p w14:paraId="4AD171EB" w14:textId="77777777"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 xml:space="preserve">3 lentelėje. </w:t>
      </w:r>
    </w:p>
    <w:p w14:paraId="600C188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B15591E" w14:textId="30F5029C"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3 lentelė. </w:t>
      </w:r>
      <w:r w:rsidRPr="007E278C">
        <w:rPr>
          <w:rFonts w:ascii="Times New Roman" w:hAnsi="Times New Roman"/>
          <w:lang w:val="lt-LT"/>
        </w:rPr>
        <w:br/>
        <w:t>Gabapentino, vartojamo kas 8</w:t>
      </w:r>
      <w:r w:rsidR="00A15C20">
        <w:rPr>
          <w:rFonts w:ascii="Times New Roman" w:hAnsi="Times New Roman"/>
          <w:lang w:val="lt-LT"/>
        </w:rPr>
        <w:t> </w:t>
      </w:r>
      <w:r w:rsidRPr="007E278C">
        <w:rPr>
          <w:rFonts w:ascii="Times New Roman" w:hAnsi="Times New Roman"/>
          <w:lang w:val="lt-LT"/>
        </w:rPr>
        <w:t xml:space="preserve">val., vidutiniai (SN (standartinis nuokrypis), %) farmakokinetikos </w:t>
      </w:r>
      <w:r w:rsidRPr="007E278C">
        <w:rPr>
          <w:rFonts w:ascii="Times New Roman" w:hAnsi="Times New Roman"/>
          <w:lang w:val="lt-LT"/>
        </w:rPr>
        <w:br/>
        <w:t xml:space="preserve">rodmenys, kai plazmoje nusistovi pastovi vaisto koncentracija </w:t>
      </w:r>
      <w:r w:rsidRPr="007E278C">
        <w:rPr>
          <w:rFonts w:ascii="Times New Roman" w:hAnsi="Times New Roman"/>
          <w:lang w:val="lt-LT"/>
        </w:rPr>
        <w:br/>
      </w:r>
    </w:p>
    <w:tbl>
      <w:tblPr>
        <w:tblW w:w="7863" w:type="dxa"/>
        <w:tblLook w:val="04A0" w:firstRow="1" w:lastRow="0" w:firstColumn="1" w:lastColumn="0" w:noHBand="0" w:noVBand="1"/>
      </w:tblPr>
      <w:tblGrid>
        <w:gridCol w:w="1896"/>
        <w:gridCol w:w="222"/>
        <w:gridCol w:w="1165"/>
        <w:gridCol w:w="804"/>
        <w:gridCol w:w="1167"/>
        <w:gridCol w:w="718"/>
        <w:gridCol w:w="1167"/>
        <w:gridCol w:w="718"/>
        <w:gridCol w:w="6"/>
      </w:tblGrid>
      <w:tr w:rsidR="007E422F" w:rsidRPr="007E422F" w14:paraId="7099FBC1" w14:textId="77777777" w:rsidTr="007E278C">
        <w:trPr>
          <w:gridAfter w:val="1"/>
          <w:wAfter w:w="6" w:type="dxa"/>
          <w:trHeight w:val="545"/>
        </w:trPr>
        <w:tc>
          <w:tcPr>
            <w:tcW w:w="1900" w:type="dxa"/>
            <w:tcBorders>
              <w:top w:val="single" w:sz="6" w:space="0" w:color="000000"/>
              <w:left w:val="single" w:sz="6" w:space="0" w:color="000000"/>
              <w:bottom w:val="single" w:sz="6" w:space="0" w:color="000000"/>
              <w:right w:val="nil"/>
            </w:tcBorders>
            <w:hideMark/>
          </w:tcPr>
          <w:p w14:paraId="0D08B396"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Farmakokinetikos rodmenys </w:t>
            </w:r>
          </w:p>
        </w:tc>
        <w:tc>
          <w:tcPr>
            <w:tcW w:w="208" w:type="dxa"/>
            <w:tcBorders>
              <w:top w:val="single" w:sz="6" w:space="0" w:color="000000"/>
              <w:left w:val="nil"/>
              <w:bottom w:val="single" w:sz="6" w:space="0" w:color="000000"/>
              <w:right w:val="single" w:sz="6" w:space="0" w:color="000000"/>
            </w:tcBorders>
          </w:tcPr>
          <w:p w14:paraId="21DE333F"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p>
        </w:tc>
        <w:tc>
          <w:tcPr>
            <w:tcW w:w="1975" w:type="dxa"/>
            <w:gridSpan w:val="2"/>
            <w:tcBorders>
              <w:top w:val="single" w:sz="6" w:space="0" w:color="000000"/>
              <w:left w:val="single" w:sz="6" w:space="0" w:color="000000"/>
              <w:bottom w:val="single" w:sz="6" w:space="0" w:color="000000"/>
              <w:right w:val="single" w:sz="6" w:space="0" w:color="000000"/>
            </w:tcBorders>
            <w:hideMark/>
          </w:tcPr>
          <w:p w14:paraId="6460C2BD" w14:textId="4271DB2F"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300</w:t>
            </w:r>
            <w:r w:rsidR="00A15C20">
              <w:rPr>
                <w:rFonts w:ascii="Times New Roman" w:hAnsi="Times New Roman"/>
                <w:color w:val="000000"/>
                <w:lang w:val="lt-LT"/>
              </w:rPr>
              <w:t> </w:t>
            </w:r>
            <w:r w:rsidRPr="007E278C">
              <w:rPr>
                <w:rFonts w:ascii="Times New Roman" w:hAnsi="Times New Roman"/>
                <w:color w:val="000000"/>
                <w:lang w:val="lt-LT"/>
              </w:rPr>
              <w:t xml:space="preserve">mg (N=7) </w:t>
            </w:r>
          </w:p>
        </w:tc>
        <w:tc>
          <w:tcPr>
            <w:tcW w:w="1890" w:type="dxa"/>
            <w:gridSpan w:val="2"/>
            <w:tcBorders>
              <w:top w:val="single" w:sz="6" w:space="0" w:color="000000"/>
              <w:left w:val="single" w:sz="6" w:space="0" w:color="000000"/>
              <w:bottom w:val="single" w:sz="6" w:space="0" w:color="000000"/>
              <w:right w:val="single" w:sz="6" w:space="0" w:color="000000"/>
            </w:tcBorders>
            <w:hideMark/>
          </w:tcPr>
          <w:p w14:paraId="6F1BB81B" w14:textId="24F282FA"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400</w:t>
            </w:r>
            <w:r w:rsidR="00A15C20">
              <w:rPr>
                <w:rFonts w:ascii="Times New Roman" w:hAnsi="Times New Roman"/>
                <w:color w:val="000000"/>
                <w:lang w:val="lt-LT"/>
              </w:rPr>
              <w:t> </w:t>
            </w:r>
            <w:r w:rsidRPr="007E278C">
              <w:rPr>
                <w:rFonts w:ascii="Times New Roman" w:hAnsi="Times New Roman"/>
                <w:color w:val="000000"/>
                <w:lang w:val="lt-LT"/>
              </w:rPr>
              <w:t xml:space="preserve">mg (N=11) </w:t>
            </w:r>
          </w:p>
        </w:tc>
        <w:tc>
          <w:tcPr>
            <w:tcW w:w="1890" w:type="dxa"/>
            <w:gridSpan w:val="2"/>
            <w:tcBorders>
              <w:top w:val="single" w:sz="6" w:space="0" w:color="000000"/>
              <w:left w:val="single" w:sz="6" w:space="0" w:color="000000"/>
              <w:bottom w:val="single" w:sz="6" w:space="0" w:color="000000"/>
              <w:right w:val="single" w:sz="6" w:space="0" w:color="000000"/>
            </w:tcBorders>
            <w:hideMark/>
          </w:tcPr>
          <w:p w14:paraId="1572CFC8" w14:textId="06976FB0"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800</w:t>
            </w:r>
            <w:r w:rsidR="00A15C20">
              <w:rPr>
                <w:rFonts w:ascii="Times New Roman" w:hAnsi="Times New Roman"/>
                <w:color w:val="000000"/>
                <w:lang w:val="lt-LT"/>
              </w:rPr>
              <w:t> </w:t>
            </w:r>
            <w:r w:rsidRPr="007E278C">
              <w:rPr>
                <w:rFonts w:ascii="Times New Roman" w:hAnsi="Times New Roman"/>
                <w:color w:val="000000"/>
                <w:lang w:val="lt-LT"/>
              </w:rPr>
              <w:t xml:space="preserve">mg (N=14) </w:t>
            </w:r>
          </w:p>
        </w:tc>
      </w:tr>
      <w:tr w:rsidR="007E422F" w:rsidRPr="007E422F" w14:paraId="77F3FFC6" w14:textId="77777777" w:rsidTr="007E278C">
        <w:trPr>
          <w:trHeight w:val="793"/>
        </w:trPr>
        <w:tc>
          <w:tcPr>
            <w:tcW w:w="1900" w:type="dxa"/>
            <w:tcBorders>
              <w:top w:val="single" w:sz="6" w:space="0" w:color="000000"/>
              <w:left w:val="single" w:sz="6" w:space="0" w:color="000000"/>
              <w:bottom w:val="single" w:sz="6" w:space="0" w:color="000000"/>
              <w:right w:val="nil"/>
            </w:tcBorders>
            <w:vAlign w:val="bottom"/>
            <w:hideMark/>
          </w:tcPr>
          <w:p w14:paraId="5E5BFB9F" w14:textId="558A61C8" w:rsidR="007E422F" w:rsidRPr="007E278C" w:rsidRDefault="007E422F" w:rsidP="004264C8">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C</w:t>
            </w:r>
            <w:r w:rsidRPr="007E278C">
              <w:rPr>
                <w:rFonts w:ascii="Times New Roman" w:hAnsi="Times New Roman"/>
                <w:color w:val="000000"/>
                <w:vertAlign w:val="subscript"/>
                <w:lang w:val="lt-LT"/>
              </w:rPr>
              <w:t xml:space="preserve">max </w:t>
            </w:r>
            <w:r w:rsidRPr="007E278C">
              <w:rPr>
                <w:rFonts w:ascii="Times New Roman" w:hAnsi="Times New Roman"/>
                <w:color w:val="000000"/>
                <w:lang w:val="lt-LT"/>
              </w:rPr>
              <w:t>(</w:t>
            </w:r>
            <w:r w:rsidR="004264C8">
              <w:rPr>
                <w:rFonts w:ascii="Times New Roman" w:hAnsi="Times New Roman"/>
                <w:color w:val="000000"/>
                <w:lang w:val="lt-LT"/>
              </w:rPr>
              <w:t>mikrogramai</w:t>
            </w:r>
            <w:r w:rsidRPr="007E278C">
              <w:rPr>
                <w:rFonts w:ascii="Times New Roman" w:hAnsi="Times New Roman"/>
                <w:color w:val="000000"/>
                <w:lang w:val="lt-LT"/>
              </w:rPr>
              <w:t xml:space="preserve">/ml) </w:t>
            </w:r>
          </w:p>
        </w:tc>
        <w:tc>
          <w:tcPr>
            <w:tcW w:w="208" w:type="dxa"/>
            <w:tcBorders>
              <w:top w:val="single" w:sz="6" w:space="0" w:color="000000"/>
              <w:left w:val="nil"/>
              <w:bottom w:val="single" w:sz="6" w:space="0" w:color="000000"/>
              <w:right w:val="single" w:sz="6" w:space="0" w:color="000000"/>
            </w:tcBorders>
          </w:tcPr>
          <w:p w14:paraId="09D0DACE"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p>
        </w:tc>
        <w:tc>
          <w:tcPr>
            <w:tcW w:w="1168" w:type="dxa"/>
            <w:tcBorders>
              <w:top w:val="single" w:sz="6" w:space="0" w:color="000000"/>
              <w:left w:val="single" w:sz="6" w:space="0" w:color="000000"/>
              <w:bottom w:val="single" w:sz="6" w:space="0" w:color="000000"/>
              <w:right w:val="single" w:sz="6" w:space="0" w:color="000000"/>
            </w:tcBorders>
            <w:hideMark/>
          </w:tcPr>
          <w:p w14:paraId="2C66D4B9"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Vidutiniai rodmenys 4,02 </w:t>
            </w:r>
          </w:p>
        </w:tc>
        <w:tc>
          <w:tcPr>
            <w:tcW w:w="810" w:type="dxa"/>
            <w:tcBorders>
              <w:top w:val="single" w:sz="6" w:space="0" w:color="000000"/>
              <w:left w:val="single" w:sz="6" w:space="0" w:color="000000"/>
              <w:bottom w:val="single" w:sz="6" w:space="0" w:color="000000"/>
              <w:right w:val="single" w:sz="6" w:space="0" w:color="000000"/>
            </w:tcBorders>
            <w:vAlign w:val="bottom"/>
            <w:hideMark/>
          </w:tcPr>
          <w:p w14:paraId="7FFB8669"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SN% (24) </w:t>
            </w:r>
          </w:p>
        </w:tc>
        <w:tc>
          <w:tcPr>
            <w:tcW w:w="1170" w:type="dxa"/>
            <w:tcBorders>
              <w:top w:val="single" w:sz="6" w:space="0" w:color="000000"/>
              <w:left w:val="single" w:sz="6" w:space="0" w:color="000000"/>
              <w:bottom w:val="single" w:sz="6" w:space="0" w:color="000000"/>
              <w:right w:val="single" w:sz="6" w:space="0" w:color="000000"/>
            </w:tcBorders>
            <w:hideMark/>
          </w:tcPr>
          <w:p w14:paraId="6F6055BD"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Vidutiniai rodmenys 5,74 </w:t>
            </w:r>
          </w:p>
        </w:tc>
        <w:tc>
          <w:tcPr>
            <w:tcW w:w="720" w:type="dxa"/>
            <w:tcBorders>
              <w:top w:val="single" w:sz="6" w:space="0" w:color="000000"/>
              <w:left w:val="single" w:sz="6" w:space="0" w:color="000000"/>
              <w:bottom w:val="single" w:sz="6" w:space="0" w:color="000000"/>
              <w:right w:val="single" w:sz="6" w:space="0" w:color="000000"/>
            </w:tcBorders>
            <w:vAlign w:val="bottom"/>
            <w:hideMark/>
          </w:tcPr>
          <w:p w14:paraId="5DC62D91"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SN% (38) </w:t>
            </w:r>
          </w:p>
        </w:tc>
        <w:tc>
          <w:tcPr>
            <w:tcW w:w="1170" w:type="dxa"/>
            <w:tcBorders>
              <w:top w:val="single" w:sz="6" w:space="0" w:color="000000"/>
              <w:left w:val="single" w:sz="6" w:space="0" w:color="000000"/>
              <w:bottom w:val="single" w:sz="6" w:space="0" w:color="000000"/>
              <w:right w:val="single" w:sz="6" w:space="0" w:color="000000"/>
            </w:tcBorders>
            <w:hideMark/>
          </w:tcPr>
          <w:p w14:paraId="16CF01E6"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Vidutiniai rodmenys 8,71 </w:t>
            </w:r>
          </w:p>
        </w:tc>
        <w:tc>
          <w:tcPr>
            <w:tcW w:w="723" w:type="dxa"/>
            <w:gridSpan w:val="2"/>
            <w:tcBorders>
              <w:top w:val="single" w:sz="6" w:space="0" w:color="000000"/>
              <w:left w:val="single" w:sz="6" w:space="0" w:color="000000"/>
              <w:bottom w:val="single" w:sz="6" w:space="0" w:color="000000"/>
              <w:right w:val="single" w:sz="6" w:space="0" w:color="000000"/>
            </w:tcBorders>
            <w:vAlign w:val="bottom"/>
            <w:hideMark/>
          </w:tcPr>
          <w:p w14:paraId="1E888F7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SN% (29) </w:t>
            </w:r>
          </w:p>
        </w:tc>
      </w:tr>
      <w:tr w:rsidR="007E422F" w:rsidRPr="007E422F" w14:paraId="215E19BA" w14:textId="77777777" w:rsidTr="007E278C">
        <w:trPr>
          <w:trHeight w:val="270"/>
        </w:trPr>
        <w:tc>
          <w:tcPr>
            <w:tcW w:w="1900" w:type="dxa"/>
            <w:tcBorders>
              <w:top w:val="single" w:sz="6" w:space="0" w:color="000000"/>
              <w:left w:val="single" w:sz="6" w:space="0" w:color="000000"/>
              <w:bottom w:val="single" w:sz="6" w:space="0" w:color="000000"/>
              <w:right w:val="nil"/>
            </w:tcBorders>
            <w:hideMark/>
          </w:tcPr>
          <w:p w14:paraId="66A83654"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t</w:t>
            </w:r>
            <w:r w:rsidRPr="007E278C">
              <w:rPr>
                <w:rFonts w:ascii="Times New Roman" w:hAnsi="Times New Roman"/>
                <w:color w:val="000000"/>
                <w:vertAlign w:val="subscript"/>
                <w:lang w:val="lt-LT"/>
              </w:rPr>
              <w:t>max</w:t>
            </w:r>
            <w:r w:rsidRPr="007E278C">
              <w:rPr>
                <w:rFonts w:ascii="Times New Roman" w:hAnsi="Times New Roman"/>
                <w:color w:val="000000"/>
                <w:lang w:val="lt-LT"/>
              </w:rPr>
              <w:t xml:space="preserve"> (val.) </w:t>
            </w:r>
          </w:p>
        </w:tc>
        <w:tc>
          <w:tcPr>
            <w:tcW w:w="208" w:type="dxa"/>
            <w:tcBorders>
              <w:top w:val="single" w:sz="6" w:space="0" w:color="000000"/>
              <w:left w:val="nil"/>
              <w:bottom w:val="single" w:sz="6" w:space="0" w:color="000000"/>
              <w:right w:val="single" w:sz="6" w:space="0" w:color="000000"/>
            </w:tcBorders>
          </w:tcPr>
          <w:p w14:paraId="5E3927D4"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p>
        </w:tc>
        <w:tc>
          <w:tcPr>
            <w:tcW w:w="1168" w:type="dxa"/>
            <w:tcBorders>
              <w:top w:val="single" w:sz="6" w:space="0" w:color="000000"/>
              <w:left w:val="single" w:sz="6" w:space="0" w:color="000000"/>
              <w:bottom w:val="single" w:sz="6" w:space="0" w:color="000000"/>
              <w:right w:val="single" w:sz="6" w:space="0" w:color="000000"/>
            </w:tcBorders>
            <w:vAlign w:val="center"/>
            <w:hideMark/>
          </w:tcPr>
          <w:p w14:paraId="51B9DEC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2,7 </w:t>
            </w:r>
          </w:p>
        </w:tc>
        <w:tc>
          <w:tcPr>
            <w:tcW w:w="810" w:type="dxa"/>
            <w:tcBorders>
              <w:top w:val="single" w:sz="6" w:space="0" w:color="000000"/>
              <w:left w:val="single" w:sz="6" w:space="0" w:color="000000"/>
              <w:bottom w:val="single" w:sz="6" w:space="0" w:color="000000"/>
              <w:right w:val="single" w:sz="6" w:space="0" w:color="000000"/>
            </w:tcBorders>
            <w:vAlign w:val="center"/>
            <w:hideMark/>
          </w:tcPr>
          <w:p w14:paraId="62A3A426"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(18)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ADD205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2,1 </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502DAD7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(54)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0363EF7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1,6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2BE593A6"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(76) </w:t>
            </w:r>
          </w:p>
        </w:tc>
      </w:tr>
      <w:tr w:rsidR="007E422F" w:rsidRPr="007E422F" w14:paraId="041968AE" w14:textId="77777777" w:rsidTr="007E278C">
        <w:trPr>
          <w:trHeight w:val="270"/>
        </w:trPr>
        <w:tc>
          <w:tcPr>
            <w:tcW w:w="1900" w:type="dxa"/>
            <w:tcBorders>
              <w:top w:val="single" w:sz="6" w:space="0" w:color="000000"/>
              <w:left w:val="single" w:sz="6" w:space="0" w:color="000000"/>
              <w:bottom w:val="single" w:sz="6" w:space="0" w:color="000000"/>
              <w:right w:val="nil"/>
            </w:tcBorders>
            <w:hideMark/>
          </w:tcPr>
          <w:p w14:paraId="320DC6EB"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t½ (val.) </w:t>
            </w:r>
          </w:p>
        </w:tc>
        <w:tc>
          <w:tcPr>
            <w:tcW w:w="208" w:type="dxa"/>
            <w:tcBorders>
              <w:top w:val="single" w:sz="6" w:space="0" w:color="000000"/>
              <w:left w:val="nil"/>
              <w:bottom w:val="single" w:sz="6" w:space="0" w:color="000000"/>
              <w:right w:val="single" w:sz="6" w:space="0" w:color="000000"/>
            </w:tcBorders>
          </w:tcPr>
          <w:p w14:paraId="5594F0BF"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p>
        </w:tc>
        <w:tc>
          <w:tcPr>
            <w:tcW w:w="1168" w:type="dxa"/>
            <w:tcBorders>
              <w:top w:val="single" w:sz="6" w:space="0" w:color="000000"/>
              <w:left w:val="single" w:sz="6" w:space="0" w:color="000000"/>
              <w:bottom w:val="single" w:sz="6" w:space="0" w:color="000000"/>
              <w:right w:val="single" w:sz="6" w:space="0" w:color="000000"/>
            </w:tcBorders>
            <w:vAlign w:val="center"/>
            <w:hideMark/>
          </w:tcPr>
          <w:p w14:paraId="4DE4C540"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5,2 </w:t>
            </w:r>
          </w:p>
        </w:tc>
        <w:tc>
          <w:tcPr>
            <w:tcW w:w="810" w:type="dxa"/>
            <w:tcBorders>
              <w:top w:val="single" w:sz="6" w:space="0" w:color="000000"/>
              <w:left w:val="single" w:sz="6" w:space="0" w:color="000000"/>
              <w:bottom w:val="single" w:sz="6" w:space="0" w:color="000000"/>
              <w:right w:val="single" w:sz="6" w:space="0" w:color="000000"/>
            </w:tcBorders>
            <w:vAlign w:val="center"/>
            <w:hideMark/>
          </w:tcPr>
          <w:p w14:paraId="5C6FF75F"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(12)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E71F085"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10,8 </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0425059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(89)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B53710E"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10,6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6B24F6B5"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(41) </w:t>
            </w:r>
          </w:p>
        </w:tc>
      </w:tr>
      <w:tr w:rsidR="007E422F" w:rsidRPr="007E422F" w14:paraId="10275C17" w14:textId="77777777" w:rsidTr="007E278C">
        <w:trPr>
          <w:trHeight w:val="270"/>
        </w:trPr>
        <w:tc>
          <w:tcPr>
            <w:tcW w:w="1900" w:type="dxa"/>
            <w:tcBorders>
              <w:top w:val="single" w:sz="6" w:space="0" w:color="000000"/>
              <w:left w:val="single" w:sz="6" w:space="0" w:color="000000"/>
              <w:bottom w:val="single" w:sz="6" w:space="0" w:color="000000"/>
              <w:right w:val="nil"/>
            </w:tcBorders>
            <w:hideMark/>
          </w:tcPr>
          <w:p w14:paraId="5DD1967A"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AUC (0-8) (µg×hr/ml) </w:t>
            </w:r>
          </w:p>
        </w:tc>
        <w:tc>
          <w:tcPr>
            <w:tcW w:w="208" w:type="dxa"/>
            <w:tcBorders>
              <w:top w:val="single" w:sz="6" w:space="0" w:color="000000"/>
              <w:left w:val="nil"/>
              <w:bottom w:val="single" w:sz="6" w:space="0" w:color="000000"/>
              <w:right w:val="single" w:sz="6" w:space="0" w:color="000000"/>
            </w:tcBorders>
          </w:tcPr>
          <w:p w14:paraId="4C86BA29"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p>
        </w:tc>
        <w:tc>
          <w:tcPr>
            <w:tcW w:w="1168" w:type="dxa"/>
            <w:tcBorders>
              <w:top w:val="single" w:sz="6" w:space="0" w:color="000000"/>
              <w:left w:val="single" w:sz="6" w:space="0" w:color="000000"/>
              <w:bottom w:val="single" w:sz="6" w:space="0" w:color="000000"/>
              <w:right w:val="single" w:sz="6" w:space="0" w:color="000000"/>
            </w:tcBorders>
            <w:vAlign w:val="center"/>
            <w:hideMark/>
          </w:tcPr>
          <w:p w14:paraId="67A089B0"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24,8 </w:t>
            </w:r>
          </w:p>
        </w:tc>
        <w:tc>
          <w:tcPr>
            <w:tcW w:w="810" w:type="dxa"/>
            <w:tcBorders>
              <w:top w:val="single" w:sz="6" w:space="0" w:color="000000"/>
              <w:left w:val="single" w:sz="6" w:space="0" w:color="000000"/>
              <w:bottom w:val="single" w:sz="6" w:space="0" w:color="000000"/>
              <w:right w:val="single" w:sz="6" w:space="0" w:color="000000"/>
            </w:tcBorders>
            <w:vAlign w:val="center"/>
            <w:hideMark/>
          </w:tcPr>
          <w:p w14:paraId="14CF1A21"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(24)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82A1AC2"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34,5 </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32517C37"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(34)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B17077E"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51,4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3D8771D9"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(27) </w:t>
            </w:r>
          </w:p>
        </w:tc>
      </w:tr>
      <w:tr w:rsidR="007E422F" w:rsidRPr="007E422F" w14:paraId="0419E4C7" w14:textId="77777777" w:rsidTr="007E278C">
        <w:trPr>
          <w:trHeight w:val="273"/>
        </w:trPr>
        <w:tc>
          <w:tcPr>
            <w:tcW w:w="1900" w:type="dxa"/>
            <w:tcBorders>
              <w:top w:val="single" w:sz="6" w:space="0" w:color="000000"/>
              <w:left w:val="single" w:sz="6" w:space="0" w:color="000000"/>
              <w:bottom w:val="single" w:sz="6" w:space="0" w:color="000000"/>
              <w:right w:val="nil"/>
            </w:tcBorders>
            <w:vAlign w:val="center"/>
            <w:hideMark/>
          </w:tcPr>
          <w:p w14:paraId="5104920E"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Ae</w:t>
            </w:r>
            <w:r w:rsidRPr="007E278C">
              <w:rPr>
                <w:rFonts w:ascii="Times New Roman" w:hAnsi="Times New Roman"/>
                <w:color w:val="000000"/>
                <w:vertAlign w:val="subscript"/>
                <w:lang w:val="lt-LT"/>
              </w:rPr>
              <w:t>%</w:t>
            </w:r>
            <w:r w:rsidRPr="007E278C">
              <w:rPr>
                <w:rFonts w:ascii="Times New Roman" w:hAnsi="Times New Roman"/>
                <w:color w:val="000000"/>
                <w:lang w:val="lt-LT"/>
              </w:rPr>
              <w:t xml:space="preserve"> (%) </w:t>
            </w:r>
          </w:p>
        </w:tc>
        <w:tc>
          <w:tcPr>
            <w:tcW w:w="208" w:type="dxa"/>
            <w:tcBorders>
              <w:top w:val="single" w:sz="6" w:space="0" w:color="000000"/>
              <w:left w:val="nil"/>
              <w:bottom w:val="single" w:sz="6" w:space="0" w:color="000000"/>
              <w:right w:val="single" w:sz="6" w:space="0" w:color="000000"/>
            </w:tcBorders>
          </w:tcPr>
          <w:p w14:paraId="376409AA" w14:textId="77777777" w:rsidR="007E422F" w:rsidRPr="007E278C" w:rsidRDefault="007E422F" w:rsidP="0000449A">
            <w:pPr>
              <w:widowControl w:val="0"/>
              <w:autoSpaceDE w:val="0"/>
              <w:autoSpaceDN w:val="0"/>
              <w:adjustRightInd w:val="0"/>
              <w:spacing w:line="276" w:lineRule="auto"/>
              <w:rPr>
                <w:rFonts w:ascii="Times New Roman" w:hAnsi="Times New Roman"/>
                <w:lang w:val="lt-LT"/>
              </w:rPr>
            </w:pPr>
          </w:p>
        </w:tc>
        <w:tc>
          <w:tcPr>
            <w:tcW w:w="1168" w:type="dxa"/>
            <w:tcBorders>
              <w:top w:val="single" w:sz="6" w:space="0" w:color="000000"/>
              <w:left w:val="single" w:sz="6" w:space="0" w:color="000000"/>
              <w:bottom w:val="single" w:sz="6" w:space="0" w:color="000000"/>
              <w:right w:val="single" w:sz="6" w:space="0" w:color="000000"/>
            </w:tcBorders>
            <w:vAlign w:val="center"/>
            <w:hideMark/>
          </w:tcPr>
          <w:p w14:paraId="13D38BCA"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ND </w:t>
            </w:r>
          </w:p>
        </w:tc>
        <w:tc>
          <w:tcPr>
            <w:tcW w:w="810" w:type="dxa"/>
            <w:tcBorders>
              <w:top w:val="single" w:sz="6" w:space="0" w:color="000000"/>
              <w:left w:val="single" w:sz="6" w:space="0" w:color="000000"/>
              <w:bottom w:val="single" w:sz="6" w:space="0" w:color="000000"/>
              <w:right w:val="single" w:sz="6" w:space="0" w:color="000000"/>
            </w:tcBorders>
            <w:vAlign w:val="center"/>
            <w:hideMark/>
          </w:tcPr>
          <w:p w14:paraId="35A66D5F"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ND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CBE96B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47,2 </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46A82BEA"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(25)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CA99683"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34,4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50FFE5A6" w14:textId="77777777" w:rsidR="007E422F" w:rsidRPr="007E278C" w:rsidRDefault="007E422F" w:rsidP="0000449A">
            <w:pPr>
              <w:widowControl w:val="0"/>
              <w:autoSpaceDE w:val="0"/>
              <w:autoSpaceDN w:val="0"/>
              <w:adjustRightInd w:val="0"/>
              <w:spacing w:line="276" w:lineRule="auto"/>
              <w:rPr>
                <w:rFonts w:ascii="Times New Roman" w:hAnsi="Times New Roman"/>
                <w:color w:val="000000"/>
                <w:lang w:val="lt-LT"/>
              </w:rPr>
            </w:pPr>
            <w:r w:rsidRPr="007E278C">
              <w:rPr>
                <w:rFonts w:ascii="Times New Roman" w:hAnsi="Times New Roman"/>
                <w:color w:val="000000"/>
                <w:lang w:val="lt-LT"/>
              </w:rPr>
              <w:t xml:space="preserve">(37) </w:t>
            </w:r>
          </w:p>
        </w:tc>
      </w:tr>
    </w:tbl>
    <w:p w14:paraId="706A671A" w14:textId="77777777" w:rsidR="007E422F" w:rsidRPr="007E278C" w:rsidRDefault="007E422F" w:rsidP="0000449A">
      <w:pPr>
        <w:widowControl w:val="0"/>
        <w:autoSpaceDE w:val="0"/>
        <w:autoSpaceDN w:val="0"/>
        <w:adjustRightInd w:val="0"/>
        <w:rPr>
          <w:rFonts w:ascii="Times New Roman" w:hAnsi="Times New Roman"/>
          <w:lang w:val="lt-LT"/>
        </w:rPr>
      </w:pPr>
    </w:p>
    <w:p w14:paraId="3D025538"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C</w:t>
      </w:r>
      <w:r w:rsidRPr="007E278C">
        <w:rPr>
          <w:rFonts w:ascii="Times New Roman" w:hAnsi="Times New Roman"/>
          <w:vertAlign w:val="subscript"/>
          <w:lang w:val="lt-LT"/>
        </w:rPr>
        <w:t>max</w:t>
      </w:r>
      <w:r w:rsidRPr="007E278C">
        <w:rPr>
          <w:rFonts w:ascii="Times New Roman" w:hAnsi="Times New Roman"/>
          <w:lang w:val="lt-LT"/>
        </w:rPr>
        <w:t xml:space="preserve"> - didžiausia koncentracija plazmoje. </w:t>
      </w:r>
      <w:r w:rsidRPr="007E278C">
        <w:rPr>
          <w:rFonts w:ascii="Times New Roman" w:hAnsi="Times New Roman"/>
          <w:lang w:val="lt-LT"/>
        </w:rPr>
        <w:br/>
        <w:t>t</w:t>
      </w:r>
      <w:r w:rsidRPr="007E278C">
        <w:rPr>
          <w:rFonts w:ascii="Times New Roman" w:hAnsi="Times New Roman"/>
          <w:vertAlign w:val="subscript"/>
          <w:lang w:val="lt-LT"/>
        </w:rPr>
        <w:t>max</w:t>
      </w:r>
      <w:r w:rsidRPr="007E278C">
        <w:rPr>
          <w:rFonts w:ascii="Times New Roman" w:hAnsi="Times New Roman"/>
          <w:lang w:val="lt-LT"/>
        </w:rPr>
        <w:t xml:space="preserve"> - laikas, per kurį pasiekiama C</w:t>
      </w:r>
      <w:r w:rsidRPr="007E278C">
        <w:rPr>
          <w:rFonts w:ascii="Times New Roman" w:hAnsi="Times New Roman"/>
          <w:vertAlign w:val="subscript"/>
          <w:lang w:val="lt-LT"/>
        </w:rPr>
        <w:t>max</w:t>
      </w:r>
      <w:r w:rsidRPr="007E278C">
        <w:rPr>
          <w:rFonts w:ascii="Times New Roman" w:hAnsi="Times New Roman"/>
          <w:lang w:val="lt-LT"/>
        </w:rPr>
        <w:t xml:space="preserve">. </w:t>
      </w:r>
      <w:r w:rsidRPr="007E278C">
        <w:rPr>
          <w:rFonts w:ascii="Times New Roman" w:hAnsi="Times New Roman"/>
          <w:lang w:val="lt-LT"/>
        </w:rPr>
        <w:br/>
        <w:t xml:space="preserve">t½ - pusinės eliminacijos periodas. </w:t>
      </w:r>
      <w:r w:rsidRPr="007E278C">
        <w:rPr>
          <w:rFonts w:ascii="Times New Roman" w:hAnsi="Times New Roman"/>
          <w:lang w:val="lt-LT"/>
        </w:rPr>
        <w:br/>
        <w:t xml:space="preserve">AUC (0-8)- nekintamos padėties plotas, kurį koordinačių sistemoje riboja koncentracijos laiko atžvilgiu kreivė nuo 0 val. iki 8 val. vartojimo. </w:t>
      </w:r>
      <w:r w:rsidRPr="007E278C">
        <w:rPr>
          <w:rFonts w:ascii="Times New Roman" w:hAnsi="Times New Roman"/>
          <w:lang w:val="lt-LT"/>
        </w:rPr>
        <w:br/>
        <w:t>Ae</w:t>
      </w:r>
      <w:r w:rsidRPr="007E278C">
        <w:rPr>
          <w:rFonts w:ascii="Times New Roman" w:hAnsi="Times New Roman"/>
          <w:vertAlign w:val="subscript"/>
          <w:lang w:val="lt-LT"/>
        </w:rPr>
        <w:t>%</w:t>
      </w:r>
      <w:r w:rsidRPr="007E278C">
        <w:rPr>
          <w:rFonts w:ascii="Times New Roman" w:hAnsi="Times New Roman"/>
          <w:lang w:val="lt-LT"/>
        </w:rPr>
        <w:t xml:space="preserve">  - Gabapentino, išsiskyrusio su šlapimu, kiekis procentais nuo 0 val. iki 8 val. Vartojimo.</w:t>
      </w:r>
      <w:r w:rsidRPr="007E278C">
        <w:rPr>
          <w:rFonts w:ascii="Times New Roman" w:hAnsi="Times New Roman"/>
          <w:lang w:val="lt-LT"/>
        </w:rPr>
        <w:br/>
        <w:t>ND - nėra duomenų</w:t>
      </w:r>
      <w:r w:rsidRPr="007E278C">
        <w:rPr>
          <w:rFonts w:ascii="Times New Roman" w:hAnsi="Times New Roman"/>
          <w:lang w:val="lt-LT"/>
        </w:rPr>
        <w:br/>
      </w:r>
    </w:p>
    <w:p w14:paraId="1D8C1A17" w14:textId="124147EE"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u w:val="single"/>
          <w:lang w:val="lt-LT"/>
        </w:rPr>
        <w:t>Pasiskirstymas</w:t>
      </w:r>
      <w:r w:rsidRPr="007E278C">
        <w:rPr>
          <w:rFonts w:ascii="Times New Roman" w:hAnsi="Times New Roman"/>
          <w:u w:val="single"/>
          <w:lang w:val="lt-LT"/>
        </w:rPr>
        <w:br/>
      </w:r>
      <w:r w:rsidRPr="007E278C">
        <w:rPr>
          <w:rFonts w:ascii="Times New Roman" w:hAnsi="Times New Roman"/>
          <w:lang w:val="lt-LT"/>
        </w:rPr>
        <w:t>Gabapentinas nesijungia su plazmos baltymais, jo tariamasis pasiskirstymo tūris yra 57,7</w:t>
      </w:r>
      <w:r w:rsidR="00A15C20">
        <w:rPr>
          <w:rFonts w:ascii="Times New Roman" w:hAnsi="Times New Roman"/>
          <w:lang w:val="lt-LT"/>
        </w:rPr>
        <w:t> </w:t>
      </w:r>
      <w:r w:rsidRPr="007E278C">
        <w:rPr>
          <w:rFonts w:ascii="Times New Roman" w:hAnsi="Times New Roman"/>
          <w:lang w:val="lt-LT"/>
        </w:rPr>
        <w:t>l. Epilepsija sergančių pacientų smegenų skystyje gabapentino koncentracija būna apie 20</w:t>
      </w:r>
      <w:r w:rsidR="00A15C20">
        <w:rPr>
          <w:rFonts w:ascii="Times New Roman" w:hAnsi="Times New Roman"/>
          <w:lang w:val="lt-LT"/>
        </w:rPr>
        <w:t> </w:t>
      </w:r>
      <w:r w:rsidRPr="007E278C">
        <w:rPr>
          <w:rFonts w:ascii="Times New Roman" w:hAnsi="Times New Roman"/>
          <w:lang w:val="lt-LT"/>
        </w:rPr>
        <w:t xml:space="preserve">% mažiausios vaisto koncentracijos plazmoje. Gabapentino aptinkama žindančių motinų piene. </w:t>
      </w:r>
    </w:p>
    <w:p w14:paraId="22D1A88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03B9B36"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Biotransformacija </w:t>
      </w:r>
    </w:p>
    <w:p w14:paraId="69BE41BA" w14:textId="77777777" w:rsidR="007E422F" w:rsidRPr="007E278C" w:rsidRDefault="007E422F" w:rsidP="0000449A">
      <w:pPr>
        <w:widowControl w:val="0"/>
        <w:autoSpaceDE w:val="0"/>
        <w:autoSpaceDN w:val="0"/>
        <w:adjustRightInd w:val="0"/>
        <w:ind w:right="315"/>
        <w:rPr>
          <w:rFonts w:ascii="Times New Roman" w:hAnsi="Times New Roman"/>
          <w:lang w:val="lt-LT"/>
        </w:rPr>
      </w:pPr>
      <w:r w:rsidRPr="007E278C">
        <w:rPr>
          <w:rFonts w:ascii="Times New Roman" w:hAnsi="Times New Roman"/>
          <w:lang w:val="lt-LT"/>
        </w:rPr>
        <w:t xml:space="preserve">Žmogaus organizme gabapentinas nemetabolizuojamas. Gabapentinas neaktyvina kepenų enzimų oksidazių, atsakingų už vaistų metabolizmą, funkcijos. </w:t>
      </w:r>
    </w:p>
    <w:p w14:paraId="42EC77FA"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4C391E2"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t xml:space="preserve">Eliminacija </w:t>
      </w:r>
    </w:p>
    <w:p w14:paraId="5DC03955" w14:textId="77777777" w:rsidR="007E422F" w:rsidRPr="007E278C" w:rsidRDefault="007E422F" w:rsidP="0000449A">
      <w:pPr>
        <w:widowControl w:val="0"/>
        <w:autoSpaceDE w:val="0"/>
        <w:autoSpaceDN w:val="0"/>
        <w:adjustRightInd w:val="0"/>
        <w:ind w:right="315"/>
        <w:rPr>
          <w:rFonts w:ascii="Times New Roman" w:hAnsi="Times New Roman"/>
          <w:lang w:val="lt-LT"/>
        </w:rPr>
      </w:pPr>
      <w:r w:rsidRPr="007E278C">
        <w:rPr>
          <w:rFonts w:ascii="Times New Roman" w:hAnsi="Times New Roman"/>
          <w:lang w:val="lt-LT"/>
        </w:rPr>
        <w:t xml:space="preserve">Gabapentinas nepakitęs beveik visas išsiskiria per inkstus. Gabapentino pusinės eliminacijos laikas priklauso nuo dozės ir yra 5-7 valandos. </w:t>
      </w:r>
    </w:p>
    <w:p w14:paraId="32644E7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D23FEBB" w14:textId="77777777" w:rsidR="007E422F" w:rsidRPr="007E278C" w:rsidRDefault="007E422F" w:rsidP="0000449A">
      <w:pPr>
        <w:widowControl w:val="0"/>
        <w:autoSpaceDE w:val="0"/>
        <w:autoSpaceDN w:val="0"/>
        <w:adjustRightInd w:val="0"/>
        <w:ind w:right="565"/>
        <w:rPr>
          <w:rFonts w:ascii="Times New Roman" w:hAnsi="Times New Roman"/>
          <w:lang w:val="lt-LT"/>
        </w:rPr>
      </w:pPr>
      <w:r w:rsidRPr="007E278C">
        <w:rPr>
          <w:rFonts w:ascii="Times New Roman" w:hAnsi="Times New Roman"/>
          <w:lang w:val="lt-LT"/>
        </w:rPr>
        <w:t>Senyvo amžiaus žmonių ir žmonių su sutrikusia inkstų funkcija grupėje gabapentino plazmos klirensas yra sumažėjęs. Gabapentino eliminacijos greičio konstanta, plazmos klirensas ir inkstų klirensas mažėja proporcingai kreatinino klirensui.</w:t>
      </w:r>
    </w:p>
    <w:p w14:paraId="78F0264B" w14:textId="77777777" w:rsidR="007E422F" w:rsidRPr="007E278C" w:rsidRDefault="007E422F" w:rsidP="0000449A">
      <w:pPr>
        <w:widowControl w:val="0"/>
        <w:autoSpaceDE w:val="0"/>
        <w:autoSpaceDN w:val="0"/>
        <w:adjustRightInd w:val="0"/>
        <w:ind w:right="565"/>
        <w:rPr>
          <w:rFonts w:ascii="Times New Roman" w:hAnsi="Times New Roman"/>
          <w:lang w:val="lt-LT"/>
        </w:rPr>
      </w:pPr>
    </w:p>
    <w:p w14:paraId="2FFA0DB3" w14:textId="77777777" w:rsidR="007E422F" w:rsidRPr="007E278C" w:rsidRDefault="007E422F" w:rsidP="0000449A">
      <w:pPr>
        <w:widowControl w:val="0"/>
        <w:autoSpaceDE w:val="0"/>
        <w:autoSpaceDN w:val="0"/>
        <w:adjustRightInd w:val="0"/>
        <w:ind w:right="483"/>
        <w:rPr>
          <w:rFonts w:ascii="Times New Roman" w:hAnsi="Times New Roman"/>
          <w:lang w:val="lt-LT"/>
        </w:rPr>
      </w:pPr>
      <w:r w:rsidRPr="007E278C">
        <w:rPr>
          <w:rFonts w:ascii="Times New Roman" w:hAnsi="Times New Roman"/>
          <w:lang w:val="lt-LT"/>
        </w:rPr>
        <w:t xml:space="preserve">Gabapentiną galima pašalinti iš plazmos hemodialize. Pacientams, kuriems būdinga nepakankama inkstų veikla ar kuriems daroma dializė, būtina koreguoti dozę (žr. 4.2 skyrių). </w:t>
      </w:r>
    </w:p>
    <w:p w14:paraId="26EC48A5"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1ABB9C2" w14:textId="6D712FFA" w:rsidR="007E422F" w:rsidRPr="007E278C" w:rsidRDefault="007E422F" w:rsidP="0000449A">
      <w:pPr>
        <w:widowControl w:val="0"/>
        <w:autoSpaceDE w:val="0"/>
        <w:autoSpaceDN w:val="0"/>
        <w:adjustRightInd w:val="0"/>
        <w:ind w:right="143"/>
        <w:rPr>
          <w:rFonts w:ascii="Times New Roman" w:hAnsi="Times New Roman"/>
          <w:lang w:val="lt-LT"/>
        </w:rPr>
      </w:pPr>
      <w:r w:rsidRPr="007E278C">
        <w:rPr>
          <w:rFonts w:ascii="Times New Roman" w:hAnsi="Times New Roman"/>
          <w:lang w:val="lt-LT"/>
        </w:rPr>
        <w:t>Tiriant gabapentino farmakokinetiką vaikų organizme, buvo ištirta 50 sveikų vaikų nuo 1</w:t>
      </w:r>
      <w:r w:rsidR="00A15C20">
        <w:rPr>
          <w:rFonts w:ascii="Times New Roman" w:hAnsi="Times New Roman"/>
          <w:lang w:val="lt-LT"/>
        </w:rPr>
        <w:t> </w:t>
      </w:r>
      <w:r w:rsidRPr="007E278C">
        <w:rPr>
          <w:rFonts w:ascii="Times New Roman" w:hAnsi="Times New Roman"/>
          <w:lang w:val="lt-LT"/>
        </w:rPr>
        <w:t xml:space="preserve">mėn. iki 12 metų amžiaus. Skiriant gabapentiną dozėmis, paskaičiuotomis mg/kg, nustatyta, kad 5 metų vaikų gabapentino plazmos koncentracija yra tokia pati kaip ir suaugusiųjų. </w:t>
      </w:r>
    </w:p>
    <w:p w14:paraId="44021CD2" w14:textId="2A4A84B4" w:rsidR="007E422F" w:rsidRPr="007E278C" w:rsidRDefault="007E422F" w:rsidP="0000449A">
      <w:pPr>
        <w:rPr>
          <w:rFonts w:ascii="Times New Roman" w:hAnsi="Times New Roman"/>
          <w:lang w:val="lt-LT"/>
        </w:rPr>
      </w:pPr>
      <w:r w:rsidRPr="007E278C">
        <w:rPr>
          <w:rFonts w:ascii="Times New Roman" w:hAnsi="Times New Roman"/>
          <w:color w:val="000000"/>
          <w:lang w:val="lt-LT"/>
        </w:rPr>
        <w:t>Farmakokinetikos tyrimo, kuriame dalyvavo 24 sveiki tiriamieji kūdikiai ir vaikai nuo 1 iki 48 mėnesių amžiaus, duomenimis, buvo stebėta maždaug 30</w:t>
      </w:r>
      <w:r w:rsidR="00A15C20">
        <w:rPr>
          <w:rFonts w:ascii="Times New Roman" w:hAnsi="Times New Roman"/>
          <w:color w:val="000000"/>
          <w:lang w:val="lt-LT"/>
        </w:rPr>
        <w:t> </w:t>
      </w:r>
      <w:r w:rsidRPr="007E278C">
        <w:rPr>
          <w:rFonts w:ascii="Times New Roman" w:hAnsi="Times New Roman"/>
          <w:color w:val="000000"/>
          <w:lang w:val="lt-LT"/>
        </w:rPr>
        <w:t>% mažesnė ekspozicija (AUC), mažesnė C</w:t>
      </w:r>
      <w:r w:rsidRPr="007E278C">
        <w:rPr>
          <w:rFonts w:ascii="Times New Roman" w:hAnsi="Times New Roman"/>
          <w:color w:val="000000"/>
          <w:vertAlign w:val="subscript"/>
          <w:lang w:val="lt-LT"/>
        </w:rPr>
        <w:t>max</w:t>
      </w:r>
      <w:r w:rsidRPr="007E278C">
        <w:rPr>
          <w:rFonts w:ascii="Times New Roman" w:hAnsi="Times New Roman"/>
          <w:color w:val="000000"/>
          <w:lang w:val="lt-LT"/>
        </w:rPr>
        <w:t xml:space="preserve"> ir didesnis klirensas kūno masės vienetui, palyginti su turimais duomenimis apie vyresnius kaip 5 metų vaikus.</w:t>
      </w:r>
    </w:p>
    <w:p w14:paraId="201879DC"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607B108" w14:textId="77777777" w:rsidR="007E422F" w:rsidRPr="007E278C" w:rsidRDefault="007E422F" w:rsidP="0000449A">
      <w:pPr>
        <w:widowControl w:val="0"/>
        <w:autoSpaceDE w:val="0"/>
        <w:autoSpaceDN w:val="0"/>
        <w:adjustRightInd w:val="0"/>
        <w:rPr>
          <w:rFonts w:ascii="Times New Roman" w:hAnsi="Times New Roman"/>
          <w:u w:val="single"/>
          <w:lang w:val="lt-LT"/>
        </w:rPr>
      </w:pPr>
      <w:r w:rsidRPr="007E278C">
        <w:rPr>
          <w:rFonts w:ascii="Times New Roman" w:hAnsi="Times New Roman"/>
          <w:u w:val="single"/>
          <w:lang w:val="lt-LT"/>
        </w:rPr>
        <w:lastRenderedPageBreak/>
        <w:t xml:space="preserve">Linijiškumas/nelinijiškumas </w:t>
      </w:r>
    </w:p>
    <w:p w14:paraId="501F5E04"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Gabapentino biologinis prieinamumas (absorbuota dozės frakcija) mažėja didėjant dozei. Tai suteikia nelinijiškumą farmakokinetiniams kriterijams, įskaitant biologinio prieinamumo parametrą (F), pvz.: Ae</w:t>
      </w:r>
      <w:r w:rsidRPr="007E278C">
        <w:rPr>
          <w:rFonts w:ascii="Times New Roman" w:hAnsi="Times New Roman"/>
          <w:vertAlign w:val="subscript"/>
          <w:lang w:val="lt-LT"/>
        </w:rPr>
        <w:t>%</w:t>
      </w:r>
      <w:r w:rsidRPr="007E278C">
        <w:rPr>
          <w:rFonts w:ascii="Times New Roman" w:hAnsi="Times New Roman"/>
          <w:lang w:val="lt-LT"/>
        </w:rPr>
        <w:t xml:space="preserve">, CL/F, Vd/F. Eliminacijos farmakokinetiką (farmakokinetikos rodmenys, kurie neįtraukia biologinio prieinamumo parametrų, tokių kaip CLr ir T1/2 ) geriausiai aprašo linijinė farmakokinetika. Nusistovėjusi gabapentino plazmos koncentracija nekinta ir yra tokia pati kaip ir išgėrus vienkartinę vaisto dozę. </w:t>
      </w:r>
    </w:p>
    <w:p w14:paraId="5E669EAF"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1E29A9C"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5.3. </w:t>
      </w:r>
      <w:r w:rsidRPr="007E278C">
        <w:rPr>
          <w:rFonts w:ascii="Times New Roman" w:hAnsi="Times New Roman"/>
          <w:b/>
          <w:lang w:val="lt-LT"/>
        </w:rPr>
        <w:tab/>
        <w:t xml:space="preserve">Ikiklinikinių saugumo tyrimų duomenys </w:t>
      </w:r>
    </w:p>
    <w:p w14:paraId="0D520FE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03860AB" w14:textId="77777777" w:rsidR="007E422F" w:rsidRPr="007E278C" w:rsidRDefault="007E422F" w:rsidP="0000449A">
      <w:pPr>
        <w:widowControl w:val="0"/>
        <w:autoSpaceDE w:val="0"/>
        <w:autoSpaceDN w:val="0"/>
        <w:adjustRightInd w:val="0"/>
        <w:rPr>
          <w:rFonts w:ascii="Times New Roman" w:hAnsi="Times New Roman"/>
          <w:i/>
          <w:u w:val="single"/>
          <w:lang w:val="lt-LT"/>
        </w:rPr>
      </w:pPr>
      <w:r w:rsidRPr="007E278C">
        <w:rPr>
          <w:rFonts w:ascii="Times New Roman" w:hAnsi="Times New Roman"/>
          <w:i/>
          <w:u w:val="single"/>
          <w:lang w:val="lt-LT"/>
        </w:rPr>
        <w:t xml:space="preserve">Karcinogenezė </w:t>
      </w:r>
    </w:p>
    <w:p w14:paraId="2DE1347F" w14:textId="5FB2E68D"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Dviejų metų kancerogeniškumo tyrimai buvo atlikti su pelėmis, kurioms kas dieną buvo sugirdoma 200</w:t>
      </w:r>
      <w:r w:rsidR="00A15C20">
        <w:rPr>
          <w:rFonts w:ascii="Times New Roman" w:hAnsi="Times New Roman"/>
          <w:lang w:val="lt-LT"/>
        </w:rPr>
        <w:t> </w:t>
      </w:r>
      <w:r w:rsidRPr="007E278C">
        <w:rPr>
          <w:rFonts w:ascii="Times New Roman" w:hAnsi="Times New Roman"/>
          <w:lang w:val="lt-LT"/>
        </w:rPr>
        <w:t>mg/kg kūno svorio, 600</w:t>
      </w:r>
      <w:r w:rsidR="00A15C20">
        <w:rPr>
          <w:rFonts w:ascii="Times New Roman" w:hAnsi="Times New Roman"/>
          <w:lang w:val="lt-LT"/>
        </w:rPr>
        <w:t> </w:t>
      </w:r>
      <w:r w:rsidRPr="007E278C">
        <w:rPr>
          <w:rFonts w:ascii="Times New Roman" w:hAnsi="Times New Roman"/>
          <w:lang w:val="lt-LT"/>
        </w:rPr>
        <w:t>mg/kg kūno svorio ar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 kūno svorio dozė, ir žiurkėmis, kurioms kasdien buvo sugirdoma 250</w:t>
      </w:r>
      <w:r w:rsidR="00A15C20">
        <w:rPr>
          <w:rFonts w:ascii="Times New Roman" w:hAnsi="Times New Roman"/>
          <w:lang w:val="lt-LT"/>
        </w:rPr>
        <w:t> </w:t>
      </w:r>
      <w:r w:rsidRPr="007E278C">
        <w:rPr>
          <w:rFonts w:ascii="Times New Roman" w:hAnsi="Times New Roman"/>
          <w:lang w:val="lt-LT"/>
        </w:rPr>
        <w:t>mg/kg kūno svorio, 1</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 kūno svorio ar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 kūno svorio dozė. Didžiausią dozę vartojusiems žiurkių patinams statistiškai patikimai padažnėjo kasos (acinarinių ląstelių) navikų. Žiurkių, vartojusių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 kūno svorio dozę per parą, vaisto koncentracijos pikas plazmoje yra 10 kartų didesnis, negu vaisto koncentracijos pikas plazmoje žmonių, vartojusių 3</w:t>
      </w:r>
      <w:r w:rsidR="00A15C20">
        <w:rPr>
          <w:rFonts w:ascii="Times New Roman" w:hAnsi="Times New Roman"/>
          <w:lang w:val="lt-LT"/>
        </w:rPr>
        <w:t> </w:t>
      </w:r>
      <w:r w:rsidRPr="007E278C">
        <w:rPr>
          <w:rFonts w:ascii="Times New Roman" w:hAnsi="Times New Roman"/>
          <w:lang w:val="lt-LT"/>
        </w:rPr>
        <w:t>600</w:t>
      </w:r>
      <w:r w:rsidR="00A15C20">
        <w:rPr>
          <w:rFonts w:ascii="Times New Roman" w:hAnsi="Times New Roman"/>
          <w:lang w:val="lt-LT"/>
        </w:rPr>
        <w:t> </w:t>
      </w:r>
      <w:r w:rsidRPr="007E278C">
        <w:rPr>
          <w:rFonts w:ascii="Times New Roman" w:hAnsi="Times New Roman"/>
          <w:lang w:val="lt-LT"/>
        </w:rPr>
        <w:t xml:space="preserve">mg/per parą. Žiurkių patinų kasos acinarinių ląstelių navikai yra mažo piktybiškumo laipsnio, neturėjo įtakos išgyvenimui, nemetastazavo, buvo neinvaziniai ir tokie patys kaip ir kontrolinėje grupėje. Kol kas nežinoma, kaip minėti žiurkių patinų navikai atspindi kancerogeninę riziką žmogui. </w:t>
      </w:r>
    </w:p>
    <w:p w14:paraId="33A7C4B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631FBB1" w14:textId="77777777" w:rsidR="007E422F" w:rsidRPr="007E278C" w:rsidRDefault="007E422F" w:rsidP="0000449A">
      <w:pPr>
        <w:widowControl w:val="0"/>
        <w:autoSpaceDE w:val="0"/>
        <w:autoSpaceDN w:val="0"/>
        <w:adjustRightInd w:val="0"/>
        <w:rPr>
          <w:rFonts w:ascii="Times New Roman" w:hAnsi="Times New Roman"/>
          <w:i/>
          <w:u w:val="single"/>
          <w:lang w:val="lt-LT"/>
        </w:rPr>
      </w:pPr>
      <w:r w:rsidRPr="007E278C">
        <w:rPr>
          <w:rFonts w:ascii="Times New Roman" w:hAnsi="Times New Roman"/>
          <w:i/>
          <w:u w:val="single"/>
          <w:lang w:val="lt-LT"/>
        </w:rPr>
        <w:t xml:space="preserve">Mutagenezė </w:t>
      </w:r>
    </w:p>
    <w:p w14:paraId="06918807"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Gabapentinas nesukelia genotoksinio poveikio. Standartiniuose bandymuose </w:t>
      </w:r>
      <w:r w:rsidRPr="007E278C">
        <w:rPr>
          <w:rFonts w:ascii="Times New Roman" w:hAnsi="Times New Roman"/>
          <w:i/>
          <w:lang w:val="lt-LT"/>
        </w:rPr>
        <w:t>in vitro</w:t>
      </w:r>
      <w:r w:rsidRPr="007E278C">
        <w:rPr>
          <w:rFonts w:ascii="Times New Roman" w:hAnsi="Times New Roman"/>
          <w:lang w:val="lt-LT"/>
        </w:rPr>
        <w:t xml:space="preserve"> su bakterijų ar žinduolių ląstelėmis, mutageninio poveikio gabapentinas nesukėlė. Gabapentinas neskatino žinduolių ląstelių chromosomų aberacijos nei </w:t>
      </w:r>
      <w:r w:rsidRPr="007E278C">
        <w:rPr>
          <w:rFonts w:ascii="Times New Roman" w:hAnsi="Times New Roman"/>
          <w:i/>
          <w:lang w:val="lt-LT"/>
        </w:rPr>
        <w:t>in vitro</w:t>
      </w:r>
      <w:r w:rsidRPr="007E278C">
        <w:rPr>
          <w:rFonts w:ascii="Times New Roman" w:hAnsi="Times New Roman"/>
          <w:lang w:val="lt-LT"/>
        </w:rPr>
        <w:t xml:space="preserve">, nei </w:t>
      </w:r>
      <w:r w:rsidRPr="007E278C">
        <w:rPr>
          <w:rFonts w:ascii="Times New Roman" w:hAnsi="Times New Roman"/>
          <w:i/>
          <w:lang w:val="lt-LT"/>
        </w:rPr>
        <w:t xml:space="preserve">in vivo </w:t>
      </w:r>
      <w:r w:rsidRPr="007E278C">
        <w:rPr>
          <w:rFonts w:ascii="Times New Roman" w:hAnsi="Times New Roman"/>
          <w:lang w:val="lt-LT"/>
        </w:rPr>
        <w:t xml:space="preserve">tyrimų metu. Be to, jo vartojant žiurkėnų kaulų čiulpuose nepastebėta mikrobranduolių formavimosi. </w:t>
      </w:r>
    </w:p>
    <w:p w14:paraId="181C160A"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8863888" w14:textId="77777777" w:rsidR="007E422F" w:rsidRPr="007E278C" w:rsidRDefault="007E422F" w:rsidP="0000449A">
      <w:pPr>
        <w:widowControl w:val="0"/>
        <w:autoSpaceDE w:val="0"/>
        <w:autoSpaceDN w:val="0"/>
        <w:adjustRightInd w:val="0"/>
        <w:rPr>
          <w:rFonts w:ascii="Times New Roman" w:hAnsi="Times New Roman"/>
          <w:i/>
          <w:u w:val="single"/>
          <w:lang w:val="lt-LT"/>
        </w:rPr>
      </w:pPr>
      <w:r w:rsidRPr="007E278C">
        <w:rPr>
          <w:rFonts w:ascii="Times New Roman" w:hAnsi="Times New Roman"/>
          <w:i/>
          <w:u w:val="single"/>
          <w:lang w:val="lt-LT"/>
        </w:rPr>
        <w:t>Vaisingumo sutrikimas</w:t>
      </w:r>
    </w:p>
    <w:p w14:paraId="2033640B" w14:textId="6D4393D9"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Gabapentinas (ne didesnė kaip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 kūno svorio paros dozė) nesutrikdo žiurkių vaisingumo ar reprodukcijos (dozė apytiksliai 5 kartus didesnė negu maksimali paros dozė žmogui, lyginant mg/m</w:t>
      </w:r>
      <w:r w:rsidRPr="007E278C">
        <w:rPr>
          <w:rFonts w:ascii="Times New Roman" w:hAnsi="Times New Roman"/>
          <w:vertAlign w:val="superscript"/>
          <w:lang w:val="lt-LT"/>
        </w:rPr>
        <w:t>2</w:t>
      </w:r>
      <w:r w:rsidRPr="007E278C">
        <w:rPr>
          <w:rFonts w:ascii="Times New Roman" w:hAnsi="Times New Roman"/>
          <w:lang w:val="lt-LT"/>
        </w:rPr>
        <w:t xml:space="preserve"> kūno plotui). </w:t>
      </w:r>
    </w:p>
    <w:p w14:paraId="6E91BB0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7C11538" w14:textId="77777777" w:rsidR="007E422F" w:rsidRPr="007E278C" w:rsidRDefault="007E422F" w:rsidP="0000449A">
      <w:pPr>
        <w:widowControl w:val="0"/>
        <w:autoSpaceDE w:val="0"/>
        <w:autoSpaceDN w:val="0"/>
        <w:adjustRightInd w:val="0"/>
        <w:rPr>
          <w:rFonts w:ascii="Times New Roman" w:hAnsi="Times New Roman"/>
          <w:i/>
          <w:u w:val="single"/>
          <w:lang w:val="lt-LT"/>
        </w:rPr>
      </w:pPr>
      <w:r w:rsidRPr="007E278C">
        <w:rPr>
          <w:rFonts w:ascii="Times New Roman" w:hAnsi="Times New Roman"/>
          <w:i/>
          <w:u w:val="single"/>
          <w:lang w:val="lt-LT"/>
        </w:rPr>
        <w:t xml:space="preserve">Teratogenezė </w:t>
      </w:r>
    </w:p>
    <w:p w14:paraId="7557F429" w14:textId="548BE9DC" w:rsidR="007E422F" w:rsidRPr="007E278C" w:rsidRDefault="007E422F" w:rsidP="0000449A">
      <w:pPr>
        <w:widowControl w:val="0"/>
        <w:autoSpaceDE w:val="0"/>
        <w:autoSpaceDN w:val="0"/>
        <w:adjustRightInd w:val="0"/>
        <w:ind w:right="80"/>
        <w:rPr>
          <w:rFonts w:ascii="Times New Roman" w:hAnsi="Times New Roman"/>
          <w:lang w:val="lt-LT"/>
        </w:rPr>
      </w:pPr>
      <w:r w:rsidRPr="007E278C">
        <w:rPr>
          <w:rFonts w:ascii="Times New Roman" w:hAnsi="Times New Roman"/>
          <w:lang w:val="lt-LT"/>
        </w:rPr>
        <w:t>Gabapentinas skirtas iki 50, 30 ir 25 kartų didesnėmis dozėmis negu 3</w:t>
      </w:r>
      <w:r w:rsidR="00A15C20">
        <w:rPr>
          <w:rFonts w:ascii="Times New Roman" w:hAnsi="Times New Roman"/>
          <w:lang w:val="lt-LT"/>
        </w:rPr>
        <w:t> </w:t>
      </w:r>
      <w:r w:rsidRPr="007E278C">
        <w:rPr>
          <w:rFonts w:ascii="Times New Roman" w:hAnsi="Times New Roman"/>
          <w:lang w:val="lt-LT"/>
        </w:rPr>
        <w:t>600</w:t>
      </w:r>
      <w:r w:rsidR="00A15C20">
        <w:rPr>
          <w:rFonts w:ascii="Times New Roman" w:hAnsi="Times New Roman"/>
          <w:lang w:val="lt-LT"/>
        </w:rPr>
        <w:t> </w:t>
      </w:r>
      <w:r w:rsidRPr="007E278C">
        <w:rPr>
          <w:rFonts w:ascii="Times New Roman" w:hAnsi="Times New Roman"/>
          <w:lang w:val="lt-LT"/>
        </w:rPr>
        <w:t>mg paros dozė žmogui (4, 5 ar 8 kartus didesnės dozės lyginant su žmogaus paros doze mg/m</w:t>
      </w:r>
      <w:r w:rsidRPr="007E278C">
        <w:rPr>
          <w:rFonts w:ascii="Times New Roman" w:hAnsi="Times New Roman"/>
          <w:vertAlign w:val="superscript"/>
          <w:lang w:val="lt-LT"/>
        </w:rPr>
        <w:t>2</w:t>
      </w:r>
      <w:r w:rsidRPr="007E278C">
        <w:rPr>
          <w:rFonts w:ascii="Times New Roman" w:hAnsi="Times New Roman"/>
          <w:lang w:val="lt-LT"/>
        </w:rPr>
        <w:t xml:space="preserve">), nedidina pelių, žiurkių ar triušių vaisiaus apsigimimų dažnio, lyginant su kontroline grupe. </w:t>
      </w:r>
    </w:p>
    <w:p w14:paraId="4A3EBB89"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3AD4D4F" w14:textId="41A29DAD" w:rsidR="007E422F" w:rsidRPr="007E278C" w:rsidRDefault="007E422F" w:rsidP="0000449A">
      <w:pPr>
        <w:widowControl w:val="0"/>
        <w:autoSpaceDE w:val="0"/>
        <w:autoSpaceDN w:val="0"/>
        <w:adjustRightInd w:val="0"/>
        <w:ind w:right="215"/>
        <w:rPr>
          <w:rFonts w:ascii="Times New Roman" w:hAnsi="Times New Roman"/>
          <w:lang w:val="lt-LT"/>
        </w:rPr>
      </w:pPr>
      <w:r w:rsidRPr="007E278C">
        <w:rPr>
          <w:rFonts w:ascii="Times New Roman" w:hAnsi="Times New Roman"/>
          <w:lang w:val="lt-LT"/>
        </w:rPr>
        <w:t>Gabapentinas lėtina graužikų kaukolės, stuburo, priekinių ir užpakalinių galūnių kaulėjimą, taip stabdydami vaisiaus augimą. Šis poveikis pasireiškia, kai nėščioms pelėms organogenezės metu skiriama 1</w:t>
      </w:r>
      <w:r w:rsidR="00A15C20">
        <w:rPr>
          <w:rFonts w:ascii="Times New Roman" w:hAnsi="Times New Roman"/>
          <w:lang w:val="lt-LT"/>
        </w:rPr>
        <w:t> </w:t>
      </w:r>
      <w:r w:rsidRPr="007E278C">
        <w:rPr>
          <w:rFonts w:ascii="Times New Roman" w:hAnsi="Times New Roman"/>
          <w:lang w:val="lt-LT"/>
        </w:rPr>
        <w:t>000 arba 3</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mg/kg/per parą dozės, o žiurkėms prieš poravimąsi ir po jo, bei nėštumo metu skiriama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mg/kg/per parą dozė. Šios dozės yra apytiksliai 1-5 kartus didesnės, negu 3</w:t>
      </w:r>
      <w:r w:rsidR="00A15C20">
        <w:rPr>
          <w:rFonts w:ascii="Times New Roman" w:hAnsi="Times New Roman"/>
          <w:lang w:val="lt-LT"/>
        </w:rPr>
        <w:t> </w:t>
      </w:r>
      <w:r w:rsidRPr="007E278C">
        <w:rPr>
          <w:rFonts w:ascii="Times New Roman" w:hAnsi="Times New Roman"/>
          <w:lang w:val="lt-LT"/>
        </w:rPr>
        <w:t>600</w:t>
      </w:r>
      <w:r w:rsidR="00A15C20">
        <w:rPr>
          <w:rFonts w:ascii="Times New Roman" w:hAnsi="Times New Roman"/>
          <w:lang w:val="lt-LT"/>
        </w:rPr>
        <w:t> </w:t>
      </w:r>
      <w:r w:rsidRPr="007E278C">
        <w:rPr>
          <w:rFonts w:ascii="Times New Roman" w:hAnsi="Times New Roman"/>
          <w:lang w:val="lt-LT"/>
        </w:rPr>
        <w:t>mg paros dozė žmogui lyginant pagal mg/m</w:t>
      </w:r>
      <w:r w:rsidRPr="007E278C">
        <w:rPr>
          <w:rFonts w:ascii="Times New Roman" w:hAnsi="Times New Roman"/>
          <w:vertAlign w:val="superscript"/>
          <w:lang w:val="lt-LT"/>
        </w:rPr>
        <w:t>2</w:t>
      </w:r>
      <w:r w:rsidRPr="007E278C">
        <w:rPr>
          <w:rFonts w:ascii="Times New Roman" w:hAnsi="Times New Roman"/>
          <w:lang w:val="lt-LT"/>
        </w:rPr>
        <w:t xml:space="preserve">. </w:t>
      </w:r>
    </w:p>
    <w:p w14:paraId="0A7BC80A"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9B5D02B" w14:textId="1687DBC1" w:rsidR="007E422F" w:rsidRPr="007E278C" w:rsidRDefault="007E422F" w:rsidP="0000449A">
      <w:pPr>
        <w:widowControl w:val="0"/>
        <w:autoSpaceDE w:val="0"/>
        <w:autoSpaceDN w:val="0"/>
        <w:adjustRightInd w:val="0"/>
        <w:ind w:right="483"/>
        <w:rPr>
          <w:rFonts w:ascii="Times New Roman" w:hAnsi="Times New Roman"/>
          <w:lang w:val="lt-LT"/>
        </w:rPr>
      </w:pPr>
      <w:r w:rsidRPr="007E278C">
        <w:rPr>
          <w:rFonts w:ascii="Times New Roman" w:hAnsi="Times New Roman"/>
          <w:lang w:val="lt-LT"/>
        </w:rPr>
        <w:t>Jokio poveikio nebuvo pastebėta, kai nėščioms pelėms buvo skiriama 500</w:t>
      </w:r>
      <w:r w:rsidR="00A15C20">
        <w:rPr>
          <w:rFonts w:ascii="Times New Roman" w:hAnsi="Times New Roman"/>
          <w:lang w:val="lt-LT"/>
        </w:rPr>
        <w:t> </w:t>
      </w:r>
      <w:r w:rsidRPr="007E278C">
        <w:rPr>
          <w:rFonts w:ascii="Times New Roman" w:hAnsi="Times New Roman"/>
          <w:lang w:val="lt-LT"/>
        </w:rPr>
        <w:t>mg/kg per parą dozė (apytiksliai ½ paros dozės žmogui lyginant pagal mg/m</w:t>
      </w:r>
      <w:r w:rsidRPr="007E278C">
        <w:rPr>
          <w:rFonts w:ascii="Times New Roman" w:hAnsi="Times New Roman"/>
          <w:vertAlign w:val="superscript"/>
          <w:lang w:val="lt-LT"/>
        </w:rPr>
        <w:t>2</w:t>
      </w:r>
      <w:r w:rsidRPr="007E278C">
        <w:rPr>
          <w:rFonts w:ascii="Times New Roman" w:hAnsi="Times New Roman"/>
          <w:lang w:val="lt-LT"/>
        </w:rPr>
        <w:t xml:space="preserve">). </w:t>
      </w:r>
    </w:p>
    <w:p w14:paraId="5EFFE5B9" w14:textId="77777777" w:rsidR="007E422F" w:rsidRPr="007E278C" w:rsidRDefault="007E422F" w:rsidP="0000449A">
      <w:pPr>
        <w:widowControl w:val="0"/>
        <w:autoSpaceDE w:val="0"/>
        <w:autoSpaceDN w:val="0"/>
        <w:adjustRightInd w:val="0"/>
        <w:rPr>
          <w:rFonts w:ascii="Times New Roman" w:hAnsi="Times New Roman"/>
          <w:lang w:val="lt-LT"/>
        </w:rPr>
      </w:pPr>
    </w:p>
    <w:p w14:paraId="1A1CDDD3" w14:textId="22F1DF89"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Kai žiurkėms vaisingumo ir reprodukcijos tyrimų metu buvo skiriama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mg/kg/per parą dozės, teratologinių tyrimų metu buvo skiriama 1</w:t>
      </w:r>
      <w:r w:rsidR="00A15C20">
        <w:rPr>
          <w:rFonts w:ascii="Times New Roman" w:hAnsi="Times New Roman"/>
          <w:lang w:val="lt-LT"/>
        </w:rPr>
        <w:t> </w:t>
      </w:r>
      <w:r w:rsidRPr="007E278C">
        <w:rPr>
          <w:rFonts w:ascii="Times New Roman" w:hAnsi="Times New Roman"/>
          <w:lang w:val="lt-LT"/>
        </w:rPr>
        <w:t>500</w:t>
      </w:r>
      <w:r w:rsidR="00A15C20">
        <w:rPr>
          <w:rFonts w:ascii="Times New Roman" w:hAnsi="Times New Roman"/>
          <w:lang w:val="lt-LT"/>
        </w:rPr>
        <w:t> </w:t>
      </w:r>
      <w:r w:rsidRPr="007E278C">
        <w:rPr>
          <w:rFonts w:ascii="Times New Roman" w:hAnsi="Times New Roman"/>
          <w:lang w:val="lt-LT"/>
        </w:rPr>
        <w:t>mg/kg per parą dozės ir perinatalinių bei postnatalinių tyrimų metu buvo skiriamos 500, 1</w:t>
      </w:r>
      <w:r w:rsidR="00A15C20">
        <w:rPr>
          <w:rFonts w:ascii="Times New Roman" w:hAnsi="Times New Roman"/>
          <w:lang w:val="lt-LT"/>
        </w:rPr>
        <w:t> </w:t>
      </w:r>
      <w:r w:rsidRPr="007E278C">
        <w:rPr>
          <w:rFonts w:ascii="Times New Roman" w:hAnsi="Times New Roman"/>
          <w:lang w:val="lt-LT"/>
        </w:rPr>
        <w:t>000 ir 2</w:t>
      </w:r>
      <w:r w:rsidR="00A15C20">
        <w:rPr>
          <w:rFonts w:ascii="Times New Roman" w:hAnsi="Times New Roman"/>
          <w:lang w:val="lt-LT"/>
        </w:rPr>
        <w:t> </w:t>
      </w:r>
      <w:r w:rsidRPr="007E278C">
        <w:rPr>
          <w:rFonts w:ascii="Times New Roman" w:hAnsi="Times New Roman"/>
          <w:lang w:val="lt-LT"/>
        </w:rPr>
        <w:t>000</w:t>
      </w:r>
      <w:r w:rsidR="00A15C20">
        <w:rPr>
          <w:rFonts w:ascii="Times New Roman" w:hAnsi="Times New Roman"/>
          <w:lang w:val="lt-LT"/>
        </w:rPr>
        <w:t> </w:t>
      </w:r>
      <w:r w:rsidRPr="007E278C">
        <w:rPr>
          <w:rFonts w:ascii="Times New Roman" w:hAnsi="Times New Roman"/>
          <w:lang w:val="lt-LT"/>
        </w:rPr>
        <w:t>mg/kg per parą dozės, pastebėta padaugėjus hidronefrozės atvejų. Šių tyrimų svarba nėra žinoma, bet jie buvo susiję su sulėtėjusiu vystymusi. Šios dozės apytiksliai 1-5 kartus didesnės, negu 3</w:t>
      </w:r>
      <w:r w:rsidR="00A15C20">
        <w:rPr>
          <w:rFonts w:ascii="Times New Roman" w:hAnsi="Times New Roman"/>
          <w:lang w:val="lt-LT"/>
        </w:rPr>
        <w:t> </w:t>
      </w:r>
      <w:r w:rsidRPr="007E278C">
        <w:rPr>
          <w:rFonts w:ascii="Times New Roman" w:hAnsi="Times New Roman"/>
          <w:lang w:val="lt-LT"/>
        </w:rPr>
        <w:t>600</w:t>
      </w:r>
      <w:r w:rsidR="00A15C20">
        <w:rPr>
          <w:rFonts w:ascii="Times New Roman" w:hAnsi="Times New Roman"/>
          <w:lang w:val="lt-LT"/>
        </w:rPr>
        <w:t> </w:t>
      </w:r>
      <w:r w:rsidRPr="007E278C">
        <w:rPr>
          <w:rFonts w:ascii="Times New Roman" w:hAnsi="Times New Roman"/>
          <w:lang w:val="lt-LT"/>
        </w:rPr>
        <w:t>mg paros dozė žmogui lyginant pagal mg/m</w:t>
      </w:r>
      <w:r w:rsidRPr="007E278C">
        <w:rPr>
          <w:rFonts w:ascii="Times New Roman" w:hAnsi="Times New Roman"/>
          <w:vertAlign w:val="superscript"/>
          <w:lang w:val="lt-LT"/>
        </w:rPr>
        <w:t>2</w:t>
      </w:r>
      <w:r w:rsidRPr="007E278C">
        <w:rPr>
          <w:rFonts w:ascii="Times New Roman" w:hAnsi="Times New Roman"/>
          <w:lang w:val="lt-LT"/>
        </w:rPr>
        <w:t xml:space="preserve">. </w:t>
      </w:r>
    </w:p>
    <w:p w14:paraId="6076A58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2B9A0AF" w14:textId="4CEAC9B5" w:rsidR="007E422F" w:rsidRPr="007E278C" w:rsidRDefault="007E422F" w:rsidP="0000449A">
      <w:pPr>
        <w:rPr>
          <w:rFonts w:ascii="Times New Roman" w:hAnsi="Times New Roman"/>
          <w:lang w:val="lt-LT"/>
        </w:rPr>
      </w:pPr>
      <w:r w:rsidRPr="007E278C">
        <w:rPr>
          <w:rFonts w:ascii="Times New Roman" w:hAnsi="Times New Roman"/>
          <w:lang w:val="lt-LT"/>
        </w:rPr>
        <w:t>Teratogenezės tyrimų su triušiais metu nustatyta, kad organogenezės metu vaikingoms triušių patelėms vartojant 60, 300 ir 1</w:t>
      </w:r>
      <w:r w:rsidR="00A15C20">
        <w:rPr>
          <w:rFonts w:ascii="Times New Roman" w:hAnsi="Times New Roman"/>
          <w:lang w:val="lt-LT"/>
        </w:rPr>
        <w:t> </w:t>
      </w:r>
      <w:r w:rsidRPr="007E278C">
        <w:rPr>
          <w:rFonts w:ascii="Times New Roman" w:hAnsi="Times New Roman"/>
          <w:lang w:val="lt-LT"/>
        </w:rPr>
        <w:t>500</w:t>
      </w:r>
      <w:r w:rsidR="00A15C20">
        <w:rPr>
          <w:rFonts w:ascii="Times New Roman" w:hAnsi="Times New Roman"/>
          <w:lang w:val="lt-LT"/>
        </w:rPr>
        <w:t> </w:t>
      </w:r>
      <w:r w:rsidRPr="007E278C">
        <w:rPr>
          <w:rFonts w:ascii="Times New Roman" w:hAnsi="Times New Roman"/>
          <w:lang w:val="lt-LT"/>
        </w:rPr>
        <w:t xml:space="preserve">mg/kg per parą dozes, padidėja persileidimų skaičius po implantacijos. Šios </w:t>
      </w:r>
      <w:r w:rsidRPr="007E278C">
        <w:rPr>
          <w:rFonts w:ascii="Times New Roman" w:hAnsi="Times New Roman"/>
          <w:lang w:val="lt-LT"/>
        </w:rPr>
        <w:lastRenderedPageBreak/>
        <w:t>dozės apytiksliai  0,3 - 8 kartus didesnės, negu 3</w:t>
      </w:r>
      <w:r w:rsidR="00A15C20">
        <w:rPr>
          <w:rFonts w:ascii="Times New Roman" w:hAnsi="Times New Roman"/>
          <w:lang w:val="lt-LT"/>
        </w:rPr>
        <w:t> </w:t>
      </w:r>
      <w:r w:rsidRPr="007E278C">
        <w:rPr>
          <w:rFonts w:ascii="Times New Roman" w:hAnsi="Times New Roman"/>
          <w:lang w:val="lt-LT"/>
        </w:rPr>
        <w:t>600</w:t>
      </w:r>
      <w:r w:rsidR="00A15C20">
        <w:rPr>
          <w:rFonts w:ascii="Times New Roman" w:hAnsi="Times New Roman"/>
          <w:lang w:val="lt-LT"/>
        </w:rPr>
        <w:t> </w:t>
      </w:r>
      <w:r w:rsidRPr="007E278C">
        <w:rPr>
          <w:rFonts w:ascii="Times New Roman" w:hAnsi="Times New Roman"/>
          <w:lang w:val="lt-LT"/>
        </w:rPr>
        <w:t>mg paros dozė žmogui lyginant pagal mg/m</w:t>
      </w:r>
      <w:r w:rsidRPr="007E278C">
        <w:rPr>
          <w:rFonts w:ascii="Times New Roman" w:hAnsi="Times New Roman"/>
          <w:vertAlign w:val="superscript"/>
          <w:lang w:val="lt-LT"/>
        </w:rPr>
        <w:t>2</w:t>
      </w:r>
      <w:r w:rsidRPr="007E278C">
        <w:rPr>
          <w:rFonts w:ascii="Times New Roman" w:hAnsi="Times New Roman"/>
          <w:lang w:val="lt-LT"/>
        </w:rPr>
        <w:t>. Saugumo ribos yra nepakankamos, kad būtų galima atmesti šio poveikio pavojų žmonėms.</w:t>
      </w:r>
    </w:p>
    <w:p w14:paraId="66563596" w14:textId="77777777" w:rsidR="007E422F" w:rsidRPr="007E278C" w:rsidRDefault="007E422F" w:rsidP="0000449A">
      <w:pPr>
        <w:widowControl w:val="0"/>
        <w:autoSpaceDE w:val="0"/>
        <w:autoSpaceDN w:val="0"/>
        <w:adjustRightInd w:val="0"/>
        <w:rPr>
          <w:rFonts w:ascii="Times New Roman" w:hAnsi="Times New Roman"/>
          <w:vertAlign w:val="superscript"/>
          <w:lang w:val="lt-LT"/>
        </w:rPr>
      </w:pPr>
    </w:p>
    <w:p w14:paraId="1452976F"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F882BEE"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color w:val="000000"/>
          <w:lang w:val="lt-LT"/>
        </w:rPr>
        <w:t xml:space="preserve">6. </w:t>
      </w:r>
      <w:r w:rsidRPr="007E278C">
        <w:rPr>
          <w:rFonts w:ascii="Times New Roman" w:hAnsi="Times New Roman"/>
          <w:b/>
          <w:color w:val="000000"/>
          <w:lang w:val="lt-LT"/>
        </w:rPr>
        <w:tab/>
        <w:t>FARMACINĖ INFORMACIJA</w:t>
      </w:r>
    </w:p>
    <w:p w14:paraId="660A228C" w14:textId="77777777" w:rsidR="007E422F" w:rsidRPr="007E278C" w:rsidRDefault="007E422F" w:rsidP="0000449A">
      <w:pPr>
        <w:widowControl w:val="0"/>
        <w:autoSpaceDE w:val="0"/>
        <w:autoSpaceDN w:val="0"/>
        <w:adjustRightInd w:val="0"/>
        <w:rPr>
          <w:rFonts w:ascii="Times New Roman" w:hAnsi="Times New Roman"/>
          <w:lang w:val="lt-LT"/>
        </w:rPr>
      </w:pPr>
    </w:p>
    <w:p w14:paraId="2DDC53F0"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6.1 </w:t>
      </w:r>
      <w:r w:rsidRPr="007E278C">
        <w:rPr>
          <w:rFonts w:ascii="Times New Roman" w:hAnsi="Times New Roman"/>
          <w:b/>
          <w:lang w:val="lt-LT"/>
        </w:rPr>
        <w:tab/>
        <w:t xml:space="preserve">Pagalbinių medžiagų sąrašas </w:t>
      </w:r>
    </w:p>
    <w:p w14:paraId="788CFA6C" w14:textId="77777777" w:rsidR="007E422F" w:rsidRPr="007E278C" w:rsidRDefault="007E422F" w:rsidP="0000449A">
      <w:pPr>
        <w:widowControl w:val="0"/>
        <w:autoSpaceDE w:val="0"/>
        <w:autoSpaceDN w:val="0"/>
        <w:adjustRightInd w:val="0"/>
        <w:rPr>
          <w:rFonts w:ascii="Times New Roman" w:hAnsi="Times New Roman"/>
          <w:b/>
          <w:lang w:val="lt-LT"/>
        </w:rPr>
      </w:pPr>
    </w:p>
    <w:p w14:paraId="536FF213"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i/>
          <w:color w:val="000000"/>
          <w:u w:val="single"/>
          <w:lang w:val="lt-LT"/>
        </w:rPr>
        <w:t>Kapsulės turinys</w:t>
      </w:r>
      <w:r w:rsidRPr="007E278C">
        <w:rPr>
          <w:rFonts w:ascii="Times New Roman" w:hAnsi="Times New Roman"/>
          <w:color w:val="000000"/>
          <w:lang w:val="lt-LT"/>
        </w:rPr>
        <w:t>:</w:t>
      </w:r>
    </w:p>
    <w:p w14:paraId="08A6B206" w14:textId="38D6217B"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Laktozė</w:t>
      </w:r>
    </w:p>
    <w:p w14:paraId="7E0851F7"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Kukurūzų krakmolas</w:t>
      </w:r>
    </w:p>
    <w:p w14:paraId="203D5D01"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Talkas</w:t>
      </w:r>
    </w:p>
    <w:p w14:paraId="6D25B4F8" w14:textId="77777777" w:rsidR="007E422F" w:rsidRPr="007E278C" w:rsidRDefault="007E422F" w:rsidP="0000449A">
      <w:pPr>
        <w:widowControl w:val="0"/>
        <w:autoSpaceDE w:val="0"/>
        <w:autoSpaceDN w:val="0"/>
        <w:adjustRightInd w:val="0"/>
        <w:rPr>
          <w:rFonts w:ascii="Times New Roman" w:hAnsi="Times New Roman"/>
          <w:color w:val="000000"/>
          <w:u w:val="single"/>
          <w:lang w:val="lt-LT"/>
        </w:rPr>
      </w:pPr>
    </w:p>
    <w:p w14:paraId="5A9C847B" w14:textId="77777777" w:rsidR="007E422F" w:rsidRPr="007E278C" w:rsidRDefault="007E422F" w:rsidP="0000449A">
      <w:pPr>
        <w:widowControl w:val="0"/>
        <w:autoSpaceDE w:val="0"/>
        <w:autoSpaceDN w:val="0"/>
        <w:adjustRightInd w:val="0"/>
        <w:rPr>
          <w:rFonts w:ascii="Times New Roman" w:hAnsi="Times New Roman"/>
          <w:i/>
          <w:lang w:val="lt-LT"/>
        </w:rPr>
      </w:pPr>
      <w:r w:rsidRPr="007E278C">
        <w:rPr>
          <w:rFonts w:ascii="Times New Roman" w:hAnsi="Times New Roman"/>
          <w:i/>
          <w:color w:val="000000"/>
          <w:u w:val="single"/>
          <w:lang w:val="lt-LT"/>
        </w:rPr>
        <w:t>Kapsulės korpusas</w:t>
      </w:r>
    </w:p>
    <w:p w14:paraId="41933C39"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Želatina</w:t>
      </w:r>
    </w:p>
    <w:p w14:paraId="487A32DE"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Titano dioksidas (E171)</w:t>
      </w:r>
    </w:p>
    <w:p w14:paraId="12FE5886"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color w:val="000000"/>
          <w:u w:val="single"/>
          <w:lang w:val="lt-LT"/>
        </w:rPr>
        <w:t>Papildomai Gabagamma 300 mg kietosios kapsulės sudėtyje yra:</w:t>
      </w:r>
    </w:p>
    <w:p w14:paraId="4296D968"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Geltonasis geležies oksidas (E172) </w:t>
      </w:r>
    </w:p>
    <w:p w14:paraId="301F449F"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color w:val="000000"/>
          <w:u w:val="single"/>
          <w:lang w:val="lt-LT"/>
        </w:rPr>
        <w:t>Papildomai Gabagamma 400 mg kietosios kapsulės sudėtyje yra:</w:t>
      </w:r>
    </w:p>
    <w:p w14:paraId="3A98596F"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Geltonasis geležies oksidas (E172) </w:t>
      </w:r>
    </w:p>
    <w:p w14:paraId="01ABD0B8"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color w:val="000000"/>
          <w:lang w:val="lt-LT"/>
        </w:rPr>
        <w:t xml:space="preserve">Raudonasis geležies oksidas (E172) </w:t>
      </w:r>
    </w:p>
    <w:p w14:paraId="3772CAB5" w14:textId="77777777" w:rsidR="007E422F" w:rsidRPr="007E278C" w:rsidRDefault="007E422F" w:rsidP="0000449A">
      <w:pPr>
        <w:widowControl w:val="0"/>
        <w:autoSpaceDE w:val="0"/>
        <w:autoSpaceDN w:val="0"/>
        <w:adjustRightInd w:val="0"/>
        <w:rPr>
          <w:rFonts w:ascii="Times New Roman" w:hAnsi="Times New Roman"/>
          <w:b/>
          <w:lang w:val="lt-LT"/>
        </w:rPr>
      </w:pPr>
    </w:p>
    <w:p w14:paraId="49D74D82"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6.2 </w:t>
      </w:r>
      <w:r w:rsidRPr="007E278C">
        <w:rPr>
          <w:rFonts w:ascii="Times New Roman" w:hAnsi="Times New Roman"/>
          <w:b/>
          <w:lang w:val="lt-LT"/>
        </w:rPr>
        <w:tab/>
        <w:t xml:space="preserve">Nesuderinamumas </w:t>
      </w:r>
    </w:p>
    <w:p w14:paraId="63C55734" w14:textId="77777777" w:rsidR="007E422F" w:rsidRPr="007E278C" w:rsidRDefault="007E422F" w:rsidP="0000449A">
      <w:pPr>
        <w:widowControl w:val="0"/>
        <w:autoSpaceDE w:val="0"/>
        <w:autoSpaceDN w:val="0"/>
        <w:adjustRightInd w:val="0"/>
        <w:rPr>
          <w:rFonts w:ascii="Times New Roman" w:hAnsi="Times New Roman"/>
          <w:lang w:val="lt-LT"/>
        </w:rPr>
      </w:pPr>
    </w:p>
    <w:p w14:paraId="24AF6412"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Duomenys nebūtini. </w:t>
      </w:r>
    </w:p>
    <w:p w14:paraId="779EDBE1" w14:textId="77777777" w:rsidR="007E422F" w:rsidRPr="007E278C" w:rsidRDefault="007E422F" w:rsidP="0000449A">
      <w:pPr>
        <w:widowControl w:val="0"/>
        <w:autoSpaceDE w:val="0"/>
        <w:autoSpaceDN w:val="0"/>
        <w:adjustRightInd w:val="0"/>
        <w:rPr>
          <w:rFonts w:ascii="Times New Roman" w:hAnsi="Times New Roman"/>
          <w:b/>
          <w:lang w:val="lt-LT"/>
        </w:rPr>
      </w:pPr>
    </w:p>
    <w:p w14:paraId="246642AC"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6.3 </w:t>
      </w:r>
      <w:r w:rsidRPr="007E278C">
        <w:rPr>
          <w:rFonts w:ascii="Times New Roman" w:hAnsi="Times New Roman"/>
          <w:b/>
          <w:lang w:val="lt-LT"/>
        </w:rPr>
        <w:tab/>
        <w:t xml:space="preserve">Tinkamumo laikas </w:t>
      </w:r>
    </w:p>
    <w:p w14:paraId="021884C0" w14:textId="77777777" w:rsidR="007E422F" w:rsidRPr="007E278C" w:rsidRDefault="007E422F" w:rsidP="0000449A">
      <w:pPr>
        <w:widowControl w:val="0"/>
        <w:autoSpaceDE w:val="0"/>
        <w:autoSpaceDN w:val="0"/>
        <w:adjustRightInd w:val="0"/>
        <w:rPr>
          <w:rFonts w:ascii="Times New Roman" w:hAnsi="Times New Roman"/>
          <w:lang w:val="lt-LT"/>
        </w:rPr>
      </w:pPr>
    </w:p>
    <w:p w14:paraId="01A95913" w14:textId="72813320"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3 metai</w:t>
      </w:r>
    </w:p>
    <w:p w14:paraId="19AAC27E" w14:textId="77777777" w:rsidR="007E422F" w:rsidRPr="007E278C" w:rsidRDefault="007E422F" w:rsidP="0000449A">
      <w:pPr>
        <w:widowControl w:val="0"/>
        <w:autoSpaceDE w:val="0"/>
        <w:autoSpaceDN w:val="0"/>
        <w:adjustRightInd w:val="0"/>
        <w:rPr>
          <w:rFonts w:ascii="Times New Roman" w:hAnsi="Times New Roman"/>
          <w:b/>
          <w:lang w:val="lt-LT"/>
        </w:rPr>
      </w:pPr>
    </w:p>
    <w:p w14:paraId="46F429D9" w14:textId="77777777" w:rsidR="007E422F" w:rsidRPr="007E278C" w:rsidRDefault="007E422F" w:rsidP="0000449A">
      <w:pPr>
        <w:widowControl w:val="0"/>
        <w:autoSpaceDE w:val="0"/>
        <w:autoSpaceDN w:val="0"/>
        <w:adjustRightInd w:val="0"/>
        <w:ind w:left="540" w:hanging="540"/>
        <w:rPr>
          <w:rFonts w:ascii="Times New Roman" w:hAnsi="Times New Roman"/>
          <w:b/>
          <w:lang w:val="lt-LT"/>
        </w:rPr>
      </w:pPr>
      <w:r w:rsidRPr="007E278C">
        <w:rPr>
          <w:rFonts w:ascii="Times New Roman" w:hAnsi="Times New Roman"/>
          <w:b/>
          <w:lang w:val="lt-LT"/>
        </w:rPr>
        <w:t xml:space="preserve">6.4 </w:t>
      </w:r>
      <w:r w:rsidRPr="007E278C">
        <w:rPr>
          <w:rFonts w:ascii="Times New Roman" w:hAnsi="Times New Roman"/>
          <w:b/>
          <w:lang w:val="lt-LT"/>
        </w:rPr>
        <w:tab/>
        <w:t xml:space="preserve">Specialios laikymo sąlygos </w:t>
      </w:r>
    </w:p>
    <w:p w14:paraId="1FF64E03" w14:textId="77777777" w:rsidR="007E422F" w:rsidRPr="007E278C" w:rsidRDefault="007E422F" w:rsidP="0000449A">
      <w:pPr>
        <w:widowControl w:val="0"/>
        <w:autoSpaceDE w:val="0"/>
        <w:autoSpaceDN w:val="0"/>
        <w:adjustRightInd w:val="0"/>
        <w:rPr>
          <w:rFonts w:ascii="Times New Roman" w:hAnsi="Times New Roman"/>
          <w:lang w:val="lt-LT"/>
        </w:rPr>
      </w:pPr>
    </w:p>
    <w:p w14:paraId="471B9D4F"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Laikyti ne aukštesnėje kaip 25 °C temperatūroje.</w:t>
      </w:r>
    </w:p>
    <w:p w14:paraId="096EBFD6"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 </w:t>
      </w:r>
    </w:p>
    <w:p w14:paraId="4BCFDB0A" w14:textId="3C2D37E6"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PVC/aliuminio lizdinė plokštelė: laikyti gamintojo pakuotėje.</w:t>
      </w:r>
    </w:p>
    <w:p w14:paraId="3EBF6FCC" w14:textId="77777777" w:rsidR="007E422F" w:rsidRPr="007E278C" w:rsidRDefault="007E422F" w:rsidP="007E278C">
      <w:pPr>
        <w:widowControl w:val="0"/>
        <w:autoSpaceDE w:val="0"/>
        <w:autoSpaceDN w:val="0"/>
        <w:adjustRightInd w:val="0"/>
        <w:ind w:left="540" w:hanging="540"/>
        <w:rPr>
          <w:rFonts w:ascii="Times New Roman" w:hAnsi="Times New Roman"/>
          <w:b/>
          <w:lang w:val="lt-LT"/>
        </w:rPr>
      </w:pPr>
    </w:p>
    <w:p w14:paraId="5130B19C" w14:textId="77777777" w:rsidR="007E422F" w:rsidRPr="007E278C" w:rsidRDefault="007E422F" w:rsidP="0000449A">
      <w:pPr>
        <w:widowControl w:val="0"/>
        <w:autoSpaceDE w:val="0"/>
        <w:autoSpaceDN w:val="0"/>
        <w:adjustRightInd w:val="0"/>
        <w:ind w:left="540" w:hanging="540"/>
        <w:rPr>
          <w:rFonts w:ascii="Times New Roman" w:hAnsi="Times New Roman"/>
          <w:lang w:val="lt-LT"/>
        </w:rPr>
      </w:pPr>
      <w:r w:rsidRPr="007E278C">
        <w:rPr>
          <w:rFonts w:ascii="Times New Roman" w:hAnsi="Times New Roman"/>
          <w:b/>
          <w:lang w:val="lt-LT"/>
        </w:rPr>
        <w:t xml:space="preserve">6.5 </w:t>
      </w:r>
      <w:r w:rsidRPr="007E278C">
        <w:rPr>
          <w:rFonts w:ascii="Times New Roman" w:hAnsi="Times New Roman"/>
          <w:b/>
          <w:lang w:val="lt-LT"/>
        </w:rPr>
        <w:tab/>
        <w:t xml:space="preserve">Talpyklės pobūdis ir jos turinys </w:t>
      </w:r>
    </w:p>
    <w:p w14:paraId="541A98F8" w14:textId="5A61A2BF" w:rsidR="007E422F" w:rsidRPr="007E278C" w:rsidRDefault="007E422F" w:rsidP="0000449A">
      <w:pPr>
        <w:rPr>
          <w:rFonts w:ascii="Times New Roman" w:hAnsi="Times New Roman"/>
          <w:lang w:val="lt-LT"/>
        </w:rPr>
      </w:pPr>
      <w:r w:rsidRPr="007E278C">
        <w:rPr>
          <w:rFonts w:ascii="Times New Roman" w:hAnsi="Times New Roman"/>
          <w:lang w:val="lt-LT"/>
        </w:rPr>
        <w:br/>
        <w:t>PVC/aliuminio lizdinė plokštelė.</w:t>
      </w:r>
    </w:p>
    <w:p w14:paraId="1B6B4022" w14:textId="77777777" w:rsidR="007E422F" w:rsidRPr="007E278C" w:rsidRDefault="007E422F" w:rsidP="0000449A">
      <w:pPr>
        <w:rPr>
          <w:rFonts w:ascii="Times New Roman" w:hAnsi="Times New Roman"/>
          <w:u w:val="single"/>
          <w:lang w:val="lt-LT"/>
        </w:rPr>
      </w:pPr>
    </w:p>
    <w:p w14:paraId="7C880A40" w14:textId="77777777" w:rsidR="007E422F" w:rsidRPr="002D678C" w:rsidRDefault="007E422F" w:rsidP="0000449A">
      <w:pPr>
        <w:rPr>
          <w:rFonts w:ascii="Times New Roman" w:hAnsi="Times New Roman"/>
          <w:lang w:val="lt-LT"/>
        </w:rPr>
      </w:pPr>
      <w:r w:rsidRPr="002D678C">
        <w:rPr>
          <w:rFonts w:ascii="Times New Roman" w:hAnsi="Times New Roman"/>
          <w:lang w:val="lt-LT"/>
        </w:rPr>
        <w:t>Pakuotės dydžiai</w:t>
      </w:r>
    </w:p>
    <w:p w14:paraId="09FE3868" w14:textId="535FF820"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Lizdinė plokštelė</w:t>
      </w:r>
    </w:p>
    <w:p w14:paraId="78C6AAB2" w14:textId="77777777" w:rsidR="007E422F" w:rsidRPr="007E278C" w:rsidRDefault="007E422F" w:rsidP="0000449A">
      <w:pPr>
        <w:rPr>
          <w:rFonts w:ascii="Times New Roman" w:hAnsi="Times New Roman"/>
          <w:lang w:val="lt-LT"/>
        </w:rPr>
      </w:pPr>
      <w:r w:rsidRPr="007E278C">
        <w:rPr>
          <w:rFonts w:ascii="Times New Roman" w:hAnsi="Times New Roman"/>
          <w:lang w:val="lt-LT"/>
        </w:rPr>
        <w:t>Vienoje kartoninėje dėžutėje yra 20, 50 arba 100 Gabagamma 100 mg kietųjų kapsulių.</w:t>
      </w:r>
    </w:p>
    <w:p w14:paraId="788F625A" w14:textId="77777777" w:rsidR="007E422F" w:rsidRPr="007E278C" w:rsidRDefault="007E422F" w:rsidP="0000449A">
      <w:pPr>
        <w:rPr>
          <w:rFonts w:ascii="Times New Roman" w:hAnsi="Times New Roman"/>
          <w:lang w:val="lt-LT"/>
        </w:rPr>
      </w:pPr>
      <w:r w:rsidRPr="007E278C">
        <w:rPr>
          <w:rFonts w:ascii="Times New Roman" w:hAnsi="Times New Roman"/>
          <w:lang w:val="lt-LT"/>
        </w:rPr>
        <w:t>Vienoje kartoninėje dėžutėje yra 50 arba 100 Gabagamma 300 mg arba Gabagamma 400 mg kietųjų kapsulių.</w:t>
      </w:r>
    </w:p>
    <w:p w14:paraId="61CC63F1" w14:textId="77777777" w:rsidR="007E422F" w:rsidRPr="00C16DA7" w:rsidRDefault="007E422F" w:rsidP="0000449A">
      <w:pPr>
        <w:rPr>
          <w:rFonts w:ascii="Times New Roman" w:hAnsi="Times New Roman"/>
          <w:lang w:val="lt-LT"/>
        </w:rPr>
      </w:pPr>
    </w:p>
    <w:p w14:paraId="79230F35"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Gali būti tiekiamos ne visų dydžių pakuotės.</w:t>
      </w:r>
    </w:p>
    <w:p w14:paraId="510B56D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B0E85CA" w14:textId="77777777" w:rsidR="007E422F" w:rsidRPr="007E278C" w:rsidRDefault="007E422F" w:rsidP="0000449A">
      <w:pPr>
        <w:widowControl w:val="0"/>
        <w:numPr>
          <w:ilvl w:val="1"/>
          <w:numId w:val="2"/>
        </w:numPr>
        <w:autoSpaceDE w:val="0"/>
        <w:autoSpaceDN w:val="0"/>
        <w:adjustRightInd w:val="0"/>
        <w:jc w:val="both"/>
        <w:rPr>
          <w:rFonts w:ascii="Times New Roman" w:hAnsi="Times New Roman"/>
          <w:b/>
          <w:lang w:val="lt-LT"/>
        </w:rPr>
      </w:pPr>
      <w:r w:rsidRPr="007E278C">
        <w:rPr>
          <w:rFonts w:ascii="Times New Roman" w:hAnsi="Times New Roman"/>
          <w:b/>
          <w:lang w:val="lt-LT"/>
        </w:rPr>
        <w:t>Specialūs reikalavimai atliekoms tvarkyti</w:t>
      </w:r>
    </w:p>
    <w:p w14:paraId="372F658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055FEE0" w14:textId="77777777" w:rsidR="007E422F" w:rsidRPr="007E278C" w:rsidRDefault="007E422F" w:rsidP="0000449A">
      <w:pPr>
        <w:widowControl w:val="0"/>
        <w:autoSpaceDE w:val="0"/>
        <w:autoSpaceDN w:val="0"/>
        <w:adjustRightInd w:val="0"/>
        <w:jc w:val="both"/>
        <w:rPr>
          <w:rFonts w:ascii="Times New Roman" w:hAnsi="Times New Roman"/>
          <w:lang w:val="lt-LT"/>
        </w:rPr>
      </w:pPr>
      <w:r w:rsidRPr="007E278C">
        <w:rPr>
          <w:rFonts w:ascii="Times New Roman" w:hAnsi="Times New Roman"/>
          <w:lang w:val="lt-LT"/>
        </w:rPr>
        <w:t xml:space="preserve">Specialių reikalavimų nėra. </w:t>
      </w:r>
    </w:p>
    <w:p w14:paraId="6E1F984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D2127B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BFD8E8C" w14:textId="77777777" w:rsidR="007E422F" w:rsidRPr="007E278C" w:rsidRDefault="007E422F" w:rsidP="0000449A">
      <w:pPr>
        <w:widowControl w:val="0"/>
        <w:autoSpaceDE w:val="0"/>
        <w:autoSpaceDN w:val="0"/>
        <w:adjustRightInd w:val="0"/>
        <w:ind w:left="540" w:hanging="540"/>
        <w:jc w:val="both"/>
        <w:rPr>
          <w:rFonts w:ascii="Times New Roman" w:hAnsi="Times New Roman"/>
          <w:b/>
          <w:lang w:val="lt-LT"/>
        </w:rPr>
      </w:pPr>
      <w:r w:rsidRPr="007E278C">
        <w:rPr>
          <w:rFonts w:ascii="Times New Roman" w:hAnsi="Times New Roman"/>
          <w:b/>
          <w:lang w:val="lt-LT"/>
        </w:rPr>
        <w:lastRenderedPageBreak/>
        <w:t xml:space="preserve">7. </w:t>
      </w:r>
      <w:r w:rsidRPr="007E278C">
        <w:rPr>
          <w:rFonts w:ascii="Times New Roman" w:hAnsi="Times New Roman"/>
          <w:b/>
          <w:lang w:val="lt-LT"/>
        </w:rPr>
        <w:tab/>
        <w:t>REGISTRUOTOJAS</w:t>
      </w:r>
    </w:p>
    <w:p w14:paraId="1952360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1EF619F" w14:textId="4874C7C7" w:rsidR="007E422F" w:rsidRPr="007E278C" w:rsidRDefault="008E4716" w:rsidP="0000449A">
      <w:pPr>
        <w:rPr>
          <w:rFonts w:ascii="Times New Roman" w:hAnsi="Times New Roman"/>
          <w:lang w:val="lt-LT"/>
        </w:rPr>
      </w:pPr>
      <w:proofErr w:type="spellStart"/>
      <w:r w:rsidRPr="008E4716">
        <w:rPr>
          <w:rFonts w:ascii="Times New Roman" w:hAnsi="Times New Roman"/>
          <w:lang w:val="de-DE"/>
        </w:rPr>
        <w:t>Wörwag</w:t>
      </w:r>
      <w:proofErr w:type="spellEnd"/>
      <w:r w:rsidRPr="007E278C">
        <w:rPr>
          <w:rFonts w:ascii="Times New Roman" w:hAnsi="Times New Roman"/>
          <w:lang w:val="lt-LT"/>
        </w:rPr>
        <w:t xml:space="preserve"> </w:t>
      </w:r>
      <w:r w:rsidR="007E422F" w:rsidRPr="007E278C">
        <w:rPr>
          <w:rFonts w:ascii="Times New Roman" w:hAnsi="Times New Roman"/>
          <w:lang w:val="lt-LT"/>
        </w:rPr>
        <w:t xml:space="preserve">Pharma </w:t>
      </w:r>
      <w:proofErr w:type="spellStart"/>
      <w:r w:rsidR="007E422F" w:rsidRPr="007E278C">
        <w:rPr>
          <w:rFonts w:ascii="Times New Roman" w:hAnsi="Times New Roman"/>
          <w:lang w:val="lt-LT"/>
        </w:rPr>
        <w:t>GmbH</w:t>
      </w:r>
      <w:proofErr w:type="spellEnd"/>
      <w:r w:rsidR="007E422F" w:rsidRPr="007E278C">
        <w:rPr>
          <w:rFonts w:ascii="Times New Roman" w:hAnsi="Times New Roman"/>
          <w:lang w:val="lt-LT"/>
        </w:rPr>
        <w:t xml:space="preserve"> &amp; </w:t>
      </w:r>
      <w:proofErr w:type="spellStart"/>
      <w:r w:rsidR="007E422F" w:rsidRPr="007E278C">
        <w:rPr>
          <w:rFonts w:ascii="Times New Roman" w:hAnsi="Times New Roman"/>
          <w:lang w:val="lt-LT"/>
        </w:rPr>
        <w:t>Co</w:t>
      </w:r>
      <w:proofErr w:type="spellEnd"/>
      <w:r w:rsidR="007E422F" w:rsidRPr="007E278C">
        <w:rPr>
          <w:rFonts w:ascii="Times New Roman" w:hAnsi="Times New Roman"/>
          <w:lang w:val="lt-LT"/>
        </w:rPr>
        <w:t>. KG</w:t>
      </w:r>
    </w:p>
    <w:p w14:paraId="5780B148" w14:textId="631480C1" w:rsidR="007E422F" w:rsidRPr="008E4716" w:rsidRDefault="008E4716" w:rsidP="007E422F">
      <w:pPr>
        <w:rPr>
          <w:rFonts w:ascii="Times New Roman" w:eastAsia="Times New Roman" w:hAnsi="Times New Roman"/>
          <w:lang w:val="lt-LT" w:eastAsia="de-DE"/>
        </w:rPr>
      </w:pPr>
      <w:r w:rsidRPr="00AE16C1">
        <w:rPr>
          <w:rFonts w:ascii="Times New Roman" w:hAnsi="Times New Roman"/>
          <w:lang w:val="lt-LT"/>
        </w:rPr>
        <w:t>Flugfeld-Allee 24</w:t>
      </w:r>
    </w:p>
    <w:p w14:paraId="7F1DEA8D" w14:textId="0A9AAA80" w:rsidR="007E422F" w:rsidRPr="007E278C" w:rsidRDefault="007E422F" w:rsidP="0000449A">
      <w:pPr>
        <w:rPr>
          <w:rFonts w:ascii="Times New Roman" w:hAnsi="Times New Roman"/>
          <w:lang w:val="lt-LT"/>
        </w:rPr>
      </w:pPr>
      <w:r w:rsidRPr="007E278C">
        <w:rPr>
          <w:rFonts w:ascii="Times New Roman" w:hAnsi="Times New Roman"/>
          <w:lang w:val="lt-LT"/>
        </w:rPr>
        <w:t>71034 Böblingen</w:t>
      </w:r>
    </w:p>
    <w:p w14:paraId="39BC1A6F" w14:textId="77777777" w:rsidR="007E422F" w:rsidRPr="007E278C" w:rsidRDefault="007E422F" w:rsidP="0000449A">
      <w:pPr>
        <w:widowControl w:val="0"/>
        <w:autoSpaceDE w:val="0"/>
        <w:autoSpaceDN w:val="0"/>
        <w:adjustRightInd w:val="0"/>
        <w:jc w:val="both"/>
        <w:rPr>
          <w:rFonts w:ascii="Times New Roman" w:hAnsi="Times New Roman"/>
          <w:lang w:val="lt-LT"/>
        </w:rPr>
      </w:pPr>
      <w:r w:rsidRPr="007E278C">
        <w:rPr>
          <w:rFonts w:ascii="Times New Roman" w:hAnsi="Times New Roman"/>
          <w:lang w:val="lt-LT"/>
        </w:rPr>
        <w:t>Vokietija</w:t>
      </w:r>
    </w:p>
    <w:p w14:paraId="004EEDD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F08137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3DEE64B" w14:textId="77777777" w:rsidR="007E422F" w:rsidRPr="007E278C" w:rsidRDefault="007E422F" w:rsidP="0000449A">
      <w:pPr>
        <w:keepNext/>
        <w:tabs>
          <w:tab w:val="left" w:pos="540"/>
        </w:tabs>
        <w:ind w:left="709" w:hanging="709"/>
        <w:outlineLvl w:val="1"/>
        <w:rPr>
          <w:rFonts w:ascii="Times New Roman" w:hAnsi="Times New Roman"/>
          <w:b/>
          <w:lang w:val="lt-LT"/>
        </w:rPr>
      </w:pPr>
      <w:r w:rsidRPr="007E278C">
        <w:rPr>
          <w:rFonts w:ascii="Times New Roman" w:hAnsi="Times New Roman"/>
          <w:b/>
          <w:lang w:val="lt-LT"/>
        </w:rPr>
        <w:t xml:space="preserve">8. </w:t>
      </w:r>
      <w:r w:rsidRPr="007E278C">
        <w:rPr>
          <w:rFonts w:ascii="Times New Roman" w:hAnsi="Times New Roman"/>
          <w:b/>
          <w:lang w:val="lt-LT"/>
        </w:rPr>
        <w:tab/>
        <w:t>REGISTRACIJOS PAŽYMĖJIMO NUMERIS (-IAI)</w:t>
      </w:r>
    </w:p>
    <w:p w14:paraId="39358012" w14:textId="77777777" w:rsidR="007E422F" w:rsidRPr="007E278C" w:rsidRDefault="007E422F" w:rsidP="0000449A">
      <w:pPr>
        <w:rPr>
          <w:rFonts w:ascii="Times New Roman" w:hAnsi="Times New Roman"/>
          <w:lang w:val="lt-LT"/>
        </w:rPr>
      </w:pPr>
    </w:p>
    <w:p w14:paraId="547F0E8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100 mg</w:t>
      </w:r>
    </w:p>
    <w:p w14:paraId="295E1329" w14:textId="77777777" w:rsidR="007E422F" w:rsidRPr="007E278C" w:rsidRDefault="007E422F" w:rsidP="0000449A">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Lizdinė plokštelė:</w:t>
      </w:r>
    </w:p>
    <w:p w14:paraId="1911E0DE"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N20 - LT/1/08/0991/001 </w:t>
      </w:r>
    </w:p>
    <w:p w14:paraId="5DEC5760"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N50 - LT/1/08/0991/002 </w:t>
      </w:r>
    </w:p>
    <w:p w14:paraId="4EE0D697"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N100 - LT/1/08/0991/003 </w:t>
      </w:r>
    </w:p>
    <w:p w14:paraId="3774B72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3A26D91"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Gabagamma 300 mg </w:t>
      </w:r>
    </w:p>
    <w:p w14:paraId="595221D3" w14:textId="77777777" w:rsidR="007E422F" w:rsidRPr="007E278C" w:rsidRDefault="007E422F" w:rsidP="0000449A">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Lizdinė plokštelė:</w:t>
      </w:r>
    </w:p>
    <w:p w14:paraId="3EE886CD" w14:textId="77777777" w:rsidR="007E422F" w:rsidRPr="007E278C" w:rsidRDefault="007E422F" w:rsidP="0000449A">
      <w:pPr>
        <w:rPr>
          <w:rFonts w:ascii="Times New Roman" w:hAnsi="Times New Roman"/>
          <w:lang w:val="lt-LT"/>
        </w:rPr>
      </w:pPr>
      <w:r w:rsidRPr="007E278C">
        <w:rPr>
          <w:rFonts w:ascii="Times New Roman" w:hAnsi="Times New Roman"/>
          <w:lang w:val="lt-LT"/>
        </w:rPr>
        <w:t>N50 - LT/1/08/0991/005</w:t>
      </w:r>
    </w:p>
    <w:p w14:paraId="79883691"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N100 - LT/1/08/0991/006 </w:t>
      </w:r>
    </w:p>
    <w:p w14:paraId="3D4442E1"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EC681E8"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Gabagamma 400 mg </w:t>
      </w:r>
    </w:p>
    <w:p w14:paraId="2072AF1F" w14:textId="77777777" w:rsidR="007E422F" w:rsidRPr="007E278C" w:rsidRDefault="007E422F" w:rsidP="0000449A">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Lizdinė plokštelė:</w:t>
      </w:r>
    </w:p>
    <w:p w14:paraId="6AB50C41" w14:textId="77777777" w:rsidR="007E422F" w:rsidRPr="007E278C" w:rsidRDefault="007E422F" w:rsidP="0000449A">
      <w:pPr>
        <w:rPr>
          <w:rFonts w:ascii="Times New Roman" w:hAnsi="Times New Roman"/>
          <w:lang w:val="lt-LT"/>
        </w:rPr>
      </w:pPr>
      <w:r w:rsidRPr="007E278C">
        <w:rPr>
          <w:rFonts w:ascii="Times New Roman" w:hAnsi="Times New Roman"/>
          <w:lang w:val="lt-LT"/>
        </w:rPr>
        <w:t>N50 - LT/1/08/0991/008</w:t>
      </w:r>
    </w:p>
    <w:p w14:paraId="3EA40B34"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N100 - LT/1/08/0991/009 </w:t>
      </w:r>
    </w:p>
    <w:p w14:paraId="53AEED2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8CC6C5F" w14:textId="77777777" w:rsidR="007E422F" w:rsidRPr="007E278C" w:rsidRDefault="007E422F" w:rsidP="0000449A">
      <w:pPr>
        <w:rPr>
          <w:rFonts w:ascii="Times New Roman" w:hAnsi="Times New Roman"/>
          <w:lang w:val="lt-LT"/>
        </w:rPr>
      </w:pPr>
    </w:p>
    <w:p w14:paraId="556660BC" w14:textId="77777777" w:rsidR="007E422F" w:rsidRPr="007E278C" w:rsidRDefault="007E422F" w:rsidP="0000449A">
      <w:pPr>
        <w:keepNext/>
        <w:tabs>
          <w:tab w:val="left" w:pos="540"/>
        </w:tabs>
        <w:ind w:left="709" w:hanging="709"/>
        <w:outlineLvl w:val="1"/>
        <w:rPr>
          <w:rFonts w:ascii="Times New Roman" w:hAnsi="Times New Roman"/>
          <w:b/>
          <w:lang w:val="lt-LT"/>
        </w:rPr>
      </w:pPr>
      <w:r w:rsidRPr="007E278C">
        <w:rPr>
          <w:rFonts w:ascii="Times New Roman" w:hAnsi="Times New Roman"/>
          <w:b/>
          <w:lang w:val="lt-LT"/>
        </w:rPr>
        <w:t>9.</w:t>
      </w:r>
      <w:r w:rsidRPr="007E278C">
        <w:rPr>
          <w:rFonts w:ascii="Times New Roman" w:hAnsi="Times New Roman"/>
          <w:b/>
          <w:lang w:val="lt-LT"/>
        </w:rPr>
        <w:tab/>
        <w:t>REGISTRAVIMO / PERREGISTRAVIMO DATA</w:t>
      </w:r>
    </w:p>
    <w:p w14:paraId="5399FF9C" w14:textId="77777777" w:rsidR="007E422F" w:rsidRPr="007E278C" w:rsidRDefault="007E422F" w:rsidP="0000449A">
      <w:pPr>
        <w:rPr>
          <w:rFonts w:ascii="Times New Roman" w:hAnsi="Times New Roman"/>
          <w:lang w:val="lt-LT"/>
        </w:rPr>
      </w:pPr>
    </w:p>
    <w:p w14:paraId="55EFF26A" w14:textId="77777777" w:rsidR="007E422F" w:rsidRPr="007E278C" w:rsidRDefault="007E422F" w:rsidP="0000449A">
      <w:pPr>
        <w:rPr>
          <w:rFonts w:ascii="Times New Roman" w:hAnsi="Times New Roman"/>
          <w:lang w:val="lt-LT"/>
        </w:rPr>
      </w:pPr>
      <w:r w:rsidRPr="007E278C">
        <w:rPr>
          <w:rFonts w:ascii="Times New Roman" w:hAnsi="Times New Roman"/>
          <w:lang w:val="lt-LT"/>
        </w:rPr>
        <w:t>Registravimo data 2008 m. sausio 25 d.</w:t>
      </w:r>
    </w:p>
    <w:p w14:paraId="7133B82D" w14:textId="77777777" w:rsidR="007E422F" w:rsidRPr="007E278C" w:rsidRDefault="007E422F" w:rsidP="0000449A">
      <w:pPr>
        <w:rPr>
          <w:rFonts w:ascii="Times New Roman" w:hAnsi="Times New Roman"/>
          <w:lang w:val="lt-LT"/>
        </w:rPr>
      </w:pPr>
      <w:r w:rsidRPr="007E278C">
        <w:rPr>
          <w:rFonts w:ascii="Times New Roman" w:hAnsi="Times New Roman"/>
          <w:lang w:val="lt-LT"/>
        </w:rPr>
        <w:t>Paskutinio perregistravimo data 2009 m. lapkričio 04 d.</w:t>
      </w:r>
    </w:p>
    <w:p w14:paraId="682D9739" w14:textId="77777777" w:rsidR="007E422F" w:rsidRPr="007E278C" w:rsidRDefault="007E422F" w:rsidP="0000449A">
      <w:pPr>
        <w:rPr>
          <w:rFonts w:ascii="Times New Roman" w:hAnsi="Times New Roman"/>
          <w:lang w:val="lt-LT"/>
        </w:rPr>
      </w:pPr>
    </w:p>
    <w:p w14:paraId="380F4FBB" w14:textId="77777777" w:rsidR="007E422F" w:rsidRPr="007E278C" w:rsidRDefault="007E422F" w:rsidP="0000449A">
      <w:pPr>
        <w:rPr>
          <w:rFonts w:ascii="Times New Roman" w:hAnsi="Times New Roman"/>
          <w:lang w:val="lt-LT"/>
        </w:rPr>
      </w:pPr>
    </w:p>
    <w:p w14:paraId="3E729399" w14:textId="77777777" w:rsidR="007E422F" w:rsidRPr="007E278C" w:rsidRDefault="007E422F" w:rsidP="0000449A">
      <w:pPr>
        <w:keepNext/>
        <w:tabs>
          <w:tab w:val="left" w:pos="540"/>
        </w:tabs>
        <w:ind w:left="709" w:hanging="709"/>
        <w:outlineLvl w:val="1"/>
        <w:rPr>
          <w:rFonts w:ascii="Times New Roman" w:hAnsi="Times New Roman"/>
          <w:b/>
          <w:lang w:val="lt-LT"/>
        </w:rPr>
      </w:pPr>
      <w:r w:rsidRPr="007E278C">
        <w:rPr>
          <w:rFonts w:ascii="Times New Roman" w:hAnsi="Times New Roman"/>
          <w:b/>
          <w:lang w:val="lt-LT"/>
        </w:rPr>
        <w:t>10.</w:t>
      </w:r>
      <w:r w:rsidRPr="007E278C">
        <w:rPr>
          <w:rFonts w:ascii="Times New Roman" w:hAnsi="Times New Roman"/>
          <w:b/>
          <w:lang w:val="lt-LT"/>
        </w:rPr>
        <w:tab/>
        <w:t>TEKSTO PERŽIŪROS DATA</w:t>
      </w:r>
    </w:p>
    <w:p w14:paraId="4C95262E" w14:textId="77777777" w:rsidR="007E422F" w:rsidRPr="007E278C" w:rsidRDefault="007E422F" w:rsidP="0000449A">
      <w:pPr>
        <w:rPr>
          <w:rFonts w:ascii="Times New Roman" w:hAnsi="Times New Roman"/>
          <w:lang w:val="lt-LT"/>
        </w:rPr>
      </w:pPr>
    </w:p>
    <w:p w14:paraId="10E68523" w14:textId="24A1D2AF" w:rsidR="007E422F" w:rsidRPr="007E278C" w:rsidRDefault="007E422F" w:rsidP="0000449A">
      <w:pPr>
        <w:tabs>
          <w:tab w:val="left" w:pos="720"/>
        </w:tabs>
        <w:rPr>
          <w:rFonts w:ascii="Times New Roman" w:hAnsi="Times New Roman"/>
          <w:lang w:val="lt-LT"/>
        </w:rPr>
      </w:pPr>
      <w:bookmarkStart w:id="0" w:name="OLE_LINK1"/>
      <w:r w:rsidRPr="007E422F">
        <w:rPr>
          <w:rFonts w:ascii="Times New Roman" w:eastAsia="Times New Roman" w:hAnsi="Times New Roman"/>
          <w:lang w:val="lt-LT" w:eastAsia="de-DE"/>
        </w:rPr>
        <w:t>202</w:t>
      </w:r>
      <w:r w:rsidR="00333060">
        <w:rPr>
          <w:rFonts w:ascii="Times New Roman" w:eastAsia="Times New Roman" w:hAnsi="Times New Roman"/>
          <w:lang w:val="lt-LT" w:eastAsia="de-DE"/>
        </w:rPr>
        <w:t>5</w:t>
      </w:r>
      <w:r w:rsidR="002B6B70">
        <w:rPr>
          <w:rFonts w:ascii="Times New Roman" w:eastAsia="Times New Roman" w:hAnsi="Times New Roman"/>
          <w:lang w:val="lt-LT" w:eastAsia="de-DE"/>
        </w:rPr>
        <w:t> m.</w:t>
      </w:r>
      <w:r w:rsidR="00E239CC">
        <w:rPr>
          <w:rFonts w:ascii="Times New Roman" w:eastAsia="Times New Roman" w:hAnsi="Times New Roman"/>
          <w:lang w:val="lt-LT" w:eastAsia="de-DE"/>
        </w:rPr>
        <w:t xml:space="preserve"> </w:t>
      </w:r>
      <w:r w:rsidR="005F43FC">
        <w:rPr>
          <w:rFonts w:ascii="Times New Roman" w:eastAsia="Times New Roman" w:hAnsi="Times New Roman"/>
          <w:lang w:val="lt-LT" w:eastAsia="de-DE"/>
        </w:rPr>
        <w:t>lapkričio</w:t>
      </w:r>
      <w:r w:rsidR="00E239CC">
        <w:rPr>
          <w:rFonts w:ascii="Times New Roman" w:eastAsia="Times New Roman" w:hAnsi="Times New Roman"/>
          <w:lang w:val="lt-LT" w:eastAsia="de-DE"/>
        </w:rPr>
        <w:t xml:space="preserve"> </w:t>
      </w:r>
      <w:r w:rsidR="005F43FC">
        <w:rPr>
          <w:rFonts w:ascii="Times New Roman" w:eastAsia="Times New Roman" w:hAnsi="Times New Roman"/>
          <w:lang w:val="lt-LT" w:eastAsia="de-DE"/>
        </w:rPr>
        <w:t>11</w:t>
      </w:r>
      <w:r w:rsidR="00E239CC">
        <w:rPr>
          <w:rFonts w:ascii="Times New Roman" w:eastAsia="Times New Roman" w:hAnsi="Times New Roman"/>
          <w:lang w:val="lt-LT" w:eastAsia="de-DE"/>
        </w:rPr>
        <w:t> d.</w:t>
      </w:r>
    </w:p>
    <w:p w14:paraId="768E3BB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9950D68" w14:textId="11A8103B" w:rsidR="007E422F" w:rsidRPr="00333060"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Išsami informacija apie šį vaistinį preparatą pateikiama Valstybinės vaistų kontrolės tarnybos prie Lietuvos Respublikos  sveikatos apsaugos ministerijos tinklalapyje</w:t>
      </w:r>
      <w:r w:rsidRPr="007E278C">
        <w:rPr>
          <w:rFonts w:ascii="Times New Roman" w:hAnsi="Times New Roman"/>
          <w:i/>
          <w:color w:val="000000"/>
          <w:lang w:val="lt-LT"/>
        </w:rPr>
        <w:t xml:space="preserve"> </w:t>
      </w:r>
      <w:r w:rsidR="00333060" w:rsidRPr="00282F9D">
        <w:rPr>
          <w:color w:val="0000EE"/>
          <w:u w:val="single"/>
          <w:lang w:val="lt-LT" w:eastAsia="lt-LT"/>
        </w:rPr>
        <w:t xml:space="preserve"> </w:t>
      </w:r>
      <w:r w:rsidR="00333060" w:rsidRPr="00282F9D">
        <w:rPr>
          <w:rFonts w:ascii="Times New Roman" w:hAnsi="Times New Roman"/>
          <w:color w:val="0000EE"/>
          <w:u w:val="single"/>
          <w:lang w:val="lt-LT" w:eastAsia="lt-LT"/>
        </w:rPr>
        <w:t>https://vvkt.lrv.lt/lt/.</w:t>
      </w:r>
    </w:p>
    <w:bookmarkEnd w:id="0"/>
    <w:p w14:paraId="76301E6D" w14:textId="77777777" w:rsidR="007E422F" w:rsidRPr="007E278C" w:rsidRDefault="007E422F" w:rsidP="0000449A">
      <w:pPr>
        <w:widowControl w:val="0"/>
        <w:autoSpaceDE w:val="0"/>
        <w:autoSpaceDN w:val="0"/>
        <w:adjustRightInd w:val="0"/>
        <w:rPr>
          <w:rFonts w:ascii="Times New Roman" w:hAnsi="Times New Roman"/>
          <w:lang w:val="lt-LT"/>
        </w:rPr>
      </w:pPr>
    </w:p>
    <w:p w14:paraId="2F0C3F06" w14:textId="77777777" w:rsidR="007E422F" w:rsidRPr="007E278C" w:rsidRDefault="007E422F" w:rsidP="0000449A">
      <w:pPr>
        <w:tabs>
          <w:tab w:val="left" w:pos="567"/>
        </w:tabs>
        <w:jc w:val="center"/>
        <w:rPr>
          <w:rFonts w:ascii="Times New Roman" w:hAnsi="Times New Roman"/>
          <w:b/>
          <w:lang w:val="lt-LT"/>
        </w:rPr>
      </w:pPr>
    </w:p>
    <w:p w14:paraId="03DA93BD" w14:textId="77777777" w:rsidR="007E422F" w:rsidRPr="007E278C" w:rsidRDefault="007E422F" w:rsidP="0000449A">
      <w:pPr>
        <w:tabs>
          <w:tab w:val="left" w:pos="567"/>
        </w:tabs>
        <w:jc w:val="center"/>
        <w:rPr>
          <w:rFonts w:ascii="Times New Roman" w:hAnsi="Times New Roman"/>
          <w:b/>
          <w:lang w:val="lt-LT"/>
        </w:rPr>
      </w:pPr>
    </w:p>
    <w:p w14:paraId="736262DE" w14:textId="77777777" w:rsidR="007E422F" w:rsidRPr="007E278C" w:rsidRDefault="007E422F" w:rsidP="0000449A">
      <w:pPr>
        <w:tabs>
          <w:tab w:val="left" w:pos="567"/>
        </w:tabs>
        <w:jc w:val="center"/>
        <w:rPr>
          <w:rFonts w:ascii="Times New Roman" w:hAnsi="Times New Roman"/>
          <w:b/>
          <w:lang w:val="lt-LT"/>
        </w:rPr>
      </w:pPr>
    </w:p>
    <w:p w14:paraId="2077DB1B" w14:textId="77777777" w:rsidR="007E422F" w:rsidRPr="007E278C" w:rsidRDefault="007E422F" w:rsidP="0000449A">
      <w:pPr>
        <w:tabs>
          <w:tab w:val="left" w:pos="567"/>
        </w:tabs>
        <w:jc w:val="center"/>
        <w:rPr>
          <w:rFonts w:ascii="Times New Roman" w:hAnsi="Times New Roman"/>
          <w:b/>
          <w:lang w:val="lt-LT"/>
        </w:rPr>
      </w:pPr>
    </w:p>
    <w:p w14:paraId="4CFD346D" w14:textId="77777777" w:rsidR="007E422F" w:rsidRPr="007E278C" w:rsidRDefault="007E422F" w:rsidP="00DD26BB">
      <w:pPr>
        <w:tabs>
          <w:tab w:val="left" w:pos="567"/>
        </w:tabs>
        <w:rPr>
          <w:rFonts w:ascii="Times New Roman" w:hAnsi="Times New Roman"/>
          <w:b/>
          <w:lang w:val="lt-LT"/>
        </w:rPr>
      </w:pPr>
    </w:p>
    <w:p w14:paraId="28D122E0" w14:textId="77777777" w:rsidR="007E422F" w:rsidRPr="007E278C" w:rsidRDefault="007E422F" w:rsidP="0000449A">
      <w:pPr>
        <w:tabs>
          <w:tab w:val="left" w:pos="567"/>
        </w:tabs>
        <w:jc w:val="center"/>
        <w:rPr>
          <w:rFonts w:ascii="Times New Roman" w:hAnsi="Times New Roman"/>
          <w:b/>
          <w:lang w:val="lt-LT"/>
        </w:rPr>
      </w:pPr>
    </w:p>
    <w:p w14:paraId="7A33A6B7" w14:textId="77777777" w:rsidR="007E422F" w:rsidRPr="007E278C" w:rsidRDefault="007E422F" w:rsidP="0000449A">
      <w:pPr>
        <w:tabs>
          <w:tab w:val="left" w:pos="567"/>
        </w:tabs>
        <w:jc w:val="center"/>
        <w:outlineLvl w:val="0"/>
        <w:rPr>
          <w:rFonts w:ascii="Times New Roman" w:hAnsi="Times New Roman"/>
          <w:b/>
          <w:caps/>
          <w:lang w:val="lt-LT"/>
        </w:rPr>
      </w:pPr>
      <w:bookmarkStart w:id="1" w:name="_Toc129243262"/>
      <w:bookmarkStart w:id="2" w:name="_Toc129243137"/>
      <w:r w:rsidRPr="007E278C">
        <w:rPr>
          <w:rFonts w:ascii="Times New Roman" w:hAnsi="Times New Roman"/>
          <w:lang w:val="lt-LT"/>
        </w:rPr>
        <w:br w:type="page"/>
      </w:r>
    </w:p>
    <w:p w14:paraId="2A8FB54A" w14:textId="77777777" w:rsidR="007E422F" w:rsidRPr="007E278C" w:rsidRDefault="007E422F" w:rsidP="0000449A">
      <w:pPr>
        <w:tabs>
          <w:tab w:val="left" w:pos="567"/>
        </w:tabs>
        <w:jc w:val="center"/>
        <w:rPr>
          <w:rFonts w:ascii="Times New Roman" w:hAnsi="Times New Roman"/>
          <w:b/>
          <w:lang w:val="lt-LT"/>
        </w:rPr>
      </w:pPr>
    </w:p>
    <w:p w14:paraId="662AA6A1" w14:textId="77777777" w:rsidR="007E422F" w:rsidRPr="007E278C" w:rsidRDefault="007E422F" w:rsidP="0000449A">
      <w:pPr>
        <w:tabs>
          <w:tab w:val="left" w:pos="567"/>
        </w:tabs>
        <w:jc w:val="center"/>
        <w:rPr>
          <w:rFonts w:ascii="Times New Roman" w:hAnsi="Times New Roman"/>
          <w:b/>
          <w:lang w:val="lt-LT"/>
        </w:rPr>
      </w:pPr>
    </w:p>
    <w:p w14:paraId="0D476B06" w14:textId="77777777" w:rsidR="007E422F" w:rsidRPr="007E278C" w:rsidRDefault="007E422F" w:rsidP="0000449A">
      <w:pPr>
        <w:tabs>
          <w:tab w:val="left" w:pos="567"/>
        </w:tabs>
        <w:jc w:val="center"/>
        <w:rPr>
          <w:rFonts w:ascii="Times New Roman" w:hAnsi="Times New Roman"/>
          <w:b/>
          <w:lang w:val="lt-LT"/>
        </w:rPr>
      </w:pPr>
    </w:p>
    <w:p w14:paraId="07E17450" w14:textId="77777777" w:rsidR="007E422F" w:rsidRPr="007E278C" w:rsidRDefault="007E422F" w:rsidP="0000449A">
      <w:pPr>
        <w:tabs>
          <w:tab w:val="left" w:pos="567"/>
        </w:tabs>
        <w:jc w:val="center"/>
        <w:rPr>
          <w:rFonts w:ascii="Times New Roman" w:hAnsi="Times New Roman"/>
          <w:b/>
          <w:lang w:val="lt-LT"/>
        </w:rPr>
      </w:pPr>
    </w:p>
    <w:p w14:paraId="6F37DE34" w14:textId="77777777" w:rsidR="007E422F" w:rsidRPr="007E278C" w:rsidRDefault="007E422F" w:rsidP="0000449A">
      <w:pPr>
        <w:tabs>
          <w:tab w:val="left" w:pos="567"/>
        </w:tabs>
        <w:jc w:val="center"/>
        <w:rPr>
          <w:rFonts w:ascii="Times New Roman" w:hAnsi="Times New Roman"/>
          <w:b/>
          <w:lang w:val="lt-LT"/>
        </w:rPr>
      </w:pPr>
    </w:p>
    <w:p w14:paraId="4D54531F" w14:textId="77777777" w:rsidR="007E422F" w:rsidRPr="007E278C" w:rsidRDefault="007E422F" w:rsidP="0000449A">
      <w:pPr>
        <w:tabs>
          <w:tab w:val="left" w:pos="567"/>
        </w:tabs>
        <w:jc w:val="center"/>
        <w:rPr>
          <w:rFonts w:ascii="Times New Roman" w:hAnsi="Times New Roman"/>
          <w:b/>
          <w:lang w:val="lt-LT"/>
        </w:rPr>
      </w:pPr>
    </w:p>
    <w:p w14:paraId="3705AB32" w14:textId="77777777" w:rsidR="007E422F" w:rsidRPr="007E278C" w:rsidRDefault="007E422F" w:rsidP="0000449A">
      <w:pPr>
        <w:tabs>
          <w:tab w:val="left" w:pos="567"/>
        </w:tabs>
        <w:jc w:val="center"/>
        <w:rPr>
          <w:rFonts w:ascii="Times New Roman" w:hAnsi="Times New Roman"/>
          <w:b/>
          <w:lang w:val="lt-LT"/>
        </w:rPr>
      </w:pPr>
    </w:p>
    <w:p w14:paraId="6F857C52" w14:textId="77777777" w:rsidR="007E422F" w:rsidRPr="007E278C" w:rsidRDefault="007E422F" w:rsidP="0000449A">
      <w:pPr>
        <w:tabs>
          <w:tab w:val="left" w:pos="567"/>
        </w:tabs>
        <w:jc w:val="center"/>
        <w:rPr>
          <w:rFonts w:ascii="Times New Roman" w:hAnsi="Times New Roman"/>
          <w:b/>
          <w:lang w:val="lt-LT"/>
        </w:rPr>
      </w:pPr>
    </w:p>
    <w:p w14:paraId="6EFF49DA" w14:textId="77777777" w:rsidR="007E422F" w:rsidRPr="007E278C" w:rsidRDefault="007E422F" w:rsidP="0000449A">
      <w:pPr>
        <w:tabs>
          <w:tab w:val="left" w:pos="567"/>
        </w:tabs>
        <w:jc w:val="center"/>
        <w:rPr>
          <w:rFonts w:ascii="Times New Roman" w:hAnsi="Times New Roman"/>
          <w:b/>
          <w:lang w:val="lt-LT"/>
        </w:rPr>
      </w:pPr>
    </w:p>
    <w:p w14:paraId="52C117F8" w14:textId="77777777" w:rsidR="007E422F" w:rsidRPr="007E278C" w:rsidRDefault="007E422F" w:rsidP="0000449A">
      <w:pPr>
        <w:tabs>
          <w:tab w:val="left" w:pos="567"/>
        </w:tabs>
        <w:jc w:val="center"/>
        <w:rPr>
          <w:rFonts w:ascii="Times New Roman" w:hAnsi="Times New Roman"/>
          <w:b/>
          <w:lang w:val="lt-LT"/>
        </w:rPr>
      </w:pPr>
    </w:p>
    <w:p w14:paraId="54C174F6" w14:textId="77777777" w:rsidR="007E422F" w:rsidRPr="007E278C" w:rsidRDefault="007E422F" w:rsidP="0000449A">
      <w:pPr>
        <w:tabs>
          <w:tab w:val="left" w:pos="567"/>
        </w:tabs>
        <w:rPr>
          <w:rFonts w:ascii="Times New Roman" w:hAnsi="Times New Roman"/>
          <w:b/>
          <w:lang w:val="lt-LT"/>
        </w:rPr>
      </w:pPr>
    </w:p>
    <w:p w14:paraId="1CB0E27A" w14:textId="77777777" w:rsidR="007E422F" w:rsidRPr="007E278C" w:rsidRDefault="007E422F" w:rsidP="0000449A">
      <w:pPr>
        <w:tabs>
          <w:tab w:val="left" w:pos="567"/>
        </w:tabs>
        <w:jc w:val="center"/>
        <w:rPr>
          <w:rFonts w:ascii="Times New Roman" w:hAnsi="Times New Roman"/>
          <w:b/>
          <w:lang w:val="lt-LT"/>
        </w:rPr>
      </w:pPr>
    </w:p>
    <w:p w14:paraId="48ED2562" w14:textId="77777777" w:rsidR="007E422F" w:rsidRPr="007E278C" w:rsidRDefault="007E422F" w:rsidP="0000449A">
      <w:pPr>
        <w:tabs>
          <w:tab w:val="left" w:pos="567"/>
        </w:tabs>
        <w:jc w:val="center"/>
        <w:rPr>
          <w:rFonts w:ascii="Times New Roman" w:hAnsi="Times New Roman"/>
          <w:b/>
          <w:lang w:val="lt-LT"/>
        </w:rPr>
      </w:pPr>
    </w:p>
    <w:p w14:paraId="4CBFE9E2" w14:textId="77777777" w:rsidR="007E422F" w:rsidRPr="007E278C" w:rsidRDefault="007E422F" w:rsidP="0000449A">
      <w:pPr>
        <w:tabs>
          <w:tab w:val="left" w:pos="567"/>
        </w:tabs>
        <w:jc w:val="center"/>
        <w:rPr>
          <w:rFonts w:ascii="Times New Roman" w:hAnsi="Times New Roman"/>
          <w:b/>
          <w:lang w:val="lt-LT"/>
        </w:rPr>
      </w:pPr>
    </w:p>
    <w:p w14:paraId="797C4F4D" w14:textId="77777777" w:rsidR="007E422F" w:rsidRPr="007E278C" w:rsidRDefault="007E422F" w:rsidP="0000449A">
      <w:pPr>
        <w:tabs>
          <w:tab w:val="left" w:pos="567"/>
        </w:tabs>
        <w:jc w:val="center"/>
        <w:rPr>
          <w:rFonts w:ascii="Times New Roman" w:hAnsi="Times New Roman"/>
          <w:b/>
          <w:lang w:val="lt-LT"/>
        </w:rPr>
      </w:pPr>
    </w:p>
    <w:p w14:paraId="30FB32C3" w14:textId="77777777" w:rsidR="007E422F" w:rsidRPr="007E278C" w:rsidRDefault="007E422F" w:rsidP="0000449A">
      <w:pPr>
        <w:tabs>
          <w:tab w:val="left" w:pos="567"/>
        </w:tabs>
        <w:jc w:val="center"/>
        <w:rPr>
          <w:rFonts w:ascii="Times New Roman" w:hAnsi="Times New Roman"/>
          <w:b/>
          <w:lang w:val="lt-LT"/>
        </w:rPr>
      </w:pPr>
    </w:p>
    <w:p w14:paraId="2FD72AFF" w14:textId="77777777" w:rsidR="007E422F" w:rsidRPr="007E278C" w:rsidRDefault="007E422F" w:rsidP="0000449A">
      <w:pPr>
        <w:tabs>
          <w:tab w:val="left" w:pos="567"/>
        </w:tabs>
        <w:jc w:val="center"/>
        <w:rPr>
          <w:rFonts w:ascii="Times New Roman" w:hAnsi="Times New Roman"/>
          <w:b/>
          <w:lang w:val="lt-LT"/>
        </w:rPr>
      </w:pPr>
    </w:p>
    <w:p w14:paraId="6C994F67" w14:textId="77777777" w:rsidR="007E422F" w:rsidRPr="007E278C" w:rsidRDefault="007E422F" w:rsidP="0000449A">
      <w:pPr>
        <w:tabs>
          <w:tab w:val="left" w:pos="567"/>
        </w:tabs>
        <w:jc w:val="center"/>
        <w:rPr>
          <w:rFonts w:ascii="Times New Roman" w:hAnsi="Times New Roman"/>
          <w:b/>
          <w:lang w:val="lt-LT"/>
        </w:rPr>
      </w:pPr>
    </w:p>
    <w:p w14:paraId="5088094B" w14:textId="77777777" w:rsidR="007E422F" w:rsidRPr="007E278C" w:rsidRDefault="007E422F" w:rsidP="0000449A">
      <w:pPr>
        <w:tabs>
          <w:tab w:val="left" w:pos="567"/>
        </w:tabs>
        <w:jc w:val="center"/>
        <w:rPr>
          <w:rFonts w:ascii="Times New Roman" w:hAnsi="Times New Roman"/>
          <w:b/>
          <w:lang w:val="lt-LT"/>
        </w:rPr>
      </w:pPr>
    </w:p>
    <w:p w14:paraId="0DD96B39" w14:textId="77777777" w:rsidR="007E422F" w:rsidRPr="007E278C" w:rsidRDefault="007E422F" w:rsidP="0000449A">
      <w:pPr>
        <w:tabs>
          <w:tab w:val="left" w:pos="567"/>
        </w:tabs>
        <w:jc w:val="center"/>
        <w:rPr>
          <w:rFonts w:ascii="Times New Roman" w:hAnsi="Times New Roman"/>
          <w:b/>
          <w:lang w:val="lt-LT"/>
        </w:rPr>
      </w:pPr>
    </w:p>
    <w:p w14:paraId="68F32F8A" w14:textId="77777777" w:rsidR="007E422F" w:rsidRPr="007E278C" w:rsidRDefault="007E422F" w:rsidP="0000449A">
      <w:pPr>
        <w:tabs>
          <w:tab w:val="left" w:pos="567"/>
        </w:tabs>
        <w:jc w:val="center"/>
        <w:rPr>
          <w:rFonts w:ascii="Times New Roman" w:hAnsi="Times New Roman"/>
          <w:b/>
          <w:lang w:val="lt-LT"/>
        </w:rPr>
      </w:pPr>
    </w:p>
    <w:p w14:paraId="5473A60F" w14:textId="77777777" w:rsidR="007E422F" w:rsidRPr="007E278C" w:rsidRDefault="007E422F" w:rsidP="0000449A">
      <w:pPr>
        <w:tabs>
          <w:tab w:val="left" w:pos="567"/>
        </w:tabs>
        <w:jc w:val="center"/>
        <w:rPr>
          <w:rFonts w:ascii="Times New Roman" w:hAnsi="Times New Roman"/>
          <w:b/>
          <w:lang w:val="lt-LT"/>
        </w:rPr>
      </w:pPr>
    </w:p>
    <w:p w14:paraId="73B680FC" w14:textId="77777777" w:rsidR="007E422F" w:rsidRPr="007E278C" w:rsidRDefault="007E422F" w:rsidP="0000449A">
      <w:pPr>
        <w:tabs>
          <w:tab w:val="left" w:pos="567"/>
        </w:tabs>
        <w:jc w:val="center"/>
        <w:rPr>
          <w:rFonts w:ascii="Times New Roman" w:hAnsi="Times New Roman"/>
          <w:b/>
          <w:lang w:val="lt-LT"/>
        </w:rPr>
      </w:pPr>
      <w:r w:rsidRPr="007E278C">
        <w:rPr>
          <w:rFonts w:ascii="Times New Roman" w:hAnsi="Times New Roman"/>
          <w:b/>
          <w:lang w:val="lt-LT"/>
        </w:rPr>
        <w:t>II PRIEDAS</w:t>
      </w:r>
    </w:p>
    <w:p w14:paraId="3B7F4732" w14:textId="77777777" w:rsidR="007E422F" w:rsidRPr="007E278C" w:rsidRDefault="007E422F" w:rsidP="0000449A">
      <w:pPr>
        <w:tabs>
          <w:tab w:val="left" w:pos="567"/>
        </w:tabs>
        <w:jc w:val="center"/>
        <w:rPr>
          <w:rFonts w:ascii="Times New Roman" w:hAnsi="Times New Roman"/>
          <w:b/>
          <w:lang w:val="lt-LT"/>
        </w:rPr>
      </w:pPr>
    </w:p>
    <w:p w14:paraId="1CDB288D" w14:textId="77777777" w:rsidR="007E422F" w:rsidRPr="007E278C" w:rsidRDefault="007E422F" w:rsidP="0000449A">
      <w:pPr>
        <w:tabs>
          <w:tab w:val="left" w:pos="567"/>
        </w:tabs>
        <w:jc w:val="center"/>
        <w:rPr>
          <w:rFonts w:ascii="Times New Roman" w:hAnsi="Times New Roman"/>
          <w:b/>
          <w:lang w:val="lt-LT"/>
        </w:rPr>
      </w:pPr>
      <w:r w:rsidRPr="007E278C">
        <w:rPr>
          <w:rFonts w:ascii="Times New Roman" w:hAnsi="Times New Roman"/>
          <w:b/>
          <w:lang w:val="lt-LT"/>
        </w:rPr>
        <w:t>REGISTRACIJOS SĄLYGOS</w:t>
      </w:r>
    </w:p>
    <w:p w14:paraId="1EAF6578" w14:textId="77777777" w:rsidR="007E422F" w:rsidRPr="007E278C" w:rsidRDefault="007E422F" w:rsidP="0000449A">
      <w:pPr>
        <w:tabs>
          <w:tab w:val="left" w:pos="567"/>
        </w:tabs>
        <w:jc w:val="center"/>
        <w:rPr>
          <w:rFonts w:ascii="Times New Roman" w:hAnsi="Times New Roman"/>
          <w:b/>
          <w:lang w:val="lt-LT"/>
        </w:rPr>
      </w:pPr>
    </w:p>
    <w:p w14:paraId="49D46191" w14:textId="77777777" w:rsidR="007E422F" w:rsidRPr="007E278C" w:rsidRDefault="007E422F" w:rsidP="0000449A">
      <w:pPr>
        <w:numPr>
          <w:ilvl w:val="0"/>
          <w:numId w:val="3"/>
        </w:numPr>
        <w:tabs>
          <w:tab w:val="left" w:pos="567"/>
        </w:tabs>
        <w:rPr>
          <w:rFonts w:ascii="Times New Roman" w:hAnsi="Times New Roman"/>
          <w:b/>
          <w:lang w:val="lt-LT"/>
        </w:rPr>
      </w:pPr>
      <w:r w:rsidRPr="007E278C">
        <w:rPr>
          <w:rFonts w:ascii="Times New Roman" w:hAnsi="Times New Roman"/>
          <w:b/>
          <w:lang w:val="lt-LT"/>
        </w:rPr>
        <w:t>GAMINTOJAS (-AI), ATSAKINGAS (-I) UŽ SERIJŲ IŠLEIDIMĄ</w:t>
      </w:r>
    </w:p>
    <w:p w14:paraId="73AFE19F" w14:textId="77777777" w:rsidR="007E422F" w:rsidRPr="007E278C" w:rsidRDefault="007E422F" w:rsidP="0000449A">
      <w:pPr>
        <w:tabs>
          <w:tab w:val="left" w:pos="567"/>
        </w:tabs>
        <w:ind w:left="360"/>
        <w:rPr>
          <w:rFonts w:ascii="Times New Roman" w:hAnsi="Times New Roman"/>
          <w:b/>
          <w:lang w:val="lt-LT"/>
        </w:rPr>
      </w:pPr>
    </w:p>
    <w:p w14:paraId="3D6F8AD2" w14:textId="77777777" w:rsidR="007E422F" w:rsidRPr="007E278C" w:rsidRDefault="007E422F" w:rsidP="0000449A">
      <w:pPr>
        <w:numPr>
          <w:ilvl w:val="0"/>
          <w:numId w:val="3"/>
        </w:numPr>
        <w:tabs>
          <w:tab w:val="left" w:pos="567"/>
        </w:tabs>
        <w:rPr>
          <w:rFonts w:ascii="Times New Roman" w:hAnsi="Times New Roman"/>
          <w:b/>
          <w:lang w:val="lt-LT"/>
        </w:rPr>
      </w:pPr>
      <w:r w:rsidRPr="007E278C">
        <w:rPr>
          <w:rFonts w:ascii="Times New Roman" w:hAnsi="Times New Roman"/>
          <w:b/>
          <w:lang w:val="lt-LT"/>
        </w:rPr>
        <w:t xml:space="preserve">  TIEKIMO IR VARTOJIMO SĄLYGOS AR APRIBOJIMAI</w:t>
      </w:r>
    </w:p>
    <w:p w14:paraId="7B2D7014" w14:textId="77777777" w:rsidR="007E422F" w:rsidRPr="007E278C" w:rsidRDefault="007E422F" w:rsidP="0000449A">
      <w:pPr>
        <w:tabs>
          <w:tab w:val="left" w:pos="567"/>
        </w:tabs>
        <w:ind w:left="720"/>
        <w:rPr>
          <w:rFonts w:ascii="Times New Roman" w:hAnsi="Times New Roman"/>
          <w:b/>
          <w:lang w:val="lt-LT"/>
        </w:rPr>
      </w:pPr>
    </w:p>
    <w:p w14:paraId="1931AEA5" w14:textId="77777777" w:rsidR="007E422F" w:rsidRPr="007E278C" w:rsidRDefault="007E422F" w:rsidP="0000449A">
      <w:pPr>
        <w:numPr>
          <w:ilvl w:val="0"/>
          <w:numId w:val="3"/>
        </w:numPr>
        <w:tabs>
          <w:tab w:val="left" w:pos="567"/>
        </w:tabs>
        <w:rPr>
          <w:rFonts w:ascii="Times New Roman" w:hAnsi="Times New Roman"/>
          <w:b/>
          <w:lang w:val="lt-LT"/>
        </w:rPr>
      </w:pPr>
      <w:r w:rsidRPr="007E278C">
        <w:rPr>
          <w:rFonts w:ascii="Times New Roman" w:hAnsi="Times New Roman"/>
          <w:b/>
          <w:lang w:val="lt-LT"/>
        </w:rPr>
        <w:t>KITOS SĄLYGOS IR REIKALAVIMAI RINKODAROS TEISĖS TURĖTOJUI</w:t>
      </w:r>
    </w:p>
    <w:p w14:paraId="2205C1B1" w14:textId="77777777" w:rsidR="007E422F" w:rsidRPr="007E278C" w:rsidRDefault="007E422F" w:rsidP="0000449A">
      <w:pPr>
        <w:pageBreakBefore/>
        <w:rPr>
          <w:rFonts w:ascii="Times New Roman" w:hAnsi="Times New Roman"/>
          <w:lang w:val="lt-LT"/>
        </w:rPr>
      </w:pPr>
    </w:p>
    <w:p w14:paraId="51E45D4B" w14:textId="77777777" w:rsidR="007E422F" w:rsidRPr="007E278C" w:rsidRDefault="007E422F" w:rsidP="0000449A">
      <w:pPr>
        <w:keepNext/>
        <w:spacing w:before="240" w:after="60"/>
        <w:outlineLvl w:val="0"/>
        <w:rPr>
          <w:rFonts w:ascii="Times New Roman" w:hAnsi="Times New Roman"/>
          <w:b/>
          <w:caps/>
          <w:kern w:val="32"/>
          <w:lang w:val="lt-LT"/>
        </w:rPr>
      </w:pPr>
      <w:r w:rsidRPr="007E278C">
        <w:rPr>
          <w:rFonts w:ascii="Times New Roman" w:hAnsi="Times New Roman"/>
          <w:b/>
          <w:caps/>
          <w:kern w:val="32"/>
          <w:lang w:val="lt-LT"/>
        </w:rPr>
        <w:t>a. GAMINTOJAS (-AI), ATSAKINGAS (-I) UŽ SERIJŲ IŠLEIDIMĄ</w:t>
      </w:r>
    </w:p>
    <w:p w14:paraId="40DBF6B7" w14:textId="77777777" w:rsidR="007E422F" w:rsidRPr="007E278C" w:rsidRDefault="007E422F" w:rsidP="0000449A">
      <w:pPr>
        <w:ind w:left="360"/>
        <w:rPr>
          <w:rFonts w:ascii="Times New Roman" w:hAnsi="Times New Roman"/>
          <w:b/>
          <w:lang w:val="lt-LT"/>
        </w:rPr>
      </w:pPr>
    </w:p>
    <w:p w14:paraId="5194969B" w14:textId="77777777" w:rsidR="007E422F" w:rsidRPr="007E278C" w:rsidRDefault="007E422F" w:rsidP="0000449A">
      <w:pPr>
        <w:ind w:left="360" w:hanging="360"/>
        <w:rPr>
          <w:rFonts w:ascii="Times New Roman" w:hAnsi="Times New Roman"/>
          <w:u w:val="single"/>
          <w:lang w:val="lt-LT"/>
        </w:rPr>
      </w:pPr>
      <w:r w:rsidRPr="007E278C">
        <w:rPr>
          <w:rFonts w:ascii="Times New Roman" w:hAnsi="Times New Roman"/>
          <w:u w:val="single"/>
          <w:lang w:val="lt-LT"/>
        </w:rPr>
        <w:t>Gamintojo (-ų), atsakingo (-ų) už serijų išleidimą, pavadinimas (-ai) ir adresas (-ai)</w:t>
      </w:r>
    </w:p>
    <w:p w14:paraId="4C62A721" w14:textId="77777777" w:rsidR="007E422F" w:rsidRPr="007E278C" w:rsidRDefault="007E422F" w:rsidP="0000449A">
      <w:pPr>
        <w:ind w:left="360" w:hanging="360"/>
        <w:rPr>
          <w:rFonts w:ascii="Times New Roman" w:hAnsi="Times New Roman"/>
          <w:u w:val="single"/>
          <w:lang w:val="lt-LT"/>
        </w:rPr>
      </w:pPr>
    </w:p>
    <w:p w14:paraId="7E35134B" w14:textId="37ED3BA8" w:rsidR="007E422F" w:rsidRPr="007E278C" w:rsidRDefault="00E2589A" w:rsidP="0000449A">
      <w:pPr>
        <w:rPr>
          <w:rFonts w:ascii="Times New Roman" w:hAnsi="Times New Roman"/>
          <w:lang w:val="lt-LT"/>
        </w:rPr>
      </w:pPr>
      <w:r w:rsidRPr="00AE16C1">
        <w:rPr>
          <w:rFonts w:ascii="Times New Roman" w:hAnsi="Times New Roman"/>
          <w:lang w:val="lt-LT"/>
        </w:rPr>
        <w:t>Wörwag</w:t>
      </w:r>
      <w:r w:rsidRPr="007E278C">
        <w:rPr>
          <w:rFonts w:ascii="Times New Roman" w:hAnsi="Times New Roman"/>
          <w:lang w:val="lt-LT"/>
        </w:rPr>
        <w:t xml:space="preserve"> </w:t>
      </w:r>
      <w:r w:rsidR="007E422F" w:rsidRPr="007E278C">
        <w:rPr>
          <w:rFonts w:ascii="Times New Roman" w:hAnsi="Times New Roman"/>
          <w:lang w:val="lt-LT"/>
        </w:rPr>
        <w:t xml:space="preserve">Pharma GmbH &amp; Co. KG </w:t>
      </w:r>
    </w:p>
    <w:p w14:paraId="55322E90" w14:textId="23168023" w:rsidR="007E422F" w:rsidRPr="007E278C" w:rsidRDefault="00E2589A" w:rsidP="0000449A">
      <w:pPr>
        <w:rPr>
          <w:rFonts w:ascii="Times New Roman" w:hAnsi="Times New Roman"/>
          <w:lang w:val="lt-LT"/>
        </w:rPr>
      </w:pPr>
      <w:r w:rsidRPr="00AE16C1">
        <w:rPr>
          <w:rFonts w:ascii="Times New Roman" w:hAnsi="Times New Roman"/>
          <w:lang w:val="lt-LT"/>
        </w:rPr>
        <w:t>Flugfeld-Allee 24</w:t>
      </w:r>
      <w:r w:rsidR="007E422F" w:rsidRPr="007E278C">
        <w:rPr>
          <w:rFonts w:ascii="Times New Roman" w:hAnsi="Times New Roman"/>
          <w:lang w:val="lt-LT"/>
        </w:rPr>
        <w:t xml:space="preserve"> </w:t>
      </w:r>
    </w:p>
    <w:p w14:paraId="01313025"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70134 Böblingen </w:t>
      </w:r>
    </w:p>
    <w:p w14:paraId="5710A926" w14:textId="77777777" w:rsidR="007E422F" w:rsidRPr="007E278C" w:rsidRDefault="007E422F" w:rsidP="0000449A">
      <w:pPr>
        <w:rPr>
          <w:rFonts w:ascii="Times New Roman" w:hAnsi="Times New Roman"/>
          <w:lang w:val="lt-LT"/>
        </w:rPr>
      </w:pPr>
      <w:r w:rsidRPr="007E278C">
        <w:rPr>
          <w:rFonts w:ascii="Times New Roman" w:hAnsi="Times New Roman"/>
          <w:lang w:val="lt-LT"/>
        </w:rPr>
        <w:t>Vokietija</w:t>
      </w:r>
    </w:p>
    <w:p w14:paraId="3535E901" w14:textId="77777777" w:rsidR="007E422F" w:rsidRDefault="007E422F" w:rsidP="0000449A">
      <w:pPr>
        <w:ind w:left="360" w:hanging="360"/>
        <w:rPr>
          <w:rFonts w:ascii="Times New Roman" w:hAnsi="Times New Roman"/>
          <w:lang w:val="lt-LT"/>
        </w:rPr>
      </w:pPr>
    </w:p>
    <w:p w14:paraId="783D2E6D" w14:textId="77777777" w:rsidR="00A63922" w:rsidRPr="00125FC0" w:rsidRDefault="00A63922" w:rsidP="00A63922">
      <w:pPr>
        <w:pStyle w:val="xmsonormal"/>
        <w:rPr>
          <w:rFonts w:ascii="Times New Roman" w:hAnsi="Times New Roman" w:cs="Times New Roman"/>
          <w:lang w:val="lt-LT"/>
        </w:rPr>
      </w:pPr>
      <w:r w:rsidRPr="00125FC0">
        <w:rPr>
          <w:rFonts w:ascii="Times New Roman" w:hAnsi="Times New Roman" w:cs="Times New Roman"/>
          <w:lang w:val="lt-LT"/>
        </w:rPr>
        <w:t>Wörwag Pharma Operations Sp. z o.o.</w:t>
      </w:r>
    </w:p>
    <w:p w14:paraId="5E2B0F2C" w14:textId="77777777" w:rsidR="00A63922" w:rsidRPr="00125FC0" w:rsidRDefault="00A63922" w:rsidP="00A63922">
      <w:pPr>
        <w:pStyle w:val="xmsonormal"/>
        <w:rPr>
          <w:rFonts w:ascii="Times New Roman" w:hAnsi="Times New Roman" w:cs="Times New Roman"/>
          <w:lang w:val="lt-LT"/>
        </w:rPr>
      </w:pPr>
      <w:r w:rsidRPr="00125FC0">
        <w:rPr>
          <w:rFonts w:ascii="Times New Roman" w:hAnsi="Times New Roman" w:cs="Times New Roman"/>
          <w:lang w:val="lt-LT"/>
        </w:rPr>
        <w:t xml:space="preserve">ul. gen. Mariana Langiewicza 58 </w:t>
      </w:r>
    </w:p>
    <w:p w14:paraId="34F1E353" w14:textId="77777777" w:rsidR="00A63922" w:rsidRPr="00125FC0" w:rsidRDefault="00A63922" w:rsidP="00A63922">
      <w:pPr>
        <w:pStyle w:val="xmsonormal"/>
        <w:rPr>
          <w:rFonts w:ascii="Times New Roman" w:hAnsi="Times New Roman" w:cs="Times New Roman"/>
          <w:lang w:val="lt-LT"/>
        </w:rPr>
      </w:pPr>
      <w:r w:rsidRPr="00125FC0">
        <w:rPr>
          <w:rFonts w:ascii="Times New Roman" w:hAnsi="Times New Roman" w:cs="Times New Roman"/>
          <w:lang w:val="lt-LT"/>
        </w:rPr>
        <w:t>95-050 Konstantynów Łódzki</w:t>
      </w:r>
    </w:p>
    <w:p w14:paraId="3EAAC6E9" w14:textId="77777777" w:rsidR="00A63922" w:rsidRPr="00125FC0" w:rsidRDefault="00A63922" w:rsidP="00A63922">
      <w:pPr>
        <w:pStyle w:val="xmsonormal"/>
        <w:rPr>
          <w:rFonts w:ascii="Times New Roman" w:hAnsi="Times New Roman"/>
          <w:lang w:val="lt-LT"/>
        </w:rPr>
      </w:pPr>
      <w:r w:rsidRPr="00125FC0">
        <w:rPr>
          <w:rFonts w:ascii="Times New Roman" w:hAnsi="Times New Roman" w:cs="Times New Roman"/>
          <w:lang w:val="lt-LT"/>
        </w:rPr>
        <w:t>Lenkija</w:t>
      </w:r>
    </w:p>
    <w:p w14:paraId="47754DC5" w14:textId="77777777" w:rsidR="00A63922" w:rsidRPr="007E278C" w:rsidRDefault="00A63922" w:rsidP="0000449A">
      <w:pPr>
        <w:ind w:left="360" w:hanging="360"/>
        <w:rPr>
          <w:rFonts w:ascii="Times New Roman" w:hAnsi="Times New Roman"/>
          <w:lang w:val="lt-LT"/>
        </w:rPr>
      </w:pPr>
    </w:p>
    <w:p w14:paraId="70389444" w14:textId="77777777" w:rsidR="007E422F" w:rsidRPr="007E278C" w:rsidRDefault="007E422F" w:rsidP="0000449A">
      <w:pPr>
        <w:rPr>
          <w:rFonts w:ascii="Times New Roman" w:hAnsi="Times New Roman"/>
          <w:color w:val="000000"/>
          <w:lang w:val="lt-LT"/>
        </w:rPr>
      </w:pPr>
      <w:r w:rsidRPr="007E278C">
        <w:rPr>
          <w:rFonts w:ascii="Times New Roman" w:hAnsi="Times New Roman"/>
          <w:lang w:val="lt-LT"/>
        </w:rPr>
        <w:t>Su pakuote pateikiamame lapelyje nurodomas gamintojo, atsakingo už konkrečios serijos išleidimą, pavadinimas ir adresas.</w:t>
      </w:r>
    </w:p>
    <w:p w14:paraId="459CEACA" w14:textId="77777777" w:rsidR="007E422F" w:rsidRPr="007E278C" w:rsidRDefault="007E422F" w:rsidP="0000449A">
      <w:pPr>
        <w:ind w:left="360" w:hanging="360"/>
        <w:rPr>
          <w:rFonts w:ascii="Times New Roman" w:hAnsi="Times New Roman"/>
          <w:color w:val="000000"/>
          <w:lang w:val="lt-LT"/>
        </w:rPr>
      </w:pPr>
    </w:p>
    <w:p w14:paraId="2FE82B6A" w14:textId="77777777" w:rsidR="007E422F" w:rsidRPr="007E278C" w:rsidRDefault="007E422F" w:rsidP="0000449A">
      <w:pPr>
        <w:ind w:left="360" w:hanging="360"/>
        <w:rPr>
          <w:rFonts w:ascii="Times New Roman" w:hAnsi="Times New Roman"/>
          <w:color w:val="000000"/>
          <w:lang w:val="lt-LT"/>
        </w:rPr>
      </w:pPr>
    </w:p>
    <w:p w14:paraId="78D647CA" w14:textId="77777777" w:rsidR="007E422F" w:rsidRPr="007E278C" w:rsidRDefault="007E422F" w:rsidP="0000449A">
      <w:pPr>
        <w:keepNext/>
        <w:outlineLvl w:val="1"/>
        <w:rPr>
          <w:rFonts w:ascii="Times New Roman" w:hAnsi="Times New Roman"/>
          <w:b/>
          <w:lang w:val="lt-LT"/>
        </w:rPr>
      </w:pPr>
      <w:r w:rsidRPr="007E278C">
        <w:rPr>
          <w:rFonts w:ascii="Times New Roman" w:hAnsi="Times New Roman"/>
          <w:b/>
          <w:lang w:val="lt-LT"/>
        </w:rPr>
        <w:t>B. TIEKIMO IR VARTOJIMO SĄLYGOS AR APRIBOJIMAI</w:t>
      </w:r>
    </w:p>
    <w:p w14:paraId="4F8CF8C2" w14:textId="77777777" w:rsidR="007E422F" w:rsidRPr="007E278C" w:rsidRDefault="007E422F" w:rsidP="0000449A">
      <w:pPr>
        <w:tabs>
          <w:tab w:val="left" w:pos="567"/>
        </w:tabs>
        <w:rPr>
          <w:rFonts w:ascii="Times New Roman" w:hAnsi="Times New Roman"/>
          <w:b/>
          <w:caps/>
          <w:lang w:val="lt-LT"/>
        </w:rPr>
      </w:pPr>
    </w:p>
    <w:p w14:paraId="6E30055D" w14:textId="77777777" w:rsidR="007E422F" w:rsidRPr="007E278C" w:rsidRDefault="007E422F" w:rsidP="0000449A">
      <w:pPr>
        <w:tabs>
          <w:tab w:val="left" w:pos="567"/>
        </w:tabs>
        <w:rPr>
          <w:rFonts w:ascii="Times New Roman" w:hAnsi="Times New Roman"/>
          <w:lang w:val="lt-LT"/>
        </w:rPr>
      </w:pPr>
      <w:r w:rsidRPr="007E278C">
        <w:rPr>
          <w:rFonts w:ascii="Times New Roman" w:hAnsi="Times New Roman"/>
          <w:lang w:val="lt-LT"/>
        </w:rPr>
        <w:t>Receptinis vaistinis preparatas</w:t>
      </w:r>
    </w:p>
    <w:p w14:paraId="434AA74A" w14:textId="77777777" w:rsidR="007E422F" w:rsidRPr="007E278C" w:rsidRDefault="007E422F" w:rsidP="0000449A">
      <w:pPr>
        <w:tabs>
          <w:tab w:val="left" w:pos="567"/>
        </w:tabs>
        <w:rPr>
          <w:rFonts w:ascii="Times New Roman" w:hAnsi="Times New Roman"/>
          <w:lang w:val="lt-LT"/>
        </w:rPr>
      </w:pPr>
    </w:p>
    <w:p w14:paraId="220087F1" w14:textId="77777777" w:rsidR="007E422F" w:rsidRPr="007E278C" w:rsidRDefault="007E422F" w:rsidP="0000449A">
      <w:pPr>
        <w:tabs>
          <w:tab w:val="left" w:pos="567"/>
        </w:tabs>
        <w:rPr>
          <w:rFonts w:ascii="Times New Roman" w:hAnsi="Times New Roman"/>
          <w:b/>
          <w:lang w:val="lt-LT"/>
        </w:rPr>
      </w:pPr>
      <w:r w:rsidRPr="007E278C">
        <w:rPr>
          <w:rFonts w:ascii="Times New Roman" w:hAnsi="Times New Roman"/>
          <w:b/>
          <w:lang w:val="lt-LT"/>
        </w:rPr>
        <w:t>C. KITOS SĄLYGOS IR REIKALAVIMAI REGISTRUOTOJUI</w:t>
      </w:r>
    </w:p>
    <w:p w14:paraId="096BFC06" w14:textId="77777777" w:rsidR="007E422F" w:rsidRPr="007E278C" w:rsidRDefault="007E422F" w:rsidP="0000449A">
      <w:pPr>
        <w:tabs>
          <w:tab w:val="left" w:pos="567"/>
        </w:tabs>
        <w:rPr>
          <w:rFonts w:ascii="Times New Roman" w:hAnsi="Times New Roman"/>
          <w:lang w:val="lt-LT"/>
        </w:rPr>
      </w:pPr>
    </w:p>
    <w:p w14:paraId="0EB032FF" w14:textId="77777777" w:rsidR="007E422F" w:rsidRPr="007E278C" w:rsidRDefault="007E422F" w:rsidP="0000449A">
      <w:pPr>
        <w:tabs>
          <w:tab w:val="left" w:pos="567"/>
        </w:tabs>
        <w:rPr>
          <w:rFonts w:ascii="Times New Roman" w:hAnsi="Times New Roman"/>
          <w:lang w:val="lt-LT"/>
        </w:rPr>
      </w:pPr>
      <w:r w:rsidRPr="007E278C">
        <w:rPr>
          <w:rFonts w:ascii="Times New Roman" w:hAnsi="Times New Roman"/>
          <w:lang w:val="lt-LT"/>
        </w:rPr>
        <w:t>Nereikia.</w:t>
      </w:r>
    </w:p>
    <w:p w14:paraId="18A118B0" w14:textId="77777777" w:rsidR="007E422F" w:rsidRPr="007E278C" w:rsidRDefault="007E422F" w:rsidP="0000449A">
      <w:pPr>
        <w:tabs>
          <w:tab w:val="left" w:pos="567"/>
        </w:tabs>
        <w:rPr>
          <w:rFonts w:ascii="Times New Roman" w:hAnsi="Times New Roman"/>
          <w:lang w:val="lt-LT"/>
        </w:rPr>
      </w:pPr>
    </w:p>
    <w:p w14:paraId="773CC651" w14:textId="77777777" w:rsidR="007E422F" w:rsidRPr="007E278C" w:rsidRDefault="007E422F" w:rsidP="0000449A">
      <w:pPr>
        <w:tabs>
          <w:tab w:val="left" w:pos="567"/>
        </w:tabs>
        <w:rPr>
          <w:rFonts w:ascii="Times New Roman" w:hAnsi="Times New Roman"/>
          <w:b/>
          <w:lang w:val="lt-LT"/>
        </w:rPr>
      </w:pPr>
      <w:r w:rsidRPr="007E278C">
        <w:rPr>
          <w:rFonts w:ascii="Times New Roman" w:hAnsi="Times New Roman"/>
          <w:b/>
          <w:lang w:val="lt-LT"/>
        </w:rPr>
        <w:sym w:font="Symbol" w:char="F0B7"/>
      </w:r>
      <w:r w:rsidRPr="007E278C">
        <w:rPr>
          <w:rFonts w:ascii="Times New Roman" w:hAnsi="Times New Roman"/>
          <w:b/>
          <w:lang w:val="lt-LT"/>
        </w:rPr>
        <w:tab/>
        <w:t>SĄLYGOS AR APRIBOJIMAI SAUGIAM IR VEIKSMINGAM VAISTINIO PREPARATO VARTOJIMUI UŽTIKRINTI</w:t>
      </w:r>
    </w:p>
    <w:p w14:paraId="7190FBF9" w14:textId="77777777" w:rsidR="007E422F" w:rsidRPr="007E278C" w:rsidRDefault="007E422F" w:rsidP="0000449A">
      <w:pPr>
        <w:tabs>
          <w:tab w:val="left" w:pos="567"/>
        </w:tabs>
        <w:rPr>
          <w:rFonts w:ascii="Times New Roman" w:hAnsi="Times New Roman"/>
          <w:lang w:val="lt-LT"/>
        </w:rPr>
      </w:pPr>
    </w:p>
    <w:p w14:paraId="621F64AF" w14:textId="77777777" w:rsidR="007E422F" w:rsidRPr="007E278C" w:rsidRDefault="007E422F" w:rsidP="0000449A">
      <w:pPr>
        <w:tabs>
          <w:tab w:val="left" w:pos="567"/>
        </w:tabs>
        <w:rPr>
          <w:rFonts w:ascii="Times New Roman" w:hAnsi="Times New Roman"/>
          <w:lang w:val="lt-LT"/>
        </w:rPr>
      </w:pPr>
      <w:r w:rsidRPr="007E278C">
        <w:rPr>
          <w:rFonts w:ascii="Times New Roman" w:hAnsi="Times New Roman"/>
          <w:lang w:val="lt-LT"/>
        </w:rPr>
        <w:t>Nereikia.</w:t>
      </w:r>
    </w:p>
    <w:p w14:paraId="696676B2"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1AE484CD" w14:textId="77777777" w:rsidR="007E422F" w:rsidRPr="007E278C" w:rsidRDefault="007E422F" w:rsidP="0000449A">
      <w:pPr>
        <w:rPr>
          <w:rFonts w:ascii="Times New Roman" w:hAnsi="Times New Roman"/>
          <w:lang w:val="lt-LT"/>
        </w:rPr>
      </w:pPr>
    </w:p>
    <w:p w14:paraId="4BC762CC" w14:textId="77777777" w:rsidR="007E422F" w:rsidRPr="007E278C" w:rsidRDefault="007E422F" w:rsidP="0000449A">
      <w:pPr>
        <w:rPr>
          <w:rFonts w:ascii="Times New Roman" w:hAnsi="Times New Roman"/>
          <w:lang w:val="lt-LT"/>
        </w:rPr>
      </w:pPr>
    </w:p>
    <w:p w14:paraId="3B25FA09" w14:textId="77777777" w:rsidR="007E422F" w:rsidRPr="007E278C" w:rsidRDefault="007E422F" w:rsidP="0000449A">
      <w:pPr>
        <w:rPr>
          <w:rFonts w:ascii="Times New Roman" w:hAnsi="Times New Roman"/>
          <w:lang w:val="lt-LT"/>
        </w:rPr>
      </w:pPr>
    </w:p>
    <w:p w14:paraId="3AF60183" w14:textId="77777777" w:rsidR="007E422F" w:rsidRPr="007E278C" w:rsidRDefault="007E422F" w:rsidP="0000449A">
      <w:pPr>
        <w:rPr>
          <w:rFonts w:ascii="Times New Roman" w:hAnsi="Times New Roman"/>
          <w:lang w:val="lt-LT"/>
        </w:rPr>
      </w:pPr>
    </w:p>
    <w:p w14:paraId="0AA4DB0E" w14:textId="77777777" w:rsidR="007E422F" w:rsidRPr="007E278C" w:rsidRDefault="007E422F" w:rsidP="0000449A">
      <w:pPr>
        <w:rPr>
          <w:rFonts w:ascii="Times New Roman" w:hAnsi="Times New Roman"/>
          <w:lang w:val="lt-LT"/>
        </w:rPr>
      </w:pPr>
    </w:p>
    <w:p w14:paraId="7174611B" w14:textId="77777777" w:rsidR="007E422F" w:rsidRPr="007E278C" w:rsidRDefault="007E422F" w:rsidP="0000449A">
      <w:pPr>
        <w:rPr>
          <w:rFonts w:ascii="Times New Roman" w:hAnsi="Times New Roman"/>
          <w:lang w:val="lt-LT"/>
        </w:rPr>
      </w:pPr>
    </w:p>
    <w:p w14:paraId="18BE2B6B" w14:textId="77777777" w:rsidR="007E422F" w:rsidRPr="007E278C" w:rsidRDefault="007E422F" w:rsidP="0000449A">
      <w:pPr>
        <w:rPr>
          <w:rFonts w:ascii="Times New Roman" w:hAnsi="Times New Roman"/>
          <w:lang w:val="lt-LT"/>
        </w:rPr>
      </w:pPr>
    </w:p>
    <w:p w14:paraId="52945CD8" w14:textId="77777777" w:rsidR="007E422F" w:rsidRPr="007E278C" w:rsidRDefault="007E422F" w:rsidP="0000449A">
      <w:pPr>
        <w:rPr>
          <w:rFonts w:ascii="Times New Roman" w:hAnsi="Times New Roman"/>
          <w:lang w:val="lt-LT"/>
        </w:rPr>
      </w:pPr>
    </w:p>
    <w:p w14:paraId="20BAB46B" w14:textId="77777777" w:rsidR="007E422F" w:rsidRPr="007E278C" w:rsidRDefault="007E422F" w:rsidP="0000449A">
      <w:pPr>
        <w:rPr>
          <w:rFonts w:ascii="Times New Roman" w:hAnsi="Times New Roman"/>
          <w:lang w:val="lt-LT"/>
        </w:rPr>
      </w:pPr>
    </w:p>
    <w:p w14:paraId="35A84091" w14:textId="77777777" w:rsidR="007E422F" w:rsidRPr="007E278C" w:rsidRDefault="007E422F" w:rsidP="0000449A">
      <w:pPr>
        <w:rPr>
          <w:rFonts w:ascii="Times New Roman" w:hAnsi="Times New Roman"/>
          <w:lang w:val="lt-LT"/>
        </w:rPr>
      </w:pPr>
    </w:p>
    <w:p w14:paraId="12C1D066" w14:textId="77777777" w:rsidR="007E422F" w:rsidRPr="007E278C" w:rsidRDefault="007E422F" w:rsidP="0000449A">
      <w:pPr>
        <w:rPr>
          <w:rFonts w:ascii="Times New Roman" w:hAnsi="Times New Roman"/>
          <w:lang w:val="lt-LT"/>
        </w:rPr>
      </w:pPr>
    </w:p>
    <w:p w14:paraId="306484BD" w14:textId="77777777" w:rsidR="007E422F" w:rsidRPr="007E278C" w:rsidRDefault="007E422F" w:rsidP="0000449A">
      <w:pPr>
        <w:rPr>
          <w:rFonts w:ascii="Times New Roman" w:hAnsi="Times New Roman"/>
          <w:lang w:val="lt-LT"/>
        </w:rPr>
      </w:pPr>
    </w:p>
    <w:p w14:paraId="1B451C88" w14:textId="77777777" w:rsidR="007E422F" w:rsidRPr="007E278C" w:rsidRDefault="007E422F" w:rsidP="0000449A">
      <w:pPr>
        <w:rPr>
          <w:rFonts w:ascii="Times New Roman" w:hAnsi="Times New Roman"/>
          <w:lang w:val="lt-LT"/>
        </w:rPr>
      </w:pPr>
    </w:p>
    <w:p w14:paraId="45644707" w14:textId="77777777" w:rsidR="007E422F" w:rsidRPr="007E278C" w:rsidRDefault="007E422F" w:rsidP="0000449A">
      <w:pPr>
        <w:rPr>
          <w:rFonts w:ascii="Times New Roman" w:hAnsi="Times New Roman"/>
          <w:lang w:val="lt-LT"/>
        </w:rPr>
      </w:pPr>
    </w:p>
    <w:p w14:paraId="3305A52B" w14:textId="77777777" w:rsidR="007E422F" w:rsidRPr="007E278C" w:rsidRDefault="007E422F" w:rsidP="0000449A">
      <w:pPr>
        <w:rPr>
          <w:rFonts w:ascii="Times New Roman" w:hAnsi="Times New Roman"/>
          <w:lang w:val="lt-LT"/>
        </w:rPr>
      </w:pPr>
    </w:p>
    <w:p w14:paraId="7A9E435A" w14:textId="77777777" w:rsidR="007E422F" w:rsidRPr="007E278C" w:rsidRDefault="007E422F" w:rsidP="0000449A">
      <w:pPr>
        <w:rPr>
          <w:rFonts w:ascii="Times New Roman" w:hAnsi="Times New Roman"/>
          <w:lang w:val="lt-LT"/>
        </w:rPr>
      </w:pPr>
    </w:p>
    <w:p w14:paraId="248AC0A5" w14:textId="77777777" w:rsidR="007E422F" w:rsidRPr="007E278C" w:rsidRDefault="007E422F" w:rsidP="0000449A">
      <w:pPr>
        <w:rPr>
          <w:rFonts w:ascii="Times New Roman" w:hAnsi="Times New Roman"/>
          <w:lang w:val="lt-LT"/>
        </w:rPr>
      </w:pPr>
    </w:p>
    <w:p w14:paraId="7A0D319C" w14:textId="77777777" w:rsidR="007E422F" w:rsidRPr="007E278C" w:rsidRDefault="007E422F" w:rsidP="0000449A">
      <w:pPr>
        <w:rPr>
          <w:rFonts w:ascii="Times New Roman" w:hAnsi="Times New Roman"/>
          <w:lang w:val="lt-LT"/>
        </w:rPr>
      </w:pPr>
    </w:p>
    <w:p w14:paraId="67352C4C" w14:textId="77777777" w:rsidR="007E422F" w:rsidRPr="007E278C" w:rsidRDefault="007E422F" w:rsidP="0000449A">
      <w:pPr>
        <w:rPr>
          <w:rFonts w:ascii="Times New Roman" w:hAnsi="Times New Roman"/>
          <w:lang w:val="lt-LT"/>
        </w:rPr>
      </w:pPr>
    </w:p>
    <w:p w14:paraId="7DF15EE9" w14:textId="77777777" w:rsidR="007E422F" w:rsidRPr="007E278C" w:rsidRDefault="007E422F" w:rsidP="0000449A">
      <w:pPr>
        <w:rPr>
          <w:rFonts w:ascii="Times New Roman" w:hAnsi="Times New Roman"/>
          <w:lang w:val="lt-LT"/>
        </w:rPr>
      </w:pPr>
    </w:p>
    <w:p w14:paraId="2FD301CA" w14:textId="77777777" w:rsidR="007E422F" w:rsidRPr="007E278C" w:rsidRDefault="007E422F" w:rsidP="0000449A">
      <w:pPr>
        <w:rPr>
          <w:rFonts w:ascii="Times New Roman" w:hAnsi="Times New Roman"/>
          <w:lang w:val="lt-LT"/>
        </w:rPr>
      </w:pPr>
    </w:p>
    <w:p w14:paraId="4CF860A6" w14:textId="77777777" w:rsidR="007E422F" w:rsidRPr="007E278C" w:rsidRDefault="007E422F" w:rsidP="0000449A">
      <w:pPr>
        <w:jc w:val="center"/>
        <w:rPr>
          <w:rFonts w:ascii="Times New Roman" w:hAnsi="Times New Roman"/>
          <w:lang w:val="lt-LT"/>
        </w:rPr>
      </w:pPr>
    </w:p>
    <w:p w14:paraId="6FA097F8" w14:textId="77777777" w:rsidR="007E422F" w:rsidRPr="007E278C" w:rsidRDefault="007E422F" w:rsidP="0000449A">
      <w:pPr>
        <w:tabs>
          <w:tab w:val="left" w:pos="567"/>
        </w:tabs>
        <w:jc w:val="center"/>
        <w:outlineLvl w:val="0"/>
        <w:rPr>
          <w:rFonts w:ascii="Times New Roman" w:hAnsi="Times New Roman"/>
          <w:b/>
          <w:caps/>
          <w:lang w:val="lt-LT"/>
        </w:rPr>
      </w:pPr>
      <w:bookmarkStart w:id="3" w:name="_Toc129243134"/>
      <w:bookmarkStart w:id="4" w:name="_Toc129243259"/>
      <w:r w:rsidRPr="007E278C">
        <w:rPr>
          <w:rFonts w:ascii="Times New Roman" w:hAnsi="Times New Roman"/>
          <w:b/>
          <w:caps/>
          <w:lang w:val="lt-LT"/>
        </w:rPr>
        <w:t>III PRIEDAS</w:t>
      </w:r>
      <w:bookmarkEnd w:id="3"/>
      <w:bookmarkEnd w:id="4"/>
    </w:p>
    <w:p w14:paraId="7EF2F2DC" w14:textId="77777777" w:rsidR="007E422F" w:rsidRPr="007E278C" w:rsidRDefault="007E422F" w:rsidP="0000449A">
      <w:pPr>
        <w:jc w:val="center"/>
        <w:rPr>
          <w:rFonts w:ascii="Times New Roman" w:hAnsi="Times New Roman"/>
          <w:lang w:val="lt-LT"/>
        </w:rPr>
      </w:pPr>
    </w:p>
    <w:p w14:paraId="495BE62C" w14:textId="77777777" w:rsidR="007E422F" w:rsidRPr="007E278C" w:rsidRDefault="007E422F" w:rsidP="0000449A">
      <w:pPr>
        <w:tabs>
          <w:tab w:val="left" w:pos="567"/>
        </w:tabs>
        <w:jc w:val="center"/>
        <w:outlineLvl w:val="0"/>
        <w:rPr>
          <w:rFonts w:ascii="Times New Roman" w:hAnsi="Times New Roman"/>
          <w:b/>
          <w:caps/>
          <w:lang w:val="lt-LT"/>
        </w:rPr>
      </w:pPr>
      <w:bookmarkStart w:id="5" w:name="_Toc129243135"/>
      <w:bookmarkStart w:id="6" w:name="_Toc129243260"/>
      <w:r w:rsidRPr="007E278C">
        <w:rPr>
          <w:rFonts w:ascii="Times New Roman" w:hAnsi="Times New Roman"/>
          <w:b/>
          <w:caps/>
          <w:lang w:val="lt-LT"/>
        </w:rPr>
        <w:t>ŽENKLINIMAS IR PAKUOTĖS LAPELIS</w:t>
      </w:r>
      <w:bookmarkEnd w:id="5"/>
      <w:bookmarkEnd w:id="6"/>
    </w:p>
    <w:p w14:paraId="6599F063"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5DA7EDF7" w14:textId="77777777" w:rsidR="007E422F" w:rsidRPr="007E278C" w:rsidRDefault="007E422F" w:rsidP="0000449A">
      <w:pPr>
        <w:rPr>
          <w:rFonts w:ascii="Times New Roman" w:hAnsi="Times New Roman"/>
          <w:lang w:val="lt-LT"/>
        </w:rPr>
      </w:pPr>
    </w:p>
    <w:p w14:paraId="0E60FB12" w14:textId="77777777" w:rsidR="007E422F" w:rsidRPr="007E278C" w:rsidRDefault="007E422F" w:rsidP="0000449A">
      <w:pPr>
        <w:rPr>
          <w:rFonts w:ascii="Times New Roman" w:hAnsi="Times New Roman"/>
          <w:lang w:val="lt-LT"/>
        </w:rPr>
      </w:pPr>
    </w:p>
    <w:p w14:paraId="398C88F4" w14:textId="77777777" w:rsidR="007E422F" w:rsidRPr="007E278C" w:rsidRDefault="007E422F" w:rsidP="0000449A">
      <w:pPr>
        <w:rPr>
          <w:rFonts w:ascii="Times New Roman" w:hAnsi="Times New Roman"/>
          <w:lang w:val="lt-LT"/>
        </w:rPr>
      </w:pPr>
    </w:p>
    <w:p w14:paraId="5F6EC0F2" w14:textId="77777777" w:rsidR="007E422F" w:rsidRPr="007E278C" w:rsidRDefault="007E422F" w:rsidP="0000449A">
      <w:pPr>
        <w:rPr>
          <w:rFonts w:ascii="Times New Roman" w:hAnsi="Times New Roman"/>
          <w:lang w:val="lt-LT"/>
        </w:rPr>
      </w:pPr>
    </w:p>
    <w:p w14:paraId="36ECE89E" w14:textId="77777777" w:rsidR="007E422F" w:rsidRPr="007E278C" w:rsidRDefault="007E422F" w:rsidP="0000449A">
      <w:pPr>
        <w:rPr>
          <w:rFonts w:ascii="Times New Roman" w:hAnsi="Times New Roman"/>
          <w:lang w:val="lt-LT"/>
        </w:rPr>
      </w:pPr>
    </w:p>
    <w:p w14:paraId="39A4D409" w14:textId="77777777" w:rsidR="007E422F" w:rsidRPr="007E278C" w:rsidRDefault="007E422F" w:rsidP="0000449A">
      <w:pPr>
        <w:rPr>
          <w:rFonts w:ascii="Times New Roman" w:hAnsi="Times New Roman"/>
          <w:lang w:val="lt-LT"/>
        </w:rPr>
      </w:pPr>
    </w:p>
    <w:p w14:paraId="0367208F" w14:textId="77777777" w:rsidR="007E422F" w:rsidRPr="007E278C" w:rsidRDefault="007E422F" w:rsidP="0000449A">
      <w:pPr>
        <w:rPr>
          <w:rFonts w:ascii="Times New Roman" w:hAnsi="Times New Roman"/>
          <w:lang w:val="lt-LT"/>
        </w:rPr>
      </w:pPr>
    </w:p>
    <w:p w14:paraId="2658C5C6" w14:textId="77777777" w:rsidR="007E422F" w:rsidRPr="007E278C" w:rsidRDefault="007E422F" w:rsidP="0000449A">
      <w:pPr>
        <w:rPr>
          <w:rFonts w:ascii="Times New Roman" w:hAnsi="Times New Roman"/>
          <w:lang w:val="lt-LT"/>
        </w:rPr>
      </w:pPr>
    </w:p>
    <w:p w14:paraId="36A7FCC5" w14:textId="77777777" w:rsidR="007E422F" w:rsidRPr="007E278C" w:rsidRDefault="007E422F" w:rsidP="0000449A">
      <w:pPr>
        <w:rPr>
          <w:rFonts w:ascii="Times New Roman" w:hAnsi="Times New Roman"/>
          <w:lang w:val="lt-LT"/>
        </w:rPr>
      </w:pPr>
    </w:p>
    <w:p w14:paraId="6598E21D" w14:textId="77777777" w:rsidR="007E422F" w:rsidRPr="007E278C" w:rsidRDefault="007E422F" w:rsidP="0000449A">
      <w:pPr>
        <w:rPr>
          <w:rFonts w:ascii="Times New Roman" w:hAnsi="Times New Roman"/>
          <w:lang w:val="lt-LT"/>
        </w:rPr>
      </w:pPr>
    </w:p>
    <w:p w14:paraId="3527567E" w14:textId="77777777" w:rsidR="007E422F" w:rsidRPr="007E278C" w:rsidRDefault="007E422F" w:rsidP="0000449A">
      <w:pPr>
        <w:rPr>
          <w:rFonts w:ascii="Times New Roman" w:hAnsi="Times New Roman"/>
          <w:lang w:val="lt-LT"/>
        </w:rPr>
      </w:pPr>
    </w:p>
    <w:p w14:paraId="412DDF17" w14:textId="77777777" w:rsidR="007E422F" w:rsidRPr="007E278C" w:rsidRDefault="007E422F" w:rsidP="0000449A">
      <w:pPr>
        <w:rPr>
          <w:rFonts w:ascii="Times New Roman" w:hAnsi="Times New Roman"/>
          <w:lang w:val="lt-LT"/>
        </w:rPr>
      </w:pPr>
    </w:p>
    <w:p w14:paraId="17D43B7E" w14:textId="77777777" w:rsidR="007E422F" w:rsidRPr="007E278C" w:rsidRDefault="007E422F" w:rsidP="0000449A">
      <w:pPr>
        <w:rPr>
          <w:rFonts w:ascii="Times New Roman" w:hAnsi="Times New Roman"/>
          <w:lang w:val="lt-LT"/>
        </w:rPr>
      </w:pPr>
    </w:p>
    <w:p w14:paraId="43FB04D9" w14:textId="77777777" w:rsidR="007E422F" w:rsidRPr="007E278C" w:rsidRDefault="007E422F" w:rsidP="0000449A">
      <w:pPr>
        <w:rPr>
          <w:rFonts w:ascii="Times New Roman" w:hAnsi="Times New Roman"/>
          <w:lang w:val="lt-LT"/>
        </w:rPr>
      </w:pPr>
    </w:p>
    <w:p w14:paraId="0FF5DBE4" w14:textId="77777777" w:rsidR="007E422F" w:rsidRPr="007E278C" w:rsidRDefault="007E422F" w:rsidP="0000449A">
      <w:pPr>
        <w:rPr>
          <w:rFonts w:ascii="Times New Roman" w:hAnsi="Times New Roman"/>
          <w:lang w:val="lt-LT"/>
        </w:rPr>
      </w:pPr>
    </w:p>
    <w:p w14:paraId="6601723F" w14:textId="77777777" w:rsidR="007E422F" w:rsidRPr="007E278C" w:rsidRDefault="007E422F" w:rsidP="0000449A">
      <w:pPr>
        <w:rPr>
          <w:rFonts w:ascii="Times New Roman" w:hAnsi="Times New Roman"/>
          <w:lang w:val="lt-LT"/>
        </w:rPr>
      </w:pPr>
    </w:p>
    <w:p w14:paraId="6088D278" w14:textId="77777777" w:rsidR="007E422F" w:rsidRPr="007E278C" w:rsidRDefault="007E422F" w:rsidP="0000449A">
      <w:pPr>
        <w:rPr>
          <w:rFonts w:ascii="Times New Roman" w:hAnsi="Times New Roman"/>
          <w:lang w:val="lt-LT"/>
        </w:rPr>
      </w:pPr>
    </w:p>
    <w:p w14:paraId="7BFF41E5" w14:textId="77777777" w:rsidR="007E422F" w:rsidRPr="007E278C" w:rsidRDefault="007E422F" w:rsidP="0000449A">
      <w:pPr>
        <w:rPr>
          <w:rFonts w:ascii="Times New Roman" w:hAnsi="Times New Roman"/>
          <w:lang w:val="lt-LT"/>
        </w:rPr>
      </w:pPr>
    </w:p>
    <w:p w14:paraId="0A8FFB82" w14:textId="77777777" w:rsidR="007E422F" w:rsidRPr="007E278C" w:rsidRDefault="007E422F" w:rsidP="0000449A">
      <w:pPr>
        <w:rPr>
          <w:rFonts w:ascii="Times New Roman" w:hAnsi="Times New Roman"/>
          <w:lang w:val="lt-LT"/>
        </w:rPr>
      </w:pPr>
    </w:p>
    <w:p w14:paraId="50B073E1" w14:textId="77777777" w:rsidR="007E422F" w:rsidRPr="007E278C" w:rsidRDefault="007E422F" w:rsidP="0000449A">
      <w:pPr>
        <w:rPr>
          <w:rFonts w:ascii="Times New Roman" w:hAnsi="Times New Roman"/>
          <w:lang w:val="lt-LT"/>
        </w:rPr>
      </w:pPr>
    </w:p>
    <w:p w14:paraId="1C5A6DC9" w14:textId="77777777" w:rsidR="007E422F" w:rsidRPr="007E278C" w:rsidRDefault="007E422F" w:rsidP="0000449A">
      <w:pPr>
        <w:rPr>
          <w:rFonts w:ascii="Times New Roman" w:hAnsi="Times New Roman"/>
          <w:lang w:val="lt-LT"/>
        </w:rPr>
      </w:pPr>
    </w:p>
    <w:p w14:paraId="543272D6" w14:textId="77777777" w:rsidR="007E422F" w:rsidRPr="007E278C" w:rsidRDefault="007E422F" w:rsidP="0000449A">
      <w:pPr>
        <w:rPr>
          <w:rFonts w:ascii="Times New Roman" w:hAnsi="Times New Roman"/>
          <w:lang w:val="lt-LT"/>
        </w:rPr>
      </w:pPr>
    </w:p>
    <w:p w14:paraId="2E6C6C23" w14:textId="77777777" w:rsidR="007E422F" w:rsidRPr="007E278C" w:rsidRDefault="007E422F" w:rsidP="0000449A">
      <w:pPr>
        <w:tabs>
          <w:tab w:val="left" w:pos="567"/>
        </w:tabs>
        <w:jc w:val="center"/>
        <w:outlineLvl w:val="0"/>
        <w:rPr>
          <w:rFonts w:ascii="Times New Roman" w:hAnsi="Times New Roman"/>
          <w:b/>
          <w:caps/>
          <w:lang w:val="lt-LT"/>
        </w:rPr>
      </w:pPr>
      <w:bookmarkStart w:id="7" w:name="_Toc129243136"/>
      <w:bookmarkStart w:id="8" w:name="_Toc129243261"/>
      <w:r w:rsidRPr="007E278C">
        <w:rPr>
          <w:rFonts w:ascii="Times New Roman" w:hAnsi="Times New Roman"/>
          <w:b/>
          <w:caps/>
          <w:lang w:val="lt-LT"/>
        </w:rPr>
        <w:t>A. ŽENKLINIMAS</w:t>
      </w:r>
      <w:bookmarkEnd w:id="7"/>
      <w:bookmarkEnd w:id="8"/>
    </w:p>
    <w:p w14:paraId="107D3FE0"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300840F4"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lastRenderedPageBreak/>
        <w:t>INFORMACIJA ANT IŠORINĖS PAKUOTĖS</w:t>
      </w:r>
    </w:p>
    <w:p w14:paraId="47B09C8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p>
    <w:p w14:paraId="5D725A69" w14:textId="4E03BABD"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KARTONO DĖŽUTĖ</w:t>
      </w:r>
    </w:p>
    <w:p w14:paraId="070346CA" w14:textId="77777777" w:rsidR="007E422F" w:rsidRPr="007E278C" w:rsidRDefault="007E422F" w:rsidP="0000449A">
      <w:pPr>
        <w:rPr>
          <w:rFonts w:ascii="Times New Roman" w:hAnsi="Times New Roman"/>
          <w:lang w:val="lt-LT"/>
        </w:rPr>
      </w:pPr>
    </w:p>
    <w:p w14:paraId="23BF624A" w14:textId="77777777" w:rsidR="007E422F" w:rsidRPr="007E278C" w:rsidRDefault="007E422F" w:rsidP="0000449A">
      <w:pPr>
        <w:rPr>
          <w:rFonts w:ascii="Times New Roman" w:hAnsi="Times New Roman"/>
          <w:lang w:val="lt-LT"/>
        </w:rPr>
      </w:pPr>
    </w:p>
    <w:p w14:paraId="002A7F7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w:t>
      </w:r>
      <w:r w:rsidRPr="007E278C">
        <w:rPr>
          <w:rFonts w:ascii="Times New Roman" w:hAnsi="Times New Roman"/>
          <w:b/>
          <w:lang w:val="lt-LT"/>
        </w:rPr>
        <w:tab/>
        <w:t>VAISTINIO PREPARATO PAVADINIMAS</w:t>
      </w:r>
    </w:p>
    <w:p w14:paraId="79698046" w14:textId="77777777" w:rsidR="007E422F" w:rsidRPr="007E278C" w:rsidRDefault="007E422F" w:rsidP="0000449A">
      <w:pPr>
        <w:rPr>
          <w:rFonts w:ascii="Times New Roman" w:hAnsi="Times New Roman"/>
          <w:lang w:val="lt-LT"/>
        </w:rPr>
      </w:pPr>
    </w:p>
    <w:p w14:paraId="5F6B0187"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100 mg kietosios kapsulės</w:t>
      </w:r>
    </w:p>
    <w:p w14:paraId="27268943" w14:textId="77777777" w:rsidR="007E422F" w:rsidRPr="007E278C" w:rsidRDefault="007E422F" w:rsidP="0000449A">
      <w:pPr>
        <w:rPr>
          <w:rFonts w:ascii="Times New Roman" w:hAnsi="Times New Roman"/>
          <w:lang w:val="lt-LT"/>
        </w:rPr>
      </w:pPr>
    </w:p>
    <w:p w14:paraId="0C6C946D" w14:textId="5E803D6C" w:rsidR="007E422F" w:rsidRPr="007E278C" w:rsidRDefault="00B3011B" w:rsidP="0000449A">
      <w:pP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3C86DF35" w14:textId="77777777" w:rsidR="007E422F" w:rsidRPr="007E278C" w:rsidRDefault="007E422F" w:rsidP="0000449A">
      <w:pPr>
        <w:rPr>
          <w:rFonts w:ascii="Times New Roman" w:hAnsi="Times New Roman"/>
          <w:lang w:val="lt-LT"/>
        </w:rPr>
      </w:pPr>
    </w:p>
    <w:p w14:paraId="1D2DC448" w14:textId="77777777" w:rsidR="007E422F" w:rsidRPr="007E278C" w:rsidRDefault="007E422F" w:rsidP="0000449A">
      <w:pPr>
        <w:rPr>
          <w:rFonts w:ascii="Times New Roman" w:hAnsi="Times New Roman"/>
          <w:lang w:val="lt-LT"/>
        </w:rPr>
      </w:pPr>
    </w:p>
    <w:p w14:paraId="7FCFB154"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2.</w:t>
      </w:r>
      <w:r w:rsidRPr="007E278C">
        <w:rPr>
          <w:rFonts w:ascii="Times New Roman" w:hAnsi="Times New Roman"/>
          <w:b/>
          <w:lang w:val="lt-LT"/>
        </w:rPr>
        <w:tab/>
        <w:t>VEIKLIOJI MEDŽIAGA IR JOS KIEKIS</w:t>
      </w:r>
    </w:p>
    <w:p w14:paraId="5DD2E60A" w14:textId="77777777" w:rsidR="007E422F" w:rsidRPr="007E278C" w:rsidRDefault="007E422F" w:rsidP="0000449A">
      <w:pPr>
        <w:rPr>
          <w:rFonts w:ascii="Times New Roman" w:hAnsi="Times New Roman"/>
          <w:lang w:val="lt-LT"/>
        </w:rPr>
      </w:pPr>
    </w:p>
    <w:p w14:paraId="7ECFF7A7" w14:textId="77777777" w:rsidR="007E422F" w:rsidRPr="007E278C" w:rsidRDefault="007E422F" w:rsidP="0000449A">
      <w:pPr>
        <w:rPr>
          <w:rFonts w:ascii="Times New Roman" w:hAnsi="Times New Roman"/>
          <w:lang w:val="lt-LT"/>
        </w:rPr>
      </w:pPr>
      <w:r w:rsidRPr="007E278C">
        <w:rPr>
          <w:rFonts w:ascii="Times New Roman" w:hAnsi="Times New Roman"/>
          <w:lang w:val="lt-LT"/>
        </w:rPr>
        <w:t>Kiekvienoje kietojoje kapsulėje yra 100 mg gabapentino.</w:t>
      </w:r>
    </w:p>
    <w:p w14:paraId="0B5CC2B3" w14:textId="77777777" w:rsidR="007E422F" w:rsidRPr="007E278C" w:rsidRDefault="007E422F" w:rsidP="0000449A">
      <w:pPr>
        <w:rPr>
          <w:rFonts w:ascii="Times New Roman" w:hAnsi="Times New Roman"/>
          <w:lang w:val="lt-LT"/>
        </w:rPr>
      </w:pPr>
    </w:p>
    <w:p w14:paraId="00A5F86A" w14:textId="77777777" w:rsidR="007E422F" w:rsidRPr="007E278C" w:rsidRDefault="007E422F" w:rsidP="0000449A">
      <w:pPr>
        <w:rPr>
          <w:rFonts w:ascii="Times New Roman" w:hAnsi="Times New Roman"/>
          <w:lang w:val="lt-LT"/>
        </w:rPr>
      </w:pPr>
    </w:p>
    <w:p w14:paraId="7A37B480"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3.</w:t>
      </w:r>
      <w:r w:rsidRPr="007E278C">
        <w:rPr>
          <w:rFonts w:ascii="Times New Roman" w:hAnsi="Times New Roman"/>
          <w:b/>
          <w:lang w:val="lt-LT"/>
        </w:rPr>
        <w:tab/>
        <w:t>PAGALBINIŲ MEDŽIAGŲ SĄRAŠAS</w:t>
      </w:r>
    </w:p>
    <w:p w14:paraId="461482F8" w14:textId="77777777" w:rsidR="007E422F" w:rsidRPr="007E278C" w:rsidRDefault="007E422F" w:rsidP="0000449A">
      <w:pPr>
        <w:rPr>
          <w:rFonts w:ascii="Times New Roman" w:hAnsi="Times New Roman"/>
          <w:lang w:val="lt-LT"/>
        </w:rPr>
      </w:pPr>
    </w:p>
    <w:p w14:paraId="1BF13BD6" w14:textId="78C14819" w:rsidR="007E422F" w:rsidRPr="007E278C" w:rsidRDefault="007E422F" w:rsidP="0000449A">
      <w:pPr>
        <w:rPr>
          <w:rFonts w:ascii="Times New Roman" w:hAnsi="Times New Roman"/>
          <w:lang w:val="lt-LT"/>
        </w:rPr>
      </w:pPr>
      <w:r w:rsidRPr="007E278C">
        <w:rPr>
          <w:rFonts w:ascii="Times New Roman" w:hAnsi="Times New Roman"/>
          <w:lang w:val="lt-LT"/>
        </w:rPr>
        <w:t>Sudėtyje yra laktozės. Daugiau informacijos pateikta pakuotės lapelyje.</w:t>
      </w:r>
    </w:p>
    <w:p w14:paraId="10914F1F" w14:textId="77777777" w:rsidR="007E422F" w:rsidRPr="007E278C" w:rsidRDefault="007E422F" w:rsidP="0000449A">
      <w:pPr>
        <w:rPr>
          <w:rFonts w:ascii="Times New Roman" w:hAnsi="Times New Roman"/>
          <w:lang w:val="lt-LT"/>
        </w:rPr>
      </w:pPr>
    </w:p>
    <w:p w14:paraId="31950B97" w14:textId="77777777" w:rsidR="007E422F" w:rsidRPr="007E278C" w:rsidRDefault="007E422F" w:rsidP="0000449A">
      <w:pPr>
        <w:rPr>
          <w:rFonts w:ascii="Times New Roman" w:hAnsi="Times New Roman"/>
          <w:lang w:val="lt-LT"/>
        </w:rPr>
      </w:pPr>
    </w:p>
    <w:p w14:paraId="3DEA6397"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4.</w:t>
      </w:r>
      <w:r w:rsidRPr="007E278C">
        <w:rPr>
          <w:rFonts w:ascii="Times New Roman" w:hAnsi="Times New Roman"/>
          <w:b/>
          <w:lang w:val="lt-LT"/>
        </w:rPr>
        <w:tab/>
        <w:t>FARMACINĖ FORMA IR KIEKIS PAKUOTĖJE</w:t>
      </w:r>
    </w:p>
    <w:p w14:paraId="63FB797C" w14:textId="77777777" w:rsidR="007E422F" w:rsidRPr="007E278C" w:rsidRDefault="007E422F" w:rsidP="0000449A">
      <w:pPr>
        <w:rPr>
          <w:rFonts w:ascii="Times New Roman" w:hAnsi="Times New Roman"/>
          <w:color w:val="FF0000"/>
          <w:lang w:val="lt-LT"/>
        </w:rPr>
      </w:pPr>
    </w:p>
    <w:p w14:paraId="41707DE3"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20 kietųjų kapsulių</w:t>
      </w:r>
    </w:p>
    <w:p w14:paraId="139A4043"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50 kietųjų kapsulių</w:t>
      </w:r>
    </w:p>
    <w:p w14:paraId="1FA0192B"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100 kietųjų kapsulių</w:t>
      </w:r>
    </w:p>
    <w:p w14:paraId="5BF23D64" w14:textId="77777777" w:rsidR="007E422F" w:rsidRPr="007E278C" w:rsidRDefault="007E422F" w:rsidP="0000449A">
      <w:pPr>
        <w:rPr>
          <w:rFonts w:ascii="Times New Roman" w:hAnsi="Times New Roman"/>
          <w:color w:val="000000"/>
          <w:lang w:val="lt-LT"/>
        </w:rPr>
      </w:pPr>
    </w:p>
    <w:p w14:paraId="772A1D0F" w14:textId="77777777" w:rsidR="007E422F" w:rsidRPr="007E278C" w:rsidRDefault="007E422F" w:rsidP="0000449A">
      <w:pPr>
        <w:rPr>
          <w:rFonts w:ascii="Times New Roman" w:hAnsi="Times New Roman"/>
          <w:color w:val="000000"/>
          <w:lang w:val="lt-LT"/>
        </w:rPr>
      </w:pPr>
    </w:p>
    <w:p w14:paraId="25A9D2B2"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5.</w:t>
      </w:r>
      <w:r w:rsidRPr="007E278C">
        <w:rPr>
          <w:rFonts w:ascii="Times New Roman" w:hAnsi="Times New Roman"/>
          <w:b/>
          <w:lang w:val="lt-LT"/>
        </w:rPr>
        <w:tab/>
        <w:t xml:space="preserve">VARTOJIMO METODAS IR BŪDAS </w:t>
      </w:r>
    </w:p>
    <w:p w14:paraId="7F04AF15" w14:textId="77777777" w:rsidR="007E422F" w:rsidRPr="007E278C" w:rsidRDefault="007E422F" w:rsidP="0000449A">
      <w:pPr>
        <w:rPr>
          <w:rFonts w:ascii="Times New Roman" w:hAnsi="Times New Roman"/>
          <w:lang w:val="lt-LT"/>
        </w:rPr>
      </w:pPr>
    </w:p>
    <w:p w14:paraId="71BDB036" w14:textId="77777777" w:rsidR="007E422F" w:rsidRPr="007E278C" w:rsidRDefault="007E422F" w:rsidP="0000449A">
      <w:pPr>
        <w:rPr>
          <w:rFonts w:ascii="Times New Roman" w:hAnsi="Times New Roman"/>
          <w:lang w:val="lt-LT"/>
        </w:rPr>
      </w:pPr>
      <w:r w:rsidRPr="007E278C">
        <w:rPr>
          <w:rFonts w:ascii="Times New Roman" w:hAnsi="Times New Roman"/>
          <w:lang w:val="lt-LT"/>
        </w:rPr>
        <w:t>Prieš vartojimą perskaitykite pakuotės lapelį.</w:t>
      </w:r>
    </w:p>
    <w:p w14:paraId="151E03ED" w14:textId="77777777" w:rsidR="007E422F" w:rsidRPr="007E278C" w:rsidRDefault="007E422F" w:rsidP="0000449A">
      <w:pPr>
        <w:rPr>
          <w:rFonts w:ascii="Times New Roman" w:hAnsi="Times New Roman"/>
          <w:lang w:val="lt-LT"/>
        </w:rPr>
      </w:pPr>
      <w:r w:rsidRPr="007E278C">
        <w:rPr>
          <w:rFonts w:ascii="Times New Roman" w:hAnsi="Times New Roman"/>
          <w:lang w:val="lt-LT"/>
        </w:rPr>
        <w:t>Vartoti per burną. Vartoti tiksliai pagal gydytojo nurodymus.</w:t>
      </w:r>
    </w:p>
    <w:p w14:paraId="3B895BC3" w14:textId="77777777" w:rsidR="007E422F" w:rsidRPr="007E278C" w:rsidRDefault="007E422F" w:rsidP="0000449A">
      <w:pPr>
        <w:rPr>
          <w:rFonts w:ascii="Times New Roman" w:hAnsi="Times New Roman"/>
          <w:lang w:val="lt-LT"/>
        </w:rPr>
      </w:pPr>
    </w:p>
    <w:p w14:paraId="1F921851" w14:textId="77777777" w:rsidR="007E422F" w:rsidRPr="007E278C" w:rsidRDefault="007E422F" w:rsidP="0000449A">
      <w:pPr>
        <w:rPr>
          <w:rFonts w:ascii="Times New Roman" w:hAnsi="Times New Roman"/>
          <w:lang w:val="lt-LT"/>
        </w:rPr>
      </w:pPr>
    </w:p>
    <w:p w14:paraId="42BB920C"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6.</w:t>
      </w:r>
      <w:r w:rsidRPr="007E278C">
        <w:rPr>
          <w:rFonts w:ascii="Times New Roman" w:hAnsi="Times New Roman"/>
          <w:b/>
          <w:lang w:val="lt-LT"/>
        </w:rPr>
        <w:tab/>
        <w:t>SPECIALUS ĮSPĖJIMAS, KAD VAISTINĮ PREPARATĄ BŪTINA LAIKYTI VAIKAMS NEPASTEBIMOJE IR NEPASIEKIAMOJE VIETOJE</w:t>
      </w:r>
    </w:p>
    <w:p w14:paraId="30DEC029" w14:textId="77777777" w:rsidR="007E422F" w:rsidRPr="007E278C" w:rsidRDefault="007E422F" w:rsidP="0000449A">
      <w:pPr>
        <w:rPr>
          <w:rFonts w:ascii="Times New Roman" w:hAnsi="Times New Roman"/>
          <w:lang w:val="lt-LT"/>
        </w:rPr>
      </w:pPr>
    </w:p>
    <w:p w14:paraId="6C7EAAA6" w14:textId="77777777" w:rsidR="007E422F" w:rsidRPr="007E278C" w:rsidRDefault="007E422F" w:rsidP="0000449A">
      <w:pPr>
        <w:rPr>
          <w:rFonts w:ascii="Times New Roman" w:hAnsi="Times New Roman"/>
          <w:lang w:val="lt-LT"/>
        </w:rPr>
      </w:pPr>
      <w:r w:rsidRPr="007E278C">
        <w:rPr>
          <w:rFonts w:ascii="Times New Roman" w:hAnsi="Times New Roman"/>
          <w:lang w:val="lt-LT"/>
        </w:rPr>
        <w:t>Laikyti vaikams nepastebimoje ir nepasiekiamoje vietoje.</w:t>
      </w:r>
    </w:p>
    <w:p w14:paraId="5265A6A1" w14:textId="77777777" w:rsidR="007E422F" w:rsidRPr="007E278C" w:rsidRDefault="007E422F" w:rsidP="0000449A">
      <w:pPr>
        <w:rPr>
          <w:rFonts w:ascii="Times New Roman" w:hAnsi="Times New Roman"/>
          <w:lang w:val="lt-LT"/>
        </w:rPr>
      </w:pPr>
    </w:p>
    <w:p w14:paraId="20B63FF0" w14:textId="77777777" w:rsidR="007E422F" w:rsidRPr="007E278C" w:rsidRDefault="007E422F" w:rsidP="0000449A">
      <w:pPr>
        <w:rPr>
          <w:rFonts w:ascii="Times New Roman" w:hAnsi="Times New Roman"/>
          <w:lang w:val="lt-LT"/>
        </w:rPr>
      </w:pPr>
    </w:p>
    <w:p w14:paraId="0ABF9EA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7.</w:t>
      </w:r>
      <w:r w:rsidRPr="007E278C">
        <w:rPr>
          <w:rFonts w:ascii="Times New Roman" w:hAnsi="Times New Roman"/>
          <w:b/>
          <w:lang w:val="lt-LT"/>
        </w:rPr>
        <w:tab/>
        <w:t>KITAS (-I) SPECIALUS (-ŪS) ĮSPĖJIMAS (-AI) (JEI REIKIA)</w:t>
      </w:r>
    </w:p>
    <w:p w14:paraId="74370712" w14:textId="77777777" w:rsidR="007E422F" w:rsidRPr="007E278C" w:rsidRDefault="007E422F" w:rsidP="0000449A">
      <w:pPr>
        <w:rPr>
          <w:rFonts w:ascii="Times New Roman" w:hAnsi="Times New Roman"/>
          <w:lang w:val="lt-LT"/>
        </w:rPr>
      </w:pPr>
    </w:p>
    <w:p w14:paraId="7E172E87" w14:textId="77777777" w:rsidR="007E422F" w:rsidRPr="007E278C" w:rsidRDefault="007E422F" w:rsidP="0000449A">
      <w:pPr>
        <w:rPr>
          <w:rFonts w:ascii="Times New Roman" w:hAnsi="Times New Roman"/>
          <w:lang w:val="lt-LT"/>
        </w:rPr>
      </w:pPr>
    </w:p>
    <w:p w14:paraId="5A60EDF2"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8.</w:t>
      </w:r>
      <w:r w:rsidRPr="007E278C">
        <w:rPr>
          <w:rFonts w:ascii="Times New Roman" w:hAnsi="Times New Roman"/>
          <w:b/>
          <w:lang w:val="lt-LT"/>
        </w:rPr>
        <w:tab/>
        <w:t>TINKAMUMO LAIKAS</w:t>
      </w:r>
    </w:p>
    <w:p w14:paraId="53955553" w14:textId="77777777" w:rsidR="007E422F" w:rsidRPr="007E278C" w:rsidRDefault="007E422F" w:rsidP="0000449A">
      <w:pPr>
        <w:rPr>
          <w:rFonts w:ascii="Times New Roman" w:hAnsi="Times New Roman"/>
          <w:lang w:val="lt-LT"/>
        </w:rPr>
      </w:pPr>
    </w:p>
    <w:p w14:paraId="22F72706"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Tinka iki </w:t>
      </w:r>
    </w:p>
    <w:p w14:paraId="7EA0CACC" w14:textId="77777777" w:rsidR="007E422F" w:rsidRPr="007E278C" w:rsidRDefault="007E422F" w:rsidP="0000449A">
      <w:pPr>
        <w:rPr>
          <w:rFonts w:ascii="Times New Roman" w:hAnsi="Times New Roman"/>
          <w:lang w:val="lt-LT"/>
        </w:rPr>
      </w:pPr>
    </w:p>
    <w:p w14:paraId="7990E818" w14:textId="77777777" w:rsidR="007E422F" w:rsidRPr="007E278C" w:rsidRDefault="007E422F" w:rsidP="0000449A">
      <w:pPr>
        <w:rPr>
          <w:rFonts w:ascii="Times New Roman" w:hAnsi="Times New Roman"/>
          <w:lang w:val="lt-LT"/>
        </w:rPr>
      </w:pPr>
    </w:p>
    <w:p w14:paraId="4724E7D0"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9.</w:t>
      </w:r>
      <w:r w:rsidRPr="007E278C">
        <w:rPr>
          <w:rFonts w:ascii="Times New Roman" w:hAnsi="Times New Roman"/>
          <w:b/>
          <w:lang w:val="lt-LT"/>
        </w:rPr>
        <w:tab/>
        <w:t>SPECIALIOS LAIKYMO SĄLYGOS</w:t>
      </w:r>
    </w:p>
    <w:p w14:paraId="6DDE0395" w14:textId="77777777" w:rsidR="007E422F" w:rsidRPr="007E278C" w:rsidRDefault="007E422F" w:rsidP="0000449A">
      <w:pPr>
        <w:rPr>
          <w:rFonts w:ascii="Times New Roman" w:hAnsi="Times New Roman"/>
          <w:lang w:val="lt-LT"/>
        </w:rPr>
      </w:pPr>
    </w:p>
    <w:p w14:paraId="793C4FFB"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Laikyti ne aukštesnėje kaip 25 </w:t>
      </w:r>
      <w:r w:rsidRPr="007E278C">
        <w:rPr>
          <w:rFonts w:ascii="Times New Roman" w:hAnsi="Times New Roman"/>
          <w:lang w:val="lt-LT"/>
        </w:rPr>
        <w:sym w:font="Symbol" w:char="F0B0"/>
      </w:r>
      <w:r w:rsidRPr="007E278C">
        <w:rPr>
          <w:rFonts w:ascii="Times New Roman" w:hAnsi="Times New Roman"/>
          <w:lang w:val="lt-LT"/>
        </w:rPr>
        <w:t xml:space="preserve">C temperatūroje. </w:t>
      </w:r>
    </w:p>
    <w:p w14:paraId="19D53CE8"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Lizdinę plokštelę laikyti gamintojo pakuotėje.</w:t>
      </w:r>
    </w:p>
    <w:p w14:paraId="248E5957" w14:textId="77777777" w:rsidR="007E422F" w:rsidRPr="007E278C" w:rsidRDefault="007E422F" w:rsidP="0000449A">
      <w:pPr>
        <w:rPr>
          <w:rFonts w:ascii="Times New Roman" w:hAnsi="Times New Roman"/>
          <w:lang w:val="lt-LT"/>
        </w:rPr>
      </w:pPr>
    </w:p>
    <w:p w14:paraId="040615E8" w14:textId="77777777" w:rsidR="007E422F" w:rsidRPr="007E278C" w:rsidRDefault="007E422F" w:rsidP="0000449A">
      <w:pPr>
        <w:rPr>
          <w:rFonts w:ascii="Times New Roman" w:hAnsi="Times New Roman"/>
          <w:lang w:val="lt-LT"/>
        </w:rPr>
      </w:pPr>
    </w:p>
    <w:p w14:paraId="78831AB4"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10.</w:t>
      </w:r>
      <w:r w:rsidRPr="007E278C">
        <w:rPr>
          <w:rFonts w:ascii="Times New Roman" w:hAnsi="Times New Roman"/>
          <w:b/>
          <w:lang w:val="lt-LT"/>
        </w:rPr>
        <w:tab/>
        <w:t>SPECIALIOS ATSARGUMO PRIEMONĖS DĖL NESUVARTOTO VAISTINIO PREPARATO AR JO ATLIEKŲ TVARKYMO (JEI REIKIA)</w:t>
      </w:r>
    </w:p>
    <w:p w14:paraId="58A458C9" w14:textId="77777777" w:rsidR="007E422F" w:rsidRPr="007E278C" w:rsidRDefault="007E422F" w:rsidP="0000449A">
      <w:pPr>
        <w:rPr>
          <w:rFonts w:ascii="Times New Roman" w:hAnsi="Times New Roman"/>
          <w:lang w:val="lt-LT"/>
        </w:rPr>
      </w:pPr>
    </w:p>
    <w:p w14:paraId="33EEF85A" w14:textId="77777777" w:rsidR="007E422F" w:rsidRPr="007E278C" w:rsidRDefault="007E422F" w:rsidP="0000449A">
      <w:pPr>
        <w:rPr>
          <w:rFonts w:ascii="Times New Roman" w:hAnsi="Times New Roman"/>
          <w:lang w:val="lt-LT"/>
        </w:rPr>
      </w:pPr>
    </w:p>
    <w:p w14:paraId="71BA6CA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11.</w:t>
      </w:r>
      <w:r w:rsidRPr="007E278C">
        <w:rPr>
          <w:rFonts w:ascii="Times New Roman" w:hAnsi="Times New Roman"/>
          <w:b/>
          <w:lang w:val="lt-LT"/>
        </w:rPr>
        <w:tab/>
        <w:t>REGISTRUOTOJO PAVADINIMAS IR ADRESAS</w:t>
      </w:r>
    </w:p>
    <w:p w14:paraId="17E772AD" w14:textId="77777777" w:rsidR="007E422F" w:rsidRPr="007E278C" w:rsidRDefault="007E422F" w:rsidP="0000449A">
      <w:pPr>
        <w:rPr>
          <w:rFonts w:ascii="Times New Roman" w:hAnsi="Times New Roman"/>
          <w:lang w:val="lt-LT"/>
        </w:rPr>
      </w:pPr>
    </w:p>
    <w:p w14:paraId="25272440" w14:textId="313E8BF8" w:rsidR="007E422F" w:rsidRPr="007E278C" w:rsidRDefault="00400978" w:rsidP="0000449A">
      <w:pPr>
        <w:rPr>
          <w:rFonts w:ascii="Times New Roman" w:hAnsi="Times New Roman"/>
          <w:lang w:val="lt-LT"/>
        </w:rPr>
      </w:pPr>
      <w:r w:rsidRPr="00AE16C1">
        <w:rPr>
          <w:rFonts w:ascii="Times New Roman" w:hAnsi="Times New Roman"/>
          <w:lang w:val="pt-PT"/>
        </w:rPr>
        <w:t>Wörwag</w:t>
      </w:r>
      <w:r w:rsidR="007E422F" w:rsidRPr="007E278C">
        <w:rPr>
          <w:rFonts w:ascii="Times New Roman" w:hAnsi="Times New Roman"/>
          <w:lang w:val="lt-LT"/>
        </w:rPr>
        <w:t xml:space="preserve"> Pharma GmbH &amp; Co. KG</w:t>
      </w:r>
    </w:p>
    <w:p w14:paraId="69A67713" w14:textId="7057ACBB" w:rsidR="007E422F" w:rsidRPr="007E422F" w:rsidRDefault="00400978" w:rsidP="007E422F">
      <w:pPr>
        <w:rPr>
          <w:rFonts w:ascii="Times New Roman" w:eastAsia="Times New Roman" w:hAnsi="Times New Roman"/>
          <w:lang w:val="lt-LT" w:eastAsia="de-DE"/>
        </w:rPr>
      </w:pPr>
      <w:r w:rsidRPr="00AE16C1">
        <w:rPr>
          <w:rFonts w:ascii="Times New Roman" w:hAnsi="Times New Roman"/>
          <w:lang w:val="lt-LT"/>
        </w:rPr>
        <w:t>Flugfeld-Allee 24</w:t>
      </w:r>
    </w:p>
    <w:p w14:paraId="32330D36" w14:textId="42915826" w:rsidR="007E422F" w:rsidRPr="007E278C" w:rsidRDefault="007E422F" w:rsidP="0000449A">
      <w:pPr>
        <w:rPr>
          <w:rFonts w:ascii="Times New Roman" w:hAnsi="Times New Roman"/>
          <w:lang w:val="lt-LT"/>
        </w:rPr>
      </w:pPr>
      <w:r w:rsidRPr="007E278C">
        <w:rPr>
          <w:rFonts w:ascii="Times New Roman" w:hAnsi="Times New Roman"/>
          <w:lang w:val="lt-LT"/>
        </w:rPr>
        <w:t>71034 Böblingen</w:t>
      </w:r>
    </w:p>
    <w:p w14:paraId="6B8EAD60" w14:textId="77777777" w:rsidR="007E422F" w:rsidRPr="007E278C" w:rsidRDefault="007E422F" w:rsidP="0000449A">
      <w:pPr>
        <w:rPr>
          <w:rFonts w:ascii="Times New Roman" w:hAnsi="Times New Roman"/>
          <w:lang w:val="lt-LT"/>
        </w:rPr>
      </w:pPr>
      <w:r w:rsidRPr="007E278C">
        <w:rPr>
          <w:rFonts w:ascii="Times New Roman" w:hAnsi="Times New Roman"/>
          <w:lang w:val="lt-LT"/>
        </w:rPr>
        <w:t>Vokietija</w:t>
      </w:r>
    </w:p>
    <w:p w14:paraId="5B9E3721" w14:textId="77777777" w:rsidR="007E422F" w:rsidRPr="007E278C" w:rsidRDefault="007E422F" w:rsidP="0000449A">
      <w:pPr>
        <w:rPr>
          <w:rFonts w:ascii="Times New Roman" w:hAnsi="Times New Roman"/>
          <w:lang w:val="lt-LT"/>
        </w:rPr>
      </w:pPr>
    </w:p>
    <w:p w14:paraId="5FB5E58C" w14:textId="77777777" w:rsidR="007E422F" w:rsidRPr="007E278C" w:rsidRDefault="007E422F" w:rsidP="0000449A">
      <w:pPr>
        <w:rPr>
          <w:rFonts w:ascii="Times New Roman" w:hAnsi="Times New Roman"/>
          <w:lang w:val="lt-LT"/>
        </w:rPr>
      </w:pPr>
    </w:p>
    <w:p w14:paraId="60340FAA"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12.</w:t>
      </w:r>
      <w:r w:rsidRPr="007E278C">
        <w:rPr>
          <w:rFonts w:ascii="Times New Roman" w:hAnsi="Times New Roman"/>
          <w:b/>
          <w:lang w:val="lt-LT"/>
        </w:rPr>
        <w:tab/>
        <w:t xml:space="preserve">REGISTRACIJOS PAŽYMĖJIMO NUMERIS </w:t>
      </w:r>
    </w:p>
    <w:p w14:paraId="4849C480" w14:textId="77777777" w:rsidR="007E422F" w:rsidRPr="007E278C" w:rsidRDefault="007E422F" w:rsidP="0000449A">
      <w:pPr>
        <w:rPr>
          <w:rFonts w:ascii="Times New Roman" w:hAnsi="Times New Roman"/>
          <w:lang w:val="lt-LT"/>
        </w:rPr>
      </w:pPr>
    </w:p>
    <w:p w14:paraId="510430E0"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N20 – LT/1/08/0991/001</w:t>
      </w:r>
    </w:p>
    <w:p w14:paraId="28D3DB11"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N50 – LT/1/08/0991/002</w:t>
      </w:r>
    </w:p>
    <w:p w14:paraId="6287DEE9"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N100 – LT/1/08/0991/003</w:t>
      </w:r>
    </w:p>
    <w:p w14:paraId="117F7247" w14:textId="77777777" w:rsidR="007E422F" w:rsidRPr="007E278C" w:rsidRDefault="007E422F" w:rsidP="0000449A">
      <w:pPr>
        <w:rPr>
          <w:rFonts w:ascii="Times New Roman" w:hAnsi="Times New Roman"/>
          <w:lang w:val="lt-LT"/>
        </w:rPr>
      </w:pPr>
    </w:p>
    <w:p w14:paraId="614FDB44" w14:textId="77777777" w:rsidR="007E422F" w:rsidRPr="007E278C" w:rsidRDefault="007E422F" w:rsidP="0000449A">
      <w:pPr>
        <w:rPr>
          <w:rFonts w:ascii="Times New Roman" w:hAnsi="Times New Roman"/>
          <w:lang w:val="lt-LT"/>
        </w:rPr>
      </w:pPr>
    </w:p>
    <w:p w14:paraId="4F9BB8D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13.</w:t>
      </w:r>
      <w:r w:rsidRPr="007E278C">
        <w:rPr>
          <w:rFonts w:ascii="Times New Roman" w:hAnsi="Times New Roman"/>
          <w:b/>
          <w:lang w:val="lt-LT"/>
        </w:rPr>
        <w:tab/>
        <w:t>SERIJOS NUMERIS</w:t>
      </w:r>
    </w:p>
    <w:p w14:paraId="240FC51D" w14:textId="77777777" w:rsidR="007E422F" w:rsidRPr="007E278C" w:rsidRDefault="007E422F" w:rsidP="0000449A">
      <w:pPr>
        <w:rPr>
          <w:rFonts w:ascii="Times New Roman" w:hAnsi="Times New Roman"/>
          <w:lang w:val="lt-LT"/>
        </w:rPr>
      </w:pPr>
    </w:p>
    <w:p w14:paraId="0C09A050"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Serija </w:t>
      </w:r>
    </w:p>
    <w:p w14:paraId="6857C812" w14:textId="77777777" w:rsidR="007E422F" w:rsidRPr="007E278C" w:rsidRDefault="007E422F" w:rsidP="0000449A">
      <w:pPr>
        <w:rPr>
          <w:rFonts w:ascii="Times New Roman" w:hAnsi="Times New Roman"/>
          <w:lang w:val="lt-LT"/>
        </w:rPr>
      </w:pPr>
    </w:p>
    <w:p w14:paraId="0AA33E6C" w14:textId="77777777" w:rsidR="007E422F" w:rsidRPr="007E278C" w:rsidRDefault="007E422F" w:rsidP="0000449A">
      <w:pPr>
        <w:rPr>
          <w:rFonts w:ascii="Times New Roman" w:hAnsi="Times New Roman"/>
          <w:lang w:val="lt-LT"/>
        </w:rPr>
      </w:pPr>
    </w:p>
    <w:p w14:paraId="339E6D95"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14.</w:t>
      </w:r>
      <w:r w:rsidRPr="007E278C">
        <w:rPr>
          <w:rFonts w:ascii="Times New Roman" w:hAnsi="Times New Roman"/>
          <w:b/>
          <w:lang w:val="lt-LT"/>
        </w:rPr>
        <w:tab/>
        <w:t>PARDAVIMO (IŠDAVIMO) TVARKA</w:t>
      </w:r>
    </w:p>
    <w:p w14:paraId="5FDEB762" w14:textId="77777777" w:rsidR="007E422F" w:rsidRPr="007E278C" w:rsidRDefault="007E422F" w:rsidP="0000449A">
      <w:pPr>
        <w:rPr>
          <w:rFonts w:ascii="Times New Roman" w:hAnsi="Times New Roman"/>
          <w:lang w:val="lt-LT"/>
        </w:rPr>
      </w:pPr>
    </w:p>
    <w:p w14:paraId="7E2E04A9" w14:textId="77777777" w:rsidR="007E422F" w:rsidRPr="007E278C" w:rsidRDefault="007E422F" w:rsidP="0000449A">
      <w:pPr>
        <w:rPr>
          <w:rFonts w:ascii="Times New Roman" w:hAnsi="Times New Roman"/>
          <w:lang w:val="lt-LT"/>
        </w:rPr>
      </w:pPr>
      <w:r w:rsidRPr="007E278C">
        <w:rPr>
          <w:rFonts w:ascii="Times New Roman" w:hAnsi="Times New Roman"/>
          <w:lang w:val="lt-LT"/>
        </w:rPr>
        <w:t>Receptinis vaistas</w:t>
      </w:r>
    </w:p>
    <w:p w14:paraId="4675D456" w14:textId="77777777" w:rsidR="007E422F" w:rsidRPr="007E278C" w:rsidRDefault="007E422F" w:rsidP="0000449A">
      <w:pPr>
        <w:rPr>
          <w:rFonts w:ascii="Times New Roman" w:hAnsi="Times New Roman"/>
          <w:lang w:val="lt-LT"/>
        </w:rPr>
      </w:pPr>
    </w:p>
    <w:p w14:paraId="315FB458" w14:textId="77777777" w:rsidR="007E422F" w:rsidRPr="007E278C" w:rsidRDefault="007E422F" w:rsidP="0000449A">
      <w:pPr>
        <w:rPr>
          <w:rFonts w:ascii="Times New Roman" w:hAnsi="Times New Roman"/>
          <w:lang w:val="lt-LT"/>
        </w:rPr>
      </w:pPr>
    </w:p>
    <w:p w14:paraId="3F966A4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15.</w:t>
      </w:r>
      <w:r w:rsidRPr="007E278C">
        <w:rPr>
          <w:rFonts w:ascii="Times New Roman" w:hAnsi="Times New Roman"/>
          <w:b/>
          <w:lang w:val="lt-LT"/>
        </w:rPr>
        <w:tab/>
        <w:t>VARTOJIMO INSTRUKCIJA</w:t>
      </w:r>
    </w:p>
    <w:p w14:paraId="087855F4" w14:textId="77777777" w:rsidR="007E422F" w:rsidRPr="007E278C" w:rsidRDefault="007E422F" w:rsidP="0000449A">
      <w:pPr>
        <w:rPr>
          <w:rFonts w:ascii="Times New Roman" w:hAnsi="Times New Roman"/>
          <w:lang w:val="lt-LT"/>
        </w:rPr>
      </w:pPr>
    </w:p>
    <w:p w14:paraId="0B86268B" w14:textId="77777777" w:rsidR="007E422F" w:rsidRPr="007E278C" w:rsidRDefault="007E422F" w:rsidP="0000449A">
      <w:pPr>
        <w:rPr>
          <w:rFonts w:ascii="Times New Roman" w:hAnsi="Times New Roman"/>
          <w:lang w:val="lt-LT"/>
        </w:rPr>
      </w:pPr>
    </w:p>
    <w:p w14:paraId="34815F1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16.</w:t>
      </w:r>
      <w:r w:rsidRPr="007E278C">
        <w:rPr>
          <w:rFonts w:ascii="Times New Roman" w:hAnsi="Times New Roman"/>
          <w:b/>
          <w:lang w:val="lt-LT"/>
        </w:rPr>
        <w:tab/>
        <w:t>INFORMACIJA BRAILIO RAŠTU</w:t>
      </w:r>
    </w:p>
    <w:p w14:paraId="622AB359" w14:textId="77777777" w:rsidR="007E422F" w:rsidRPr="007E278C" w:rsidRDefault="007E422F" w:rsidP="0000449A">
      <w:pPr>
        <w:rPr>
          <w:rFonts w:ascii="Times New Roman" w:hAnsi="Times New Roman"/>
          <w:lang w:val="lt-LT"/>
        </w:rPr>
      </w:pPr>
    </w:p>
    <w:p w14:paraId="1B2F590B"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100 mg</w:t>
      </w:r>
    </w:p>
    <w:p w14:paraId="0277AA34" w14:textId="77777777" w:rsidR="007E422F" w:rsidRPr="007E278C" w:rsidRDefault="007E422F" w:rsidP="0000449A">
      <w:pPr>
        <w:rPr>
          <w:rFonts w:ascii="Times New Roman" w:hAnsi="Times New Roman"/>
          <w:lang w:val="lt-LT"/>
        </w:rPr>
      </w:pPr>
    </w:p>
    <w:p w14:paraId="43C95100" w14:textId="77777777" w:rsidR="007E422F" w:rsidRPr="007E278C" w:rsidRDefault="007E422F" w:rsidP="0000449A">
      <w:pPr>
        <w:rPr>
          <w:rFonts w:ascii="Times New Roman" w:hAnsi="Times New Roman"/>
          <w:lang w:val="lt-LT"/>
        </w:rPr>
      </w:pPr>
    </w:p>
    <w:p w14:paraId="1D354B1D" w14:textId="77777777" w:rsidR="007E422F" w:rsidRPr="007E278C" w:rsidRDefault="007E422F" w:rsidP="000044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7E278C">
        <w:rPr>
          <w:rFonts w:ascii="Times New Roman" w:hAnsi="Times New Roman"/>
          <w:b/>
          <w:lang w:val="lt-LT"/>
        </w:rPr>
        <w:t>17.</w:t>
      </w:r>
      <w:r w:rsidRPr="007E278C">
        <w:rPr>
          <w:rFonts w:ascii="Times New Roman" w:hAnsi="Times New Roman"/>
          <w:b/>
          <w:lang w:val="lt-LT"/>
        </w:rPr>
        <w:tab/>
        <w:t>UNIKALUS IDENTIFIKATORIUS – 2D BRŪKŠNINIS KODAS</w:t>
      </w:r>
    </w:p>
    <w:p w14:paraId="208F6769" w14:textId="77777777" w:rsidR="007E422F" w:rsidRPr="007E278C" w:rsidRDefault="007E422F" w:rsidP="0000449A">
      <w:pPr>
        <w:rPr>
          <w:rFonts w:ascii="Times New Roman" w:hAnsi="Times New Roman"/>
          <w:lang w:val="lt-LT"/>
        </w:rPr>
      </w:pPr>
    </w:p>
    <w:p w14:paraId="387EF2BF" w14:textId="77777777" w:rsidR="007E422F" w:rsidRPr="007E278C" w:rsidRDefault="007E422F" w:rsidP="0000449A">
      <w:pPr>
        <w:rPr>
          <w:rFonts w:ascii="Times New Roman" w:hAnsi="Times New Roman"/>
          <w:shd w:val="clear" w:color="auto" w:fill="CCCCCC"/>
          <w:lang w:val="lt-LT"/>
        </w:rPr>
      </w:pPr>
      <w:r w:rsidRPr="007E278C">
        <w:rPr>
          <w:rFonts w:ascii="Times New Roman" w:hAnsi="Times New Roman"/>
          <w:lang w:val="lt-LT"/>
        </w:rPr>
        <w:t>2D brūkšninis kodas su nurodytu unikaliu identifikatoriumi.</w:t>
      </w:r>
    </w:p>
    <w:p w14:paraId="79336DCA" w14:textId="77777777" w:rsidR="007E422F" w:rsidRPr="007E278C" w:rsidRDefault="007E422F" w:rsidP="0000449A">
      <w:pPr>
        <w:rPr>
          <w:rFonts w:ascii="Times New Roman" w:hAnsi="Times New Roman"/>
          <w:shd w:val="clear" w:color="auto" w:fill="CCCCCC"/>
          <w:lang w:val="lt-LT"/>
        </w:rPr>
      </w:pPr>
    </w:p>
    <w:p w14:paraId="4507C782" w14:textId="77777777" w:rsidR="007E422F" w:rsidRPr="007E278C" w:rsidRDefault="007E422F" w:rsidP="0000449A">
      <w:pPr>
        <w:rPr>
          <w:rFonts w:ascii="Times New Roman" w:hAnsi="Times New Roman"/>
          <w:lang w:val="lt-LT"/>
        </w:rPr>
      </w:pPr>
    </w:p>
    <w:p w14:paraId="567D9A12" w14:textId="77777777" w:rsidR="007E422F" w:rsidRPr="007E278C" w:rsidRDefault="007E422F" w:rsidP="000044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7E278C">
        <w:rPr>
          <w:rFonts w:ascii="Times New Roman" w:hAnsi="Times New Roman"/>
          <w:b/>
          <w:lang w:val="lt-LT"/>
        </w:rPr>
        <w:t>18.</w:t>
      </w:r>
      <w:r w:rsidRPr="007E278C">
        <w:rPr>
          <w:rFonts w:ascii="Times New Roman" w:hAnsi="Times New Roman"/>
          <w:b/>
          <w:lang w:val="lt-LT"/>
        </w:rPr>
        <w:tab/>
        <w:t>UNIKALUS IDENTIFIKATORIUS – ŽMONĖMS SUPRANTAMI DUOMENYS</w:t>
      </w:r>
    </w:p>
    <w:p w14:paraId="2B8C8832" w14:textId="77777777" w:rsidR="007E422F" w:rsidRPr="007E278C" w:rsidRDefault="007E422F" w:rsidP="0000449A">
      <w:pPr>
        <w:rPr>
          <w:rFonts w:ascii="Times New Roman" w:hAnsi="Times New Roman"/>
          <w:lang w:val="lt-LT"/>
        </w:rPr>
      </w:pPr>
    </w:p>
    <w:p w14:paraId="4951AFF8"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PC: {numeris} </w:t>
      </w:r>
    </w:p>
    <w:p w14:paraId="5DD893B6" w14:textId="77777777" w:rsidR="007E422F" w:rsidRPr="007E278C" w:rsidRDefault="007E422F" w:rsidP="0000449A">
      <w:pPr>
        <w:rPr>
          <w:rFonts w:ascii="Times New Roman" w:hAnsi="Times New Roman"/>
          <w:lang w:val="lt-LT"/>
        </w:rPr>
      </w:pPr>
      <w:r w:rsidRPr="007E278C">
        <w:rPr>
          <w:rFonts w:ascii="Times New Roman" w:hAnsi="Times New Roman"/>
          <w:lang w:val="lt-LT"/>
        </w:rPr>
        <w:lastRenderedPageBreak/>
        <w:t xml:space="preserve">SN: {numeris} </w:t>
      </w:r>
    </w:p>
    <w:p w14:paraId="58A7860E"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NN: {numeris} </w:t>
      </w:r>
    </w:p>
    <w:p w14:paraId="2DCEB83B" w14:textId="77777777" w:rsidR="007E422F" w:rsidRPr="007E278C" w:rsidRDefault="007E422F" w:rsidP="0000449A">
      <w:pPr>
        <w:rPr>
          <w:rFonts w:ascii="Times New Roman" w:hAnsi="Times New Roman"/>
          <w:lang w:val="lt-LT"/>
        </w:rPr>
      </w:pPr>
    </w:p>
    <w:p w14:paraId="6E7E6D8C" w14:textId="77777777" w:rsidR="007E422F" w:rsidRPr="007E278C" w:rsidRDefault="007E422F" w:rsidP="0000449A">
      <w:pPr>
        <w:rPr>
          <w:rFonts w:ascii="Times New Roman" w:hAnsi="Times New Roman"/>
          <w:lang w:val="lt-LT"/>
        </w:rPr>
      </w:pPr>
    </w:p>
    <w:p w14:paraId="033D83F5" w14:textId="77777777" w:rsidR="007E422F" w:rsidRPr="007E278C" w:rsidRDefault="007E422F" w:rsidP="0000449A">
      <w:pPr>
        <w:rPr>
          <w:rFonts w:ascii="Times New Roman" w:hAnsi="Times New Roman"/>
          <w:lang w:val="lt-LT"/>
        </w:rPr>
      </w:pPr>
    </w:p>
    <w:p w14:paraId="69FBF74A"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024AAEF3"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lastRenderedPageBreak/>
        <w:t xml:space="preserve">MINIMALI </w:t>
      </w:r>
      <w:r w:rsidRPr="007E278C">
        <w:rPr>
          <w:rFonts w:ascii="Times New Roman" w:hAnsi="Times New Roman"/>
          <w:b/>
          <w:caps/>
          <w:lang w:val="lt-LT"/>
        </w:rPr>
        <w:t xml:space="preserve">informacija ant </w:t>
      </w:r>
      <w:r w:rsidRPr="007E278C">
        <w:rPr>
          <w:rFonts w:ascii="Times New Roman" w:hAnsi="Times New Roman"/>
          <w:b/>
          <w:lang w:val="lt-LT"/>
        </w:rPr>
        <w:t>LIZDINIŲ PLOKŠTELIŲ ARBA DVISLUOKSNIŲ JUOSTELIŲ</w:t>
      </w:r>
    </w:p>
    <w:p w14:paraId="06265B53"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p>
    <w:p w14:paraId="088A37B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LIZDINĖ PLOKŠTELĖ</w:t>
      </w:r>
    </w:p>
    <w:p w14:paraId="3988AA5C" w14:textId="77777777" w:rsidR="007E422F" w:rsidRPr="007E278C" w:rsidRDefault="007E422F" w:rsidP="0000449A">
      <w:pPr>
        <w:rPr>
          <w:rFonts w:ascii="Times New Roman" w:hAnsi="Times New Roman"/>
          <w:lang w:val="lt-LT"/>
        </w:rPr>
      </w:pPr>
    </w:p>
    <w:p w14:paraId="4AFC6729" w14:textId="77777777" w:rsidR="007E422F" w:rsidRPr="007E278C" w:rsidRDefault="007E422F" w:rsidP="0000449A">
      <w:pPr>
        <w:rPr>
          <w:rFonts w:ascii="Times New Roman" w:hAnsi="Times New Roman"/>
          <w:lang w:val="lt-LT"/>
        </w:rPr>
      </w:pPr>
    </w:p>
    <w:p w14:paraId="500E7DB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w:t>
      </w:r>
      <w:r w:rsidRPr="007E278C">
        <w:rPr>
          <w:rFonts w:ascii="Times New Roman" w:hAnsi="Times New Roman"/>
          <w:b/>
          <w:lang w:val="lt-LT"/>
        </w:rPr>
        <w:tab/>
        <w:t>VAISTINIO PREPARATO PAVADINIMAS</w:t>
      </w:r>
    </w:p>
    <w:p w14:paraId="56FAA070" w14:textId="77777777" w:rsidR="007E422F" w:rsidRPr="007E278C" w:rsidRDefault="007E422F" w:rsidP="0000449A">
      <w:pPr>
        <w:rPr>
          <w:rFonts w:ascii="Times New Roman" w:hAnsi="Times New Roman"/>
          <w:lang w:val="lt-LT"/>
        </w:rPr>
      </w:pPr>
    </w:p>
    <w:p w14:paraId="67E9CE4A"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100 mg kietosios kapsulės</w:t>
      </w:r>
    </w:p>
    <w:p w14:paraId="0F9BD26A" w14:textId="29F7EE8E" w:rsidR="007E422F" w:rsidRPr="007E278C" w:rsidRDefault="00B3011B" w:rsidP="0000449A">
      <w:pP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67E3E4B4" w14:textId="77777777" w:rsidR="007E422F" w:rsidRPr="007E278C" w:rsidRDefault="007E422F" w:rsidP="0000449A">
      <w:pPr>
        <w:rPr>
          <w:rFonts w:ascii="Times New Roman" w:hAnsi="Times New Roman"/>
          <w:lang w:val="lt-LT"/>
        </w:rPr>
      </w:pPr>
    </w:p>
    <w:p w14:paraId="2CC9B013" w14:textId="77777777" w:rsidR="007E422F" w:rsidRPr="007E278C" w:rsidRDefault="007E422F" w:rsidP="0000449A">
      <w:pPr>
        <w:rPr>
          <w:rFonts w:ascii="Times New Roman" w:hAnsi="Times New Roman"/>
          <w:lang w:val="lt-LT"/>
        </w:rPr>
      </w:pPr>
    </w:p>
    <w:p w14:paraId="507484D8"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2.</w:t>
      </w:r>
      <w:r w:rsidRPr="007E278C">
        <w:rPr>
          <w:rFonts w:ascii="Times New Roman" w:hAnsi="Times New Roman"/>
          <w:b/>
          <w:lang w:val="lt-LT"/>
        </w:rPr>
        <w:tab/>
        <w:t>REGISTRUOTOJO PAVADINIMAS</w:t>
      </w:r>
    </w:p>
    <w:p w14:paraId="2119384C" w14:textId="77777777" w:rsidR="007E422F" w:rsidRPr="007E278C" w:rsidRDefault="007E422F" w:rsidP="0000449A">
      <w:pPr>
        <w:rPr>
          <w:rFonts w:ascii="Times New Roman" w:hAnsi="Times New Roman"/>
          <w:lang w:val="lt-LT"/>
        </w:rPr>
      </w:pPr>
    </w:p>
    <w:p w14:paraId="5F918FAD" w14:textId="6E8A844E" w:rsidR="007E422F" w:rsidRPr="007E278C" w:rsidRDefault="00C45CA9" w:rsidP="0000449A">
      <w:pPr>
        <w:rPr>
          <w:rFonts w:ascii="Times New Roman" w:hAnsi="Times New Roman"/>
          <w:lang w:val="lt-LT"/>
        </w:rPr>
      </w:pPr>
      <w:r w:rsidRPr="00AE16C1">
        <w:rPr>
          <w:rFonts w:ascii="Times New Roman" w:hAnsi="Times New Roman"/>
          <w:lang w:val="pt-PT"/>
        </w:rPr>
        <w:t>Wörwag</w:t>
      </w:r>
      <w:r w:rsidR="007E422F" w:rsidRPr="007E278C">
        <w:rPr>
          <w:rFonts w:ascii="Times New Roman" w:hAnsi="Times New Roman"/>
          <w:lang w:val="lt-LT"/>
        </w:rPr>
        <w:t xml:space="preserve"> Pharma GmbH &amp; Co. KG</w:t>
      </w:r>
    </w:p>
    <w:p w14:paraId="6E41D868" w14:textId="77777777" w:rsidR="007E422F" w:rsidRPr="007E278C" w:rsidRDefault="007E422F" w:rsidP="0000449A">
      <w:pPr>
        <w:rPr>
          <w:rFonts w:ascii="Times New Roman" w:hAnsi="Times New Roman"/>
          <w:lang w:val="lt-LT"/>
        </w:rPr>
      </w:pPr>
    </w:p>
    <w:p w14:paraId="6F17F195" w14:textId="77777777" w:rsidR="007E422F" w:rsidRPr="007E278C" w:rsidRDefault="007E422F" w:rsidP="0000449A">
      <w:pPr>
        <w:rPr>
          <w:rFonts w:ascii="Times New Roman" w:hAnsi="Times New Roman"/>
          <w:lang w:val="lt-LT"/>
        </w:rPr>
      </w:pPr>
    </w:p>
    <w:p w14:paraId="049BDF3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3.</w:t>
      </w:r>
      <w:r w:rsidRPr="007E278C">
        <w:rPr>
          <w:rFonts w:ascii="Times New Roman" w:hAnsi="Times New Roman"/>
          <w:b/>
          <w:lang w:val="lt-LT"/>
        </w:rPr>
        <w:tab/>
        <w:t>TINKAMUMO LAIKAS</w:t>
      </w:r>
    </w:p>
    <w:p w14:paraId="6ACFCF3F" w14:textId="77777777" w:rsidR="007E422F" w:rsidRPr="007E278C" w:rsidRDefault="007E422F" w:rsidP="0000449A">
      <w:pPr>
        <w:rPr>
          <w:rFonts w:ascii="Times New Roman" w:hAnsi="Times New Roman"/>
          <w:lang w:val="lt-LT"/>
        </w:rPr>
      </w:pPr>
    </w:p>
    <w:p w14:paraId="414E848B" w14:textId="77777777" w:rsidR="007E422F" w:rsidRPr="007E278C" w:rsidRDefault="007E422F" w:rsidP="0000449A">
      <w:pPr>
        <w:rPr>
          <w:rFonts w:ascii="Times New Roman" w:hAnsi="Times New Roman"/>
          <w:lang w:val="lt-LT"/>
        </w:rPr>
      </w:pPr>
      <w:r w:rsidRPr="007E278C">
        <w:rPr>
          <w:rFonts w:ascii="Times New Roman" w:hAnsi="Times New Roman"/>
          <w:lang w:val="lt-LT"/>
        </w:rPr>
        <w:t>EXP</w:t>
      </w:r>
    </w:p>
    <w:p w14:paraId="7C3FAE9F" w14:textId="77777777" w:rsidR="007E422F" w:rsidRPr="007E278C" w:rsidRDefault="007E422F" w:rsidP="0000449A">
      <w:pPr>
        <w:rPr>
          <w:rFonts w:ascii="Times New Roman" w:hAnsi="Times New Roman"/>
          <w:lang w:val="lt-LT"/>
        </w:rPr>
      </w:pPr>
    </w:p>
    <w:p w14:paraId="321AF9B5" w14:textId="77777777" w:rsidR="007E422F" w:rsidRPr="007E278C" w:rsidRDefault="007E422F" w:rsidP="0000449A">
      <w:pPr>
        <w:rPr>
          <w:rFonts w:ascii="Times New Roman" w:hAnsi="Times New Roman"/>
          <w:lang w:val="lt-LT"/>
        </w:rPr>
      </w:pPr>
    </w:p>
    <w:p w14:paraId="4FEA569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4.</w:t>
      </w:r>
      <w:r w:rsidRPr="007E278C">
        <w:rPr>
          <w:rFonts w:ascii="Times New Roman" w:hAnsi="Times New Roman"/>
          <w:b/>
          <w:lang w:val="lt-LT"/>
        </w:rPr>
        <w:tab/>
        <w:t>SERIJOS NUMERIS</w:t>
      </w:r>
    </w:p>
    <w:p w14:paraId="6C09B846" w14:textId="77777777" w:rsidR="007E422F" w:rsidRPr="007E278C" w:rsidRDefault="007E422F" w:rsidP="0000449A">
      <w:pPr>
        <w:rPr>
          <w:rFonts w:ascii="Times New Roman" w:hAnsi="Times New Roman"/>
          <w:lang w:val="lt-LT"/>
        </w:rPr>
      </w:pPr>
    </w:p>
    <w:p w14:paraId="4BEF3D34" w14:textId="77777777" w:rsidR="007E422F" w:rsidRPr="007E278C" w:rsidRDefault="007E422F" w:rsidP="0000449A">
      <w:pPr>
        <w:rPr>
          <w:rFonts w:ascii="Times New Roman" w:hAnsi="Times New Roman"/>
          <w:lang w:val="lt-LT"/>
        </w:rPr>
      </w:pPr>
      <w:r w:rsidRPr="007E278C">
        <w:rPr>
          <w:rFonts w:ascii="Times New Roman" w:hAnsi="Times New Roman"/>
          <w:lang w:val="lt-LT"/>
        </w:rPr>
        <w:t>Lot</w:t>
      </w:r>
    </w:p>
    <w:p w14:paraId="340BE3C2" w14:textId="77777777" w:rsidR="007E422F" w:rsidRPr="007E278C" w:rsidRDefault="007E422F" w:rsidP="0000449A">
      <w:pPr>
        <w:rPr>
          <w:rFonts w:ascii="Times New Roman" w:hAnsi="Times New Roman"/>
          <w:lang w:val="lt-LT"/>
        </w:rPr>
      </w:pPr>
    </w:p>
    <w:p w14:paraId="472D6A95" w14:textId="77777777" w:rsidR="007E422F" w:rsidRPr="007E278C" w:rsidRDefault="007E422F" w:rsidP="0000449A">
      <w:pPr>
        <w:rPr>
          <w:rFonts w:ascii="Times New Roman" w:hAnsi="Times New Roman"/>
          <w:lang w:val="lt-LT"/>
        </w:rPr>
      </w:pPr>
    </w:p>
    <w:p w14:paraId="345EBF8E"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5.</w:t>
      </w:r>
      <w:r w:rsidRPr="007E278C">
        <w:rPr>
          <w:rFonts w:ascii="Times New Roman" w:hAnsi="Times New Roman"/>
          <w:b/>
          <w:lang w:val="lt-LT"/>
        </w:rPr>
        <w:tab/>
        <w:t>KITA</w:t>
      </w:r>
    </w:p>
    <w:p w14:paraId="31E773DE" w14:textId="77777777" w:rsidR="007E422F" w:rsidRPr="007E278C" w:rsidRDefault="007E422F" w:rsidP="0000449A">
      <w:pPr>
        <w:rPr>
          <w:rFonts w:ascii="Times New Roman" w:hAnsi="Times New Roman"/>
          <w:lang w:val="lt-LT"/>
        </w:rPr>
      </w:pPr>
    </w:p>
    <w:p w14:paraId="1754D7DA"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2CE9959F"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lastRenderedPageBreak/>
        <w:t>INFORMACIJA ANT IŠORINĖS PAKUOTĖS</w:t>
      </w:r>
    </w:p>
    <w:p w14:paraId="181DBCEC"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p>
    <w:p w14:paraId="47E55A23" w14:textId="001FCB1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KARTONO DĖŽUTĖ</w:t>
      </w:r>
    </w:p>
    <w:p w14:paraId="44BFD797" w14:textId="77777777" w:rsidR="007E422F" w:rsidRPr="007E278C" w:rsidRDefault="007E422F" w:rsidP="0000449A">
      <w:pPr>
        <w:rPr>
          <w:rFonts w:ascii="Times New Roman" w:hAnsi="Times New Roman"/>
          <w:lang w:val="lt-LT"/>
        </w:rPr>
      </w:pPr>
    </w:p>
    <w:p w14:paraId="0EBEA4C2" w14:textId="77777777" w:rsidR="007E422F" w:rsidRPr="007E278C" w:rsidRDefault="007E422F" w:rsidP="0000449A">
      <w:pPr>
        <w:rPr>
          <w:rFonts w:ascii="Times New Roman" w:hAnsi="Times New Roman"/>
          <w:lang w:val="lt-LT"/>
        </w:rPr>
      </w:pPr>
    </w:p>
    <w:p w14:paraId="42C36557"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w:t>
      </w:r>
      <w:r w:rsidRPr="007E278C">
        <w:rPr>
          <w:rFonts w:ascii="Times New Roman" w:hAnsi="Times New Roman"/>
          <w:b/>
          <w:lang w:val="lt-LT"/>
        </w:rPr>
        <w:tab/>
        <w:t>VAISTINIO PREPARATO PAVADINIMAS</w:t>
      </w:r>
    </w:p>
    <w:p w14:paraId="5D13A3A7" w14:textId="77777777" w:rsidR="007E422F" w:rsidRPr="007E278C" w:rsidRDefault="007E422F" w:rsidP="0000449A">
      <w:pPr>
        <w:rPr>
          <w:rFonts w:ascii="Times New Roman" w:hAnsi="Times New Roman"/>
          <w:lang w:val="lt-LT"/>
        </w:rPr>
      </w:pPr>
    </w:p>
    <w:p w14:paraId="557A30D5"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300 mg kietosios kapsulės</w:t>
      </w:r>
    </w:p>
    <w:p w14:paraId="4BB03C30" w14:textId="77777777" w:rsidR="007E422F" w:rsidRPr="007E278C" w:rsidRDefault="007E422F" w:rsidP="0000449A">
      <w:pPr>
        <w:rPr>
          <w:rFonts w:ascii="Times New Roman" w:hAnsi="Times New Roman"/>
          <w:lang w:val="lt-LT"/>
        </w:rPr>
      </w:pPr>
    </w:p>
    <w:p w14:paraId="4301CAFD" w14:textId="278780A6" w:rsidR="007E422F" w:rsidRPr="007E278C" w:rsidRDefault="00B3011B" w:rsidP="0000449A">
      <w:pP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36D525AD" w14:textId="77777777" w:rsidR="007E422F" w:rsidRPr="007E278C" w:rsidRDefault="007E422F" w:rsidP="0000449A">
      <w:pPr>
        <w:rPr>
          <w:rFonts w:ascii="Times New Roman" w:hAnsi="Times New Roman"/>
          <w:lang w:val="lt-LT"/>
        </w:rPr>
      </w:pPr>
    </w:p>
    <w:p w14:paraId="2A13288E" w14:textId="77777777" w:rsidR="007E422F" w:rsidRPr="007E278C" w:rsidRDefault="007E422F" w:rsidP="0000449A">
      <w:pPr>
        <w:rPr>
          <w:rFonts w:ascii="Times New Roman" w:hAnsi="Times New Roman"/>
          <w:lang w:val="lt-LT"/>
        </w:rPr>
      </w:pPr>
    </w:p>
    <w:p w14:paraId="3C0786BC"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2.</w:t>
      </w:r>
      <w:r w:rsidRPr="007E278C">
        <w:rPr>
          <w:rFonts w:ascii="Times New Roman" w:hAnsi="Times New Roman"/>
          <w:b/>
          <w:lang w:val="lt-LT"/>
        </w:rPr>
        <w:tab/>
        <w:t>VEIKLIOJI MEDŽIAGA IR JOS KIEKIS</w:t>
      </w:r>
    </w:p>
    <w:p w14:paraId="07C8A827" w14:textId="77777777" w:rsidR="007E422F" w:rsidRPr="007E278C" w:rsidRDefault="007E422F" w:rsidP="0000449A">
      <w:pPr>
        <w:rPr>
          <w:rFonts w:ascii="Times New Roman" w:hAnsi="Times New Roman"/>
          <w:lang w:val="lt-LT"/>
        </w:rPr>
      </w:pPr>
    </w:p>
    <w:p w14:paraId="37E78914"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Kiekvienoje kietojoje kapsulėje yra 300 mg gabapentino. </w:t>
      </w:r>
    </w:p>
    <w:p w14:paraId="4882A4D9" w14:textId="77777777" w:rsidR="007E422F" w:rsidRPr="007E278C" w:rsidRDefault="007E422F" w:rsidP="0000449A">
      <w:pPr>
        <w:rPr>
          <w:rFonts w:ascii="Times New Roman" w:hAnsi="Times New Roman"/>
          <w:lang w:val="lt-LT"/>
        </w:rPr>
      </w:pPr>
    </w:p>
    <w:p w14:paraId="56FAF7D7" w14:textId="77777777" w:rsidR="007E422F" w:rsidRPr="007E278C" w:rsidRDefault="007E422F" w:rsidP="0000449A">
      <w:pPr>
        <w:rPr>
          <w:rFonts w:ascii="Times New Roman" w:hAnsi="Times New Roman"/>
          <w:lang w:val="lt-LT"/>
        </w:rPr>
      </w:pPr>
    </w:p>
    <w:p w14:paraId="7502D93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3.</w:t>
      </w:r>
      <w:r w:rsidRPr="007E278C">
        <w:rPr>
          <w:rFonts w:ascii="Times New Roman" w:hAnsi="Times New Roman"/>
          <w:b/>
          <w:lang w:val="lt-LT"/>
        </w:rPr>
        <w:tab/>
        <w:t>PAGALBINIŲ MEDŽIAGŲ SĄRAŠAS</w:t>
      </w:r>
    </w:p>
    <w:p w14:paraId="09549C61" w14:textId="77777777" w:rsidR="007E422F" w:rsidRPr="007E278C" w:rsidRDefault="007E422F" w:rsidP="0000449A">
      <w:pPr>
        <w:rPr>
          <w:rFonts w:ascii="Times New Roman" w:hAnsi="Times New Roman"/>
          <w:lang w:val="lt-LT"/>
        </w:rPr>
      </w:pPr>
    </w:p>
    <w:p w14:paraId="0DFFF71B" w14:textId="145F2996" w:rsidR="007E422F" w:rsidRPr="007E278C" w:rsidRDefault="007E422F" w:rsidP="0000449A">
      <w:pPr>
        <w:rPr>
          <w:rFonts w:ascii="Times New Roman" w:hAnsi="Times New Roman"/>
          <w:lang w:val="lt-LT"/>
        </w:rPr>
      </w:pPr>
      <w:r w:rsidRPr="007E278C">
        <w:rPr>
          <w:rFonts w:ascii="Times New Roman" w:hAnsi="Times New Roman"/>
          <w:lang w:val="lt-LT"/>
        </w:rPr>
        <w:t>Sudėtyje yra laktozės. Daugiau informacijos pateikta pakuotės lapelyje.</w:t>
      </w:r>
    </w:p>
    <w:p w14:paraId="2FB76D53" w14:textId="77777777" w:rsidR="007E422F" w:rsidRPr="007E278C" w:rsidRDefault="007E422F" w:rsidP="0000449A">
      <w:pPr>
        <w:rPr>
          <w:rFonts w:ascii="Times New Roman" w:hAnsi="Times New Roman"/>
          <w:lang w:val="lt-LT"/>
        </w:rPr>
      </w:pPr>
    </w:p>
    <w:p w14:paraId="2AE9CA91" w14:textId="77777777" w:rsidR="007E422F" w:rsidRPr="007E278C" w:rsidRDefault="007E422F" w:rsidP="0000449A">
      <w:pPr>
        <w:rPr>
          <w:rFonts w:ascii="Times New Roman" w:hAnsi="Times New Roman"/>
          <w:lang w:val="lt-LT"/>
        </w:rPr>
      </w:pPr>
    </w:p>
    <w:p w14:paraId="660CE61A"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4.</w:t>
      </w:r>
      <w:r w:rsidRPr="007E278C">
        <w:rPr>
          <w:rFonts w:ascii="Times New Roman" w:hAnsi="Times New Roman"/>
          <w:b/>
          <w:lang w:val="lt-LT"/>
        </w:rPr>
        <w:tab/>
        <w:t>FARMACINĖ FORMA IR KIEKIS PAKUOTĖJE</w:t>
      </w:r>
    </w:p>
    <w:p w14:paraId="17E473F3" w14:textId="77777777" w:rsidR="007E422F" w:rsidRPr="007E278C" w:rsidRDefault="007E422F" w:rsidP="0000449A">
      <w:pPr>
        <w:rPr>
          <w:rFonts w:ascii="Times New Roman" w:hAnsi="Times New Roman"/>
          <w:color w:val="FF0000"/>
          <w:lang w:val="lt-LT"/>
        </w:rPr>
      </w:pPr>
    </w:p>
    <w:p w14:paraId="3240F876"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50 kietųjų kapsulių</w:t>
      </w:r>
    </w:p>
    <w:p w14:paraId="01888FC7"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100 kietųjų kapsulių</w:t>
      </w:r>
    </w:p>
    <w:p w14:paraId="6F006EA7" w14:textId="77777777" w:rsidR="007E422F" w:rsidRPr="007E278C" w:rsidRDefault="007E422F" w:rsidP="0000449A">
      <w:pPr>
        <w:rPr>
          <w:rFonts w:ascii="Times New Roman" w:hAnsi="Times New Roman"/>
          <w:color w:val="000000"/>
          <w:lang w:val="lt-LT"/>
        </w:rPr>
      </w:pPr>
    </w:p>
    <w:p w14:paraId="7EA1E0B2" w14:textId="77777777" w:rsidR="007E422F" w:rsidRPr="007E278C" w:rsidRDefault="007E422F" w:rsidP="0000449A">
      <w:pPr>
        <w:rPr>
          <w:rFonts w:ascii="Times New Roman" w:hAnsi="Times New Roman"/>
          <w:color w:val="000000"/>
          <w:lang w:val="lt-LT"/>
        </w:rPr>
      </w:pPr>
    </w:p>
    <w:p w14:paraId="233604E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5.</w:t>
      </w:r>
      <w:r w:rsidRPr="007E278C">
        <w:rPr>
          <w:rFonts w:ascii="Times New Roman" w:hAnsi="Times New Roman"/>
          <w:b/>
          <w:lang w:val="lt-LT"/>
        </w:rPr>
        <w:tab/>
        <w:t xml:space="preserve">VARTOJIMO METODAS IR BŪDAS </w:t>
      </w:r>
    </w:p>
    <w:p w14:paraId="6A67C01A" w14:textId="77777777" w:rsidR="007E422F" w:rsidRPr="007E278C" w:rsidRDefault="007E422F" w:rsidP="0000449A">
      <w:pPr>
        <w:rPr>
          <w:rFonts w:ascii="Times New Roman" w:hAnsi="Times New Roman"/>
          <w:lang w:val="lt-LT"/>
        </w:rPr>
      </w:pPr>
    </w:p>
    <w:p w14:paraId="294194A4" w14:textId="77777777" w:rsidR="007E422F" w:rsidRPr="007E278C" w:rsidRDefault="007E422F" w:rsidP="0000449A">
      <w:pPr>
        <w:rPr>
          <w:rFonts w:ascii="Times New Roman" w:hAnsi="Times New Roman"/>
          <w:lang w:val="lt-LT"/>
        </w:rPr>
      </w:pPr>
      <w:r w:rsidRPr="007E278C">
        <w:rPr>
          <w:rFonts w:ascii="Times New Roman" w:hAnsi="Times New Roman"/>
          <w:lang w:val="lt-LT"/>
        </w:rPr>
        <w:t>Prieš vartojimą perskaitykite pakuotės lapelį.</w:t>
      </w:r>
    </w:p>
    <w:p w14:paraId="53F02055" w14:textId="77777777" w:rsidR="007E422F" w:rsidRPr="007E278C" w:rsidRDefault="007E422F" w:rsidP="0000449A">
      <w:pPr>
        <w:rPr>
          <w:rFonts w:ascii="Times New Roman" w:hAnsi="Times New Roman"/>
          <w:lang w:val="lt-LT"/>
        </w:rPr>
      </w:pPr>
      <w:r w:rsidRPr="007E278C">
        <w:rPr>
          <w:rFonts w:ascii="Times New Roman" w:hAnsi="Times New Roman"/>
          <w:lang w:val="lt-LT"/>
        </w:rPr>
        <w:t>Vartoti per burną. Vartoti tiksliai pagal gydytojo nurodymus.</w:t>
      </w:r>
    </w:p>
    <w:p w14:paraId="3E154508" w14:textId="77777777" w:rsidR="007E422F" w:rsidRPr="007E278C" w:rsidRDefault="007E422F" w:rsidP="0000449A">
      <w:pPr>
        <w:rPr>
          <w:rFonts w:ascii="Times New Roman" w:hAnsi="Times New Roman"/>
          <w:lang w:val="lt-LT"/>
        </w:rPr>
      </w:pPr>
    </w:p>
    <w:p w14:paraId="510609D0" w14:textId="77777777" w:rsidR="007E422F" w:rsidRPr="007E278C" w:rsidRDefault="007E422F" w:rsidP="0000449A">
      <w:pPr>
        <w:rPr>
          <w:rFonts w:ascii="Times New Roman" w:hAnsi="Times New Roman"/>
          <w:lang w:val="lt-LT"/>
        </w:rPr>
      </w:pPr>
    </w:p>
    <w:p w14:paraId="6FB35C75"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6.</w:t>
      </w:r>
      <w:r w:rsidRPr="007E278C">
        <w:rPr>
          <w:rFonts w:ascii="Times New Roman" w:hAnsi="Times New Roman"/>
          <w:b/>
          <w:lang w:val="lt-LT"/>
        </w:rPr>
        <w:tab/>
        <w:t>SPECIALUS ĮSPĖJIMAS, KAD VAISTINĮ PREPARATĄ BŪTINA LAIKYTI VAIKAMS NEPASTEBIMOJE IR NEPASIEKIAMOJE VIETOJE</w:t>
      </w:r>
    </w:p>
    <w:p w14:paraId="4EEEE3EC" w14:textId="77777777" w:rsidR="007E422F" w:rsidRPr="007E278C" w:rsidRDefault="007E422F" w:rsidP="0000449A">
      <w:pPr>
        <w:rPr>
          <w:rFonts w:ascii="Times New Roman" w:hAnsi="Times New Roman"/>
          <w:lang w:val="lt-LT"/>
        </w:rPr>
      </w:pPr>
    </w:p>
    <w:p w14:paraId="3DAAB278" w14:textId="77777777" w:rsidR="007E422F" w:rsidRPr="007E278C" w:rsidRDefault="007E422F" w:rsidP="0000449A">
      <w:pPr>
        <w:rPr>
          <w:rFonts w:ascii="Times New Roman" w:hAnsi="Times New Roman"/>
          <w:lang w:val="lt-LT"/>
        </w:rPr>
      </w:pPr>
      <w:r w:rsidRPr="007E278C">
        <w:rPr>
          <w:rFonts w:ascii="Times New Roman" w:hAnsi="Times New Roman"/>
          <w:lang w:val="lt-LT"/>
        </w:rPr>
        <w:t>Laikyti vaikams nepastebimoje ir nepasiekiamoje vietoje.</w:t>
      </w:r>
    </w:p>
    <w:p w14:paraId="588D8859" w14:textId="77777777" w:rsidR="007E422F" w:rsidRPr="007E278C" w:rsidRDefault="007E422F" w:rsidP="0000449A">
      <w:pPr>
        <w:rPr>
          <w:rFonts w:ascii="Times New Roman" w:hAnsi="Times New Roman"/>
          <w:lang w:val="lt-LT"/>
        </w:rPr>
      </w:pPr>
    </w:p>
    <w:p w14:paraId="48B4A79B" w14:textId="77777777" w:rsidR="007E422F" w:rsidRPr="007E278C" w:rsidRDefault="007E422F" w:rsidP="0000449A">
      <w:pPr>
        <w:rPr>
          <w:rFonts w:ascii="Times New Roman" w:hAnsi="Times New Roman"/>
          <w:lang w:val="lt-LT"/>
        </w:rPr>
      </w:pPr>
    </w:p>
    <w:p w14:paraId="558EC704"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7.</w:t>
      </w:r>
      <w:r w:rsidRPr="007E278C">
        <w:rPr>
          <w:rFonts w:ascii="Times New Roman" w:hAnsi="Times New Roman"/>
          <w:b/>
          <w:lang w:val="lt-LT"/>
        </w:rPr>
        <w:tab/>
        <w:t>KITAS (-I) SPECIALUS (-ŪS) ĮSPĖJIMAS (-AI) (JEI REIKIA)</w:t>
      </w:r>
    </w:p>
    <w:p w14:paraId="6175B8E5" w14:textId="77777777" w:rsidR="007E422F" w:rsidRPr="007E278C" w:rsidRDefault="007E422F" w:rsidP="0000449A">
      <w:pPr>
        <w:rPr>
          <w:rFonts w:ascii="Times New Roman" w:hAnsi="Times New Roman"/>
          <w:lang w:val="lt-LT"/>
        </w:rPr>
      </w:pPr>
    </w:p>
    <w:p w14:paraId="7C431E3A" w14:textId="77777777" w:rsidR="007E422F" w:rsidRPr="007E278C" w:rsidRDefault="007E422F" w:rsidP="0000449A">
      <w:pPr>
        <w:rPr>
          <w:rFonts w:ascii="Times New Roman" w:hAnsi="Times New Roman"/>
          <w:lang w:val="lt-LT"/>
        </w:rPr>
      </w:pPr>
    </w:p>
    <w:p w14:paraId="35EB8CA2"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8.</w:t>
      </w:r>
      <w:r w:rsidRPr="007E278C">
        <w:rPr>
          <w:rFonts w:ascii="Times New Roman" w:hAnsi="Times New Roman"/>
          <w:b/>
          <w:lang w:val="lt-LT"/>
        </w:rPr>
        <w:tab/>
        <w:t>TINKAMUMO LAIKAS</w:t>
      </w:r>
    </w:p>
    <w:p w14:paraId="287EFC8B" w14:textId="77777777" w:rsidR="007E422F" w:rsidRPr="007E278C" w:rsidRDefault="007E422F" w:rsidP="0000449A">
      <w:pPr>
        <w:rPr>
          <w:rFonts w:ascii="Times New Roman" w:hAnsi="Times New Roman"/>
          <w:lang w:val="lt-LT"/>
        </w:rPr>
      </w:pPr>
    </w:p>
    <w:p w14:paraId="2AAB243C"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Tinka iki </w:t>
      </w:r>
    </w:p>
    <w:p w14:paraId="0299CD12" w14:textId="77777777" w:rsidR="007E422F" w:rsidRPr="007E278C" w:rsidRDefault="007E422F" w:rsidP="0000449A">
      <w:pPr>
        <w:rPr>
          <w:rFonts w:ascii="Times New Roman" w:hAnsi="Times New Roman"/>
          <w:lang w:val="lt-LT"/>
        </w:rPr>
      </w:pPr>
    </w:p>
    <w:p w14:paraId="615CD2A6" w14:textId="77777777" w:rsidR="007E422F" w:rsidRPr="007E278C" w:rsidRDefault="007E422F" w:rsidP="0000449A">
      <w:pPr>
        <w:rPr>
          <w:rFonts w:ascii="Times New Roman" w:hAnsi="Times New Roman"/>
          <w:lang w:val="lt-LT"/>
        </w:rPr>
      </w:pPr>
    </w:p>
    <w:p w14:paraId="410A2377"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9.</w:t>
      </w:r>
      <w:r w:rsidRPr="007E278C">
        <w:rPr>
          <w:rFonts w:ascii="Times New Roman" w:hAnsi="Times New Roman"/>
          <w:b/>
          <w:lang w:val="lt-LT"/>
        </w:rPr>
        <w:tab/>
        <w:t>SPECIALIOS LAIKYMO SĄLYGOS</w:t>
      </w:r>
    </w:p>
    <w:p w14:paraId="3CFF720F" w14:textId="77777777" w:rsidR="007E422F" w:rsidRPr="007E278C" w:rsidRDefault="007E422F" w:rsidP="0000449A">
      <w:pPr>
        <w:rPr>
          <w:rFonts w:ascii="Times New Roman" w:hAnsi="Times New Roman"/>
          <w:lang w:val="lt-LT"/>
        </w:rPr>
      </w:pPr>
    </w:p>
    <w:p w14:paraId="2EC77D85" w14:textId="77777777" w:rsidR="007E422F" w:rsidRPr="007E278C" w:rsidRDefault="007E422F" w:rsidP="0000449A">
      <w:pPr>
        <w:rPr>
          <w:rFonts w:ascii="Times New Roman" w:hAnsi="Times New Roman"/>
          <w:lang w:val="lt-LT"/>
        </w:rPr>
      </w:pPr>
      <w:r w:rsidRPr="007E278C">
        <w:rPr>
          <w:rFonts w:ascii="Times New Roman" w:hAnsi="Times New Roman"/>
          <w:lang w:val="lt-LT"/>
        </w:rPr>
        <w:lastRenderedPageBreak/>
        <w:t xml:space="preserve">Laikyti ne aukštesnėje kaip 25 </w:t>
      </w:r>
      <w:r w:rsidRPr="007E278C">
        <w:rPr>
          <w:rFonts w:ascii="Times New Roman" w:hAnsi="Times New Roman"/>
          <w:lang w:val="lt-LT"/>
        </w:rPr>
        <w:sym w:font="Symbol" w:char="F0B0"/>
      </w:r>
      <w:r w:rsidRPr="007E278C">
        <w:rPr>
          <w:rFonts w:ascii="Times New Roman" w:hAnsi="Times New Roman"/>
          <w:lang w:val="lt-LT"/>
        </w:rPr>
        <w:t xml:space="preserve">C temperatūroje. </w:t>
      </w:r>
    </w:p>
    <w:p w14:paraId="36272983" w14:textId="77777777" w:rsidR="007E422F" w:rsidRPr="007E278C" w:rsidRDefault="007E422F" w:rsidP="0000449A">
      <w:pPr>
        <w:rPr>
          <w:rFonts w:ascii="Times New Roman" w:hAnsi="Times New Roman"/>
          <w:lang w:val="lt-LT"/>
        </w:rPr>
      </w:pPr>
      <w:r w:rsidRPr="007E278C">
        <w:rPr>
          <w:rFonts w:ascii="Times New Roman" w:hAnsi="Times New Roman"/>
          <w:lang w:val="lt-LT"/>
        </w:rPr>
        <w:t>Lizdinę plokštelę laikyti gamintojo pakuotėje.</w:t>
      </w:r>
    </w:p>
    <w:p w14:paraId="17706A66" w14:textId="77777777" w:rsidR="007E422F" w:rsidRPr="007E278C" w:rsidRDefault="007E422F" w:rsidP="0000449A">
      <w:pPr>
        <w:rPr>
          <w:rFonts w:ascii="Times New Roman" w:hAnsi="Times New Roman"/>
          <w:lang w:val="lt-LT"/>
        </w:rPr>
      </w:pPr>
    </w:p>
    <w:p w14:paraId="4EAE7C6F" w14:textId="77777777" w:rsidR="007E422F" w:rsidRPr="007E278C" w:rsidRDefault="007E422F" w:rsidP="0000449A">
      <w:pPr>
        <w:rPr>
          <w:rFonts w:ascii="Times New Roman" w:hAnsi="Times New Roman"/>
          <w:lang w:val="lt-LT"/>
        </w:rPr>
      </w:pPr>
    </w:p>
    <w:p w14:paraId="16E87CB4"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10.</w:t>
      </w:r>
      <w:r w:rsidRPr="007E278C">
        <w:rPr>
          <w:rFonts w:ascii="Times New Roman" w:hAnsi="Times New Roman"/>
          <w:b/>
          <w:lang w:val="lt-LT"/>
        </w:rPr>
        <w:tab/>
        <w:t>SPECIALIOS ATSARGUMO PRIEMONĖS DĖL NESUVARTOTO VAISTINIO PREPARATO AR JO ATLIEKŲ TVARKYMO (JEI REIKIA)</w:t>
      </w:r>
    </w:p>
    <w:p w14:paraId="7004B8B7" w14:textId="77777777" w:rsidR="007E422F" w:rsidRPr="007E278C" w:rsidRDefault="007E422F" w:rsidP="0000449A">
      <w:pPr>
        <w:rPr>
          <w:rFonts w:ascii="Times New Roman" w:hAnsi="Times New Roman"/>
          <w:lang w:val="lt-LT"/>
        </w:rPr>
      </w:pPr>
    </w:p>
    <w:p w14:paraId="002F2E95" w14:textId="77777777" w:rsidR="007E422F" w:rsidRPr="007E278C" w:rsidRDefault="007E422F" w:rsidP="0000449A">
      <w:pPr>
        <w:rPr>
          <w:rFonts w:ascii="Times New Roman" w:hAnsi="Times New Roman"/>
          <w:lang w:val="lt-LT"/>
        </w:rPr>
      </w:pPr>
    </w:p>
    <w:p w14:paraId="2D1AC566"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11.</w:t>
      </w:r>
      <w:r w:rsidRPr="007E278C">
        <w:rPr>
          <w:rFonts w:ascii="Times New Roman" w:hAnsi="Times New Roman"/>
          <w:b/>
          <w:lang w:val="lt-LT"/>
        </w:rPr>
        <w:tab/>
        <w:t>REGISTRUOTOJO PAVADINIMAS IR ADRESAS</w:t>
      </w:r>
    </w:p>
    <w:p w14:paraId="7713A787" w14:textId="77777777" w:rsidR="007E422F" w:rsidRPr="007E278C" w:rsidRDefault="007E422F" w:rsidP="0000449A">
      <w:pPr>
        <w:rPr>
          <w:rFonts w:ascii="Times New Roman" w:hAnsi="Times New Roman"/>
          <w:lang w:val="lt-LT"/>
        </w:rPr>
      </w:pPr>
    </w:p>
    <w:p w14:paraId="480EED97" w14:textId="5302A6A3" w:rsidR="007E422F" w:rsidRPr="007E278C" w:rsidRDefault="0007394C" w:rsidP="0000449A">
      <w:pPr>
        <w:rPr>
          <w:rFonts w:ascii="Times New Roman" w:hAnsi="Times New Roman"/>
          <w:lang w:val="lt-LT"/>
        </w:rPr>
      </w:pPr>
      <w:r w:rsidRPr="00AE16C1">
        <w:rPr>
          <w:rFonts w:ascii="Times New Roman" w:hAnsi="Times New Roman"/>
          <w:lang w:val="pt-PT"/>
        </w:rPr>
        <w:t>Wörwag</w:t>
      </w:r>
      <w:r w:rsidR="007E422F" w:rsidRPr="007E278C">
        <w:rPr>
          <w:rFonts w:ascii="Times New Roman" w:hAnsi="Times New Roman"/>
          <w:lang w:val="lt-LT"/>
        </w:rPr>
        <w:t xml:space="preserve"> Pharma GmbH &amp; Co. KG</w:t>
      </w:r>
    </w:p>
    <w:p w14:paraId="7FBD83F5" w14:textId="7B0E1408" w:rsidR="007E422F" w:rsidRPr="007E422F" w:rsidRDefault="0007394C" w:rsidP="007E422F">
      <w:pPr>
        <w:rPr>
          <w:rFonts w:ascii="Times New Roman" w:eastAsia="Times New Roman" w:hAnsi="Times New Roman"/>
          <w:lang w:val="lt-LT" w:eastAsia="de-DE"/>
        </w:rPr>
      </w:pPr>
      <w:r w:rsidRPr="00AE16C1">
        <w:rPr>
          <w:rFonts w:ascii="Times New Roman" w:hAnsi="Times New Roman"/>
          <w:lang w:val="lt-LT"/>
        </w:rPr>
        <w:t>Flugfeld-Allee 24</w:t>
      </w:r>
    </w:p>
    <w:p w14:paraId="247C407F" w14:textId="7194ECF9" w:rsidR="007E422F" w:rsidRPr="007E278C" w:rsidRDefault="007E422F" w:rsidP="0000449A">
      <w:pPr>
        <w:rPr>
          <w:rFonts w:ascii="Times New Roman" w:hAnsi="Times New Roman"/>
          <w:lang w:val="lt-LT"/>
        </w:rPr>
      </w:pPr>
      <w:r w:rsidRPr="007E278C">
        <w:rPr>
          <w:rFonts w:ascii="Times New Roman" w:hAnsi="Times New Roman"/>
          <w:lang w:val="lt-LT"/>
        </w:rPr>
        <w:t>71034 Böblingen</w:t>
      </w:r>
    </w:p>
    <w:p w14:paraId="4DC31098" w14:textId="77777777" w:rsidR="007E422F" w:rsidRPr="007E278C" w:rsidRDefault="007E422F" w:rsidP="0000449A">
      <w:pPr>
        <w:rPr>
          <w:rFonts w:ascii="Times New Roman" w:hAnsi="Times New Roman"/>
          <w:lang w:val="lt-LT"/>
        </w:rPr>
      </w:pPr>
      <w:r w:rsidRPr="007E278C">
        <w:rPr>
          <w:rFonts w:ascii="Times New Roman" w:hAnsi="Times New Roman"/>
          <w:lang w:val="lt-LT"/>
        </w:rPr>
        <w:t>Vokietija</w:t>
      </w:r>
    </w:p>
    <w:p w14:paraId="4F60637F" w14:textId="77777777" w:rsidR="007E422F" w:rsidRPr="007E278C" w:rsidRDefault="007E422F" w:rsidP="0000449A">
      <w:pPr>
        <w:rPr>
          <w:rFonts w:ascii="Times New Roman" w:hAnsi="Times New Roman"/>
          <w:lang w:val="lt-LT"/>
        </w:rPr>
      </w:pPr>
    </w:p>
    <w:p w14:paraId="3FD5D588" w14:textId="77777777" w:rsidR="007E422F" w:rsidRPr="007E278C" w:rsidRDefault="007E422F" w:rsidP="0000449A">
      <w:pPr>
        <w:rPr>
          <w:rFonts w:ascii="Times New Roman" w:hAnsi="Times New Roman"/>
          <w:lang w:val="lt-LT"/>
        </w:rPr>
      </w:pPr>
    </w:p>
    <w:p w14:paraId="096D8672"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12.</w:t>
      </w:r>
      <w:r w:rsidRPr="007E278C">
        <w:rPr>
          <w:rFonts w:ascii="Times New Roman" w:hAnsi="Times New Roman"/>
          <w:b/>
          <w:lang w:val="lt-LT"/>
        </w:rPr>
        <w:tab/>
        <w:t xml:space="preserve">REGISTRACIJOS PAŽYMĖJIMO NUMERIS </w:t>
      </w:r>
    </w:p>
    <w:p w14:paraId="49CB7431" w14:textId="77777777" w:rsidR="007E422F" w:rsidRPr="007E278C" w:rsidRDefault="007E422F" w:rsidP="0000449A">
      <w:pPr>
        <w:rPr>
          <w:rFonts w:ascii="Times New Roman" w:hAnsi="Times New Roman"/>
          <w:lang w:val="lt-LT"/>
        </w:rPr>
      </w:pPr>
    </w:p>
    <w:p w14:paraId="1D355F28"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N50 – LT/1/08/0991/005</w:t>
      </w:r>
    </w:p>
    <w:p w14:paraId="239055D4"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N100 – LT/1/08/0991/006</w:t>
      </w:r>
    </w:p>
    <w:p w14:paraId="733966C0" w14:textId="77777777" w:rsidR="007E422F" w:rsidRPr="007E278C" w:rsidRDefault="007E422F" w:rsidP="0000449A">
      <w:pPr>
        <w:rPr>
          <w:rFonts w:ascii="Times New Roman" w:hAnsi="Times New Roman"/>
          <w:lang w:val="lt-LT"/>
        </w:rPr>
      </w:pPr>
    </w:p>
    <w:p w14:paraId="7C27D18D" w14:textId="77777777" w:rsidR="007E422F" w:rsidRPr="007E278C" w:rsidRDefault="007E422F" w:rsidP="0000449A">
      <w:pPr>
        <w:rPr>
          <w:rFonts w:ascii="Times New Roman" w:hAnsi="Times New Roman"/>
          <w:lang w:val="lt-LT"/>
        </w:rPr>
      </w:pPr>
    </w:p>
    <w:p w14:paraId="1E9F0D87"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13.</w:t>
      </w:r>
      <w:r w:rsidRPr="007E278C">
        <w:rPr>
          <w:rFonts w:ascii="Times New Roman" w:hAnsi="Times New Roman"/>
          <w:b/>
          <w:lang w:val="lt-LT"/>
        </w:rPr>
        <w:tab/>
        <w:t>SERIJOS NUMERIS</w:t>
      </w:r>
    </w:p>
    <w:p w14:paraId="56D6BEE5" w14:textId="77777777" w:rsidR="007E422F" w:rsidRPr="007E278C" w:rsidRDefault="007E422F" w:rsidP="0000449A">
      <w:pPr>
        <w:rPr>
          <w:rFonts w:ascii="Times New Roman" w:hAnsi="Times New Roman"/>
          <w:lang w:val="lt-LT"/>
        </w:rPr>
      </w:pPr>
    </w:p>
    <w:p w14:paraId="076642A4"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Serija </w:t>
      </w:r>
    </w:p>
    <w:p w14:paraId="7917532F" w14:textId="77777777" w:rsidR="007E422F" w:rsidRPr="007E278C" w:rsidRDefault="007E422F" w:rsidP="0000449A">
      <w:pPr>
        <w:rPr>
          <w:rFonts w:ascii="Times New Roman" w:hAnsi="Times New Roman"/>
          <w:lang w:val="lt-LT"/>
        </w:rPr>
      </w:pPr>
    </w:p>
    <w:p w14:paraId="0EDF2877" w14:textId="77777777" w:rsidR="007E422F" w:rsidRPr="007E278C" w:rsidRDefault="007E422F" w:rsidP="0000449A">
      <w:pPr>
        <w:rPr>
          <w:rFonts w:ascii="Times New Roman" w:hAnsi="Times New Roman"/>
          <w:lang w:val="lt-LT"/>
        </w:rPr>
      </w:pPr>
    </w:p>
    <w:p w14:paraId="2220106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14.</w:t>
      </w:r>
      <w:r w:rsidRPr="007E278C">
        <w:rPr>
          <w:rFonts w:ascii="Times New Roman" w:hAnsi="Times New Roman"/>
          <w:b/>
          <w:lang w:val="lt-LT"/>
        </w:rPr>
        <w:tab/>
        <w:t>PARDAVIMO (IŠDAVIMO) TVARKA</w:t>
      </w:r>
    </w:p>
    <w:p w14:paraId="432241F1" w14:textId="77777777" w:rsidR="007E422F" w:rsidRPr="007E278C" w:rsidRDefault="007E422F" w:rsidP="0000449A">
      <w:pPr>
        <w:rPr>
          <w:rFonts w:ascii="Times New Roman" w:hAnsi="Times New Roman"/>
          <w:lang w:val="lt-LT"/>
        </w:rPr>
      </w:pPr>
    </w:p>
    <w:p w14:paraId="1448A46D" w14:textId="77777777" w:rsidR="007E422F" w:rsidRPr="007E278C" w:rsidRDefault="007E422F" w:rsidP="0000449A">
      <w:pPr>
        <w:rPr>
          <w:rFonts w:ascii="Times New Roman" w:hAnsi="Times New Roman"/>
          <w:lang w:val="lt-LT"/>
        </w:rPr>
      </w:pPr>
      <w:r w:rsidRPr="007E278C">
        <w:rPr>
          <w:rFonts w:ascii="Times New Roman" w:hAnsi="Times New Roman"/>
          <w:lang w:val="lt-LT"/>
        </w:rPr>
        <w:t>Receptinis vaistas</w:t>
      </w:r>
    </w:p>
    <w:p w14:paraId="41D8B653" w14:textId="77777777" w:rsidR="007E422F" w:rsidRPr="007E278C" w:rsidRDefault="007E422F" w:rsidP="0000449A">
      <w:pPr>
        <w:rPr>
          <w:rFonts w:ascii="Times New Roman" w:hAnsi="Times New Roman"/>
          <w:lang w:val="lt-LT"/>
        </w:rPr>
      </w:pPr>
    </w:p>
    <w:p w14:paraId="31D767FE" w14:textId="77777777" w:rsidR="007E422F" w:rsidRPr="007E278C" w:rsidRDefault="007E422F" w:rsidP="0000449A">
      <w:pPr>
        <w:rPr>
          <w:rFonts w:ascii="Times New Roman" w:hAnsi="Times New Roman"/>
          <w:lang w:val="lt-LT"/>
        </w:rPr>
      </w:pPr>
    </w:p>
    <w:p w14:paraId="2FBD4CF2"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15.</w:t>
      </w:r>
      <w:r w:rsidRPr="007E278C">
        <w:rPr>
          <w:rFonts w:ascii="Times New Roman" w:hAnsi="Times New Roman"/>
          <w:b/>
          <w:lang w:val="lt-LT"/>
        </w:rPr>
        <w:tab/>
        <w:t>VARTOJIMO INSTRUKCIJA</w:t>
      </w:r>
    </w:p>
    <w:p w14:paraId="0C3DB94F" w14:textId="77777777" w:rsidR="007E422F" w:rsidRPr="007E278C" w:rsidRDefault="007E422F" w:rsidP="0000449A">
      <w:pPr>
        <w:rPr>
          <w:rFonts w:ascii="Times New Roman" w:hAnsi="Times New Roman"/>
          <w:lang w:val="lt-LT"/>
        </w:rPr>
      </w:pPr>
    </w:p>
    <w:p w14:paraId="36FAB390" w14:textId="77777777" w:rsidR="007E422F" w:rsidRPr="007E278C" w:rsidRDefault="007E422F" w:rsidP="0000449A">
      <w:pPr>
        <w:rPr>
          <w:rFonts w:ascii="Times New Roman" w:hAnsi="Times New Roman"/>
          <w:lang w:val="lt-LT"/>
        </w:rPr>
      </w:pPr>
    </w:p>
    <w:p w14:paraId="4AC76711"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16.</w:t>
      </w:r>
      <w:r w:rsidRPr="007E278C">
        <w:rPr>
          <w:rFonts w:ascii="Times New Roman" w:hAnsi="Times New Roman"/>
          <w:b/>
          <w:lang w:val="lt-LT"/>
        </w:rPr>
        <w:tab/>
        <w:t>INFORMACIJA BRAILIO RAŠTU</w:t>
      </w:r>
    </w:p>
    <w:p w14:paraId="5EC9C327" w14:textId="77777777" w:rsidR="007E422F" w:rsidRPr="007E278C" w:rsidRDefault="007E422F" w:rsidP="0000449A">
      <w:pPr>
        <w:rPr>
          <w:rFonts w:ascii="Times New Roman" w:hAnsi="Times New Roman"/>
          <w:lang w:val="lt-LT"/>
        </w:rPr>
      </w:pPr>
    </w:p>
    <w:p w14:paraId="7D50900C"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300 mg</w:t>
      </w:r>
    </w:p>
    <w:p w14:paraId="16B3173F" w14:textId="77777777" w:rsidR="007E422F" w:rsidRPr="007E278C" w:rsidRDefault="007E422F" w:rsidP="0000449A">
      <w:pPr>
        <w:rPr>
          <w:rFonts w:ascii="Times New Roman" w:hAnsi="Times New Roman"/>
          <w:lang w:val="lt-LT"/>
        </w:rPr>
      </w:pPr>
    </w:p>
    <w:p w14:paraId="6F8F7B2A" w14:textId="77777777" w:rsidR="007E422F" w:rsidRPr="007E278C" w:rsidRDefault="007E422F" w:rsidP="0000449A">
      <w:pPr>
        <w:rPr>
          <w:rFonts w:ascii="Times New Roman" w:hAnsi="Times New Roman"/>
          <w:lang w:val="lt-LT"/>
        </w:rPr>
      </w:pPr>
    </w:p>
    <w:p w14:paraId="6E74EBB2" w14:textId="77777777" w:rsidR="007E422F" w:rsidRPr="007E278C" w:rsidRDefault="007E422F" w:rsidP="000044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7E278C">
        <w:rPr>
          <w:rFonts w:ascii="Times New Roman" w:hAnsi="Times New Roman"/>
          <w:b/>
          <w:lang w:val="lt-LT"/>
        </w:rPr>
        <w:t>17.</w:t>
      </w:r>
      <w:r w:rsidRPr="007E278C">
        <w:rPr>
          <w:rFonts w:ascii="Times New Roman" w:hAnsi="Times New Roman"/>
          <w:b/>
          <w:lang w:val="lt-LT"/>
        </w:rPr>
        <w:tab/>
        <w:t>UNIKALUS IDENTIFIKATORIUS – 2D BRŪKŠNINIS KODAS</w:t>
      </w:r>
    </w:p>
    <w:p w14:paraId="16830C2B" w14:textId="77777777" w:rsidR="007E422F" w:rsidRPr="007E278C" w:rsidRDefault="007E422F" w:rsidP="0000449A">
      <w:pPr>
        <w:rPr>
          <w:rFonts w:ascii="Times New Roman" w:hAnsi="Times New Roman"/>
          <w:lang w:val="lt-LT"/>
        </w:rPr>
      </w:pPr>
    </w:p>
    <w:p w14:paraId="3C7694E1" w14:textId="77777777" w:rsidR="007E422F" w:rsidRPr="007E278C" w:rsidRDefault="007E422F" w:rsidP="0000449A">
      <w:pPr>
        <w:rPr>
          <w:rFonts w:ascii="Times New Roman" w:hAnsi="Times New Roman"/>
          <w:shd w:val="clear" w:color="auto" w:fill="CCCCCC"/>
          <w:lang w:val="lt-LT"/>
        </w:rPr>
      </w:pPr>
      <w:r w:rsidRPr="007E278C">
        <w:rPr>
          <w:rFonts w:ascii="Times New Roman" w:hAnsi="Times New Roman"/>
          <w:lang w:val="lt-LT"/>
        </w:rPr>
        <w:t>2D brūkšninis kodas su nurodytu unikaliu identifikatoriumi.</w:t>
      </w:r>
    </w:p>
    <w:p w14:paraId="2C3A4B9D" w14:textId="77777777" w:rsidR="007E422F" w:rsidRPr="007E278C" w:rsidRDefault="007E422F" w:rsidP="0000449A">
      <w:pPr>
        <w:rPr>
          <w:rFonts w:ascii="Times New Roman" w:hAnsi="Times New Roman"/>
          <w:shd w:val="clear" w:color="auto" w:fill="CCCCCC"/>
          <w:lang w:val="lt-LT"/>
        </w:rPr>
      </w:pPr>
    </w:p>
    <w:p w14:paraId="537391A3" w14:textId="77777777" w:rsidR="007E422F" w:rsidRPr="007E278C" w:rsidRDefault="007E422F" w:rsidP="0000449A">
      <w:pPr>
        <w:rPr>
          <w:rFonts w:ascii="Times New Roman" w:hAnsi="Times New Roman"/>
          <w:lang w:val="lt-LT"/>
        </w:rPr>
      </w:pPr>
    </w:p>
    <w:p w14:paraId="13A6FE9F" w14:textId="77777777" w:rsidR="007E422F" w:rsidRPr="007E278C" w:rsidRDefault="007E422F" w:rsidP="000044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7E278C">
        <w:rPr>
          <w:rFonts w:ascii="Times New Roman" w:hAnsi="Times New Roman"/>
          <w:b/>
          <w:lang w:val="lt-LT"/>
        </w:rPr>
        <w:t>18.</w:t>
      </w:r>
      <w:r w:rsidRPr="007E278C">
        <w:rPr>
          <w:rFonts w:ascii="Times New Roman" w:hAnsi="Times New Roman"/>
          <w:b/>
          <w:lang w:val="lt-LT"/>
        </w:rPr>
        <w:tab/>
        <w:t>UNIKALUS IDENTIFIKATORIUS – ŽMONĖMS SUPRANTAMI DUOMENYS</w:t>
      </w:r>
    </w:p>
    <w:p w14:paraId="0882DC87" w14:textId="77777777" w:rsidR="007E422F" w:rsidRPr="007E278C" w:rsidRDefault="007E422F" w:rsidP="0000449A">
      <w:pPr>
        <w:rPr>
          <w:rFonts w:ascii="Times New Roman" w:hAnsi="Times New Roman"/>
          <w:lang w:val="lt-LT"/>
        </w:rPr>
      </w:pPr>
    </w:p>
    <w:p w14:paraId="1F52D474"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PC: {numeris} </w:t>
      </w:r>
    </w:p>
    <w:p w14:paraId="47AD1C77"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SN: {numeris} </w:t>
      </w:r>
    </w:p>
    <w:p w14:paraId="5729CF28"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NN: {numeris} </w:t>
      </w:r>
    </w:p>
    <w:p w14:paraId="79FD07C5" w14:textId="77777777" w:rsidR="007E422F" w:rsidRPr="007E278C" w:rsidRDefault="007E422F" w:rsidP="0000449A">
      <w:pPr>
        <w:rPr>
          <w:rFonts w:ascii="Times New Roman" w:hAnsi="Times New Roman"/>
          <w:lang w:val="lt-LT"/>
        </w:rPr>
      </w:pPr>
    </w:p>
    <w:p w14:paraId="7B201363" w14:textId="77777777" w:rsidR="007E422F" w:rsidRPr="007E278C" w:rsidRDefault="007E422F" w:rsidP="0000449A">
      <w:pPr>
        <w:rPr>
          <w:rFonts w:ascii="Times New Roman" w:hAnsi="Times New Roman"/>
          <w:lang w:val="lt-LT"/>
        </w:rPr>
      </w:pPr>
    </w:p>
    <w:p w14:paraId="1894C2DD" w14:textId="77777777" w:rsidR="007E422F" w:rsidRPr="007E278C" w:rsidRDefault="007E422F" w:rsidP="0000449A">
      <w:pPr>
        <w:rPr>
          <w:rFonts w:ascii="Times New Roman" w:hAnsi="Times New Roman"/>
          <w:lang w:val="lt-LT"/>
        </w:rPr>
      </w:pPr>
    </w:p>
    <w:p w14:paraId="1E04628B" w14:textId="677A373A"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 xml:space="preserve">MINIMALI </w:t>
      </w:r>
      <w:r w:rsidRPr="007E278C">
        <w:rPr>
          <w:rFonts w:ascii="Times New Roman" w:hAnsi="Times New Roman"/>
          <w:b/>
          <w:caps/>
          <w:lang w:val="lt-LT"/>
        </w:rPr>
        <w:t xml:space="preserve">informacija ant </w:t>
      </w:r>
      <w:r w:rsidRPr="007E278C">
        <w:rPr>
          <w:rFonts w:ascii="Times New Roman" w:hAnsi="Times New Roman"/>
          <w:b/>
          <w:lang w:val="lt-LT"/>
        </w:rPr>
        <w:t>LIZDINIŲ PLOKŠTELIŲ ARBA DVISLUOKSNIŲ JUOSTELIŲ</w:t>
      </w:r>
    </w:p>
    <w:p w14:paraId="29452233"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p>
    <w:p w14:paraId="5C3DBEB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LIZDINĖ PLOKŠTELĖ</w:t>
      </w:r>
    </w:p>
    <w:p w14:paraId="47CB4C0D" w14:textId="77777777" w:rsidR="007E422F" w:rsidRPr="007E278C" w:rsidRDefault="007E422F" w:rsidP="0000449A">
      <w:pPr>
        <w:rPr>
          <w:rFonts w:ascii="Times New Roman" w:hAnsi="Times New Roman"/>
          <w:lang w:val="lt-LT"/>
        </w:rPr>
      </w:pPr>
    </w:p>
    <w:p w14:paraId="5D315E12" w14:textId="77777777" w:rsidR="007E422F" w:rsidRPr="007E278C" w:rsidRDefault="007E422F" w:rsidP="0000449A">
      <w:pPr>
        <w:rPr>
          <w:rFonts w:ascii="Times New Roman" w:hAnsi="Times New Roman"/>
          <w:lang w:val="lt-LT"/>
        </w:rPr>
      </w:pPr>
    </w:p>
    <w:p w14:paraId="49F2C017"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w:t>
      </w:r>
      <w:r w:rsidRPr="007E278C">
        <w:rPr>
          <w:rFonts w:ascii="Times New Roman" w:hAnsi="Times New Roman"/>
          <w:b/>
          <w:lang w:val="lt-LT"/>
        </w:rPr>
        <w:tab/>
        <w:t>VAISTINIO PREPARATO PAVADINIMAS</w:t>
      </w:r>
    </w:p>
    <w:p w14:paraId="00C00D3F" w14:textId="77777777" w:rsidR="007E422F" w:rsidRPr="007E278C" w:rsidRDefault="007E422F" w:rsidP="0000449A">
      <w:pPr>
        <w:rPr>
          <w:rFonts w:ascii="Times New Roman" w:hAnsi="Times New Roman"/>
          <w:lang w:val="lt-LT"/>
        </w:rPr>
      </w:pPr>
    </w:p>
    <w:p w14:paraId="62C8EA06"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300 mg kietosios kapsulės</w:t>
      </w:r>
    </w:p>
    <w:p w14:paraId="50C6D49A" w14:textId="21CB2BB2" w:rsidR="007E422F" w:rsidRPr="007E278C" w:rsidRDefault="00B3011B" w:rsidP="0000449A">
      <w:pP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76D6F6E0" w14:textId="77777777" w:rsidR="007E422F" w:rsidRPr="007E278C" w:rsidRDefault="007E422F" w:rsidP="0000449A">
      <w:pPr>
        <w:rPr>
          <w:rFonts w:ascii="Times New Roman" w:hAnsi="Times New Roman"/>
          <w:lang w:val="lt-LT"/>
        </w:rPr>
      </w:pPr>
    </w:p>
    <w:p w14:paraId="2FC9F4E6" w14:textId="77777777" w:rsidR="007E422F" w:rsidRPr="007E278C" w:rsidRDefault="007E422F" w:rsidP="0000449A">
      <w:pPr>
        <w:rPr>
          <w:rFonts w:ascii="Times New Roman" w:hAnsi="Times New Roman"/>
          <w:lang w:val="lt-LT"/>
        </w:rPr>
      </w:pPr>
    </w:p>
    <w:p w14:paraId="71C4E967"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2.</w:t>
      </w:r>
      <w:r w:rsidRPr="007E278C">
        <w:rPr>
          <w:rFonts w:ascii="Times New Roman" w:hAnsi="Times New Roman"/>
          <w:b/>
          <w:lang w:val="lt-LT"/>
        </w:rPr>
        <w:tab/>
        <w:t>REGISTRUOTOJO PAVADINIMAS</w:t>
      </w:r>
    </w:p>
    <w:p w14:paraId="2A3B0A0F" w14:textId="77777777" w:rsidR="007E422F" w:rsidRPr="007E278C" w:rsidRDefault="007E422F" w:rsidP="0000449A">
      <w:pPr>
        <w:rPr>
          <w:rFonts w:ascii="Times New Roman" w:hAnsi="Times New Roman"/>
          <w:lang w:val="lt-LT"/>
        </w:rPr>
      </w:pPr>
    </w:p>
    <w:p w14:paraId="35FD9BD2" w14:textId="662371DD" w:rsidR="007E422F" w:rsidRPr="007E278C" w:rsidRDefault="005F2CBD" w:rsidP="0000449A">
      <w:pPr>
        <w:rPr>
          <w:rFonts w:ascii="Times New Roman" w:hAnsi="Times New Roman"/>
          <w:lang w:val="lt-LT"/>
        </w:rPr>
      </w:pPr>
      <w:r w:rsidRPr="00AE16C1">
        <w:rPr>
          <w:rFonts w:ascii="Times New Roman" w:hAnsi="Times New Roman"/>
          <w:lang w:val="pt-PT"/>
        </w:rPr>
        <w:t>Wörwag</w:t>
      </w:r>
      <w:r w:rsidR="007E422F" w:rsidRPr="007E278C">
        <w:rPr>
          <w:rFonts w:ascii="Times New Roman" w:hAnsi="Times New Roman"/>
          <w:lang w:val="lt-LT"/>
        </w:rPr>
        <w:t xml:space="preserve"> Pharma GmbH &amp; Co. KG</w:t>
      </w:r>
    </w:p>
    <w:p w14:paraId="5D4F8DDF" w14:textId="77777777" w:rsidR="007E422F" w:rsidRPr="007E278C" w:rsidRDefault="007E422F" w:rsidP="0000449A">
      <w:pPr>
        <w:rPr>
          <w:rFonts w:ascii="Times New Roman" w:hAnsi="Times New Roman"/>
          <w:lang w:val="lt-LT"/>
        </w:rPr>
      </w:pPr>
    </w:p>
    <w:p w14:paraId="500281E5" w14:textId="77777777" w:rsidR="007E422F" w:rsidRPr="007E278C" w:rsidRDefault="007E422F" w:rsidP="0000449A">
      <w:pPr>
        <w:rPr>
          <w:rFonts w:ascii="Times New Roman" w:hAnsi="Times New Roman"/>
          <w:lang w:val="lt-LT"/>
        </w:rPr>
      </w:pPr>
    </w:p>
    <w:p w14:paraId="0B3E1EE3"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3.</w:t>
      </w:r>
      <w:r w:rsidRPr="007E278C">
        <w:rPr>
          <w:rFonts w:ascii="Times New Roman" w:hAnsi="Times New Roman"/>
          <w:b/>
          <w:lang w:val="lt-LT"/>
        </w:rPr>
        <w:tab/>
        <w:t>TINKAMUMO LAIKAS</w:t>
      </w:r>
    </w:p>
    <w:p w14:paraId="6933A522" w14:textId="77777777" w:rsidR="007E422F" w:rsidRPr="007E278C" w:rsidRDefault="007E422F" w:rsidP="0000449A">
      <w:pPr>
        <w:rPr>
          <w:rFonts w:ascii="Times New Roman" w:hAnsi="Times New Roman"/>
          <w:lang w:val="lt-LT"/>
        </w:rPr>
      </w:pPr>
    </w:p>
    <w:p w14:paraId="7D52EBCE" w14:textId="77777777" w:rsidR="007E422F" w:rsidRPr="007E278C" w:rsidRDefault="007E422F" w:rsidP="0000449A">
      <w:pPr>
        <w:rPr>
          <w:rFonts w:ascii="Times New Roman" w:hAnsi="Times New Roman"/>
          <w:lang w:val="lt-LT"/>
        </w:rPr>
      </w:pPr>
      <w:r w:rsidRPr="007E278C">
        <w:rPr>
          <w:rFonts w:ascii="Times New Roman" w:hAnsi="Times New Roman"/>
          <w:lang w:val="lt-LT"/>
        </w:rPr>
        <w:t>EXP</w:t>
      </w:r>
    </w:p>
    <w:p w14:paraId="712D3199" w14:textId="77777777" w:rsidR="007E422F" w:rsidRPr="007E278C" w:rsidRDefault="007E422F" w:rsidP="0000449A">
      <w:pPr>
        <w:rPr>
          <w:rFonts w:ascii="Times New Roman" w:hAnsi="Times New Roman"/>
          <w:lang w:val="lt-LT"/>
        </w:rPr>
      </w:pPr>
    </w:p>
    <w:p w14:paraId="6DD4ACD8" w14:textId="77777777" w:rsidR="007E422F" w:rsidRPr="007E278C" w:rsidRDefault="007E422F" w:rsidP="0000449A">
      <w:pPr>
        <w:rPr>
          <w:rFonts w:ascii="Times New Roman" w:hAnsi="Times New Roman"/>
          <w:lang w:val="lt-LT"/>
        </w:rPr>
      </w:pPr>
    </w:p>
    <w:p w14:paraId="12F7DAD3"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4.</w:t>
      </w:r>
      <w:r w:rsidRPr="007E278C">
        <w:rPr>
          <w:rFonts w:ascii="Times New Roman" w:hAnsi="Times New Roman"/>
          <w:b/>
          <w:lang w:val="lt-LT"/>
        </w:rPr>
        <w:tab/>
        <w:t>SERIJOS NUMERIS</w:t>
      </w:r>
    </w:p>
    <w:p w14:paraId="499289F9" w14:textId="77777777" w:rsidR="007E422F" w:rsidRPr="007E278C" w:rsidRDefault="007E422F" w:rsidP="0000449A">
      <w:pPr>
        <w:rPr>
          <w:rFonts w:ascii="Times New Roman" w:hAnsi="Times New Roman"/>
          <w:lang w:val="lt-LT"/>
        </w:rPr>
      </w:pPr>
    </w:p>
    <w:p w14:paraId="15C3ED93" w14:textId="77777777" w:rsidR="007E422F" w:rsidRPr="007E278C" w:rsidRDefault="007E422F" w:rsidP="0000449A">
      <w:pPr>
        <w:rPr>
          <w:rFonts w:ascii="Times New Roman" w:hAnsi="Times New Roman"/>
          <w:lang w:val="lt-LT"/>
        </w:rPr>
      </w:pPr>
      <w:r w:rsidRPr="007E278C">
        <w:rPr>
          <w:rFonts w:ascii="Times New Roman" w:hAnsi="Times New Roman"/>
          <w:lang w:val="lt-LT"/>
        </w:rPr>
        <w:t>Lot</w:t>
      </w:r>
    </w:p>
    <w:p w14:paraId="187DEB42" w14:textId="77777777" w:rsidR="007E422F" w:rsidRPr="007E278C" w:rsidRDefault="007E422F" w:rsidP="0000449A">
      <w:pPr>
        <w:rPr>
          <w:rFonts w:ascii="Times New Roman" w:hAnsi="Times New Roman"/>
          <w:lang w:val="lt-LT"/>
        </w:rPr>
      </w:pPr>
    </w:p>
    <w:p w14:paraId="31B70810" w14:textId="77777777" w:rsidR="007E422F" w:rsidRPr="007E278C" w:rsidRDefault="007E422F" w:rsidP="0000449A">
      <w:pPr>
        <w:rPr>
          <w:rFonts w:ascii="Times New Roman" w:hAnsi="Times New Roman"/>
          <w:lang w:val="lt-LT"/>
        </w:rPr>
      </w:pPr>
    </w:p>
    <w:p w14:paraId="55BD136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5.</w:t>
      </w:r>
      <w:r w:rsidRPr="007E278C">
        <w:rPr>
          <w:rFonts w:ascii="Times New Roman" w:hAnsi="Times New Roman"/>
          <w:b/>
          <w:lang w:val="lt-LT"/>
        </w:rPr>
        <w:tab/>
        <w:t>KITA</w:t>
      </w:r>
    </w:p>
    <w:p w14:paraId="519EE642" w14:textId="77777777" w:rsidR="007E422F" w:rsidRPr="007E278C" w:rsidRDefault="007E422F" w:rsidP="0000449A">
      <w:pPr>
        <w:rPr>
          <w:rFonts w:ascii="Times New Roman" w:hAnsi="Times New Roman"/>
          <w:lang w:val="lt-LT"/>
        </w:rPr>
      </w:pPr>
    </w:p>
    <w:p w14:paraId="57F44B84"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5201E31D"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lastRenderedPageBreak/>
        <w:t>INFORMACIJA ANT IŠORINĖS PAKUOTĖS</w:t>
      </w:r>
    </w:p>
    <w:p w14:paraId="2D72B96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p>
    <w:p w14:paraId="253FBDE0" w14:textId="5EBEF072"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KARTONO DĖŽUTĖ</w:t>
      </w:r>
    </w:p>
    <w:p w14:paraId="1963EDDA" w14:textId="77777777" w:rsidR="007E422F" w:rsidRPr="007E278C" w:rsidRDefault="007E422F" w:rsidP="0000449A">
      <w:pPr>
        <w:rPr>
          <w:rFonts w:ascii="Times New Roman" w:hAnsi="Times New Roman"/>
          <w:lang w:val="lt-LT"/>
        </w:rPr>
      </w:pPr>
    </w:p>
    <w:p w14:paraId="29A895DE" w14:textId="77777777" w:rsidR="007E422F" w:rsidRPr="007E278C" w:rsidRDefault="007E422F" w:rsidP="0000449A">
      <w:pPr>
        <w:rPr>
          <w:rFonts w:ascii="Times New Roman" w:hAnsi="Times New Roman"/>
          <w:lang w:val="lt-LT"/>
        </w:rPr>
      </w:pPr>
    </w:p>
    <w:p w14:paraId="438A3F0A"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w:t>
      </w:r>
      <w:r w:rsidRPr="007E278C">
        <w:rPr>
          <w:rFonts w:ascii="Times New Roman" w:hAnsi="Times New Roman"/>
          <w:b/>
          <w:lang w:val="lt-LT"/>
        </w:rPr>
        <w:tab/>
        <w:t>VAISTINIO PREPARATO PAVADINIMAS</w:t>
      </w:r>
    </w:p>
    <w:p w14:paraId="29A130DC" w14:textId="77777777" w:rsidR="007E422F" w:rsidRPr="007E278C" w:rsidRDefault="007E422F" w:rsidP="0000449A">
      <w:pPr>
        <w:rPr>
          <w:rFonts w:ascii="Times New Roman" w:hAnsi="Times New Roman"/>
          <w:lang w:val="lt-LT"/>
        </w:rPr>
      </w:pPr>
    </w:p>
    <w:p w14:paraId="27DC33AD"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400 mg kietosios kapsulės</w:t>
      </w:r>
    </w:p>
    <w:p w14:paraId="45B73FD3" w14:textId="77777777" w:rsidR="007E422F" w:rsidRPr="007E278C" w:rsidRDefault="007E422F" w:rsidP="0000449A">
      <w:pPr>
        <w:rPr>
          <w:rFonts w:ascii="Times New Roman" w:hAnsi="Times New Roman"/>
          <w:lang w:val="lt-LT"/>
        </w:rPr>
      </w:pPr>
    </w:p>
    <w:p w14:paraId="22186289" w14:textId="0A581B17" w:rsidR="007E422F" w:rsidRPr="007E278C" w:rsidRDefault="00B3011B" w:rsidP="0000449A">
      <w:pP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1C88F64B" w14:textId="77777777" w:rsidR="007E422F" w:rsidRPr="007E278C" w:rsidRDefault="007E422F" w:rsidP="0000449A">
      <w:pPr>
        <w:rPr>
          <w:rFonts w:ascii="Times New Roman" w:hAnsi="Times New Roman"/>
          <w:lang w:val="lt-LT"/>
        </w:rPr>
      </w:pPr>
    </w:p>
    <w:p w14:paraId="4D5D4A86" w14:textId="77777777" w:rsidR="007E422F" w:rsidRPr="007E278C" w:rsidRDefault="007E422F" w:rsidP="0000449A">
      <w:pPr>
        <w:rPr>
          <w:rFonts w:ascii="Times New Roman" w:hAnsi="Times New Roman"/>
          <w:lang w:val="lt-LT"/>
        </w:rPr>
      </w:pPr>
    </w:p>
    <w:p w14:paraId="0F00E820"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2.</w:t>
      </w:r>
      <w:r w:rsidRPr="007E278C">
        <w:rPr>
          <w:rFonts w:ascii="Times New Roman" w:hAnsi="Times New Roman"/>
          <w:b/>
          <w:lang w:val="lt-LT"/>
        </w:rPr>
        <w:tab/>
        <w:t>VEIKLIOJI MEDŽIAGA IR JOS KIEKIS</w:t>
      </w:r>
    </w:p>
    <w:p w14:paraId="30D5C740" w14:textId="77777777" w:rsidR="007E422F" w:rsidRPr="007E278C" w:rsidRDefault="007E422F" w:rsidP="0000449A">
      <w:pPr>
        <w:rPr>
          <w:rFonts w:ascii="Times New Roman" w:hAnsi="Times New Roman"/>
          <w:lang w:val="lt-LT"/>
        </w:rPr>
      </w:pPr>
    </w:p>
    <w:p w14:paraId="1449C1DD" w14:textId="77777777" w:rsidR="007E422F" w:rsidRPr="007E278C" w:rsidRDefault="007E422F" w:rsidP="0000449A">
      <w:pPr>
        <w:rPr>
          <w:rFonts w:ascii="Times New Roman" w:hAnsi="Times New Roman"/>
          <w:lang w:val="lt-LT"/>
        </w:rPr>
      </w:pPr>
      <w:r w:rsidRPr="007E278C">
        <w:rPr>
          <w:rFonts w:ascii="Times New Roman" w:hAnsi="Times New Roman"/>
          <w:lang w:val="lt-LT"/>
        </w:rPr>
        <w:t>Kiekvienoje</w:t>
      </w:r>
      <w:r w:rsidRPr="007E422F">
        <w:rPr>
          <w:rFonts w:ascii="Times New Roman" w:eastAsia="Times New Roman" w:hAnsi="Times New Roman"/>
          <w:lang w:val="lt-LT" w:eastAsia="de-DE"/>
        </w:rPr>
        <w:t xml:space="preserve"> </w:t>
      </w:r>
      <w:r w:rsidR="00C9572E">
        <w:rPr>
          <w:rFonts w:ascii="Times New Roman" w:eastAsia="Times New Roman" w:hAnsi="Times New Roman"/>
          <w:lang w:val="lt-LT" w:eastAsia="de-DE"/>
        </w:rPr>
        <w:t>kietojoje</w:t>
      </w:r>
      <w:r w:rsidR="00C9572E" w:rsidRPr="007E278C">
        <w:rPr>
          <w:rFonts w:ascii="Times New Roman" w:hAnsi="Times New Roman"/>
          <w:lang w:val="lt-LT"/>
        </w:rPr>
        <w:t xml:space="preserve"> </w:t>
      </w:r>
      <w:r w:rsidRPr="007E278C">
        <w:rPr>
          <w:rFonts w:ascii="Times New Roman" w:hAnsi="Times New Roman"/>
          <w:lang w:val="lt-LT"/>
        </w:rPr>
        <w:t>kapsulėje yra 400 mg gabapentino.</w:t>
      </w:r>
    </w:p>
    <w:p w14:paraId="6C9EE611" w14:textId="77777777" w:rsidR="007E422F" w:rsidRPr="007E278C" w:rsidRDefault="007E422F" w:rsidP="0000449A">
      <w:pPr>
        <w:rPr>
          <w:rFonts w:ascii="Times New Roman" w:hAnsi="Times New Roman"/>
          <w:lang w:val="lt-LT"/>
        </w:rPr>
      </w:pPr>
    </w:p>
    <w:p w14:paraId="26ED0F84" w14:textId="77777777" w:rsidR="007E422F" w:rsidRPr="007E278C" w:rsidRDefault="007E422F" w:rsidP="0000449A">
      <w:pPr>
        <w:rPr>
          <w:rFonts w:ascii="Times New Roman" w:hAnsi="Times New Roman"/>
          <w:lang w:val="lt-LT"/>
        </w:rPr>
      </w:pPr>
    </w:p>
    <w:p w14:paraId="6F78FFCF"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3.</w:t>
      </w:r>
      <w:r w:rsidRPr="007E278C">
        <w:rPr>
          <w:rFonts w:ascii="Times New Roman" w:hAnsi="Times New Roman"/>
          <w:b/>
          <w:lang w:val="lt-LT"/>
        </w:rPr>
        <w:tab/>
        <w:t>PAGALBINIŲ MEDŽIAGŲ SĄRAŠAS</w:t>
      </w:r>
    </w:p>
    <w:p w14:paraId="0FFAA5A2" w14:textId="77777777" w:rsidR="007E422F" w:rsidRPr="007E278C" w:rsidRDefault="007E422F" w:rsidP="0000449A">
      <w:pPr>
        <w:rPr>
          <w:rFonts w:ascii="Times New Roman" w:hAnsi="Times New Roman"/>
          <w:lang w:val="lt-LT"/>
        </w:rPr>
      </w:pPr>
    </w:p>
    <w:p w14:paraId="1DB0EE07" w14:textId="71140982" w:rsidR="007E422F" w:rsidRPr="007E278C" w:rsidRDefault="007E422F" w:rsidP="0000449A">
      <w:pPr>
        <w:rPr>
          <w:rFonts w:ascii="Times New Roman" w:hAnsi="Times New Roman"/>
          <w:lang w:val="lt-LT"/>
        </w:rPr>
      </w:pPr>
      <w:r w:rsidRPr="007E278C">
        <w:rPr>
          <w:rFonts w:ascii="Times New Roman" w:hAnsi="Times New Roman"/>
          <w:lang w:val="lt-LT"/>
        </w:rPr>
        <w:t>Sudėtyje yra laktozės. Daugiau informacijos pateikta pakuotės lapelyje.</w:t>
      </w:r>
    </w:p>
    <w:p w14:paraId="27A84289" w14:textId="77777777" w:rsidR="007E422F" w:rsidRPr="007E278C" w:rsidRDefault="007E422F" w:rsidP="0000449A">
      <w:pPr>
        <w:rPr>
          <w:rFonts w:ascii="Times New Roman" w:hAnsi="Times New Roman"/>
          <w:lang w:val="lt-LT"/>
        </w:rPr>
      </w:pPr>
    </w:p>
    <w:p w14:paraId="7D0D39E3" w14:textId="77777777" w:rsidR="007E422F" w:rsidRPr="007E278C" w:rsidRDefault="007E422F" w:rsidP="0000449A">
      <w:pPr>
        <w:rPr>
          <w:rFonts w:ascii="Times New Roman" w:hAnsi="Times New Roman"/>
          <w:lang w:val="lt-LT"/>
        </w:rPr>
      </w:pPr>
    </w:p>
    <w:p w14:paraId="7F72BB8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4.</w:t>
      </w:r>
      <w:r w:rsidRPr="007E278C">
        <w:rPr>
          <w:rFonts w:ascii="Times New Roman" w:hAnsi="Times New Roman"/>
          <w:b/>
          <w:lang w:val="lt-LT"/>
        </w:rPr>
        <w:tab/>
        <w:t>FARMACINĖ FORMA IR KIEKIS PAKUOTĖJE</w:t>
      </w:r>
    </w:p>
    <w:p w14:paraId="6F91838F" w14:textId="77777777" w:rsidR="007E422F" w:rsidRPr="007E278C" w:rsidRDefault="007E422F" w:rsidP="0000449A">
      <w:pPr>
        <w:rPr>
          <w:rFonts w:ascii="Times New Roman" w:hAnsi="Times New Roman"/>
          <w:color w:val="FF0000"/>
          <w:lang w:val="lt-LT"/>
        </w:rPr>
      </w:pPr>
    </w:p>
    <w:p w14:paraId="3C70EA7A"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50 kietųjų kapsulių</w:t>
      </w:r>
    </w:p>
    <w:p w14:paraId="52E028F4" w14:textId="77777777" w:rsidR="007E422F" w:rsidRPr="007E278C" w:rsidRDefault="007E422F" w:rsidP="0000449A">
      <w:pPr>
        <w:rPr>
          <w:rFonts w:ascii="Times New Roman" w:hAnsi="Times New Roman"/>
          <w:color w:val="000000"/>
          <w:lang w:val="lt-LT"/>
        </w:rPr>
      </w:pPr>
      <w:r w:rsidRPr="007E278C">
        <w:rPr>
          <w:rFonts w:ascii="Times New Roman" w:hAnsi="Times New Roman"/>
          <w:color w:val="000000"/>
          <w:lang w:val="lt-LT"/>
        </w:rPr>
        <w:t>100 kietųjų kapsulių</w:t>
      </w:r>
    </w:p>
    <w:p w14:paraId="7C900249" w14:textId="77777777" w:rsidR="007E422F" w:rsidRPr="007E278C" w:rsidRDefault="007E422F" w:rsidP="0000449A">
      <w:pPr>
        <w:rPr>
          <w:rFonts w:ascii="Times New Roman" w:hAnsi="Times New Roman"/>
          <w:color w:val="FF0000"/>
          <w:lang w:val="lt-LT"/>
        </w:rPr>
      </w:pPr>
    </w:p>
    <w:p w14:paraId="3BB4AF11" w14:textId="77777777" w:rsidR="007E422F" w:rsidRPr="007E278C" w:rsidRDefault="007E422F" w:rsidP="0000449A">
      <w:pPr>
        <w:rPr>
          <w:rFonts w:ascii="Times New Roman" w:hAnsi="Times New Roman"/>
          <w:color w:val="000000"/>
          <w:lang w:val="lt-LT"/>
        </w:rPr>
      </w:pPr>
    </w:p>
    <w:p w14:paraId="1DAD0575"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5.</w:t>
      </w:r>
      <w:r w:rsidRPr="007E278C">
        <w:rPr>
          <w:rFonts w:ascii="Times New Roman" w:hAnsi="Times New Roman"/>
          <w:b/>
          <w:lang w:val="lt-LT"/>
        </w:rPr>
        <w:tab/>
        <w:t xml:space="preserve">VARTOJIMO METODAS IR BŪDAS </w:t>
      </w:r>
    </w:p>
    <w:p w14:paraId="11B70AA9" w14:textId="77777777" w:rsidR="007E422F" w:rsidRPr="007E278C" w:rsidRDefault="007E422F" w:rsidP="0000449A">
      <w:pPr>
        <w:rPr>
          <w:rFonts w:ascii="Times New Roman" w:hAnsi="Times New Roman"/>
          <w:lang w:val="lt-LT"/>
        </w:rPr>
      </w:pPr>
    </w:p>
    <w:p w14:paraId="3620AEDE" w14:textId="77777777" w:rsidR="007E422F" w:rsidRPr="007E278C" w:rsidRDefault="007E422F" w:rsidP="0000449A">
      <w:pPr>
        <w:rPr>
          <w:rFonts w:ascii="Times New Roman" w:hAnsi="Times New Roman"/>
          <w:lang w:val="lt-LT"/>
        </w:rPr>
      </w:pPr>
      <w:r w:rsidRPr="007E278C">
        <w:rPr>
          <w:rFonts w:ascii="Times New Roman" w:hAnsi="Times New Roman"/>
          <w:lang w:val="lt-LT"/>
        </w:rPr>
        <w:t>Prieš vartojimą perskaitykite pakuotės lapelį.</w:t>
      </w:r>
    </w:p>
    <w:p w14:paraId="1EE13A57" w14:textId="77777777" w:rsidR="007E422F" w:rsidRPr="007E278C" w:rsidRDefault="007E422F" w:rsidP="0000449A">
      <w:pPr>
        <w:rPr>
          <w:rFonts w:ascii="Times New Roman" w:hAnsi="Times New Roman"/>
          <w:lang w:val="lt-LT"/>
        </w:rPr>
      </w:pPr>
      <w:r w:rsidRPr="007E278C">
        <w:rPr>
          <w:rFonts w:ascii="Times New Roman" w:hAnsi="Times New Roman"/>
          <w:lang w:val="lt-LT"/>
        </w:rPr>
        <w:t>Vartoti per burną. Vartoti tiksliai pagal gydytojo nurodymus.</w:t>
      </w:r>
    </w:p>
    <w:p w14:paraId="4187DE38" w14:textId="77777777" w:rsidR="007E422F" w:rsidRPr="007E278C" w:rsidRDefault="007E422F" w:rsidP="0000449A">
      <w:pPr>
        <w:rPr>
          <w:rFonts w:ascii="Times New Roman" w:hAnsi="Times New Roman"/>
          <w:lang w:val="lt-LT"/>
        </w:rPr>
      </w:pPr>
    </w:p>
    <w:p w14:paraId="1464D02E" w14:textId="77777777" w:rsidR="007E422F" w:rsidRPr="007E278C" w:rsidRDefault="007E422F" w:rsidP="0000449A">
      <w:pPr>
        <w:rPr>
          <w:rFonts w:ascii="Times New Roman" w:hAnsi="Times New Roman"/>
          <w:lang w:val="lt-LT"/>
        </w:rPr>
      </w:pPr>
    </w:p>
    <w:p w14:paraId="7A933346"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6.</w:t>
      </w:r>
      <w:r w:rsidRPr="007E278C">
        <w:rPr>
          <w:rFonts w:ascii="Times New Roman" w:hAnsi="Times New Roman"/>
          <w:b/>
          <w:lang w:val="lt-LT"/>
        </w:rPr>
        <w:tab/>
        <w:t>SPECIALUS ĮSPĖJIMAS, KAD VAISTINĮ PREPARATĄ BŪTINA LAIKYTI VAIKAMS NEPASTEBIMOJE IR NEPASIEKIAMOJE VIETOJE</w:t>
      </w:r>
    </w:p>
    <w:p w14:paraId="7C22F7F7" w14:textId="77777777" w:rsidR="007E422F" w:rsidRPr="007E278C" w:rsidRDefault="007E422F" w:rsidP="0000449A">
      <w:pPr>
        <w:rPr>
          <w:rFonts w:ascii="Times New Roman" w:hAnsi="Times New Roman"/>
          <w:lang w:val="lt-LT"/>
        </w:rPr>
      </w:pPr>
    </w:p>
    <w:p w14:paraId="648FC287" w14:textId="77777777" w:rsidR="007E422F" w:rsidRPr="007E278C" w:rsidRDefault="007E422F" w:rsidP="0000449A">
      <w:pPr>
        <w:rPr>
          <w:rFonts w:ascii="Times New Roman" w:hAnsi="Times New Roman"/>
          <w:lang w:val="lt-LT"/>
        </w:rPr>
      </w:pPr>
      <w:r w:rsidRPr="007E278C">
        <w:rPr>
          <w:rFonts w:ascii="Times New Roman" w:hAnsi="Times New Roman"/>
          <w:lang w:val="lt-LT"/>
        </w:rPr>
        <w:t>Laikyti vaikams nepastebimoje ir nepasiekiamoje vietoje.</w:t>
      </w:r>
    </w:p>
    <w:p w14:paraId="7A26A25C" w14:textId="77777777" w:rsidR="007E422F" w:rsidRPr="007E278C" w:rsidRDefault="007E422F" w:rsidP="0000449A">
      <w:pPr>
        <w:rPr>
          <w:rFonts w:ascii="Times New Roman" w:hAnsi="Times New Roman"/>
          <w:lang w:val="lt-LT"/>
        </w:rPr>
      </w:pPr>
    </w:p>
    <w:p w14:paraId="372FA426" w14:textId="77777777" w:rsidR="007E422F" w:rsidRPr="007E278C" w:rsidRDefault="007E422F" w:rsidP="0000449A">
      <w:pPr>
        <w:rPr>
          <w:rFonts w:ascii="Times New Roman" w:hAnsi="Times New Roman"/>
          <w:lang w:val="lt-LT"/>
        </w:rPr>
      </w:pPr>
    </w:p>
    <w:p w14:paraId="39B9220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7.</w:t>
      </w:r>
      <w:r w:rsidRPr="007E278C">
        <w:rPr>
          <w:rFonts w:ascii="Times New Roman" w:hAnsi="Times New Roman"/>
          <w:b/>
          <w:lang w:val="lt-LT"/>
        </w:rPr>
        <w:tab/>
        <w:t>KITAS (-I) SPECIALUS (-ŪS) ĮSPĖJIMAS (-AI) (JEI REIKIA)</w:t>
      </w:r>
    </w:p>
    <w:p w14:paraId="0E5BCA7A" w14:textId="77777777" w:rsidR="007E422F" w:rsidRPr="007E278C" w:rsidRDefault="007E422F" w:rsidP="0000449A">
      <w:pPr>
        <w:rPr>
          <w:rFonts w:ascii="Times New Roman" w:hAnsi="Times New Roman"/>
          <w:lang w:val="lt-LT"/>
        </w:rPr>
      </w:pPr>
    </w:p>
    <w:p w14:paraId="727372EC" w14:textId="77777777" w:rsidR="007E422F" w:rsidRPr="007E278C" w:rsidRDefault="007E422F" w:rsidP="0000449A">
      <w:pPr>
        <w:rPr>
          <w:rFonts w:ascii="Times New Roman" w:hAnsi="Times New Roman"/>
          <w:lang w:val="lt-LT"/>
        </w:rPr>
      </w:pPr>
    </w:p>
    <w:p w14:paraId="520CC84F"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8.</w:t>
      </w:r>
      <w:r w:rsidRPr="007E278C">
        <w:rPr>
          <w:rFonts w:ascii="Times New Roman" w:hAnsi="Times New Roman"/>
          <w:b/>
          <w:lang w:val="lt-LT"/>
        </w:rPr>
        <w:tab/>
        <w:t>TINKAMUMO LAIKAS</w:t>
      </w:r>
    </w:p>
    <w:p w14:paraId="4F6D7336" w14:textId="77777777" w:rsidR="007E422F" w:rsidRPr="007E278C" w:rsidRDefault="007E422F" w:rsidP="0000449A">
      <w:pPr>
        <w:rPr>
          <w:rFonts w:ascii="Times New Roman" w:hAnsi="Times New Roman"/>
          <w:lang w:val="lt-LT"/>
        </w:rPr>
      </w:pPr>
    </w:p>
    <w:p w14:paraId="34E9C9C4"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Tinka iki </w:t>
      </w:r>
    </w:p>
    <w:p w14:paraId="07EE344E" w14:textId="77777777" w:rsidR="007E422F" w:rsidRPr="007E278C" w:rsidRDefault="007E422F" w:rsidP="0000449A">
      <w:pPr>
        <w:rPr>
          <w:rFonts w:ascii="Times New Roman" w:hAnsi="Times New Roman"/>
          <w:lang w:val="lt-LT"/>
        </w:rPr>
      </w:pPr>
    </w:p>
    <w:p w14:paraId="58594E7B" w14:textId="77777777" w:rsidR="007E422F" w:rsidRPr="007E278C" w:rsidRDefault="007E422F" w:rsidP="0000449A">
      <w:pPr>
        <w:rPr>
          <w:rFonts w:ascii="Times New Roman" w:hAnsi="Times New Roman"/>
          <w:lang w:val="lt-LT"/>
        </w:rPr>
      </w:pPr>
    </w:p>
    <w:p w14:paraId="75249CB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9.</w:t>
      </w:r>
      <w:r w:rsidRPr="007E278C">
        <w:rPr>
          <w:rFonts w:ascii="Times New Roman" w:hAnsi="Times New Roman"/>
          <w:b/>
          <w:lang w:val="lt-LT"/>
        </w:rPr>
        <w:tab/>
        <w:t>SPECIALIOS LAIKYMO SĄLYGOS</w:t>
      </w:r>
    </w:p>
    <w:p w14:paraId="189D4F75" w14:textId="77777777" w:rsidR="007E422F" w:rsidRPr="007E278C" w:rsidRDefault="007E422F" w:rsidP="0000449A">
      <w:pPr>
        <w:rPr>
          <w:rFonts w:ascii="Times New Roman" w:hAnsi="Times New Roman"/>
          <w:lang w:val="lt-LT"/>
        </w:rPr>
      </w:pPr>
    </w:p>
    <w:p w14:paraId="65FE04DB" w14:textId="77777777" w:rsidR="007E422F" w:rsidRPr="007E278C" w:rsidRDefault="007E422F" w:rsidP="0000449A">
      <w:pPr>
        <w:rPr>
          <w:rFonts w:ascii="Times New Roman" w:hAnsi="Times New Roman"/>
          <w:lang w:val="lt-LT"/>
        </w:rPr>
      </w:pPr>
      <w:r w:rsidRPr="007E278C">
        <w:rPr>
          <w:rFonts w:ascii="Times New Roman" w:hAnsi="Times New Roman"/>
          <w:lang w:val="lt-LT"/>
        </w:rPr>
        <w:lastRenderedPageBreak/>
        <w:t xml:space="preserve">Laikyti ne aukštesnėje kaip 25 </w:t>
      </w:r>
      <w:r w:rsidRPr="007E278C">
        <w:rPr>
          <w:rFonts w:ascii="Times New Roman" w:hAnsi="Times New Roman"/>
          <w:lang w:val="lt-LT"/>
        </w:rPr>
        <w:sym w:font="Symbol" w:char="F0B0"/>
      </w:r>
      <w:r w:rsidRPr="007E278C">
        <w:rPr>
          <w:rFonts w:ascii="Times New Roman" w:hAnsi="Times New Roman"/>
          <w:lang w:val="lt-LT"/>
        </w:rPr>
        <w:t xml:space="preserve">C temperatūroje. </w:t>
      </w:r>
    </w:p>
    <w:p w14:paraId="5D0D3F17" w14:textId="77777777" w:rsidR="007E422F" w:rsidRPr="007E278C" w:rsidRDefault="007E422F" w:rsidP="0000449A">
      <w:pPr>
        <w:rPr>
          <w:rFonts w:ascii="Times New Roman" w:hAnsi="Times New Roman"/>
          <w:lang w:val="lt-LT"/>
        </w:rPr>
      </w:pPr>
      <w:r w:rsidRPr="007E278C">
        <w:rPr>
          <w:rFonts w:ascii="Times New Roman" w:hAnsi="Times New Roman"/>
          <w:lang w:val="lt-LT"/>
        </w:rPr>
        <w:t>Lizdinę plokštelę laikyti gamintojo pakuotėje.</w:t>
      </w:r>
    </w:p>
    <w:p w14:paraId="603A4705" w14:textId="77777777" w:rsidR="007E422F" w:rsidRPr="007E278C" w:rsidRDefault="007E422F" w:rsidP="0000449A">
      <w:pPr>
        <w:rPr>
          <w:rFonts w:ascii="Times New Roman" w:hAnsi="Times New Roman"/>
          <w:lang w:val="lt-LT"/>
        </w:rPr>
      </w:pPr>
    </w:p>
    <w:p w14:paraId="36C379B6" w14:textId="77777777" w:rsidR="007E422F" w:rsidRPr="007E278C" w:rsidRDefault="007E422F" w:rsidP="0000449A">
      <w:pPr>
        <w:rPr>
          <w:rFonts w:ascii="Times New Roman" w:hAnsi="Times New Roman"/>
          <w:lang w:val="lt-LT"/>
        </w:rPr>
      </w:pPr>
    </w:p>
    <w:p w14:paraId="04210E5E"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10.</w:t>
      </w:r>
      <w:r w:rsidRPr="007E278C">
        <w:rPr>
          <w:rFonts w:ascii="Times New Roman" w:hAnsi="Times New Roman"/>
          <w:b/>
          <w:lang w:val="lt-LT"/>
        </w:rPr>
        <w:tab/>
        <w:t>SPECIALIOS ATSARGUMO PRIEMONĖS DĖL NESUVARTOTO VAISTINIO PREPARATO AR JO ATLIEKŲ TVARKYMO (JEI REIKIA)</w:t>
      </w:r>
    </w:p>
    <w:p w14:paraId="0330D80F" w14:textId="77777777" w:rsidR="007E422F" w:rsidRPr="007E278C" w:rsidRDefault="007E422F" w:rsidP="0000449A">
      <w:pPr>
        <w:rPr>
          <w:rFonts w:ascii="Times New Roman" w:hAnsi="Times New Roman"/>
          <w:lang w:val="lt-LT"/>
        </w:rPr>
      </w:pPr>
    </w:p>
    <w:p w14:paraId="03DD7BDD" w14:textId="77777777" w:rsidR="007E422F" w:rsidRPr="007E278C" w:rsidRDefault="007E422F" w:rsidP="0000449A">
      <w:pPr>
        <w:rPr>
          <w:rFonts w:ascii="Times New Roman" w:hAnsi="Times New Roman"/>
          <w:lang w:val="lt-LT"/>
        </w:rPr>
      </w:pPr>
    </w:p>
    <w:p w14:paraId="62E57A8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11.</w:t>
      </w:r>
      <w:r w:rsidRPr="007E278C">
        <w:rPr>
          <w:rFonts w:ascii="Times New Roman" w:hAnsi="Times New Roman"/>
          <w:b/>
          <w:lang w:val="lt-LT"/>
        </w:rPr>
        <w:tab/>
        <w:t>REGISTRUOTOJO PAVADINIMAS IR ADRESAS</w:t>
      </w:r>
    </w:p>
    <w:p w14:paraId="189B0C3E" w14:textId="77777777" w:rsidR="007E422F" w:rsidRPr="007E278C" w:rsidRDefault="007E422F" w:rsidP="0000449A">
      <w:pPr>
        <w:rPr>
          <w:rFonts w:ascii="Times New Roman" w:hAnsi="Times New Roman"/>
          <w:lang w:val="lt-LT"/>
        </w:rPr>
      </w:pPr>
    </w:p>
    <w:p w14:paraId="0F316458" w14:textId="78D407F8" w:rsidR="007E422F" w:rsidRPr="007E278C" w:rsidRDefault="00C9572E" w:rsidP="0000449A">
      <w:pPr>
        <w:rPr>
          <w:rFonts w:ascii="Times New Roman" w:hAnsi="Times New Roman"/>
          <w:lang w:val="lt-LT"/>
        </w:rPr>
      </w:pPr>
      <w:r w:rsidRPr="00AE16C1">
        <w:rPr>
          <w:rFonts w:ascii="Times New Roman" w:hAnsi="Times New Roman"/>
          <w:lang w:val="pt-PT"/>
        </w:rPr>
        <w:t>Wörwag</w:t>
      </w:r>
      <w:r w:rsidRPr="007E278C">
        <w:rPr>
          <w:rFonts w:ascii="Times New Roman" w:hAnsi="Times New Roman"/>
          <w:lang w:val="lt-LT"/>
        </w:rPr>
        <w:t xml:space="preserve"> </w:t>
      </w:r>
      <w:r w:rsidR="007E422F" w:rsidRPr="007E278C">
        <w:rPr>
          <w:rFonts w:ascii="Times New Roman" w:hAnsi="Times New Roman"/>
          <w:lang w:val="lt-LT"/>
        </w:rPr>
        <w:t>Pharma GmbH &amp; Co. KG</w:t>
      </w:r>
    </w:p>
    <w:p w14:paraId="74E331D2" w14:textId="0D68EAD9" w:rsidR="007E422F" w:rsidRPr="007E422F" w:rsidRDefault="00C9572E" w:rsidP="007E422F">
      <w:pPr>
        <w:rPr>
          <w:rFonts w:ascii="Times New Roman" w:eastAsia="Times New Roman" w:hAnsi="Times New Roman"/>
          <w:lang w:val="lt-LT" w:eastAsia="de-DE"/>
        </w:rPr>
      </w:pPr>
      <w:r w:rsidRPr="00AE16C1">
        <w:rPr>
          <w:rFonts w:ascii="Times New Roman" w:hAnsi="Times New Roman"/>
          <w:lang w:val="lt-LT"/>
        </w:rPr>
        <w:t>Flugfeld-Allee 24</w:t>
      </w:r>
    </w:p>
    <w:p w14:paraId="4AFB4BC9" w14:textId="3DD1F4E3" w:rsidR="007E422F" w:rsidRPr="007E278C" w:rsidRDefault="007E422F" w:rsidP="0000449A">
      <w:pPr>
        <w:rPr>
          <w:rFonts w:ascii="Times New Roman" w:hAnsi="Times New Roman"/>
          <w:lang w:val="lt-LT"/>
        </w:rPr>
      </w:pPr>
      <w:r w:rsidRPr="007E278C">
        <w:rPr>
          <w:rFonts w:ascii="Times New Roman" w:hAnsi="Times New Roman"/>
          <w:lang w:val="lt-LT"/>
        </w:rPr>
        <w:t>71034 Böblingen</w:t>
      </w:r>
    </w:p>
    <w:p w14:paraId="259739A9" w14:textId="77777777" w:rsidR="007E422F" w:rsidRPr="007E278C" w:rsidRDefault="007E422F" w:rsidP="0000449A">
      <w:pPr>
        <w:rPr>
          <w:rFonts w:ascii="Times New Roman" w:hAnsi="Times New Roman"/>
          <w:lang w:val="lt-LT"/>
        </w:rPr>
      </w:pPr>
      <w:r w:rsidRPr="007E278C">
        <w:rPr>
          <w:rFonts w:ascii="Times New Roman" w:hAnsi="Times New Roman"/>
          <w:lang w:val="lt-LT"/>
        </w:rPr>
        <w:t>Vokietija</w:t>
      </w:r>
    </w:p>
    <w:p w14:paraId="358BC17E" w14:textId="77777777" w:rsidR="007E422F" w:rsidRPr="007E278C" w:rsidRDefault="007E422F" w:rsidP="0000449A">
      <w:pPr>
        <w:rPr>
          <w:rFonts w:ascii="Times New Roman" w:hAnsi="Times New Roman"/>
          <w:lang w:val="lt-LT"/>
        </w:rPr>
      </w:pPr>
    </w:p>
    <w:p w14:paraId="4D8AC1FC" w14:textId="77777777" w:rsidR="00C9572E" w:rsidRPr="007E278C" w:rsidRDefault="00C9572E" w:rsidP="0000449A">
      <w:pPr>
        <w:rPr>
          <w:rFonts w:ascii="Times New Roman" w:hAnsi="Times New Roman"/>
          <w:lang w:val="lt-LT"/>
        </w:rPr>
      </w:pPr>
    </w:p>
    <w:p w14:paraId="5F40B7C3"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12.</w:t>
      </w:r>
      <w:r w:rsidRPr="007E278C">
        <w:rPr>
          <w:rFonts w:ascii="Times New Roman" w:hAnsi="Times New Roman"/>
          <w:b/>
          <w:lang w:val="lt-LT"/>
        </w:rPr>
        <w:tab/>
        <w:t xml:space="preserve">REGISTRACIJOS PAŽYMĖJIMO NUMERIS </w:t>
      </w:r>
    </w:p>
    <w:p w14:paraId="50D69E2A" w14:textId="77777777" w:rsidR="007E422F" w:rsidRPr="007E278C" w:rsidRDefault="007E422F" w:rsidP="0000449A">
      <w:pPr>
        <w:rPr>
          <w:rFonts w:ascii="Times New Roman" w:hAnsi="Times New Roman"/>
          <w:lang w:val="lt-LT"/>
        </w:rPr>
      </w:pPr>
    </w:p>
    <w:p w14:paraId="547E816E"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N50 – LT/1/08/0991/008</w:t>
      </w:r>
    </w:p>
    <w:p w14:paraId="14384071" w14:textId="77777777" w:rsidR="007E422F" w:rsidRPr="007E278C" w:rsidRDefault="007E422F" w:rsidP="0000449A">
      <w:pPr>
        <w:outlineLvl w:val="0"/>
        <w:rPr>
          <w:rFonts w:ascii="Times New Roman" w:hAnsi="Times New Roman"/>
          <w:lang w:val="lt-LT"/>
        </w:rPr>
      </w:pPr>
      <w:r w:rsidRPr="007E278C">
        <w:rPr>
          <w:rFonts w:ascii="Times New Roman" w:hAnsi="Times New Roman"/>
          <w:lang w:val="lt-LT"/>
        </w:rPr>
        <w:t>N100 – LT/1/08/0991/009</w:t>
      </w:r>
    </w:p>
    <w:p w14:paraId="4D0CDC9B" w14:textId="77777777" w:rsidR="007E422F" w:rsidRPr="007E278C" w:rsidRDefault="007E422F" w:rsidP="0000449A">
      <w:pPr>
        <w:rPr>
          <w:rFonts w:ascii="Times New Roman" w:hAnsi="Times New Roman"/>
          <w:lang w:val="lt-LT"/>
        </w:rPr>
      </w:pPr>
    </w:p>
    <w:p w14:paraId="017810F0" w14:textId="77777777" w:rsidR="007E422F" w:rsidRPr="007E278C" w:rsidRDefault="007E422F" w:rsidP="0000449A">
      <w:pPr>
        <w:rPr>
          <w:rFonts w:ascii="Times New Roman" w:hAnsi="Times New Roman"/>
          <w:lang w:val="lt-LT"/>
        </w:rPr>
      </w:pPr>
    </w:p>
    <w:p w14:paraId="762E6681"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13.</w:t>
      </w:r>
      <w:r w:rsidRPr="007E278C">
        <w:rPr>
          <w:rFonts w:ascii="Times New Roman" w:hAnsi="Times New Roman"/>
          <w:b/>
          <w:lang w:val="lt-LT"/>
        </w:rPr>
        <w:tab/>
        <w:t>SERIJOS NUMERIS</w:t>
      </w:r>
    </w:p>
    <w:p w14:paraId="6D1F6038" w14:textId="77777777" w:rsidR="007E422F" w:rsidRPr="007E278C" w:rsidRDefault="007E422F" w:rsidP="0000449A">
      <w:pPr>
        <w:rPr>
          <w:rFonts w:ascii="Times New Roman" w:hAnsi="Times New Roman"/>
          <w:lang w:val="lt-LT"/>
        </w:rPr>
      </w:pPr>
    </w:p>
    <w:p w14:paraId="67BB2560"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Serija </w:t>
      </w:r>
    </w:p>
    <w:p w14:paraId="1195B669" w14:textId="77777777" w:rsidR="007E422F" w:rsidRPr="007E278C" w:rsidRDefault="007E422F" w:rsidP="0000449A">
      <w:pPr>
        <w:rPr>
          <w:rFonts w:ascii="Times New Roman" w:hAnsi="Times New Roman"/>
          <w:lang w:val="lt-LT"/>
        </w:rPr>
      </w:pPr>
    </w:p>
    <w:p w14:paraId="37838827" w14:textId="77777777" w:rsidR="007E422F" w:rsidRPr="007E278C" w:rsidRDefault="007E422F" w:rsidP="0000449A">
      <w:pPr>
        <w:rPr>
          <w:rFonts w:ascii="Times New Roman" w:hAnsi="Times New Roman"/>
          <w:lang w:val="lt-LT"/>
        </w:rPr>
      </w:pPr>
    </w:p>
    <w:p w14:paraId="4C0B07E0"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14.</w:t>
      </w:r>
      <w:r w:rsidRPr="007E278C">
        <w:rPr>
          <w:rFonts w:ascii="Times New Roman" w:hAnsi="Times New Roman"/>
          <w:b/>
          <w:lang w:val="lt-LT"/>
        </w:rPr>
        <w:tab/>
        <w:t>PARDAVIMO (IŠDAVIMO) TVARKA</w:t>
      </w:r>
    </w:p>
    <w:p w14:paraId="5E39EFB2" w14:textId="77777777" w:rsidR="007E422F" w:rsidRPr="007E278C" w:rsidRDefault="007E422F" w:rsidP="0000449A">
      <w:pPr>
        <w:rPr>
          <w:rFonts w:ascii="Times New Roman" w:hAnsi="Times New Roman"/>
          <w:lang w:val="lt-LT"/>
        </w:rPr>
      </w:pPr>
    </w:p>
    <w:p w14:paraId="6FAD58E7" w14:textId="77777777" w:rsidR="007E422F" w:rsidRPr="007E278C" w:rsidRDefault="007E422F" w:rsidP="0000449A">
      <w:pPr>
        <w:rPr>
          <w:rFonts w:ascii="Times New Roman" w:hAnsi="Times New Roman"/>
          <w:lang w:val="lt-LT"/>
        </w:rPr>
      </w:pPr>
      <w:r w:rsidRPr="007E278C">
        <w:rPr>
          <w:rFonts w:ascii="Times New Roman" w:hAnsi="Times New Roman"/>
          <w:lang w:val="lt-LT"/>
        </w:rPr>
        <w:t>Receptinis vaistas</w:t>
      </w:r>
    </w:p>
    <w:p w14:paraId="68387C91" w14:textId="77777777" w:rsidR="007E422F" w:rsidRPr="007E278C" w:rsidRDefault="007E422F" w:rsidP="0000449A">
      <w:pPr>
        <w:rPr>
          <w:rFonts w:ascii="Times New Roman" w:hAnsi="Times New Roman"/>
          <w:lang w:val="lt-LT"/>
        </w:rPr>
      </w:pPr>
    </w:p>
    <w:p w14:paraId="5A0FC12F" w14:textId="77777777" w:rsidR="007E422F" w:rsidRPr="007E278C" w:rsidRDefault="007E422F" w:rsidP="0000449A">
      <w:pPr>
        <w:rPr>
          <w:rFonts w:ascii="Times New Roman" w:hAnsi="Times New Roman"/>
          <w:lang w:val="lt-LT"/>
        </w:rPr>
      </w:pPr>
    </w:p>
    <w:p w14:paraId="2973013E"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15.</w:t>
      </w:r>
      <w:r w:rsidRPr="007E278C">
        <w:rPr>
          <w:rFonts w:ascii="Times New Roman" w:hAnsi="Times New Roman"/>
          <w:b/>
          <w:lang w:val="lt-LT"/>
        </w:rPr>
        <w:tab/>
        <w:t>VARTOJIMO INSTRUKCIJA</w:t>
      </w:r>
    </w:p>
    <w:p w14:paraId="3C0360D8" w14:textId="77777777" w:rsidR="007E422F" w:rsidRPr="007E278C" w:rsidRDefault="007E422F" w:rsidP="0000449A">
      <w:pPr>
        <w:rPr>
          <w:rFonts w:ascii="Times New Roman" w:hAnsi="Times New Roman"/>
          <w:lang w:val="lt-LT"/>
        </w:rPr>
      </w:pPr>
    </w:p>
    <w:p w14:paraId="68A71695" w14:textId="77777777" w:rsidR="007E422F" w:rsidRPr="007E278C" w:rsidRDefault="007E422F" w:rsidP="0000449A">
      <w:pPr>
        <w:rPr>
          <w:rFonts w:ascii="Times New Roman" w:hAnsi="Times New Roman"/>
          <w:lang w:val="lt-LT"/>
        </w:rPr>
      </w:pPr>
    </w:p>
    <w:p w14:paraId="6D1A4358"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16.</w:t>
      </w:r>
      <w:r w:rsidRPr="007E278C">
        <w:rPr>
          <w:rFonts w:ascii="Times New Roman" w:hAnsi="Times New Roman"/>
          <w:b/>
          <w:lang w:val="lt-LT"/>
        </w:rPr>
        <w:tab/>
        <w:t>INFORMACIJA BRAILIO RAŠTU</w:t>
      </w:r>
    </w:p>
    <w:p w14:paraId="2396726B" w14:textId="77777777" w:rsidR="007E422F" w:rsidRPr="007E278C" w:rsidRDefault="007E422F" w:rsidP="0000449A">
      <w:pPr>
        <w:rPr>
          <w:rFonts w:ascii="Times New Roman" w:hAnsi="Times New Roman"/>
          <w:lang w:val="lt-LT"/>
        </w:rPr>
      </w:pPr>
    </w:p>
    <w:p w14:paraId="5DB038A1"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400 mg</w:t>
      </w:r>
    </w:p>
    <w:p w14:paraId="4C795673" w14:textId="77777777" w:rsidR="007E422F" w:rsidRPr="007E278C" w:rsidRDefault="007E422F" w:rsidP="0000449A">
      <w:pPr>
        <w:rPr>
          <w:rFonts w:ascii="Times New Roman" w:hAnsi="Times New Roman"/>
          <w:lang w:val="lt-LT"/>
        </w:rPr>
      </w:pPr>
    </w:p>
    <w:p w14:paraId="65F64B13" w14:textId="77777777" w:rsidR="007E422F" w:rsidRPr="007E278C" w:rsidRDefault="007E422F" w:rsidP="0000449A">
      <w:pPr>
        <w:rPr>
          <w:rFonts w:ascii="Times New Roman" w:hAnsi="Times New Roman"/>
          <w:lang w:val="lt-LT"/>
        </w:rPr>
      </w:pPr>
    </w:p>
    <w:p w14:paraId="34AAF4D0" w14:textId="77777777" w:rsidR="007E422F" w:rsidRPr="007E278C" w:rsidRDefault="007E422F" w:rsidP="000044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7E278C">
        <w:rPr>
          <w:rFonts w:ascii="Times New Roman" w:hAnsi="Times New Roman"/>
          <w:b/>
          <w:lang w:val="lt-LT"/>
        </w:rPr>
        <w:t>17.</w:t>
      </w:r>
      <w:r w:rsidRPr="007E278C">
        <w:rPr>
          <w:rFonts w:ascii="Times New Roman" w:hAnsi="Times New Roman"/>
          <w:b/>
          <w:lang w:val="lt-LT"/>
        </w:rPr>
        <w:tab/>
        <w:t>UNIKALUS IDENTIFIKATORIUS – 2D BRŪKŠNINIS KODAS</w:t>
      </w:r>
    </w:p>
    <w:p w14:paraId="1D7EB265" w14:textId="77777777" w:rsidR="007E422F" w:rsidRPr="007E278C" w:rsidRDefault="007E422F" w:rsidP="0000449A">
      <w:pPr>
        <w:rPr>
          <w:rFonts w:ascii="Times New Roman" w:hAnsi="Times New Roman"/>
          <w:lang w:val="lt-LT"/>
        </w:rPr>
      </w:pPr>
    </w:p>
    <w:p w14:paraId="208E9693" w14:textId="77777777" w:rsidR="007E422F" w:rsidRPr="007E278C" w:rsidRDefault="007E422F" w:rsidP="0000449A">
      <w:pPr>
        <w:rPr>
          <w:rFonts w:ascii="Times New Roman" w:hAnsi="Times New Roman"/>
          <w:shd w:val="clear" w:color="auto" w:fill="CCCCCC"/>
          <w:lang w:val="lt-LT"/>
        </w:rPr>
      </w:pPr>
      <w:r w:rsidRPr="007E278C">
        <w:rPr>
          <w:rFonts w:ascii="Times New Roman" w:hAnsi="Times New Roman"/>
          <w:lang w:val="lt-LT"/>
        </w:rPr>
        <w:t>2D brūkšninis kodas su nurodytu unikaliu identifikatoriumi.</w:t>
      </w:r>
    </w:p>
    <w:p w14:paraId="19333CA1" w14:textId="77777777" w:rsidR="007E422F" w:rsidRPr="007E278C" w:rsidRDefault="007E422F" w:rsidP="0000449A">
      <w:pPr>
        <w:rPr>
          <w:rFonts w:ascii="Times New Roman" w:hAnsi="Times New Roman"/>
          <w:shd w:val="clear" w:color="auto" w:fill="CCCCCC"/>
          <w:lang w:val="lt-LT"/>
        </w:rPr>
      </w:pPr>
    </w:p>
    <w:p w14:paraId="5DA99AF1" w14:textId="77777777" w:rsidR="007E422F" w:rsidRPr="007E278C" w:rsidRDefault="007E422F" w:rsidP="0000449A">
      <w:pPr>
        <w:rPr>
          <w:rFonts w:ascii="Times New Roman" w:hAnsi="Times New Roman"/>
          <w:lang w:val="lt-LT"/>
        </w:rPr>
      </w:pPr>
    </w:p>
    <w:p w14:paraId="4EAA0111" w14:textId="77777777" w:rsidR="007E422F" w:rsidRPr="007E278C" w:rsidRDefault="007E422F" w:rsidP="000044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7E278C">
        <w:rPr>
          <w:rFonts w:ascii="Times New Roman" w:hAnsi="Times New Roman"/>
          <w:b/>
          <w:lang w:val="lt-LT"/>
        </w:rPr>
        <w:t>18.</w:t>
      </w:r>
      <w:r w:rsidRPr="007E278C">
        <w:rPr>
          <w:rFonts w:ascii="Times New Roman" w:hAnsi="Times New Roman"/>
          <w:b/>
          <w:lang w:val="lt-LT"/>
        </w:rPr>
        <w:tab/>
        <w:t>UNIKALUS IDENTIFIKATORIUS – ŽMONĖMS SUPRANTAMI DUOMENYS</w:t>
      </w:r>
    </w:p>
    <w:p w14:paraId="6AF7CA21" w14:textId="77777777" w:rsidR="007E422F" w:rsidRPr="007E278C" w:rsidRDefault="007E422F" w:rsidP="0000449A">
      <w:pPr>
        <w:rPr>
          <w:rFonts w:ascii="Times New Roman" w:hAnsi="Times New Roman"/>
          <w:lang w:val="lt-LT"/>
        </w:rPr>
      </w:pPr>
    </w:p>
    <w:p w14:paraId="3F1255D7"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PC: {numeris} </w:t>
      </w:r>
    </w:p>
    <w:p w14:paraId="3D73EAB4"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SN: {numeris} </w:t>
      </w:r>
    </w:p>
    <w:p w14:paraId="5EA8D755" w14:textId="70AC79E2" w:rsidR="007E422F" w:rsidRPr="007E278C" w:rsidRDefault="007E422F" w:rsidP="0000449A">
      <w:pPr>
        <w:rPr>
          <w:rFonts w:ascii="Times New Roman" w:hAnsi="Times New Roman"/>
          <w:lang w:val="lt-LT"/>
        </w:rPr>
      </w:pPr>
      <w:r w:rsidRPr="007E278C">
        <w:rPr>
          <w:rFonts w:ascii="Times New Roman" w:hAnsi="Times New Roman"/>
          <w:lang w:val="lt-LT"/>
        </w:rPr>
        <w:t xml:space="preserve">NN: {numeris} </w:t>
      </w:r>
      <w:r w:rsidRPr="007E278C">
        <w:rPr>
          <w:rFonts w:ascii="Times New Roman" w:hAnsi="Times New Roman"/>
          <w:lang w:val="lt-LT"/>
        </w:rPr>
        <w:br w:type="page"/>
      </w:r>
    </w:p>
    <w:p w14:paraId="0E59D0E4"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lastRenderedPageBreak/>
        <w:t xml:space="preserve">MINIMALI </w:t>
      </w:r>
      <w:r w:rsidRPr="007E278C">
        <w:rPr>
          <w:rFonts w:ascii="Times New Roman" w:hAnsi="Times New Roman"/>
          <w:b/>
          <w:caps/>
          <w:lang w:val="lt-LT"/>
        </w:rPr>
        <w:t xml:space="preserve">informacija ant </w:t>
      </w:r>
      <w:r w:rsidRPr="007E278C">
        <w:rPr>
          <w:rFonts w:ascii="Times New Roman" w:hAnsi="Times New Roman"/>
          <w:b/>
          <w:lang w:val="lt-LT"/>
        </w:rPr>
        <w:t>LIZDINIŲ PLOKŠTELIŲ ARBA DVISLUOKSNIŲ JUOSTELIŲ</w:t>
      </w:r>
    </w:p>
    <w:p w14:paraId="26AF7BB8"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p>
    <w:p w14:paraId="352A00DC"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LIZDINĖ PLOKŠTELĖ</w:t>
      </w:r>
    </w:p>
    <w:p w14:paraId="276FC88C" w14:textId="77777777" w:rsidR="007E422F" w:rsidRPr="007E278C" w:rsidRDefault="007E422F" w:rsidP="0000449A">
      <w:pPr>
        <w:rPr>
          <w:rFonts w:ascii="Times New Roman" w:hAnsi="Times New Roman"/>
          <w:lang w:val="lt-LT"/>
        </w:rPr>
      </w:pPr>
    </w:p>
    <w:p w14:paraId="066D676C" w14:textId="77777777" w:rsidR="007E422F" w:rsidRPr="007E278C" w:rsidRDefault="007E422F" w:rsidP="0000449A">
      <w:pPr>
        <w:rPr>
          <w:rFonts w:ascii="Times New Roman" w:hAnsi="Times New Roman"/>
          <w:lang w:val="lt-LT"/>
        </w:rPr>
      </w:pPr>
    </w:p>
    <w:p w14:paraId="2E25556E"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1.</w:t>
      </w:r>
      <w:r w:rsidRPr="007E278C">
        <w:rPr>
          <w:rFonts w:ascii="Times New Roman" w:hAnsi="Times New Roman"/>
          <w:b/>
          <w:lang w:val="lt-LT"/>
        </w:rPr>
        <w:tab/>
        <w:t>VAISTINIO PREPARATO PAVADINIMAS</w:t>
      </w:r>
    </w:p>
    <w:p w14:paraId="694B2377" w14:textId="77777777" w:rsidR="007E422F" w:rsidRPr="007E278C" w:rsidRDefault="007E422F" w:rsidP="0000449A">
      <w:pPr>
        <w:rPr>
          <w:rFonts w:ascii="Times New Roman" w:hAnsi="Times New Roman"/>
          <w:lang w:val="lt-LT"/>
        </w:rPr>
      </w:pPr>
    </w:p>
    <w:p w14:paraId="029C8984" w14:textId="77777777" w:rsidR="007E422F" w:rsidRPr="007E278C" w:rsidRDefault="007E422F" w:rsidP="0000449A">
      <w:pPr>
        <w:rPr>
          <w:rFonts w:ascii="Times New Roman" w:hAnsi="Times New Roman"/>
          <w:lang w:val="lt-LT"/>
        </w:rPr>
      </w:pPr>
      <w:r w:rsidRPr="007E278C">
        <w:rPr>
          <w:rFonts w:ascii="Times New Roman" w:hAnsi="Times New Roman"/>
          <w:lang w:val="lt-LT"/>
        </w:rPr>
        <w:t>Gabagamma 400 mg kietosios kapsulės</w:t>
      </w:r>
    </w:p>
    <w:p w14:paraId="4A54350A" w14:textId="28BDBD5C" w:rsidR="007E422F" w:rsidRPr="007E278C" w:rsidRDefault="00B3011B" w:rsidP="0000449A">
      <w:pP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1B83A14C" w14:textId="77777777" w:rsidR="007E422F" w:rsidRPr="007E278C" w:rsidRDefault="007E422F" w:rsidP="0000449A">
      <w:pPr>
        <w:rPr>
          <w:rFonts w:ascii="Times New Roman" w:hAnsi="Times New Roman"/>
          <w:lang w:val="lt-LT"/>
        </w:rPr>
      </w:pPr>
    </w:p>
    <w:p w14:paraId="23CF90DE" w14:textId="77777777" w:rsidR="007E422F" w:rsidRPr="007E278C" w:rsidRDefault="007E422F" w:rsidP="0000449A">
      <w:pPr>
        <w:rPr>
          <w:rFonts w:ascii="Times New Roman" w:hAnsi="Times New Roman"/>
          <w:lang w:val="lt-LT"/>
        </w:rPr>
      </w:pPr>
    </w:p>
    <w:p w14:paraId="6CF5473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2.</w:t>
      </w:r>
      <w:r w:rsidRPr="007E278C">
        <w:rPr>
          <w:rFonts w:ascii="Times New Roman" w:hAnsi="Times New Roman"/>
          <w:b/>
          <w:lang w:val="lt-LT"/>
        </w:rPr>
        <w:tab/>
        <w:t>REGISTRUOTOJO PAVADINIMAS</w:t>
      </w:r>
    </w:p>
    <w:p w14:paraId="18BA46DA" w14:textId="77777777" w:rsidR="007E422F" w:rsidRPr="007E278C" w:rsidRDefault="007E422F" w:rsidP="0000449A">
      <w:pPr>
        <w:rPr>
          <w:rFonts w:ascii="Times New Roman" w:hAnsi="Times New Roman"/>
          <w:lang w:val="lt-LT"/>
        </w:rPr>
      </w:pPr>
    </w:p>
    <w:p w14:paraId="3D3CD776" w14:textId="0D063D02" w:rsidR="007E422F" w:rsidRPr="007E278C" w:rsidRDefault="00C9572E" w:rsidP="0000449A">
      <w:pPr>
        <w:rPr>
          <w:rFonts w:ascii="Times New Roman" w:hAnsi="Times New Roman"/>
          <w:lang w:val="lt-LT"/>
        </w:rPr>
      </w:pPr>
      <w:r w:rsidRPr="00AE16C1">
        <w:rPr>
          <w:rFonts w:ascii="Times New Roman" w:hAnsi="Times New Roman"/>
          <w:lang w:val="pt-PT"/>
        </w:rPr>
        <w:t>Wörwag</w:t>
      </w:r>
      <w:r w:rsidR="007E422F" w:rsidRPr="007E278C">
        <w:rPr>
          <w:rFonts w:ascii="Times New Roman" w:hAnsi="Times New Roman"/>
          <w:lang w:val="lt-LT"/>
        </w:rPr>
        <w:t xml:space="preserve"> Pharma GmbH &amp; Co. KG</w:t>
      </w:r>
    </w:p>
    <w:p w14:paraId="6222A188" w14:textId="77777777" w:rsidR="007E422F" w:rsidRPr="007E278C" w:rsidRDefault="007E422F" w:rsidP="0000449A">
      <w:pPr>
        <w:rPr>
          <w:rFonts w:ascii="Times New Roman" w:hAnsi="Times New Roman"/>
          <w:lang w:val="lt-LT"/>
        </w:rPr>
      </w:pPr>
    </w:p>
    <w:p w14:paraId="659BCC2D" w14:textId="77777777" w:rsidR="007E422F" w:rsidRPr="007E278C" w:rsidRDefault="007E422F" w:rsidP="0000449A">
      <w:pPr>
        <w:rPr>
          <w:rFonts w:ascii="Times New Roman" w:hAnsi="Times New Roman"/>
          <w:lang w:val="lt-LT"/>
        </w:rPr>
      </w:pPr>
    </w:p>
    <w:p w14:paraId="24F4B829"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3.</w:t>
      </w:r>
      <w:r w:rsidRPr="007E278C">
        <w:rPr>
          <w:rFonts w:ascii="Times New Roman" w:hAnsi="Times New Roman"/>
          <w:b/>
          <w:lang w:val="lt-LT"/>
        </w:rPr>
        <w:tab/>
        <w:t>TINKAMUMO LAIKAS</w:t>
      </w:r>
    </w:p>
    <w:p w14:paraId="5B49C041" w14:textId="77777777" w:rsidR="007E422F" w:rsidRPr="007E278C" w:rsidRDefault="007E422F" w:rsidP="0000449A">
      <w:pPr>
        <w:rPr>
          <w:rFonts w:ascii="Times New Roman" w:hAnsi="Times New Roman"/>
          <w:lang w:val="lt-LT"/>
        </w:rPr>
      </w:pPr>
    </w:p>
    <w:p w14:paraId="376162C4" w14:textId="77777777" w:rsidR="007E422F" w:rsidRPr="007E278C" w:rsidRDefault="007E422F" w:rsidP="0000449A">
      <w:pPr>
        <w:rPr>
          <w:rFonts w:ascii="Times New Roman" w:hAnsi="Times New Roman"/>
          <w:lang w:val="lt-LT"/>
        </w:rPr>
      </w:pPr>
      <w:r w:rsidRPr="007E278C">
        <w:rPr>
          <w:rFonts w:ascii="Times New Roman" w:hAnsi="Times New Roman"/>
          <w:lang w:val="lt-LT"/>
        </w:rPr>
        <w:t>EXP</w:t>
      </w:r>
    </w:p>
    <w:p w14:paraId="2E16DB49" w14:textId="77777777" w:rsidR="007E422F" w:rsidRPr="007E278C" w:rsidRDefault="007E422F" w:rsidP="0000449A">
      <w:pPr>
        <w:rPr>
          <w:rFonts w:ascii="Times New Roman" w:hAnsi="Times New Roman"/>
          <w:lang w:val="lt-LT"/>
        </w:rPr>
      </w:pPr>
    </w:p>
    <w:p w14:paraId="3DE75071" w14:textId="77777777" w:rsidR="007E422F" w:rsidRPr="007E278C" w:rsidRDefault="007E422F" w:rsidP="0000449A">
      <w:pPr>
        <w:rPr>
          <w:rFonts w:ascii="Times New Roman" w:hAnsi="Times New Roman"/>
          <w:lang w:val="lt-LT"/>
        </w:rPr>
      </w:pPr>
    </w:p>
    <w:p w14:paraId="6E05DF7B"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4.</w:t>
      </w:r>
      <w:r w:rsidRPr="007E278C">
        <w:rPr>
          <w:rFonts w:ascii="Times New Roman" w:hAnsi="Times New Roman"/>
          <w:b/>
          <w:lang w:val="lt-LT"/>
        </w:rPr>
        <w:tab/>
        <w:t>SERIJOS NUMERIS</w:t>
      </w:r>
    </w:p>
    <w:p w14:paraId="725B691E" w14:textId="77777777" w:rsidR="007E422F" w:rsidRPr="007E278C" w:rsidRDefault="007E422F" w:rsidP="0000449A">
      <w:pPr>
        <w:rPr>
          <w:rFonts w:ascii="Times New Roman" w:hAnsi="Times New Roman"/>
          <w:lang w:val="lt-LT"/>
        </w:rPr>
      </w:pPr>
    </w:p>
    <w:p w14:paraId="37DC926B" w14:textId="77777777" w:rsidR="007E422F" w:rsidRPr="007E278C" w:rsidRDefault="007E422F" w:rsidP="0000449A">
      <w:pPr>
        <w:rPr>
          <w:rFonts w:ascii="Times New Roman" w:hAnsi="Times New Roman"/>
          <w:lang w:val="lt-LT"/>
        </w:rPr>
      </w:pPr>
      <w:r w:rsidRPr="007E278C">
        <w:rPr>
          <w:rFonts w:ascii="Times New Roman" w:hAnsi="Times New Roman"/>
          <w:lang w:val="lt-LT"/>
        </w:rPr>
        <w:t>Lot</w:t>
      </w:r>
    </w:p>
    <w:p w14:paraId="23E9E9B7" w14:textId="77777777" w:rsidR="007E422F" w:rsidRPr="007E278C" w:rsidRDefault="007E422F" w:rsidP="0000449A">
      <w:pPr>
        <w:rPr>
          <w:rFonts w:ascii="Times New Roman" w:hAnsi="Times New Roman"/>
          <w:lang w:val="lt-LT"/>
        </w:rPr>
      </w:pPr>
    </w:p>
    <w:p w14:paraId="5FB7D8F6" w14:textId="77777777" w:rsidR="007E422F" w:rsidRPr="007E278C" w:rsidRDefault="007E422F" w:rsidP="0000449A">
      <w:pPr>
        <w:rPr>
          <w:rFonts w:ascii="Times New Roman" w:hAnsi="Times New Roman"/>
          <w:lang w:val="lt-LT"/>
        </w:rPr>
      </w:pPr>
    </w:p>
    <w:p w14:paraId="2B0B3A26" w14:textId="77777777" w:rsidR="007E422F" w:rsidRPr="007E278C" w:rsidRDefault="007E422F" w:rsidP="0000449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7E278C">
        <w:rPr>
          <w:rFonts w:ascii="Times New Roman" w:hAnsi="Times New Roman"/>
          <w:b/>
          <w:lang w:val="lt-LT"/>
        </w:rPr>
        <w:t>5.</w:t>
      </w:r>
      <w:r w:rsidRPr="007E278C">
        <w:rPr>
          <w:rFonts w:ascii="Times New Roman" w:hAnsi="Times New Roman"/>
          <w:b/>
          <w:lang w:val="lt-LT"/>
        </w:rPr>
        <w:tab/>
        <w:t>KITA</w:t>
      </w:r>
    </w:p>
    <w:p w14:paraId="68C2830B" w14:textId="77777777" w:rsidR="007E422F" w:rsidRPr="007E278C" w:rsidRDefault="007E422F" w:rsidP="0000449A">
      <w:pPr>
        <w:rPr>
          <w:rFonts w:ascii="Times New Roman" w:hAnsi="Times New Roman"/>
          <w:lang w:val="lt-LT"/>
        </w:rPr>
      </w:pPr>
    </w:p>
    <w:p w14:paraId="092A2287" w14:textId="77777777" w:rsidR="007E422F" w:rsidRPr="007E278C" w:rsidRDefault="007E422F" w:rsidP="0000449A">
      <w:pPr>
        <w:rPr>
          <w:rFonts w:ascii="Times New Roman" w:hAnsi="Times New Roman"/>
          <w:lang w:val="lt-LT"/>
        </w:rPr>
      </w:pPr>
      <w:r w:rsidRPr="007E278C">
        <w:rPr>
          <w:rFonts w:ascii="Times New Roman" w:hAnsi="Times New Roman"/>
          <w:lang w:val="lt-LT"/>
        </w:rPr>
        <w:br w:type="page"/>
      </w:r>
    </w:p>
    <w:p w14:paraId="307B4D3E" w14:textId="77777777" w:rsidR="007E422F" w:rsidRPr="00C16DA7" w:rsidRDefault="007E422F" w:rsidP="00C16DA7">
      <w:pPr>
        <w:rPr>
          <w:rFonts w:ascii="Times New Roman" w:hAnsi="Times New Roman"/>
          <w:lang w:val="lt-LT"/>
        </w:rPr>
      </w:pPr>
    </w:p>
    <w:p w14:paraId="0245CC1C" w14:textId="77777777" w:rsidR="007E422F" w:rsidRPr="007E278C" w:rsidRDefault="007E422F" w:rsidP="0000449A">
      <w:pPr>
        <w:tabs>
          <w:tab w:val="left" w:pos="567"/>
        </w:tabs>
        <w:jc w:val="center"/>
        <w:outlineLvl w:val="0"/>
        <w:rPr>
          <w:rFonts w:ascii="Times New Roman" w:hAnsi="Times New Roman"/>
          <w:b/>
          <w:caps/>
          <w:lang w:val="lt-LT"/>
        </w:rPr>
      </w:pPr>
    </w:p>
    <w:p w14:paraId="4AB40BD6" w14:textId="77777777" w:rsidR="007E422F" w:rsidRPr="007E278C" w:rsidRDefault="007E422F" w:rsidP="0000449A">
      <w:pPr>
        <w:tabs>
          <w:tab w:val="left" w:pos="567"/>
        </w:tabs>
        <w:jc w:val="center"/>
        <w:outlineLvl w:val="0"/>
        <w:rPr>
          <w:rFonts w:ascii="Times New Roman" w:hAnsi="Times New Roman"/>
          <w:b/>
          <w:caps/>
          <w:lang w:val="lt-LT"/>
        </w:rPr>
      </w:pPr>
    </w:p>
    <w:p w14:paraId="7836FD63" w14:textId="77777777" w:rsidR="007E422F" w:rsidRPr="007E278C" w:rsidRDefault="007E422F" w:rsidP="0000449A">
      <w:pPr>
        <w:tabs>
          <w:tab w:val="left" w:pos="567"/>
        </w:tabs>
        <w:jc w:val="center"/>
        <w:outlineLvl w:val="0"/>
        <w:rPr>
          <w:rFonts w:ascii="Times New Roman" w:hAnsi="Times New Roman"/>
          <w:b/>
          <w:caps/>
          <w:lang w:val="lt-LT"/>
        </w:rPr>
      </w:pPr>
    </w:p>
    <w:p w14:paraId="70A3BE57" w14:textId="77777777" w:rsidR="007E422F" w:rsidRPr="007E278C" w:rsidRDefault="007E422F" w:rsidP="0000449A">
      <w:pPr>
        <w:tabs>
          <w:tab w:val="left" w:pos="567"/>
        </w:tabs>
        <w:jc w:val="center"/>
        <w:outlineLvl w:val="0"/>
        <w:rPr>
          <w:rFonts w:ascii="Times New Roman" w:hAnsi="Times New Roman"/>
          <w:b/>
          <w:caps/>
          <w:lang w:val="lt-LT"/>
        </w:rPr>
      </w:pPr>
    </w:p>
    <w:p w14:paraId="54CA07B7" w14:textId="77777777" w:rsidR="007E422F" w:rsidRPr="007E278C" w:rsidRDefault="007E422F" w:rsidP="0000449A">
      <w:pPr>
        <w:tabs>
          <w:tab w:val="left" w:pos="567"/>
        </w:tabs>
        <w:jc w:val="center"/>
        <w:outlineLvl w:val="0"/>
        <w:rPr>
          <w:rFonts w:ascii="Times New Roman" w:hAnsi="Times New Roman"/>
          <w:b/>
          <w:caps/>
          <w:lang w:val="lt-LT"/>
        </w:rPr>
      </w:pPr>
    </w:p>
    <w:p w14:paraId="6596D7E9" w14:textId="77777777" w:rsidR="007E422F" w:rsidRPr="007E278C" w:rsidRDefault="007E422F" w:rsidP="0000449A">
      <w:pPr>
        <w:tabs>
          <w:tab w:val="left" w:pos="567"/>
        </w:tabs>
        <w:jc w:val="center"/>
        <w:outlineLvl w:val="0"/>
        <w:rPr>
          <w:rFonts w:ascii="Times New Roman" w:hAnsi="Times New Roman"/>
          <w:b/>
          <w:caps/>
          <w:lang w:val="lt-LT"/>
        </w:rPr>
      </w:pPr>
    </w:p>
    <w:p w14:paraId="66E5FD14" w14:textId="77777777" w:rsidR="007E422F" w:rsidRPr="007E278C" w:rsidRDefault="007E422F" w:rsidP="0000449A">
      <w:pPr>
        <w:tabs>
          <w:tab w:val="left" w:pos="567"/>
        </w:tabs>
        <w:jc w:val="center"/>
        <w:outlineLvl w:val="0"/>
        <w:rPr>
          <w:rFonts w:ascii="Times New Roman" w:hAnsi="Times New Roman"/>
          <w:b/>
          <w:caps/>
          <w:lang w:val="lt-LT"/>
        </w:rPr>
      </w:pPr>
    </w:p>
    <w:p w14:paraId="202AD6A3" w14:textId="77777777" w:rsidR="007E422F" w:rsidRPr="007E278C" w:rsidRDefault="007E422F" w:rsidP="0000449A">
      <w:pPr>
        <w:tabs>
          <w:tab w:val="left" w:pos="567"/>
        </w:tabs>
        <w:jc w:val="center"/>
        <w:outlineLvl w:val="0"/>
        <w:rPr>
          <w:rFonts w:ascii="Times New Roman" w:hAnsi="Times New Roman"/>
          <w:b/>
          <w:caps/>
          <w:lang w:val="lt-LT"/>
        </w:rPr>
      </w:pPr>
    </w:p>
    <w:p w14:paraId="2678F40C" w14:textId="77777777" w:rsidR="007E422F" w:rsidRPr="007E278C" w:rsidRDefault="007E422F" w:rsidP="0000449A">
      <w:pPr>
        <w:tabs>
          <w:tab w:val="left" w:pos="567"/>
        </w:tabs>
        <w:jc w:val="center"/>
        <w:outlineLvl w:val="0"/>
        <w:rPr>
          <w:rFonts w:ascii="Times New Roman" w:hAnsi="Times New Roman"/>
          <w:b/>
          <w:caps/>
          <w:lang w:val="lt-LT"/>
        </w:rPr>
      </w:pPr>
    </w:p>
    <w:p w14:paraId="0937391E" w14:textId="77777777" w:rsidR="007E422F" w:rsidRPr="007E278C" w:rsidRDefault="007E422F" w:rsidP="0000449A">
      <w:pPr>
        <w:tabs>
          <w:tab w:val="left" w:pos="567"/>
        </w:tabs>
        <w:jc w:val="center"/>
        <w:outlineLvl w:val="0"/>
        <w:rPr>
          <w:rFonts w:ascii="Times New Roman" w:hAnsi="Times New Roman"/>
          <w:b/>
          <w:caps/>
          <w:lang w:val="lt-LT"/>
        </w:rPr>
      </w:pPr>
    </w:p>
    <w:p w14:paraId="2696F5B0" w14:textId="77777777" w:rsidR="007E422F" w:rsidRPr="007E278C" w:rsidRDefault="007E422F" w:rsidP="0000449A">
      <w:pPr>
        <w:tabs>
          <w:tab w:val="left" w:pos="567"/>
        </w:tabs>
        <w:jc w:val="center"/>
        <w:outlineLvl w:val="0"/>
        <w:rPr>
          <w:rFonts w:ascii="Times New Roman" w:hAnsi="Times New Roman"/>
          <w:b/>
          <w:caps/>
          <w:lang w:val="lt-LT"/>
        </w:rPr>
      </w:pPr>
    </w:p>
    <w:p w14:paraId="085C26D9" w14:textId="77777777" w:rsidR="007E422F" w:rsidRPr="007E278C" w:rsidRDefault="007E422F" w:rsidP="0000449A">
      <w:pPr>
        <w:tabs>
          <w:tab w:val="left" w:pos="567"/>
        </w:tabs>
        <w:jc w:val="center"/>
        <w:outlineLvl w:val="0"/>
        <w:rPr>
          <w:rFonts w:ascii="Times New Roman" w:hAnsi="Times New Roman"/>
          <w:b/>
          <w:caps/>
          <w:lang w:val="lt-LT"/>
        </w:rPr>
      </w:pPr>
    </w:p>
    <w:p w14:paraId="524B185D" w14:textId="77777777" w:rsidR="007E422F" w:rsidRPr="007E278C" w:rsidRDefault="007E422F" w:rsidP="0000449A">
      <w:pPr>
        <w:tabs>
          <w:tab w:val="left" w:pos="567"/>
        </w:tabs>
        <w:jc w:val="center"/>
        <w:outlineLvl w:val="0"/>
        <w:rPr>
          <w:rFonts w:ascii="Times New Roman" w:hAnsi="Times New Roman"/>
          <w:b/>
          <w:caps/>
          <w:lang w:val="lt-LT"/>
        </w:rPr>
      </w:pPr>
    </w:p>
    <w:p w14:paraId="25F29735" w14:textId="77777777" w:rsidR="007E422F" w:rsidRPr="007E278C" w:rsidRDefault="007E422F" w:rsidP="0000449A">
      <w:pPr>
        <w:tabs>
          <w:tab w:val="left" w:pos="567"/>
        </w:tabs>
        <w:jc w:val="center"/>
        <w:outlineLvl w:val="0"/>
        <w:rPr>
          <w:rFonts w:ascii="Times New Roman" w:hAnsi="Times New Roman"/>
          <w:b/>
          <w:caps/>
          <w:lang w:val="lt-LT"/>
        </w:rPr>
      </w:pPr>
    </w:p>
    <w:p w14:paraId="669F838D" w14:textId="77777777" w:rsidR="007E422F" w:rsidRPr="007E278C" w:rsidRDefault="007E422F" w:rsidP="0000449A">
      <w:pPr>
        <w:tabs>
          <w:tab w:val="left" w:pos="567"/>
        </w:tabs>
        <w:jc w:val="center"/>
        <w:outlineLvl w:val="0"/>
        <w:rPr>
          <w:rFonts w:ascii="Times New Roman" w:hAnsi="Times New Roman"/>
          <w:b/>
          <w:caps/>
          <w:lang w:val="lt-LT"/>
        </w:rPr>
      </w:pPr>
    </w:p>
    <w:p w14:paraId="10869403" w14:textId="77777777" w:rsidR="007E422F" w:rsidRPr="007E278C" w:rsidRDefault="007E422F" w:rsidP="0000449A">
      <w:pPr>
        <w:tabs>
          <w:tab w:val="left" w:pos="567"/>
        </w:tabs>
        <w:jc w:val="center"/>
        <w:outlineLvl w:val="0"/>
        <w:rPr>
          <w:rFonts w:ascii="Times New Roman" w:hAnsi="Times New Roman"/>
          <w:b/>
          <w:caps/>
          <w:lang w:val="lt-LT"/>
        </w:rPr>
      </w:pPr>
    </w:p>
    <w:p w14:paraId="15E8FE20" w14:textId="77777777" w:rsidR="007E422F" w:rsidRPr="007E278C" w:rsidRDefault="007E422F" w:rsidP="0000449A">
      <w:pPr>
        <w:tabs>
          <w:tab w:val="left" w:pos="567"/>
        </w:tabs>
        <w:jc w:val="center"/>
        <w:outlineLvl w:val="0"/>
        <w:rPr>
          <w:rFonts w:ascii="Times New Roman" w:hAnsi="Times New Roman"/>
          <w:b/>
          <w:caps/>
          <w:lang w:val="lt-LT"/>
        </w:rPr>
      </w:pPr>
    </w:p>
    <w:p w14:paraId="2669CC98" w14:textId="77777777" w:rsidR="007E422F" w:rsidRPr="007E278C" w:rsidRDefault="007E422F" w:rsidP="0000449A">
      <w:pPr>
        <w:tabs>
          <w:tab w:val="left" w:pos="567"/>
        </w:tabs>
        <w:jc w:val="center"/>
        <w:outlineLvl w:val="0"/>
        <w:rPr>
          <w:rFonts w:ascii="Times New Roman" w:hAnsi="Times New Roman"/>
          <w:b/>
          <w:caps/>
          <w:lang w:val="lt-LT"/>
        </w:rPr>
      </w:pPr>
    </w:p>
    <w:p w14:paraId="43DABB2F" w14:textId="77777777" w:rsidR="007E422F" w:rsidRPr="007E278C" w:rsidRDefault="007E422F" w:rsidP="0000449A">
      <w:pPr>
        <w:tabs>
          <w:tab w:val="left" w:pos="567"/>
        </w:tabs>
        <w:jc w:val="center"/>
        <w:outlineLvl w:val="0"/>
        <w:rPr>
          <w:rFonts w:ascii="Times New Roman" w:hAnsi="Times New Roman"/>
          <w:b/>
          <w:caps/>
          <w:lang w:val="lt-LT"/>
        </w:rPr>
      </w:pPr>
    </w:p>
    <w:p w14:paraId="394BDD5B" w14:textId="77777777" w:rsidR="007E422F" w:rsidRPr="007E278C" w:rsidRDefault="007E422F" w:rsidP="0000449A">
      <w:pPr>
        <w:tabs>
          <w:tab w:val="left" w:pos="567"/>
        </w:tabs>
        <w:jc w:val="center"/>
        <w:outlineLvl w:val="0"/>
        <w:rPr>
          <w:rFonts w:ascii="Times New Roman" w:hAnsi="Times New Roman"/>
          <w:b/>
          <w:caps/>
          <w:lang w:val="lt-LT"/>
        </w:rPr>
      </w:pPr>
    </w:p>
    <w:p w14:paraId="2E77B963" w14:textId="77777777" w:rsidR="007E422F" w:rsidRPr="007E278C" w:rsidRDefault="007E422F" w:rsidP="0000449A">
      <w:pPr>
        <w:tabs>
          <w:tab w:val="left" w:pos="567"/>
        </w:tabs>
        <w:jc w:val="center"/>
        <w:outlineLvl w:val="0"/>
        <w:rPr>
          <w:rFonts w:ascii="Times New Roman" w:hAnsi="Times New Roman"/>
          <w:b/>
          <w:caps/>
          <w:lang w:val="lt-LT"/>
        </w:rPr>
      </w:pPr>
    </w:p>
    <w:p w14:paraId="420FCFD3" w14:textId="77777777" w:rsidR="007E422F" w:rsidRPr="007E278C" w:rsidRDefault="007E422F" w:rsidP="0000449A">
      <w:pPr>
        <w:tabs>
          <w:tab w:val="left" w:pos="567"/>
        </w:tabs>
        <w:jc w:val="center"/>
        <w:outlineLvl w:val="0"/>
        <w:rPr>
          <w:rFonts w:ascii="Times New Roman" w:hAnsi="Times New Roman"/>
          <w:b/>
          <w:caps/>
          <w:lang w:val="lt-LT"/>
        </w:rPr>
      </w:pPr>
    </w:p>
    <w:p w14:paraId="73A4A8B7" w14:textId="77777777" w:rsidR="007E422F" w:rsidRPr="007E278C" w:rsidRDefault="007E422F" w:rsidP="0000449A">
      <w:pPr>
        <w:tabs>
          <w:tab w:val="left" w:pos="567"/>
        </w:tabs>
        <w:jc w:val="center"/>
        <w:outlineLvl w:val="0"/>
        <w:rPr>
          <w:rFonts w:ascii="Times New Roman" w:hAnsi="Times New Roman"/>
          <w:b/>
          <w:caps/>
          <w:lang w:val="lt-LT"/>
        </w:rPr>
      </w:pPr>
    </w:p>
    <w:p w14:paraId="0EE9773C" w14:textId="77777777" w:rsidR="007E422F" w:rsidRPr="007E278C" w:rsidRDefault="007E422F" w:rsidP="0000449A">
      <w:pPr>
        <w:tabs>
          <w:tab w:val="left" w:pos="567"/>
        </w:tabs>
        <w:jc w:val="center"/>
        <w:outlineLvl w:val="0"/>
        <w:rPr>
          <w:rFonts w:ascii="Times New Roman" w:hAnsi="Times New Roman"/>
          <w:b/>
          <w:caps/>
          <w:lang w:val="lt-LT"/>
        </w:rPr>
      </w:pPr>
    </w:p>
    <w:p w14:paraId="2D8FEAED" w14:textId="77777777" w:rsidR="007E422F" w:rsidRPr="007E278C" w:rsidRDefault="007E422F" w:rsidP="0000449A">
      <w:pPr>
        <w:tabs>
          <w:tab w:val="left" w:pos="567"/>
        </w:tabs>
        <w:jc w:val="center"/>
        <w:outlineLvl w:val="0"/>
        <w:rPr>
          <w:rFonts w:ascii="Times New Roman" w:hAnsi="Times New Roman"/>
          <w:b/>
          <w:caps/>
          <w:lang w:val="lt-LT"/>
        </w:rPr>
      </w:pPr>
      <w:r w:rsidRPr="007E278C">
        <w:rPr>
          <w:rFonts w:ascii="Times New Roman" w:hAnsi="Times New Roman"/>
          <w:b/>
          <w:caps/>
          <w:lang w:val="lt-LT"/>
        </w:rPr>
        <w:t>B. PAKUOTĖS LAPELIS</w:t>
      </w:r>
      <w:bookmarkEnd w:id="1"/>
      <w:bookmarkEnd w:id="2"/>
    </w:p>
    <w:p w14:paraId="05344D6F" w14:textId="77777777" w:rsidR="007E422F" w:rsidRPr="007E278C" w:rsidRDefault="007E422F" w:rsidP="0000449A">
      <w:pPr>
        <w:pageBreakBefore/>
        <w:tabs>
          <w:tab w:val="left" w:pos="567"/>
        </w:tabs>
        <w:jc w:val="center"/>
        <w:outlineLvl w:val="0"/>
        <w:rPr>
          <w:rFonts w:ascii="Times New Roman" w:hAnsi="Times New Roman"/>
          <w:b/>
          <w:caps/>
          <w:lang w:val="lt-LT"/>
        </w:rPr>
      </w:pPr>
      <w:bookmarkStart w:id="9" w:name="_Toc129243263"/>
      <w:bookmarkStart w:id="10" w:name="_Toc129243138"/>
      <w:r w:rsidRPr="007E278C">
        <w:rPr>
          <w:rFonts w:ascii="Times New Roman" w:hAnsi="Times New Roman"/>
          <w:b/>
          <w:caps/>
          <w:lang w:val="lt-LT"/>
        </w:rPr>
        <w:lastRenderedPageBreak/>
        <w:t>P</w:t>
      </w:r>
      <w:r w:rsidRPr="007E278C">
        <w:rPr>
          <w:rFonts w:ascii="Times New Roman" w:hAnsi="Times New Roman"/>
          <w:b/>
          <w:lang w:val="lt-LT"/>
        </w:rPr>
        <w:t>akuotės lapelis: informacija vartotojui</w:t>
      </w:r>
      <w:bookmarkEnd w:id="9"/>
      <w:bookmarkEnd w:id="10"/>
    </w:p>
    <w:p w14:paraId="428B4BCE" w14:textId="77777777" w:rsidR="007E422F" w:rsidRPr="007E278C" w:rsidRDefault="007E422F" w:rsidP="0000449A">
      <w:pPr>
        <w:rPr>
          <w:rFonts w:ascii="Times New Roman" w:hAnsi="Times New Roman"/>
          <w:lang w:val="lt-LT"/>
        </w:rPr>
      </w:pPr>
    </w:p>
    <w:p w14:paraId="74E7E551" w14:textId="77836C71" w:rsidR="007E422F" w:rsidRPr="007E278C" w:rsidRDefault="007E422F" w:rsidP="0000449A">
      <w:pPr>
        <w:widowControl w:val="0"/>
        <w:autoSpaceDE w:val="0"/>
        <w:autoSpaceDN w:val="0"/>
        <w:adjustRightInd w:val="0"/>
        <w:jc w:val="center"/>
        <w:rPr>
          <w:rFonts w:ascii="Times New Roman" w:hAnsi="Times New Roman"/>
          <w:b/>
          <w:lang w:val="lt-LT"/>
        </w:rPr>
      </w:pPr>
      <w:r w:rsidRPr="007E278C">
        <w:rPr>
          <w:rFonts w:ascii="Times New Roman" w:hAnsi="Times New Roman"/>
          <w:b/>
          <w:lang w:val="lt-LT"/>
        </w:rPr>
        <w:t>Gabagamma 100</w:t>
      </w:r>
      <w:r w:rsidR="0018514E">
        <w:rPr>
          <w:rFonts w:ascii="Times New Roman" w:hAnsi="Times New Roman"/>
          <w:b/>
          <w:lang w:val="lt-LT"/>
        </w:rPr>
        <w:t> </w:t>
      </w:r>
      <w:r w:rsidRPr="007E278C">
        <w:rPr>
          <w:rFonts w:ascii="Times New Roman" w:hAnsi="Times New Roman"/>
          <w:b/>
          <w:lang w:val="lt-LT"/>
        </w:rPr>
        <w:t>mg kietosios kapsulės</w:t>
      </w:r>
    </w:p>
    <w:p w14:paraId="7F553933" w14:textId="07E4100F" w:rsidR="007E422F" w:rsidRPr="007E278C" w:rsidRDefault="007E422F" w:rsidP="0000449A">
      <w:pPr>
        <w:widowControl w:val="0"/>
        <w:autoSpaceDE w:val="0"/>
        <w:autoSpaceDN w:val="0"/>
        <w:adjustRightInd w:val="0"/>
        <w:jc w:val="center"/>
        <w:rPr>
          <w:rFonts w:ascii="Times New Roman" w:hAnsi="Times New Roman"/>
          <w:b/>
          <w:color w:val="000000"/>
          <w:lang w:val="lt-LT"/>
        </w:rPr>
      </w:pPr>
      <w:r w:rsidRPr="007E278C">
        <w:rPr>
          <w:rFonts w:ascii="Times New Roman" w:hAnsi="Times New Roman"/>
          <w:b/>
          <w:color w:val="000000"/>
          <w:lang w:val="lt-LT"/>
        </w:rPr>
        <w:t>Gabagamma 300</w:t>
      </w:r>
      <w:r w:rsidR="0018514E">
        <w:rPr>
          <w:rFonts w:ascii="Times New Roman" w:hAnsi="Times New Roman"/>
          <w:b/>
          <w:color w:val="000000"/>
          <w:lang w:val="lt-LT"/>
        </w:rPr>
        <w:t> </w:t>
      </w:r>
      <w:r w:rsidRPr="007E278C">
        <w:rPr>
          <w:rFonts w:ascii="Times New Roman" w:hAnsi="Times New Roman"/>
          <w:b/>
          <w:color w:val="000000"/>
          <w:lang w:val="lt-LT"/>
        </w:rPr>
        <w:t>mg kietosios kapsulės</w:t>
      </w:r>
    </w:p>
    <w:p w14:paraId="03806593" w14:textId="5348BD3B" w:rsidR="007E422F" w:rsidRPr="007E278C" w:rsidRDefault="007E422F" w:rsidP="0000449A">
      <w:pPr>
        <w:jc w:val="center"/>
        <w:rPr>
          <w:rFonts w:ascii="Times New Roman" w:hAnsi="Times New Roman"/>
          <w:b/>
          <w:lang w:val="lt-LT"/>
        </w:rPr>
      </w:pPr>
      <w:r w:rsidRPr="007E278C">
        <w:rPr>
          <w:rFonts w:ascii="Times New Roman" w:hAnsi="Times New Roman"/>
          <w:b/>
          <w:lang w:val="lt-LT"/>
        </w:rPr>
        <w:t>Gabagamma 400</w:t>
      </w:r>
      <w:r w:rsidR="0018514E">
        <w:rPr>
          <w:rFonts w:ascii="Times New Roman" w:hAnsi="Times New Roman"/>
          <w:b/>
          <w:lang w:val="lt-LT"/>
        </w:rPr>
        <w:t> </w:t>
      </w:r>
      <w:r w:rsidRPr="007E278C">
        <w:rPr>
          <w:rFonts w:ascii="Times New Roman" w:hAnsi="Times New Roman"/>
          <w:b/>
          <w:lang w:val="lt-LT"/>
        </w:rPr>
        <w:t>mg kietosios kapsulės</w:t>
      </w:r>
    </w:p>
    <w:p w14:paraId="6FC5583F" w14:textId="2890599A" w:rsidR="007E422F" w:rsidRPr="007E278C" w:rsidRDefault="00B3011B" w:rsidP="0000449A">
      <w:pPr>
        <w:jc w:val="center"/>
        <w:rPr>
          <w:rFonts w:ascii="Times New Roman" w:hAnsi="Times New Roman"/>
          <w:lang w:val="lt-LT"/>
        </w:rPr>
      </w:pPr>
      <w:r>
        <w:rPr>
          <w:rFonts w:ascii="Times New Roman" w:hAnsi="Times New Roman"/>
          <w:lang w:val="lt-LT"/>
        </w:rPr>
        <w:t>g</w:t>
      </w:r>
      <w:r w:rsidR="007E422F" w:rsidRPr="007E278C">
        <w:rPr>
          <w:rFonts w:ascii="Times New Roman" w:hAnsi="Times New Roman"/>
          <w:lang w:val="lt-LT"/>
        </w:rPr>
        <w:t>abapentinas</w:t>
      </w:r>
    </w:p>
    <w:p w14:paraId="00D74A4C" w14:textId="77777777" w:rsidR="007E422F" w:rsidRPr="007E278C" w:rsidRDefault="007E422F" w:rsidP="0000449A">
      <w:pPr>
        <w:rPr>
          <w:rFonts w:ascii="Times New Roman" w:hAnsi="Times New Roman"/>
          <w:lang w:val="lt-LT"/>
        </w:rPr>
      </w:pPr>
    </w:p>
    <w:p w14:paraId="5E49FE2E"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Atidžiai perskaitykite visą šį lapelį, prieš pradėdami vartoti vaistą, nes jame pateikiama Jums svarbi informacija.</w:t>
      </w:r>
    </w:p>
    <w:p w14:paraId="57A909DF" w14:textId="77777777" w:rsidR="007E422F" w:rsidRPr="007E278C" w:rsidRDefault="007E422F" w:rsidP="007E278C">
      <w:pPr>
        <w:numPr>
          <w:ilvl w:val="0"/>
          <w:numId w:val="5"/>
        </w:numPr>
        <w:tabs>
          <w:tab w:val="num" w:pos="284"/>
        </w:tabs>
        <w:ind w:left="284" w:hanging="284"/>
        <w:rPr>
          <w:rFonts w:ascii="Times New Roman" w:hAnsi="Times New Roman"/>
          <w:lang w:val="lt-LT"/>
        </w:rPr>
      </w:pPr>
      <w:r w:rsidRPr="007E278C">
        <w:rPr>
          <w:rFonts w:ascii="Times New Roman" w:hAnsi="Times New Roman"/>
          <w:lang w:val="lt-LT"/>
        </w:rPr>
        <w:t>Neišmeskite šio lapelio, nes vėl gali prireikti jį perskaityti.</w:t>
      </w:r>
    </w:p>
    <w:p w14:paraId="0AEC892E" w14:textId="77777777" w:rsidR="007E422F" w:rsidRPr="007E278C" w:rsidRDefault="007E422F" w:rsidP="007E278C">
      <w:pPr>
        <w:numPr>
          <w:ilvl w:val="0"/>
          <w:numId w:val="5"/>
        </w:numPr>
        <w:tabs>
          <w:tab w:val="num" w:pos="284"/>
        </w:tabs>
        <w:ind w:left="284" w:hanging="284"/>
        <w:rPr>
          <w:rFonts w:ascii="Times New Roman" w:hAnsi="Times New Roman"/>
          <w:lang w:val="lt-LT"/>
        </w:rPr>
      </w:pPr>
      <w:r w:rsidRPr="007E278C">
        <w:rPr>
          <w:rFonts w:ascii="Times New Roman" w:hAnsi="Times New Roman"/>
          <w:lang w:val="lt-LT"/>
        </w:rPr>
        <w:t>Jeigu kiltų daugiau klausimų, kreipkitės į gydytoją arba vaistininką.</w:t>
      </w:r>
    </w:p>
    <w:p w14:paraId="2F576308" w14:textId="77777777" w:rsidR="007E422F" w:rsidRPr="007E278C" w:rsidRDefault="007E422F" w:rsidP="007E278C">
      <w:pPr>
        <w:numPr>
          <w:ilvl w:val="0"/>
          <w:numId w:val="5"/>
        </w:numPr>
        <w:tabs>
          <w:tab w:val="num" w:pos="284"/>
        </w:tabs>
        <w:ind w:left="284" w:hanging="284"/>
        <w:rPr>
          <w:rFonts w:ascii="Times New Roman" w:hAnsi="Times New Roman"/>
          <w:lang w:val="lt-LT"/>
        </w:rPr>
      </w:pPr>
      <w:r w:rsidRPr="007E278C">
        <w:rPr>
          <w:rFonts w:ascii="Times New Roman" w:hAnsi="Times New Roman"/>
          <w:lang w:val="lt-LT"/>
        </w:rPr>
        <w:t>Šis vaistas skirtas tik Jums, todėl kitiems žmonėms jo duoti negalima. Vaistas gali jiems pakenkti (net tiems, kurių ligos požymiai yra tokie patys kaip Jūsų).</w:t>
      </w:r>
    </w:p>
    <w:p w14:paraId="467F0206" w14:textId="77777777" w:rsidR="007E422F" w:rsidRPr="007E278C" w:rsidRDefault="007E422F" w:rsidP="007E278C">
      <w:pPr>
        <w:numPr>
          <w:ilvl w:val="0"/>
          <w:numId w:val="5"/>
        </w:numPr>
        <w:tabs>
          <w:tab w:val="num" w:pos="284"/>
        </w:tabs>
        <w:ind w:left="284" w:hanging="284"/>
        <w:rPr>
          <w:rFonts w:ascii="Times New Roman" w:hAnsi="Times New Roman"/>
          <w:lang w:val="lt-LT"/>
        </w:rPr>
      </w:pPr>
      <w:r w:rsidRPr="007E278C">
        <w:rPr>
          <w:rFonts w:ascii="Times New Roman" w:hAnsi="Times New Roman"/>
          <w:lang w:val="lt-LT"/>
        </w:rPr>
        <w:t>Jeigu pasireiškė šalutinis poveikis (net jeigu jis šiame lapelyje nenurodytas), kreipkitės į gydytoją arba vaistininką. Žr. 4 skyrių.</w:t>
      </w:r>
    </w:p>
    <w:p w14:paraId="117D6B09" w14:textId="77777777" w:rsidR="007E422F" w:rsidRPr="007E278C" w:rsidRDefault="007E422F" w:rsidP="0000449A">
      <w:pPr>
        <w:rPr>
          <w:rFonts w:ascii="Times New Roman" w:hAnsi="Times New Roman"/>
          <w:lang w:val="lt-LT"/>
        </w:rPr>
      </w:pPr>
    </w:p>
    <w:p w14:paraId="137FFD5B"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Apie ką rašoma šiame lapelyje?</w:t>
      </w:r>
    </w:p>
    <w:p w14:paraId="302751AB" w14:textId="77777777" w:rsidR="007E422F" w:rsidRPr="007E278C" w:rsidRDefault="007E422F" w:rsidP="0000449A">
      <w:pPr>
        <w:rPr>
          <w:rFonts w:ascii="Times New Roman" w:hAnsi="Times New Roman"/>
          <w:b/>
          <w:lang w:val="lt-LT"/>
        </w:rPr>
      </w:pPr>
    </w:p>
    <w:p w14:paraId="6F74DD24" w14:textId="77777777" w:rsidR="007E422F" w:rsidRPr="007E278C" w:rsidRDefault="007E422F" w:rsidP="007E278C">
      <w:pPr>
        <w:numPr>
          <w:ilvl w:val="0"/>
          <w:numId w:val="7"/>
        </w:numPr>
        <w:tabs>
          <w:tab w:val="num" w:pos="284"/>
        </w:tabs>
        <w:ind w:left="284" w:hanging="284"/>
        <w:rPr>
          <w:rFonts w:ascii="Times New Roman" w:hAnsi="Times New Roman"/>
          <w:lang w:val="lt-LT"/>
        </w:rPr>
      </w:pPr>
      <w:r w:rsidRPr="007E278C">
        <w:rPr>
          <w:rFonts w:ascii="Times New Roman" w:hAnsi="Times New Roman"/>
          <w:lang w:val="lt-LT"/>
        </w:rPr>
        <w:t>Kas yra Gabagamma ir kam jis vartojamas</w:t>
      </w:r>
    </w:p>
    <w:p w14:paraId="7154ADFA" w14:textId="77777777" w:rsidR="007E422F" w:rsidRPr="007E278C" w:rsidRDefault="007E422F" w:rsidP="007E278C">
      <w:pPr>
        <w:numPr>
          <w:ilvl w:val="0"/>
          <w:numId w:val="7"/>
        </w:numPr>
        <w:tabs>
          <w:tab w:val="num" w:pos="284"/>
        </w:tabs>
        <w:ind w:left="284" w:hanging="284"/>
        <w:rPr>
          <w:rFonts w:ascii="Times New Roman" w:hAnsi="Times New Roman"/>
          <w:lang w:val="lt-LT"/>
        </w:rPr>
      </w:pPr>
      <w:r w:rsidRPr="007E278C">
        <w:rPr>
          <w:rFonts w:ascii="Times New Roman" w:hAnsi="Times New Roman"/>
          <w:lang w:val="lt-LT"/>
        </w:rPr>
        <w:t>Kas žinotina prieš vartojant Gabagamma</w:t>
      </w:r>
    </w:p>
    <w:p w14:paraId="58A3526B" w14:textId="77777777" w:rsidR="007E422F" w:rsidRPr="007E278C" w:rsidRDefault="007E422F" w:rsidP="007E278C">
      <w:pPr>
        <w:numPr>
          <w:ilvl w:val="0"/>
          <w:numId w:val="7"/>
        </w:numPr>
        <w:tabs>
          <w:tab w:val="num" w:pos="284"/>
        </w:tabs>
        <w:ind w:left="284" w:hanging="284"/>
        <w:rPr>
          <w:rFonts w:ascii="Times New Roman" w:hAnsi="Times New Roman"/>
          <w:lang w:val="lt-LT"/>
        </w:rPr>
      </w:pPr>
      <w:r w:rsidRPr="007E278C">
        <w:rPr>
          <w:rFonts w:ascii="Times New Roman" w:hAnsi="Times New Roman"/>
          <w:lang w:val="lt-LT"/>
        </w:rPr>
        <w:t>Kaip vartoti Gabagamma</w:t>
      </w:r>
    </w:p>
    <w:p w14:paraId="0C9DC3CB" w14:textId="77777777" w:rsidR="007E422F" w:rsidRPr="007E278C" w:rsidRDefault="007E422F" w:rsidP="007E278C">
      <w:pPr>
        <w:numPr>
          <w:ilvl w:val="0"/>
          <w:numId w:val="7"/>
        </w:numPr>
        <w:tabs>
          <w:tab w:val="num" w:pos="284"/>
        </w:tabs>
        <w:ind w:left="284" w:hanging="284"/>
        <w:rPr>
          <w:rFonts w:ascii="Times New Roman" w:hAnsi="Times New Roman"/>
          <w:lang w:val="lt-LT"/>
        </w:rPr>
      </w:pPr>
      <w:r w:rsidRPr="007E278C">
        <w:rPr>
          <w:rFonts w:ascii="Times New Roman" w:hAnsi="Times New Roman"/>
          <w:lang w:val="lt-LT"/>
        </w:rPr>
        <w:t>Galimas šalutinis poveikis</w:t>
      </w:r>
    </w:p>
    <w:p w14:paraId="1B6CEBF6" w14:textId="77777777" w:rsidR="007E422F" w:rsidRPr="007E278C" w:rsidRDefault="007E422F" w:rsidP="007E278C">
      <w:pPr>
        <w:numPr>
          <w:ilvl w:val="0"/>
          <w:numId w:val="7"/>
        </w:numPr>
        <w:tabs>
          <w:tab w:val="num" w:pos="284"/>
        </w:tabs>
        <w:ind w:left="284" w:hanging="284"/>
        <w:rPr>
          <w:rFonts w:ascii="Times New Roman" w:hAnsi="Times New Roman"/>
          <w:lang w:val="lt-LT"/>
        </w:rPr>
      </w:pPr>
      <w:r w:rsidRPr="007E278C">
        <w:rPr>
          <w:rFonts w:ascii="Times New Roman" w:hAnsi="Times New Roman"/>
          <w:lang w:val="lt-LT"/>
        </w:rPr>
        <w:t>Kaip laikyti Gabagamma</w:t>
      </w:r>
    </w:p>
    <w:p w14:paraId="3CA4EC19" w14:textId="77777777" w:rsidR="007E422F" w:rsidRPr="007E278C" w:rsidRDefault="007E422F" w:rsidP="007E278C">
      <w:pPr>
        <w:numPr>
          <w:ilvl w:val="0"/>
          <w:numId w:val="7"/>
        </w:numPr>
        <w:tabs>
          <w:tab w:val="num" w:pos="284"/>
        </w:tabs>
        <w:ind w:left="284" w:hanging="284"/>
        <w:rPr>
          <w:rFonts w:ascii="Times New Roman" w:hAnsi="Times New Roman"/>
          <w:lang w:val="lt-LT"/>
        </w:rPr>
      </w:pPr>
      <w:r w:rsidRPr="007E278C">
        <w:rPr>
          <w:rFonts w:ascii="Times New Roman" w:hAnsi="Times New Roman"/>
          <w:lang w:val="lt-LT"/>
        </w:rPr>
        <w:t>Pakuotės turinys ir kita informacija</w:t>
      </w:r>
    </w:p>
    <w:p w14:paraId="1E02499C" w14:textId="77777777" w:rsidR="007E422F" w:rsidRPr="007E278C" w:rsidRDefault="007E422F" w:rsidP="0000449A">
      <w:pPr>
        <w:rPr>
          <w:rFonts w:ascii="Times New Roman" w:hAnsi="Times New Roman"/>
          <w:lang w:val="lt-LT"/>
        </w:rPr>
      </w:pPr>
    </w:p>
    <w:p w14:paraId="58CEA6EF" w14:textId="77777777" w:rsidR="007E422F" w:rsidRPr="007E278C" w:rsidRDefault="007E422F" w:rsidP="0000449A">
      <w:pPr>
        <w:widowControl w:val="0"/>
        <w:autoSpaceDE w:val="0"/>
        <w:autoSpaceDN w:val="0"/>
        <w:adjustRightInd w:val="0"/>
        <w:rPr>
          <w:rFonts w:ascii="Times New Roman" w:hAnsi="Times New Roman"/>
          <w:lang w:val="lt-LT"/>
        </w:rPr>
      </w:pPr>
    </w:p>
    <w:p w14:paraId="0AE700AF" w14:textId="44CA2244" w:rsidR="007E422F" w:rsidRPr="007E278C" w:rsidRDefault="007E422F" w:rsidP="007E278C">
      <w:pPr>
        <w:widowControl w:val="0"/>
        <w:numPr>
          <w:ilvl w:val="0"/>
          <w:numId w:val="9"/>
        </w:numPr>
        <w:tabs>
          <w:tab w:val="num" w:pos="720"/>
        </w:tabs>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 xml:space="preserve">Kas yra Gabagamma ir kam jis vartojamas </w:t>
      </w:r>
    </w:p>
    <w:p w14:paraId="5B11F59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B078EA6" w14:textId="77777777" w:rsidR="007E422F" w:rsidRPr="007E278C" w:rsidRDefault="007E422F" w:rsidP="0000449A">
      <w:pPr>
        <w:widowControl w:val="0"/>
        <w:autoSpaceDE w:val="0"/>
        <w:autoSpaceDN w:val="0"/>
        <w:adjustRightInd w:val="0"/>
        <w:spacing w:line="260" w:lineRule="atLeast"/>
        <w:ind w:right="885"/>
        <w:rPr>
          <w:rFonts w:ascii="Times New Roman" w:hAnsi="Times New Roman"/>
          <w:lang w:val="lt-LT"/>
        </w:rPr>
      </w:pPr>
      <w:r w:rsidRPr="007E278C">
        <w:rPr>
          <w:rFonts w:ascii="Times New Roman" w:hAnsi="Times New Roman"/>
          <w:lang w:val="lt-LT"/>
        </w:rPr>
        <w:t xml:space="preserve">Gabagamma priklauso vaistų, vartojamų epilepsijai gydyti ir periferiniam neuropatiniam skausmui (ilgai besitęsiančiam skausmui, kurį sukelia nervų pažeidimas) malšinti, grupei. </w:t>
      </w:r>
    </w:p>
    <w:p w14:paraId="4BF86C9E"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Veiklioji Gabagamma medžiaga yra gabapentinas.</w:t>
      </w:r>
    </w:p>
    <w:p w14:paraId="146BBBF9"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416F961"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Gabagamma vartojama gydyti:</w:t>
      </w:r>
    </w:p>
    <w:p w14:paraId="0069C161" w14:textId="7988DD24" w:rsidR="007E422F" w:rsidRPr="007E278C" w:rsidRDefault="0018514E" w:rsidP="0000449A">
      <w:pPr>
        <w:widowControl w:val="0"/>
        <w:numPr>
          <w:ilvl w:val="0"/>
          <w:numId w:val="10"/>
        </w:numPr>
        <w:autoSpaceDE w:val="0"/>
        <w:autoSpaceDN w:val="0"/>
        <w:adjustRightInd w:val="0"/>
        <w:rPr>
          <w:rFonts w:ascii="Times New Roman" w:hAnsi="Times New Roman"/>
          <w:color w:val="000000"/>
          <w:lang w:val="lt-LT"/>
        </w:rPr>
      </w:pPr>
      <w:r>
        <w:rPr>
          <w:rFonts w:ascii="Times New Roman" w:hAnsi="Times New Roman"/>
          <w:color w:val="000000"/>
          <w:lang w:val="lt-LT"/>
        </w:rPr>
        <w:t>į</w:t>
      </w:r>
      <w:r w:rsidR="007E422F" w:rsidRPr="007E278C">
        <w:rPr>
          <w:rFonts w:ascii="Times New Roman" w:hAnsi="Times New Roman"/>
          <w:color w:val="000000"/>
          <w:lang w:val="lt-LT"/>
        </w:rPr>
        <w:t>vairioms epilepsijos formoms (priepuoliams, kurie iš pradžių kyla kurioje nors smegenų dalyje, o vėliau išplinta arba neišplinta į kitas smegenų dalis) gydyti. Jus arba Jūsų 6 metų ir vyresnį vaiką gydantis gydytojas skiria Gabagamma epilepsijai gydyti, jeigu taikant esamą gydymą būklė nėra visiškai kontroliuojama. Jeigu gydytojas nenurodė kitaip, Jūs arba Jūsų 6 metų ir vyresnis vaikas turite vartoti Gabagamma kartu su kitais šiuo metu vartojamais vaistais. Suaugusiuosius ir vyresnius nei 12 metų paauglius galima gydyti ir vienu Gabagamma</w:t>
      </w:r>
      <w:r>
        <w:rPr>
          <w:rFonts w:ascii="Times New Roman" w:hAnsi="Times New Roman"/>
          <w:color w:val="000000"/>
          <w:lang w:val="lt-LT"/>
        </w:rPr>
        <w:t>;</w:t>
      </w:r>
    </w:p>
    <w:p w14:paraId="742C501F" w14:textId="12989987" w:rsidR="007E422F" w:rsidRPr="007E278C" w:rsidRDefault="0018514E" w:rsidP="007E422F">
      <w:pPr>
        <w:pStyle w:val="Sraopastraipa"/>
        <w:widowControl w:val="0"/>
        <w:numPr>
          <w:ilvl w:val="0"/>
          <w:numId w:val="10"/>
        </w:numPr>
        <w:autoSpaceDE w:val="0"/>
        <w:autoSpaceDN w:val="0"/>
        <w:adjustRightInd w:val="0"/>
        <w:rPr>
          <w:color w:val="000000"/>
          <w:sz w:val="22"/>
          <w:lang w:val="lt-LT"/>
        </w:rPr>
      </w:pPr>
      <w:r>
        <w:rPr>
          <w:sz w:val="22"/>
          <w:lang w:val="lt-LT"/>
        </w:rPr>
        <w:t>p</w:t>
      </w:r>
      <w:r w:rsidR="007E422F" w:rsidRPr="007E278C">
        <w:rPr>
          <w:sz w:val="22"/>
          <w:lang w:val="lt-LT"/>
        </w:rPr>
        <w:t>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630AA3B5" w14:textId="77777777" w:rsidR="007E422F" w:rsidRDefault="007E422F" w:rsidP="0000449A">
      <w:pPr>
        <w:rPr>
          <w:rFonts w:ascii="Times New Roman" w:hAnsi="Times New Roman"/>
          <w:lang w:val="lt-LT"/>
        </w:rPr>
      </w:pPr>
    </w:p>
    <w:p w14:paraId="60253AEF" w14:textId="77777777" w:rsidR="00B3011B" w:rsidRPr="007E278C" w:rsidRDefault="00B3011B" w:rsidP="0000449A">
      <w:pPr>
        <w:rPr>
          <w:rFonts w:ascii="Times New Roman" w:hAnsi="Times New Roman"/>
          <w:lang w:val="lt-LT"/>
        </w:rPr>
      </w:pPr>
    </w:p>
    <w:p w14:paraId="2A3734F1" w14:textId="034695CE" w:rsidR="007E422F" w:rsidRPr="007E278C" w:rsidRDefault="007E422F" w:rsidP="0000449A">
      <w:pPr>
        <w:widowControl w:val="0"/>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2.</w:t>
      </w:r>
      <w:r w:rsidR="00061250">
        <w:rPr>
          <w:rFonts w:ascii="Times New Roman" w:hAnsi="Times New Roman"/>
          <w:b/>
          <w:lang w:val="lt-LT"/>
        </w:rPr>
        <w:tab/>
      </w:r>
      <w:r w:rsidRPr="007E278C">
        <w:rPr>
          <w:rFonts w:ascii="Times New Roman" w:hAnsi="Times New Roman"/>
          <w:b/>
          <w:lang w:val="lt-LT"/>
        </w:rPr>
        <w:t xml:space="preserve">Kas žinotina prieš vartojant Gabagamma </w:t>
      </w:r>
    </w:p>
    <w:p w14:paraId="22F6C16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F65E9E0" w14:textId="42A4E6EA"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Gabagamma vartoti </w:t>
      </w:r>
      <w:r w:rsidR="00B3011B">
        <w:rPr>
          <w:rFonts w:ascii="Times New Roman" w:hAnsi="Times New Roman"/>
          <w:b/>
          <w:lang w:val="lt-LT"/>
        </w:rPr>
        <w:t>draudžiama</w:t>
      </w:r>
      <w:r w:rsidRPr="007E278C">
        <w:rPr>
          <w:rFonts w:ascii="Times New Roman" w:hAnsi="Times New Roman"/>
          <w:b/>
          <w:lang w:val="lt-LT"/>
        </w:rPr>
        <w:t>:</w:t>
      </w:r>
    </w:p>
    <w:p w14:paraId="33CA1A55" w14:textId="45EDB76F" w:rsidR="007E422F" w:rsidRPr="007E278C" w:rsidRDefault="007E422F" w:rsidP="007E278C">
      <w:pPr>
        <w:widowControl w:val="0"/>
        <w:numPr>
          <w:ilvl w:val="0"/>
          <w:numId w:val="11"/>
        </w:numPr>
        <w:tabs>
          <w:tab w:val="num" w:pos="284"/>
        </w:tabs>
        <w:autoSpaceDE w:val="0"/>
        <w:autoSpaceDN w:val="0"/>
        <w:adjustRightInd w:val="0"/>
        <w:ind w:left="284" w:hanging="284"/>
        <w:rPr>
          <w:rFonts w:ascii="Times New Roman" w:hAnsi="Times New Roman"/>
          <w:lang w:val="lt-LT"/>
        </w:rPr>
      </w:pPr>
      <w:r w:rsidRPr="007E278C">
        <w:rPr>
          <w:rFonts w:ascii="Times New Roman" w:hAnsi="Times New Roman"/>
          <w:lang w:val="lt-LT"/>
        </w:rPr>
        <w:t xml:space="preserve">jeigu yra alergija gabapentinui arba bet kuriai pagalbinei šio vaisto medžiagai (jos išvardytos 6 skyriuje). </w:t>
      </w:r>
    </w:p>
    <w:p w14:paraId="6B60EE5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0A47A0B"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lastRenderedPageBreak/>
        <w:t>Įspėjimai ir atsargumo priemonės</w:t>
      </w:r>
    </w:p>
    <w:p w14:paraId="40EAA3FB"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lang w:val="lt-LT"/>
        </w:rPr>
        <w:t>Pasitarkite su gydytoju arba vaistininku, prieš pradėdami vartoti Gabagamma:</w:t>
      </w:r>
      <w:r w:rsidRPr="007E278C">
        <w:rPr>
          <w:rFonts w:ascii="Times New Roman" w:hAnsi="Times New Roman"/>
          <w:b/>
          <w:lang w:val="lt-LT"/>
        </w:rPr>
        <w:t xml:space="preserve"> </w:t>
      </w:r>
    </w:p>
    <w:p w14:paraId="04A19F91" w14:textId="77777777" w:rsidR="007E422F" w:rsidRPr="007E278C" w:rsidRDefault="007E422F" w:rsidP="007E278C">
      <w:pPr>
        <w:widowControl w:val="0"/>
        <w:numPr>
          <w:ilvl w:val="0"/>
          <w:numId w:val="12"/>
        </w:numPr>
        <w:tabs>
          <w:tab w:val="num" w:pos="284"/>
        </w:tabs>
        <w:autoSpaceDE w:val="0"/>
        <w:autoSpaceDN w:val="0"/>
        <w:adjustRightInd w:val="0"/>
        <w:ind w:left="284" w:hanging="284"/>
        <w:rPr>
          <w:rFonts w:ascii="Times New Roman" w:hAnsi="Times New Roman"/>
          <w:lang w:val="lt-LT"/>
        </w:rPr>
      </w:pPr>
      <w:r w:rsidRPr="007E278C">
        <w:rPr>
          <w:rFonts w:ascii="Times New Roman" w:hAnsi="Times New Roman"/>
          <w:lang w:val="lt-LT"/>
        </w:rPr>
        <w:t>jeigu Jūs turite inkstų problemų, gydytojas gali skirti vaistą vartoti pagal kitokį dozavimo planą;</w:t>
      </w:r>
    </w:p>
    <w:p w14:paraId="47733246" w14:textId="77777777" w:rsidR="007E422F" w:rsidRPr="007E278C" w:rsidRDefault="007E422F" w:rsidP="007E278C">
      <w:pPr>
        <w:widowControl w:val="0"/>
        <w:numPr>
          <w:ilvl w:val="0"/>
          <w:numId w:val="12"/>
        </w:numPr>
        <w:tabs>
          <w:tab w:val="num" w:pos="284"/>
        </w:tabs>
        <w:autoSpaceDE w:val="0"/>
        <w:autoSpaceDN w:val="0"/>
        <w:adjustRightInd w:val="0"/>
        <w:ind w:left="284" w:hanging="284"/>
        <w:rPr>
          <w:rFonts w:ascii="Times New Roman" w:hAnsi="Times New Roman"/>
          <w:lang w:val="lt-LT"/>
        </w:rPr>
      </w:pPr>
      <w:r w:rsidRPr="007E278C">
        <w:rPr>
          <w:rFonts w:ascii="Times New Roman" w:hAnsi="Times New Roman"/>
          <w:lang w:val="lt-LT"/>
        </w:rPr>
        <w:t xml:space="preserve">jeigu Jums atliekama hemodializė (nereikalingoms medžiagoms iš organizmo šalinti inkstų nepakankamumo atveju), ir jeigu Jums pasireiškia raumenų skausmas ir (ar) silpnumas, praneškite gydytojui; </w:t>
      </w:r>
    </w:p>
    <w:p w14:paraId="295C94E7" w14:textId="77777777" w:rsidR="007E422F" w:rsidRPr="007E278C" w:rsidRDefault="007E422F" w:rsidP="007E278C">
      <w:pPr>
        <w:widowControl w:val="0"/>
        <w:numPr>
          <w:ilvl w:val="0"/>
          <w:numId w:val="13"/>
        </w:numPr>
        <w:tabs>
          <w:tab w:val="num" w:pos="284"/>
        </w:tabs>
        <w:autoSpaceDE w:val="0"/>
        <w:autoSpaceDN w:val="0"/>
        <w:adjustRightInd w:val="0"/>
        <w:ind w:left="284" w:right="538" w:hanging="284"/>
        <w:rPr>
          <w:rFonts w:ascii="Times New Roman" w:hAnsi="Times New Roman"/>
          <w:lang w:val="lt-LT"/>
        </w:rPr>
      </w:pPr>
      <w:r w:rsidRPr="007E278C">
        <w:rPr>
          <w:rFonts w:ascii="Times New Roman" w:hAnsi="Times New Roman"/>
          <w:lang w:val="lt-LT"/>
        </w:rPr>
        <w:t>jeigu atsiranda nuolatinis pilvo skausmas, jeigu jaučiatės ligotu ar esate ligotas, nedelsdami kreipkitės į gydytoją, nes tokie simptomai gali rodyti ūminį pankreatitą (kasos uždegimą);</w:t>
      </w:r>
    </w:p>
    <w:p w14:paraId="4398AB54" w14:textId="4BA2EEA0" w:rsidR="001809E5" w:rsidRPr="001809E5" w:rsidRDefault="007E422F" w:rsidP="007E278C">
      <w:pPr>
        <w:widowControl w:val="0"/>
        <w:numPr>
          <w:ilvl w:val="0"/>
          <w:numId w:val="13"/>
        </w:numPr>
        <w:tabs>
          <w:tab w:val="num" w:pos="284"/>
        </w:tabs>
        <w:autoSpaceDE w:val="0"/>
        <w:autoSpaceDN w:val="0"/>
        <w:adjustRightInd w:val="0"/>
        <w:ind w:left="284" w:right="538" w:hanging="284"/>
        <w:rPr>
          <w:rFonts w:ascii="Times New Roman" w:hAnsi="Times New Roman"/>
          <w:lang w:val="lt-LT"/>
        </w:rPr>
      </w:pPr>
      <w:r w:rsidRPr="007E278C">
        <w:rPr>
          <w:rFonts w:ascii="Times New Roman" w:hAnsi="Times New Roman"/>
          <w:color w:val="000000"/>
          <w:lang w:val="lt-LT"/>
        </w:rPr>
        <w:t>jeigu Jums yra nervų sistemos, kvėpavimo sutrikimų arba esate vyresni nei 65 metų, gydytojas gali paskirti Jums kitokį šio vaisto dozavimo režimą</w:t>
      </w:r>
      <w:r w:rsidR="003016C5">
        <w:rPr>
          <w:rFonts w:ascii="Times New Roman" w:hAnsi="Times New Roman"/>
          <w:color w:val="000000"/>
          <w:lang w:val="lt-LT"/>
        </w:rPr>
        <w:t>;</w:t>
      </w:r>
    </w:p>
    <w:p w14:paraId="5FC923DA" w14:textId="44A93DAD" w:rsidR="007E422F" w:rsidRPr="001809E5" w:rsidRDefault="003016C5" w:rsidP="007E278C">
      <w:pPr>
        <w:widowControl w:val="0"/>
        <w:numPr>
          <w:ilvl w:val="0"/>
          <w:numId w:val="13"/>
        </w:numPr>
        <w:tabs>
          <w:tab w:val="num" w:pos="284"/>
        </w:tabs>
        <w:autoSpaceDE w:val="0"/>
        <w:autoSpaceDN w:val="0"/>
        <w:adjustRightInd w:val="0"/>
        <w:ind w:left="284" w:right="538" w:hanging="284"/>
        <w:rPr>
          <w:rFonts w:asciiTheme="majorBidi" w:hAnsiTheme="majorBidi" w:cstheme="majorBidi"/>
          <w:lang w:val="lt-LT"/>
        </w:rPr>
      </w:pPr>
      <w:r>
        <w:rPr>
          <w:rFonts w:asciiTheme="majorBidi" w:hAnsiTheme="majorBidi" w:cstheme="majorBidi"/>
          <w:lang w:val="lt-LT"/>
        </w:rPr>
        <w:t>p</w:t>
      </w:r>
      <w:r w:rsidR="001809E5" w:rsidRPr="001809E5">
        <w:rPr>
          <w:rFonts w:asciiTheme="majorBidi" w:hAnsiTheme="majorBidi" w:cstheme="majorBidi"/>
          <w:lang w:val="lt-LT"/>
        </w:rPr>
        <w:t>rieš pradėdami vartoti šį vaistą, pasakykite gydytojui, jeigu kada nors piktnaudžiavote alkoholiu, receptiniais vaistais ar narkotikais arba buvote nuo šių medžiagų priklausomi; tai gali reikšti, kad turite didesnę riziką tapti priklausomi nuo</w:t>
      </w:r>
      <w:r w:rsidR="001809E5">
        <w:rPr>
          <w:rFonts w:asciiTheme="majorBidi" w:hAnsiTheme="majorBidi" w:cstheme="majorBidi"/>
          <w:lang w:val="lt-LT"/>
        </w:rPr>
        <w:t xml:space="preserve"> Gabagamma</w:t>
      </w:r>
      <w:r w:rsidR="007E422F" w:rsidRPr="001809E5">
        <w:rPr>
          <w:rFonts w:asciiTheme="majorBidi" w:hAnsiTheme="majorBidi" w:cstheme="majorBidi"/>
          <w:color w:val="000000"/>
          <w:lang w:val="lt-LT"/>
        </w:rPr>
        <w:t>.</w:t>
      </w:r>
    </w:p>
    <w:p w14:paraId="289905B5" w14:textId="77777777" w:rsidR="007E422F" w:rsidRPr="007E278C" w:rsidRDefault="007E422F" w:rsidP="0000449A">
      <w:pPr>
        <w:widowControl w:val="0"/>
        <w:autoSpaceDE w:val="0"/>
        <w:autoSpaceDN w:val="0"/>
        <w:adjustRightInd w:val="0"/>
        <w:ind w:right="538"/>
        <w:rPr>
          <w:rFonts w:ascii="Times New Roman" w:hAnsi="Times New Roman"/>
          <w:lang w:val="lt-LT"/>
        </w:rPr>
      </w:pPr>
    </w:p>
    <w:p w14:paraId="426599B8" w14:textId="77777777" w:rsidR="009A3B68" w:rsidRPr="009A3B68" w:rsidRDefault="009A3B68" w:rsidP="0000449A">
      <w:pPr>
        <w:widowControl w:val="0"/>
        <w:autoSpaceDE w:val="0"/>
        <w:autoSpaceDN w:val="0"/>
        <w:adjustRightInd w:val="0"/>
        <w:ind w:right="538"/>
        <w:rPr>
          <w:rFonts w:ascii="Times New Roman" w:hAnsi="Times New Roman"/>
          <w:u w:val="single"/>
          <w:lang w:val="lt-LT"/>
        </w:rPr>
      </w:pPr>
      <w:r w:rsidRPr="009A3B68">
        <w:rPr>
          <w:rFonts w:ascii="Times New Roman" w:hAnsi="Times New Roman"/>
          <w:u w:val="single"/>
          <w:lang w:val="lt-LT"/>
        </w:rPr>
        <w:t>Priklausomybė</w:t>
      </w:r>
    </w:p>
    <w:p w14:paraId="2CCC0FBA" w14:textId="77777777" w:rsidR="009A3B68" w:rsidRP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 xml:space="preserve">Kai kurie žmonės gali tapti priklausomi nuo Gabagamma (jiems gali atsirasti poreikis toliau vartoti vaistą). Nustojus vartoti Gabagamma, jiems gali atsirasti abstinencijos reiškinių (žr. 3 skyrių „Kaip vartoti Gabagamma“ ir „Nustojus vartoti Gabagamma“). Jei nerimaujate, kad galite tapti priklausomi nuo Gabagamma, svarbu pasitarti su gydytoju. </w:t>
      </w:r>
    </w:p>
    <w:p w14:paraId="5788505E" w14:textId="77777777" w:rsidR="009A3B68" w:rsidRPr="009A3B68" w:rsidRDefault="009A3B68" w:rsidP="0000449A">
      <w:pPr>
        <w:widowControl w:val="0"/>
        <w:autoSpaceDE w:val="0"/>
        <w:autoSpaceDN w:val="0"/>
        <w:adjustRightInd w:val="0"/>
        <w:ind w:right="538"/>
        <w:rPr>
          <w:rFonts w:ascii="Times New Roman" w:hAnsi="Times New Roman"/>
          <w:lang w:val="lt-LT"/>
        </w:rPr>
      </w:pPr>
    </w:p>
    <w:p w14:paraId="4E08E1DB" w14:textId="77777777" w:rsidR="009A3B68" w:rsidRP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 xml:space="preserve">Jeigu vartodami Gabagamma pastebėjote bet kurį iš šių požymių, tai gali būti ženklas, kad tapote priklausomi: </w:t>
      </w:r>
    </w:p>
    <w:p w14:paraId="0F74DDBC" w14:textId="1AD3F73D" w:rsidR="009A3B68" w:rsidRPr="009A3B68" w:rsidRDefault="009A3B68" w:rsidP="00BC322D">
      <w:pPr>
        <w:widowControl w:val="0"/>
        <w:autoSpaceDE w:val="0"/>
        <w:autoSpaceDN w:val="0"/>
        <w:adjustRightInd w:val="0"/>
        <w:rPr>
          <w:rFonts w:ascii="Times New Roman" w:hAnsi="Times New Roman"/>
          <w:lang w:val="lt-LT"/>
        </w:rPr>
      </w:pPr>
      <w:r w:rsidRPr="009A3B68">
        <w:rPr>
          <w:rFonts w:ascii="Times New Roman" w:hAnsi="Times New Roman"/>
          <w:lang w:val="lt-LT"/>
        </w:rPr>
        <w:t>-</w:t>
      </w:r>
      <w:r w:rsidR="00370B94">
        <w:rPr>
          <w:rFonts w:ascii="Times New Roman" w:hAnsi="Times New Roman"/>
          <w:lang w:val="lt-LT"/>
        </w:rPr>
        <w:tab/>
      </w:r>
      <w:r w:rsidRPr="009A3B68">
        <w:rPr>
          <w:rFonts w:ascii="Times New Roman" w:hAnsi="Times New Roman"/>
          <w:lang w:val="lt-LT"/>
        </w:rPr>
        <w:t>Jums yra poreikis vartoti vaistą ilgiau nei nurodė jį išrašęs gydytojas;</w:t>
      </w:r>
    </w:p>
    <w:p w14:paraId="6A89EB02" w14:textId="7AF4CAA1" w:rsidR="009A3B68" w:rsidRP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sidR="00370B94">
        <w:rPr>
          <w:rFonts w:ascii="Times New Roman" w:hAnsi="Times New Roman"/>
          <w:lang w:val="lt-LT"/>
        </w:rPr>
        <w:tab/>
      </w:r>
      <w:r w:rsidRPr="009A3B68">
        <w:rPr>
          <w:rFonts w:ascii="Times New Roman" w:hAnsi="Times New Roman"/>
          <w:lang w:val="lt-LT"/>
        </w:rPr>
        <w:t xml:space="preserve">jaučiate, kad Jums reikia vartoti didesnę nei rekomenduojamą vaisto dozę; </w:t>
      </w:r>
    </w:p>
    <w:p w14:paraId="65E1D6B9" w14:textId="636FB7F3" w:rsidR="009A3B68" w:rsidRP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sidR="00370B94">
        <w:rPr>
          <w:rFonts w:ascii="Times New Roman" w:hAnsi="Times New Roman"/>
          <w:lang w:val="lt-LT"/>
        </w:rPr>
        <w:tab/>
      </w:r>
      <w:r w:rsidRPr="009A3B68">
        <w:rPr>
          <w:rFonts w:ascii="Times New Roman" w:hAnsi="Times New Roman"/>
          <w:lang w:val="lt-LT"/>
        </w:rPr>
        <w:t xml:space="preserve">vartojate vaistą dėl kitų priežasčių, nei vaistas buvo skirtas; </w:t>
      </w:r>
    </w:p>
    <w:p w14:paraId="05E2EB27" w14:textId="486597C2" w:rsidR="009A3B68" w:rsidRP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sidR="00370B94">
        <w:rPr>
          <w:rFonts w:ascii="Times New Roman" w:hAnsi="Times New Roman"/>
          <w:lang w:val="lt-LT"/>
        </w:rPr>
        <w:tab/>
      </w:r>
      <w:r w:rsidRPr="009A3B68">
        <w:rPr>
          <w:rFonts w:ascii="Times New Roman" w:hAnsi="Times New Roman"/>
          <w:lang w:val="lt-LT"/>
        </w:rPr>
        <w:t>pakartotinai nesėkmingai bandėte nutraukti arba kontroliuoti vaisto vartojimą;</w:t>
      </w:r>
    </w:p>
    <w:p w14:paraId="3CC764D5" w14:textId="556104EB" w:rsid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sidR="00370B94">
        <w:rPr>
          <w:rFonts w:ascii="Times New Roman" w:hAnsi="Times New Roman"/>
          <w:lang w:val="lt-LT"/>
        </w:rPr>
        <w:tab/>
      </w:r>
      <w:r w:rsidRPr="009A3B68">
        <w:rPr>
          <w:rFonts w:ascii="Times New Roman" w:hAnsi="Times New Roman"/>
          <w:lang w:val="lt-LT"/>
        </w:rPr>
        <w:t xml:space="preserve">nustoję vartoti vaistą jaučiatės blogai, o vėl pavartoję vaisto jaučiatės geriau. </w:t>
      </w:r>
    </w:p>
    <w:p w14:paraId="76E619EF" w14:textId="77777777" w:rsidR="009A3B68" w:rsidRDefault="009A3B68" w:rsidP="0000449A">
      <w:pPr>
        <w:widowControl w:val="0"/>
        <w:autoSpaceDE w:val="0"/>
        <w:autoSpaceDN w:val="0"/>
        <w:adjustRightInd w:val="0"/>
        <w:ind w:right="538"/>
        <w:rPr>
          <w:rFonts w:ascii="Times New Roman" w:hAnsi="Times New Roman"/>
          <w:lang w:val="lt-LT"/>
        </w:rPr>
      </w:pPr>
    </w:p>
    <w:p w14:paraId="30D4054B" w14:textId="6B174605" w:rsidR="009A3B68" w:rsidRPr="009A3B68" w:rsidRDefault="009A3B68" w:rsidP="0000449A">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Jei pastebėjote bet kurį iš šių požymių, pasitarkite su gydytoju, kad aptartumėte geriausią gydymo būdą, įskaitant tai, kada tikslinga nustoti vartoti vaistą ir kaip tai padaryti saugiai.</w:t>
      </w:r>
    </w:p>
    <w:p w14:paraId="50CC1ACE" w14:textId="77777777" w:rsidR="009A3B68" w:rsidRPr="009A3B68" w:rsidRDefault="009A3B68" w:rsidP="0000449A">
      <w:pPr>
        <w:widowControl w:val="0"/>
        <w:autoSpaceDE w:val="0"/>
        <w:autoSpaceDN w:val="0"/>
        <w:adjustRightInd w:val="0"/>
        <w:ind w:right="538"/>
        <w:rPr>
          <w:lang w:val="lt-LT"/>
        </w:rPr>
      </w:pPr>
    </w:p>
    <w:p w14:paraId="117CC760" w14:textId="7F6C5A9D" w:rsidR="007E422F" w:rsidRPr="007E278C" w:rsidRDefault="007E422F" w:rsidP="0000449A">
      <w:pPr>
        <w:widowControl w:val="0"/>
        <w:autoSpaceDE w:val="0"/>
        <w:autoSpaceDN w:val="0"/>
        <w:adjustRightInd w:val="0"/>
        <w:ind w:right="538"/>
        <w:rPr>
          <w:rFonts w:ascii="Times New Roman" w:hAnsi="Times New Roman"/>
          <w:color w:val="000000"/>
          <w:lang w:val="lt-LT"/>
        </w:rPr>
      </w:pPr>
      <w:r w:rsidRPr="007E278C">
        <w:rPr>
          <w:rFonts w:ascii="Times New Roman" w:hAnsi="Times New Roman"/>
          <w:color w:val="000000"/>
          <w:lang w:val="lt-LT"/>
        </w:rPr>
        <w:t>Nedaugelis žmonių, kurie buvo gydomi vaistais nuo epilepsijos, tokiais kaip gabapentinas, turėjo minčių apie savęs žalojimą arba savižudybę. Jeigu bet kuriuo metu turite tokių minčių, nedelsdami kreipkitės į gydytoją.</w:t>
      </w:r>
    </w:p>
    <w:p w14:paraId="7AF96073" w14:textId="77777777" w:rsidR="007E422F" w:rsidRPr="007E278C" w:rsidRDefault="007E422F" w:rsidP="0000449A">
      <w:pPr>
        <w:widowControl w:val="0"/>
        <w:autoSpaceDE w:val="0"/>
        <w:autoSpaceDN w:val="0"/>
        <w:adjustRightInd w:val="0"/>
        <w:ind w:right="538"/>
        <w:rPr>
          <w:rFonts w:ascii="Times New Roman" w:hAnsi="Times New Roman"/>
          <w:color w:val="000000"/>
          <w:lang w:val="lt-LT"/>
        </w:rPr>
      </w:pPr>
    </w:p>
    <w:p w14:paraId="4BF60CEB"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Svarbi informacija apie galimas sunkias reakcijas</w:t>
      </w:r>
    </w:p>
    <w:p w14:paraId="3CAEEFED" w14:textId="77777777" w:rsidR="0088417D" w:rsidRDefault="0088417D" w:rsidP="0000449A">
      <w:pPr>
        <w:rPr>
          <w:rFonts w:ascii="Times New Roman" w:hAnsi="Times New Roman"/>
          <w:lang w:val="lt-LT"/>
        </w:rPr>
      </w:pPr>
    </w:p>
    <w:p w14:paraId="395A7800" w14:textId="08D64EC2" w:rsidR="007E422F" w:rsidRPr="00370B94" w:rsidRDefault="00370B94" w:rsidP="0000449A">
      <w:pPr>
        <w:rPr>
          <w:rFonts w:asciiTheme="majorBidi" w:hAnsiTheme="majorBidi" w:cstheme="majorBidi"/>
          <w:lang w:val="lt-LT"/>
        </w:rPr>
      </w:pPr>
      <w:r w:rsidRPr="00370B94">
        <w:rPr>
          <w:rFonts w:asciiTheme="majorBidi" w:hAnsiTheme="majorBidi" w:cstheme="majorBidi"/>
          <w:lang w:val="lt-LT"/>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14:paraId="5EBA6FAA" w14:textId="77777777" w:rsidR="007E422F" w:rsidRPr="007E278C" w:rsidRDefault="007E422F" w:rsidP="0000449A">
      <w:pPr>
        <w:rPr>
          <w:rFonts w:ascii="Times New Roman" w:hAnsi="Times New Roman"/>
          <w:lang w:val="lt-LT"/>
        </w:rPr>
      </w:pPr>
    </w:p>
    <w:p w14:paraId="315ABA87" w14:textId="178824BE" w:rsidR="007E422F" w:rsidRPr="007E278C" w:rsidRDefault="007E422F" w:rsidP="0000449A">
      <w:pPr>
        <w:rPr>
          <w:rFonts w:ascii="Times New Roman" w:hAnsi="Times New Roman"/>
          <w:lang w:val="lt-LT"/>
        </w:rPr>
      </w:pPr>
      <w:r w:rsidRPr="007E278C">
        <w:rPr>
          <w:rFonts w:ascii="Times New Roman" w:hAnsi="Times New Roman"/>
          <w:b/>
          <w:lang w:val="lt-LT"/>
        </w:rPr>
        <w:t xml:space="preserve">Perskaitykite </w:t>
      </w:r>
      <w:r w:rsidR="00D34697">
        <w:rPr>
          <w:rFonts w:ascii="Times New Roman" w:hAnsi="Times New Roman"/>
          <w:b/>
          <w:lang w:val="lt-LT"/>
        </w:rPr>
        <w:t>rimtų</w:t>
      </w:r>
      <w:r w:rsidRPr="007E278C">
        <w:rPr>
          <w:rFonts w:ascii="Times New Roman" w:hAnsi="Times New Roman"/>
          <w:b/>
          <w:lang w:val="lt-LT"/>
        </w:rPr>
        <w:t xml:space="preserve"> simptomų aprašymą šio pakuotės lapelio 4 skyriuje</w:t>
      </w:r>
      <w:r w:rsidRPr="007E278C">
        <w:rPr>
          <w:rFonts w:ascii="Times New Roman" w:hAnsi="Times New Roman"/>
          <w:lang w:val="lt-LT"/>
        </w:rPr>
        <w:t xml:space="preserve"> po teiginio </w:t>
      </w:r>
      <w:r w:rsidRPr="007E278C">
        <w:rPr>
          <w:rFonts w:ascii="Times New Roman" w:hAnsi="Times New Roman"/>
          <w:i/>
          <w:lang w:val="lt-LT"/>
        </w:rPr>
        <w:t>,,Nedels</w:t>
      </w:r>
      <w:r w:rsidR="003A1DB0">
        <w:rPr>
          <w:rFonts w:ascii="Times New Roman" w:hAnsi="Times New Roman"/>
          <w:i/>
          <w:lang w:val="lt-LT"/>
        </w:rPr>
        <w:t>dami</w:t>
      </w:r>
      <w:r w:rsidRPr="007E278C">
        <w:rPr>
          <w:rFonts w:ascii="Times New Roman" w:hAnsi="Times New Roman"/>
          <w:i/>
          <w:lang w:val="lt-LT"/>
        </w:rPr>
        <w:t xml:space="preserve"> praneškite savo gydytojui, jeigu, pavartojus vaisto, Jums pasireiškia kurie nors iš šių simptomų. Nors jie yra labai reti, bet gali būti labai rimti“</w:t>
      </w:r>
      <w:r w:rsidRPr="007E278C">
        <w:rPr>
          <w:rFonts w:ascii="Times New Roman" w:hAnsi="Times New Roman"/>
          <w:lang w:val="lt-LT"/>
        </w:rPr>
        <w:t>.</w:t>
      </w:r>
    </w:p>
    <w:p w14:paraId="00B2AADB" w14:textId="77777777" w:rsidR="007E422F" w:rsidRPr="007E278C" w:rsidRDefault="007E422F" w:rsidP="0000449A">
      <w:pPr>
        <w:autoSpaceDE w:val="0"/>
        <w:autoSpaceDN w:val="0"/>
        <w:adjustRightInd w:val="0"/>
        <w:ind w:right="-2"/>
        <w:rPr>
          <w:rFonts w:ascii="Times New Roman" w:hAnsi="Times New Roman"/>
          <w:lang w:val="lt-LT"/>
        </w:rPr>
      </w:pPr>
    </w:p>
    <w:p w14:paraId="615156EB" w14:textId="5DD84F37" w:rsidR="007E422F" w:rsidRPr="007E278C" w:rsidRDefault="007E422F" w:rsidP="0000449A">
      <w:pPr>
        <w:rPr>
          <w:rFonts w:ascii="Times New Roman" w:hAnsi="Times New Roman"/>
          <w:lang w:val="lt-LT"/>
        </w:rPr>
      </w:pPr>
      <w:r w:rsidRPr="007E278C">
        <w:rPr>
          <w:rFonts w:ascii="Times New Roman" w:hAnsi="Times New Roman"/>
          <w:lang w:val="lt-LT"/>
        </w:rPr>
        <w:t>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kreatinfosfokinazės koncentracijos padidėjimas). Jei patyrėte bent vieną iš šių simptomų, nedelsdami kreipkitės į gydytoją.</w:t>
      </w:r>
    </w:p>
    <w:p w14:paraId="08805A8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F1DB43A"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lastRenderedPageBreak/>
        <w:t>Kiti vaistai ir Gabagamma</w:t>
      </w:r>
    </w:p>
    <w:p w14:paraId="1E371CA2" w14:textId="77777777" w:rsidR="0088417D" w:rsidRDefault="0088417D" w:rsidP="0000449A">
      <w:pPr>
        <w:numPr>
          <w:ilvl w:val="12"/>
          <w:numId w:val="0"/>
        </w:numPr>
        <w:tabs>
          <w:tab w:val="left" w:pos="720"/>
        </w:tabs>
        <w:ind w:right="-2"/>
        <w:rPr>
          <w:rFonts w:ascii="Times New Roman" w:hAnsi="Times New Roman"/>
          <w:lang w:val="lt-LT"/>
        </w:rPr>
      </w:pPr>
    </w:p>
    <w:p w14:paraId="7197DDF9" w14:textId="77777777" w:rsidR="007E422F" w:rsidRPr="007E278C" w:rsidRDefault="007E422F" w:rsidP="0000449A">
      <w:pPr>
        <w:numPr>
          <w:ilvl w:val="12"/>
          <w:numId w:val="0"/>
        </w:numPr>
        <w:tabs>
          <w:tab w:val="left" w:pos="720"/>
        </w:tabs>
        <w:ind w:right="-2"/>
        <w:rPr>
          <w:rFonts w:ascii="Times New Roman" w:hAnsi="Times New Roman"/>
          <w:lang w:val="lt-LT"/>
        </w:rPr>
      </w:pPr>
      <w:r w:rsidRPr="007E278C">
        <w:rPr>
          <w:rFonts w:ascii="Times New Roman" w:hAnsi="Times New Roman"/>
          <w:lang w:val="lt-LT"/>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6A2B8F8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42EAB87" w14:textId="77777777" w:rsidR="007E422F" w:rsidRPr="007E278C" w:rsidRDefault="007E422F" w:rsidP="0000449A">
      <w:pPr>
        <w:widowControl w:val="0"/>
        <w:autoSpaceDE w:val="0"/>
        <w:autoSpaceDN w:val="0"/>
        <w:adjustRightInd w:val="0"/>
        <w:spacing w:line="260" w:lineRule="atLeast"/>
        <w:ind w:right="700"/>
        <w:rPr>
          <w:rFonts w:ascii="Times New Roman" w:hAnsi="Times New Roman"/>
          <w:u w:val="single"/>
          <w:lang w:val="lt-LT"/>
        </w:rPr>
      </w:pPr>
      <w:r w:rsidRPr="007E278C">
        <w:rPr>
          <w:rFonts w:ascii="Times New Roman" w:hAnsi="Times New Roman"/>
          <w:u w:val="single"/>
          <w:lang w:val="lt-LT"/>
        </w:rPr>
        <w:t>Vaistai, kurių sudėtyje yra opioidų, pvz., morfino.</w:t>
      </w:r>
    </w:p>
    <w:p w14:paraId="2D772054" w14:textId="41A0E523" w:rsidR="007E422F" w:rsidRPr="007E278C" w:rsidRDefault="007E422F" w:rsidP="0000449A">
      <w:pPr>
        <w:rPr>
          <w:rFonts w:ascii="Times New Roman" w:hAnsi="Times New Roman"/>
          <w:lang w:val="lt-LT"/>
        </w:rPr>
      </w:pPr>
      <w:r w:rsidRPr="007E278C">
        <w:rPr>
          <w:rFonts w:ascii="Times New Roman" w:hAnsi="Times New Roman"/>
          <w:lang w:val="lt-LT"/>
        </w:rPr>
        <w:t>Jeigu vartojate vaistų, kurių sudėtyje yra opioidų (pvz., morfino), apie tai pasakykite savo gydytojui arba vaistininkui, nes opioidai gali sustiprinti Gabagamma veikimą. Be to, kai Gabagamma vartojamas kartu su opioidais, gali pasireikšti mieguistumas</w:t>
      </w:r>
      <w:r w:rsidR="00B3011B">
        <w:rPr>
          <w:rFonts w:ascii="Times New Roman" w:hAnsi="Times New Roman"/>
          <w:lang w:val="lt-LT"/>
        </w:rPr>
        <w:t xml:space="preserve">, sedacija, </w:t>
      </w:r>
      <w:r w:rsidRPr="007E278C">
        <w:rPr>
          <w:rFonts w:ascii="Times New Roman" w:hAnsi="Times New Roman"/>
          <w:lang w:val="lt-LT"/>
        </w:rPr>
        <w:t>kvėpavimo susilpnėjimas</w:t>
      </w:r>
      <w:r w:rsidR="00B3011B">
        <w:rPr>
          <w:rFonts w:ascii="Times New Roman" w:hAnsi="Times New Roman"/>
          <w:lang w:val="lt-LT"/>
        </w:rPr>
        <w:t>, arba mirtis</w:t>
      </w:r>
      <w:r w:rsidRPr="007E278C">
        <w:rPr>
          <w:rFonts w:ascii="Times New Roman" w:hAnsi="Times New Roman"/>
          <w:lang w:val="lt-LT"/>
        </w:rPr>
        <w:t>.</w:t>
      </w:r>
    </w:p>
    <w:p w14:paraId="4E1FF887" w14:textId="77777777" w:rsidR="007E422F" w:rsidRPr="007E278C" w:rsidRDefault="007E422F" w:rsidP="0000449A">
      <w:pPr>
        <w:rPr>
          <w:rFonts w:ascii="Times New Roman" w:hAnsi="Times New Roman"/>
          <w:lang w:val="lt-LT"/>
        </w:rPr>
      </w:pPr>
    </w:p>
    <w:p w14:paraId="3B8E2DDB" w14:textId="77777777" w:rsidR="007E422F" w:rsidRPr="007E278C" w:rsidRDefault="007E422F" w:rsidP="0000449A">
      <w:pPr>
        <w:rPr>
          <w:rFonts w:ascii="Times New Roman" w:hAnsi="Times New Roman"/>
          <w:u w:val="single"/>
          <w:lang w:val="lt-LT"/>
        </w:rPr>
      </w:pPr>
      <w:r w:rsidRPr="007E278C">
        <w:rPr>
          <w:rFonts w:ascii="Times New Roman" w:hAnsi="Times New Roman"/>
          <w:u w:val="single"/>
          <w:lang w:val="lt-LT"/>
        </w:rPr>
        <w:t>Antacidiniai vaistai nuo virškinimo sutrikimų</w:t>
      </w:r>
    </w:p>
    <w:p w14:paraId="58820A17" w14:textId="3CB69E67" w:rsidR="007E422F" w:rsidRPr="007E278C" w:rsidRDefault="007E422F" w:rsidP="0000449A">
      <w:pPr>
        <w:widowControl w:val="0"/>
        <w:autoSpaceDE w:val="0"/>
        <w:autoSpaceDN w:val="0"/>
        <w:adjustRightInd w:val="0"/>
        <w:spacing w:line="260" w:lineRule="atLeast"/>
        <w:ind w:right="90"/>
        <w:rPr>
          <w:rFonts w:ascii="Times New Roman" w:hAnsi="Times New Roman"/>
          <w:lang w:val="lt-LT"/>
        </w:rPr>
      </w:pPr>
      <w:r w:rsidRPr="007E278C">
        <w:rPr>
          <w:rFonts w:ascii="Times New Roman" w:hAnsi="Times New Roman"/>
          <w:lang w:val="lt-LT"/>
        </w:rPr>
        <w:t xml:space="preserve">Jeigu Gabagamma vartojamas kartu su skrandžio rūgštingumą mažinančiais (antacidiniais) vaistais, kurių sudėtyje yra aliuminio ir magnio, gali sumažėti Gabagamma absorbcija skrandyje. Dėl to Gabagamma rekomenduojama gerti praėjus mažiausiai dviem valandom po skrandžio rūgštingumą mažinančių vaistų vartojimo.   </w:t>
      </w:r>
    </w:p>
    <w:p w14:paraId="0FCA04E7"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42ABEA6"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Gabagamma</w:t>
      </w:r>
    </w:p>
    <w:p w14:paraId="06E0D102" w14:textId="77777777" w:rsidR="007E422F" w:rsidRPr="007E278C" w:rsidRDefault="007E422F" w:rsidP="0000449A">
      <w:pPr>
        <w:numPr>
          <w:ilvl w:val="0"/>
          <w:numId w:val="14"/>
        </w:numPr>
        <w:rPr>
          <w:rFonts w:ascii="Times New Roman" w:hAnsi="Times New Roman"/>
          <w:lang w:val="lt-LT"/>
        </w:rPr>
      </w:pPr>
      <w:r w:rsidRPr="007E278C">
        <w:rPr>
          <w:rFonts w:ascii="Times New Roman" w:hAnsi="Times New Roman"/>
          <w:lang w:val="lt-LT"/>
        </w:rPr>
        <w:t>sąveikos su kitais antiepilepsiniais vaistais ar sudėtinėmis kontraceptinėmis tabletėmis nesitikima;</w:t>
      </w:r>
    </w:p>
    <w:p w14:paraId="79BEE003" w14:textId="77777777" w:rsidR="007E422F" w:rsidRPr="007E278C" w:rsidRDefault="007E422F" w:rsidP="0000449A">
      <w:pPr>
        <w:numPr>
          <w:ilvl w:val="0"/>
          <w:numId w:val="14"/>
        </w:numPr>
        <w:rPr>
          <w:rFonts w:ascii="Times New Roman" w:hAnsi="Times New Roman"/>
          <w:lang w:val="lt-LT"/>
        </w:rPr>
      </w:pPr>
      <w:r w:rsidRPr="007E278C">
        <w:rPr>
          <w:rFonts w:ascii="Times New Roman" w:hAnsi="Times New Roman"/>
          <w:lang w:val="lt-LT"/>
        </w:rPr>
        <w:t>gali turėti įtakos kai kuriems laboratorinių tyrimų rezultatams. Jeigu reikia atlikti šlapimo tyrimus, pasakykite gydytojui ar ligoninės personalui, kad vartojate Gabagamma.</w:t>
      </w:r>
    </w:p>
    <w:p w14:paraId="2AA4CC5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F3F6219" w14:textId="5CF6442B"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Gabagamma vartojimas su maistu</w:t>
      </w:r>
    </w:p>
    <w:p w14:paraId="43523BE8" w14:textId="77777777" w:rsidR="0088417D" w:rsidRDefault="0088417D" w:rsidP="0000449A">
      <w:pPr>
        <w:widowControl w:val="0"/>
        <w:autoSpaceDE w:val="0"/>
        <w:autoSpaceDN w:val="0"/>
        <w:adjustRightInd w:val="0"/>
        <w:spacing w:line="260" w:lineRule="atLeast"/>
        <w:rPr>
          <w:rFonts w:ascii="Times New Roman" w:hAnsi="Times New Roman"/>
          <w:lang w:val="lt-LT"/>
        </w:rPr>
      </w:pPr>
    </w:p>
    <w:p w14:paraId="0DA319AC" w14:textId="77777777" w:rsidR="007E422F" w:rsidRPr="007E278C" w:rsidRDefault="007E422F" w:rsidP="0000449A">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 xml:space="preserve">Gabagamma galima vartoti valgant ar nevalgius. </w:t>
      </w:r>
    </w:p>
    <w:p w14:paraId="451CA4FD" w14:textId="77777777" w:rsidR="007E422F" w:rsidRPr="007E278C" w:rsidRDefault="007E422F" w:rsidP="0000449A">
      <w:pPr>
        <w:widowControl w:val="0"/>
        <w:autoSpaceDE w:val="0"/>
        <w:autoSpaceDN w:val="0"/>
        <w:adjustRightInd w:val="0"/>
        <w:rPr>
          <w:rFonts w:ascii="Times New Roman" w:hAnsi="Times New Roman"/>
          <w:lang w:val="lt-LT"/>
        </w:rPr>
      </w:pPr>
    </w:p>
    <w:p w14:paraId="76F25F04" w14:textId="77777777" w:rsidR="007E422F" w:rsidRPr="007E278C" w:rsidRDefault="007E422F" w:rsidP="0000449A">
      <w:pPr>
        <w:spacing w:line="220" w:lineRule="exact"/>
        <w:rPr>
          <w:rFonts w:ascii="Times New Roman" w:hAnsi="Times New Roman"/>
          <w:b/>
          <w:lang w:val="lt-LT"/>
        </w:rPr>
      </w:pPr>
      <w:r w:rsidRPr="007E278C">
        <w:rPr>
          <w:rFonts w:ascii="Times New Roman" w:hAnsi="Times New Roman"/>
          <w:b/>
          <w:lang w:val="lt-LT"/>
        </w:rPr>
        <w:t>Nėštumas, žindymo laikotarpis ir vaisingumas</w:t>
      </w:r>
    </w:p>
    <w:p w14:paraId="44D110F1" w14:textId="77777777" w:rsidR="0088417D" w:rsidRDefault="0088417D" w:rsidP="0000449A">
      <w:pPr>
        <w:rPr>
          <w:rFonts w:ascii="Times New Roman" w:hAnsi="Times New Roman"/>
          <w:lang w:val="lt-LT"/>
        </w:rPr>
      </w:pPr>
    </w:p>
    <w:p w14:paraId="1966EA25" w14:textId="53D34DB3" w:rsidR="005F370E" w:rsidRPr="00282F9D" w:rsidRDefault="007E422F" w:rsidP="00D34697">
      <w:pPr>
        <w:pStyle w:val="Sraopastraipa"/>
        <w:numPr>
          <w:ilvl w:val="0"/>
          <w:numId w:val="29"/>
        </w:numPr>
        <w:ind w:left="714" w:hanging="357"/>
        <w:rPr>
          <w:sz w:val="22"/>
          <w:szCs w:val="22"/>
          <w:lang w:val="lt-LT"/>
        </w:rPr>
      </w:pPr>
      <w:r w:rsidRPr="00D34697">
        <w:rPr>
          <w:sz w:val="22"/>
          <w:szCs w:val="22"/>
          <w:lang w:val="lt-LT"/>
        </w:rPr>
        <w:t>Jeigu esate nėščia</w:t>
      </w:r>
      <w:r w:rsidR="003016C5" w:rsidRPr="00D34697">
        <w:rPr>
          <w:sz w:val="22"/>
          <w:szCs w:val="22"/>
          <w:lang w:val="lt-LT"/>
        </w:rPr>
        <w:t xml:space="preserve"> arba</w:t>
      </w:r>
      <w:r w:rsidRPr="00D34697">
        <w:rPr>
          <w:sz w:val="22"/>
          <w:szCs w:val="22"/>
          <w:lang w:val="lt-LT"/>
        </w:rPr>
        <w:t xml:space="preserve"> manote, kad galbūt esate nėščia, </w:t>
      </w:r>
      <w:r w:rsidR="003016C5" w:rsidRPr="00D34697">
        <w:rPr>
          <w:sz w:val="22"/>
          <w:szCs w:val="22"/>
          <w:lang w:val="lt-LT"/>
        </w:rPr>
        <w:t>nedelsdam</w:t>
      </w:r>
      <w:r w:rsidR="00D73F54">
        <w:rPr>
          <w:sz w:val="22"/>
          <w:szCs w:val="22"/>
          <w:lang w:val="lt-LT"/>
        </w:rPr>
        <w:t>a</w:t>
      </w:r>
      <w:r w:rsidR="003016C5" w:rsidRPr="00D34697">
        <w:rPr>
          <w:sz w:val="22"/>
          <w:szCs w:val="22"/>
          <w:lang w:val="lt-LT"/>
        </w:rPr>
        <w:t xml:space="preserve"> pasakykite gydytojui ir aptarkite su juo galimą riziką, kurią Jūsų vartojamas vaistas gali kelti Jūsų negimusiam vaisiui (naujagimiui) ar kūdikiui</w:t>
      </w:r>
      <w:r w:rsidR="00D73F54">
        <w:rPr>
          <w:sz w:val="22"/>
          <w:szCs w:val="22"/>
          <w:lang w:val="lt-LT"/>
        </w:rPr>
        <w:t>.</w:t>
      </w:r>
    </w:p>
    <w:p w14:paraId="14255E73" w14:textId="3E2ADB44" w:rsidR="003016C5" w:rsidRPr="00D34697" w:rsidRDefault="003016C5" w:rsidP="00D34697">
      <w:pPr>
        <w:pStyle w:val="Sraopastraipa"/>
        <w:numPr>
          <w:ilvl w:val="0"/>
          <w:numId w:val="28"/>
        </w:numPr>
        <w:rPr>
          <w:sz w:val="22"/>
          <w:szCs w:val="22"/>
          <w:lang w:val="pt-PT"/>
        </w:rPr>
      </w:pPr>
      <w:r>
        <w:rPr>
          <w:sz w:val="22"/>
          <w:szCs w:val="22"/>
          <w:lang w:val="pt-PT"/>
        </w:rPr>
        <w:t>N</w:t>
      </w:r>
      <w:r w:rsidRPr="00D34697">
        <w:rPr>
          <w:sz w:val="22"/>
          <w:szCs w:val="22"/>
          <w:lang w:val="pt-PT"/>
        </w:rPr>
        <w:t>enutraukite vaisto vartojimo nepasitarus su gydytoju</w:t>
      </w:r>
      <w:r w:rsidR="005F370E">
        <w:rPr>
          <w:sz w:val="22"/>
          <w:szCs w:val="22"/>
          <w:lang w:val="pt-PT"/>
        </w:rPr>
        <w:t>.</w:t>
      </w:r>
    </w:p>
    <w:p w14:paraId="78A5176C" w14:textId="5269D6E8" w:rsidR="003016C5" w:rsidRPr="00D34697" w:rsidRDefault="003016C5" w:rsidP="00D34697">
      <w:pPr>
        <w:pStyle w:val="Sraopastraipa"/>
        <w:numPr>
          <w:ilvl w:val="0"/>
          <w:numId w:val="28"/>
        </w:numPr>
        <w:rPr>
          <w:sz w:val="22"/>
          <w:szCs w:val="22"/>
          <w:lang w:val="pt-PT"/>
        </w:rPr>
      </w:pPr>
      <w:r>
        <w:rPr>
          <w:sz w:val="22"/>
          <w:szCs w:val="22"/>
          <w:lang w:val="pt-PT"/>
        </w:rPr>
        <w:t>J</w:t>
      </w:r>
      <w:r w:rsidRPr="00D34697">
        <w:rPr>
          <w:sz w:val="22"/>
          <w:szCs w:val="22"/>
          <w:lang w:val="pt-PT"/>
        </w:rPr>
        <w:t xml:space="preserve">eigu planuojate pastoti, </w:t>
      </w:r>
      <w:r w:rsidR="005F370E">
        <w:rPr>
          <w:sz w:val="22"/>
          <w:szCs w:val="22"/>
          <w:lang w:val="pt-PT"/>
        </w:rPr>
        <w:t>kuo</w:t>
      </w:r>
      <w:r w:rsidRPr="00D34697">
        <w:rPr>
          <w:sz w:val="22"/>
          <w:szCs w:val="22"/>
          <w:lang w:val="pt-PT"/>
        </w:rPr>
        <w:t xml:space="preserve"> anksčiau </w:t>
      </w:r>
      <w:r w:rsidR="005F370E">
        <w:rPr>
          <w:sz w:val="22"/>
          <w:szCs w:val="22"/>
          <w:lang w:val="pt-PT"/>
        </w:rPr>
        <w:t xml:space="preserve">turite </w:t>
      </w:r>
      <w:r w:rsidRPr="00D34697">
        <w:rPr>
          <w:sz w:val="22"/>
          <w:szCs w:val="22"/>
          <w:lang w:val="pt-PT"/>
        </w:rPr>
        <w:t>pasitar</w:t>
      </w:r>
      <w:r w:rsidR="005F370E">
        <w:rPr>
          <w:sz w:val="22"/>
          <w:szCs w:val="22"/>
          <w:lang w:val="pt-PT"/>
        </w:rPr>
        <w:t>ti</w:t>
      </w:r>
      <w:r w:rsidRPr="00D34697">
        <w:rPr>
          <w:sz w:val="22"/>
          <w:szCs w:val="22"/>
          <w:lang w:val="pt-PT"/>
        </w:rPr>
        <w:t xml:space="preserve"> su gydytoju arba vaistininku</w:t>
      </w:r>
      <w:r w:rsidR="005F370E">
        <w:rPr>
          <w:sz w:val="22"/>
          <w:szCs w:val="22"/>
          <w:lang w:val="pt-PT"/>
        </w:rPr>
        <w:t>.</w:t>
      </w:r>
    </w:p>
    <w:p w14:paraId="70808C88" w14:textId="2E5AE19A" w:rsidR="003016C5" w:rsidRPr="00D34697" w:rsidRDefault="003016C5" w:rsidP="00D34697">
      <w:pPr>
        <w:pStyle w:val="Sraopastraipa"/>
        <w:numPr>
          <w:ilvl w:val="0"/>
          <w:numId w:val="28"/>
        </w:numPr>
        <w:rPr>
          <w:sz w:val="22"/>
          <w:szCs w:val="22"/>
          <w:lang w:val="pt-PT"/>
        </w:rPr>
      </w:pPr>
      <w:r>
        <w:rPr>
          <w:sz w:val="22"/>
          <w:szCs w:val="22"/>
          <w:lang w:val="pt-PT"/>
        </w:rPr>
        <w:t>J</w:t>
      </w:r>
      <w:r w:rsidRPr="00D34697">
        <w:rPr>
          <w:sz w:val="22"/>
          <w:szCs w:val="22"/>
          <w:lang w:val="pt-PT"/>
        </w:rPr>
        <w:t xml:space="preserve">ei žindote kūdikį ar planuojate žindyti, </w:t>
      </w:r>
      <w:r w:rsidR="005F370E">
        <w:rPr>
          <w:sz w:val="22"/>
          <w:szCs w:val="22"/>
          <w:lang w:val="pt-PT"/>
        </w:rPr>
        <w:t>prieš vartodama š</w:t>
      </w:r>
      <w:r w:rsidR="009831FA">
        <w:rPr>
          <w:sz w:val="22"/>
          <w:szCs w:val="22"/>
          <w:lang w:val="pt-PT"/>
        </w:rPr>
        <w:t xml:space="preserve">į vaistą, </w:t>
      </w:r>
      <w:r w:rsidRPr="00D34697">
        <w:rPr>
          <w:sz w:val="22"/>
          <w:szCs w:val="22"/>
          <w:lang w:val="pt-PT"/>
        </w:rPr>
        <w:t>pasitarkite su gydytoju arba vaistininku.</w:t>
      </w:r>
    </w:p>
    <w:p w14:paraId="25D25218" w14:textId="77777777" w:rsidR="007E422F" w:rsidRPr="00D34697" w:rsidRDefault="007E422F" w:rsidP="0000449A">
      <w:pPr>
        <w:widowControl w:val="0"/>
        <w:autoSpaceDE w:val="0"/>
        <w:autoSpaceDN w:val="0"/>
        <w:adjustRightInd w:val="0"/>
        <w:rPr>
          <w:rFonts w:ascii="Times New Roman" w:hAnsi="Times New Roman"/>
          <w:color w:val="000000"/>
          <w:lang w:val="pt-PT"/>
        </w:rPr>
      </w:pPr>
    </w:p>
    <w:p w14:paraId="10A435E4" w14:textId="77777777" w:rsidR="007E422F" w:rsidRPr="002D678C" w:rsidRDefault="007E422F" w:rsidP="0000449A">
      <w:pPr>
        <w:widowControl w:val="0"/>
        <w:autoSpaceDE w:val="0"/>
        <w:autoSpaceDN w:val="0"/>
        <w:adjustRightInd w:val="0"/>
        <w:rPr>
          <w:rFonts w:ascii="Times New Roman" w:hAnsi="Times New Roman"/>
          <w:color w:val="000000"/>
          <w:u w:val="single"/>
          <w:lang w:val="lt-LT"/>
        </w:rPr>
      </w:pPr>
      <w:r w:rsidRPr="002D678C">
        <w:rPr>
          <w:rFonts w:ascii="Times New Roman" w:hAnsi="Times New Roman"/>
          <w:color w:val="000000"/>
          <w:u w:val="single"/>
          <w:lang w:val="lt-LT"/>
        </w:rPr>
        <w:t>Nėštumas</w:t>
      </w:r>
    </w:p>
    <w:p w14:paraId="49A1F744" w14:textId="6F46E473" w:rsidR="003016C5" w:rsidRPr="00D34697" w:rsidRDefault="007E422F" w:rsidP="003E56DD">
      <w:pPr>
        <w:rPr>
          <w:rFonts w:ascii="Times New Roman" w:hAnsi="Times New Roman"/>
          <w:bCs/>
          <w:lang w:val="pt-PT"/>
        </w:rPr>
      </w:pPr>
      <w:r w:rsidRPr="007E278C">
        <w:rPr>
          <w:rFonts w:ascii="Times New Roman" w:hAnsi="Times New Roman"/>
          <w:color w:val="000000"/>
          <w:lang w:val="lt-LT"/>
        </w:rPr>
        <w:t xml:space="preserve">Gabagamma </w:t>
      </w:r>
      <w:r w:rsidR="00A42AE4">
        <w:rPr>
          <w:rFonts w:ascii="Times New Roman" w:hAnsi="Times New Roman"/>
          <w:color w:val="000000"/>
          <w:lang w:val="lt-LT"/>
        </w:rPr>
        <w:t xml:space="preserve">prireikus </w:t>
      </w:r>
      <w:r w:rsidR="003016C5" w:rsidRPr="00D34697">
        <w:rPr>
          <w:rFonts w:ascii="Times New Roman" w:hAnsi="Times New Roman"/>
          <w:lang w:val="pt-PT"/>
        </w:rPr>
        <w:t>gali būti vartojamas pirmojo nėštumo trimestro laikotarpiu.</w:t>
      </w:r>
      <w:r w:rsidR="00562DE8">
        <w:rPr>
          <w:rFonts w:ascii="Times New Roman" w:hAnsi="Times New Roman"/>
          <w:lang w:val="pt-PT"/>
        </w:rPr>
        <w:t xml:space="preserve"> </w:t>
      </w:r>
      <w:r w:rsidR="003016C5" w:rsidRPr="00D34697">
        <w:rPr>
          <w:rFonts w:ascii="Times New Roman" w:hAnsi="Times New Roman"/>
          <w:lang w:val="pt-PT"/>
        </w:rPr>
        <w:t>Jei planuojate pastoti ar jau pastojote, arba manote, kad esate nėščia, nedelsiant pasitarkite su gydytoju.</w:t>
      </w:r>
      <w:r w:rsidR="00562DE8">
        <w:rPr>
          <w:rFonts w:ascii="Times New Roman" w:hAnsi="Times New Roman"/>
          <w:lang w:val="pt-PT"/>
        </w:rPr>
        <w:t xml:space="preserve"> </w:t>
      </w:r>
      <w:r w:rsidR="003016C5" w:rsidRPr="00D34697">
        <w:rPr>
          <w:rFonts w:ascii="Times New Roman" w:hAnsi="Times New Roman"/>
          <w:lang w:val="pt-PT"/>
        </w:rPr>
        <w:t>Jei pastojote ir sergate epilepsija, svarbu nenustoti vartoti vaisto nepasitarus su gydytoju, nes tai gali pasunkinti Jūsų ligą. Ligos eigos pablogėjimas gali sukelti riziką Jums ir Jūsų negimusiam vaisiui (naujagimiui).</w:t>
      </w:r>
      <w:r w:rsidR="003E56DD">
        <w:rPr>
          <w:rFonts w:ascii="Times New Roman" w:hAnsi="Times New Roman"/>
          <w:lang w:val="pt-PT"/>
        </w:rPr>
        <w:t xml:space="preserve"> </w:t>
      </w:r>
      <w:r w:rsidR="003016C5" w:rsidRPr="00D34697">
        <w:rPr>
          <w:rFonts w:ascii="Times New Roman" w:hAnsi="Times New Roman"/>
          <w:bCs/>
          <w:lang w:val="pt-PT"/>
        </w:rPr>
        <w:t>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naujagimių mažo gimimo svorio ir priešlaikinio gimdymo rizika.</w:t>
      </w:r>
    </w:p>
    <w:p w14:paraId="190D1718" w14:textId="0DB703C5" w:rsidR="00C74ECB" w:rsidRPr="00C74ECB" w:rsidRDefault="00C74ECB" w:rsidP="00D34697">
      <w:pPr>
        <w:widowControl w:val="0"/>
        <w:autoSpaceDE w:val="0"/>
        <w:autoSpaceDN w:val="0"/>
        <w:adjustRightInd w:val="0"/>
        <w:rPr>
          <w:rFonts w:ascii="Times New Roman" w:hAnsi="Times New Roman"/>
          <w:lang w:val="lt-LT"/>
        </w:rPr>
      </w:pPr>
    </w:p>
    <w:p w14:paraId="3E3C689B" w14:textId="0AB00F69" w:rsidR="007E422F" w:rsidRPr="007E278C" w:rsidRDefault="007E422F" w:rsidP="0000449A">
      <w:pPr>
        <w:rPr>
          <w:rFonts w:ascii="Times New Roman" w:hAnsi="Times New Roman"/>
          <w:lang w:val="lt-LT"/>
        </w:rPr>
      </w:pPr>
      <w:r w:rsidRPr="007E278C">
        <w:rPr>
          <w:rFonts w:ascii="Times New Roman" w:hAnsi="Times New Roman"/>
          <w:lang w:val="lt-LT"/>
        </w:rPr>
        <w:t>Jeigu pastojote, manote, kad galite būti nėščia, ar planuojate pastoti vartodama Gabagamma, nedelsdama kreipkitės į savo gydytoją. Staigiai nutraukti šio vaisto vartojimo negalima, nes tai gali sukelti nutraukimo priepuolius, kurie gali turėti rimtų pasekmių Jums ir vaisiui.</w:t>
      </w:r>
    </w:p>
    <w:p w14:paraId="2E85C6DF" w14:textId="77777777" w:rsidR="007E422F" w:rsidRPr="007E278C" w:rsidRDefault="007E422F" w:rsidP="0000449A">
      <w:pPr>
        <w:widowControl w:val="0"/>
        <w:autoSpaceDE w:val="0"/>
        <w:autoSpaceDN w:val="0"/>
        <w:adjustRightInd w:val="0"/>
        <w:rPr>
          <w:rFonts w:ascii="Times New Roman" w:hAnsi="Times New Roman"/>
          <w:b/>
          <w:color w:val="000000"/>
          <w:lang w:val="lt-LT"/>
        </w:rPr>
      </w:pPr>
    </w:p>
    <w:p w14:paraId="5D2B1434" w14:textId="77777777" w:rsidR="007E422F" w:rsidRPr="002D678C" w:rsidRDefault="007E422F" w:rsidP="0000449A">
      <w:pPr>
        <w:widowControl w:val="0"/>
        <w:autoSpaceDE w:val="0"/>
        <w:autoSpaceDN w:val="0"/>
        <w:adjustRightInd w:val="0"/>
        <w:rPr>
          <w:rFonts w:ascii="Times New Roman" w:hAnsi="Times New Roman"/>
          <w:color w:val="000000"/>
          <w:u w:val="single"/>
          <w:lang w:val="lt-LT"/>
        </w:rPr>
      </w:pPr>
      <w:r w:rsidRPr="002D678C">
        <w:rPr>
          <w:rFonts w:ascii="Times New Roman" w:hAnsi="Times New Roman"/>
          <w:color w:val="000000"/>
          <w:u w:val="single"/>
          <w:lang w:val="lt-LT"/>
        </w:rPr>
        <w:t>Žindymas</w:t>
      </w:r>
    </w:p>
    <w:p w14:paraId="58B2FBC3" w14:textId="77777777" w:rsidR="007E422F" w:rsidRPr="007E278C" w:rsidRDefault="007E422F" w:rsidP="0000449A">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lastRenderedPageBreak/>
        <w:t>Gabagamma veiklioji medžiaga gabapentinas išsiskiria į motinos pieną. Kadangi poveikis kūdikiui nėra žinomas, žindymo metu Gabagamma vartoti nerekomenduojama.</w:t>
      </w:r>
    </w:p>
    <w:p w14:paraId="65713EC1" w14:textId="77777777" w:rsidR="007E422F" w:rsidRPr="007E278C" w:rsidRDefault="007E422F" w:rsidP="0000449A">
      <w:pPr>
        <w:widowControl w:val="0"/>
        <w:autoSpaceDE w:val="0"/>
        <w:autoSpaceDN w:val="0"/>
        <w:adjustRightInd w:val="0"/>
        <w:spacing w:line="260" w:lineRule="atLeast"/>
        <w:rPr>
          <w:rFonts w:ascii="Times New Roman" w:hAnsi="Times New Roman"/>
          <w:lang w:val="lt-LT"/>
        </w:rPr>
      </w:pPr>
    </w:p>
    <w:p w14:paraId="448166ED" w14:textId="77777777" w:rsidR="007E422F" w:rsidRPr="002D678C" w:rsidRDefault="007E422F" w:rsidP="0000449A">
      <w:pPr>
        <w:rPr>
          <w:rFonts w:ascii="Times New Roman" w:hAnsi="Times New Roman"/>
          <w:u w:val="single"/>
          <w:lang w:val="lt-LT"/>
        </w:rPr>
      </w:pPr>
      <w:r w:rsidRPr="002D678C">
        <w:rPr>
          <w:rFonts w:ascii="Times New Roman" w:hAnsi="Times New Roman"/>
          <w:u w:val="single"/>
          <w:lang w:val="lt-LT"/>
        </w:rPr>
        <w:t>Vaisingumas</w:t>
      </w:r>
    </w:p>
    <w:p w14:paraId="335672C2" w14:textId="77777777" w:rsidR="007E422F" w:rsidRPr="007E278C" w:rsidRDefault="007E422F" w:rsidP="0000449A">
      <w:pPr>
        <w:rPr>
          <w:rFonts w:ascii="Times New Roman" w:hAnsi="Times New Roman"/>
          <w:lang w:val="lt-LT"/>
        </w:rPr>
      </w:pPr>
      <w:r w:rsidRPr="007E278C">
        <w:rPr>
          <w:rFonts w:ascii="Times New Roman" w:hAnsi="Times New Roman"/>
          <w:lang w:val="lt-LT"/>
        </w:rPr>
        <w:t>Tyrimų su gyvūnais metu poveikio vaisingumui nepastebėta.</w:t>
      </w:r>
    </w:p>
    <w:p w14:paraId="167D3C18" w14:textId="77777777" w:rsidR="007E422F" w:rsidRPr="007E278C" w:rsidRDefault="007E422F" w:rsidP="0000449A">
      <w:pPr>
        <w:widowControl w:val="0"/>
        <w:autoSpaceDE w:val="0"/>
        <w:autoSpaceDN w:val="0"/>
        <w:adjustRightInd w:val="0"/>
        <w:rPr>
          <w:rFonts w:ascii="Times New Roman" w:hAnsi="Times New Roman"/>
          <w:lang w:val="lt-LT"/>
        </w:rPr>
      </w:pPr>
    </w:p>
    <w:p w14:paraId="5D77205C"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Vairavimas ir mechanizmų valdymas </w:t>
      </w:r>
    </w:p>
    <w:p w14:paraId="2383C957" w14:textId="77777777" w:rsidR="0088417D" w:rsidRDefault="0088417D" w:rsidP="0000449A">
      <w:pPr>
        <w:widowControl w:val="0"/>
        <w:autoSpaceDE w:val="0"/>
        <w:autoSpaceDN w:val="0"/>
        <w:adjustRightInd w:val="0"/>
        <w:spacing w:line="260" w:lineRule="atLeast"/>
        <w:ind w:right="230"/>
        <w:rPr>
          <w:rFonts w:ascii="Times New Roman" w:hAnsi="Times New Roman"/>
          <w:lang w:val="lt-LT"/>
        </w:rPr>
      </w:pPr>
    </w:p>
    <w:p w14:paraId="3E2159BD" w14:textId="3F1ECC3A" w:rsidR="007E422F" w:rsidRPr="007E278C" w:rsidRDefault="007E422F" w:rsidP="0000449A">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 xml:space="preserve">Gabagamma gali sukelti svaigulį, mieguistumą ar nuovargį. Vairuoti ir valdyti mechanizmų ar dalyvauti kitoje pavojingoje veikloje negalima tol, kol nesužinosite, kaip gydymas šiuo vaistu veikia Jūsų gebėjimus. </w:t>
      </w:r>
    </w:p>
    <w:p w14:paraId="207C8C37" w14:textId="77777777" w:rsidR="007E422F" w:rsidRPr="007E278C" w:rsidRDefault="007E422F" w:rsidP="0000449A">
      <w:pPr>
        <w:widowControl w:val="0"/>
        <w:autoSpaceDE w:val="0"/>
        <w:autoSpaceDN w:val="0"/>
        <w:adjustRightInd w:val="0"/>
        <w:rPr>
          <w:rFonts w:ascii="Times New Roman" w:hAnsi="Times New Roman"/>
          <w:lang w:val="lt-LT"/>
        </w:rPr>
      </w:pPr>
    </w:p>
    <w:p w14:paraId="651BEAAD"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Gabagamma sudėtyje yra laktozės</w:t>
      </w:r>
    </w:p>
    <w:p w14:paraId="6D43AF8B" w14:textId="77777777" w:rsidR="0088417D" w:rsidRDefault="0088417D" w:rsidP="0000449A">
      <w:pPr>
        <w:rPr>
          <w:rFonts w:ascii="Times New Roman" w:hAnsi="Times New Roman"/>
          <w:lang w:val="lt-LT"/>
        </w:rPr>
      </w:pPr>
    </w:p>
    <w:p w14:paraId="7B06E0BC" w14:textId="11CFD5A4" w:rsidR="007E422F" w:rsidRPr="007E278C" w:rsidRDefault="007E422F" w:rsidP="0000449A">
      <w:pPr>
        <w:rPr>
          <w:rFonts w:ascii="Times New Roman" w:hAnsi="Times New Roman"/>
          <w:lang w:val="lt-LT"/>
        </w:rPr>
      </w:pPr>
      <w:r w:rsidRPr="007E278C">
        <w:rPr>
          <w:rFonts w:ascii="Times New Roman" w:hAnsi="Times New Roman"/>
          <w:lang w:val="lt-LT"/>
        </w:rPr>
        <w:t xml:space="preserve">Gabagamma </w:t>
      </w:r>
      <w:r w:rsidR="0088417D">
        <w:rPr>
          <w:rFonts w:ascii="Times New Roman" w:hAnsi="Times New Roman"/>
          <w:lang w:val="lt-LT"/>
        </w:rPr>
        <w:t xml:space="preserve">kietųjų kapsulių </w:t>
      </w:r>
      <w:r w:rsidRPr="007E278C">
        <w:rPr>
          <w:rFonts w:ascii="Times New Roman" w:hAnsi="Times New Roman"/>
          <w:lang w:val="lt-LT"/>
        </w:rPr>
        <w:t>sudėtyje yra laktozės (t.y. cukraus tipas). Jeigu gydytojas Jums yra sakęs, kad netoleruojate kokių nors angliavandenių, kreipkitės į jį prieš pradėdami vartoti šį vaistą.</w:t>
      </w:r>
    </w:p>
    <w:p w14:paraId="51E89018" w14:textId="77777777" w:rsidR="007E422F" w:rsidRPr="007E278C" w:rsidRDefault="007E422F" w:rsidP="0000449A">
      <w:pPr>
        <w:rPr>
          <w:rFonts w:ascii="Times New Roman" w:hAnsi="Times New Roman"/>
          <w:lang w:val="lt-LT"/>
        </w:rPr>
      </w:pPr>
    </w:p>
    <w:p w14:paraId="61ECD60A" w14:textId="77777777" w:rsidR="007E422F" w:rsidRPr="007E278C" w:rsidRDefault="007E422F" w:rsidP="0000449A">
      <w:pPr>
        <w:rPr>
          <w:rFonts w:ascii="Times New Roman" w:hAnsi="Times New Roman"/>
          <w:lang w:val="lt-LT"/>
        </w:rPr>
      </w:pPr>
    </w:p>
    <w:p w14:paraId="55DC17FF" w14:textId="77777777" w:rsidR="007E422F" w:rsidRPr="007E278C" w:rsidRDefault="007E422F" w:rsidP="0000449A">
      <w:pPr>
        <w:widowControl w:val="0"/>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 xml:space="preserve">3. </w:t>
      </w:r>
      <w:r w:rsidRPr="007E278C">
        <w:rPr>
          <w:rFonts w:ascii="Times New Roman" w:hAnsi="Times New Roman"/>
          <w:b/>
          <w:lang w:val="lt-LT"/>
        </w:rPr>
        <w:tab/>
        <w:t xml:space="preserve">Kaip vartoti Gabagamma </w:t>
      </w:r>
    </w:p>
    <w:p w14:paraId="77916DB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12B351D" w14:textId="1CACA216" w:rsidR="007E422F" w:rsidRPr="00185D36" w:rsidRDefault="007E422F" w:rsidP="0000449A">
      <w:pPr>
        <w:widowControl w:val="0"/>
        <w:autoSpaceDE w:val="0"/>
        <w:autoSpaceDN w:val="0"/>
        <w:adjustRightInd w:val="0"/>
        <w:ind w:right="320"/>
        <w:rPr>
          <w:rFonts w:ascii="Times New Roman" w:hAnsi="Times New Roman"/>
          <w:lang w:val="lt-LT"/>
        </w:rPr>
      </w:pPr>
      <w:r w:rsidRPr="007E278C">
        <w:rPr>
          <w:rFonts w:ascii="Times New Roman" w:hAnsi="Times New Roman"/>
          <w:lang w:val="lt-LT"/>
        </w:rPr>
        <w:t>Visada vartokite šį vaistą tiksliai</w:t>
      </w:r>
      <w:r w:rsidR="00C80A9B">
        <w:rPr>
          <w:rFonts w:ascii="Times New Roman" w:hAnsi="Times New Roman"/>
          <w:lang w:val="lt-LT"/>
        </w:rPr>
        <w:t>,</w:t>
      </w:r>
      <w:r w:rsidRPr="007E278C">
        <w:rPr>
          <w:rFonts w:ascii="Times New Roman" w:hAnsi="Times New Roman"/>
          <w:lang w:val="lt-LT"/>
        </w:rPr>
        <w:t xml:space="preserve"> kaip nurodė gydytojas. Jeigu abejojate, kreipkitės į gydytoją arba vaistininką. </w:t>
      </w:r>
      <w:r w:rsidR="00185D36" w:rsidRPr="00185D36">
        <w:rPr>
          <w:rFonts w:ascii="Times New Roman" w:hAnsi="Times New Roman"/>
          <w:lang w:val="lt-LT"/>
        </w:rPr>
        <w:t>Nevartokite didesnės vaisto dozės nei paskirta.</w:t>
      </w:r>
    </w:p>
    <w:p w14:paraId="11A16A6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87B0B10"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Jūsų gydytojas parinks Jums tinkamiausią vaisto dozę. </w:t>
      </w:r>
    </w:p>
    <w:p w14:paraId="2364605F"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CD1E437"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Epilepsija. Rekomenduojama dozė yra</w:t>
      </w:r>
    </w:p>
    <w:p w14:paraId="7B2D0BA9" w14:textId="77777777" w:rsidR="007E422F" w:rsidRPr="007E278C" w:rsidRDefault="007E422F" w:rsidP="0000449A">
      <w:pPr>
        <w:widowControl w:val="0"/>
        <w:autoSpaceDE w:val="0"/>
        <w:autoSpaceDN w:val="0"/>
        <w:adjustRightInd w:val="0"/>
        <w:rPr>
          <w:rFonts w:ascii="Times New Roman" w:hAnsi="Times New Roman"/>
          <w:b/>
          <w:u w:val="single"/>
          <w:lang w:val="lt-LT"/>
        </w:rPr>
      </w:pPr>
    </w:p>
    <w:p w14:paraId="0A255200" w14:textId="77777777" w:rsidR="007E422F" w:rsidRPr="007E278C" w:rsidRDefault="007E422F" w:rsidP="0000449A">
      <w:pPr>
        <w:widowControl w:val="0"/>
        <w:autoSpaceDE w:val="0"/>
        <w:autoSpaceDN w:val="0"/>
        <w:adjustRightInd w:val="0"/>
        <w:spacing w:line="260" w:lineRule="atLeast"/>
        <w:rPr>
          <w:rFonts w:ascii="Times New Roman" w:hAnsi="Times New Roman"/>
          <w:u w:val="single"/>
          <w:lang w:val="lt-LT"/>
        </w:rPr>
      </w:pPr>
      <w:r w:rsidRPr="007E278C">
        <w:rPr>
          <w:rFonts w:ascii="Times New Roman" w:hAnsi="Times New Roman"/>
          <w:u w:val="single"/>
          <w:lang w:val="lt-LT"/>
        </w:rPr>
        <w:t xml:space="preserve">Suaugusieji ir paaugliai </w:t>
      </w:r>
    </w:p>
    <w:p w14:paraId="54C78A5D" w14:textId="77777777" w:rsidR="007E422F" w:rsidRPr="007E278C" w:rsidRDefault="007E422F" w:rsidP="0000449A">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Vartokite tiek kapsulių, kiek nurodė Jūsų gydytojas. Įprastai gydytojas Jums tinkamą dozę nustatys palaipsniui.</w:t>
      </w:r>
    </w:p>
    <w:p w14:paraId="0613ECC1" w14:textId="5DCBFBC5" w:rsidR="007E422F" w:rsidRPr="007E278C" w:rsidRDefault="007E422F" w:rsidP="0000449A">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Pradinė dozė yra tarp 300</w:t>
      </w:r>
      <w:r w:rsidR="00675FEE">
        <w:rPr>
          <w:rFonts w:ascii="Times New Roman" w:hAnsi="Times New Roman"/>
          <w:lang w:val="lt-LT"/>
        </w:rPr>
        <w:t> </w:t>
      </w:r>
      <w:r w:rsidRPr="007E278C">
        <w:rPr>
          <w:rFonts w:ascii="Times New Roman" w:hAnsi="Times New Roman"/>
          <w:lang w:val="lt-LT"/>
        </w:rPr>
        <w:t>mg ir 900</w:t>
      </w:r>
      <w:r w:rsidR="00675FEE">
        <w:rPr>
          <w:rFonts w:ascii="Times New Roman" w:hAnsi="Times New Roman"/>
          <w:lang w:val="lt-LT"/>
        </w:rPr>
        <w:t> </w:t>
      </w:r>
      <w:r w:rsidRPr="007E278C">
        <w:rPr>
          <w:rFonts w:ascii="Times New Roman" w:hAnsi="Times New Roman"/>
          <w:lang w:val="lt-LT"/>
        </w:rPr>
        <w:t xml:space="preserve">mg per parą. </w:t>
      </w:r>
    </w:p>
    <w:p w14:paraId="456E48DB" w14:textId="75869273" w:rsidR="007E422F" w:rsidRPr="007E278C" w:rsidRDefault="007E422F" w:rsidP="0000449A">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Toliau dozė gali būti palaipsniui didinama iki maksimalios 3</w:t>
      </w:r>
      <w:r w:rsidR="00675FEE">
        <w:rPr>
          <w:rFonts w:ascii="Times New Roman" w:hAnsi="Times New Roman"/>
          <w:lang w:val="lt-LT"/>
        </w:rPr>
        <w:t> </w:t>
      </w:r>
      <w:r w:rsidRPr="007E278C">
        <w:rPr>
          <w:rFonts w:ascii="Times New Roman" w:hAnsi="Times New Roman"/>
          <w:lang w:val="lt-LT"/>
        </w:rPr>
        <w:t>600</w:t>
      </w:r>
      <w:r w:rsidR="00675FEE">
        <w:rPr>
          <w:rFonts w:ascii="Times New Roman" w:hAnsi="Times New Roman"/>
          <w:lang w:val="lt-LT"/>
        </w:rPr>
        <w:t> </w:t>
      </w:r>
      <w:r w:rsidRPr="007E278C">
        <w:rPr>
          <w:rFonts w:ascii="Times New Roman" w:hAnsi="Times New Roman"/>
          <w:lang w:val="lt-LT"/>
        </w:rPr>
        <w:t xml:space="preserve">mg dozės per parą, kurią Jums gydytojas lieps išgerti per tris kartus vienodomis dozėmis, t.y. vieną iš ryto, kitą per pietus ir trečią vakare. </w:t>
      </w:r>
    </w:p>
    <w:p w14:paraId="32EDE1DC" w14:textId="77777777" w:rsidR="007E422F" w:rsidRPr="007E278C" w:rsidRDefault="007E422F" w:rsidP="0000449A">
      <w:pPr>
        <w:widowControl w:val="0"/>
        <w:autoSpaceDE w:val="0"/>
        <w:autoSpaceDN w:val="0"/>
        <w:adjustRightInd w:val="0"/>
        <w:spacing w:line="260" w:lineRule="atLeast"/>
        <w:rPr>
          <w:rFonts w:ascii="Times New Roman" w:hAnsi="Times New Roman"/>
          <w:i/>
          <w:lang w:val="lt-LT"/>
        </w:rPr>
      </w:pPr>
    </w:p>
    <w:p w14:paraId="6AFE88C4" w14:textId="77777777" w:rsidR="007E422F" w:rsidRPr="007E278C" w:rsidRDefault="007E422F" w:rsidP="0000449A">
      <w:pPr>
        <w:widowControl w:val="0"/>
        <w:autoSpaceDE w:val="0"/>
        <w:autoSpaceDN w:val="0"/>
        <w:adjustRightInd w:val="0"/>
        <w:spacing w:line="260" w:lineRule="atLeast"/>
        <w:rPr>
          <w:rFonts w:ascii="Times New Roman" w:hAnsi="Times New Roman"/>
          <w:u w:val="single"/>
          <w:lang w:val="lt-LT"/>
        </w:rPr>
      </w:pPr>
      <w:r w:rsidRPr="007E278C">
        <w:rPr>
          <w:rFonts w:ascii="Times New Roman" w:hAnsi="Times New Roman"/>
          <w:u w:val="single"/>
          <w:lang w:val="lt-LT"/>
        </w:rPr>
        <w:t>Vaikai 6 metų amžiaus ir vyresni</w:t>
      </w:r>
    </w:p>
    <w:p w14:paraId="41D1AADC" w14:textId="77777777" w:rsidR="007E422F" w:rsidRPr="007E278C" w:rsidRDefault="007E422F" w:rsidP="0000449A">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 xml:space="preserve">Kokią vaisto dozę skirti Jūsų vaikui, nuspręs gydytojas, nes ji yra skaičiuojama pagal Jūsų vaiko svorį. </w:t>
      </w:r>
    </w:p>
    <w:p w14:paraId="239483E1" w14:textId="7E0F7A9F" w:rsidR="007E422F" w:rsidRPr="007E278C" w:rsidRDefault="007E422F" w:rsidP="0000449A">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 xml:space="preserve">Gydymas pradedamas mažiausia pradine doze, kuri palaipsniui yra didinama trijų dienų laikotarpyje. Įprastai pradinė dozė epilepsijos kontrolei yra 25 </w:t>
      </w:r>
      <w:r w:rsidR="00675FEE">
        <w:rPr>
          <w:rFonts w:ascii="Times New Roman" w:hAnsi="Times New Roman"/>
          <w:lang w:val="lt-LT"/>
        </w:rPr>
        <w:t>–</w:t>
      </w:r>
      <w:r w:rsidRPr="007E278C">
        <w:rPr>
          <w:rFonts w:ascii="Times New Roman" w:hAnsi="Times New Roman"/>
          <w:lang w:val="lt-LT"/>
        </w:rPr>
        <w:t xml:space="preserve"> 35</w:t>
      </w:r>
      <w:r w:rsidR="00675FEE">
        <w:rPr>
          <w:rFonts w:ascii="Times New Roman" w:hAnsi="Times New Roman"/>
          <w:lang w:val="lt-LT"/>
        </w:rPr>
        <w:t> </w:t>
      </w:r>
      <w:r w:rsidRPr="007E278C">
        <w:rPr>
          <w:rFonts w:ascii="Times New Roman" w:hAnsi="Times New Roman"/>
          <w:lang w:val="lt-LT"/>
        </w:rPr>
        <w:t xml:space="preserve">mg kilogramui kūno svorio per parą. Ši dozė yra padalijama į tris dalis ir kapsulės turi būti geriamos kiekvieną dieną, ryte, per pietus ir vakare. </w:t>
      </w:r>
    </w:p>
    <w:p w14:paraId="13940CEF" w14:textId="77777777" w:rsidR="007E422F" w:rsidRPr="007E278C" w:rsidRDefault="007E422F" w:rsidP="0000449A">
      <w:pPr>
        <w:widowControl w:val="0"/>
        <w:autoSpaceDE w:val="0"/>
        <w:autoSpaceDN w:val="0"/>
        <w:adjustRightInd w:val="0"/>
        <w:ind w:right="113"/>
        <w:rPr>
          <w:rFonts w:ascii="Times New Roman" w:hAnsi="Times New Roman"/>
          <w:u w:val="single"/>
          <w:lang w:val="lt-LT"/>
        </w:rPr>
      </w:pPr>
      <w:r w:rsidRPr="007E278C">
        <w:rPr>
          <w:rFonts w:ascii="Times New Roman" w:hAnsi="Times New Roman"/>
          <w:lang w:val="lt-LT"/>
        </w:rPr>
        <w:br/>
      </w:r>
      <w:r w:rsidRPr="007E278C">
        <w:rPr>
          <w:rFonts w:ascii="Times New Roman" w:hAnsi="Times New Roman"/>
          <w:u w:val="single"/>
          <w:lang w:val="lt-LT"/>
        </w:rPr>
        <w:t xml:space="preserve">Gabagamma negalima vartoti jaunesniems kaip 6 metų vaikams. </w:t>
      </w:r>
      <w:r w:rsidRPr="007E278C">
        <w:rPr>
          <w:rFonts w:ascii="Times New Roman" w:hAnsi="Times New Roman"/>
          <w:u w:val="single"/>
          <w:lang w:val="lt-LT"/>
        </w:rPr>
        <w:br/>
      </w:r>
    </w:p>
    <w:p w14:paraId="31C0D729"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Periferinis neuropatinis skausmas. Rekomenduojama dozė yra</w:t>
      </w:r>
    </w:p>
    <w:p w14:paraId="4E0B0B6C"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8C20BAC" w14:textId="77777777" w:rsidR="007E422F" w:rsidRPr="007E278C" w:rsidRDefault="007E422F" w:rsidP="0000449A">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Suaugusieji</w:t>
      </w:r>
    </w:p>
    <w:p w14:paraId="67468C5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Vartokite tiek kapsulių, kiek nurodė Jūsų gydytojas. Paprastai gydytojas Jums tinkamą dozę nustatys palaipsniui. </w:t>
      </w:r>
    </w:p>
    <w:p w14:paraId="1883C58C" w14:textId="5D67D7AE"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Pradinė dozė yra tarp 300</w:t>
      </w:r>
      <w:r w:rsidR="00675FEE">
        <w:rPr>
          <w:rFonts w:ascii="Times New Roman" w:hAnsi="Times New Roman"/>
          <w:lang w:val="lt-LT"/>
        </w:rPr>
        <w:t> </w:t>
      </w:r>
      <w:r w:rsidRPr="007E278C">
        <w:rPr>
          <w:rFonts w:ascii="Times New Roman" w:hAnsi="Times New Roman"/>
          <w:lang w:val="lt-LT"/>
        </w:rPr>
        <w:t>mg ir 900</w:t>
      </w:r>
      <w:r w:rsidR="00675FEE">
        <w:rPr>
          <w:rFonts w:ascii="Times New Roman" w:hAnsi="Times New Roman"/>
          <w:lang w:val="lt-LT"/>
        </w:rPr>
        <w:t> </w:t>
      </w:r>
      <w:r w:rsidRPr="007E278C">
        <w:rPr>
          <w:rFonts w:ascii="Times New Roman" w:hAnsi="Times New Roman"/>
          <w:lang w:val="lt-LT"/>
        </w:rPr>
        <w:t xml:space="preserve">mg per parą. </w:t>
      </w:r>
    </w:p>
    <w:p w14:paraId="123E45B5" w14:textId="73CA07F9"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Paskui dozė gali būti palaipsniui didinama iki maksimalios 3</w:t>
      </w:r>
      <w:r w:rsidR="00675FEE">
        <w:rPr>
          <w:rFonts w:ascii="Times New Roman" w:hAnsi="Times New Roman"/>
          <w:lang w:val="lt-LT"/>
        </w:rPr>
        <w:t> </w:t>
      </w:r>
      <w:r w:rsidRPr="007E278C">
        <w:rPr>
          <w:rFonts w:ascii="Times New Roman" w:hAnsi="Times New Roman"/>
          <w:lang w:val="lt-LT"/>
        </w:rPr>
        <w:t>600</w:t>
      </w:r>
      <w:r w:rsidR="00675FEE">
        <w:rPr>
          <w:rFonts w:ascii="Times New Roman" w:hAnsi="Times New Roman"/>
          <w:lang w:val="lt-LT"/>
        </w:rPr>
        <w:t> </w:t>
      </w:r>
      <w:r w:rsidRPr="007E278C">
        <w:rPr>
          <w:rFonts w:ascii="Times New Roman" w:hAnsi="Times New Roman"/>
          <w:lang w:val="lt-LT"/>
        </w:rPr>
        <w:t xml:space="preserve">mg dozės per parą, kurią Jums gydytojas lieps išgerti per tris kartus vienodomis dozėmis, t.y. vieną iš ryto, kitą per pietus ir trečią vakare. </w:t>
      </w:r>
    </w:p>
    <w:p w14:paraId="7A04ECEB" w14:textId="77777777" w:rsidR="007E422F" w:rsidRPr="007E278C" w:rsidRDefault="007E422F" w:rsidP="0000449A">
      <w:pPr>
        <w:widowControl w:val="0"/>
        <w:autoSpaceDE w:val="0"/>
        <w:autoSpaceDN w:val="0"/>
        <w:adjustRightInd w:val="0"/>
        <w:rPr>
          <w:rFonts w:ascii="Times New Roman" w:hAnsi="Times New Roman"/>
          <w:i/>
          <w:color w:val="000000"/>
          <w:lang w:val="lt-LT"/>
        </w:rPr>
      </w:pPr>
    </w:p>
    <w:p w14:paraId="2A01EE1B" w14:textId="77777777" w:rsidR="007E422F" w:rsidRPr="007E278C" w:rsidRDefault="007E422F" w:rsidP="0000449A">
      <w:pPr>
        <w:widowControl w:val="0"/>
        <w:autoSpaceDE w:val="0"/>
        <w:autoSpaceDN w:val="0"/>
        <w:adjustRightInd w:val="0"/>
        <w:rPr>
          <w:rFonts w:ascii="Times New Roman" w:hAnsi="Times New Roman"/>
          <w:b/>
          <w:color w:val="000000"/>
          <w:lang w:val="lt-LT"/>
        </w:rPr>
      </w:pPr>
      <w:r w:rsidRPr="007E278C">
        <w:rPr>
          <w:rFonts w:ascii="Times New Roman" w:hAnsi="Times New Roman"/>
          <w:b/>
          <w:color w:val="000000"/>
          <w:lang w:val="lt-LT"/>
        </w:rPr>
        <w:t>Jeigu Jūs turite problemų su inkstais arba Jums atliekama hemodializė</w:t>
      </w:r>
    </w:p>
    <w:p w14:paraId="271849AB"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lastRenderedPageBreak/>
        <w:t>Jeigu Jūs turite problemų su inkstais arba Jums atliekama hemodializė, gydytojas gali skirti kitokį vartojimo grafiką ir (arba) dozę.</w:t>
      </w:r>
    </w:p>
    <w:p w14:paraId="69CEE003"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B630516" w14:textId="77777777" w:rsidR="00CF1FD6" w:rsidRDefault="007E422F" w:rsidP="0000449A">
      <w:pPr>
        <w:rPr>
          <w:rFonts w:ascii="Times New Roman" w:hAnsi="Times New Roman"/>
          <w:b/>
          <w:lang w:val="lt-LT"/>
        </w:rPr>
      </w:pPr>
      <w:r w:rsidRPr="007E278C">
        <w:rPr>
          <w:rFonts w:ascii="Times New Roman" w:hAnsi="Times New Roman"/>
          <w:b/>
          <w:lang w:val="lt-LT"/>
        </w:rPr>
        <w:t>Jeigu esate senyvas pacientas (vyresnis kaip 65 metų)</w:t>
      </w:r>
    </w:p>
    <w:p w14:paraId="4074CA73" w14:textId="54834163" w:rsidR="007E422F" w:rsidRPr="007E278C" w:rsidRDefault="00CF1FD6" w:rsidP="0000449A">
      <w:pPr>
        <w:rPr>
          <w:rFonts w:ascii="Times New Roman" w:hAnsi="Times New Roman"/>
          <w:lang w:val="lt-LT"/>
        </w:rPr>
      </w:pPr>
      <w:r>
        <w:rPr>
          <w:rFonts w:ascii="Times New Roman" w:hAnsi="Times New Roman"/>
          <w:lang w:val="lt-LT"/>
        </w:rPr>
        <w:t>T</w:t>
      </w:r>
      <w:r w:rsidR="007E422F" w:rsidRPr="007E278C">
        <w:rPr>
          <w:rFonts w:ascii="Times New Roman" w:hAnsi="Times New Roman"/>
          <w:lang w:val="lt-LT"/>
        </w:rPr>
        <w:t>urite vartoti įprastinę Gabagamma dozę, išskyrus, jeigu sergate inkstų liga. Jeigu sergate inkstų liga, gydytojas gali skirti kitokią gydymo schemą ir (arba) dozę.</w:t>
      </w:r>
    </w:p>
    <w:p w14:paraId="5B87852D"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90D02A9"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Jeigu manote, kad Gabagamma veikia per stipriai arba per silpnai, kiek galima greičiau kreipkitės į gydytoją arba vaistininką.</w:t>
      </w:r>
    </w:p>
    <w:p w14:paraId="032BFC25" w14:textId="77777777" w:rsidR="007E422F" w:rsidRPr="007E278C" w:rsidRDefault="007E422F" w:rsidP="0000449A">
      <w:pPr>
        <w:widowControl w:val="0"/>
        <w:autoSpaceDE w:val="0"/>
        <w:autoSpaceDN w:val="0"/>
        <w:adjustRightInd w:val="0"/>
        <w:rPr>
          <w:rFonts w:ascii="Times New Roman" w:hAnsi="Times New Roman"/>
          <w:b/>
          <w:color w:val="000000"/>
          <w:lang w:val="lt-LT"/>
        </w:rPr>
      </w:pPr>
    </w:p>
    <w:p w14:paraId="4974B689"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Vartojimo metodas</w:t>
      </w:r>
    </w:p>
    <w:p w14:paraId="1D8B8E39" w14:textId="77777777" w:rsidR="007E422F" w:rsidRPr="007E278C" w:rsidRDefault="007E422F" w:rsidP="0000449A">
      <w:pPr>
        <w:rPr>
          <w:rFonts w:ascii="Times New Roman" w:hAnsi="Times New Roman"/>
          <w:lang w:val="lt-LT"/>
        </w:rPr>
      </w:pPr>
      <w:r w:rsidRPr="007E278C">
        <w:rPr>
          <w:rFonts w:ascii="Times New Roman" w:hAnsi="Times New Roman"/>
          <w:lang w:val="lt-LT"/>
        </w:rPr>
        <w:t xml:space="preserve">Gabagamma reikia vartoti per burną. Visada reikia nuryti kapsulę užsigeriant dideliu vandens kiekiu. </w:t>
      </w:r>
    </w:p>
    <w:p w14:paraId="0B374DFF" w14:textId="77777777" w:rsidR="00CF1FD6" w:rsidRDefault="00CF1FD6" w:rsidP="0000449A">
      <w:pPr>
        <w:rPr>
          <w:rFonts w:ascii="Times New Roman" w:hAnsi="Times New Roman"/>
          <w:lang w:val="lt-LT"/>
        </w:rPr>
      </w:pPr>
    </w:p>
    <w:p w14:paraId="0DDBF322" w14:textId="77777777" w:rsidR="007E422F" w:rsidRPr="007E278C" w:rsidRDefault="007E422F" w:rsidP="0000449A">
      <w:pPr>
        <w:rPr>
          <w:rFonts w:ascii="Times New Roman" w:hAnsi="Times New Roman"/>
          <w:lang w:val="lt-LT"/>
        </w:rPr>
      </w:pPr>
      <w:r w:rsidRPr="007E278C">
        <w:rPr>
          <w:rFonts w:ascii="Times New Roman" w:hAnsi="Times New Roman"/>
          <w:lang w:val="lt-LT"/>
        </w:rPr>
        <w:t>Vartokite Gabagamma tol, kol gydytojas lieps nutraukti gydymą.</w:t>
      </w:r>
    </w:p>
    <w:p w14:paraId="4A0B0B56" w14:textId="77777777" w:rsidR="007E422F" w:rsidRPr="007E278C" w:rsidRDefault="007E422F" w:rsidP="0000449A">
      <w:pPr>
        <w:widowControl w:val="0"/>
        <w:autoSpaceDE w:val="0"/>
        <w:autoSpaceDN w:val="0"/>
        <w:adjustRightInd w:val="0"/>
        <w:rPr>
          <w:rFonts w:ascii="Times New Roman" w:hAnsi="Times New Roman"/>
          <w:b/>
          <w:lang w:val="lt-LT"/>
        </w:rPr>
      </w:pPr>
    </w:p>
    <w:p w14:paraId="24BEAD9F" w14:textId="1EAD53FA"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Ką daryti pavartojus per didelę Gabagamma dozę</w:t>
      </w:r>
    </w:p>
    <w:p w14:paraId="42177C43"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Didesnių negu rekomenduojamos dozių vartojimas gali sukelti dažnesnį šalutinį poveikį, įskaitant sąmonės netekimą, svaigulį, dvejinimąsi akyse, neaiškią kalbą, mieguistumą ir viduriavimą.</w:t>
      </w:r>
    </w:p>
    <w:p w14:paraId="1A06E577" w14:textId="4A704C5B" w:rsidR="007E422F" w:rsidRPr="007E278C" w:rsidRDefault="007E422F" w:rsidP="0000449A">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Nedels</w:t>
      </w:r>
      <w:r w:rsidR="00E06868">
        <w:rPr>
          <w:rFonts w:ascii="Times New Roman" w:hAnsi="Times New Roman"/>
          <w:lang w:val="lt-LT"/>
        </w:rPr>
        <w:t>dami</w:t>
      </w:r>
      <w:r w:rsidRPr="007E278C">
        <w:rPr>
          <w:rFonts w:ascii="Times New Roman" w:hAnsi="Times New Roman"/>
          <w:lang w:val="lt-LT"/>
        </w:rPr>
        <w:t xml:space="preserve"> skambinkite savo gydytojui arba </w:t>
      </w:r>
      <w:r w:rsidRPr="007E422F">
        <w:rPr>
          <w:rFonts w:ascii="Times New Roman" w:eastAsia="Times New Roman" w:hAnsi="Times New Roman"/>
          <w:lang w:val="lt-LT" w:eastAsia="de-DE"/>
        </w:rPr>
        <w:t>vyk</w:t>
      </w:r>
      <w:r w:rsidR="0000499D">
        <w:rPr>
          <w:rFonts w:ascii="Times New Roman" w:eastAsia="Times New Roman" w:hAnsi="Times New Roman"/>
          <w:lang w:val="lt-LT" w:eastAsia="de-DE"/>
        </w:rPr>
        <w:t>i</w:t>
      </w:r>
      <w:r w:rsidRPr="007E422F">
        <w:rPr>
          <w:rFonts w:ascii="Times New Roman" w:eastAsia="Times New Roman" w:hAnsi="Times New Roman"/>
          <w:lang w:val="lt-LT" w:eastAsia="de-DE"/>
        </w:rPr>
        <w:t>te</w:t>
      </w:r>
      <w:r w:rsidRPr="007E278C">
        <w:rPr>
          <w:rFonts w:ascii="Times New Roman" w:hAnsi="Times New Roman"/>
          <w:lang w:val="lt-LT"/>
        </w:rPr>
        <w:t xml:space="preserve"> į ligoninės skubios pagalbos skyrių. Pasiimkite su savimi likusias kapsules, dėžutę ir etiketę, kad ligoninėje galėtų tiksliai pasakyti, kokio vaisto išgėrėte. </w:t>
      </w:r>
    </w:p>
    <w:p w14:paraId="159DD8E1" w14:textId="77777777" w:rsidR="007E422F" w:rsidRPr="007E278C" w:rsidRDefault="007E422F" w:rsidP="0000449A">
      <w:pPr>
        <w:widowControl w:val="0"/>
        <w:autoSpaceDE w:val="0"/>
        <w:autoSpaceDN w:val="0"/>
        <w:adjustRightInd w:val="0"/>
        <w:rPr>
          <w:rFonts w:ascii="Times New Roman" w:hAnsi="Times New Roman"/>
          <w:lang w:val="lt-LT"/>
        </w:rPr>
      </w:pPr>
    </w:p>
    <w:p w14:paraId="6395F0A0"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Pamiršus pavartoti Gabagamma </w:t>
      </w:r>
    </w:p>
    <w:p w14:paraId="0A3D0F82" w14:textId="77777777" w:rsidR="007E422F" w:rsidRPr="007E278C" w:rsidRDefault="007E422F" w:rsidP="0000449A">
      <w:pPr>
        <w:widowControl w:val="0"/>
        <w:autoSpaceDE w:val="0"/>
        <w:autoSpaceDN w:val="0"/>
        <w:adjustRightInd w:val="0"/>
        <w:spacing w:line="260" w:lineRule="atLeast"/>
        <w:ind w:right="90"/>
        <w:rPr>
          <w:rFonts w:ascii="Times New Roman" w:hAnsi="Times New Roman"/>
          <w:lang w:val="lt-LT"/>
        </w:rPr>
      </w:pPr>
      <w:r w:rsidRPr="007E278C">
        <w:rPr>
          <w:rFonts w:ascii="Times New Roman" w:hAnsi="Times New Roman"/>
          <w:lang w:val="lt-LT"/>
        </w:rPr>
        <w:t xml:space="preserve">Jeigu pamiršote pavartoti vaisto, jo dozę išgerkite iš karto kai tik prisiminsite, nebent jau atėjęs kitos dozės vartojimo laikas. Negalima vartoti dvigubos dozės norint kompensuoti praleistą dozę. </w:t>
      </w:r>
    </w:p>
    <w:p w14:paraId="6388987C" w14:textId="77777777" w:rsidR="007E422F" w:rsidRPr="007E278C" w:rsidRDefault="007E422F" w:rsidP="0000449A">
      <w:pPr>
        <w:widowControl w:val="0"/>
        <w:autoSpaceDE w:val="0"/>
        <w:autoSpaceDN w:val="0"/>
        <w:adjustRightInd w:val="0"/>
        <w:rPr>
          <w:rFonts w:ascii="Times New Roman" w:hAnsi="Times New Roman"/>
          <w:b/>
          <w:lang w:val="lt-LT"/>
        </w:rPr>
      </w:pPr>
    </w:p>
    <w:p w14:paraId="0A4EB7F9"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Nustojus vartoti Gabagamma </w:t>
      </w:r>
    </w:p>
    <w:p w14:paraId="08F486A7" w14:textId="06891F40" w:rsidR="007E422F" w:rsidRPr="00EC2C86" w:rsidRDefault="00EC2C86" w:rsidP="0000449A">
      <w:pPr>
        <w:widowControl w:val="0"/>
        <w:autoSpaceDE w:val="0"/>
        <w:autoSpaceDN w:val="0"/>
        <w:adjustRightInd w:val="0"/>
        <w:spacing w:line="260" w:lineRule="atLeast"/>
        <w:rPr>
          <w:rFonts w:ascii="Times New Roman" w:hAnsi="Times New Roman"/>
          <w:lang w:val="lt-LT"/>
        </w:rPr>
      </w:pPr>
      <w:r w:rsidRPr="00E57F3E">
        <w:rPr>
          <w:rFonts w:ascii="Times New Roman" w:hAnsi="Times New Roman"/>
          <w:lang w:val="lt-LT"/>
        </w:rPr>
        <w:t>Nenustokite vartoti Gabagamma staiga. Jei norite nustoti vartoti Gabagamma, pirmiausia pasitarkite su gydytoju. Jis nurodys, kaip tai padaryti.</w:t>
      </w:r>
      <w:r w:rsidRPr="00E57F3E">
        <w:rPr>
          <w:lang w:val="lt-LT"/>
        </w:rPr>
        <w:t xml:space="preserve"> </w:t>
      </w:r>
      <w:r w:rsidR="007E422F" w:rsidRPr="007E278C">
        <w:rPr>
          <w:rFonts w:ascii="Times New Roman" w:hAnsi="Times New Roman"/>
          <w:lang w:val="lt-LT"/>
        </w:rPr>
        <w:t xml:space="preserve">Jeigu reikia nutraukti gydymą, tai turi būti daroma palaipsniui, mažiausiai 1 savaitės laikotarpyje. </w:t>
      </w:r>
      <w:r w:rsidRPr="00E57F3E">
        <w:rPr>
          <w:rFonts w:ascii="Times New Roman" w:hAnsi="Times New Roman"/>
          <w:lang w:val="lt-LT"/>
        </w:rPr>
        <w:t xml:space="preserve">Turite žinoti, kad baigus trumpalaikį ar ilgalaikį gydymą </w:t>
      </w:r>
      <w:r>
        <w:rPr>
          <w:rFonts w:ascii="Times New Roman" w:hAnsi="Times New Roman"/>
          <w:lang w:val="lt-LT"/>
        </w:rPr>
        <w:t>Gabagamma</w:t>
      </w:r>
      <w:r w:rsidRPr="00E57F3E">
        <w:rPr>
          <w:rFonts w:ascii="Times New Roman" w:hAnsi="Times New Roman"/>
          <w:lang w:val="lt-LT"/>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r>
        <w:rPr>
          <w:rFonts w:ascii="Times New Roman" w:hAnsi="Times New Roman"/>
          <w:lang w:val="lt-LT"/>
        </w:rPr>
        <w:t>Gabagamma</w:t>
      </w:r>
      <w:r w:rsidRPr="00E57F3E">
        <w:rPr>
          <w:rFonts w:ascii="Times New Roman" w:hAnsi="Times New Roman"/>
          <w:lang w:val="lt-LT"/>
        </w:rPr>
        <w:t>. Jei patiriate abstinencijos reiškinių, kreipkitės į gydytoją.</w:t>
      </w:r>
    </w:p>
    <w:p w14:paraId="27DE7B2D" w14:textId="77777777" w:rsidR="007E422F" w:rsidRPr="007E278C" w:rsidRDefault="007E422F" w:rsidP="0000449A">
      <w:pPr>
        <w:widowControl w:val="0"/>
        <w:autoSpaceDE w:val="0"/>
        <w:autoSpaceDN w:val="0"/>
        <w:adjustRightInd w:val="0"/>
        <w:spacing w:line="263" w:lineRule="atLeast"/>
        <w:rPr>
          <w:rFonts w:ascii="Times New Roman" w:hAnsi="Times New Roman"/>
          <w:lang w:val="lt-LT"/>
        </w:rPr>
      </w:pPr>
    </w:p>
    <w:p w14:paraId="1D284444" w14:textId="77777777" w:rsidR="007E422F" w:rsidRPr="007E278C" w:rsidRDefault="007E422F" w:rsidP="0000449A">
      <w:pPr>
        <w:widowControl w:val="0"/>
        <w:autoSpaceDE w:val="0"/>
        <w:autoSpaceDN w:val="0"/>
        <w:adjustRightInd w:val="0"/>
        <w:spacing w:line="263" w:lineRule="atLeast"/>
        <w:rPr>
          <w:rFonts w:ascii="Times New Roman" w:hAnsi="Times New Roman"/>
          <w:lang w:val="lt-LT"/>
        </w:rPr>
      </w:pPr>
      <w:r w:rsidRPr="007E278C">
        <w:rPr>
          <w:rFonts w:ascii="Times New Roman" w:hAnsi="Times New Roman"/>
          <w:lang w:val="lt-LT"/>
        </w:rPr>
        <w:t xml:space="preserve">Jeigu kiltų daugiau klausimų dėl šio vaisto vartojimo, kreipkitės į gydytoją arba vaistininką. </w:t>
      </w:r>
    </w:p>
    <w:p w14:paraId="2CCFB32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3718BFD4"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B83E7A1" w14:textId="77777777" w:rsidR="007E422F" w:rsidRPr="007E278C" w:rsidRDefault="007E422F" w:rsidP="0000449A">
      <w:pPr>
        <w:widowControl w:val="0"/>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 xml:space="preserve">4. </w:t>
      </w:r>
      <w:r w:rsidRPr="007E278C">
        <w:rPr>
          <w:rFonts w:ascii="Times New Roman" w:hAnsi="Times New Roman"/>
          <w:b/>
          <w:lang w:val="lt-LT"/>
        </w:rPr>
        <w:tab/>
        <w:t xml:space="preserve">Galimas šalutinis poveikis </w:t>
      </w:r>
    </w:p>
    <w:p w14:paraId="1E59ED7F" w14:textId="77777777" w:rsidR="007E422F" w:rsidRPr="007E278C" w:rsidRDefault="007E422F" w:rsidP="0000449A">
      <w:pPr>
        <w:widowControl w:val="0"/>
        <w:tabs>
          <w:tab w:val="left" w:pos="7380"/>
        </w:tabs>
        <w:autoSpaceDE w:val="0"/>
        <w:autoSpaceDN w:val="0"/>
        <w:adjustRightInd w:val="0"/>
        <w:rPr>
          <w:rFonts w:ascii="Times New Roman" w:hAnsi="Times New Roman"/>
          <w:color w:val="000000"/>
          <w:lang w:val="lt-LT"/>
        </w:rPr>
      </w:pPr>
    </w:p>
    <w:p w14:paraId="7AF8EB16" w14:textId="77777777" w:rsidR="007E422F" w:rsidRPr="007E278C" w:rsidRDefault="007E422F" w:rsidP="0000449A">
      <w:pPr>
        <w:widowControl w:val="0"/>
        <w:autoSpaceDE w:val="0"/>
        <w:autoSpaceDN w:val="0"/>
        <w:adjustRightInd w:val="0"/>
        <w:spacing w:line="260" w:lineRule="atLeast"/>
        <w:ind w:right="830"/>
        <w:rPr>
          <w:rFonts w:ascii="Times New Roman" w:hAnsi="Times New Roman"/>
          <w:lang w:val="lt-LT"/>
        </w:rPr>
      </w:pPr>
      <w:r w:rsidRPr="007E278C">
        <w:rPr>
          <w:rFonts w:ascii="Times New Roman" w:hAnsi="Times New Roman"/>
          <w:lang w:val="lt-LT"/>
        </w:rPr>
        <w:t xml:space="preserve">Šis vaistas, kaip ir visi kiti, gali sukelti šalutinį poveikį, nors jis pasireiškia ne visiems žmonėms. </w:t>
      </w:r>
    </w:p>
    <w:p w14:paraId="3A5FB5E9" w14:textId="236EB6EE" w:rsidR="007E422F" w:rsidRDefault="007E422F" w:rsidP="0000449A">
      <w:pPr>
        <w:widowControl w:val="0"/>
        <w:autoSpaceDE w:val="0"/>
        <w:autoSpaceDN w:val="0"/>
        <w:adjustRightInd w:val="0"/>
        <w:rPr>
          <w:rFonts w:ascii="Times New Roman" w:hAnsi="Times New Roman"/>
          <w:lang w:val="lt-LT"/>
        </w:rPr>
      </w:pPr>
    </w:p>
    <w:p w14:paraId="56CB4A3D" w14:textId="1A1D8A44" w:rsidR="00550E27" w:rsidRPr="002116B9" w:rsidRDefault="00550E27" w:rsidP="0000449A">
      <w:pPr>
        <w:widowControl w:val="0"/>
        <w:autoSpaceDE w:val="0"/>
        <w:autoSpaceDN w:val="0"/>
        <w:adjustRightInd w:val="0"/>
        <w:rPr>
          <w:rFonts w:ascii="Times New Roman" w:hAnsi="Times New Roman"/>
          <w:b/>
          <w:bCs/>
          <w:lang w:val="lt-LT"/>
        </w:rPr>
      </w:pPr>
      <w:r w:rsidRPr="002116B9">
        <w:rPr>
          <w:rFonts w:ascii="Times New Roman" w:hAnsi="Times New Roman"/>
          <w:b/>
          <w:bCs/>
          <w:lang w:val="lt-LT"/>
        </w:rPr>
        <w:t xml:space="preserve">Pastebėję bent vieną iš toliau nurodytų simptomų, nutraukite </w:t>
      </w:r>
      <w:r w:rsidR="00E976FF" w:rsidRPr="002116B9">
        <w:rPr>
          <w:rFonts w:ascii="Times New Roman" w:hAnsi="Times New Roman"/>
          <w:b/>
          <w:bCs/>
          <w:lang w:val="lt-LT"/>
        </w:rPr>
        <w:t xml:space="preserve">Gabagamma </w:t>
      </w:r>
      <w:r w:rsidRPr="002116B9">
        <w:rPr>
          <w:rFonts w:ascii="Times New Roman" w:hAnsi="Times New Roman"/>
          <w:b/>
          <w:bCs/>
          <w:lang w:val="lt-LT"/>
        </w:rPr>
        <w:t xml:space="preserve">vartojimą ir nedelsdami kreipkitės į gydytoją: </w:t>
      </w:r>
    </w:p>
    <w:p w14:paraId="14FD1A85" w14:textId="64408A94" w:rsidR="00550E27" w:rsidRPr="00E976FF" w:rsidRDefault="00550E27" w:rsidP="002116B9">
      <w:pPr>
        <w:pStyle w:val="Sraopastraipa"/>
        <w:widowControl w:val="0"/>
        <w:numPr>
          <w:ilvl w:val="0"/>
          <w:numId w:val="24"/>
        </w:numPr>
        <w:autoSpaceDE w:val="0"/>
        <w:autoSpaceDN w:val="0"/>
        <w:adjustRightInd w:val="0"/>
        <w:ind w:left="357" w:hanging="357"/>
        <w:rPr>
          <w:sz w:val="22"/>
          <w:szCs w:val="22"/>
          <w:lang w:val="lt-LT"/>
        </w:rPr>
      </w:pPr>
      <w:r w:rsidRPr="00E976FF">
        <w:rPr>
          <w:sz w:val="22"/>
          <w:szCs w:val="22"/>
          <w:lang w:val="lt-LT"/>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14:paraId="696C9376" w14:textId="6D5B9361" w:rsidR="00550E27" w:rsidRPr="00E976FF" w:rsidRDefault="00550E27" w:rsidP="00E976FF">
      <w:pPr>
        <w:pStyle w:val="Sraopastraipa"/>
        <w:widowControl w:val="0"/>
        <w:numPr>
          <w:ilvl w:val="0"/>
          <w:numId w:val="24"/>
        </w:numPr>
        <w:autoSpaceDE w:val="0"/>
        <w:autoSpaceDN w:val="0"/>
        <w:adjustRightInd w:val="0"/>
        <w:rPr>
          <w:sz w:val="22"/>
          <w:szCs w:val="22"/>
          <w:lang w:val="lt-LT"/>
        </w:rPr>
      </w:pPr>
      <w:r w:rsidRPr="00E976FF">
        <w:rPr>
          <w:sz w:val="22"/>
          <w:szCs w:val="22"/>
          <w:lang w:val="lt-LT"/>
        </w:rPr>
        <w:t>išplitęs išbėrimas, aukšta kūno temperatūra ir padidėję limfmazgiai (DRESS sindromas ar padidėjusio jautrumo vaistui sindromas).</w:t>
      </w:r>
    </w:p>
    <w:p w14:paraId="1D752B6F" w14:textId="77777777" w:rsidR="00550E27" w:rsidRPr="00550E27" w:rsidRDefault="00550E27" w:rsidP="0000449A">
      <w:pPr>
        <w:widowControl w:val="0"/>
        <w:autoSpaceDE w:val="0"/>
        <w:autoSpaceDN w:val="0"/>
        <w:adjustRightInd w:val="0"/>
        <w:rPr>
          <w:rFonts w:ascii="Times New Roman" w:hAnsi="Times New Roman"/>
          <w:lang w:val="lt-LT"/>
        </w:rPr>
      </w:pPr>
    </w:p>
    <w:p w14:paraId="04D27C7F" w14:textId="512E0D48" w:rsidR="007E422F" w:rsidRDefault="007E422F" w:rsidP="0000449A">
      <w:pPr>
        <w:widowControl w:val="0"/>
        <w:autoSpaceDE w:val="0"/>
        <w:autoSpaceDN w:val="0"/>
        <w:adjustRightInd w:val="0"/>
        <w:spacing w:line="260" w:lineRule="atLeast"/>
        <w:rPr>
          <w:rFonts w:ascii="Times New Roman" w:hAnsi="Times New Roman"/>
          <w:b/>
          <w:lang w:val="lt-LT"/>
        </w:rPr>
      </w:pPr>
      <w:r w:rsidRPr="007E278C">
        <w:rPr>
          <w:rFonts w:ascii="Times New Roman" w:hAnsi="Times New Roman"/>
          <w:b/>
          <w:lang w:val="lt-LT"/>
        </w:rPr>
        <w:t>Nedels</w:t>
      </w:r>
      <w:r w:rsidR="0088417D">
        <w:rPr>
          <w:rFonts w:ascii="Times New Roman" w:hAnsi="Times New Roman"/>
          <w:b/>
          <w:lang w:val="lt-LT"/>
        </w:rPr>
        <w:t>dami</w:t>
      </w:r>
      <w:r w:rsidRPr="007E278C">
        <w:rPr>
          <w:rFonts w:ascii="Times New Roman" w:hAnsi="Times New Roman"/>
          <w:b/>
          <w:lang w:val="lt-LT"/>
        </w:rPr>
        <w:t xml:space="preserve"> kreipkitės į gydytoją, jeigu pavartojus vaisto, Jums pasireiškia kurie nors iš šių </w:t>
      </w:r>
      <w:r w:rsidRPr="007E278C">
        <w:rPr>
          <w:rFonts w:ascii="Times New Roman" w:hAnsi="Times New Roman"/>
          <w:b/>
          <w:lang w:val="lt-LT"/>
        </w:rPr>
        <w:lastRenderedPageBreak/>
        <w:t>simptomų. Jie gali būti labai sunkūs:</w:t>
      </w:r>
    </w:p>
    <w:p w14:paraId="58B265D3" w14:textId="77777777" w:rsidR="0088417D" w:rsidRPr="007E278C" w:rsidRDefault="0088417D" w:rsidP="0000449A">
      <w:pPr>
        <w:widowControl w:val="0"/>
        <w:autoSpaceDE w:val="0"/>
        <w:autoSpaceDN w:val="0"/>
        <w:adjustRightInd w:val="0"/>
        <w:spacing w:line="260" w:lineRule="atLeast"/>
        <w:rPr>
          <w:rFonts w:ascii="Times New Roman" w:hAnsi="Times New Roman"/>
          <w:b/>
          <w:lang w:val="lt-LT"/>
        </w:rPr>
      </w:pPr>
    </w:p>
    <w:p w14:paraId="5E2E445A" w14:textId="77777777" w:rsidR="007E422F" w:rsidRPr="007E278C" w:rsidRDefault="007E422F" w:rsidP="007E278C">
      <w:pPr>
        <w:widowControl w:val="0"/>
        <w:numPr>
          <w:ilvl w:val="1"/>
          <w:numId w:val="12"/>
        </w:numPr>
        <w:tabs>
          <w:tab w:val="num" w:pos="720"/>
        </w:tabs>
        <w:autoSpaceDE w:val="0"/>
        <w:autoSpaceDN w:val="0"/>
        <w:adjustRightInd w:val="0"/>
        <w:ind w:left="720" w:hanging="720"/>
        <w:rPr>
          <w:rFonts w:ascii="Times New Roman" w:hAnsi="Times New Roman"/>
          <w:lang w:val="lt-LT"/>
        </w:rPr>
      </w:pPr>
      <w:r w:rsidRPr="007E278C">
        <w:rPr>
          <w:rFonts w:ascii="Times New Roman" w:hAnsi="Times New Roman"/>
          <w:lang w:val="lt-LT"/>
        </w:rPr>
        <w:t>kvėpavimo sutrikimai, kuriems pasireiškus sunkia forma, Jums gali reikėti skubios medicininės pagalbos ir intensyvios priežiūros, kad Jūs galėtumėte toliau normaliai kvėpuoti;</w:t>
      </w:r>
    </w:p>
    <w:p w14:paraId="30011EB1" w14:textId="77777777" w:rsidR="007E422F" w:rsidRPr="007E278C" w:rsidRDefault="007E422F" w:rsidP="007E278C">
      <w:pPr>
        <w:widowControl w:val="0"/>
        <w:numPr>
          <w:ilvl w:val="1"/>
          <w:numId w:val="12"/>
        </w:numPr>
        <w:tabs>
          <w:tab w:val="num" w:pos="720"/>
        </w:tabs>
        <w:autoSpaceDE w:val="0"/>
        <w:autoSpaceDN w:val="0"/>
        <w:adjustRightInd w:val="0"/>
        <w:ind w:left="720" w:hanging="720"/>
        <w:rPr>
          <w:rFonts w:ascii="Times New Roman" w:hAnsi="Times New Roman"/>
          <w:lang w:val="lt-LT"/>
        </w:rPr>
      </w:pPr>
      <w:r w:rsidRPr="007E278C">
        <w:rPr>
          <w:rFonts w:ascii="Times New Roman" w:hAnsi="Times New Roman"/>
          <w:color w:val="000000"/>
          <w:lang w:val="lt-LT"/>
        </w:rPr>
        <w:t>Gabagamma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Gabagamma vartojimo nutraukimo. Iš karto kreipkitės į savo gydytoją, jeigu atsiranda kuris nors iš išvardytų simptomų:</w:t>
      </w:r>
    </w:p>
    <w:p w14:paraId="360338A7" w14:textId="6018E002" w:rsidR="007E422F" w:rsidRPr="00D34697" w:rsidRDefault="007E422F" w:rsidP="0000449A">
      <w:pPr>
        <w:widowControl w:val="0"/>
        <w:numPr>
          <w:ilvl w:val="1"/>
          <w:numId w:val="22"/>
        </w:numPr>
        <w:autoSpaceDE w:val="0"/>
        <w:autoSpaceDN w:val="0"/>
        <w:adjustRightInd w:val="0"/>
        <w:rPr>
          <w:rFonts w:asciiTheme="majorBidi" w:hAnsiTheme="majorBidi" w:cstheme="majorBidi"/>
          <w:lang w:val="lt-LT"/>
        </w:rPr>
      </w:pPr>
      <w:r w:rsidRPr="007E278C">
        <w:rPr>
          <w:rFonts w:ascii="Times New Roman" w:hAnsi="Times New Roman"/>
          <w:lang w:val="lt-LT"/>
        </w:rPr>
        <w:t>odos bėrimas</w:t>
      </w:r>
      <w:r w:rsidR="00C46BBC">
        <w:rPr>
          <w:rFonts w:ascii="Times New Roman" w:hAnsi="Times New Roman"/>
          <w:lang w:val="lt-LT"/>
        </w:rPr>
        <w:t xml:space="preserve"> </w:t>
      </w:r>
      <w:r w:rsidR="00C46BBC" w:rsidRPr="00D34697">
        <w:rPr>
          <w:rFonts w:asciiTheme="majorBidi" w:hAnsiTheme="majorBidi" w:cstheme="majorBidi"/>
          <w:lang w:val="lt-LT"/>
        </w:rPr>
        <w:t xml:space="preserve">ir </w:t>
      </w:r>
      <w:r w:rsidR="00C46BBC" w:rsidRPr="00D34697">
        <w:rPr>
          <w:rFonts w:asciiTheme="majorBidi" w:hAnsiTheme="majorBidi" w:cstheme="majorBidi"/>
          <w:bCs/>
          <w:lang w:val="pt-PT"/>
        </w:rPr>
        <w:t>paraudimas</w:t>
      </w:r>
      <w:r w:rsidR="00906EBF">
        <w:rPr>
          <w:rFonts w:asciiTheme="majorBidi" w:hAnsiTheme="majorBidi" w:cstheme="majorBidi"/>
          <w:bCs/>
          <w:lang w:val="pt-PT"/>
        </w:rPr>
        <w:t>,</w:t>
      </w:r>
      <w:r w:rsidR="00C46BBC" w:rsidRPr="00D34697">
        <w:rPr>
          <w:rFonts w:asciiTheme="majorBidi" w:hAnsiTheme="majorBidi" w:cstheme="majorBidi"/>
          <w:bCs/>
          <w:lang w:val="pt-PT"/>
        </w:rPr>
        <w:t xml:space="preserve"> ir (arba) plaukų slinkimas</w:t>
      </w:r>
      <w:r w:rsidR="00906EBF">
        <w:rPr>
          <w:rFonts w:asciiTheme="majorBidi" w:hAnsiTheme="majorBidi" w:cstheme="majorBidi"/>
          <w:bCs/>
          <w:lang w:val="pt-PT"/>
        </w:rPr>
        <w:t>;</w:t>
      </w:r>
    </w:p>
    <w:p w14:paraId="34A13C08" w14:textId="1C8010BA"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lang w:val="lt-LT"/>
        </w:rPr>
        <w:t>dilgėlinė</w:t>
      </w:r>
      <w:r w:rsidR="00906EBF">
        <w:rPr>
          <w:rFonts w:ascii="Times New Roman" w:hAnsi="Times New Roman"/>
          <w:lang w:val="lt-LT"/>
        </w:rPr>
        <w:t>;</w:t>
      </w:r>
    </w:p>
    <w:p w14:paraId="2888BED2" w14:textId="2D168173"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lang w:val="lt-LT"/>
        </w:rPr>
        <w:t>karščiavimas</w:t>
      </w:r>
      <w:r w:rsidR="00906EBF">
        <w:rPr>
          <w:rFonts w:ascii="Times New Roman" w:hAnsi="Times New Roman"/>
          <w:lang w:val="lt-LT"/>
        </w:rPr>
        <w:t>;</w:t>
      </w:r>
    </w:p>
    <w:p w14:paraId="210D55CF" w14:textId="1BB8A118"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nepraeinantis limfmazgių padidėjimas</w:t>
      </w:r>
      <w:r w:rsidR="00906EBF">
        <w:rPr>
          <w:rFonts w:ascii="Times New Roman" w:hAnsi="Times New Roman"/>
          <w:color w:val="000000"/>
          <w:lang w:val="lt-LT"/>
        </w:rPr>
        <w:t>;</w:t>
      </w:r>
    </w:p>
    <w:p w14:paraId="17A19FAC" w14:textId="1690A9B5"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lūpų</w:t>
      </w:r>
      <w:r w:rsidR="00C46BBC">
        <w:rPr>
          <w:rFonts w:ascii="Times New Roman" w:hAnsi="Times New Roman"/>
          <w:color w:val="000000"/>
          <w:lang w:val="lt-LT"/>
        </w:rPr>
        <w:t>, veido</w:t>
      </w:r>
      <w:r w:rsidRPr="007E278C">
        <w:rPr>
          <w:rFonts w:ascii="Times New Roman" w:hAnsi="Times New Roman"/>
          <w:color w:val="000000"/>
          <w:lang w:val="lt-LT"/>
        </w:rPr>
        <w:t xml:space="preserve"> ar liežuvio patinimas</w:t>
      </w:r>
      <w:r w:rsidR="00906EBF">
        <w:rPr>
          <w:rFonts w:ascii="Times New Roman" w:hAnsi="Times New Roman"/>
          <w:color w:val="000000"/>
          <w:lang w:val="lt-LT"/>
        </w:rPr>
        <w:t>;</w:t>
      </w:r>
    </w:p>
    <w:p w14:paraId="2E77492D" w14:textId="5BCB4805"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odos ar akių baltymo pageltimas</w:t>
      </w:r>
      <w:r w:rsidR="00906EBF">
        <w:rPr>
          <w:rFonts w:ascii="Times New Roman" w:hAnsi="Times New Roman"/>
          <w:color w:val="000000"/>
          <w:lang w:val="lt-LT"/>
        </w:rPr>
        <w:t>;</w:t>
      </w:r>
    </w:p>
    <w:p w14:paraId="313F05F6" w14:textId="14C2EACF"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neįprastos mėlynės ar kraujavimas</w:t>
      </w:r>
      <w:r w:rsidR="00906EBF">
        <w:rPr>
          <w:rFonts w:ascii="Times New Roman" w:hAnsi="Times New Roman"/>
          <w:color w:val="000000"/>
          <w:lang w:val="lt-LT"/>
        </w:rPr>
        <w:t>;</w:t>
      </w:r>
    </w:p>
    <w:p w14:paraId="59D47433" w14:textId="639F1F60"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sunkus nuovargis ar silpnumas</w:t>
      </w:r>
      <w:r w:rsidR="00906EBF">
        <w:rPr>
          <w:rFonts w:ascii="Times New Roman" w:hAnsi="Times New Roman"/>
          <w:color w:val="000000"/>
          <w:lang w:val="lt-LT"/>
        </w:rPr>
        <w:t>;</w:t>
      </w:r>
    </w:p>
    <w:p w14:paraId="467AAD75" w14:textId="452C21CF"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netikėtas raumenų skausmas</w:t>
      </w:r>
      <w:r w:rsidR="00906EBF">
        <w:rPr>
          <w:rFonts w:ascii="Times New Roman" w:hAnsi="Times New Roman"/>
          <w:color w:val="000000"/>
          <w:lang w:val="lt-LT"/>
        </w:rPr>
        <w:t>;</w:t>
      </w:r>
    </w:p>
    <w:p w14:paraId="6B5D2EAD" w14:textId="0DCD12B0" w:rsidR="007E422F" w:rsidRPr="007E278C" w:rsidRDefault="007E422F" w:rsidP="0000449A">
      <w:pPr>
        <w:widowControl w:val="0"/>
        <w:numPr>
          <w:ilvl w:val="1"/>
          <w:numId w:val="22"/>
        </w:numPr>
        <w:autoSpaceDE w:val="0"/>
        <w:autoSpaceDN w:val="0"/>
        <w:adjustRightInd w:val="0"/>
        <w:rPr>
          <w:rFonts w:ascii="Times New Roman" w:hAnsi="Times New Roman"/>
          <w:lang w:val="lt-LT"/>
        </w:rPr>
      </w:pPr>
      <w:r w:rsidRPr="007E278C">
        <w:rPr>
          <w:rFonts w:ascii="Times New Roman" w:hAnsi="Times New Roman"/>
          <w:color w:val="000000"/>
          <w:lang w:val="lt-LT"/>
        </w:rPr>
        <w:t>dažnos infekcinės ligos</w:t>
      </w:r>
      <w:r w:rsidR="00906EBF">
        <w:rPr>
          <w:rFonts w:ascii="Times New Roman" w:hAnsi="Times New Roman"/>
          <w:color w:val="000000"/>
          <w:lang w:val="lt-LT"/>
        </w:rPr>
        <w:t>.</w:t>
      </w:r>
    </w:p>
    <w:p w14:paraId="70D4A67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9043586"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Šie simptomai gali būti pirmieji sunkios reakcijos požymiai. Gydytojas turės Jus ištirti ir nuspręsti, ar galite toliau vartoti Gabagamma.</w:t>
      </w:r>
    </w:p>
    <w:p w14:paraId="21861200"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F6D45F2"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Jeigu Jums atliekama hemodializė, pasakykite savo gydytojui, jeigu Jums atsiranda raumenų skausmas ir (ar) silpnumas.</w:t>
      </w:r>
    </w:p>
    <w:p w14:paraId="0E21146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617A14F" w14:textId="77777777" w:rsidR="007E422F" w:rsidRPr="007E278C" w:rsidRDefault="007E422F" w:rsidP="0000449A">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Kiti šalutiniai poveikiai yra tokie:</w:t>
      </w:r>
    </w:p>
    <w:p w14:paraId="739425E5"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113AA40E" w14:textId="2E111428" w:rsidR="0088417D" w:rsidRPr="0088417D" w:rsidRDefault="0088417D" w:rsidP="0000449A">
      <w:pPr>
        <w:widowControl w:val="0"/>
        <w:autoSpaceDE w:val="0"/>
        <w:autoSpaceDN w:val="0"/>
        <w:adjustRightInd w:val="0"/>
        <w:spacing w:line="260" w:lineRule="atLeast"/>
        <w:rPr>
          <w:rFonts w:ascii="Times New Roman" w:hAnsi="Times New Roman"/>
          <w:b/>
          <w:lang w:val="lt-LT"/>
        </w:rPr>
      </w:pPr>
      <w:r w:rsidRPr="00BC322D">
        <w:rPr>
          <w:rFonts w:ascii="Times New Roman" w:hAnsi="Times New Roman"/>
          <w:b/>
          <w:bCs/>
          <w:noProof/>
          <w:snapToGrid w:val="0"/>
          <w:lang w:val="lt-LT"/>
        </w:rPr>
        <w:t xml:space="preserve">Labai dažni šalutinio poveikio reiškiniai </w:t>
      </w:r>
      <w:r w:rsidRPr="00675FEE">
        <w:rPr>
          <w:rFonts w:ascii="Times New Roman" w:hAnsi="Times New Roman"/>
          <w:b/>
          <w:bCs/>
          <w:noProof/>
          <w:snapToGrid w:val="0"/>
          <w:lang w:val="lt-LT"/>
        </w:rPr>
        <w:t>(</w:t>
      </w:r>
      <w:r w:rsidRPr="00282F9D">
        <w:rPr>
          <w:rFonts w:ascii="Times New Roman" w:hAnsi="Times New Roman"/>
          <w:b/>
          <w:bCs/>
          <w:noProof/>
          <w:snapToGrid w:val="0"/>
          <w:lang w:val="lt-LT"/>
        </w:rPr>
        <w:t>gali pasireikšti ne rečiau kaip 1 iš 10 asmenų</w:t>
      </w:r>
      <w:r w:rsidRPr="00675FEE">
        <w:rPr>
          <w:rFonts w:ascii="Times New Roman" w:hAnsi="Times New Roman"/>
          <w:b/>
          <w:bCs/>
          <w:noProof/>
          <w:snapToGrid w:val="0"/>
          <w:lang w:val="lt-LT"/>
        </w:rPr>
        <w:t>):</w:t>
      </w:r>
    </w:p>
    <w:p w14:paraId="36B2FF61" w14:textId="5F7D9905" w:rsidR="007E422F" w:rsidRPr="007E278C" w:rsidRDefault="007E422F" w:rsidP="0000449A">
      <w:pPr>
        <w:numPr>
          <w:ilvl w:val="0"/>
          <w:numId w:val="15"/>
        </w:numPr>
        <w:rPr>
          <w:rFonts w:ascii="Times New Roman" w:hAnsi="Times New Roman"/>
          <w:lang w:val="lt-LT"/>
        </w:rPr>
      </w:pPr>
      <w:r w:rsidRPr="007E278C">
        <w:rPr>
          <w:rFonts w:ascii="Times New Roman" w:hAnsi="Times New Roman"/>
          <w:lang w:val="lt-LT"/>
        </w:rPr>
        <w:t>virusinė infekcija</w:t>
      </w:r>
      <w:r w:rsidR="00675FEE">
        <w:rPr>
          <w:rFonts w:ascii="Times New Roman" w:hAnsi="Times New Roman"/>
          <w:lang w:val="lt-LT"/>
        </w:rPr>
        <w:t>;</w:t>
      </w:r>
    </w:p>
    <w:p w14:paraId="0BFBFA9E" w14:textId="360651FB" w:rsidR="007E422F" w:rsidRPr="007E278C" w:rsidRDefault="007E422F" w:rsidP="0000449A">
      <w:pPr>
        <w:numPr>
          <w:ilvl w:val="0"/>
          <w:numId w:val="15"/>
        </w:numPr>
        <w:rPr>
          <w:rFonts w:ascii="Times New Roman" w:hAnsi="Times New Roman"/>
          <w:lang w:val="lt-LT"/>
        </w:rPr>
      </w:pPr>
      <w:r w:rsidRPr="007E278C">
        <w:rPr>
          <w:rFonts w:ascii="Times New Roman" w:hAnsi="Times New Roman"/>
          <w:lang w:val="lt-LT"/>
        </w:rPr>
        <w:t>mieguistumas, galvos svaigimas, koordinacijos sutrikimas</w:t>
      </w:r>
      <w:r w:rsidR="00675FEE">
        <w:rPr>
          <w:rFonts w:ascii="Times New Roman" w:hAnsi="Times New Roman"/>
          <w:lang w:val="lt-LT"/>
        </w:rPr>
        <w:t>;</w:t>
      </w:r>
    </w:p>
    <w:p w14:paraId="5CCA32B9" w14:textId="6F3D8783" w:rsidR="007E422F" w:rsidRPr="007E278C" w:rsidRDefault="007E422F" w:rsidP="0000449A">
      <w:pPr>
        <w:numPr>
          <w:ilvl w:val="0"/>
          <w:numId w:val="15"/>
        </w:numPr>
        <w:rPr>
          <w:rFonts w:ascii="Times New Roman" w:hAnsi="Times New Roman"/>
          <w:lang w:val="lt-LT"/>
        </w:rPr>
      </w:pPr>
      <w:r w:rsidRPr="007E278C">
        <w:rPr>
          <w:rFonts w:ascii="Times New Roman" w:hAnsi="Times New Roman"/>
          <w:lang w:val="lt-LT"/>
        </w:rPr>
        <w:t>nuovargis, karščiavimas</w:t>
      </w:r>
      <w:r w:rsidR="00675FEE">
        <w:rPr>
          <w:rFonts w:ascii="Times New Roman" w:hAnsi="Times New Roman"/>
          <w:lang w:val="lt-LT"/>
        </w:rPr>
        <w:t>.</w:t>
      </w:r>
    </w:p>
    <w:p w14:paraId="5408CD4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74D8C06" w14:textId="451AAA5A" w:rsidR="0088417D" w:rsidRPr="0088417D" w:rsidRDefault="0088417D" w:rsidP="0000449A">
      <w:pPr>
        <w:widowControl w:val="0"/>
        <w:autoSpaceDE w:val="0"/>
        <w:autoSpaceDN w:val="0"/>
        <w:adjustRightInd w:val="0"/>
        <w:spacing w:line="260" w:lineRule="atLeast"/>
        <w:rPr>
          <w:rFonts w:ascii="Times New Roman" w:hAnsi="Times New Roman"/>
          <w:lang w:val="lt-LT"/>
        </w:rPr>
      </w:pPr>
      <w:r w:rsidRPr="00BC322D">
        <w:rPr>
          <w:rFonts w:ascii="Times New Roman" w:hAnsi="Times New Roman"/>
          <w:b/>
          <w:bCs/>
          <w:noProof/>
          <w:snapToGrid w:val="0"/>
          <w:lang w:val="lt-LT"/>
        </w:rPr>
        <w:t xml:space="preserve">Dažni šalutinio poveikio </w:t>
      </w:r>
      <w:r w:rsidRPr="00675FEE">
        <w:rPr>
          <w:rFonts w:ascii="Times New Roman" w:hAnsi="Times New Roman"/>
          <w:b/>
          <w:bCs/>
          <w:noProof/>
          <w:snapToGrid w:val="0"/>
          <w:lang w:val="lt-LT"/>
        </w:rPr>
        <w:t>reiškiniai (</w:t>
      </w:r>
      <w:r w:rsidRPr="00282F9D">
        <w:rPr>
          <w:rFonts w:ascii="Times New Roman" w:hAnsi="Times New Roman"/>
          <w:b/>
          <w:bCs/>
          <w:noProof/>
          <w:snapToGrid w:val="0"/>
          <w:lang w:val="lt-LT"/>
        </w:rPr>
        <w:t>gali pasireikšti rečiau kaip 1 iš 10 asmenų</w:t>
      </w:r>
      <w:r w:rsidRPr="00675FEE">
        <w:rPr>
          <w:rFonts w:ascii="Times New Roman" w:hAnsi="Times New Roman"/>
          <w:b/>
          <w:bCs/>
          <w:noProof/>
          <w:snapToGrid w:val="0"/>
          <w:lang w:val="lt-LT"/>
        </w:rPr>
        <w:t>):</w:t>
      </w:r>
    </w:p>
    <w:p w14:paraId="05E69993" w14:textId="6A11A2FA" w:rsidR="007E422F" w:rsidRPr="007E278C" w:rsidRDefault="007E422F" w:rsidP="0000449A">
      <w:pPr>
        <w:numPr>
          <w:ilvl w:val="0"/>
          <w:numId w:val="16"/>
        </w:numPr>
        <w:rPr>
          <w:rFonts w:ascii="Times New Roman" w:hAnsi="Times New Roman"/>
          <w:lang w:val="lt-LT"/>
        </w:rPr>
      </w:pPr>
      <w:r w:rsidRPr="007E278C">
        <w:rPr>
          <w:rFonts w:ascii="Times New Roman" w:hAnsi="Times New Roman"/>
          <w:lang w:val="lt-LT"/>
        </w:rPr>
        <w:t>plaučių uždegimas, kvėpavimo takų infekcijos, šlapimo takų infekcija, ausų uždegimas ar kitokios infekcijos</w:t>
      </w:r>
      <w:r w:rsidR="00675FEE">
        <w:rPr>
          <w:rFonts w:ascii="Times New Roman" w:hAnsi="Times New Roman"/>
          <w:lang w:val="lt-LT"/>
        </w:rPr>
        <w:t>;</w:t>
      </w:r>
    </w:p>
    <w:p w14:paraId="7A9E48FB" w14:textId="5DAFBD79" w:rsidR="007E422F" w:rsidRPr="007E278C" w:rsidRDefault="007E422F" w:rsidP="0000449A">
      <w:pPr>
        <w:numPr>
          <w:ilvl w:val="0"/>
          <w:numId w:val="16"/>
        </w:numPr>
        <w:rPr>
          <w:rFonts w:ascii="Times New Roman" w:hAnsi="Times New Roman"/>
          <w:lang w:val="lt-LT"/>
        </w:rPr>
      </w:pPr>
      <w:r w:rsidRPr="007E278C">
        <w:rPr>
          <w:rFonts w:ascii="Times New Roman" w:hAnsi="Times New Roman"/>
          <w:lang w:val="lt-LT"/>
        </w:rPr>
        <w:t>baltųjų kraujo ląstelių kiekio sumažėjimas</w:t>
      </w:r>
      <w:r w:rsidR="00675FEE">
        <w:rPr>
          <w:rFonts w:ascii="Times New Roman" w:hAnsi="Times New Roman"/>
          <w:lang w:val="lt-LT"/>
        </w:rPr>
        <w:t>;</w:t>
      </w:r>
    </w:p>
    <w:p w14:paraId="2562C84F" w14:textId="3137D62F" w:rsidR="007E422F" w:rsidRPr="007E278C" w:rsidRDefault="007E422F" w:rsidP="0000449A">
      <w:pPr>
        <w:numPr>
          <w:ilvl w:val="0"/>
          <w:numId w:val="16"/>
        </w:numPr>
        <w:rPr>
          <w:rFonts w:ascii="Times New Roman" w:hAnsi="Times New Roman"/>
          <w:lang w:val="lt-LT"/>
        </w:rPr>
      </w:pPr>
      <w:r w:rsidRPr="007E278C">
        <w:rPr>
          <w:rFonts w:ascii="Times New Roman" w:hAnsi="Times New Roman"/>
          <w:lang w:val="lt-LT"/>
        </w:rPr>
        <w:t>anoreksija, apetito padidėjimas</w:t>
      </w:r>
      <w:r w:rsidR="00675FEE">
        <w:rPr>
          <w:rFonts w:ascii="Times New Roman" w:hAnsi="Times New Roman"/>
          <w:lang w:val="lt-LT"/>
        </w:rPr>
        <w:t>;</w:t>
      </w:r>
    </w:p>
    <w:p w14:paraId="59AB53BE" w14:textId="4AEC37E1" w:rsidR="007E422F" w:rsidRPr="007E278C" w:rsidRDefault="007E422F" w:rsidP="0000449A">
      <w:pPr>
        <w:numPr>
          <w:ilvl w:val="0"/>
          <w:numId w:val="16"/>
        </w:numPr>
        <w:rPr>
          <w:rFonts w:ascii="Times New Roman" w:hAnsi="Times New Roman"/>
          <w:lang w:val="lt-LT"/>
        </w:rPr>
      </w:pPr>
      <w:r w:rsidRPr="007E278C">
        <w:rPr>
          <w:rFonts w:ascii="Times New Roman" w:hAnsi="Times New Roman"/>
          <w:lang w:val="lt-LT"/>
        </w:rPr>
        <w:t>pyktis kitiems, sumišimas, nuotaikos pokyčiai, depresija, nerimas, nervingumas, mąstymo sutrikimai</w:t>
      </w:r>
      <w:r w:rsidR="00675FEE">
        <w:rPr>
          <w:rFonts w:ascii="Times New Roman" w:hAnsi="Times New Roman"/>
          <w:lang w:val="lt-LT"/>
        </w:rPr>
        <w:t>;</w:t>
      </w:r>
    </w:p>
    <w:p w14:paraId="1CB88016" w14:textId="43190A10" w:rsidR="007E422F" w:rsidRPr="007E278C" w:rsidRDefault="007E422F" w:rsidP="0000449A">
      <w:pPr>
        <w:widowControl w:val="0"/>
        <w:numPr>
          <w:ilvl w:val="0"/>
          <w:numId w:val="16"/>
        </w:numPr>
        <w:autoSpaceDE w:val="0"/>
        <w:autoSpaceDN w:val="0"/>
        <w:adjustRightInd w:val="0"/>
        <w:rPr>
          <w:rFonts w:ascii="Times New Roman" w:hAnsi="Times New Roman"/>
          <w:lang w:val="lt-LT"/>
        </w:rPr>
      </w:pPr>
      <w:r w:rsidRPr="007E278C">
        <w:rPr>
          <w:rFonts w:ascii="Times New Roman" w:hAnsi="Times New Roman"/>
          <w:lang w:val="lt-LT"/>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r w:rsidR="00675FEE">
        <w:rPr>
          <w:rFonts w:ascii="Times New Roman" w:hAnsi="Times New Roman"/>
          <w:lang w:val="lt-LT"/>
        </w:rPr>
        <w:t>;</w:t>
      </w:r>
    </w:p>
    <w:p w14:paraId="6D167A38" w14:textId="6FFBD359"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neryškus matymas, dvejinimasis akyse</w:t>
      </w:r>
      <w:r w:rsidR="00675FEE">
        <w:rPr>
          <w:rFonts w:ascii="Times New Roman" w:hAnsi="Times New Roman"/>
          <w:lang w:val="lt-LT"/>
        </w:rPr>
        <w:t>;</w:t>
      </w:r>
    </w:p>
    <w:p w14:paraId="125BB952" w14:textId="73D52760"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svaigulys</w:t>
      </w:r>
      <w:r w:rsidR="00675FEE">
        <w:rPr>
          <w:rFonts w:ascii="Times New Roman" w:hAnsi="Times New Roman"/>
          <w:lang w:val="lt-LT"/>
        </w:rPr>
        <w:t>;</w:t>
      </w:r>
    </w:p>
    <w:p w14:paraId="63E145BF" w14:textId="4D8ED9A5"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padidėjęs kraujo spaudimas, kraujagyslių išsiplėtimas</w:t>
      </w:r>
      <w:r w:rsidR="00675FEE">
        <w:rPr>
          <w:rFonts w:ascii="Times New Roman" w:hAnsi="Times New Roman"/>
          <w:lang w:val="lt-LT"/>
        </w:rPr>
        <w:t>;</w:t>
      </w:r>
    </w:p>
    <w:p w14:paraId="543D8AC0" w14:textId="595ACAD0"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pasunkėjęs kvėpavimas, bronchitas, gerklės skausmas, kosulys, nosies išsausėjimas</w:t>
      </w:r>
      <w:r w:rsidR="00675FEE">
        <w:rPr>
          <w:rFonts w:ascii="Times New Roman" w:hAnsi="Times New Roman"/>
          <w:lang w:val="lt-LT"/>
        </w:rPr>
        <w:t>;</w:t>
      </w:r>
    </w:p>
    <w:p w14:paraId="5800C3D6" w14:textId="2B6FA790"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vėmimas, pykinimas, dantų anomalijos, dantenų uždegimas, viduriavimas, pilvo skausmai, virškinimo sutrikimas, vidurių užkietėjimas, burnos ar gerklės sausumas, dujų kaupimasis žarnyne</w:t>
      </w:r>
      <w:r w:rsidR="00675FEE">
        <w:rPr>
          <w:rFonts w:ascii="Times New Roman" w:hAnsi="Times New Roman"/>
          <w:lang w:val="lt-LT"/>
        </w:rPr>
        <w:t>;</w:t>
      </w:r>
    </w:p>
    <w:p w14:paraId="3065CBA6" w14:textId="23960C65"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 xml:space="preserve">veido pabrinkimas, mėlynės, išbėrimas, odos niežulys, veido riebalinių liaukų uždegimas </w:t>
      </w:r>
      <w:r w:rsidRPr="007E278C">
        <w:rPr>
          <w:rFonts w:ascii="Times New Roman" w:hAnsi="Times New Roman"/>
          <w:lang w:val="lt-LT"/>
        </w:rPr>
        <w:lastRenderedPageBreak/>
        <w:t>(spuogai)</w:t>
      </w:r>
      <w:r w:rsidR="00675FEE">
        <w:rPr>
          <w:rFonts w:ascii="Times New Roman" w:hAnsi="Times New Roman"/>
          <w:lang w:val="lt-LT"/>
        </w:rPr>
        <w:t>;</w:t>
      </w:r>
    </w:p>
    <w:p w14:paraId="4C427027" w14:textId="5710EC3C"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sąnarių, raumenų, nugaros skausmas, trūkčiojimas</w:t>
      </w:r>
      <w:r w:rsidR="00675FEE">
        <w:rPr>
          <w:rFonts w:ascii="Times New Roman" w:hAnsi="Times New Roman"/>
          <w:lang w:val="lt-LT"/>
        </w:rPr>
        <w:t>;</w:t>
      </w:r>
    </w:p>
    <w:p w14:paraId="2BD561A2" w14:textId="394EC914"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erekcijos sutrikimas (impotencija)</w:t>
      </w:r>
      <w:r w:rsidR="00675FEE">
        <w:rPr>
          <w:rFonts w:ascii="Times New Roman" w:hAnsi="Times New Roman"/>
          <w:lang w:val="lt-LT"/>
        </w:rPr>
        <w:t>;</w:t>
      </w:r>
    </w:p>
    <w:p w14:paraId="340F590C" w14:textId="1D6F99D5"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kojų ir rankų patinimas, judėjimo sunkumai, silpnumas, skausmas, prasta savijauta, į gripą panašūs simptomai</w:t>
      </w:r>
      <w:r w:rsidR="00675FEE">
        <w:rPr>
          <w:rFonts w:ascii="Times New Roman" w:hAnsi="Times New Roman"/>
          <w:lang w:val="lt-LT"/>
        </w:rPr>
        <w:t>;</w:t>
      </w:r>
    </w:p>
    <w:p w14:paraId="4BD7E8FE" w14:textId="1947AED6" w:rsidR="007E422F" w:rsidRPr="007E278C" w:rsidRDefault="007E422F" w:rsidP="0000449A">
      <w:pPr>
        <w:widowControl w:val="0"/>
        <w:numPr>
          <w:ilvl w:val="0"/>
          <w:numId w:val="17"/>
        </w:numPr>
        <w:autoSpaceDE w:val="0"/>
        <w:autoSpaceDN w:val="0"/>
        <w:adjustRightInd w:val="0"/>
        <w:rPr>
          <w:rFonts w:ascii="Times New Roman" w:hAnsi="Times New Roman"/>
          <w:lang w:val="lt-LT"/>
        </w:rPr>
      </w:pPr>
      <w:r w:rsidRPr="007E278C">
        <w:rPr>
          <w:rFonts w:ascii="Times New Roman" w:hAnsi="Times New Roman"/>
          <w:lang w:val="lt-LT"/>
        </w:rPr>
        <w:t>baltųjų kraujo ląstelių sumažėjimas, svorio padidėjimas, netyčiniai susižeidimai, lūžiai, nubrozdinimai</w:t>
      </w:r>
      <w:r w:rsidR="00675FEE">
        <w:rPr>
          <w:rFonts w:ascii="Times New Roman" w:hAnsi="Times New Roman"/>
          <w:lang w:val="lt-LT"/>
        </w:rPr>
        <w:t>.</w:t>
      </w:r>
    </w:p>
    <w:p w14:paraId="351224A0" w14:textId="77777777" w:rsidR="007E422F" w:rsidRPr="007E278C" w:rsidRDefault="007E422F" w:rsidP="0000449A">
      <w:pPr>
        <w:widowControl w:val="0"/>
        <w:autoSpaceDE w:val="0"/>
        <w:autoSpaceDN w:val="0"/>
        <w:adjustRightInd w:val="0"/>
        <w:rPr>
          <w:rFonts w:ascii="Times New Roman" w:hAnsi="Times New Roman"/>
          <w:lang w:val="lt-LT"/>
        </w:rPr>
      </w:pPr>
    </w:p>
    <w:p w14:paraId="1413EB7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Papildomai dažnai klinikiniuose tyrimuose vaikams pastebėtas agresyvus elgesys ir mėšlungiški judesiai.</w:t>
      </w:r>
    </w:p>
    <w:p w14:paraId="5B3DDA53" w14:textId="77777777" w:rsidR="007E422F" w:rsidRPr="007E278C" w:rsidRDefault="007E422F" w:rsidP="0000449A">
      <w:pPr>
        <w:widowControl w:val="0"/>
        <w:autoSpaceDE w:val="0"/>
        <w:autoSpaceDN w:val="0"/>
        <w:adjustRightInd w:val="0"/>
        <w:rPr>
          <w:rFonts w:ascii="Times New Roman" w:hAnsi="Times New Roman"/>
          <w:lang w:val="lt-LT"/>
        </w:rPr>
      </w:pPr>
    </w:p>
    <w:p w14:paraId="53A1A633" w14:textId="5668EEC5" w:rsidR="00B16A0A" w:rsidRPr="00B16A0A" w:rsidRDefault="00B16A0A" w:rsidP="0000449A">
      <w:pPr>
        <w:widowControl w:val="0"/>
        <w:autoSpaceDE w:val="0"/>
        <w:autoSpaceDN w:val="0"/>
        <w:adjustRightInd w:val="0"/>
        <w:rPr>
          <w:rFonts w:ascii="Times New Roman" w:hAnsi="Times New Roman"/>
          <w:lang w:val="lt-LT"/>
        </w:rPr>
      </w:pPr>
      <w:r w:rsidRPr="00BC322D">
        <w:rPr>
          <w:rFonts w:ascii="Times New Roman" w:hAnsi="Times New Roman"/>
          <w:b/>
          <w:bCs/>
          <w:noProof/>
          <w:snapToGrid w:val="0"/>
          <w:lang w:val="lt-LT"/>
        </w:rPr>
        <w:t xml:space="preserve">Nedažni šalutinio poveikio </w:t>
      </w:r>
      <w:r w:rsidRPr="00675FEE">
        <w:rPr>
          <w:rFonts w:ascii="Times New Roman" w:hAnsi="Times New Roman"/>
          <w:b/>
          <w:bCs/>
          <w:noProof/>
          <w:snapToGrid w:val="0"/>
          <w:lang w:val="lt-LT"/>
        </w:rPr>
        <w:t>reiškiniai (</w:t>
      </w:r>
      <w:r w:rsidRPr="00282F9D">
        <w:rPr>
          <w:rFonts w:ascii="Times New Roman" w:hAnsi="Times New Roman"/>
          <w:b/>
          <w:bCs/>
          <w:noProof/>
          <w:snapToGrid w:val="0"/>
          <w:lang w:val="lt-LT"/>
        </w:rPr>
        <w:t>gali pasireikšti rečiau kaip 1 iš 100 asmenų</w:t>
      </w:r>
      <w:r w:rsidRPr="00675FEE">
        <w:rPr>
          <w:rFonts w:ascii="Times New Roman" w:hAnsi="Times New Roman"/>
          <w:b/>
          <w:bCs/>
          <w:noProof/>
          <w:snapToGrid w:val="0"/>
          <w:lang w:val="lt-LT"/>
        </w:rPr>
        <w:t>):</w:t>
      </w:r>
    </w:p>
    <w:p w14:paraId="276174F5" w14:textId="67305167" w:rsidR="007E422F" w:rsidRPr="007E278C" w:rsidRDefault="00CF1FD6" w:rsidP="0000449A">
      <w:pPr>
        <w:numPr>
          <w:ilvl w:val="0"/>
          <w:numId w:val="18"/>
        </w:numPr>
        <w:rPr>
          <w:rFonts w:ascii="Times New Roman" w:hAnsi="Times New Roman"/>
          <w:lang w:val="lt-LT"/>
        </w:rPr>
      </w:pPr>
      <w:r w:rsidRPr="00CF1FD6">
        <w:rPr>
          <w:rFonts w:ascii="Times New Roman" w:eastAsia="Times New Roman" w:hAnsi="Times New Roman"/>
          <w:lang w:val="lt-LT"/>
        </w:rPr>
        <w:t>ažitacija</w:t>
      </w:r>
      <w:r>
        <w:rPr>
          <w:rFonts w:ascii="Times New Roman" w:eastAsia="Times New Roman" w:hAnsi="Times New Roman"/>
          <w:lang w:val="lt-LT"/>
        </w:rPr>
        <w:t xml:space="preserve"> (</w:t>
      </w:r>
      <w:r w:rsidR="007E422F" w:rsidRPr="007E278C">
        <w:rPr>
          <w:rFonts w:ascii="Times New Roman" w:hAnsi="Times New Roman"/>
          <w:lang w:val="lt-LT"/>
        </w:rPr>
        <w:t>lėtinė būklė, susijusi su neramumu ir nesąmoningais betiksliais judesiais</w:t>
      </w:r>
      <w:r>
        <w:rPr>
          <w:rFonts w:ascii="Times New Roman" w:hAnsi="Times New Roman"/>
          <w:lang w:val="lt-LT"/>
        </w:rPr>
        <w:t>)</w:t>
      </w:r>
      <w:r w:rsidR="00675FEE">
        <w:rPr>
          <w:rFonts w:ascii="Times New Roman" w:hAnsi="Times New Roman"/>
          <w:lang w:val="lt-LT"/>
        </w:rPr>
        <w:t>;</w:t>
      </w:r>
    </w:p>
    <w:p w14:paraId="60D09AC4" w14:textId="3DFC7F45"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alerginės reakcijos, tokios kaip dilgėlinė</w:t>
      </w:r>
      <w:r w:rsidR="00675FEE">
        <w:rPr>
          <w:rFonts w:ascii="Times New Roman" w:hAnsi="Times New Roman"/>
          <w:lang w:val="lt-LT"/>
        </w:rPr>
        <w:t>;</w:t>
      </w:r>
    </w:p>
    <w:p w14:paraId="3DCE4125" w14:textId="040A9885"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sumažėjęs judrumas</w:t>
      </w:r>
      <w:r w:rsidR="00675FEE">
        <w:rPr>
          <w:rFonts w:ascii="Times New Roman" w:hAnsi="Times New Roman"/>
          <w:lang w:val="lt-LT"/>
        </w:rPr>
        <w:t>;</w:t>
      </w:r>
    </w:p>
    <w:p w14:paraId="2CA61085" w14:textId="6D8820D2"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smarkus širdies plakimas</w:t>
      </w:r>
      <w:r w:rsidR="00675FEE">
        <w:rPr>
          <w:rFonts w:ascii="Times New Roman" w:hAnsi="Times New Roman"/>
          <w:lang w:val="lt-LT"/>
        </w:rPr>
        <w:t>;</w:t>
      </w:r>
    </w:p>
    <w:p w14:paraId="79D47D41" w14:textId="5ADB7149" w:rsidR="007E422F" w:rsidRPr="007E278C" w:rsidRDefault="007E422F" w:rsidP="0000449A">
      <w:pPr>
        <w:numPr>
          <w:ilvl w:val="0"/>
          <w:numId w:val="18"/>
        </w:numPr>
        <w:rPr>
          <w:rFonts w:ascii="Times New Roman" w:hAnsi="Times New Roman"/>
          <w:lang w:val="lt-LT"/>
        </w:rPr>
      </w:pPr>
      <w:r w:rsidRPr="007E278C">
        <w:rPr>
          <w:rFonts w:ascii="Times New Roman" w:hAnsi="Times New Roman"/>
          <w:lang w:val="lt-LT"/>
        </w:rPr>
        <w:t>rijimo sutrikimas</w:t>
      </w:r>
      <w:r w:rsidR="00675FEE">
        <w:rPr>
          <w:rFonts w:ascii="Times New Roman" w:hAnsi="Times New Roman"/>
          <w:lang w:val="lt-LT"/>
        </w:rPr>
        <w:t>;</w:t>
      </w:r>
    </w:p>
    <w:p w14:paraId="67D616A1" w14:textId="756F173B"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galimas veido, liemens ir galūnių patinimas</w:t>
      </w:r>
      <w:r w:rsidR="00675FEE">
        <w:rPr>
          <w:rFonts w:ascii="Times New Roman" w:hAnsi="Times New Roman"/>
          <w:lang w:val="lt-LT"/>
        </w:rPr>
        <w:t>;</w:t>
      </w:r>
    </w:p>
    <w:p w14:paraId="1B2F0D9C" w14:textId="285B0843"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nenormalūs kraujo tyrimų rodmenys, rodantys kepenų sutrikimą</w:t>
      </w:r>
      <w:r w:rsidR="00675FEE">
        <w:rPr>
          <w:rFonts w:ascii="Times New Roman" w:hAnsi="Times New Roman"/>
          <w:lang w:val="lt-LT"/>
        </w:rPr>
        <w:t>;</w:t>
      </w:r>
    </w:p>
    <w:p w14:paraId="7729DB75" w14:textId="1606A272"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psichikos sutrikimai</w:t>
      </w:r>
      <w:r w:rsidR="00675FEE">
        <w:rPr>
          <w:rFonts w:ascii="Times New Roman" w:hAnsi="Times New Roman"/>
          <w:lang w:val="lt-LT"/>
        </w:rPr>
        <w:t>;</w:t>
      </w:r>
    </w:p>
    <w:p w14:paraId="1BD503C7" w14:textId="6E1FB209" w:rsidR="007E422F" w:rsidRPr="007E278C" w:rsidRDefault="007E422F" w:rsidP="0000449A">
      <w:pPr>
        <w:widowControl w:val="0"/>
        <w:numPr>
          <w:ilvl w:val="0"/>
          <w:numId w:val="18"/>
        </w:numPr>
        <w:autoSpaceDE w:val="0"/>
        <w:autoSpaceDN w:val="0"/>
        <w:adjustRightInd w:val="0"/>
        <w:rPr>
          <w:rFonts w:ascii="Times New Roman" w:hAnsi="Times New Roman"/>
          <w:lang w:val="lt-LT"/>
        </w:rPr>
      </w:pPr>
      <w:r w:rsidRPr="007E278C">
        <w:rPr>
          <w:rFonts w:ascii="Times New Roman" w:hAnsi="Times New Roman"/>
          <w:lang w:val="lt-LT"/>
        </w:rPr>
        <w:t>nugriuvimas</w:t>
      </w:r>
      <w:r w:rsidR="00675FEE">
        <w:rPr>
          <w:rFonts w:ascii="Times New Roman" w:hAnsi="Times New Roman"/>
          <w:lang w:val="lt-LT"/>
        </w:rPr>
        <w:t>;</w:t>
      </w:r>
    </w:p>
    <w:p w14:paraId="55FEAEE6" w14:textId="28F01CD5" w:rsidR="007E422F" w:rsidRPr="007E278C" w:rsidRDefault="007E422F" w:rsidP="0000449A">
      <w:pPr>
        <w:numPr>
          <w:ilvl w:val="0"/>
          <w:numId w:val="18"/>
        </w:numPr>
        <w:rPr>
          <w:rFonts w:ascii="Times New Roman" w:hAnsi="Times New Roman"/>
          <w:lang w:val="lt-LT"/>
        </w:rPr>
      </w:pPr>
      <w:r w:rsidRPr="007E278C">
        <w:rPr>
          <w:rFonts w:ascii="Times New Roman" w:hAnsi="Times New Roman"/>
          <w:lang w:val="lt-LT"/>
        </w:rPr>
        <w:t>gliukozės koncentracijos kraujyje padidėjimas (dažniausiai stebima cukriniu diabetu sergantiems pacientams)</w:t>
      </w:r>
      <w:r w:rsidR="00675FEE">
        <w:rPr>
          <w:rFonts w:ascii="Times New Roman" w:hAnsi="Times New Roman"/>
          <w:lang w:val="lt-LT"/>
        </w:rPr>
        <w:t>.</w:t>
      </w:r>
    </w:p>
    <w:p w14:paraId="2688A3F1" w14:textId="77777777" w:rsidR="007E422F" w:rsidRPr="007E278C" w:rsidRDefault="007E422F" w:rsidP="0000449A">
      <w:pPr>
        <w:widowControl w:val="0"/>
        <w:autoSpaceDE w:val="0"/>
        <w:autoSpaceDN w:val="0"/>
        <w:adjustRightInd w:val="0"/>
        <w:ind w:left="720"/>
        <w:rPr>
          <w:rFonts w:ascii="Times New Roman" w:hAnsi="Times New Roman"/>
          <w:color w:val="000000"/>
          <w:lang w:val="lt-LT"/>
        </w:rPr>
      </w:pPr>
    </w:p>
    <w:p w14:paraId="63062E17" w14:textId="57BA5B23" w:rsidR="007E422F" w:rsidRPr="00CE662C" w:rsidRDefault="00CE662C" w:rsidP="0000449A">
      <w:pPr>
        <w:widowControl w:val="0"/>
        <w:tabs>
          <w:tab w:val="left" w:pos="0"/>
        </w:tabs>
        <w:autoSpaceDE w:val="0"/>
        <w:autoSpaceDN w:val="0"/>
        <w:adjustRightInd w:val="0"/>
        <w:rPr>
          <w:rFonts w:ascii="Times New Roman" w:hAnsi="Times New Roman"/>
          <w:color w:val="000000"/>
          <w:lang w:val="lt-LT"/>
        </w:rPr>
      </w:pPr>
      <w:r w:rsidRPr="00BC322D">
        <w:rPr>
          <w:rFonts w:ascii="Times New Roman" w:hAnsi="Times New Roman"/>
          <w:b/>
          <w:bCs/>
          <w:noProof/>
          <w:snapToGrid w:val="0"/>
          <w:lang w:val="lt-LT"/>
        </w:rPr>
        <w:t xml:space="preserve">Reti šalutinio poveikio </w:t>
      </w:r>
      <w:r w:rsidRPr="00675FEE">
        <w:rPr>
          <w:rFonts w:ascii="Times New Roman" w:hAnsi="Times New Roman"/>
          <w:b/>
          <w:bCs/>
          <w:noProof/>
          <w:snapToGrid w:val="0"/>
          <w:lang w:val="lt-LT"/>
        </w:rPr>
        <w:t>reiškiniai (</w:t>
      </w:r>
      <w:r w:rsidRPr="00282F9D">
        <w:rPr>
          <w:rFonts w:ascii="Times New Roman" w:hAnsi="Times New Roman"/>
          <w:b/>
          <w:bCs/>
          <w:noProof/>
          <w:snapToGrid w:val="0"/>
          <w:lang w:val="lt-LT"/>
        </w:rPr>
        <w:t>gali pasireikšti rečiau kaip 1 iš 1 000 asmenų</w:t>
      </w:r>
      <w:r w:rsidRPr="00675FEE">
        <w:rPr>
          <w:rFonts w:ascii="Times New Roman" w:hAnsi="Times New Roman"/>
          <w:b/>
          <w:bCs/>
          <w:noProof/>
          <w:snapToGrid w:val="0"/>
          <w:lang w:val="lt-LT"/>
        </w:rPr>
        <w:t>):</w:t>
      </w:r>
    </w:p>
    <w:p w14:paraId="7F230484" w14:textId="31736DDF" w:rsidR="007E422F" w:rsidRPr="007E278C" w:rsidRDefault="007E422F" w:rsidP="0000449A">
      <w:pPr>
        <w:numPr>
          <w:ilvl w:val="0"/>
          <w:numId w:val="18"/>
        </w:numPr>
        <w:rPr>
          <w:rFonts w:ascii="Times New Roman" w:hAnsi="Times New Roman"/>
          <w:lang w:val="lt-LT"/>
        </w:rPr>
      </w:pPr>
      <w:r w:rsidRPr="007E278C">
        <w:rPr>
          <w:rFonts w:ascii="Times New Roman" w:hAnsi="Times New Roman"/>
          <w:lang w:val="lt-LT"/>
        </w:rPr>
        <w:t>gliukozės koncentracijos kraujyje sumažėjimas (dažniausiai stebima cukriniu diabetu sergantiems pacientams)</w:t>
      </w:r>
      <w:r w:rsidR="00675FEE">
        <w:rPr>
          <w:rFonts w:ascii="Times New Roman" w:hAnsi="Times New Roman"/>
          <w:lang w:val="lt-LT"/>
        </w:rPr>
        <w:t>;</w:t>
      </w:r>
    </w:p>
    <w:p w14:paraId="7D7125D3" w14:textId="05130910" w:rsidR="007E422F" w:rsidRPr="007E278C" w:rsidRDefault="007E422F" w:rsidP="0000449A">
      <w:pPr>
        <w:numPr>
          <w:ilvl w:val="0"/>
          <w:numId w:val="18"/>
        </w:numPr>
        <w:rPr>
          <w:rFonts w:ascii="Times New Roman" w:hAnsi="Times New Roman"/>
          <w:lang w:val="lt-LT"/>
        </w:rPr>
      </w:pPr>
      <w:r w:rsidRPr="007E278C">
        <w:rPr>
          <w:rFonts w:ascii="Times New Roman" w:hAnsi="Times New Roman"/>
          <w:lang w:val="lt-LT"/>
        </w:rPr>
        <w:t>sąmonės netekimas</w:t>
      </w:r>
      <w:r w:rsidR="00675FEE">
        <w:rPr>
          <w:rFonts w:ascii="Times New Roman" w:hAnsi="Times New Roman"/>
          <w:lang w:val="lt-LT"/>
        </w:rPr>
        <w:t>;</w:t>
      </w:r>
    </w:p>
    <w:p w14:paraId="78C502D0" w14:textId="2714C3AC" w:rsidR="007E422F" w:rsidRPr="007E278C" w:rsidRDefault="007E422F" w:rsidP="0000449A">
      <w:pPr>
        <w:numPr>
          <w:ilvl w:val="0"/>
          <w:numId w:val="18"/>
        </w:numPr>
        <w:rPr>
          <w:rFonts w:ascii="Times New Roman" w:hAnsi="Times New Roman"/>
          <w:lang w:val="lt-LT"/>
        </w:rPr>
      </w:pPr>
      <w:r w:rsidRPr="007E278C">
        <w:rPr>
          <w:rFonts w:ascii="Times New Roman" w:hAnsi="Times New Roman"/>
          <w:lang w:val="lt-LT"/>
        </w:rPr>
        <w:t>pasunkėjęs kvėpavimas, paviršutiniškas kvėpavimas (kvėpavimo slopinimas)</w:t>
      </w:r>
      <w:r w:rsidR="00675FEE">
        <w:rPr>
          <w:rFonts w:ascii="Times New Roman" w:hAnsi="Times New Roman"/>
          <w:lang w:val="lt-LT"/>
        </w:rPr>
        <w:t>.</w:t>
      </w:r>
    </w:p>
    <w:p w14:paraId="3909ECCF" w14:textId="77777777" w:rsidR="007E422F" w:rsidRPr="007E278C" w:rsidRDefault="007E422F" w:rsidP="0000449A">
      <w:pPr>
        <w:rPr>
          <w:rFonts w:ascii="Times New Roman" w:hAnsi="Times New Roman"/>
          <w:lang w:val="lt-LT"/>
        </w:rPr>
      </w:pPr>
    </w:p>
    <w:p w14:paraId="41D6A6E0" w14:textId="376578BB" w:rsidR="00E976FF" w:rsidRPr="00496975" w:rsidRDefault="00496975" w:rsidP="0000449A">
      <w:pPr>
        <w:widowControl w:val="0"/>
        <w:autoSpaceDE w:val="0"/>
        <w:autoSpaceDN w:val="0"/>
        <w:adjustRightInd w:val="0"/>
        <w:spacing w:line="260" w:lineRule="atLeast"/>
        <w:rPr>
          <w:rFonts w:ascii="Times New Roman" w:hAnsi="Times New Roman"/>
          <w:lang w:val="lt-LT"/>
        </w:rPr>
      </w:pPr>
      <w:r w:rsidRPr="00496975">
        <w:rPr>
          <w:rFonts w:ascii="Times New Roman" w:hAnsi="Times New Roman"/>
          <w:b/>
          <w:bCs/>
          <w:noProof/>
          <w:snapToGrid w:val="0"/>
          <w:lang w:val="lt-LT"/>
        </w:rPr>
        <w:t>Šalutinio poveikio reiškiniai, kurių dažnis nežinomas (negali būti apskaičiuotas pagal turimus duomenis):</w:t>
      </w:r>
    </w:p>
    <w:p w14:paraId="57C290BD" w14:textId="4D79811C" w:rsidR="00E6221A" w:rsidRDefault="00E976FF" w:rsidP="00E6221A">
      <w:pPr>
        <w:pStyle w:val="Sraopastraipa"/>
        <w:widowControl w:val="0"/>
        <w:numPr>
          <w:ilvl w:val="0"/>
          <w:numId w:val="26"/>
        </w:numPr>
        <w:autoSpaceDE w:val="0"/>
        <w:autoSpaceDN w:val="0"/>
        <w:adjustRightInd w:val="0"/>
        <w:ind w:left="714" w:hanging="357"/>
        <w:rPr>
          <w:sz w:val="22"/>
          <w:szCs w:val="22"/>
          <w:lang w:val="lt-LT"/>
        </w:rPr>
      </w:pPr>
      <w:r w:rsidRPr="00496975">
        <w:rPr>
          <w:sz w:val="22"/>
          <w:szCs w:val="22"/>
          <w:lang w:val="lt-LT"/>
        </w:rPr>
        <w:t xml:space="preserve">priklausomybė nuo Gabagamma („priklausomybė nuo vaisto“) </w:t>
      </w:r>
    </w:p>
    <w:p w14:paraId="5F0F1313" w14:textId="495AEE08" w:rsidR="00E6221A" w:rsidRDefault="00E6221A" w:rsidP="00E6221A">
      <w:pPr>
        <w:pStyle w:val="Sraopastraipa"/>
        <w:widowControl w:val="0"/>
        <w:autoSpaceDE w:val="0"/>
        <w:autoSpaceDN w:val="0"/>
        <w:adjustRightInd w:val="0"/>
        <w:ind w:left="714"/>
        <w:rPr>
          <w:sz w:val="22"/>
          <w:szCs w:val="22"/>
          <w:lang w:val="lt-LT"/>
        </w:rPr>
      </w:pPr>
    </w:p>
    <w:p w14:paraId="4CCE95CB" w14:textId="16BD66B8" w:rsidR="007E422F" w:rsidRPr="007E278C" w:rsidRDefault="007E422F" w:rsidP="0000449A">
      <w:pPr>
        <w:widowControl w:val="0"/>
        <w:autoSpaceDE w:val="0"/>
        <w:autoSpaceDN w:val="0"/>
        <w:adjustRightInd w:val="0"/>
        <w:spacing w:line="260" w:lineRule="atLeast"/>
        <w:rPr>
          <w:rFonts w:ascii="Times New Roman" w:hAnsi="Times New Roman"/>
          <w:b/>
          <w:lang w:val="lt-LT"/>
        </w:rPr>
      </w:pPr>
      <w:r w:rsidRPr="007E278C">
        <w:rPr>
          <w:rFonts w:ascii="Times New Roman" w:hAnsi="Times New Roman"/>
          <w:b/>
          <w:lang w:val="lt-LT"/>
        </w:rPr>
        <w:t>Po gabapentino patekimo į rinką buvo pastebėti šie nepageidaujami poveikiai:</w:t>
      </w:r>
    </w:p>
    <w:p w14:paraId="2C55695C" w14:textId="46B6C0AA" w:rsidR="007E422F" w:rsidRPr="007E278C" w:rsidRDefault="007E422F" w:rsidP="00BC322D">
      <w:pPr>
        <w:numPr>
          <w:ilvl w:val="0"/>
          <w:numId w:val="20"/>
        </w:numPr>
        <w:ind w:left="714" w:hanging="357"/>
        <w:rPr>
          <w:rFonts w:ascii="Times New Roman" w:hAnsi="Times New Roman"/>
          <w:lang w:val="lt-LT"/>
        </w:rPr>
      </w:pPr>
      <w:r w:rsidRPr="007E278C">
        <w:rPr>
          <w:rFonts w:ascii="Times New Roman" w:hAnsi="Times New Roman"/>
          <w:lang w:val="lt-LT"/>
        </w:rPr>
        <w:t>kraujo plokštelių kiekio sumažėjimas (ląstelės, nuo kurių priklauso kraujo krešėjimas)</w:t>
      </w:r>
      <w:r w:rsidR="004F5363">
        <w:rPr>
          <w:rFonts w:ascii="Times New Roman" w:hAnsi="Times New Roman"/>
          <w:lang w:val="lt-LT"/>
        </w:rPr>
        <w:t>;</w:t>
      </w:r>
    </w:p>
    <w:p w14:paraId="63B7B561" w14:textId="0955455E" w:rsidR="007E422F" w:rsidRPr="007E278C" w:rsidRDefault="00CF1FD6" w:rsidP="00BC322D">
      <w:pPr>
        <w:widowControl w:val="0"/>
        <w:numPr>
          <w:ilvl w:val="1"/>
          <w:numId w:val="20"/>
        </w:numPr>
        <w:tabs>
          <w:tab w:val="num" w:pos="284"/>
          <w:tab w:val="num" w:pos="720"/>
          <w:tab w:val="left" w:pos="1530"/>
        </w:tabs>
        <w:autoSpaceDE w:val="0"/>
        <w:autoSpaceDN w:val="0"/>
        <w:adjustRightInd w:val="0"/>
        <w:ind w:left="714" w:hanging="357"/>
        <w:rPr>
          <w:rFonts w:ascii="Times New Roman" w:hAnsi="Times New Roman"/>
          <w:lang w:val="lt-LT"/>
        </w:rPr>
      </w:pPr>
      <w:r>
        <w:rPr>
          <w:rFonts w:ascii="Times New Roman" w:hAnsi="Times New Roman"/>
          <w:lang w:val="lt-LT"/>
        </w:rPr>
        <w:t>mintys apie savižudybę</w:t>
      </w:r>
      <w:r w:rsidR="00C46BBC">
        <w:rPr>
          <w:rFonts w:ascii="Times New Roman" w:hAnsi="Times New Roman"/>
          <w:lang w:val="lt-LT"/>
        </w:rPr>
        <w:t>, haliucinacijos</w:t>
      </w:r>
      <w:r w:rsidR="004F5363">
        <w:rPr>
          <w:rFonts w:ascii="Times New Roman" w:hAnsi="Times New Roman"/>
          <w:lang w:val="lt-LT"/>
        </w:rPr>
        <w:t>;</w:t>
      </w:r>
    </w:p>
    <w:p w14:paraId="19B6249B" w14:textId="2752CC3D" w:rsidR="007E422F" w:rsidRPr="007E278C" w:rsidRDefault="007E422F" w:rsidP="00BC322D">
      <w:pPr>
        <w:widowControl w:val="0"/>
        <w:numPr>
          <w:ilvl w:val="1"/>
          <w:numId w:val="20"/>
        </w:numPr>
        <w:tabs>
          <w:tab w:val="num" w:pos="284"/>
          <w:tab w:val="num" w:pos="720"/>
        </w:tabs>
        <w:autoSpaceDE w:val="0"/>
        <w:autoSpaceDN w:val="0"/>
        <w:adjustRightInd w:val="0"/>
        <w:ind w:left="714" w:hanging="357"/>
        <w:rPr>
          <w:rFonts w:ascii="Times New Roman" w:hAnsi="Times New Roman"/>
          <w:lang w:val="lt-LT"/>
        </w:rPr>
      </w:pPr>
      <w:r w:rsidRPr="007E278C">
        <w:rPr>
          <w:rFonts w:ascii="Times New Roman" w:hAnsi="Times New Roman"/>
          <w:lang w:val="lt-LT"/>
        </w:rPr>
        <w:t>nenormalaus judėjimo (raitymasis, mėšlungiški judesiai, sustingimas) problemos</w:t>
      </w:r>
      <w:r w:rsidR="004F5363">
        <w:rPr>
          <w:rFonts w:ascii="Times New Roman" w:hAnsi="Times New Roman"/>
          <w:lang w:val="lt-LT"/>
        </w:rPr>
        <w:t>;</w:t>
      </w:r>
    </w:p>
    <w:p w14:paraId="7BA70407" w14:textId="27E1847E" w:rsidR="007E422F" w:rsidRPr="007E278C" w:rsidRDefault="007E422F" w:rsidP="00BC322D">
      <w:pPr>
        <w:numPr>
          <w:ilvl w:val="0"/>
          <w:numId w:val="20"/>
        </w:numPr>
        <w:ind w:left="714" w:hanging="357"/>
        <w:rPr>
          <w:rFonts w:ascii="Times New Roman" w:hAnsi="Times New Roman"/>
          <w:lang w:val="lt-LT"/>
        </w:rPr>
      </w:pPr>
      <w:r w:rsidRPr="007E278C">
        <w:rPr>
          <w:rFonts w:ascii="Times New Roman" w:hAnsi="Times New Roman"/>
          <w:lang w:val="lt-LT"/>
        </w:rPr>
        <w:t>skambėjimas ausyse</w:t>
      </w:r>
      <w:r w:rsidR="004F5363">
        <w:rPr>
          <w:rFonts w:ascii="Times New Roman" w:hAnsi="Times New Roman"/>
          <w:lang w:val="lt-LT"/>
        </w:rPr>
        <w:t>;</w:t>
      </w:r>
    </w:p>
    <w:p w14:paraId="667DC168" w14:textId="06EBA5EF" w:rsidR="007E422F" w:rsidRPr="007E278C" w:rsidRDefault="007E422F" w:rsidP="0000449A">
      <w:pPr>
        <w:numPr>
          <w:ilvl w:val="0"/>
          <w:numId w:val="20"/>
        </w:numPr>
        <w:rPr>
          <w:rFonts w:ascii="Times New Roman" w:hAnsi="Times New Roman"/>
          <w:lang w:val="lt-LT"/>
        </w:rPr>
      </w:pPr>
      <w:r w:rsidRPr="007E278C">
        <w:rPr>
          <w:rFonts w:ascii="Times New Roman" w:hAnsi="Times New Roman"/>
          <w:lang w:val="lt-LT"/>
        </w:rPr>
        <w:t>odos ir akių pageltimas (gelta), kepenų uždegimas</w:t>
      </w:r>
      <w:r w:rsidR="004F5363">
        <w:rPr>
          <w:rFonts w:ascii="Times New Roman" w:hAnsi="Times New Roman"/>
          <w:lang w:val="lt-LT"/>
        </w:rPr>
        <w:t>;</w:t>
      </w:r>
    </w:p>
    <w:p w14:paraId="0171B29D" w14:textId="3D4DD303" w:rsidR="007E422F" w:rsidRPr="007E278C" w:rsidRDefault="007E422F" w:rsidP="0000449A">
      <w:pPr>
        <w:numPr>
          <w:ilvl w:val="0"/>
          <w:numId w:val="20"/>
        </w:numPr>
        <w:rPr>
          <w:rFonts w:ascii="Times New Roman" w:hAnsi="Times New Roman"/>
          <w:lang w:val="lt-LT"/>
        </w:rPr>
      </w:pPr>
      <w:r w:rsidRPr="007E278C">
        <w:rPr>
          <w:rFonts w:ascii="Times New Roman" w:hAnsi="Times New Roman"/>
          <w:lang w:val="lt-LT"/>
        </w:rPr>
        <w:t>ūminis inkstų nepakankamumas, šlapimo nelaikymas</w:t>
      </w:r>
      <w:r w:rsidR="004F5363">
        <w:rPr>
          <w:rFonts w:ascii="Times New Roman" w:hAnsi="Times New Roman"/>
          <w:lang w:val="lt-LT"/>
        </w:rPr>
        <w:t>;</w:t>
      </w:r>
    </w:p>
    <w:p w14:paraId="01DDDFDF" w14:textId="27D2562F" w:rsidR="007E422F" w:rsidRPr="007E278C" w:rsidRDefault="007E422F" w:rsidP="0000449A">
      <w:pPr>
        <w:numPr>
          <w:ilvl w:val="0"/>
          <w:numId w:val="20"/>
        </w:numPr>
        <w:rPr>
          <w:rFonts w:ascii="Times New Roman" w:hAnsi="Times New Roman"/>
          <w:lang w:val="lt-LT"/>
        </w:rPr>
      </w:pPr>
      <w:r w:rsidRPr="007E278C">
        <w:rPr>
          <w:rFonts w:ascii="Times New Roman" w:hAnsi="Times New Roman"/>
          <w:lang w:val="lt-LT"/>
        </w:rPr>
        <w:t>krūtų audinio išvešėjimas, krūtų padidėjimas</w:t>
      </w:r>
      <w:r w:rsidR="004F5363">
        <w:rPr>
          <w:rFonts w:ascii="Times New Roman" w:hAnsi="Times New Roman"/>
          <w:lang w:val="lt-LT"/>
        </w:rPr>
        <w:t>;</w:t>
      </w:r>
    </w:p>
    <w:p w14:paraId="37E20F48" w14:textId="77777777" w:rsidR="007E422F" w:rsidRPr="007E278C" w:rsidRDefault="007E422F" w:rsidP="007E278C">
      <w:pPr>
        <w:widowControl w:val="0"/>
        <w:numPr>
          <w:ilvl w:val="1"/>
          <w:numId w:val="20"/>
        </w:numPr>
        <w:tabs>
          <w:tab w:val="num" w:pos="720"/>
        </w:tabs>
        <w:autoSpaceDE w:val="0"/>
        <w:autoSpaceDN w:val="0"/>
        <w:adjustRightInd w:val="0"/>
        <w:ind w:left="284" w:firstLine="76"/>
        <w:rPr>
          <w:rFonts w:ascii="Times New Roman" w:hAnsi="Times New Roman"/>
          <w:lang w:val="lt-LT"/>
        </w:rPr>
      </w:pPr>
      <w:r w:rsidRPr="007E278C">
        <w:rPr>
          <w:rFonts w:ascii="Times New Roman" w:hAnsi="Times New Roman"/>
          <w:lang w:val="lt-LT"/>
        </w:rPr>
        <w:t>šalutiniai reiškiniai, atsirandantys staigiai nutraukus gabapentino vartojimą (nerimas, miego</w:t>
      </w:r>
    </w:p>
    <w:p w14:paraId="76711501" w14:textId="2E7216A1" w:rsidR="007E422F" w:rsidRPr="007E278C" w:rsidRDefault="007E422F" w:rsidP="0000449A">
      <w:pPr>
        <w:widowControl w:val="0"/>
        <w:autoSpaceDE w:val="0"/>
        <w:autoSpaceDN w:val="0"/>
        <w:adjustRightInd w:val="0"/>
        <w:ind w:left="360" w:firstLine="360"/>
        <w:rPr>
          <w:rFonts w:ascii="Times New Roman" w:hAnsi="Times New Roman"/>
          <w:lang w:val="lt-LT"/>
        </w:rPr>
      </w:pPr>
      <w:r w:rsidRPr="007E278C">
        <w:rPr>
          <w:rFonts w:ascii="Times New Roman" w:hAnsi="Times New Roman"/>
          <w:lang w:val="lt-LT"/>
        </w:rPr>
        <w:t>sutrikimai, bloga savijauta, skausmas, prakaitavimas), krūtinės skausmas</w:t>
      </w:r>
      <w:r w:rsidR="004F5363">
        <w:rPr>
          <w:rFonts w:ascii="Times New Roman" w:hAnsi="Times New Roman"/>
          <w:lang w:val="lt-LT"/>
        </w:rPr>
        <w:t>;</w:t>
      </w:r>
    </w:p>
    <w:p w14:paraId="6B3FC2C5" w14:textId="1635E242" w:rsidR="007E422F" w:rsidRPr="007E278C" w:rsidRDefault="007E422F" w:rsidP="0000449A">
      <w:pPr>
        <w:numPr>
          <w:ilvl w:val="0"/>
          <w:numId w:val="20"/>
        </w:numPr>
        <w:rPr>
          <w:rFonts w:ascii="Times New Roman" w:hAnsi="Times New Roman"/>
          <w:lang w:val="lt-LT"/>
        </w:rPr>
      </w:pPr>
      <w:r w:rsidRPr="007E278C">
        <w:rPr>
          <w:rFonts w:ascii="Times New Roman" w:hAnsi="Times New Roman"/>
          <w:lang w:val="lt-LT"/>
        </w:rPr>
        <w:t>raumenų skaidulų irimas (rabdomiolizė)</w:t>
      </w:r>
      <w:r w:rsidR="004F5363">
        <w:rPr>
          <w:rFonts w:ascii="Times New Roman" w:hAnsi="Times New Roman"/>
          <w:lang w:val="lt-LT"/>
        </w:rPr>
        <w:t>;</w:t>
      </w:r>
    </w:p>
    <w:p w14:paraId="081FDFB4" w14:textId="791BC2F1" w:rsidR="007E422F" w:rsidRPr="007E278C" w:rsidRDefault="007E422F" w:rsidP="0000449A">
      <w:pPr>
        <w:numPr>
          <w:ilvl w:val="0"/>
          <w:numId w:val="20"/>
        </w:numPr>
        <w:rPr>
          <w:rFonts w:ascii="Times New Roman" w:hAnsi="Times New Roman"/>
          <w:lang w:val="lt-LT"/>
        </w:rPr>
      </w:pPr>
      <w:r w:rsidRPr="007E278C">
        <w:rPr>
          <w:rFonts w:ascii="Times New Roman" w:hAnsi="Times New Roman"/>
          <w:lang w:val="lt-LT"/>
        </w:rPr>
        <w:t>kraujo tyrimų rodmenų pasikeitimas (kreatinfosfokinazės koncentracijos  padidėjimas)</w:t>
      </w:r>
      <w:r w:rsidR="004F5363">
        <w:rPr>
          <w:rFonts w:ascii="Times New Roman" w:hAnsi="Times New Roman"/>
          <w:lang w:val="lt-LT"/>
        </w:rPr>
        <w:t>;</w:t>
      </w:r>
    </w:p>
    <w:p w14:paraId="49D5B1AA" w14:textId="3CD85303" w:rsidR="007E422F" w:rsidRPr="007E278C" w:rsidRDefault="007E422F" w:rsidP="0000449A">
      <w:pPr>
        <w:numPr>
          <w:ilvl w:val="0"/>
          <w:numId w:val="20"/>
        </w:numPr>
        <w:rPr>
          <w:rFonts w:ascii="Times New Roman" w:hAnsi="Times New Roman"/>
          <w:lang w:val="lt-LT"/>
        </w:rPr>
      </w:pPr>
      <w:r w:rsidRPr="007E278C">
        <w:rPr>
          <w:rFonts w:ascii="Times New Roman" w:hAnsi="Times New Roman"/>
          <w:lang w:val="lt-LT"/>
        </w:rPr>
        <w:t>lytinės funkcijos sutrikimai, įskaitant negalėjimą pasiekti orgazmo, uždelstą ejakuliaciją</w:t>
      </w:r>
      <w:r w:rsidR="004F5363">
        <w:rPr>
          <w:rFonts w:ascii="Times New Roman" w:hAnsi="Times New Roman"/>
          <w:lang w:val="lt-LT"/>
        </w:rPr>
        <w:t>;</w:t>
      </w:r>
    </w:p>
    <w:p w14:paraId="260DA638" w14:textId="7748CBCB" w:rsidR="007E422F" w:rsidRPr="007E278C" w:rsidRDefault="007E422F" w:rsidP="0000449A">
      <w:pPr>
        <w:numPr>
          <w:ilvl w:val="0"/>
          <w:numId w:val="20"/>
        </w:numPr>
        <w:rPr>
          <w:rFonts w:ascii="Times New Roman" w:hAnsi="Times New Roman"/>
          <w:lang w:val="lt-LT"/>
        </w:rPr>
      </w:pPr>
      <w:r w:rsidRPr="007E278C">
        <w:rPr>
          <w:rFonts w:ascii="Times New Roman" w:hAnsi="Times New Roman"/>
          <w:color w:val="222222"/>
          <w:lang w:val="lt-LT"/>
        </w:rPr>
        <w:t>natrio kiekio kraujyje sumažėjimas</w:t>
      </w:r>
      <w:r w:rsidR="004F5363">
        <w:rPr>
          <w:rFonts w:ascii="Times New Roman" w:hAnsi="Times New Roman"/>
          <w:color w:val="222222"/>
          <w:lang w:val="lt-LT"/>
        </w:rPr>
        <w:t>;</w:t>
      </w:r>
    </w:p>
    <w:p w14:paraId="3C6CD66A" w14:textId="57F61DF8" w:rsidR="00C46BBC" w:rsidRDefault="007E422F" w:rsidP="0000449A">
      <w:pPr>
        <w:numPr>
          <w:ilvl w:val="0"/>
          <w:numId w:val="20"/>
        </w:numPr>
        <w:rPr>
          <w:rFonts w:ascii="Times New Roman" w:hAnsi="Times New Roman"/>
          <w:lang w:val="lt-LT"/>
        </w:rPr>
      </w:pPr>
      <w:r w:rsidRPr="007E278C">
        <w:rPr>
          <w:rFonts w:ascii="Times New Roman" w:hAnsi="Times New Roman"/>
          <w:lang w:val="lt-LT"/>
        </w:rPr>
        <w:t>anafilaksija (sunki, galinti būti pavojinga gyvybei alerginė reakcija, pasireiškianti pasunkėjusiu kvėpavimu; lūpų, gerklės ir liežuvio tinimu bei hipotenzija, dėl kurių reikia skubios medicinos pagalbos)</w:t>
      </w:r>
      <w:r w:rsidR="004F5363">
        <w:rPr>
          <w:rFonts w:ascii="Times New Roman" w:hAnsi="Times New Roman"/>
          <w:lang w:val="lt-LT"/>
        </w:rPr>
        <w:t>;</w:t>
      </w:r>
    </w:p>
    <w:p w14:paraId="74AE758D" w14:textId="69DAE97D" w:rsidR="007E422F" w:rsidRPr="00C46BBC" w:rsidRDefault="00C46BBC" w:rsidP="0000449A">
      <w:pPr>
        <w:numPr>
          <w:ilvl w:val="0"/>
          <w:numId w:val="20"/>
        </w:numPr>
        <w:rPr>
          <w:rFonts w:ascii="Times New Roman" w:hAnsi="Times New Roman"/>
          <w:lang w:val="lt-LT"/>
        </w:rPr>
      </w:pPr>
      <w:r w:rsidRPr="00D34697">
        <w:rPr>
          <w:rFonts w:ascii="Times New Roman" w:hAnsi="Times New Roman"/>
          <w:lang w:val="lt-LT"/>
        </w:rPr>
        <w:lastRenderedPageBreak/>
        <w:t>priklausomybės nuo Gabagamma susidarymas („priklausomybė nuo vaisto“)</w:t>
      </w:r>
      <w:r w:rsidR="004F5363">
        <w:rPr>
          <w:rFonts w:ascii="Times New Roman" w:hAnsi="Times New Roman"/>
          <w:lang w:val="lt-LT"/>
        </w:rPr>
        <w:t>.</w:t>
      </w:r>
    </w:p>
    <w:p w14:paraId="63E09FCD" w14:textId="77777777" w:rsidR="007E422F" w:rsidRDefault="007E422F" w:rsidP="0000449A">
      <w:pPr>
        <w:widowControl w:val="0"/>
        <w:autoSpaceDE w:val="0"/>
        <w:autoSpaceDN w:val="0"/>
        <w:adjustRightInd w:val="0"/>
        <w:rPr>
          <w:rFonts w:ascii="Times New Roman" w:hAnsi="Times New Roman"/>
          <w:color w:val="000000"/>
          <w:lang w:val="lt-LT"/>
        </w:rPr>
      </w:pPr>
    </w:p>
    <w:p w14:paraId="7C31498E" w14:textId="77777777" w:rsidR="00C46BBC" w:rsidRPr="00496975" w:rsidRDefault="00C46BBC" w:rsidP="00C46BBC">
      <w:pPr>
        <w:pStyle w:val="Sraopastraipa"/>
        <w:widowControl w:val="0"/>
        <w:autoSpaceDE w:val="0"/>
        <w:autoSpaceDN w:val="0"/>
        <w:adjustRightInd w:val="0"/>
        <w:ind w:left="0"/>
        <w:rPr>
          <w:sz w:val="22"/>
          <w:szCs w:val="22"/>
          <w:lang w:val="lt-LT"/>
        </w:rPr>
      </w:pPr>
      <w:r w:rsidRPr="00496975">
        <w:rPr>
          <w:sz w:val="22"/>
          <w:szCs w:val="22"/>
          <w:lang w:val="lt-LT"/>
        </w:rPr>
        <w:t>Turite žinoti, kad baigus trumpalaikį ar ilgalaikį gydymą Gabagamma, galite patirti tam tikrą šalutinį poveikį, taip vadinamus abstinencijos reiškinius (žr. „Nustojus vartoti Gabagamma“).</w:t>
      </w:r>
    </w:p>
    <w:p w14:paraId="3EED0839" w14:textId="77777777" w:rsidR="00C46BBC" w:rsidRPr="007E278C" w:rsidRDefault="00C46BBC" w:rsidP="0000449A">
      <w:pPr>
        <w:widowControl w:val="0"/>
        <w:autoSpaceDE w:val="0"/>
        <w:autoSpaceDN w:val="0"/>
        <w:adjustRightInd w:val="0"/>
        <w:rPr>
          <w:rFonts w:ascii="Times New Roman" w:hAnsi="Times New Roman"/>
          <w:color w:val="000000"/>
          <w:lang w:val="lt-LT"/>
        </w:rPr>
      </w:pPr>
    </w:p>
    <w:p w14:paraId="3B5F65CC" w14:textId="77777777" w:rsidR="007E422F" w:rsidRPr="007E278C" w:rsidRDefault="007E422F" w:rsidP="0000449A">
      <w:pPr>
        <w:rPr>
          <w:rFonts w:ascii="Times New Roman" w:hAnsi="Times New Roman"/>
          <w:b/>
          <w:lang w:val="lt-LT"/>
        </w:rPr>
      </w:pPr>
      <w:r w:rsidRPr="007E278C">
        <w:rPr>
          <w:rFonts w:ascii="Times New Roman" w:hAnsi="Times New Roman"/>
          <w:b/>
          <w:lang w:val="lt-LT"/>
        </w:rPr>
        <w:t>Pranešimas apie šalutinį poveikį</w:t>
      </w:r>
    </w:p>
    <w:p w14:paraId="7E4F45D3" w14:textId="44174F8F" w:rsidR="002D594C" w:rsidRPr="00D34697" w:rsidRDefault="00CF1FD6" w:rsidP="002D594C">
      <w:pPr>
        <w:tabs>
          <w:tab w:val="left" w:pos="567"/>
        </w:tabs>
        <w:spacing w:line="260" w:lineRule="exact"/>
        <w:ind w:right="-1"/>
        <w:rPr>
          <w:rFonts w:ascii="Times New Roman" w:hAnsi="Times New Roman"/>
          <w:lang w:val="lt-LT"/>
        </w:rPr>
      </w:pPr>
      <w:r w:rsidRPr="00CF1FD6">
        <w:rPr>
          <w:rFonts w:ascii="Times New Roman" w:hAnsi="Times New Roman"/>
          <w:snapToGrid w:val="0"/>
          <w:lang w:val="lt-LT"/>
        </w:rPr>
        <w:t>Jeigu pasireiškė šalutinis poveikis, įskaitant šiame lapelyje nenurodytą, pasakykite gydytojui</w:t>
      </w:r>
      <w:r>
        <w:rPr>
          <w:rFonts w:ascii="Times New Roman" w:hAnsi="Times New Roman"/>
          <w:snapToGrid w:val="0"/>
          <w:lang w:val="lt-LT"/>
        </w:rPr>
        <w:t xml:space="preserve"> </w:t>
      </w:r>
      <w:r w:rsidRPr="00CF1FD6">
        <w:rPr>
          <w:rFonts w:ascii="Times New Roman" w:hAnsi="Times New Roman"/>
          <w:snapToGrid w:val="0"/>
          <w:lang w:val="lt-LT"/>
        </w:rPr>
        <w:t>arba</w:t>
      </w:r>
      <w:r>
        <w:rPr>
          <w:rFonts w:ascii="Times New Roman" w:hAnsi="Times New Roman"/>
          <w:snapToGrid w:val="0"/>
          <w:lang w:val="lt-LT"/>
        </w:rPr>
        <w:t xml:space="preserve"> </w:t>
      </w:r>
      <w:r w:rsidRPr="00CF1FD6">
        <w:rPr>
          <w:rFonts w:ascii="Times New Roman" w:hAnsi="Times New Roman"/>
          <w:snapToGrid w:val="0"/>
          <w:lang w:val="lt-LT"/>
        </w:rPr>
        <w:t>vaistininkui</w:t>
      </w:r>
      <w:r>
        <w:rPr>
          <w:rFonts w:ascii="Times New Roman" w:hAnsi="Times New Roman"/>
          <w:snapToGrid w:val="0"/>
          <w:lang w:val="lt-LT"/>
        </w:rPr>
        <w:t>.</w:t>
      </w:r>
      <w:r w:rsidRPr="00CF1FD6">
        <w:rPr>
          <w:rFonts w:ascii="Times New Roman" w:hAnsi="Times New Roman"/>
          <w:snapToGrid w:val="0"/>
          <w:lang w:val="lt-LT"/>
        </w:rPr>
        <w:t xml:space="preserve"> </w:t>
      </w:r>
      <w:r w:rsidR="002D594C" w:rsidRPr="00D34697">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2D594C" w:rsidRPr="00D34697">
        <w:rPr>
          <w:rFonts w:ascii="Times New Roman" w:hAnsi="Times New Roman"/>
          <w:color w:val="0000EE"/>
          <w:u w:val="single"/>
          <w:lang w:val="lt-LT" w:eastAsia="lt-LT"/>
        </w:rPr>
        <w:t>https://vvkt.lrv.lt/lt/</w:t>
      </w:r>
      <w:r w:rsidR="002D594C" w:rsidRPr="00D34697">
        <w:rPr>
          <w:rFonts w:ascii="Times New Roman" w:hAnsi="Times New Roman"/>
          <w:lang w:val="lt-LT" w:eastAsia="lt-LT"/>
        </w:rPr>
        <w:t xml:space="preserve"> nurodytais būdais arba paskambinti nemokamu telefonu </w:t>
      </w:r>
      <w:r w:rsidR="00675FEE">
        <w:rPr>
          <w:rFonts w:ascii="Times New Roman" w:hAnsi="Times New Roman"/>
          <w:lang w:val="lt-LT" w:eastAsia="lt-LT"/>
        </w:rPr>
        <w:t>+370</w:t>
      </w:r>
      <w:r w:rsidR="002D594C" w:rsidRPr="00D34697">
        <w:rPr>
          <w:rFonts w:ascii="Times New Roman" w:hAnsi="Times New Roman"/>
          <w:lang w:val="lt-LT" w:eastAsia="lt-LT"/>
        </w:rPr>
        <w:t xml:space="preserve"> 800 73 568. Pranešdami apie šalutinį poveikį galite mums padėti gauti daugiau informacijos apie šio vaisto saugumą</w:t>
      </w:r>
      <w:r w:rsidR="002D594C" w:rsidRPr="00D34697">
        <w:rPr>
          <w:rFonts w:ascii="Times New Roman" w:hAnsi="Times New Roman"/>
          <w:lang w:val="lt-LT"/>
        </w:rPr>
        <w:t>.</w:t>
      </w:r>
    </w:p>
    <w:p w14:paraId="50DD98A2"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603552C5" w14:textId="77777777" w:rsidR="007E422F" w:rsidRPr="007E278C" w:rsidRDefault="007E422F" w:rsidP="0000449A">
      <w:pPr>
        <w:widowControl w:val="0"/>
        <w:autoSpaceDE w:val="0"/>
        <w:autoSpaceDN w:val="0"/>
        <w:adjustRightInd w:val="0"/>
        <w:rPr>
          <w:rFonts w:ascii="Times New Roman" w:hAnsi="Times New Roman"/>
          <w:lang w:val="lt-LT"/>
        </w:rPr>
      </w:pPr>
    </w:p>
    <w:p w14:paraId="78B53A30" w14:textId="77777777" w:rsidR="007E422F" w:rsidRPr="007E278C" w:rsidRDefault="007E422F" w:rsidP="0000449A">
      <w:pPr>
        <w:widowControl w:val="0"/>
        <w:autoSpaceDE w:val="0"/>
        <w:autoSpaceDN w:val="0"/>
        <w:adjustRightInd w:val="0"/>
        <w:ind w:left="567" w:hanging="567"/>
        <w:rPr>
          <w:rFonts w:ascii="Times New Roman" w:hAnsi="Times New Roman"/>
          <w:lang w:val="lt-LT"/>
        </w:rPr>
      </w:pPr>
      <w:r w:rsidRPr="007E278C">
        <w:rPr>
          <w:rFonts w:ascii="Times New Roman" w:hAnsi="Times New Roman"/>
          <w:b/>
          <w:lang w:val="lt-LT"/>
        </w:rPr>
        <w:t xml:space="preserve">5. </w:t>
      </w:r>
      <w:r w:rsidRPr="007E278C">
        <w:rPr>
          <w:rFonts w:ascii="Times New Roman" w:hAnsi="Times New Roman"/>
          <w:b/>
          <w:lang w:val="lt-LT"/>
        </w:rPr>
        <w:tab/>
        <w:t xml:space="preserve">Kaip laikyti Gabagamma </w:t>
      </w:r>
    </w:p>
    <w:p w14:paraId="5B862F7C" w14:textId="77777777" w:rsidR="007E422F" w:rsidRPr="007E278C" w:rsidRDefault="007E422F" w:rsidP="0000449A">
      <w:pPr>
        <w:widowControl w:val="0"/>
        <w:autoSpaceDE w:val="0"/>
        <w:autoSpaceDN w:val="0"/>
        <w:adjustRightInd w:val="0"/>
        <w:rPr>
          <w:rFonts w:ascii="Times New Roman" w:hAnsi="Times New Roman"/>
          <w:lang w:val="lt-LT"/>
        </w:rPr>
      </w:pPr>
    </w:p>
    <w:p w14:paraId="45D87F30"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Šį vaistą laikykite vaikams nepastebimoje ir nepasiekiamoje vietoje.</w:t>
      </w:r>
    </w:p>
    <w:p w14:paraId="1D9437C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A2D3B0A" w14:textId="57717470"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Ant dėžutės, lizdinės plokštelės po „Tinka iki/EXP“ nurodytam tinkamumo laikui pasibaigus, šio vaisto vartoti negalima. Vaistas tinkamas vartoti iki paskutinės nurodyto mėnesio dienos.</w:t>
      </w:r>
    </w:p>
    <w:p w14:paraId="143ED5BD"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499A64BD"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Laikyti ne aukštesnėje kaip 25 °C temperatūroje.</w:t>
      </w:r>
    </w:p>
    <w:p w14:paraId="43177F86"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231390CC" w14:textId="4A368A48"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PVC/aliuminio lizdinė plokštelė: laikyti gamintojo pakuotėje.</w:t>
      </w:r>
    </w:p>
    <w:p w14:paraId="40A6AB77" w14:textId="77777777" w:rsidR="007E422F" w:rsidRPr="007E278C" w:rsidRDefault="007E422F" w:rsidP="0000449A">
      <w:pPr>
        <w:widowControl w:val="0"/>
        <w:autoSpaceDE w:val="0"/>
        <w:autoSpaceDN w:val="0"/>
        <w:adjustRightInd w:val="0"/>
        <w:rPr>
          <w:rFonts w:ascii="Times New Roman" w:hAnsi="Times New Roman"/>
          <w:lang w:val="lt-LT"/>
        </w:rPr>
      </w:pPr>
    </w:p>
    <w:p w14:paraId="550CC766"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Vaistų negalima išmesti į kanalizaciją arba su buitinėmis atliekomis. Kaip išmesti nereikalingus vaistus, klauskite vaistininko. Šios priemonės padės apsaugoti aplinką. </w:t>
      </w:r>
      <w:r w:rsidRPr="007E278C">
        <w:rPr>
          <w:rFonts w:ascii="Times New Roman" w:hAnsi="Times New Roman"/>
          <w:lang w:val="lt-LT"/>
        </w:rPr>
        <w:br/>
      </w:r>
    </w:p>
    <w:p w14:paraId="664A85B8"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53F8D2BD" w14:textId="77777777" w:rsidR="007E422F" w:rsidRPr="007E278C" w:rsidRDefault="007E422F" w:rsidP="0000449A">
      <w:pPr>
        <w:widowControl w:val="0"/>
        <w:autoSpaceDE w:val="0"/>
        <w:autoSpaceDN w:val="0"/>
        <w:adjustRightInd w:val="0"/>
        <w:ind w:left="567" w:right="48" w:hanging="567"/>
        <w:rPr>
          <w:rFonts w:ascii="Times New Roman" w:hAnsi="Times New Roman"/>
          <w:b/>
          <w:lang w:val="lt-LT"/>
        </w:rPr>
      </w:pPr>
      <w:r w:rsidRPr="007E278C">
        <w:rPr>
          <w:rFonts w:ascii="Times New Roman" w:hAnsi="Times New Roman"/>
          <w:b/>
          <w:lang w:val="lt-LT"/>
        </w:rPr>
        <w:t xml:space="preserve">6. </w:t>
      </w:r>
      <w:r w:rsidRPr="007E278C">
        <w:rPr>
          <w:rFonts w:ascii="Times New Roman" w:hAnsi="Times New Roman"/>
          <w:b/>
          <w:lang w:val="lt-LT"/>
        </w:rPr>
        <w:tab/>
        <w:t xml:space="preserve">Pakuotės turinys ir kita informacija </w:t>
      </w:r>
    </w:p>
    <w:p w14:paraId="0BB96FE9" w14:textId="77777777" w:rsidR="007E422F" w:rsidRPr="007E278C" w:rsidRDefault="007E422F" w:rsidP="0000449A">
      <w:pPr>
        <w:widowControl w:val="0"/>
        <w:autoSpaceDE w:val="0"/>
        <w:autoSpaceDN w:val="0"/>
        <w:adjustRightInd w:val="0"/>
        <w:ind w:right="5208"/>
        <w:rPr>
          <w:rFonts w:ascii="Times New Roman" w:hAnsi="Times New Roman"/>
          <w:b/>
          <w:lang w:val="lt-LT"/>
        </w:rPr>
      </w:pPr>
    </w:p>
    <w:p w14:paraId="6406E98D" w14:textId="77777777" w:rsidR="007E422F" w:rsidRPr="007E278C" w:rsidRDefault="007E422F" w:rsidP="0000449A">
      <w:pPr>
        <w:widowControl w:val="0"/>
        <w:autoSpaceDE w:val="0"/>
        <w:autoSpaceDN w:val="0"/>
        <w:adjustRightInd w:val="0"/>
        <w:ind w:right="5208"/>
        <w:rPr>
          <w:rFonts w:ascii="Times New Roman" w:hAnsi="Times New Roman"/>
          <w:b/>
          <w:lang w:val="lt-LT"/>
        </w:rPr>
      </w:pPr>
      <w:r w:rsidRPr="007E278C">
        <w:rPr>
          <w:rFonts w:ascii="Times New Roman" w:hAnsi="Times New Roman"/>
          <w:b/>
          <w:lang w:val="lt-LT"/>
        </w:rPr>
        <w:t xml:space="preserve">Gabagamma sudėtis </w:t>
      </w:r>
    </w:p>
    <w:p w14:paraId="783AB0FE"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EA4FA41" w14:textId="77777777" w:rsidR="007E422F" w:rsidRPr="007E278C" w:rsidRDefault="007E422F" w:rsidP="0000449A">
      <w:pPr>
        <w:tabs>
          <w:tab w:val="left" w:pos="709"/>
        </w:tabs>
        <w:rPr>
          <w:rFonts w:ascii="Times New Roman" w:hAnsi="Times New Roman"/>
          <w:lang w:val="lt-LT"/>
        </w:rPr>
      </w:pPr>
      <w:r w:rsidRPr="007E278C">
        <w:rPr>
          <w:rFonts w:ascii="Times New Roman" w:hAnsi="Times New Roman"/>
          <w:lang w:val="lt-LT"/>
        </w:rPr>
        <w:t xml:space="preserve">- </w:t>
      </w:r>
      <w:r w:rsidRPr="007E278C">
        <w:rPr>
          <w:rFonts w:ascii="Times New Roman" w:hAnsi="Times New Roman"/>
          <w:lang w:val="lt-LT"/>
        </w:rPr>
        <w:tab/>
        <w:t>Veiklioji medžiaga yra gabapentinas.</w:t>
      </w:r>
    </w:p>
    <w:p w14:paraId="1A2184BB" w14:textId="77777777" w:rsidR="007E422F" w:rsidRPr="007E278C" w:rsidRDefault="007E422F" w:rsidP="0000449A">
      <w:pPr>
        <w:tabs>
          <w:tab w:val="left" w:pos="709"/>
        </w:tabs>
        <w:rPr>
          <w:rFonts w:ascii="Times New Roman" w:hAnsi="Times New Roman"/>
          <w:lang w:val="lt-LT"/>
        </w:rPr>
      </w:pPr>
      <w:r w:rsidRPr="007E278C">
        <w:rPr>
          <w:rFonts w:ascii="Times New Roman" w:hAnsi="Times New Roman"/>
          <w:lang w:val="lt-LT"/>
        </w:rPr>
        <w:t xml:space="preserve">Kiekvienoje kietojoje želatinos kapsulėje yra 100 mg, 300 mg arba 400 mg gabapentino. </w:t>
      </w:r>
    </w:p>
    <w:p w14:paraId="12EDA9D1" w14:textId="77777777" w:rsidR="007E422F" w:rsidRPr="007E278C" w:rsidRDefault="007E422F" w:rsidP="0000449A">
      <w:pPr>
        <w:rPr>
          <w:rFonts w:ascii="Times New Roman" w:hAnsi="Times New Roman"/>
          <w:lang w:val="lt-LT"/>
        </w:rPr>
      </w:pPr>
      <w:r w:rsidRPr="007E278C">
        <w:rPr>
          <w:rFonts w:ascii="Times New Roman" w:hAnsi="Times New Roman"/>
          <w:lang w:val="lt-LT"/>
        </w:rPr>
        <w:t>-            Pagalbinės medžiagos yra:</w:t>
      </w:r>
    </w:p>
    <w:p w14:paraId="42986D06" w14:textId="5F036DA2"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Kapsulės turinys: laktozė, kukurūzų krakmolas, talkas.</w:t>
      </w:r>
    </w:p>
    <w:p w14:paraId="6C9B5E90"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color w:val="000000"/>
          <w:lang w:val="lt-LT"/>
        </w:rPr>
        <w:t xml:space="preserve">Kapsulės korpusas: </w:t>
      </w:r>
      <w:r w:rsidRPr="007E278C">
        <w:rPr>
          <w:rFonts w:ascii="Times New Roman" w:hAnsi="Times New Roman"/>
          <w:lang w:val="lt-LT"/>
        </w:rPr>
        <w:t>želatina, titano dioksidas (E171).</w:t>
      </w:r>
    </w:p>
    <w:p w14:paraId="1F879CEC" w14:textId="77777777" w:rsidR="007E422F" w:rsidRPr="007E278C" w:rsidRDefault="007E422F" w:rsidP="0000449A">
      <w:pPr>
        <w:widowControl w:val="0"/>
        <w:autoSpaceDE w:val="0"/>
        <w:autoSpaceDN w:val="0"/>
        <w:adjustRightInd w:val="0"/>
        <w:rPr>
          <w:rFonts w:ascii="Times New Roman" w:hAnsi="Times New Roman"/>
          <w:i/>
          <w:color w:val="000000"/>
          <w:lang w:val="lt-LT"/>
        </w:rPr>
      </w:pPr>
      <w:r w:rsidRPr="007E278C">
        <w:rPr>
          <w:rFonts w:ascii="Times New Roman" w:hAnsi="Times New Roman"/>
          <w:i/>
          <w:color w:val="000000"/>
          <w:lang w:val="lt-LT"/>
        </w:rPr>
        <w:t>Gabagamma 300 mg kietosiose kapsulėse papildomai yra:</w:t>
      </w:r>
    </w:p>
    <w:p w14:paraId="309BBEB6"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Geltonojo geležies oksido (E172)</w:t>
      </w:r>
    </w:p>
    <w:p w14:paraId="61F00FB3" w14:textId="77777777" w:rsidR="007E422F" w:rsidRPr="007E278C" w:rsidRDefault="007E422F" w:rsidP="0000449A">
      <w:pPr>
        <w:widowControl w:val="0"/>
        <w:autoSpaceDE w:val="0"/>
        <w:autoSpaceDN w:val="0"/>
        <w:adjustRightInd w:val="0"/>
        <w:rPr>
          <w:rFonts w:ascii="Times New Roman" w:hAnsi="Times New Roman"/>
          <w:i/>
          <w:color w:val="000000"/>
          <w:lang w:val="lt-LT"/>
        </w:rPr>
      </w:pPr>
      <w:r w:rsidRPr="007E278C">
        <w:rPr>
          <w:rFonts w:ascii="Times New Roman" w:hAnsi="Times New Roman"/>
          <w:i/>
          <w:color w:val="000000"/>
          <w:lang w:val="lt-LT"/>
        </w:rPr>
        <w:t>Gabagamma 400 mg kietosiose kapsulėse papildomai yra:</w:t>
      </w:r>
    </w:p>
    <w:p w14:paraId="51974016"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Geltonojo geležies oksido (E172)</w:t>
      </w:r>
    </w:p>
    <w:p w14:paraId="328261B6"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color w:val="000000"/>
          <w:lang w:val="lt-LT"/>
        </w:rPr>
        <w:t>Raudonojo geležies oksido (E172)</w:t>
      </w:r>
    </w:p>
    <w:p w14:paraId="4EEB552A" w14:textId="77777777" w:rsidR="007E422F" w:rsidRPr="007E278C" w:rsidRDefault="007E422F" w:rsidP="0000449A">
      <w:pPr>
        <w:widowControl w:val="0"/>
        <w:autoSpaceDE w:val="0"/>
        <w:autoSpaceDN w:val="0"/>
        <w:adjustRightInd w:val="0"/>
        <w:rPr>
          <w:rFonts w:ascii="Times New Roman" w:hAnsi="Times New Roman"/>
          <w:b/>
          <w:lang w:val="lt-LT"/>
        </w:rPr>
      </w:pPr>
    </w:p>
    <w:p w14:paraId="352F0220"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Gabagamma išvaizda ir kiekis pakuotėje </w:t>
      </w:r>
    </w:p>
    <w:p w14:paraId="6771659B"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0453DF4D"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Kietoji kapsulė</w:t>
      </w:r>
    </w:p>
    <w:p w14:paraId="20AA4758"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100 mg kietoji kapsulė: kieta želatininė kapsulė su baltu nepermatomu korpusu ir dangteliu.</w:t>
      </w:r>
    </w:p>
    <w:p w14:paraId="3F7FC18D"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300 mg kietoji kapsulė: kieta želatininė kapsulė su geltonu nepermatomu korpusu ir dangteliu.</w:t>
      </w:r>
    </w:p>
    <w:p w14:paraId="23311C1C"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Gabagamma 400 mg kietoji kapsulė: kieta želatininė kapsulė su oranžiniu nepermatomu korpusu ir dangteliu.</w:t>
      </w:r>
    </w:p>
    <w:p w14:paraId="2E102881"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 </w:t>
      </w:r>
    </w:p>
    <w:p w14:paraId="3CEE9788" w14:textId="550D13A8"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lastRenderedPageBreak/>
        <w:t xml:space="preserve">Kapsulės tiekiamos </w:t>
      </w:r>
      <w:r w:rsidR="00967704" w:rsidRPr="00C16DA7">
        <w:rPr>
          <w:rFonts w:ascii="Times New Roman" w:hAnsi="Times New Roman"/>
          <w:lang w:val="lt-LT"/>
        </w:rPr>
        <w:t>PVC/Aliuminio</w:t>
      </w:r>
      <w:r w:rsidR="00967704" w:rsidRPr="007E278C">
        <w:rPr>
          <w:rFonts w:ascii="Times New Roman" w:hAnsi="Times New Roman"/>
          <w:lang w:val="lt-LT"/>
        </w:rPr>
        <w:t xml:space="preserve"> </w:t>
      </w:r>
      <w:r w:rsidRPr="007E278C">
        <w:rPr>
          <w:rFonts w:ascii="Times New Roman" w:hAnsi="Times New Roman"/>
          <w:lang w:val="lt-LT"/>
        </w:rPr>
        <w:t>lizdinėse plokštelėse.</w:t>
      </w:r>
    </w:p>
    <w:p w14:paraId="2FED18C4" w14:textId="77777777" w:rsidR="007E422F" w:rsidRPr="007E278C" w:rsidRDefault="007E422F" w:rsidP="0000449A">
      <w:pPr>
        <w:rPr>
          <w:rFonts w:ascii="Times New Roman" w:hAnsi="Times New Roman"/>
          <w:lang w:val="lt-LT"/>
        </w:rPr>
      </w:pPr>
      <w:r w:rsidRPr="007E278C">
        <w:rPr>
          <w:rFonts w:ascii="Times New Roman" w:hAnsi="Times New Roman"/>
          <w:lang w:val="lt-LT"/>
        </w:rPr>
        <w:t>Vienoje kartoninėje dėžutėje yra 20, 50 arba 100 Gabagamma 100 mg kietųjų kapsulių.</w:t>
      </w:r>
    </w:p>
    <w:p w14:paraId="35DBEA26" w14:textId="77777777" w:rsidR="007E422F" w:rsidRPr="007E278C" w:rsidRDefault="007E422F" w:rsidP="0000449A">
      <w:pPr>
        <w:rPr>
          <w:rFonts w:ascii="Times New Roman" w:hAnsi="Times New Roman"/>
          <w:lang w:val="lt-LT"/>
        </w:rPr>
      </w:pPr>
      <w:r w:rsidRPr="007E278C">
        <w:rPr>
          <w:rFonts w:ascii="Times New Roman" w:hAnsi="Times New Roman"/>
          <w:lang w:val="lt-LT"/>
        </w:rPr>
        <w:t>Vienoje kartoninėje dėžutėje yra 50 arba 100 Gabagamma 300 mg arba Gabagamma 400 mg kietųjų kapsulių.</w:t>
      </w:r>
    </w:p>
    <w:p w14:paraId="63F21FBB" w14:textId="77777777" w:rsidR="007E422F" w:rsidRPr="00C16DA7" w:rsidRDefault="007E422F" w:rsidP="00C16DA7">
      <w:pPr>
        <w:widowControl w:val="0"/>
        <w:autoSpaceDE w:val="0"/>
        <w:autoSpaceDN w:val="0"/>
        <w:adjustRightInd w:val="0"/>
        <w:rPr>
          <w:rFonts w:ascii="Times New Roman" w:hAnsi="Times New Roman"/>
          <w:color w:val="000000"/>
          <w:lang w:val="lt-LT"/>
        </w:rPr>
      </w:pPr>
    </w:p>
    <w:p w14:paraId="5AB824CB" w14:textId="77777777" w:rsidR="007E422F" w:rsidRPr="007E278C"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Gali būti tiekiamos ne visų dydžių pakuotės.</w:t>
      </w:r>
    </w:p>
    <w:p w14:paraId="6568741C" w14:textId="77777777" w:rsidR="007E422F" w:rsidRPr="007E278C" w:rsidRDefault="007E422F" w:rsidP="0000449A">
      <w:pPr>
        <w:widowControl w:val="0"/>
        <w:autoSpaceDE w:val="0"/>
        <w:autoSpaceDN w:val="0"/>
        <w:adjustRightInd w:val="0"/>
        <w:rPr>
          <w:rFonts w:ascii="Times New Roman" w:hAnsi="Times New Roman"/>
          <w:color w:val="000000"/>
          <w:lang w:val="lt-LT"/>
        </w:rPr>
      </w:pPr>
    </w:p>
    <w:p w14:paraId="733B3361" w14:textId="77777777" w:rsidR="007E422F" w:rsidRPr="007E278C" w:rsidRDefault="007E422F" w:rsidP="0000449A">
      <w:pPr>
        <w:widowControl w:val="0"/>
        <w:autoSpaceDE w:val="0"/>
        <w:autoSpaceDN w:val="0"/>
        <w:adjustRightInd w:val="0"/>
        <w:rPr>
          <w:rFonts w:ascii="Times New Roman" w:hAnsi="Times New Roman"/>
          <w:b/>
          <w:lang w:val="lt-LT"/>
        </w:rPr>
      </w:pPr>
      <w:r w:rsidRPr="007E278C">
        <w:rPr>
          <w:rFonts w:ascii="Times New Roman" w:hAnsi="Times New Roman"/>
          <w:b/>
          <w:lang w:val="lt-LT"/>
        </w:rPr>
        <w:t>Registruotojas ir gamintojas</w:t>
      </w:r>
    </w:p>
    <w:p w14:paraId="14654FFF" w14:textId="77777777" w:rsidR="007E422F" w:rsidRPr="007E278C" w:rsidRDefault="007E422F" w:rsidP="0000449A">
      <w:pPr>
        <w:rPr>
          <w:rFonts w:ascii="Times New Roman" w:hAnsi="Times New Roman"/>
          <w:i/>
          <w:lang w:val="lt-LT"/>
        </w:rPr>
      </w:pPr>
      <w:r w:rsidRPr="007E278C">
        <w:rPr>
          <w:rFonts w:ascii="Times New Roman" w:hAnsi="Times New Roman"/>
          <w:i/>
          <w:lang w:val="lt-LT"/>
        </w:rPr>
        <w:t>Registruotojas</w:t>
      </w:r>
    </w:p>
    <w:p w14:paraId="6663FBA4" w14:textId="00121863" w:rsidR="007E422F" w:rsidRPr="007E278C" w:rsidRDefault="00F432E3" w:rsidP="0000449A">
      <w:pPr>
        <w:rPr>
          <w:rFonts w:ascii="Times New Roman" w:hAnsi="Times New Roman"/>
          <w:lang w:val="lt-LT"/>
        </w:rPr>
      </w:pPr>
      <w:r w:rsidRPr="00AE16C1">
        <w:rPr>
          <w:rFonts w:ascii="Times New Roman" w:hAnsi="Times New Roman"/>
          <w:lang w:val="pt-PT"/>
        </w:rPr>
        <w:t>Wörwag</w:t>
      </w:r>
      <w:r w:rsidR="007E422F" w:rsidRPr="007E278C">
        <w:rPr>
          <w:rFonts w:ascii="Times New Roman" w:hAnsi="Times New Roman"/>
          <w:lang w:val="lt-LT"/>
        </w:rPr>
        <w:t xml:space="preserve"> Pharma GmbH &amp; Co. KG</w:t>
      </w:r>
    </w:p>
    <w:p w14:paraId="24B9AEC7" w14:textId="5E8C24C3" w:rsidR="007E422F" w:rsidRPr="007E422F" w:rsidRDefault="00F432E3" w:rsidP="007E422F">
      <w:pPr>
        <w:rPr>
          <w:rFonts w:ascii="Times New Roman" w:eastAsia="Times New Roman" w:hAnsi="Times New Roman"/>
          <w:lang w:val="lt-LT" w:eastAsia="de-DE"/>
        </w:rPr>
      </w:pPr>
      <w:r w:rsidRPr="00AE16C1">
        <w:rPr>
          <w:rFonts w:ascii="Times New Roman" w:hAnsi="Times New Roman"/>
          <w:lang w:val="lt-LT"/>
        </w:rPr>
        <w:t>Flugfeld-Allee 24</w:t>
      </w:r>
    </w:p>
    <w:p w14:paraId="0272C6DD" w14:textId="62E9FB91" w:rsidR="007E422F" w:rsidRPr="007E278C" w:rsidRDefault="007E422F" w:rsidP="0000449A">
      <w:pPr>
        <w:rPr>
          <w:rFonts w:ascii="Times New Roman" w:hAnsi="Times New Roman"/>
          <w:lang w:val="lt-LT"/>
        </w:rPr>
      </w:pPr>
      <w:r w:rsidRPr="007E278C">
        <w:rPr>
          <w:rFonts w:ascii="Times New Roman" w:hAnsi="Times New Roman"/>
          <w:lang w:val="lt-LT"/>
        </w:rPr>
        <w:t>71034 Böblingen</w:t>
      </w:r>
    </w:p>
    <w:p w14:paraId="0843B31A" w14:textId="77777777" w:rsidR="007E422F" w:rsidRPr="007E278C" w:rsidRDefault="007E422F" w:rsidP="0000449A">
      <w:pPr>
        <w:widowControl w:val="0"/>
        <w:autoSpaceDE w:val="0"/>
        <w:autoSpaceDN w:val="0"/>
        <w:adjustRightInd w:val="0"/>
        <w:rPr>
          <w:rFonts w:ascii="Times New Roman" w:hAnsi="Times New Roman"/>
          <w:lang w:val="lt-LT"/>
        </w:rPr>
      </w:pPr>
      <w:r w:rsidRPr="007E278C">
        <w:rPr>
          <w:rFonts w:ascii="Times New Roman" w:hAnsi="Times New Roman"/>
          <w:lang w:val="lt-LT"/>
        </w:rPr>
        <w:t>Vokietija</w:t>
      </w:r>
    </w:p>
    <w:p w14:paraId="283AA35F" w14:textId="77777777" w:rsidR="00F432E3" w:rsidRPr="007E278C" w:rsidRDefault="00F432E3" w:rsidP="0000449A">
      <w:pPr>
        <w:widowControl w:val="0"/>
        <w:autoSpaceDE w:val="0"/>
        <w:autoSpaceDN w:val="0"/>
        <w:adjustRightInd w:val="0"/>
        <w:rPr>
          <w:rFonts w:ascii="Times New Roman" w:hAnsi="Times New Roman"/>
          <w:color w:val="000000"/>
          <w:lang w:val="lt-LT"/>
        </w:rPr>
      </w:pPr>
    </w:p>
    <w:p w14:paraId="6C9A4373" w14:textId="2BAB2911" w:rsidR="007E422F" w:rsidRPr="001D578C" w:rsidRDefault="007E422F" w:rsidP="0000449A">
      <w:pPr>
        <w:widowControl w:val="0"/>
        <w:autoSpaceDE w:val="0"/>
        <w:autoSpaceDN w:val="0"/>
        <w:adjustRightInd w:val="0"/>
        <w:rPr>
          <w:rFonts w:ascii="Times New Roman" w:hAnsi="Times New Roman"/>
          <w:i/>
          <w:iCs/>
          <w:color w:val="000000"/>
          <w:lang w:val="lt-LT"/>
        </w:rPr>
      </w:pPr>
      <w:r w:rsidRPr="001D578C">
        <w:rPr>
          <w:rFonts w:ascii="Times New Roman" w:hAnsi="Times New Roman"/>
          <w:i/>
          <w:iCs/>
          <w:color w:val="000000"/>
          <w:lang w:val="lt-LT"/>
        </w:rPr>
        <w:t>Gamintojai</w:t>
      </w:r>
    </w:p>
    <w:p w14:paraId="7DB4653E" w14:textId="5CB97069" w:rsidR="007E422F" w:rsidRPr="007E278C" w:rsidRDefault="00F432E3" w:rsidP="007E278C">
      <w:pPr>
        <w:widowControl w:val="0"/>
        <w:autoSpaceDE w:val="0"/>
        <w:autoSpaceDN w:val="0"/>
        <w:adjustRightInd w:val="0"/>
        <w:rPr>
          <w:rFonts w:ascii="Times New Roman" w:hAnsi="Times New Roman"/>
          <w:lang w:val="lt-LT"/>
        </w:rPr>
      </w:pPr>
      <w:r w:rsidRPr="00C16DA7">
        <w:rPr>
          <w:rFonts w:ascii="Times New Roman" w:hAnsi="Times New Roman"/>
          <w:lang w:val="lt-LT"/>
        </w:rPr>
        <w:t>Wörwag</w:t>
      </w:r>
      <w:r w:rsidR="007E422F" w:rsidRPr="007E278C">
        <w:rPr>
          <w:rFonts w:ascii="Times New Roman" w:hAnsi="Times New Roman"/>
          <w:lang w:val="lt-LT"/>
        </w:rPr>
        <w:t xml:space="preserve"> Pharma GmbH &amp; Co. KG </w:t>
      </w:r>
    </w:p>
    <w:p w14:paraId="0C9D0013" w14:textId="790F99CD" w:rsidR="007E422F" w:rsidRPr="007E278C" w:rsidRDefault="00F432E3" w:rsidP="0000449A">
      <w:pPr>
        <w:rPr>
          <w:rFonts w:ascii="Times New Roman" w:hAnsi="Times New Roman"/>
          <w:lang w:val="lt-LT"/>
        </w:rPr>
      </w:pPr>
      <w:r w:rsidRPr="00AE16C1">
        <w:rPr>
          <w:rFonts w:ascii="Times New Roman" w:hAnsi="Times New Roman"/>
          <w:lang w:val="lt-LT"/>
        </w:rPr>
        <w:t>Flugfeld-Allee 24</w:t>
      </w:r>
      <w:r w:rsidR="007E422F" w:rsidRPr="007E278C">
        <w:rPr>
          <w:rFonts w:ascii="Times New Roman" w:hAnsi="Times New Roman"/>
          <w:lang w:val="lt-LT"/>
        </w:rPr>
        <w:t xml:space="preserve"> </w:t>
      </w:r>
    </w:p>
    <w:p w14:paraId="7E1898D0" w14:textId="2DAF8D10" w:rsidR="007E422F" w:rsidRPr="007E278C" w:rsidRDefault="007E422F" w:rsidP="0000449A">
      <w:pPr>
        <w:rPr>
          <w:rFonts w:ascii="Times New Roman" w:hAnsi="Times New Roman"/>
          <w:lang w:val="lt-LT"/>
        </w:rPr>
      </w:pPr>
      <w:r w:rsidRPr="007E278C">
        <w:rPr>
          <w:rFonts w:ascii="Times New Roman" w:hAnsi="Times New Roman"/>
          <w:lang w:val="lt-LT"/>
        </w:rPr>
        <w:t xml:space="preserve">70134 Böblingen </w:t>
      </w:r>
    </w:p>
    <w:p w14:paraId="10AB6172" w14:textId="42C378BA" w:rsidR="007E422F" w:rsidRPr="007E278C" w:rsidRDefault="007E422F" w:rsidP="0000449A">
      <w:pPr>
        <w:rPr>
          <w:rFonts w:ascii="Times New Roman" w:hAnsi="Times New Roman"/>
          <w:lang w:val="lt-LT"/>
        </w:rPr>
      </w:pPr>
      <w:r w:rsidRPr="007E278C">
        <w:rPr>
          <w:rFonts w:ascii="Times New Roman" w:hAnsi="Times New Roman"/>
          <w:lang w:val="lt-LT"/>
        </w:rPr>
        <w:t>Vokietija</w:t>
      </w:r>
    </w:p>
    <w:p w14:paraId="19C60BE3" w14:textId="77777777" w:rsidR="007E422F" w:rsidRDefault="007E422F" w:rsidP="0000449A">
      <w:pPr>
        <w:rPr>
          <w:rFonts w:ascii="Times New Roman" w:hAnsi="Times New Roman"/>
          <w:lang w:val="lt-LT"/>
        </w:rPr>
      </w:pPr>
    </w:p>
    <w:p w14:paraId="5C7D8202" w14:textId="77777777" w:rsidR="00A63922" w:rsidRPr="00125FC0" w:rsidRDefault="00A63922" w:rsidP="00A63922">
      <w:pPr>
        <w:pStyle w:val="xmsonormal"/>
        <w:rPr>
          <w:rFonts w:ascii="Times New Roman" w:hAnsi="Times New Roman" w:cs="Times New Roman"/>
          <w:lang w:val="lt-LT"/>
        </w:rPr>
      </w:pPr>
      <w:r w:rsidRPr="00125FC0">
        <w:rPr>
          <w:rFonts w:ascii="Times New Roman" w:hAnsi="Times New Roman" w:cs="Times New Roman"/>
          <w:lang w:val="lt-LT"/>
        </w:rPr>
        <w:t>Wörwag Pharma Operations Sp. z o.o.</w:t>
      </w:r>
    </w:p>
    <w:p w14:paraId="55F17864" w14:textId="77777777" w:rsidR="00A63922" w:rsidRPr="00125FC0" w:rsidRDefault="00A63922" w:rsidP="00A63922">
      <w:pPr>
        <w:pStyle w:val="xmsonormal"/>
        <w:rPr>
          <w:rFonts w:ascii="Times New Roman" w:hAnsi="Times New Roman" w:cs="Times New Roman"/>
          <w:lang w:val="lt-LT"/>
        </w:rPr>
      </w:pPr>
      <w:r w:rsidRPr="00125FC0">
        <w:rPr>
          <w:rFonts w:ascii="Times New Roman" w:hAnsi="Times New Roman" w:cs="Times New Roman"/>
          <w:lang w:val="lt-LT"/>
        </w:rPr>
        <w:t xml:space="preserve">ul. gen. Mariana Langiewicza 58 </w:t>
      </w:r>
    </w:p>
    <w:p w14:paraId="2BA48339" w14:textId="77777777" w:rsidR="00A63922" w:rsidRPr="00125FC0" w:rsidRDefault="00A63922" w:rsidP="00A63922">
      <w:pPr>
        <w:pStyle w:val="xmsonormal"/>
        <w:rPr>
          <w:rFonts w:ascii="Times New Roman" w:hAnsi="Times New Roman" w:cs="Times New Roman"/>
          <w:lang w:val="lt-LT"/>
        </w:rPr>
      </w:pPr>
      <w:r w:rsidRPr="00125FC0">
        <w:rPr>
          <w:rFonts w:ascii="Times New Roman" w:hAnsi="Times New Roman" w:cs="Times New Roman"/>
          <w:lang w:val="lt-LT"/>
        </w:rPr>
        <w:t>95-050 Konstantynów Łódzki</w:t>
      </w:r>
    </w:p>
    <w:p w14:paraId="614AF4F3" w14:textId="77777777" w:rsidR="00A63922" w:rsidRPr="00125FC0" w:rsidRDefault="00A63922" w:rsidP="00A63922">
      <w:pPr>
        <w:pStyle w:val="xmsonormal"/>
        <w:rPr>
          <w:rFonts w:ascii="Times New Roman" w:hAnsi="Times New Roman"/>
          <w:lang w:val="lt-LT"/>
        </w:rPr>
      </w:pPr>
      <w:r w:rsidRPr="00125FC0">
        <w:rPr>
          <w:rFonts w:ascii="Times New Roman" w:hAnsi="Times New Roman" w:cs="Times New Roman"/>
          <w:lang w:val="lt-LT"/>
        </w:rPr>
        <w:t>Lenkija</w:t>
      </w:r>
    </w:p>
    <w:p w14:paraId="29058F53" w14:textId="77777777" w:rsidR="00060581" w:rsidRPr="007E278C" w:rsidRDefault="00060581" w:rsidP="0000449A">
      <w:pPr>
        <w:rPr>
          <w:rFonts w:ascii="Times New Roman" w:hAnsi="Times New Roman"/>
          <w:lang w:val="lt-LT"/>
        </w:rPr>
      </w:pPr>
    </w:p>
    <w:p w14:paraId="5DC2C327" w14:textId="77777777" w:rsidR="007E422F" w:rsidRPr="007E278C" w:rsidRDefault="007E422F" w:rsidP="0000449A">
      <w:pPr>
        <w:rPr>
          <w:rFonts w:ascii="Times New Roman" w:hAnsi="Times New Roman"/>
          <w:lang w:val="lt-LT"/>
        </w:rPr>
      </w:pPr>
      <w:r w:rsidRPr="007E278C">
        <w:rPr>
          <w:rFonts w:ascii="Times New Roman" w:hAnsi="Times New Roman"/>
          <w:lang w:val="lt-LT"/>
        </w:rPr>
        <w:t>Jeigu apie šį vaistą norite sužinoti daugiau, kreipkitės į registruotoją.</w:t>
      </w:r>
    </w:p>
    <w:p w14:paraId="13C59825" w14:textId="77777777" w:rsidR="007E422F" w:rsidRPr="007E278C" w:rsidRDefault="007E422F" w:rsidP="0000449A">
      <w:pPr>
        <w:rPr>
          <w:rFonts w:ascii="Times New Roman" w:hAnsi="Times New Roman"/>
          <w:lang w:val="lt-LT"/>
        </w:rPr>
      </w:pPr>
    </w:p>
    <w:p w14:paraId="1E6A8947" w14:textId="707BF6BA" w:rsidR="007E422F" w:rsidRDefault="007E422F" w:rsidP="0000449A">
      <w:pPr>
        <w:widowControl w:val="0"/>
        <w:autoSpaceDE w:val="0"/>
        <w:autoSpaceDN w:val="0"/>
        <w:adjustRightInd w:val="0"/>
        <w:rPr>
          <w:rFonts w:ascii="Times New Roman" w:hAnsi="Times New Roman"/>
          <w:color w:val="000000"/>
          <w:lang w:val="lt-LT"/>
        </w:rPr>
      </w:pPr>
      <w:r w:rsidRPr="007E278C">
        <w:rPr>
          <w:rFonts w:ascii="Times New Roman" w:hAnsi="Times New Roman"/>
          <w:b/>
          <w:color w:val="000000"/>
          <w:lang w:val="lt-LT"/>
        </w:rPr>
        <w:t>Šis vaistas E</w:t>
      </w:r>
      <w:r w:rsidR="001234AA">
        <w:rPr>
          <w:rFonts w:ascii="Times New Roman" w:hAnsi="Times New Roman"/>
          <w:b/>
          <w:color w:val="000000"/>
          <w:lang w:val="lt-LT"/>
        </w:rPr>
        <w:t xml:space="preserve">uropos ekonominės erdvės </w:t>
      </w:r>
      <w:r w:rsidRPr="007E278C">
        <w:rPr>
          <w:rFonts w:ascii="Times New Roman" w:hAnsi="Times New Roman"/>
          <w:b/>
          <w:color w:val="000000"/>
          <w:lang w:val="lt-LT"/>
        </w:rPr>
        <w:t>valstybėse narėse registruotas tokiais pavadinimais</w:t>
      </w:r>
      <w:r w:rsidRPr="007E278C">
        <w:rPr>
          <w:rFonts w:ascii="Times New Roman" w:hAnsi="Times New Roman"/>
          <w:color w:val="000000"/>
          <w:lang w:val="lt-LT"/>
        </w:rPr>
        <w:t>:</w:t>
      </w:r>
    </w:p>
    <w:p w14:paraId="7821275B" w14:textId="107D1095" w:rsidR="007E422F" w:rsidRPr="007E278C" w:rsidRDefault="007E422F" w:rsidP="0000449A">
      <w:pPr>
        <w:autoSpaceDE w:val="0"/>
        <w:autoSpaceDN w:val="0"/>
        <w:adjustRightInd w:val="0"/>
        <w:rPr>
          <w:rFonts w:ascii="Times New Roman" w:hAnsi="Times New Roman"/>
          <w:lang w:val="lt-LT"/>
        </w:rPr>
      </w:pPr>
      <w:bookmarkStart w:id="11" w:name="OLE_LINK3"/>
      <w:bookmarkStart w:id="12" w:name="OLE_LINK2"/>
      <w:r w:rsidRPr="007E278C">
        <w:rPr>
          <w:rFonts w:ascii="Times New Roman" w:hAnsi="Times New Roman"/>
          <w:lang w:val="lt-LT"/>
        </w:rPr>
        <w:t>Čekij</w:t>
      </w:r>
      <w:r w:rsidR="001234AA">
        <w:rPr>
          <w:rFonts w:ascii="Times New Roman" w:hAnsi="Times New Roman"/>
          <w:lang w:val="lt-LT"/>
        </w:rPr>
        <w:t>a</w:t>
      </w:r>
      <w:r w:rsidRPr="007E278C">
        <w:rPr>
          <w:rFonts w:ascii="Times New Roman" w:hAnsi="Times New Roman"/>
          <w:lang w:val="lt-LT"/>
        </w:rPr>
        <w:t>:</w:t>
      </w:r>
      <w:r w:rsidRPr="007E278C">
        <w:rPr>
          <w:rFonts w:ascii="Times New Roman" w:hAnsi="Times New Roman"/>
          <w:lang w:val="lt-LT"/>
        </w:rPr>
        <w:tab/>
      </w:r>
      <w:r w:rsidR="00E156FC">
        <w:rPr>
          <w:rFonts w:ascii="Times New Roman" w:hAnsi="Times New Roman"/>
          <w:lang w:val="lt-LT"/>
        </w:rPr>
        <w:tab/>
      </w:r>
      <w:r w:rsidR="00E156FC">
        <w:rPr>
          <w:rFonts w:ascii="Times New Roman" w:hAnsi="Times New Roman"/>
          <w:lang w:val="lt-LT"/>
        </w:rPr>
        <w:tab/>
      </w:r>
      <w:r w:rsidRPr="007E278C">
        <w:rPr>
          <w:rFonts w:ascii="Times New Roman" w:hAnsi="Times New Roman"/>
          <w:lang w:val="lt-LT"/>
        </w:rPr>
        <w:t>Gabagamma 100/ 300/ 400 mg</w:t>
      </w:r>
      <w:r w:rsidRPr="007E278C">
        <w:rPr>
          <w:rFonts w:ascii="Times New Roman" w:hAnsi="Times New Roman"/>
          <w:lang w:val="lt-LT"/>
        </w:rPr>
        <w:tab/>
      </w:r>
    </w:p>
    <w:p w14:paraId="2AEFC19A" w14:textId="08656B95" w:rsidR="007E422F" w:rsidRPr="007E278C" w:rsidRDefault="007E422F" w:rsidP="0000449A">
      <w:pPr>
        <w:autoSpaceDE w:val="0"/>
        <w:autoSpaceDN w:val="0"/>
        <w:adjustRightInd w:val="0"/>
        <w:rPr>
          <w:rFonts w:ascii="Times New Roman" w:hAnsi="Times New Roman"/>
          <w:lang w:val="lt-LT"/>
        </w:rPr>
      </w:pPr>
      <w:r w:rsidRPr="007E278C">
        <w:rPr>
          <w:rFonts w:ascii="Times New Roman" w:hAnsi="Times New Roman"/>
          <w:lang w:val="lt-LT"/>
        </w:rPr>
        <w:t xml:space="preserve">Vokietija:                       </w:t>
      </w:r>
      <w:r w:rsidRPr="007E278C">
        <w:rPr>
          <w:rFonts w:ascii="Times New Roman" w:hAnsi="Times New Roman"/>
          <w:lang w:val="lt-LT"/>
        </w:rPr>
        <w:tab/>
        <w:t>Gabagamma 100/ 300/ 400 mg Hartkapseln</w:t>
      </w:r>
    </w:p>
    <w:p w14:paraId="4AE2E804" w14:textId="35DCDCA4" w:rsidR="007E422F" w:rsidRPr="007E278C" w:rsidRDefault="007E422F" w:rsidP="0000449A">
      <w:pPr>
        <w:autoSpaceDE w:val="0"/>
        <w:autoSpaceDN w:val="0"/>
        <w:adjustRightInd w:val="0"/>
        <w:ind w:right="-2"/>
        <w:rPr>
          <w:rFonts w:ascii="Times New Roman" w:hAnsi="Times New Roman"/>
          <w:lang w:val="lt-LT"/>
        </w:rPr>
      </w:pPr>
      <w:r w:rsidRPr="007E278C">
        <w:rPr>
          <w:rFonts w:ascii="Times New Roman" w:hAnsi="Times New Roman"/>
          <w:lang w:val="lt-LT"/>
        </w:rPr>
        <w:t>Lietuva:</w:t>
      </w:r>
      <w:r w:rsidRPr="007E278C">
        <w:rPr>
          <w:rFonts w:ascii="Times New Roman" w:hAnsi="Times New Roman"/>
          <w:lang w:val="lt-LT"/>
        </w:rPr>
        <w:tab/>
      </w:r>
      <w:r w:rsidRPr="007E278C">
        <w:rPr>
          <w:rFonts w:ascii="Times New Roman" w:hAnsi="Times New Roman"/>
          <w:lang w:val="lt-LT"/>
        </w:rPr>
        <w:tab/>
        <w:t>Gabagamma 100/ 300/ 400 mg kietosios kapsulės</w:t>
      </w:r>
    </w:p>
    <w:p w14:paraId="5A657C6C" w14:textId="77777777" w:rsidR="007E422F" w:rsidRPr="007E278C" w:rsidRDefault="007E422F" w:rsidP="0000449A">
      <w:pPr>
        <w:autoSpaceDE w:val="0"/>
        <w:autoSpaceDN w:val="0"/>
        <w:adjustRightInd w:val="0"/>
        <w:ind w:right="-2"/>
        <w:rPr>
          <w:rFonts w:ascii="Times New Roman" w:hAnsi="Times New Roman"/>
          <w:lang w:val="lt-LT"/>
        </w:rPr>
      </w:pPr>
      <w:r w:rsidRPr="007E278C">
        <w:rPr>
          <w:rFonts w:ascii="Times New Roman" w:hAnsi="Times New Roman"/>
          <w:lang w:val="lt-LT"/>
        </w:rPr>
        <w:t>Slovakija:</w:t>
      </w:r>
      <w:r w:rsidRPr="007E278C">
        <w:rPr>
          <w:rFonts w:ascii="Times New Roman" w:hAnsi="Times New Roman"/>
          <w:lang w:val="lt-LT"/>
        </w:rPr>
        <w:tab/>
      </w:r>
      <w:r w:rsidRPr="007E278C">
        <w:rPr>
          <w:rFonts w:ascii="Times New Roman" w:hAnsi="Times New Roman"/>
          <w:lang w:val="lt-LT"/>
        </w:rPr>
        <w:tab/>
        <w:t>Gabagamma 100/ 300/ 400</w:t>
      </w:r>
    </w:p>
    <w:bookmarkEnd w:id="11"/>
    <w:bookmarkEnd w:id="12"/>
    <w:p w14:paraId="02631B85" w14:textId="77777777" w:rsidR="007E422F" w:rsidRPr="007E278C" w:rsidRDefault="007E422F" w:rsidP="0000449A">
      <w:pPr>
        <w:rPr>
          <w:rFonts w:ascii="Times New Roman" w:hAnsi="Times New Roman"/>
          <w:lang w:val="lt-LT"/>
        </w:rPr>
      </w:pPr>
    </w:p>
    <w:p w14:paraId="2F238074" w14:textId="77777777" w:rsidR="007E422F" w:rsidRPr="007E278C" w:rsidRDefault="007E422F" w:rsidP="0000449A">
      <w:pPr>
        <w:rPr>
          <w:rFonts w:ascii="Times New Roman" w:hAnsi="Times New Roman"/>
          <w:lang w:val="lt-LT"/>
        </w:rPr>
      </w:pPr>
    </w:p>
    <w:p w14:paraId="0003B265" w14:textId="4E29AD9E" w:rsidR="007E422F" w:rsidRPr="007E278C" w:rsidRDefault="007E422F" w:rsidP="0000449A">
      <w:pPr>
        <w:rPr>
          <w:rFonts w:ascii="Times New Roman" w:hAnsi="Times New Roman"/>
          <w:b/>
          <w:caps/>
          <w:lang w:val="lt-LT"/>
        </w:rPr>
      </w:pPr>
      <w:r w:rsidRPr="007E278C">
        <w:rPr>
          <w:rFonts w:ascii="Times New Roman" w:hAnsi="Times New Roman"/>
          <w:b/>
          <w:lang w:val="lt-LT"/>
        </w:rPr>
        <w:t xml:space="preserve">Šis pakuotės lapelis paskutinį kartą peržiūrėtas </w:t>
      </w:r>
      <w:r w:rsidR="00A63922">
        <w:rPr>
          <w:rFonts w:ascii="Times New Roman" w:eastAsia="Times New Roman" w:hAnsi="Times New Roman"/>
          <w:b/>
          <w:noProof/>
          <w:lang w:val="lt-LT" w:eastAsia="x-none"/>
        </w:rPr>
        <w:t>202</w:t>
      </w:r>
      <w:r w:rsidR="002D594C">
        <w:rPr>
          <w:rFonts w:ascii="Times New Roman" w:eastAsia="Times New Roman" w:hAnsi="Times New Roman"/>
          <w:b/>
          <w:noProof/>
          <w:lang w:val="lt-LT" w:eastAsia="x-none"/>
        </w:rPr>
        <w:t>5</w:t>
      </w:r>
      <w:r w:rsidR="00E239CC">
        <w:rPr>
          <w:rFonts w:ascii="Times New Roman" w:eastAsia="Times New Roman" w:hAnsi="Times New Roman"/>
          <w:b/>
          <w:noProof/>
          <w:lang w:val="lt-LT" w:eastAsia="x-none"/>
        </w:rPr>
        <w:t>-</w:t>
      </w:r>
      <w:r w:rsidR="00967704">
        <w:rPr>
          <w:rFonts w:ascii="Times New Roman" w:eastAsia="Times New Roman" w:hAnsi="Times New Roman"/>
          <w:b/>
          <w:noProof/>
          <w:lang w:val="lt-LT" w:eastAsia="x-none"/>
        </w:rPr>
        <w:t>11</w:t>
      </w:r>
      <w:r w:rsidR="00E239CC">
        <w:rPr>
          <w:rFonts w:ascii="Times New Roman" w:eastAsia="Times New Roman" w:hAnsi="Times New Roman"/>
          <w:b/>
          <w:noProof/>
          <w:lang w:val="lt-LT" w:eastAsia="x-none"/>
        </w:rPr>
        <w:t>-</w:t>
      </w:r>
      <w:r w:rsidR="00967704">
        <w:rPr>
          <w:rFonts w:ascii="Times New Roman" w:eastAsia="Times New Roman" w:hAnsi="Times New Roman"/>
          <w:b/>
          <w:noProof/>
          <w:lang w:val="lt-LT" w:eastAsia="x-none"/>
        </w:rPr>
        <w:t>11</w:t>
      </w:r>
      <w:r w:rsidRPr="007E278C">
        <w:rPr>
          <w:rFonts w:ascii="Times New Roman" w:hAnsi="Times New Roman"/>
          <w:b/>
          <w:lang w:val="lt-LT"/>
        </w:rPr>
        <w:t>.</w:t>
      </w:r>
    </w:p>
    <w:p w14:paraId="28DF856A" w14:textId="77777777" w:rsidR="007E422F" w:rsidRPr="007E278C" w:rsidRDefault="007E422F" w:rsidP="0000449A">
      <w:pPr>
        <w:widowControl w:val="0"/>
        <w:autoSpaceDE w:val="0"/>
        <w:autoSpaceDN w:val="0"/>
        <w:adjustRightInd w:val="0"/>
        <w:spacing w:line="260" w:lineRule="atLeast"/>
        <w:rPr>
          <w:rFonts w:ascii="Times New Roman" w:hAnsi="Times New Roman"/>
          <w:b/>
          <w:lang w:val="lt-LT"/>
        </w:rPr>
      </w:pPr>
    </w:p>
    <w:p w14:paraId="220DFA3E" w14:textId="7BBDF92B" w:rsidR="007E422F" w:rsidRPr="00282F9D" w:rsidRDefault="007E422F" w:rsidP="0000449A">
      <w:pPr>
        <w:rPr>
          <w:rFonts w:asciiTheme="majorBidi" w:hAnsiTheme="majorBidi" w:cstheme="majorBidi"/>
          <w:color w:val="0000FF"/>
          <w:u w:val="single"/>
          <w:lang w:val="lt-LT"/>
        </w:rPr>
      </w:pPr>
      <w:r w:rsidRPr="007E278C">
        <w:rPr>
          <w:rFonts w:ascii="Times New Roman" w:hAnsi="Times New Roman"/>
          <w:lang w:val="lt-LT"/>
        </w:rPr>
        <w:t>Išsami informacija apie šį vaistą pateikiama Valstybinės vaistų kontrolės tarnybos prie Lietuvos Respublikos  sveikatos apsaugos ministerijos tinklalapyje</w:t>
      </w:r>
      <w:r w:rsidR="002D594C">
        <w:rPr>
          <w:rFonts w:ascii="Times New Roman" w:hAnsi="Times New Roman"/>
          <w:color w:val="0000FF"/>
          <w:u w:val="single"/>
          <w:lang w:val="lt-LT"/>
        </w:rPr>
        <w:t xml:space="preserve"> </w:t>
      </w:r>
      <w:r w:rsidR="002D594C" w:rsidRPr="00282F9D">
        <w:rPr>
          <w:rFonts w:asciiTheme="majorBidi" w:hAnsiTheme="majorBidi" w:cstheme="majorBidi"/>
          <w:color w:val="0000EE"/>
          <w:u w:val="single"/>
          <w:lang w:val="lt-LT" w:eastAsia="lt-LT"/>
        </w:rPr>
        <w:t>https://vvkt.lrv.lt/lt/</w:t>
      </w:r>
      <w:r w:rsidRPr="00282F9D">
        <w:rPr>
          <w:rFonts w:asciiTheme="majorBidi" w:hAnsiTheme="majorBidi" w:cstheme="majorBidi"/>
          <w:color w:val="0000FF"/>
          <w:u w:val="single"/>
          <w:lang w:val="lt-LT"/>
        </w:rPr>
        <w:t>.</w:t>
      </w:r>
    </w:p>
    <w:p w14:paraId="0D45EFCF" w14:textId="77777777" w:rsidR="007E422F" w:rsidRPr="007E278C" w:rsidRDefault="007E422F" w:rsidP="0000449A">
      <w:pPr>
        <w:rPr>
          <w:rFonts w:ascii="Times New Roman" w:hAnsi="Times New Roman"/>
          <w:color w:val="0000FF"/>
          <w:u w:val="single"/>
          <w:lang w:val="lt-LT"/>
        </w:rPr>
      </w:pPr>
    </w:p>
    <w:p w14:paraId="4F0D9AC6" w14:textId="77777777" w:rsidR="007E422F" w:rsidRPr="007E278C" w:rsidRDefault="007E422F" w:rsidP="0000449A">
      <w:pPr>
        <w:rPr>
          <w:rFonts w:ascii="Times New Roman" w:hAnsi="Times New Roman"/>
          <w:lang w:val="lt-LT"/>
        </w:rPr>
      </w:pPr>
    </w:p>
    <w:p w14:paraId="57F77376" w14:textId="77777777" w:rsidR="007E422F" w:rsidRPr="007E278C" w:rsidRDefault="007E422F" w:rsidP="0000449A">
      <w:pPr>
        <w:rPr>
          <w:rFonts w:ascii="Times New Roman" w:hAnsi="Times New Roman"/>
          <w:lang w:val="lt-LT"/>
        </w:rPr>
      </w:pPr>
    </w:p>
    <w:sectPr w:rsidR="007E422F" w:rsidRPr="007E278C" w:rsidSect="00BA6BF7">
      <w:headerReference w:type="default" r:id="rId11"/>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4A64" w14:textId="77777777" w:rsidR="00554529" w:rsidRDefault="00554529" w:rsidP="0000449A">
      <w:r>
        <w:separator/>
      </w:r>
    </w:p>
  </w:endnote>
  <w:endnote w:type="continuationSeparator" w:id="0">
    <w:p w14:paraId="7F5CAB53" w14:textId="77777777" w:rsidR="00554529" w:rsidRDefault="00554529" w:rsidP="0000449A">
      <w:r>
        <w:continuationSeparator/>
      </w:r>
    </w:p>
  </w:endnote>
  <w:endnote w:type="continuationNotice" w:id="1">
    <w:p w14:paraId="3ABF935F" w14:textId="77777777" w:rsidR="00554529" w:rsidRDefault="00554529" w:rsidP="0000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434993"/>
      <w:docPartObj>
        <w:docPartGallery w:val="Page Numbers (Bottom of Page)"/>
        <w:docPartUnique/>
      </w:docPartObj>
    </w:sdtPr>
    <w:sdtEndPr>
      <w:rPr>
        <w:noProof/>
      </w:rPr>
    </w:sdtEndPr>
    <w:sdtContent>
      <w:p w14:paraId="16E6D1B7" w14:textId="27A861E3" w:rsidR="00E95D76" w:rsidRDefault="00E95D76">
        <w:pPr>
          <w:pStyle w:val="Porat"/>
          <w:jc w:val="right"/>
        </w:pPr>
        <w:r>
          <w:fldChar w:fldCharType="begin"/>
        </w:r>
        <w:r>
          <w:instrText xml:space="preserve"> PAGE   \* MERGEFORMAT </w:instrText>
        </w:r>
        <w:r>
          <w:fldChar w:fldCharType="separate"/>
        </w:r>
        <w:r w:rsidR="00A756EA">
          <w:rPr>
            <w:noProof/>
          </w:rPr>
          <w:t>51</w:t>
        </w:r>
        <w:r>
          <w:rPr>
            <w:noProof/>
          </w:rPr>
          <w:fldChar w:fldCharType="end"/>
        </w:r>
      </w:p>
    </w:sdtContent>
  </w:sdt>
  <w:p w14:paraId="30080F94" w14:textId="77777777" w:rsidR="00E95D76" w:rsidRDefault="00E95D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1446" w14:textId="77777777" w:rsidR="00554529" w:rsidRDefault="00554529" w:rsidP="0000449A">
      <w:r>
        <w:separator/>
      </w:r>
    </w:p>
  </w:footnote>
  <w:footnote w:type="continuationSeparator" w:id="0">
    <w:p w14:paraId="3F748246" w14:textId="77777777" w:rsidR="00554529" w:rsidRDefault="00554529" w:rsidP="0000449A">
      <w:r>
        <w:continuationSeparator/>
      </w:r>
    </w:p>
  </w:footnote>
  <w:footnote w:type="continuationNotice" w:id="1">
    <w:p w14:paraId="3C3249C9" w14:textId="77777777" w:rsidR="00554529" w:rsidRDefault="00554529" w:rsidP="00004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4D0B" w14:textId="77777777" w:rsidR="00E95D76" w:rsidRDefault="00E95D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2AD"/>
    <w:multiLevelType w:val="hybridMultilevel"/>
    <w:tmpl w:val="7A408A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57341"/>
    <w:multiLevelType w:val="hybridMultilevel"/>
    <w:tmpl w:val="8B584DB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02758C6"/>
    <w:multiLevelType w:val="hybridMultilevel"/>
    <w:tmpl w:val="B9384352"/>
    <w:lvl w:ilvl="0" w:tplc="6590B7E4">
      <w:start w:val="1"/>
      <w:numFmt w:val="bullet"/>
      <w:lvlText w:val=""/>
      <w:lvlJc w:val="left"/>
      <w:pPr>
        <w:tabs>
          <w:tab w:val="num" w:pos="720"/>
        </w:tabs>
        <w:ind w:left="720" w:hanging="360"/>
      </w:pPr>
      <w:rPr>
        <w:rFonts w:ascii="Symbol" w:hAnsi="Symbol" w:hint="default"/>
      </w:rPr>
    </w:lvl>
    <w:lvl w:ilvl="1" w:tplc="0AC482BC">
      <w:start w:val="1"/>
      <w:numFmt w:val="bullet"/>
      <w:lvlText w:val=""/>
      <w:lvlJc w:val="left"/>
      <w:pPr>
        <w:tabs>
          <w:tab w:val="num" w:pos="1440"/>
        </w:tabs>
        <w:ind w:left="1440" w:hanging="360"/>
      </w:pPr>
      <w:rPr>
        <w:rFonts w:ascii="Symbol" w:hAnsi="Symbol" w:hint="default"/>
        <w:color w:val="000000"/>
        <w:sz w:val="22"/>
        <w:szCs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A77CBE"/>
    <w:multiLevelType w:val="hybridMultilevel"/>
    <w:tmpl w:val="6AF8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7417"/>
    <w:multiLevelType w:val="hybridMultilevel"/>
    <w:tmpl w:val="4BC63B70"/>
    <w:lvl w:ilvl="0" w:tplc="C8FA94F4">
      <w:start w:val="1"/>
      <w:numFmt w:val="bullet"/>
      <w:lvlText w:val=""/>
      <w:lvlJc w:val="left"/>
      <w:pPr>
        <w:ind w:left="360" w:hanging="360"/>
      </w:pPr>
      <w:rPr>
        <w:rFonts w:ascii="Symbol" w:hAnsi="Symbol" w:hint="default"/>
        <w:color w:val="auto"/>
      </w:rPr>
    </w:lvl>
    <w:lvl w:ilvl="1" w:tplc="3B5CB296">
      <w:numFmt w:val="bullet"/>
      <w:lvlText w:val="•"/>
      <w:lvlJc w:val="left"/>
      <w:pPr>
        <w:ind w:left="3240" w:hanging="360"/>
      </w:pPr>
      <w:rPr>
        <w:rFonts w:ascii="Times New Roman" w:eastAsiaTheme="minorHAnsi"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2900BC9"/>
    <w:multiLevelType w:val="hybridMultilevel"/>
    <w:tmpl w:val="A19C4F5A"/>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3E7B3557"/>
    <w:multiLevelType w:val="hybridMultilevel"/>
    <w:tmpl w:val="DE90ECE0"/>
    <w:lvl w:ilvl="0" w:tplc="D1A67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6383E"/>
    <w:multiLevelType w:val="hybridMultilevel"/>
    <w:tmpl w:val="289A1F06"/>
    <w:lvl w:ilvl="0" w:tplc="C8FA94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AD24BB"/>
    <w:multiLevelType w:val="hybridMultilevel"/>
    <w:tmpl w:val="B4745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6440165"/>
    <w:multiLevelType w:val="multilevel"/>
    <w:tmpl w:val="71729AC2"/>
    <w:lvl w:ilvl="0">
      <w:start w:val="6"/>
      <w:numFmt w:val="decimal"/>
      <w:lvlText w:val="%1."/>
      <w:lvlJc w:val="left"/>
      <w:pPr>
        <w:tabs>
          <w:tab w:val="num" w:pos="720"/>
        </w:tabs>
        <w:ind w:left="720" w:hanging="720"/>
      </w:pPr>
      <w:rPr>
        <w:rFonts w:cs="Times New Roman"/>
        <w:b/>
        <w:bCs/>
        <w:sz w:val="22"/>
        <w:szCs w:val="22"/>
      </w:rPr>
    </w:lvl>
    <w:lvl w:ilvl="1">
      <w:start w:val="6"/>
      <w:numFmt w:val="decimal"/>
      <w:lvlText w:val="%1.%2."/>
      <w:lvlJc w:val="left"/>
      <w:pPr>
        <w:tabs>
          <w:tab w:val="num" w:pos="720"/>
        </w:tabs>
        <w:ind w:left="720" w:hanging="720"/>
      </w:pPr>
      <w:rPr>
        <w:rFonts w:cs="Times New Roman"/>
        <w:b/>
        <w:bCs/>
        <w:sz w:val="22"/>
        <w:szCs w:val="22"/>
      </w:rPr>
    </w:lvl>
    <w:lvl w:ilvl="2">
      <w:start w:val="1"/>
      <w:numFmt w:val="decimal"/>
      <w:lvlText w:val="%1.%2.%3."/>
      <w:lvlJc w:val="left"/>
      <w:pPr>
        <w:tabs>
          <w:tab w:val="num" w:pos="720"/>
        </w:tabs>
        <w:ind w:left="720" w:hanging="720"/>
      </w:pPr>
      <w:rPr>
        <w:rFonts w:cs="Times New Roman"/>
        <w:b/>
        <w:bCs/>
        <w:sz w:val="22"/>
        <w:szCs w:val="22"/>
      </w:rPr>
    </w:lvl>
    <w:lvl w:ilvl="3">
      <w:start w:val="1"/>
      <w:numFmt w:val="decimal"/>
      <w:lvlText w:val="%1.%2.%3.%4."/>
      <w:lvlJc w:val="left"/>
      <w:pPr>
        <w:tabs>
          <w:tab w:val="num" w:pos="720"/>
        </w:tabs>
        <w:ind w:left="720" w:hanging="720"/>
      </w:pPr>
      <w:rPr>
        <w:rFonts w:cs="Times New Roman"/>
        <w:b/>
        <w:bCs/>
        <w:sz w:val="22"/>
        <w:szCs w:val="22"/>
      </w:rPr>
    </w:lvl>
    <w:lvl w:ilvl="4">
      <w:start w:val="1"/>
      <w:numFmt w:val="decimal"/>
      <w:lvlText w:val="%1.%2.%3.%4.%5."/>
      <w:lvlJc w:val="left"/>
      <w:pPr>
        <w:tabs>
          <w:tab w:val="num" w:pos="1080"/>
        </w:tabs>
        <w:ind w:left="1080" w:hanging="1080"/>
      </w:pPr>
      <w:rPr>
        <w:rFonts w:cs="Times New Roman"/>
        <w:b/>
        <w:bCs/>
        <w:sz w:val="22"/>
        <w:szCs w:val="22"/>
      </w:rPr>
    </w:lvl>
    <w:lvl w:ilvl="5">
      <w:start w:val="1"/>
      <w:numFmt w:val="decimal"/>
      <w:lvlText w:val="%1.%2.%3.%4.%5.%6."/>
      <w:lvlJc w:val="left"/>
      <w:pPr>
        <w:tabs>
          <w:tab w:val="num" w:pos="1080"/>
        </w:tabs>
        <w:ind w:left="1080" w:hanging="1080"/>
      </w:pPr>
      <w:rPr>
        <w:rFonts w:cs="Times New Roman"/>
        <w:b/>
        <w:bCs/>
        <w:sz w:val="22"/>
        <w:szCs w:val="22"/>
      </w:rPr>
    </w:lvl>
    <w:lvl w:ilvl="6">
      <w:start w:val="1"/>
      <w:numFmt w:val="decimal"/>
      <w:lvlText w:val="%1.%2.%3.%4.%5.%6.%7."/>
      <w:lvlJc w:val="left"/>
      <w:pPr>
        <w:tabs>
          <w:tab w:val="num" w:pos="1440"/>
        </w:tabs>
        <w:ind w:left="1440" w:hanging="1440"/>
      </w:pPr>
      <w:rPr>
        <w:rFonts w:cs="Times New Roman"/>
        <w:b/>
        <w:bCs/>
        <w:sz w:val="22"/>
        <w:szCs w:val="22"/>
      </w:rPr>
    </w:lvl>
    <w:lvl w:ilvl="7">
      <w:start w:val="1"/>
      <w:numFmt w:val="decimal"/>
      <w:lvlText w:val="%1.%2.%3.%4.%5.%6.%7.%8."/>
      <w:lvlJc w:val="left"/>
      <w:pPr>
        <w:tabs>
          <w:tab w:val="num" w:pos="1440"/>
        </w:tabs>
        <w:ind w:left="1440" w:hanging="1440"/>
      </w:pPr>
      <w:rPr>
        <w:rFonts w:cs="Times New Roman"/>
        <w:b/>
        <w:bCs/>
        <w:sz w:val="22"/>
        <w:szCs w:val="22"/>
      </w:rPr>
    </w:lvl>
    <w:lvl w:ilvl="8">
      <w:start w:val="1"/>
      <w:numFmt w:val="decimal"/>
      <w:lvlText w:val="%1.%2.%3.%4.%5.%6.%7.%8.%9."/>
      <w:lvlJc w:val="left"/>
      <w:pPr>
        <w:tabs>
          <w:tab w:val="num" w:pos="1800"/>
        </w:tabs>
        <w:ind w:left="1800" w:hanging="1800"/>
      </w:pPr>
      <w:rPr>
        <w:rFonts w:cs="Times New Roman"/>
        <w:b/>
        <w:bCs/>
        <w:sz w:val="22"/>
        <w:szCs w:val="22"/>
      </w:rPr>
    </w:lvl>
  </w:abstractNum>
  <w:abstractNum w:abstractNumId="19"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2363EE"/>
    <w:multiLevelType w:val="hybridMultilevel"/>
    <w:tmpl w:val="9D926508"/>
    <w:lvl w:ilvl="0" w:tplc="6340121A">
      <w:start w:val="1"/>
      <w:numFmt w:val="bullet"/>
      <w:lvlText w:val=""/>
      <w:lvlJc w:val="left"/>
      <w:pPr>
        <w:tabs>
          <w:tab w:val="num" w:pos="720"/>
        </w:tabs>
        <w:ind w:left="720" w:hanging="36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726945">
    <w:abstractNumId w:val="18"/>
  </w:num>
  <w:num w:numId="2" w16cid:durableId="205920622">
    <w:abstractNumId w:val="1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994432">
    <w:abstractNumId w:val="24"/>
  </w:num>
  <w:num w:numId="4" w16cid:durableId="109066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430331">
    <w:abstractNumId w:val="14"/>
  </w:num>
  <w:num w:numId="6" w16cid:durableId="426267741">
    <w:abstractNumId w:val="11"/>
  </w:num>
  <w:num w:numId="7" w16cid:durableId="464927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56446">
    <w:abstractNumId w:val="9"/>
  </w:num>
  <w:num w:numId="9" w16cid:durableId="423572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0210748">
    <w:abstractNumId w:val="22"/>
  </w:num>
  <w:num w:numId="11" w16cid:durableId="2014335674">
    <w:abstractNumId w:val="1"/>
  </w:num>
  <w:num w:numId="12" w16cid:durableId="1402557110">
    <w:abstractNumId w:val="20"/>
  </w:num>
  <w:num w:numId="13" w16cid:durableId="423653216">
    <w:abstractNumId w:val="21"/>
  </w:num>
  <w:num w:numId="14" w16cid:durableId="1861622069">
    <w:abstractNumId w:val="6"/>
  </w:num>
  <w:num w:numId="15" w16cid:durableId="163713748">
    <w:abstractNumId w:val="4"/>
  </w:num>
  <w:num w:numId="16" w16cid:durableId="808521583">
    <w:abstractNumId w:val="19"/>
  </w:num>
  <w:num w:numId="17" w16cid:durableId="2058047587">
    <w:abstractNumId w:val="23"/>
  </w:num>
  <w:num w:numId="18" w16cid:durableId="180163757">
    <w:abstractNumId w:val="16"/>
  </w:num>
  <w:num w:numId="19" w16cid:durableId="1164279085">
    <w:abstractNumId w:val="15"/>
  </w:num>
  <w:num w:numId="20" w16cid:durableId="1232546676">
    <w:abstractNumId w:val="7"/>
  </w:num>
  <w:num w:numId="21" w16cid:durableId="1326779705">
    <w:abstractNumId w:val="2"/>
  </w:num>
  <w:num w:numId="22" w16cid:durableId="984049874">
    <w:abstractNumId w:val="3"/>
  </w:num>
  <w:num w:numId="23" w16cid:durableId="742142910">
    <w:abstractNumId w:val="17"/>
  </w:num>
  <w:num w:numId="24" w16cid:durableId="1802965586">
    <w:abstractNumId w:val="8"/>
  </w:num>
  <w:num w:numId="25" w16cid:durableId="193006236">
    <w:abstractNumId w:val="12"/>
  </w:num>
  <w:num w:numId="26" w16cid:durableId="220793625">
    <w:abstractNumId w:val="13"/>
  </w:num>
  <w:num w:numId="27" w16cid:durableId="1459489617">
    <w:abstractNumId w:val="0"/>
  </w:num>
  <w:num w:numId="28" w16cid:durableId="1329139991">
    <w:abstractNumId w:val="10"/>
  </w:num>
  <w:num w:numId="29" w16cid:durableId="807940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2F"/>
    <w:rsid w:val="00000E62"/>
    <w:rsid w:val="0000449A"/>
    <w:rsid w:val="0000499D"/>
    <w:rsid w:val="00030A6C"/>
    <w:rsid w:val="00050B95"/>
    <w:rsid w:val="00051902"/>
    <w:rsid w:val="00060581"/>
    <w:rsid w:val="00060BC0"/>
    <w:rsid w:val="00061250"/>
    <w:rsid w:val="0007394C"/>
    <w:rsid w:val="000B393C"/>
    <w:rsid w:val="000C1C3C"/>
    <w:rsid w:val="000C33B8"/>
    <w:rsid w:val="000E5DD6"/>
    <w:rsid w:val="000F513C"/>
    <w:rsid w:val="001006B6"/>
    <w:rsid w:val="0010104E"/>
    <w:rsid w:val="001057F9"/>
    <w:rsid w:val="00106EEB"/>
    <w:rsid w:val="001112B7"/>
    <w:rsid w:val="001172A4"/>
    <w:rsid w:val="001234AA"/>
    <w:rsid w:val="0014356D"/>
    <w:rsid w:val="001641C1"/>
    <w:rsid w:val="001809E5"/>
    <w:rsid w:val="0018514E"/>
    <w:rsid w:val="00185D36"/>
    <w:rsid w:val="001A3E92"/>
    <w:rsid w:val="001A594F"/>
    <w:rsid w:val="001B5EC4"/>
    <w:rsid w:val="001B6529"/>
    <w:rsid w:val="001D578C"/>
    <w:rsid w:val="001D67C1"/>
    <w:rsid w:val="002043F3"/>
    <w:rsid w:val="002116B9"/>
    <w:rsid w:val="00215ABF"/>
    <w:rsid w:val="00220560"/>
    <w:rsid w:val="002306EA"/>
    <w:rsid w:val="00244C29"/>
    <w:rsid w:val="00247ED8"/>
    <w:rsid w:val="00261700"/>
    <w:rsid w:val="00280B26"/>
    <w:rsid w:val="00282F9D"/>
    <w:rsid w:val="002931EC"/>
    <w:rsid w:val="002B6B70"/>
    <w:rsid w:val="002C2EBD"/>
    <w:rsid w:val="002D3EB9"/>
    <w:rsid w:val="002D594C"/>
    <w:rsid w:val="002D678C"/>
    <w:rsid w:val="002F0ACD"/>
    <w:rsid w:val="002F3246"/>
    <w:rsid w:val="003016C5"/>
    <w:rsid w:val="00306329"/>
    <w:rsid w:val="00307C98"/>
    <w:rsid w:val="00316A1E"/>
    <w:rsid w:val="00333060"/>
    <w:rsid w:val="00341F95"/>
    <w:rsid w:val="00355AEF"/>
    <w:rsid w:val="00370B94"/>
    <w:rsid w:val="003946B3"/>
    <w:rsid w:val="00396E0F"/>
    <w:rsid w:val="003A1DB0"/>
    <w:rsid w:val="003A78FB"/>
    <w:rsid w:val="003B3BAE"/>
    <w:rsid w:val="003E0F19"/>
    <w:rsid w:val="003E33E8"/>
    <w:rsid w:val="003E56DD"/>
    <w:rsid w:val="003F6755"/>
    <w:rsid w:val="00400978"/>
    <w:rsid w:val="00410C33"/>
    <w:rsid w:val="00417C99"/>
    <w:rsid w:val="00420DE9"/>
    <w:rsid w:val="0042413C"/>
    <w:rsid w:val="004264C8"/>
    <w:rsid w:val="00427476"/>
    <w:rsid w:val="00436525"/>
    <w:rsid w:val="0045158F"/>
    <w:rsid w:val="00453556"/>
    <w:rsid w:val="00486ADF"/>
    <w:rsid w:val="00487568"/>
    <w:rsid w:val="00496975"/>
    <w:rsid w:val="004A0BC0"/>
    <w:rsid w:val="004A1DE6"/>
    <w:rsid w:val="004A3EB0"/>
    <w:rsid w:val="004B5BA1"/>
    <w:rsid w:val="004F5363"/>
    <w:rsid w:val="00514F31"/>
    <w:rsid w:val="005176D8"/>
    <w:rsid w:val="00520561"/>
    <w:rsid w:val="00526EF4"/>
    <w:rsid w:val="00533044"/>
    <w:rsid w:val="0053424E"/>
    <w:rsid w:val="00542F6C"/>
    <w:rsid w:val="00544C61"/>
    <w:rsid w:val="00544CE5"/>
    <w:rsid w:val="00550E27"/>
    <w:rsid w:val="00554529"/>
    <w:rsid w:val="00562064"/>
    <w:rsid w:val="00562DE8"/>
    <w:rsid w:val="005719A1"/>
    <w:rsid w:val="00581540"/>
    <w:rsid w:val="005945DA"/>
    <w:rsid w:val="005A4C85"/>
    <w:rsid w:val="005B20D6"/>
    <w:rsid w:val="005B3512"/>
    <w:rsid w:val="005F2CBD"/>
    <w:rsid w:val="005F370E"/>
    <w:rsid w:val="005F43FC"/>
    <w:rsid w:val="005F4A60"/>
    <w:rsid w:val="00603824"/>
    <w:rsid w:val="00624C5A"/>
    <w:rsid w:val="006306E2"/>
    <w:rsid w:val="00637E33"/>
    <w:rsid w:val="00653090"/>
    <w:rsid w:val="00664F66"/>
    <w:rsid w:val="0067019C"/>
    <w:rsid w:val="00675FEE"/>
    <w:rsid w:val="00685F0E"/>
    <w:rsid w:val="006D38DD"/>
    <w:rsid w:val="006E039A"/>
    <w:rsid w:val="007010A4"/>
    <w:rsid w:val="00701819"/>
    <w:rsid w:val="007075E5"/>
    <w:rsid w:val="007100C6"/>
    <w:rsid w:val="00711DC8"/>
    <w:rsid w:val="00740229"/>
    <w:rsid w:val="0074162B"/>
    <w:rsid w:val="00745DD8"/>
    <w:rsid w:val="00760032"/>
    <w:rsid w:val="007602BC"/>
    <w:rsid w:val="007924F6"/>
    <w:rsid w:val="007960AF"/>
    <w:rsid w:val="007E278C"/>
    <w:rsid w:val="007E422F"/>
    <w:rsid w:val="007E7BED"/>
    <w:rsid w:val="007F1CAA"/>
    <w:rsid w:val="007F24F2"/>
    <w:rsid w:val="00806160"/>
    <w:rsid w:val="00807E5C"/>
    <w:rsid w:val="00810EF9"/>
    <w:rsid w:val="0081574E"/>
    <w:rsid w:val="00870358"/>
    <w:rsid w:val="00882AB7"/>
    <w:rsid w:val="0088417D"/>
    <w:rsid w:val="008B0534"/>
    <w:rsid w:val="008E1B84"/>
    <w:rsid w:val="008E4716"/>
    <w:rsid w:val="00906EBF"/>
    <w:rsid w:val="00911C2C"/>
    <w:rsid w:val="00920C56"/>
    <w:rsid w:val="0092142D"/>
    <w:rsid w:val="00945EFF"/>
    <w:rsid w:val="00967683"/>
    <w:rsid w:val="00967704"/>
    <w:rsid w:val="00971FC6"/>
    <w:rsid w:val="0097602B"/>
    <w:rsid w:val="009831FA"/>
    <w:rsid w:val="0099478C"/>
    <w:rsid w:val="009A3B68"/>
    <w:rsid w:val="009A5C74"/>
    <w:rsid w:val="009B0434"/>
    <w:rsid w:val="009C1BC9"/>
    <w:rsid w:val="00A01C4D"/>
    <w:rsid w:val="00A15C20"/>
    <w:rsid w:val="00A22AC5"/>
    <w:rsid w:val="00A31E4F"/>
    <w:rsid w:val="00A34A75"/>
    <w:rsid w:val="00A42A31"/>
    <w:rsid w:val="00A42AE4"/>
    <w:rsid w:val="00A63922"/>
    <w:rsid w:val="00A6688E"/>
    <w:rsid w:val="00A756EA"/>
    <w:rsid w:val="00A95D53"/>
    <w:rsid w:val="00A96186"/>
    <w:rsid w:val="00A97E71"/>
    <w:rsid w:val="00AA5E93"/>
    <w:rsid w:val="00AB0F91"/>
    <w:rsid w:val="00AB6A1E"/>
    <w:rsid w:val="00AB7406"/>
    <w:rsid w:val="00AB7D87"/>
    <w:rsid w:val="00AD4309"/>
    <w:rsid w:val="00AD4E07"/>
    <w:rsid w:val="00AD7216"/>
    <w:rsid w:val="00AE16C1"/>
    <w:rsid w:val="00AE2DF3"/>
    <w:rsid w:val="00AF1609"/>
    <w:rsid w:val="00AF7102"/>
    <w:rsid w:val="00B16A0A"/>
    <w:rsid w:val="00B3011B"/>
    <w:rsid w:val="00B3657A"/>
    <w:rsid w:val="00B476C7"/>
    <w:rsid w:val="00B51ED6"/>
    <w:rsid w:val="00B576CB"/>
    <w:rsid w:val="00B66BE5"/>
    <w:rsid w:val="00B6797A"/>
    <w:rsid w:val="00B85A7B"/>
    <w:rsid w:val="00B964A2"/>
    <w:rsid w:val="00BA6BF7"/>
    <w:rsid w:val="00BB6CAD"/>
    <w:rsid w:val="00BC322D"/>
    <w:rsid w:val="00BE0AFB"/>
    <w:rsid w:val="00BE3E9B"/>
    <w:rsid w:val="00BE592A"/>
    <w:rsid w:val="00BF4745"/>
    <w:rsid w:val="00C03F31"/>
    <w:rsid w:val="00C13FAE"/>
    <w:rsid w:val="00C16DA7"/>
    <w:rsid w:val="00C24336"/>
    <w:rsid w:val="00C3618E"/>
    <w:rsid w:val="00C45CA9"/>
    <w:rsid w:val="00C46BBC"/>
    <w:rsid w:val="00C66BF7"/>
    <w:rsid w:val="00C70EBD"/>
    <w:rsid w:val="00C74ECB"/>
    <w:rsid w:val="00C80A9B"/>
    <w:rsid w:val="00C9572E"/>
    <w:rsid w:val="00CD7E26"/>
    <w:rsid w:val="00CE47BA"/>
    <w:rsid w:val="00CE662C"/>
    <w:rsid w:val="00CF1FD6"/>
    <w:rsid w:val="00D15F21"/>
    <w:rsid w:val="00D267A1"/>
    <w:rsid w:val="00D31602"/>
    <w:rsid w:val="00D34697"/>
    <w:rsid w:val="00D73F54"/>
    <w:rsid w:val="00D876ED"/>
    <w:rsid w:val="00D92E4B"/>
    <w:rsid w:val="00DA24ED"/>
    <w:rsid w:val="00DD26BB"/>
    <w:rsid w:val="00DD77BA"/>
    <w:rsid w:val="00DF3499"/>
    <w:rsid w:val="00E06868"/>
    <w:rsid w:val="00E12291"/>
    <w:rsid w:val="00E156FC"/>
    <w:rsid w:val="00E2275C"/>
    <w:rsid w:val="00E239CC"/>
    <w:rsid w:val="00E2589A"/>
    <w:rsid w:val="00E3082A"/>
    <w:rsid w:val="00E45B23"/>
    <w:rsid w:val="00E47C90"/>
    <w:rsid w:val="00E562E2"/>
    <w:rsid w:val="00E571BF"/>
    <w:rsid w:val="00E57F3E"/>
    <w:rsid w:val="00E6221A"/>
    <w:rsid w:val="00E80CE6"/>
    <w:rsid w:val="00E95D76"/>
    <w:rsid w:val="00E976FF"/>
    <w:rsid w:val="00EB510E"/>
    <w:rsid w:val="00EC2C86"/>
    <w:rsid w:val="00EE6E42"/>
    <w:rsid w:val="00EE7726"/>
    <w:rsid w:val="00F146E8"/>
    <w:rsid w:val="00F2417A"/>
    <w:rsid w:val="00F432E3"/>
    <w:rsid w:val="00F43C75"/>
    <w:rsid w:val="00F8460C"/>
    <w:rsid w:val="00F92637"/>
    <w:rsid w:val="00F96264"/>
    <w:rsid w:val="00FA039F"/>
    <w:rsid w:val="00FA4E9A"/>
    <w:rsid w:val="00FA65D6"/>
    <w:rsid w:val="00FD5013"/>
    <w:rsid w:val="00FE0F2D"/>
    <w:rsid w:val="00FE4AA7"/>
    <w:rsid w:val="00FE5AE8"/>
    <w:rsid w:val="00FE6B44"/>
    <w:rsid w:val="00FF4B96"/>
    <w:rsid w:val="00FF6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EFAE"/>
  <w15:docId w15:val="{77A8F95D-B168-43B3-BBDD-2612F9BF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449A"/>
    <w:pPr>
      <w:spacing w:after="0" w:line="240" w:lineRule="auto"/>
    </w:pPr>
    <w:rPr>
      <w:rFonts w:ascii="Calibri" w:hAnsi="Calibri" w:cs="Times New Roman"/>
    </w:rPr>
  </w:style>
  <w:style w:type="paragraph" w:styleId="Antrat1">
    <w:name w:val="heading 1"/>
    <w:basedOn w:val="prastasis"/>
    <w:next w:val="prastasis"/>
    <w:link w:val="Antrat1Diagrama"/>
    <w:qFormat/>
    <w:rsid w:val="0000449A"/>
    <w:pPr>
      <w:keepNext/>
      <w:spacing w:before="240" w:after="60"/>
      <w:outlineLvl w:val="0"/>
    </w:pPr>
    <w:rPr>
      <w:rFonts w:ascii="Arial" w:eastAsia="Times New Roman" w:hAnsi="Arial"/>
      <w:b/>
      <w:bCs/>
      <w:kern w:val="32"/>
      <w:sz w:val="32"/>
      <w:szCs w:val="32"/>
      <w:lang w:val="x-none" w:eastAsia="x-none"/>
    </w:rPr>
  </w:style>
  <w:style w:type="paragraph" w:styleId="Antrat2">
    <w:name w:val="heading 2"/>
    <w:basedOn w:val="prastasis"/>
    <w:next w:val="prastasis"/>
    <w:link w:val="Antrat2Diagrama"/>
    <w:unhideWhenUsed/>
    <w:qFormat/>
    <w:rsid w:val="0000449A"/>
    <w:pPr>
      <w:keepNext/>
      <w:spacing w:before="240" w:after="60"/>
      <w:outlineLvl w:val="1"/>
    </w:pPr>
    <w:rPr>
      <w:rFonts w:ascii="Arial" w:eastAsia="Times New Roman" w:hAnsi="Arial"/>
      <w:b/>
      <w:bCs/>
      <w:i/>
      <w:iCs/>
      <w:sz w:val="28"/>
      <w:szCs w:val="28"/>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0449A"/>
    <w:rPr>
      <w:color w:val="0563C1"/>
      <w:u w:val="single"/>
    </w:rPr>
  </w:style>
  <w:style w:type="character" w:customStyle="1" w:styleId="Antrat1Diagrama">
    <w:name w:val="Antraštė 1 Diagrama"/>
    <w:basedOn w:val="Numatytasispastraiposriftas"/>
    <w:link w:val="Antrat1"/>
    <w:rsid w:val="007E422F"/>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7E422F"/>
    <w:rPr>
      <w:rFonts w:ascii="Arial" w:eastAsia="Times New Roman" w:hAnsi="Arial" w:cs="Times New Roman"/>
      <w:b/>
      <w:bCs/>
      <w:i/>
      <w:iCs/>
      <w:sz w:val="28"/>
      <w:szCs w:val="28"/>
      <w:lang w:val="de-DE" w:eastAsia="de-DE"/>
    </w:rPr>
  </w:style>
  <w:style w:type="numbering" w:customStyle="1" w:styleId="NoList1">
    <w:name w:val="No List1"/>
    <w:next w:val="Sraonra"/>
    <w:uiPriority w:val="99"/>
    <w:semiHidden/>
    <w:unhideWhenUsed/>
    <w:rsid w:val="007E422F"/>
  </w:style>
  <w:style w:type="character" w:styleId="Perirtashipersaitas">
    <w:name w:val="FollowedHyperlink"/>
    <w:semiHidden/>
    <w:unhideWhenUsed/>
    <w:rsid w:val="007E422F"/>
    <w:rPr>
      <w:color w:val="606420"/>
      <w:u w:val="single"/>
    </w:rPr>
  </w:style>
  <w:style w:type="paragraph" w:styleId="prastasiniatinklio">
    <w:name w:val="Normal (Web)"/>
    <w:basedOn w:val="prastasis"/>
    <w:unhideWhenUsed/>
    <w:rsid w:val="0000449A"/>
    <w:pPr>
      <w:spacing w:before="100" w:beforeAutospacing="1" w:after="75"/>
    </w:pPr>
    <w:rPr>
      <w:rFonts w:ascii="Times New Roman" w:eastAsia="Times New Roman" w:hAnsi="Times New Roman"/>
      <w:color w:val="000000"/>
      <w:sz w:val="24"/>
      <w:szCs w:val="24"/>
      <w:lang w:val="de-DE" w:eastAsia="de-DE"/>
    </w:rPr>
  </w:style>
  <w:style w:type="paragraph" w:styleId="Komentarotekstas">
    <w:name w:val="annotation text"/>
    <w:basedOn w:val="prastasis"/>
    <w:link w:val="KomentarotekstasDiagrama"/>
    <w:semiHidden/>
    <w:unhideWhenUsed/>
    <w:rsid w:val="0000449A"/>
    <w:rPr>
      <w:rFonts w:ascii="Times New Roman" w:eastAsia="Times New Roman" w:hAnsi="Times New Roman"/>
      <w:sz w:val="20"/>
      <w:szCs w:val="20"/>
      <w:lang w:val="de-DE" w:eastAsia="de-DE"/>
    </w:rPr>
  </w:style>
  <w:style w:type="character" w:customStyle="1" w:styleId="KomentarotekstasDiagrama">
    <w:name w:val="Komentaro tekstas Diagrama"/>
    <w:basedOn w:val="Numatytasispastraiposriftas"/>
    <w:link w:val="Komentarotekstas"/>
    <w:semiHidden/>
    <w:rsid w:val="007E422F"/>
    <w:rPr>
      <w:rFonts w:ascii="Times New Roman" w:eastAsia="Times New Roman" w:hAnsi="Times New Roman" w:cs="Times New Roman"/>
      <w:sz w:val="20"/>
      <w:szCs w:val="20"/>
      <w:lang w:val="de-DE" w:eastAsia="de-DE"/>
    </w:rPr>
  </w:style>
  <w:style w:type="paragraph" w:styleId="Antrats">
    <w:name w:val="header"/>
    <w:basedOn w:val="prastasis"/>
    <w:link w:val="AntratsDiagrama"/>
    <w:unhideWhenUsed/>
    <w:rsid w:val="0000449A"/>
    <w:pPr>
      <w:tabs>
        <w:tab w:val="center" w:pos="4819"/>
        <w:tab w:val="right" w:pos="9638"/>
      </w:tabs>
    </w:pPr>
    <w:rPr>
      <w:rFonts w:ascii="Times New Roman" w:eastAsia="Times New Roman" w:hAnsi="Times New Roman"/>
      <w:sz w:val="24"/>
      <w:szCs w:val="24"/>
      <w:lang w:val="de-DE" w:eastAsia="de-DE"/>
    </w:rPr>
  </w:style>
  <w:style w:type="character" w:customStyle="1" w:styleId="AntratsDiagrama">
    <w:name w:val="Antraštės Diagrama"/>
    <w:basedOn w:val="Numatytasispastraiposriftas"/>
    <w:link w:val="Antrats"/>
    <w:rsid w:val="007E422F"/>
    <w:rPr>
      <w:rFonts w:ascii="Times New Roman" w:eastAsia="Times New Roman" w:hAnsi="Times New Roman" w:cs="Times New Roman"/>
      <w:sz w:val="24"/>
      <w:szCs w:val="24"/>
      <w:lang w:val="de-DE" w:eastAsia="de-DE"/>
    </w:rPr>
  </w:style>
  <w:style w:type="paragraph" w:styleId="Porat">
    <w:name w:val="footer"/>
    <w:basedOn w:val="prastasis"/>
    <w:link w:val="PoratDiagrama"/>
    <w:uiPriority w:val="99"/>
    <w:unhideWhenUsed/>
    <w:rsid w:val="0000449A"/>
    <w:pPr>
      <w:tabs>
        <w:tab w:val="center" w:pos="4320"/>
        <w:tab w:val="right" w:pos="8640"/>
      </w:tabs>
    </w:pPr>
    <w:rPr>
      <w:rFonts w:ascii="Times New Roman" w:eastAsia="Times New Roman" w:hAnsi="Times New Roman"/>
      <w:sz w:val="24"/>
      <w:szCs w:val="24"/>
      <w:lang w:val="de-DE" w:eastAsia="de-DE"/>
    </w:rPr>
  </w:style>
  <w:style w:type="character" w:customStyle="1" w:styleId="PoratDiagrama">
    <w:name w:val="Poraštė Diagrama"/>
    <w:basedOn w:val="Numatytasispastraiposriftas"/>
    <w:link w:val="Porat"/>
    <w:uiPriority w:val="99"/>
    <w:rsid w:val="007E422F"/>
    <w:rPr>
      <w:rFonts w:ascii="Times New Roman" w:eastAsia="Times New Roman" w:hAnsi="Times New Roman" w:cs="Times New Roman"/>
      <w:sz w:val="24"/>
      <w:szCs w:val="24"/>
      <w:lang w:val="de-DE" w:eastAsia="de-DE"/>
    </w:rPr>
  </w:style>
  <w:style w:type="paragraph" w:styleId="Pavadinimas">
    <w:name w:val="Title"/>
    <w:basedOn w:val="prastasis"/>
    <w:link w:val="PavadinimasDiagrama"/>
    <w:qFormat/>
    <w:rsid w:val="0000449A"/>
    <w:pPr>
      <w:spacing w:line="360" w:lineRule="auto"/>
      <w:jc w:val="center"/>
    </w:pPr>
    <w:rPr>
      <w:rFonts w:ascii="Times New Roman" w:eastAsia="Times New Roman" w:hAnsi="Times New Roman"/>
      <w:sz w:val="28"/>
      <w:szCs w:val="28"/>
      <w:lang w:eastAsia="x-none"/>
    </w:rPr>
  </w:style>
  <w:style w:type="character" w:customStyle="1" w:styleId="PavadinimasDiagrama">
    <w:name w:val="Pavadinimas Diagrama"/>
    <w:basedOn w:val="Numatytasispastraiposriftas"/>
    <w:link w:val="Pavadinimas"/>
    <w:rsid w:val="007E422F"/>
    <w:rPr>
      <w:rFonts w:ascii="Times New Roman" w:eastAsia="Times New Roman" w:hAnsi="Times New Roman" w:cs="Times New Roman"/>
      <w:sz w:val="28"/>
      <w:szCs w:val="28"/>
      <w:lang w:eastAsia="x-none"/>
    </w:rPr>
  </w:style>
  <w:style w:type="paragraph" w:styleId="Pagrindinistekstas">
    <w:name w:val="Body Text"/>
    <w:basedOn w:val="prastasis"/>
    <w:link w:val="PagrindinistekstasDiagrama"/>
    <w:semiHidden/>
    <w:unhideWhenUsed/>
    <w:rsid w:val="0000449A"/>
    <w:pPr>
      <w:spacing w:after="120"/>
    </w:pPr>
    <w:rPr>
      <w:rFonts w:ascii="Times New Roman" w:eastAsia="Times New Roman" w:hAnsi="Times New Roman"/>
      <w:sz w:val="20"/>
      <w:szCs w:val="20"/>
      <w:lang w:val="x-none" w:eastAsia="lt-LT"/>
    </w:rPr>
  </w:style>
  <w:style w:type="character" w:customStyle="1" w:styleId="PagrindinistekstasDiagrama">
    <w:name w:val="Pagrindinis tekstas Diagrama"/>
    <w:basedOn w:val="Numatytasispastraiposriftas"/>
    <w:link w:val="Pagrindinistekstas"/>
    <w:semiHidden/>
    <w:rsid w:val="007E422F"/>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unhideWhenUsed/>
    <w:rsid w:val="007E422F"/>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basedOn w:val="Numatytasispastraiposriftas"/>
    <w:link w:val="Pagrindinistekstas2"/>
    <w:rsid w:val="007E422F"/>
    <w:rPr>
      <w:rFonts w:ascii="Times New Roman" w:eastAsia="Times New Roman" w:hAnsi="Times New Roman" w:cs="Times New Roman"/>
      <w:sz w:val="24"/>
      <w:szCs w:val="24"/>
      <w:lang w:val="x-none" w:eastAsia="x-none"/>
    </w:rPr>
  </w:style>
  <w:style w:type="paragraph" w:styleId="Komentarotema">
    <w:name w:val="annotation subject"/>
    <w:basedOn w:val="Komentarotekstas"/>
    <w:next w:val="Komentarotekstas"/>
    <w:link w:val="KomentarotemaDiagrama"/>
    <w:semiHidden/>
    <w:unhideWhenUsed/>
    <w:rsid w:val="007E422F"/>
    <w:rPr>
      <w:b/>
      <w:bCs/>
    </w:rPr>
  </w:style>
  <w:style w:type="character" w:customStyle="1" w:styleId="KomentarotemaDiagrama">
    <w:name w:val="Komentaro tema Diagrama"/>
    <w:basedOn w:val="KomentarotekstasDiagrama"/>
    <w:link w:val="Komentarotema"/>
    <w:semiHidden/>
    <w:rsid w:val="007E422F"/>
    <w:rPr>
      <w:rFonts w:ascii="Times New Roman" w:eastAsia="Times New Roman" w:hAnsi="Times New Roman" w:cs="Times New Roman"/>
      <w:b/>
      <w:bCs/>
      <w:sz w:val="20"/>
      <w:szCs w:val="20"/>
      <w:lang w:val="de-DE" w:eastAsia="de-DE"/>
    </w:rPr>
  </w:style>
  <w:style w:type="paragraph" w:styleId="Debesliotekstas">
    <w:name w:val="Balloon Text"/>
    <w:basedOn w:val="prastasis"/>
    <w:link w:val="DebesliotekstasDiagrama"/>
    <w:uiPriority w:val="99"/>
    <w:semiHidden/>
    <w:unhideWhenUsed/>
    <w:rsid w:val="0000449A"/>
    <w:rPr>
      <w:rFonts w:ascii="Tahoma" w:eastAsia="Times New Roman" w:hAnsi="Tahoma"/>
      <w:sz w:val="16"/>
      <w:szCs w:val="16"/>
      <w:lang w:val="de-DE" w:eastAsia="de-DE"/>
    </w:rPr>
  </w:style>
  <w:style w:type="character" w:customStyle="1" w:styleId="DebesliotekstasDiagrama">
    <w:name w:val="Debesėlio tekstas Diagrama"/>
    <w:basedOn w:val="Numatytasispastraiposriftas"/>
    <w:link w:val="Debesliotekstas"/>
    <w:uiPriority w:val="99"/>
    <w:semiHidden/>
    <w:rsid w:val="007E422F"/>
    <w:rPr>
      <w:rFonts w:ascii="Tahoma" w:eastAsia="Times New Roman" w:hAnsi="Tahoma" w:cs="Times New Roman"/>
      <w:sz w:val="16"/>
      <w:szCs w:val="16"/>
      <w:lang w:val="de-DE" w:eastAsia="de-DE"/>
    </w:rPr>
  </w:style>
  <w:style w:type="paragraph" w:styleId="Sraopastraipa">
    <w:name w:val="List Paragraph"/>
    <w:basedOn w:val="prastasis"/>
    <w:uiPriority w:val="34"/>
    <w:qFormat/>
    <w:rsid w:val="0000449A"/>
    <w:pPr>
      <w:ind w:left="1296"/>
    </w:pPr>
    <w:rPr>
      <w:rFonts w:ascii="Times New Roman" w:eastAsia="Times New Roman" w:hAnsi="Times New Roman"/>
      <w:sz w:val="24"/>
      <w:szCs w:val="24"/>
      <w:lang w:val="de-DE" w:eastAsia="de-DE"/>
    </w:rPr>
  </w:style>
  <w:style w:type="paragraph" w:customStyle="1" w:styleId="Default">
    <w:name w:val="Default"/>
    <w:rsid w:val="007E422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7E422F"/>
    <w:pPr>
      <w:spacing w:line="260" w:lineRule="atLeast"/>
    </w:pPr>
    <w:rPr>
      <w:color w:val="auto"/>
    </w:rPr>
  </w:style>
  <w:style w:type="paragraph" w:customStyle="1" w:styleId="CM15">
    <w:name w:val="CM15"/>
    <w:basedOn w:val="Default"/>
    <w:next w:val="Default"/>
    <w:rsid w:val="007E422F"/>
    <w:pPr>
      <w:spacing w:after="258"/>
    </w:pPr>
    <w:rPr>
      <w:color w:val="auto"/>
    </w:rPr>
  </w:style>
  <w:style w:type="paragraph" w:customStyle="1" w:styleId="CM16">
    <w:name w:val="CM16"/>
    <w:basedOn w:val="Default"/>
    <w:next w:val="Default"/>
    <w:rsid w:val="007E422F"/>
    <w:pPr>
      <w:spacing w:after="505"/>
    </w:pPr>
    <w:rPr>
      <w:color w:val="auto"/>
    </w:rPr>
  </w:style>
  <w:style w:type="paragraph" w:customStyle="1" w:styleId="CM2">
    <w:name w:val="CM2"/>
    <w:basedOn w:val="Default"/>
    <w:next w:val="Default"/>
    <w:rsid w:val="007E422F"/>
    <w:pPr>
      <w:spacing w:line="520" w:lineRule="atLeast"/>
    </w:pPr>
    <w:rPr>
      <w:color w:val="auto"/>
    </w:rPr>
  </w:style>
  <w:style w:type="paragraph" w:customStyle="1" w:styleId="CM4">
    <w:name w:val="CM4"/>
    <w:basedOn w:val="Default"/>
    <w:next w:val="Default"/>
    <w:rsid w:val="007E422F"/>
    <w:pPr>
      <w:spacing w:line="260" w:lineRule="atLeast"/>
    </w:pPr>
    <w:rPr>
      <w:color w:val="auto"/>
    </w:rPr>
  </w:style>
  <w:style w:type="paragraph" w:customStyle="1" w:styleId="CM17">
    <w:name w:val="CM17"/>
    <w:basedOn w:val="Default"/>
    <w:next w:val="Default"/>
    <w:rsid w:val="007E422F"/>
    <w:pPr>
      <w:spacing w:after="353"/>
    </w:pPr>
    <w:rPr>
      <w:color w:val="auto"/>
    </w:rPr>
  </w:style>
  <w:style w:type="paragraph" w:customStyle="1" w:styleId="CM5">
    <w:name w:val="CM5"/>
    <w:basedOn w:val="Default"/>
    <w:next w:val="Default"/>
    <w:rsid w:val="007E422F"/>
    <w:pPr>
      <w:spacing w:line="260" w:lineRule="atLeast"/>
    </w:pPr>
    <w:rPr>
      <w:color w:val="auto"/>
    </w:rPr>
  </w:style>
  <w:style w:type="paragraph" w:customStyle="1" w:styleId="CM10">
    <w:name w:val="CM10"/>
    <w:basedOn w:val="Default"/>
    <w:next w:val="Default"/>
    <w:rsid w:val="007E422F"/>
    <w:pPr>
      <w:spacing w:line="260" w:lineRule="atLeast"/>
    </w:pPr>
    <w:rPr>
      <w:color w:val="auto"/>
    </w:rPr>
  </w:style>
  <w:style w:type="paragraph" w:customStyle="1" w:styleId="CM11">
    <w:name w:val="CM11"/>
    <w:basedOn w:val="Default"/>
    <w:next w:val="Default"/>
    <w:rsid w:val="007E422F"/>
    <w:pPr>
      <w:spacing w:line="260" w:lineRule="atLeast"/>
    </w:pPr>
    <w:rPr>
      <w:color w:val="auto"/>
    </w:rPr>
  </w:style>
  <w:style w:type="paragraph" w:customStyle="1" w:styleId="CM12">
    <w:name w:val="CM12"/>
    <w:basedOn w:val="Default"/>
    <w:next w:val="Default"/>
    <w:rsid w:val="007E422F"/>
    <w:pPr>
      <w:spacing w:line="260" w:lineRule="atLeast"/>
    </w:pPr>
    <w:rPr>
      <w:color w:val="auto"/>
    </w:rPr>
  </w:style>
  <w:style w:type="paragraph" w:customStyle="1" w:styleId="CM13">
    <w:name w:val="CM13"/>
    <w:basedOn w:val="Default"/>
    <w:next w:val="Default"/>
    <w:rsid w:val="007E422F"/>
    <w:pPr>
      <w:spacing w:line="260" w:lineRule="atLeast"/>
    </w:pPr>
    <w:rPr>
      <w:color w:val="auto"/>
    </w:rPr>
  </w:style>
  <w:style w:type="paragraph" w:customStyle="1" w:styleId="CM18">
    <w:name w:val="CM18"/>
    <w:basedOn w:val="Default"/>
    <w:next w:val="Default"/>
    <w:rsid w:val="007E422F"/>
    <w:pPr>
      <w:spacing w:after="193"/>
    </w:pPr>
    <w:rPr>
      <w:color w:val="auto"/>
    </w:rPr>
  </w:style>
  <w:style w:type="paragraph" w:customStyle="1" w:styleId="CM14">
    <w:name w:val="CM14"/>
    <w:basedOn w:val="Default"/>
    <w:next w:val="Default"/>
    <w:rsid w:val="007E422F"/>
    <w:pPr>
      <w:spacing w:line="263" w:lineRule="atLeast"/>
    </w:pPr>
    <w:rPr>
      <w:color w:val="auto"/>
    </w:rPr>
  </w:style>
  <w:style w:type="paragraph" w:customStyle="1" w:styleId="PI-1EMEASMCA">
    <w:name w:val="PI-1 EMEA_SMCA"/>
    <w:basedOn w:val="Antrat2"/>
    <w:autoRedefine/>
    <w:rsid w:val="007E422F"/>
    <w:pPr>
      <w:tabs>
        <w:tab w:val="left" w:pos="540"/>
      </w:tabs>
      <w:spacing w:before="0" w:after="0"/>
      <w:ind w:left="709" w:hanging="709"/>
    </w:pPr>
    <w:rPr>
      <w:rFonts w:ascii="Times New Roman" w:hAnsi="Times New Roman"/>
      <w:i w:val="0"/>
      <w:iCs w:val="0"/>
      <w:sz w:val="22"/>
      <w:szCs w:val="22"/>
      <w:lang w:val="lt-LT" w:eastAsia="en-US"/>
    </w:rPr>
  </w:style>
  <w:style w:type="character" w:customStyle="1" w:styleId="BTEMEASMCAChar">
    <w:name w:val="BT EMEA_SMCA Char"/>
    <w:link w:val="BTEMEASMCA"/>
    <w:locked/>
    <w:rsid w:val="007E422F"/>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link w:val="BTEMEASMCAChar"/>
    <w:autoRedefine/>
    <w:rsid w:val="0000449A"/>
    <w:rPr>
      <w:rFonts w:ascii="Times New Roman" w:eastAsia="Times New Roman" w:hAnsi="Times New Roman"/>
      <w:noProof/>
      <w:sz w:val="20"/>
      <w:szCs w:val="20"/>
      <w:lang w:val="x-none" w:eastAsia="x-none"/>
    </w:rPr>
  </w:style>
  <w:style w:type="paragraph" w:customStyle="1" w:styleId="TTEMEASMCA">
    <w:name w:val="TT EMEA_SMCA"/>
    <w:basedOn w:val="Antrat1"/>
    <w:autoRedefine/>
    <w:rsid w:val="007E422F"/>
    <w:pPr>
      <w:keepNext w:val="0"/>
      <w:tabs>
        <w:tab w:val="left" w:pos="567"/>
      </w:tabs>
      <w:spacing w:before="0" w:after="0"/>
      <w:jc w:val="center"/>
    </w:pPr>
    <w:rPr>
      <w:rFonts w:ascii="Times New Roman" w:hAnsi="Times New Roman"/>
      <w:caps/>
      <w:kern w:val="0"/>
      <w:sz w:val="22"/>
      <w:szCs w:val="22"/>
      <w:lang w:val="en-US"/>
    </w:rPr>
  </w:style>
  <w:style w:type="paragraph" w:customStyle="1" w:styleId="BT-EMEASMCA">
    <w:name w:val="BT- EMEA_SMCA"/>
    <w:basedOn w:val="BTEMEASMCA"/>
    <w:autoRedefine/>
    <w:rsid w:val="007E422F"/>
    <w:pPr>
      <w:tabs>
        <w:tab w:val="num" w:pos="720"/>
      </w:tabs>
      <w:ind w:left="720" w:hanging="363"/>
    </w:pPr>
    <w:rPr>
      <w:noProof w:val="0"/>
    </w:rPr>
  </w:style>
  <w:style w:type="character" w:customStyle="1" w:styleId="PI-1labEMEASMCAChar">
    <w:name w:val="PI-1_lab EMEA_SMCA Char"/>
    <w:link w:val="PI-1labEMEASMCA"/>
    <w:locked/>
    <w:rsid w:val="007E422F"/>
    <w:rPr>
      <w:rFonts w:ascii="Times New Roman" w:eastAsia="Times New Roman" w:hAnsi="Times New Roman" w:cs="Times New Roman"/>
      <w:b/>
      <w:bCs/>
      <w:noProof/>
      <w:sz w:val="20"/>
      <w:szCs w:val="20"/>
      <w:lang w:val="x-none" w:eastAsia="x-none"/>
    </w:rPr>
  </w:style>
  <w:style w:type="paragraph" w:customStyle="1" w:styleId="PI-1labEMEASMCA">
    <w:name w:val="PI-1_lab EMEA_SMCA"/>
    <w:basedOn w:val="prastasis"/>
    <w:link w:val="PI-1labEMEASMCAChar"/>
    <w:autoRedefine/>
    <w:rsid w:val="0000449A"/>
    <w:pPr>
      <w:pBdr>
        <w:top w:val="single" w:sz="4" w:space="1" w:color="auto"/>
        <w:left w:val="single" w:sz="4" w:space="4" w:color="auto"/>
        <w:bottom w:val="single" w:sz="4" w:space="1" w:color="auto"/>
        <w:right w:val="single" w:sz="4" w:space="4" w:color="auto"/>
      </w:pBdr>
      <w:tabs>
        <w:tab w:val="left" w:pos="540"/>
      </w:tabs>
    </w:pPr>
    <w:rPr>
      <w:rFonts w:ascii="Times New Roman" w:eastAsia="Times New Roman" w:hAnsi="Times New Roman"/>
      <w:b/>
      <w:bCs/>
      <w:noProof/>
      <w:sz w:val="20"/>
      <w:szCs w:val="20"/>
      <w:lang w:val="x-none" w:eastAsia="x-none"/>
    </w:rPr>
  </w:style>
  <w:style w:type="paragraph" w:customStyle="1" w:styleId="BTbEMEASMCA">
    <w:name w:val="BT(b) EMEA_SMCA"/>
    <w:basedOn w:val="BTEMEASMCA"/>
    <w:autoRedefine/>
    <w:rsid w:val="007E422F"/>
    <w:rPr>
      <w:b/>
    </w:rPr>
  </w:style>
  <w:style w:type="paragraph" w:customStyle="1" w:styleId="BTeEMEASMCA">
    <w:name w:val="BT(e) EMEA_SMCA"/>
    <w:basedOn w:val="BTEMEASMCA"/>
    <w:autoRedefine/>
    <w:rsid w:val="007E422F"/>
    <w:pPr>
      <w:jc w:val="center"/>
    </w:pPr>
  </w:style>
  <w:style w:type="paragraph" w:customStyle="1" w:styleId="PI-3EMEASMCA">
    <w:name w:val="PI-3 EMEA_SMCA"/>
    <w:basedOn w:val="prastasis"/>
    <w:autoRedefine/>
    <w:rsid w:val="0000449A"/>
    <w:pPr>
      <w:spacing w:line="220" w:lineRule="exact"/>
    </w:pPr>
    <w:rPr>
      <w:rFonts w:ascii="Times New Roman" w:eastAsia="Times New Roman" w:hAnsi="Times New Roman"/>
      <w:b/>
      <w:bCs/>
      <w:lang w:val="lt-LT"/>
    </w:rPr>
  </w:style>
  <w:style w:type="paragraph" w:customStyle="1" w:styleId="Sraopastraipa1">
    <w:name w:val="Sąrašo pastraipa1"/>
    <w:basedOn w:val="prastasis"/>
    <w:uiPriority w:val="34"/>
    <w:qFormat/>
    <w:rsid w:val="0000449A"/>
    <w:pPr>
      <w:ind w:left="1296"/>
    </w:pPr>
    <w:rPr>
      <w:rFonts w:ascii="Times New Roman" w:eastAsia="Times New Roman" w:hAnsi="Times New Roman"/>
      <w:sz w:val="24"/>
      <w:szCs w:val="24"/>
      <w:lang w:val="de-DE" w:eastAsia="de-DE"/>
    </w:rPr>
  </w:style>
  <w:style w:type="character" w:styleId="Komentaronuoroda">
    <w:name w:val="annotation reference"/>
    <w:semiHidden/>
    <w:unhideWhenUsed/>
    <w:rsid w:val="007E422F"/>
    <w:rPr>
      <w:sz w:val="16"/>
      <w:szCs w:val="16"/>
    </w:rPr>
  </w:style>
  <w:style w:type="character" w:customStyle="1" w:styleId="hps">
    <w:name w:val="hps"/>
    <w:basedOn w:val="Numatytasispastraiposriftas"/>
    <w:rsid w:val="007E422F"/>
  </w:style>
  <w:style w:type="paragraph" w:styleId="Pataisymai">
    <w:name w:val="Revision"/>
    <w:hidden/>
    <w:uiPriority w:val="99"/>
    <w:semiHidden/>
    <w:rsid w:val="0000449A"/>
    <w:pPr>
      <w:spacing w:after="0" w:line="240" w:lineRule="auto"/>
    </w:pPr>
    <w:rPr>
      <w:rFonts w:ascii="Calibri" w:hAnsi="Calibri" w:cs="Times New Roman"/>
    </w:rPr>
  </w:style>
  <w:style w:type="paragraph" w:customStyle="1" w:styleId="xmsonormal">
    <w:name w:val="x_msonormal"/>
    <w:basedOn w:val="prastasis"/>
    <w:rsid w:val="00A63922"/>
    <w:rPr>
      <w:rFonts w:cs="Calibri"/>
    </w:rPr>
  </w:style>
  <w:style w:type="character" w:styleId="Neapdorotaspaminjimas">
    <w:name w:val="Unresolved Mention"/>
    <w:basedOn w:val="Numatytasispastraiposriftas"/>
    <w:uiPriority w:val="99"/>
    <w:semiHidden/>
    <w:unhideWhenUsed/>
    <w:rsid w:val="0033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0049">
      <w:bodyDiv w:val="1"/>
      <w:marLeft w:val="0"/>
      <w:marRight w:val="0"/>
      <w:marTop w:val="0"/>
      <w:marBottom w:val="0"/>
      <w:divBdr>
        <w:top w:val="none" w:sz="0" w:space="0" w:color="auto"/>
        <w:left w:val="none" w:sz="0" w:space="0" w:color="auto"/>
        <w:bottom w:val="none" w:sz="0" w:space="0" w:color="auto"/>
        <w:right w:val="none" w:sz="0" w:space="0" w:color="auto"/>
      </w:divBdr>
    </w:div>
    <w:div w:id="432362193">
      <w:bodyDiv w:val="1"/>
      <w:marLeft w:val="0"/>
      <w:marRight w:val="0"/>
      <w:marTop w:val="0"/>
      <w:marBottom w:val="0"/>
      <w:divBdr>
        <w:top w:val="none" w:sz="0" w:space="0" w:color="auto"/>
        <w:left w:val="none" w:sz="0" w:space="0" w:color="auto"/>
        <w:bottom w:val="none" w:sz="0" w:space="0" w:color="auto"/>
        <w:right w:val="none" w:sz="0" w:space="0" w:color="auto"/>
      </w:divBdr>
    </w:div>
    <w:div w:id="739207174">
      <w:bodyDiv w:val="1"/>
      <w:marLeft w:val="0"/>
      <w:marRight w:val="0"/>
      <w:marTop w:val="0"/>
      <w:marBottom w:val="0"/>
      <w:divBdr>
        <w:top w:val="none" w:sz="0" w:space="0" w:color="auto"/>
        <w:left w:val="none" w:sz="0" w:space="0" w:color="auto"/>
        <w:bottom w:val="none" w:sz="0" w:space="0" w:color="auto"/>
        <w:right w:val="none" w:sz="0" w:space="0" w:color="auto"/>
      </w:divBdr>
    </w:div>
    <w:div w:id="987126030">
      <w:bodyDiv w:val="1"/>
      <w:marLeft w:val="0"/>
      <w:marRight w:val="0"/>
      <w:marTop w:val="0"/>
      <w:marBottom w:val="0"/>
      <w:divBdr>
        <w:top w:val="none" w:sz="0" w:space="0" w:color="auto"/>
        <w:left w:val="none" w:sz="0" w:space="0" w:color="auto"/>
        <w:bottom w:val="none" w:sz="0" w:space="0" w:color="auto"/>
        <w:right w:val="none" w:sz="0" w:space="0" w:color="auto"/>
      </w:divBdr>
    </w:div>
    <w:div w:id="1212157045">
      <w:bodyDiv w:val="1"/>
      <w:marLeft w:val="0"/>
      <w:marRight w:val="0"/>
      <w:marTop w:val="0"/>
      <w:marBottom w:val="0"/>
      <w:divBdr>
        <w:top w:val="none" w:sz="0" w:space="0" w:color="auto"/>
        <w:left w:val="none" w:sz="0" w:space="0" w:color="auto"/>
        <w:bottom w:val="none" w:sz="0" w:space="0" w:color="auto"/>
        <w:right w:val="none" w:sz="0" w:space="0" w:color="auto"/>
      </w:divBdr>
    </w:div>
    <w:div w:id="1250651628">
      <w:bodyDiv w:val="1"/>
      <w:marLeft w:val="0"/>
      <w:marRight w:val="0"/>
      <w:marTop w:val="0"/>
      <w:marBottom w:val="0"/>
      <w:divBdr>
        <w:top w:val="none" w:sz="0" w:space="0" w:color="auto"/>
        <w:left w:val="none" w:sz="0" w:space="0" w:color="auto"/>
        <w:bottom w:val="none" w:sz="0" w:space="0" w:color="auto"/>
        <w:right w:val="none" w:sz="0" w:space="0" w:color="auto"/>
      </w:divBdr>
    </w:div>
    <w:div w:id="1401561517">
      <w:bodyDiv w:val="1"/>
      <w:marLeft w:val="0"/>
      <w:marRight w:val="0"/>
      <w:marTop w:val="0"/>
      <w:marBottom w:val="0"/>
      <w:divBdr>
        <w:top w:val="none" w:sz="0" w:space="0" w:color="auto"/>
        <w:left w:val="none" w:sz="0" w:space="0" w:color="auto"/>
        <w:bottom w:val="none" w:sz="0" w:space="0" w:color="auto"/>
        <w:right w:val="none" w:sz="0" w:space="0" w:color="auto"/>
      </w:divBdr>
    </w:div>
    <w:div w:id="1417166707">
      <w:bodyDiv w:val="1"/>
      <w:marLeft w:val="0"/>
      <w:marRight w:val="0"/>
      <w:marTop w:val="0"/>
      <w:marBottom w:val="0"/>
      <w:divBdr>
        <w:top w:val="none" w:sz="0" w:space="0" w:color="auto"/>
        <w:left w:val="none" w:sz="0" w:space="0" w:color="auto"/>
        <w:bottom w:val="none" w:sz="0" w:space="0" w:color="auto"/>
        <w:right w:val="none" w:sz="0" w:space="0" w:color="auto"/>
      </w:divBdr>
    </w:div>
    <w:div w:id="1543788725">
      <w:bodyDiv w:val="1"/>
      <w:marLeft w:val="0"/>
      <w:marRight w:val="0"/>
      <w:marTop w:val="0"/>
      <w:marBottom w:val="0"/>
      <w:divBdr>
        <w:top w:val="none" w:sz="0" w:space="0" w:color="auto"/>
        <w:left w:val="none" w:sz="0" w:space="0" w:color="auto"/>
        <w:bottom w:val="none" w:sz="0" w:space="0" w:color="auto"/>
        <w:right w:val="none" w:sz="0" w:space="0" w:color="auto"/>
      </w:divBdr>
    </w:div>
    <w:div w:id="1704984893">
      <w:bodyDiv w:val="1"/>
      <w:marLeft w:val="0"/>
      <w:marRight w:val="0"/>
      <w:marTop w:val="0"/>
      <w:marBottom w:val="0"/>
      <w:divBdr>
        <w:top w:val="none" w:sz="0" w:space="0" w:color="auto"/>
        <w:left w:val="none" w:sz="0" w:space="0" w:color="auto"/>
        <w:bottom w:val="none" w:sz="0" w:space="0" w:color="auto"/>
        <w:right w:val="none" w:sz="0" w:space="0" w:color="auto"/>
      </w:divBdr>
    </w:div>
    <w:div w:id="19552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849CA5A8EAD147B78A64556F2767FA" ma:contentTypeVersion="13" ma:contentTypeDescription="Ein neues Dokument erstellen." ma:contentTypeScope="" ma:versionID="f081735c637421e8ad13f52ba594c713">
  <xsd:schema xmlns:xsd="http://www.w3.org/2001/XMLSchema" xmlns:xs="http://www.w3.org/2001/XMLSchema" xmlns:p="http://schemas.microsoft.com/office/2006/metadata/properties" xmlns:ns2="50bb7eda-f6e4-47fe-82df-739e12182f4d" xmlns:ns3="06353890-cbd4-4e9c-9789-31018263849c" targetNamespace="http://schemas.microsoft.com/office/2006/metadata/properties" ma:root="true" ma:fieldsID="e0db60ea33ffe717d28c5d40de6b8b33" ns2:_="" ns3:_="">
    <xsd:import namespace="50bb7eda-f6e4-47fe-82df-739e12182f4d"/>
    <xsd:import namespace="06353890-cbd4-4e9c-9789-310182638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b7eda-f6e4-47fe-82df-739e12182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53890-cbd4-4e9c-9789-31018263849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3EC18-4A04-45E2-B186-2A69654D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b7eda-f6e4-47fe-82df-739e12182f4d"/>
    <ds:schemaRef ds:uri="06353890-cbd4-4e9c-9789-310182638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FA207-6005-4F59-8F55-85C55B9997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B6E42-0694-4320-A195-91C90ACED8A1}">
  <ds:schemaRefs>
    <ds:schemaRef ds:uri="http://schemas.openxmlformats.org/officeDocument/2006/bibliography"/>
  </ds:schemaRefs>
</ds:datastoreItem>
</file>

<file path=customXml/itemProps4.xml><?xml version="1.0" encoding="utf-8"?>
<ds:datastoreItem xmlns:ds="http://schemas.openxmlformats.org/officeDocument/2006/customXml" ds:itemID="{26A55449-A7A2-42F7-9D21-994DBD26C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44997</Words>
  <Characters>25649</Characters>
  <Application>Microsoft Office Word</Application>
  <DocSecurity>0</DocSecurity>
  <Lines>213</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2026-05-04T10:27:00Z</dcterms:created>
  <dcterms:modified xsi:type="dcterms:W3CDTF">2026-05-04T10:31:00Z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0x010100E5849CA5A8EAD147B78A64556F2767FA</vt:lpwstr>
  </property>
</Properties>
</file>