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A683" w14:textId="77777777" w:rsidR="00584A10" w:rsidRPr="00EC1637" w:rsidRDefault="00584A10" w:rsidP="00584A10">
      <w:pPr>
        <w:tabs>
          <w:tab w:val="clear" w:pos="567"/>
        </w:tabs>
        <w:spacing w:line="240" w:lineRule="auto"/>
        <w:jc w:val="center"/>
        <w:rPr>
          <w:lang w:val="lt-LT"/>
        </w:rPr>
      </w:pPr>
    </w:p>
    <w:p w14:paraId="3A12E860" w14:textId="77777777" w:rsidR="00584A10" w:rsidRPr="00EC1637" w:rsidRDefault="00584A10" w:rsidP="00584A10">
      <w:pPr>
        <w:tabs>
          <w:tab w:val="clear" w:pos="567"/>
        </w:tabs>
        <w:spacing w:line="240" w:lineRule="auto"/>
        <w:jc w:val="center"/>
        <w:rPr>
          <w:szCs w:val="22"/>
          <w:lang w:val="lt-LT"/>
        </w:rPr>
      </w:pPr>
    </w:p>
    <w:p w14:paraId="02697D3A" w14:textId="77777777" w:rsidR="00584A10" w:rsidRPr="00EC1637" w:rsidRDefault="00584A10" w:rsidP="00584A10">
      <w:pPr>
        <w:tabs>
          <w:tab w:val="clear" w:pos="567"/>
        </w:tabs>
        <w:spacing w:line="240" w:lineRule="auto"/>
        <w:jc w:val="center"/>
        <w:rPr>
          <w:szCs w:val="22"/>
          <w:lang w:val="lt-LT"/>
        </w:rPr>
      </w:pPr>
    </w:p>
    <w:p w14:paraId="23F5BF16" w14:textId="77777777" w:rsidR="00584A10" w:rsidRPr="00EC1637" w:rsidRDefault="00584A10" w:rsidP="00584A10">
      <w:pPr>
        <w:tabs>
          <w:tab w:val="clear" w:pos="567"/>
        </w:tabs>
        <w:spacing w:line="240" w:lineRule="auto"/>
        <w:jc w:val="center"/>
        <w:rPr>
          <w:szCs w:val="22"/>
          <w:lang w:val="lt-LT"/>
        </w:rPr>
      </w:pPr>
    </w:p>
    <w:p w14:paraId="25B07E7F" w14:textId="77777777" w:rsidR="00584A10" w:rsidRPr="00EC1637" w:rsidRDefault="00584A10" w:rsidP="00584A10">
      <w:pPr>
        <w:tabs>
          <w:tab w:val="clear" w:pos="567"/>
        </w:tabs>
        <w:spacing w:line="240" w:lineRule="auto"/>
        <w:jc w:val="center"/>
        <w:rPr>
          <w:szCs w:val="22"/>
          <w:lang w:val="lt-LT"/>
        </w:rPr>
      </w:pPr>
    </w:p>
    <w:p w14:paraId="7EF18DE6" w14:textId="77777777" w:rsidR="00584A10" w:rsidRPr="00EC1637" w:rsidRDefault="00584A10" w:rsidP="00584A10">
      <w:pPr>
        <w:tabs>
          <w:tab w:val="clear" w:pos="567"/>
        </w:tabs>
        <w:spacing w:line="240" w:lineRule="auto"/>
        <w:jc w:val="center"/>
        <w:rPr>
          <w:szCs w:val="22"/>
          <w:lang w:val="lt-LT"/>
        </w:rPr>
      </w:pPr>
    </w:p>
    <w:p w14:paraId="13DDA080" w14:textId="77777777" w:rsidR="00584A10" w:rsidRPr="00EC1637" w:rsidRDefault="00584A10" w:rsidP="00584A10">
      <w:pPr>
        <w:tabs>
          <w:tab w:val="clear" w:pos="567"/>
        </w:tabs>
        <w:spacing w:line="240" w:lineRule="auto"/>
        <w:jc w:val="center"/>
        <w:rPr>
          <w:szCs w:val="22"/>
          <w:lang w:val="lt-LT"/>
        </w:rPr>
      </w:pPr>
    </w:p>
    <w:p w14:paraId="3863105D" w14:textId="77777777" w:rsidR="00584A10" w:rsidRPr="00EC1637" w:rsidRDefault="00584A10" w:rsidP="00584A10">
      <w:pPr>
        <w:tabs>
          <w:tab w:val="clear" w:pos="567"/>
        </w:tabs>
        <w:spacing w:line="240" w:lineRule="auto"/>
        <w:jc w:val="center"/>
        <w:rPr>
          <w:szCs w:val="22"/>
          <w:lang w:val="lt-LT"/>
        </w:rPr>
      </w:pPr>
    </w:p>
    <w:p w14:paraId="4B778CA9" w14:textId="77777777" w:rsidR="00584A10" w:rsidRPr="00EC1637" w:rsidRDefault="00584A10" w:rsidP="00584A10">
      <w:pPr>
        <w:tabs>
          <w:tab w:val="clear" w:pos="567"/>
        </w:tabs>
        <w:spacing w:line="240" w:lineRule="auto"/>
        <w:jc w:val="center"/>
        <w:rPr>
          <w:szCs w:val="22"/>
          <w:lang w:val="lt-LT"/>
        </w:rPr>
      </w:pPr>
    </w:p>
    <w:p w14:paraId="445C172C" w14:textId="77777777" w:rsidR="00584A10" w:rsidRPr="00EC1637" w:rsidRDefault="00584A10" w:rsidP="00584A10">
      <w:pPr>
        <w:tabs>
          <w:tab w:val="clear" w:pos="567"/>
        </w:tabs>
        <w:spacing w:line="240" w:lineRule="auto"/>
        <w:jc w:val="center"/>
        <w:rPr>
          <w:szCs w:val="22"/>
          <w:lang w:val="lt-LT"/>
        </w:rPr>
      </w:pPr>
    </w:p>
    <w:p w14:paraId="1BF1BC6B" w14:textId="77777777" w:rsidR="00584A10" w:rsidRPr="00EC1637" w:rsidRDefault="00584A10" w:rsidP="00584A10">
      <w:pPr>
        <w:tabs>
          <w:tab w:val="clear" w:pos="567"/>
        </w:tabs>
        <w:spacing w:line="240" w:lineRule="auto"/>
        <w:jc w:val="center"/>
        <w:rPr>
          <w:szCs w:val="22"/>
          <w:lang w:val="lt-LT"/>
        </w:rPr>
      </w:pPr>
    </w:p>
    <w:p w14:paraId="23D608A6" w14:textId="77777777" w:rsidR="00584A10" w:rsidRPr="00EC1637" w:rsidRDefault="00584A10" w:rsidP="00584A10">
      <w:pPr>
        <w:tabs>
          <w:tab w:val="clear" w:pos="567"/>
        </w:tabs>
        <w:spacing w:line="240" w:lineRule="auto"/>
        <w:jc w:val="center"/>
        <w:rPr>
          <w:szCs w:val="22"/>
          <w:lang w:val="lt-LT"/>
        </w:rPr>
      </w:pPr>
    </w:p>
    <w:p w14:paraId="65168F7C" w14:textId="77777777" w:rsidR="00584A10" w:rsidRPr="00EC1637" w:rsidRDefault="00584A10" w:rsidP="00584A10">
      <w:pPr>
        <w:tabs>
          <w:tab w:val="clear" w:pos="567"/>
        </w:tabs>
        <w:spacing w:line="240" w:lineRule="auto"/>
        <w:jc w:val="center"/>
        <w:rPr>
          <w:szCs w:val="22"/>
          <w:lang w:val="lt-LT"/>
        </w:rPr>
      </w:pPr>
    </w:p>
    <w:p w14:paraId="2D8B7751" w14:textId="77777777" w:rsidR="00584A10" w:rsidRPr="00EC1637" w:rsidRDefault="00584A10" w:rsidP="00584A10">
      <w:pPr>
        <w:tabs>
          <w:tab w:val="clear" w:pos="567"/>
        </w:tabs>
        <w:spacing w:line="240" w:lineRule="auto"/>
        <w:jc w:val="center"/>
        <w:rPr>
          <w:szCs w:val="22"/>
          <w:lang w:val="lt-LT"/>
        </w:rPr>
      </w:pPr>
    </w:p>
    <w:p w14:paraId="5A6D2E26" w14:textId="77777777" w:rsidR="00584A10" w:rsidRPr="00EC1637" w:rsidRDefault="00584A10" w:rsidP="00584A10">
      <w:pPr>
        <w:tabs>
          <w:tab w:val="clear" w:pos="567"/>
        </w:tabs>
        <w:spacing w:line="240" w:lineRule="auto"/>
        <w:jc w:val="center"/>
        <w:rPr>
          <w:szCs w:val="22"/>
          <w:lang w:val="lt-LT"/>
        </w:rPr>
      </w:pPr>
    </w:p>
    <w:p w14:paraId="29904BD6" w14:textId="77777777" w:rsidR="00584A10" w:rsidRPr="00EC1637" w:rsidRDefault="00584A10" w:rsidP="00584A10">
      <w:pPr>
        <w:tabs>
          <w:tab w:val="clear" w:pos="567"/>
        </w:tabs>
        <w:spacing w:line="240" w:lineRule="auto"/>
        <w:jc w:val="center"/>
        <w:rPr>
          <w:szCs w:val="22"/>
          <w:lang w:val="lt-LT"/>
        </w:rPr>
      </w:pPr>
    </w:p>
    <w:p w14:paraId="1FBA1707" w14:textId="77777777" w:rsidR="00584A10" w:rsidRPr="00EC1637" w:rsidRDefault="00584A10" w:rsidP="00584A10">
      <w:pPr>
        <w:tabs>
          <w:tab w:val="clear" w:pos="567"/>
        </w:tabs>
        <w:spacing w:line="240" w:lineRule="auto"/>
        <w:jc w:val="center"/>
        <w:rPr>
          <w:szCs w:val="22"/>
          <w:lang w:val="lt-LT"/>
        </w:rPr>
      </w:pPr>
    </w:p>
    <w:p w14:paraId="4112298E" w14:textId="77777777" w:rsidR="00584A10" w:rsidRPr="00EC1637" w:rsidRDefault="00584A10" w:rsidP="00584A10">
      <w:pPr>
        <w:tabs>
          <w:tab w:val="clear" w:pos="567"/>
        </w:tabs>
        <w:spacing w:line="240" w:lineRule="auto"/>
        <w:jc w:val="center"/>
        <w:rPr>
          <w:szCs w:val="22"/>
          <w:lang w:val="lt-LT"/>
        </w:rPr>
      </w:pPr>
    </w:p>
    <w:p w14:paraId="70D10765" w14:textId="77777777" w:rsidR="00584A10" w:rsidRPr="00EC1637" w:rsidRDefault="00584A10" w:rsidP="00584A10">
      <w:pPr>
        <w:tabs>
          <w:tab w:val="clear" w:pos="567"/>
        </w:tabs>
        <w:spacing w:line="240" w:lineRule="auto"/>
        <w:jc w:val="center"/>
        <w:rPr>
          <w:szCs w:val="22"/>
          <w:lang w:val="lt-LT"/>
        </w:rPr>
      </w:pPr>
    </w:p>
    <w:p w14:paraId="1E15B397" w14:textId="77777777" w:rsidR="00584A10" w:rsidRPr="00EC1637" w:rsidRDefault="00584A10" w:rsidP="00584A10">
      <w:pPr>
        <w:tabs>
          <w:tab w:val="clear" w:pos="567"/>
        </w:tabs>
        <w:spacing w:line="240" w:lineRule="auto"/>
        <w:jc w:val="center"/>
        <w:rPr>
          <w:szCs w:val="22"/>
          <w:lang w:val="lt-LT"/>
        </w:rPr>
      </w:pPr>
    </w:p>
    <w:p w14:paraId="4197721C" w14:textId="77777777" w:rsidR="00584A10" w:rsidRPr="00EC1637" w:rsidRDefault="00584A10" w:rsidP="00584A10">
      <w:pPr>
        <w:tabs>
          <w:tab w:val="clear" w:pos="567"/>
          <w:tab w:val="left" w:pos="-1440"/>
          <w:tab w:val="left" w:pos="-720"/>
        </w:tabs>
        <w:spacing w:line="240" w:lineRule="auto"/>
        <w:jc w:val="center"/>
        <w:rPr>
          <w:b/>
          <w:szCs w:val="22"/>
          <w:lang w:val="lt-LT"/>
        </w:rPr>
      </w:pPr>
    </w:p>
    <w:p w14:paraId="6A01763C" w14:textId="77777777" w:rsidR="00584A10" w:rsidRPr="00EC1637" w:rsidRDefault="00584A10" w:rsidP="00584A10">
      <w:pPr>
        <w:tabs>
          <w:tab w:val="clear" w:pos="567"/>
          <w:tab w:val="left" w:pos="-1440"/>
          <w:tab w:val="left" w:pos="-720"/>
        </w:tabs>
        <w:spacing w:line="240" w:lineRule="auto"/>
        <w:jc w:val="center"/>
        <w:rPr>
          <w:b/>
          <w:szCs w:val="22"/>
          <w:lang w:val="lt-LT"/>
        </w:rPr>
      </w:pPr>
    </w:p>
    <w:p w14:paraId="5521C25F" w14:textId="77777777" w:rsidR="00584A10" w:rsidRPr="00EC1637" w:rsidRDefault="00584A10" w:rsidP="00584A10">
      <w:pPr>
        <w:ind w:left="567" w:hanging="567"/>
        <w:jc w:val="center"/>
        <w:rPr>
          <w:b/>
          <w:szCs w:val="22"/>
          <w:lang w:val="lt-LT"/>
        </w:rPr>
      </w:pPr>
    </w:p>
    <w:p w14:paraId="0B2AA9E8" w14:textId="77777777" w:rsidR="00584A10" w:rsidRPr="00EC1637" w:rsidRDefault="00584A10" w:rsidP="00584A10">
      <w:pPr>
        <w:ind w:left="567" w:hanging="567"/>
        <w:jc w:val="center"/>
        <w:rPr>
          <w:szCs w:val="22"/>
          <w:lang w:val="lt-LT"/>
        </w:rPr>
      </w:pPr>
      <w:r w:rsidRPr="00EC1637">
        <w:rPr>
          <w:b/>
          <w:szCs w:val="22"/>
          <w:lang w:val="lt-LT"/>
        </w:rPr>
        <w:t>I PRIEDAS</w:t>
      </w:r>
    </w:p>
    <w:p w14:paraId="7EC4D243" w14:textId="77777777" w:rsidR="00584A10" w:rsidRPr="00EC1637" w:rsidRDefault="00584A10" w:rsidP="00584A10">
      <w:pPr>
        <w:ind w:left="567" w:hanging="567"/>
        <w:jc w:val="center"/>
        <w:rPr>
          <w:b/>
          <w:szCs w:val="22"/>
          <w:lang w:val="lt-LT"/>
        </w:rPr>
      </w:pPr>
    </w:p>
    <w:p w14:paraId="5FC36241" w14:textId="77777777" w:rsidR="00584A10" w:rsidRPr="00EC1637" w:rsidRDefault="00584A10" w:rsidP="00584A10">
      <w:pPr>
        <w:ind w:left="567" w:hanging="567"/>
        <w:jc w:val="center"/>
        <w:rPr>
          <w:b/>
          <w:szCs w:val="22"/>
          <w:lang w:val="lt-LT"/>
        </w:rPr>
      </w:pPr>
      <w:r w:rsidRPr="00EC1637">
        <w:rPr>
          <w:b/>
          <w:szCs w:val="22"/>
          <w:lang w:val="lt-LT"/>
        </w:rPr>
        <w:t>PREPARATO CHARAKTERISTIKŲ SANTRAUKA</w:t>
      </w:r>
    </w:p>
    <w:p w14:paraId="659D32A6" w14:textId="77777777" w:rsidR="00584A10" w:rsidRPr="00EC1637" w:rsidRDefault="00584A10" w:rsidP="00584A10">
      <w:pPr>
        <w:tabs>
          <w:tab w:val="clear" w:pos="567"/>
          <w:tab w:val="left" w:pos="-1440"/>
          <w:tab w:val="left" w:pos="-720"/>
        </w:tabs>
        <w:spacing w:line="240" w:lineRule="auto"/>
        <w:jc w:val="center"/>
        <w:rPr>
          <w:szCs w:val="22"/>
          <w:lang w:val="lt-LT"/>
        </w:rPr>
      </w:pPr>
    </w:p>
    <w:p w14:paraId="5AACFEBE" w14:textId="77777777" w:rsidR="00584A10" w:rsidRPr="00EC1637" w:rsidRDefault="00584A10" w:rsidP="0070521F">
      <w:pPr>
        <w:tabs>
          <w:tab w:val="clear" w:pos="567"/>
        </w:tabs>
        <w:spacing w:line="240" w:lineRule="auto"/>
        <w:ind w:left="567" w:hanging="567"/>
        <w:rPr>
          <w:szCs w:val="22"/>
          <w:lang w:val="lt-LT"/>
        </w:rPr>
      </w:pPr>
      <w:r w:rsidRPr="00EC1637">
        <w:rPr>
          <w:bCs/>
          <w:iCs/>
          <w:szCs w:val="22"/>
          <w:lang w:val="lt-LT"/>
        </w:rPr>
        <w:br w:type="page"/>
      </w:r>
      <w:r w:rsidRPr="00EC1637">
        <w:rPr>
          <w:b/>
          <w:szCs w:val="22"/>
          <w:lang w:val="lt-LT"/>
        </w:rPr>
        <w:lastRenderedPageBreak/>
        <w:t>1.</w:t>
      </w:r>
      <w:r w:rsidRPr="00EC1637">
        <w:rPr>
          <w:b/>
          <w:szCs w:val="22"/>
          <w:lang w:val="lt-LT"/>
        </w:rPr>
        <w:tab/>
      </w:r>
      <w:r w:rsidRPr="00EC1637">
        <w:rPr>
          <w:b/>
          <w:caps/>
          <w:szCs w:val="22"/>
          <w:lang w:val="lt-LT"/>
        </w:rPr>
        <w:t>VAISTINIO</w:t>
      </w:r>
      <w:r w:rsidRPr="00EC1637">
        <w:rPr>
          <w:b/>
          <w:szCs w:val="22"/>
          <w:lang w:val="lt-LT"/>
        </w:rPr>
        <w:t xml:space="preserve"> PREPARATO PAVADINIMAS</w:t>
      </w:r>
    </w:p>
    <w:p w14:paraId="39B5A334" w14:textId="77777777" w:rsidR="00584A10" w:rsidRPr="00EC1637" w:rsidRDefault="00584A10" w:rsidP="00584A10">
      <w:pPr>
        <w:tabs>
          <w:tab w:val="clear" w:pos="567"/>
        </w:tabs>
        <w:spacing w:line="240" w:lineRule="auto"/>
        <w:rPr>
          <w:iCs/>
          <w:szCs w:val="22"/>
          <w:lang w:val="lt-LT"/>
        </w:rPr>
      </w:pPr>
    </w:p>
    <w:p w14:paraId="0842D61D" w14:textId="77777777" w:rsidR="00584A10" w:rsidRPr="00EC1637" w:rsidRDefault="00584A10" w:rsidP="00584A10">
      <w:pPr>
        <w:widowControl w:val="0"/>
        <w:tabs>
          <w:tab w:val="clear" w:pos="567"/>
        </w:tabs>
        <w:spacing w:line="240" w:lineRule="auto"/>
        <w:rPr>
          <w:bCs/>
          <w:szCs w:val="22"/>
          <w:lang w:val="lt-LT"/>
        </w:rPr>
      </w:pPr>
      <w:proofErr w:type="spellStart"/>
      <w:r w:rsidRPr="00EC1637">
        <w:rPr>
          <w:bCs/>
          <w:szCs w:val="22"/>
          <w:lang w:val="lt-LT"/>
        </w:rPr>
        <w:t>Fluorouracil</w:t>
      </w:r>
      <w:proofErr w:type="spellEnd"/>
      <w:r w:rsidRPr="00EC1637">
        <w:rPr>
          <w:bCs/>
          <w:szCs w:val="22"/>
          <w:lang w:val="lt-LT"/>
        </w:rPr>
        <w:t xml:space="preserve"> </w:t>
      </w:r>
      <w:proofErr w:type="spellStart"/>
      <w:r w:rsidRPr="00EC1637">
        <w:rPr>
          <w:bCs/>
          <w:szCs w:val="22"/>
          <w:lang w:val="lt-LT"/>
        </w:rPr>
        <w:t>Accord</w:t>
      </w:r>
      <w:proofErr w:type="spellEnd"/>
      <w:r w:rsidRPr="00EC1637">
        <w:rPr>
          <w:bCs/>
          <w:szCs w:val="22"/>
          <w:lang w:val="lt-LT"/>
        </w:rPr>
        <w:t xml:space="preserve"> 50 mg/ml injekcinis ar infuzinis tirpalas</w:t>
      </w:r>
    </w:p>
    <w:p w14:paraId="071CD04F" w14:textId="77777777" w:rsidR="00584A10" w:rsidRPr="00EC1637" w:rsidRDefault="00584A10" w:rsidP="00584A10">
      <w:pPr>
        <w:widowControl w:val="0"/>
        <w:tabs>
          <w:tab w:val="clear" w:pos="567"/>
        </w:tabs>
        <w:spacing w:line="240" w:lineRule="auto"/>
        <w:rPr>
          <w:szCs w:val="22"/>
          <w:lang w:val="lt-LT"/>
        </w:rPr>
      </w:pPr>
    </w:p>
    <w:p w14:paraId="77701BE5" w14:textId="77777777" w:rsidR="00584A10" w:rsidRPr="00EC1637" w:rsidRDefault="00584A10" w:rsidP="00584A10">
      <w:pPr>
        <w:widowControl w:val="0"/>
        <w:tabs>
          <w:tab w:val="clear" w:pos="567"/>
        </w:tabs>
        <w:spacing w:line="240" w:lineRule="auto"/>
        <w:rPr>
          <w:bCs/>
          <w:szCs w:val="22"/>
          <w:lang w:val="lt-LT"/>
        </w:rPr>
      </w:pPr>
    </w:p>
    <w:p w14:paraId="22EB1F0C" w14:textId="77777777" w:rsidR="00584A10" w:rsidRPr="00EC1637" w:rsidRDefault="00584A10" w:rsidP="0070521F">
      <w:pPr>
        <w:widowControl w:val="0"/>
        <w:tabs>
          <w:tab w:val="clear" w:pos="567"/>
        </w:tabs>
        <w:spacing w:line="240" w:lineRule="auto"/>
        <w:ind w:left="567" w:hanging="567"/>
        <w:rPr>
          <w:szCs w:val="22"/>
          <w:lang w:val="lt-LT"/>
        </w:rPr>
      </w:pPr>
      <w:r w:rsidRPr="00EC1637">
        <w:rPr>
          <w:b/>
          <w:szCs w:val="22"/>
          <w:lang w:val="lt-LT"/>
        </w:rPr>
        <w:t>2.</w:t>
      </w:r>
      <w:r w:rsidRPr="00EC1637">
        <w:rPr>
          <w:b/>
          <w:szCs w:val="22"/>
          <w:lang w:val="lt-LT"/>
        </w:rPr>
        <w:tab/>
      </w:r>
      <w:r w:rsidRPr="00EC1637">
        <w:rPr>
          <w:b/>
          <w:caps/>
          <w:szCs w:val="22"/>
          <w:lang w:val="lt-LT"/>
        </w:rPr>
        <w:t>kokybinė ir kiekybinė sudėtis</w:t>
      </w:r>
    </w:p>
    <w:p w14:paraId="3112D6C4" w14:textId="77777777" w:rsidR="00584A10" w:rsidRPr="00EC1637" w:rsidRDefault="00584A10" w:rsidP="00584A10">
      <w:pPr>
        <w:widowControl w:val="0"/>
        <w:tabs>
          <w:tab w:val="clear" w:pos="567"/>
        </w:tabs>
        <w:spacing w:line="240" w:lineRule="auto"/>
        <w:rPr>
          <w:bCs/>
          <w:szCs w:val="22"/>
          <w:lang w:val="lt-LT"/>
        </w:rPr>
      </w:pPr>
    </w:p>
    <w:p w14:paraId="3AC5FB04"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1 ml tirpalo yra 50 mg </w:t>
      </w:r>
      <w:proofErr w:type="spellStart"/>
      <w:r w:rsidRPr="00EC1637">
        <w:rPr>
          <w:szCs w:val="22"/>
          <w:lang w:val="lt-LT"/>
        </w:rPr>
        <w:t>fluorouracilo</w:t>
      </w:r>
      <w:proofErr w:type="spellEnd"/>
      <w:r w:rsidRPr="00EC1637">
        <w:rPr>
          <w:szCs w:val="22"/>
          <w:lang w:val="lt-LT"/>
        </w:rPr>
        <w:t xml:space="preserve"> (</w:t>
      </w:r>
      <w:proofErr w:type="spellStart"/>
      <w:r w:rsidRPr="00EC1637">
        <w:rPr>
          <w:i/>
          <w:szCs w:val="22"/>
          <w:lang w:val="lt-LT"/>
        </w:rPr>
        <w:t>in</w:t>
      </w:r>
      <w:proofErr w:type="spellEnd"/>
      <w:r w:rsidRPr="00EC1637">
        <w:rPr>
          <w:i/>
          <w:szCs w:val="22"/>
          <w:lang w:val="lt-LT"/>
        </w:rPr>
        <w:t xml:space="preserve"> </w:t>
      </w:r>
      <w:proofErr w:type="spellStart"/>
      <w:r w:rsidRPr="00EC1637">
        <w:rPr>
          <w:i/>
          <w:szCs w:val="22"/>
          <w:lang w:val="lt-LT"/>
        </w:rPr>
        <w:t>situ</w:t>
      </w:r>
      <w:proofErr w:type="spellEnd"/>
      <w:r w:rsidRPr="00EC1637">
        <w:rPr>
          <w:i/>
          <w:szCs w:val="22"/>
          <w:lang w:val="lt-LT"/>
        </w:rPr>
        <w:t xml:space="preserve"> </w:t>
      </w:r>
      <w:r w:rsidRPr="00EC1637">
        <w:rPr>
          <w:szCs w:val="22"/>
          <w:lang w:val="lt-LT"/>
        </w:rPr>
        <w:t>susidariusios natrio druskos pavidalu).</w:t>
      </w:r>
    </w:p>
    <w:p w14:paraId="583B8BD0"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Kiekviename 5 ml flakone yra 250 mg </w:t>
      </w:r>
      <w:proofErr w:type="spellStart"/>
      <w:r w:rsidRPr="00EC1637">
        <w:rPr>
          <w:szCs w:val="22"/>
          <w:lang w:val="lt-LT"/>
        </w:rPr>
        <w:t>fluorouracilo</w:t>
      </w:r>
      <w:proofErr w:type="spellEnd"/>
      <w:r w:rsidRPr="00EC1637">
        <w:rPr>
          <w:szCs w:val="22"/>
          <w:lang w:val="lt-LT"/>
        </w:rPr>
        <w:t>.</w:t>
      </w:r>
    </w:p>
    <w:p w14:paraId="7F6F8FB6"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Kiekviename 10 ml flakone yra 500 mg </w:t>
      </w:r>
      <w:proofErr w:type="spellStart"/>
      <w:r w:rsidRPr="00EC1637">
        <w:rPr>
          <w:szCs w:val="22"/>
          <w:lang w:val="lt-LT"/>
        </w:rPr>
        <w:t>fluorouracilo</w:t>
      </w:r>
      <w:proofErr w:type="spellEnd"/>
      <w:r w:rsidRPr="00EC1637">
        <w:rPr>
          <w:szCs w:val="22"/>
          <w:lang w:val="lt-LT"/>
        </w:rPr>
        <w:t>.</w:t>
      </w:r>
    </w:p>
    <w:p w14:paraId="75E9418F"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Kiekviename 20 ml flakone yra 1000 mg </w:t>
      </w:r>
      <w:proofErr w:type="spellStart"/>
      <w:r w:rsidRPr="00EC1637">
        <w:rPr>
          <w:szCs w:val="22"/>
          <w:lang w:val="lt-LT"/>
        </w:rPr>
        <w:t>fluorouracilo</w:t>
      </w:r>
      <w:proofErr w:type="spellEnd"/>
      <w:r w:rsidRPr="00EC1637">
        <w:rPr>
          <w:szCs w:val="22"/>
          <w:lang w:val="lt-LT"/>
        </w:rPr>
        <w:t>.</w:t>
      </w:r>
    </w:p>
    <w:p w14:paraId="10850250"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Kiekviename 50 ml flakone yra 2500 mg </w:t>
      </w:r>
      <w:proofErr w:type="spellStart"/>
      <w:r w:rsidRPr="00EC1637">
        <w:rPr>
          <w:szCs w:val="22"/>
          <w:lang w:val="lt-LT"/>
        </w:rPr>
        <w:t>fluorouracilo</w:t>
      </w:r>
      <w:proofErr w:type="spellEnd"/>
      <w:r w:rsidRPr="00EC1637">
        <w:rPr>
          <w:szCs w:val="22"/>
          <w:lang w:val="lt-LT"/>
        </w:rPr>
        <w:t>.</w:t>
      </w:r>
    </w:p>
    <w:p w14:paraId="59B6782D"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Kiekviename 100 ml flakone yra 5000 mg </w:t>
      </w:r>
      <w:proofErr w:type="spellStart"/>
      <w:r w:rsidRPr="00EC1637">
        <w:rPr>
          <w:szCs w:val="22"/>
          <w:lang w:val="lt-LT"/>
        </w:rPr>
        <w:t>fluorouracilo</w:t>
      </w:r>
      <w:proofErr w:type="spellEnd"/>
      <w:r w:rsidRPr="00EC1637">
        <w:rPr>
          <w:szCs w:val="22"/>
          <w:lang w:val="lt-LT"/>
        </w:rPr>
        <w:t>.</w:t>
      </w:r>
    </w:p>
    <w:p w14:paraId="482D2A44" w14:textId="77777777" w:rsidR="00584A10" w:rsidRPr="00EC1637" w:rsidRDefault="00584A10" w:rsidP="00584A10">
      <w:pPr>
        <w:tabs>
          <w:tab w:val="clear" w:pos="567"/>
        </w:tabs>
        <w:autoSpaceDE w:val="0"/>
        <w:autoSpaceDN w:val="0"/>
        <w:adjustRightInd w:val="0"/>
        <w:spacing w:line="240" w:lineRule="auto"/>
        <w:jc w:val="both"/>
        <w:rPr>
          <w:szCs w:val="22"/>
          <w:lang w:val="lt-LT"/>
        </w:rPr>
      </w:pPr>
    </w:p>
    <w:p w14:paraId="07BB5D54" w14:textId="77777777" w:rsidR="00584A10" w:rsidRPr="00EC1637" w:rsidRDefault="00584A10" w:rsidP="00584A10">
      <w:pPr>
        <w:rPr>
          <w:szCs w:val="22"/>
          <w:lang w:val="lt-LT"/>
        </w:rPr>
      </w:pPr>
      <w:r w:rsidRPr="00EC1637">
        <w:rPr>
          <w:szCs w:val="22"/>
          <w:u w:val="single"/>
          <w:lang w:val="lt-LT"/>
        </w:rPr>
        <w:t>Pagalbinė (-s) medžiaga (-</w:t>
      </w:r>
      <w:proofErr w:type="spellStart"/>
      <w:r w:rsidRPr="00EC1637">
        <w:rPr>
          <w:szCs w:val="22"/>
          <w:u w:val="single"/>
          <w:lang w:val="lt-LT"/>
        </w:rPr>
        <w:t>os</w:t>
      </w:r>
      <w:proofErr w:type="spellEnd"/>
      <w:r w:rsidRPr="00EC1637">
        <w:rPr>
          <w:szCs w:val="22"/>
          <w:u w:val="single"/>
          <w:lang w:val="lt-LT"/>
        </w:rPr>
        <w:t>), kurios (-</w:t>
      </w:r>
      <w:proofErr w:type="spellStart"/>
      <w:r w:rsidRPr="00EC1637">
        <w:rPr>
          <w:szCs w:val="22"/>
          <w:u w:val="single"/>
          <w:lang w:val="lt-LT"/>
        </w:rPr>
        <w:t>ių</w:t>
      </w:r>
      <w:proofErr w:type="spellEnd"/>
      <w:r w:rsidRPr="00EC1637">
        <w:rPr>
          <w:szCs w:val="22"/>
          <w:u w:val="single"/>
          <w:lang w:val="lt-LT"/>
        </w:rPr>
        <w:t>) poveikis žinomas:</w:t>
      </w:r>
    </w:p>
    <w:p w14:paraId="39F82533" w14:textId="1F9182B0" w:rsidR="00584A10" w:rsidRPr="00EC1637" w:rsidRDefault="00584A10" w:rsidP="00584A10">
      <w:pPr>
        <w:rPr>
          <w:bCs/>
          <w:szCs w:val="22"/>
          <w:lang w:val="lt-LT"/>
        </w:rPr>
      </w:pPr>
      <w:r w:rsidRPr="00EC1637">
        <w:rPr>
          <w:bCs/>
          <w:szCs w:val="22"/>
          <w:lang w:val="lt-LT"/>
        </w:rPr>
        <w:t>8,25</w:t>
      </w:r>
      <w:r w:rsidR="000B19AA" w:rsidRPr="00EC1637">
        <w:rPr>
          <w:bCs/>
          <w:szCs w:val="22"/>
          <w:lang w:val="lt-LT"/>
        </w:rPr>
        <w:t> </w:t>
      </w:r>
      <w:r w:rsidRPr="00EC1637">
        <w:rPr>
          <w:bCs/>
          <w:szCs w:val="22"/>
          <w:lang w:val="lt-LT"/>
        </w:rPr>
        <w:t>mg/ml (0,360</w:t>
      </w:r>
      <w:r w:rsidR="000B19AA" w:rsidRPr="00EC1637">
        <w:rPr>
          <w:bCs/>
          <w:szCs w:val="22"/>
          <w:lang w:val="lt-LT"/>
        </w:rPr>
        <w:t> </w:t>
      </w:r>
      <w:proofErr w:type="spellStart"/>
      <w:r w:rsidRPr="00EC1637">
        <w:rPr>
          <w:bCs/>
          <w:szCs w:val="22"/>
          <w:lang w:val="lt-LT"/>
        </w:rPr>
        <w:t>mmol</w:t>
      </w:r>
      <w:proofErr w:type="spellEnd"/>
      <w:r w:rsidRPr="00EC1637">
        <w:rPr>
          <w:bCs/>
          <w:szCs w:val="22"/>
          <w:lang w:val="lt-LT"/>
        </w:rPr>
        <w:t xml:space="preserve">/ml) natrio. </w:t>
      </w:r>
    </w:p>
    <w:p w14:paraId="7FB7EC84" w14:textId="77777777" w:rsidR="00584A10" w:rsidRPr="00EC1637" w:rsidRDefault="00584A10" w:rsidP="00584A10">
      <w:pPr>
        <w:rPr>
          <w:szCs w:val="22"/>
          <w:lang w:val="lt-LT"/>
        </w:rPr>
      </w:pPr>
    </w:p>
    <w:p w14:paraId="4DF97FBC" w14:textId="77777777" w:rsidR="00584A10" w:rsidRPr="00EC1637" w:rsidRDefault="00584A10" w:rsidP="00584A10">
      <w:pPr>
        <w:rPr>
          <w:szCs w:val="22"/>
          <w:lang w:val="lt-LT"/>
        </w:rPr>
      </w:pPr>
      <w:r w:rsidRPr="00EC1637">
        <w:rPr>
          <w:szCs w:val="22"/>
          <w:lang w:val="lt-LT"/>
        </w:rPr>
        <w:t>Visos pagalbinės medžiagos išvardytos 6.1 skyriuje.</w:t>
      </w:r>
    </w:p>
    <w:p w14:paraId="77A62BD5" w14:textId="77777777" w:rsidR="00584A10" w:rsidRPr="00EC1637" w:rsidRDefault="00584A10" w:rsidP="00584A10">
      <w:pPr>
        <w:pStyle w:val="EMEAEnBodyText"/>
        <w:autoSpaceDE w:val="0"/>
        <w:autoSpaceDN w:val="0"/>
        <w:adjustRightInd w:val="0"/>
        <w:spacing w:before="0" w:after="0"/>
        <w:rPr>
          <w:szCs w:val="22"/>
          <w:lang w:val="lt-LT"/>
        </w:rPr>
      </w:pPr>
    </w:p>
    <w:p w14:paraId="3CEC70BB" w14:textId="77777777" w:rsidR="00584A10" w:rsidRPr="00EC1637" w:rsidRDefault="00584A10" w:rsidP="00584A10">
      <w:pPr>
        <w:tabs>
          <w:tab w:val="clear" w:pos="567"/>
        </w:tabs>
        <w:spacing w:line="240" w:lineRule="auto"/>
        <w:rPr>
          <w:szCs w:val="22"/>
          <w:lang w:val="lt-LT"/>
        </w:rPr>
      </w:pPr>
    </w:p>
    <w:p w14:paraId="55AD9491" w14:textId="77777777" w:rsidR="00584A10" w:rsidRPr="00EC1637" w:rsidRDefault="00584A10" w:rsidP="00584A10">
      <w:pPr>
        <w:tabs>
          <w:tab w:val="clear" w:pos="567"/>
        </w:tabs>
        <w:spacing w:line="240" w:lineRule="auto"/>
        <w:ind w:left="567" w:hanging="567"/>
        <w:rPr>
          <w:caps/>
          <w:szCs w:val="22"/>
          <w:lang w:val="lt-LT"/>
        </w:rPr>
      </w:pPr>
      <w:r w:rsidRPr="00EC1637">
        <w:rPr>
          <w:b/>
          <w:szCs w:val="22"/>
          <w:lang w:val="lt-LT"/>
        </w:rPr>
        <w:t>3.</w:t>
      </w:r>
      <w:r w:rsidRPr="00EC1637">
        <w:rPr>
          <w:b/>
          <w:szCs w:val="22"/>
          <w:lang w:val="lt-LT"/>
        </w:rPr>
        <w:tab/>
      </w:r>
      <w:r w:rsidRPr="00EC1637">
        <w:rPr>
          <w:b/>
          <w:caps/>
          <w:szCs w:val="22"/>
          <w:lang w:val="lt-LT"/>
        </w:rPr>
        <w:t>FARMACINĖ forma</w:t>
      </w:r>
    </w:p>
    <w:p w14:paraId="7F296852" w14:textId="77777777" w:rsidR="00584A10" w:rsidRPr="00EC1637" w:rsidRDefault="00584A10" w:rsidP="00584A10">
      <w:pPr>
        <w:rPr>
          <w:szCs w:val="22"/>
          <w:lang w:val="lt-LT"/>
        </w:rPr>
      </w:pPr>
    </w:p>
    <w:p w14:paraId="72941656" w14:textId="77777777" w:rsidR="00584A10" w:rsidRPr="00EC1637" w:rsidRDefault="00584A10" w:rsidP="00584A10">
      <w:pPr>
        <w:tabs>
          <w:tab w:val="clear" w:pos="567"/>
        </w:tabs>
        <w:spacing w:line="240" w:lineRule="auto"/>
        <w:ind w:right="-2"/>
        <w:rPr>
          <w:szCs w:val="22"/>
          <w:lang w:val="lt-LT"/>
        </w:rPr>
      </w:pPr>
      <w:r w:rsidRPr="00EC1637">
        <w:rPr>
          <w:bCs/>
          <w:szCs w:val="22"/>
          <w:lang w:val="lt-LT"/>
        </w:rPr>
        <w:t>Injekcinis ar infuzinis tirpalas</w:t>
      </w:r>
      <w:r w:rsidRPr="00EC1637">
        <w:rPr>
          <w:szCs w:val="22"/>
          <w:lang w:val="lt-LT"/>
        </w:rPr>
        <w:t>.</w:t>
      </w:r>
    </w:p>
    <w:p w14:paraId="3629C785" w14:textId="77777777" w:rsidR="00584A10" w:rsidRPr="00EC1637" w:rsidRDefault="00584A10" w:rsidP="00584A10">
      <w:pPr>
        <w:tabs>
          <w:tab w:val="clear" w:pos="567"/>
        </w:tabs>
        <w:spacing w:line="240" w:lineRule="auto"/>
        <w:ind w:right="-2"/>
        <w:rPr>
          <w:szCs w:val="22"/>
          <w:lang w:val="lt-LT"/>
        </w:rPr>
      </w:pPr>
    </w:p>
    <w:p w14:paraId="7BD810E7" w14:textId="21F94D12" w:rsidR="00584A10" w:rsidRPr="00EC1637" w:rsidRDefault="00584A10" w:rsidP="00584A10">
      <w:pPr>
        <w:tabs>
          <w:tab w:val="clear" w:pos="567"/>
        </w:tabs>
        <w:spacing w:line="240" w:lineRule="auto"/>
        <w:ind w:right="-2"/>
        <w:rPr>
          <w:szCs w:val="22"/>
          <w:lang w:val="lt-LT"/>
        </w:rPr>
      </w:pPr>
      <w:r w:rsidRPr="00EC1637">
        <w:rPr>
          <w:szCs w:val="22"/>
          <w:lang w:val="lt-LT"/>
        </w:rPr>
        <w:t>Tirpalas yra skaidrus, bespalvis</w:t>
      </w:r>
      <w:r w:rsidR="00F1561C" w:rsidRPr="00EC1637">
        <w:rPr>
          <w:lang w:val="lt-LT"/>
        </w:rPr>
        <w:t xml:space="preserve"> </w:t>
      </w:r>
      <w:r w:rsidR="00F1561C" w:rsidRPr="00EC1637">
        <w:rPr>
          <w:szCs w:val="22"/>
          <w:lang w:val="lt-LT"/>
        </w:rPr>
        <w:t>arba gelsvas</w:t>
      </w:r>
      <w:r w:rsidRPr="00EC1637">
        <w:rPr>
          <w:szCs w:val="22"/>
          <w:lang w:val="lt-LT"/>
        </w:rPr>
        <w:t>, jo pH yra 8,6</w:t>
      </w:r>
      <w:r w:rsidRPr="00EC1637">
        <w:rPr>
          <w:szCs w:val="22"/>
          <w:lang w:val="lt-LT"/>
        </w:rPr>
        <w:noBreakHyphen/>
        <w:t xml:space="preserve">9,4. </w:t>
      </w:r>
    </w:p>
    <w:p w14:paraId="2B0D7B16" w14:textId="77777777" w:rsidR="00584A10" w:rsidRPr="00EC1637" w:rsidRDefault="00584A10" w:rsidP="00584A10">
      <w:pPr>
        <w:tabs>
          <w:tab w:val="clear" w:pos="567"/>
        </w:tabs>
        <w:spacing w:line="240" w:lineRule="auto"/>
        <w:ind w:right="-2"/>
        <w:rPr>
          <w:szCs w:val="22"/>
          <w:lang w:val="lt-LT"/>
        </w:rPr>
      </w:pPr>
    </w:p>
    <w:p w14:paraId="3F37B690" w14:textId="77777777" w:rsidR="00584A10" w:rsidRPr="00EC1637" w:rsidRDefault="00584A10" w:rsidP="00584A10">
      <w:pPr>
        <w:tabs>
          <w:tab w:val="clear" w:pos="567"/>
        </w:tabs>
        <w:spacing w:line="240" w:lineRule="auto"/>
        <w:rPr>
          <w:szCs w:val="22"/>
          <w:lang w:val="lt-LT"/>
        </w:rPr>
      </w:pPr>
    </w:p>
    <w:p w14:paraId="5763754C" w14:textId="77777777" w:rsidR="00584A10" w:rsidRPr="00EC1637" w:rsidRDefault="00584A10" w:rsidP="00584A10">
      <w:pPr>
        <w:tabs>
          <w:tab w:val="clear" w:pos="567"/>
        </w:tabs>
        <w:spacing w:line="240" w:lineRule="auto"/>
        <w:ind w:left="567" w:hanging="567"/>
        <w:rPr>
          <w:caps/>
          <w:szCs w:val="22"/>
          <w:lang w:val="lt-LT"/>
        </w:rPr>
      </w:pPr>
      <w:r w:rsidRPr="00EC1637">
        <w:rPr>
          <w:b/>
          <w:caps/>
          <w:szCs w:val="22"/>
          <w:lang w:val="lt-LT"/>
        </w:rPr>
        <w:t>4.</w:t>
      </w:r>
      <w:r w:rsidRPr="00EC1637">
        <w:rPr>
          <w:b/>
          <w:caps/>
          <w:szCs w:val="22"/>
          <w:lang w:val="lt-LT"/>
        </w:rPr>
        <w:tab/>
        <w:t>klinikinĖ informacija</w:t>
      </w:r>
    </w:p>
    <w:p w14:paraId="1D97CD49" w14:textId="77777777" w:rsidR="00584A10" w:rsidRPr="00EC1637" w:rsidRDefault="00584A10" w:rsidP="00584A10">
      <w:pPr>
        <w:tabs>
          <w:tab w:val="clear" w:pos="567"/>
        </w:tabs>
        <w:spacing w:line="240" w:lineRule="auto"/>
        <w:rPr>
          <w:szCs w:val="22"/>
          <w:lang w:val="lt-LT"/>
        </w:rPr>
      </w:pPr>
    </w:p>
    <w:p w14:paraId="63AB39D7"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4.1</w:t>
      </w:r>
      <w:r w:rsidRPr="00EC1637">
        <w:rPr>
          <w:b/>
          <w:szCs w:val="22"/>
          <w:lang w:val="lt-LT"/>
        </w:rPr>
        <w:tab/>
        <w:t>Terapinės indikacijos</w:t>
      </w:r>
    </w:p>
    <w:p w14:paraId="3AD6E285" w14:textId="77777777" w:rsidR="00584A10" w:rsidRPr="00EC1637" w:rsidRDefault="00584A10" w:rsidP="00584A10">
      <w:pPr>
        <w:tabs>
          <w:tab w:val="clear" w:pos="567"/>
        </w:tabs>
        <w:spacing w:line="240" w:lineRule="auto"/>
        <w:rPr>
          <w:szCs w:val="22"/>
          <w:lang w:val="lt-LT"/>
        </w:rPr>
      </w:pPr>
    </w:p>
    <w:p w14:paraId="60BCD3FE" w14:textId="77777777" w:rsidR="00584A10" w:rsidRPr="00EC1637" w:rsidRDefault="00584A10" w:rsidP="00584A10">
      <w:pPr>
        <w:tabs>
          <w:tab w:val="clear" w:pos="567"/>
        </w:tabs>
        <w:spacing w:line="240" w:lineRule="auto"/>
        <w:rPr>
          <w:szCs w:val="22"/>
          <w:lang w:val="lt-LT"/>
        </w:rPr>
      </w:pPr>
      <w:proofErr w:type="spellStart"/>
      <w:r w:rsidRPr="00EC1637">
        <w:rPr>
          <w:bCs/>
          <w:szCs w:val="22"/>
          <w:lang w:val="lt-LT"/>
        </w:rPr>
        <w:t>Fluorouracil</w:t>
      </w:r>
      <w:proofErr w:type="spellEnd"/>
      <w:r w:rsidRPr="00EC1637">
        <w:rPr>
          <w:bCs/>
          <w:szCs w:val="22"/>
          <w:lang w:val="lt-LT"/>
        </w:rPr>
        <w:t xml:space="preserve"> </w:t>
      </w:r>
      <w:proofErr w:type="spellStart"/>
      <w:r w:rsidRPr="00EC1637">
        <w:rPr>
          <w:bCs/>
          <w:szCs w:val="22"/>
          <w:lang w:val="lt-LT"/>
        </w:rPr>
        <w:t>Accord</w:t>
      </w:r>
      <w:proofErr w:type="spellEnd"/>
      <w:r w:rsidRPr="00EC1637">
        <w:rPr>
          <w:szCs w:val="22"/>
          <w:lang w:val="lt-LT"/>
        </w:rPr>
        <w:t xml:space="preserve"> skiriamas suaugusiesiems.</w:t>
      </w:r>
    </w:p>
    <w:p w14:paraId="471DA2A5" w14:textId="77777777" w:rsidR="00584A10" w:rsidRPr="00EC1637" w:rsidRDefault="00584A10" w:rsidP="00584A10">
      <w:pPr>
        <w:tabs>
          <w:tab w:val="clear" w:pos="567"/>
        </w:tabs>
        <w:spacing w:line="240" w:lineRule="auto"/>
        <w:rPr>
          <w:szCs w:val="22"/>
          <w:lang w:val="lt-LT"/>
        </w:rPr>
      </w:pPr>
    </w:p>
    <w:p w14:paraId="56F578F2" w14:textId="77777777" w:rsidR="00584A10" w:rsidRPr="00EC1637" w:rsidRDefault="00584A10" w:rsidP="00584A10">
      <w:pPr>
        <w:tabs>
          <w:tab w:val="clear" w:pos="567"/>
        </w:tabs>
        <w:spacing w:line="240" w:lineRule="auto"/>
        <w:rPr>
          <w:szCs w:val="22"/>
          <w:lang w:val="lt-LT"/>
        </w:rPr>
      </w:pPr>
      <w:proofErr w:type="spellStart"/>
      <w:r w:rsidRPr="00EC1637">
        <w:rPr>
          <w:szCs w:val="22"/>
          <w:lang w:val="lt-LT"/>
        </w:rPr>
        <w:t>Fluorouracilas</w:t>
      </w:r>
      <w:proofErr w:type="spellEnd"/>
      <w:r w:rsidRPr="00EC1637">
        <w:rPr>
          <w:szCs w:val="22"/>
          <w:lang w:val="lt-LT"/>
        </w:rPr>
        <w:t xml:space="preserve"> skirtas toliau nurodytų piktybinių ir kitokių ligų gydymui:</w:t>
      </w:r>
    </w:p>
    <w:p w14:paraId="222DB010" w14:textId="77777777" w:rsidR="00584A10" w:rsidRPr="00EC1637" w:rsidRDefault="00584A10" w:rsidP="00853D80">
      <w:pPr>
        <w:pStyle w:val="Sraopastraipa"/>
        <w:numPr>
          <w:ilvl w:val="0"/>
          <w:numId w:val="45"/>
        </w:numPr>
        <w:spacing w:after="160" w:line="259" w:lineRule="auto"/>
        <w:ind w:left="567" w:hanging="567"/>
        <w:rPr>
          <w:szCs w:val="22"/>
          <w:lang w:val="lt-LT"/>
        </w:rPr>
      </w:pPr>
      <w:proofErr w:type="spellStart"/>
      <w:r w:rsidRPr="00EC1637">
        <w:rPr>
          <w:szCs w:val="22"/>
          <w:lang w:val="lt-LT"/>
        </w:rPr>
        <w:t>metastazinio</w:t>
      </w:r>
      <w:proofErr w:type="spellEnd"/>
      <w:r w:rsidRPr="00EC1637">
        <w:rPr>
          <w:szCs w:val="22"/>
          <w:lang w:val="lt-LT"/>
        </w:rPr>
        <w:t xml:space="preserve"> gaubtinės ir tiesiosios žarnos vėžio gydymui;</w:t>
      </w:r>
    </w:p>
    <w:p w14:paraId="4DC8089D" w14:textId="77777777" w:rsidR="00584A10" w:rsidRPr="00EC1637" w:rsidRDefault="00584A10" w:rsidP="00853D80">
      <w:pPr>
        <w:pStyle w:val="Sraopastraipa"/>
        <w:numPr>
          <w:ilvl w:val="0"/>
          <w:numId w:val="45"/>
        </w:numPr>
        <w:spacing w:after="160" w:line="259" w:lineRule="auto"/>
        <w:ind w:left="567" w:hanging="567"/>
        <w:rPr>
          <w:rFonts w:eastAsiaTheme="minorHAnsi"/>
          <w:szCs w:val="22"/>
          <w:lang w:val="lt-LT"/>
        </w:rPr>
      </w:pPr>
      <w:proofErr w:type="spellStart"/>
      <w:r w:rsidRPr="00EC1637">
        <w:rPr>
          <w:szCs w:val="22"/>
          <w:lang w:val="lt-LT"/>
        </w:rPr>
        <w:t>adjuvantiniam</w:t>
      </w:r>
      <w:proofErr w:type="spellEnd"/>
      <w:r w:rsidRPr="00EC1637">
        <w:rPr>
          <w:szCs w:val="22"/>
          <w:lang w:val="lt-LT"/>
        </w:rPr>
        <w:t xml:space="preserve"> gaubtinės ir tiesiosios žarnos vėžio gydymui; </w:t>
      </w:r>
    </w:p>
    <w:p w14:paraId="0DFF4EB9" w14:textId="77777777" w:rsidR="00584A10" w:rsidRPr="00EC1637" w:rsidRDefault="00584A10" w:rsidP="00853D80">
      <w:pPr>
        <w:pStyle w:val="Sraopastraipa"/>
        <w:numPr>
          <w:ilvl w:val="0"/>
          <w:numId w:val="45"/>
        </w:numPr>
        <w:spacing w:after="160" w:line="259" w:lineRule="auto"/>
        <w:ind w:left="567" w:hanging="567"/>
        <w:rPr>
          <w:rFonts w:eastAsiaTheme="minorHAnsi"/>
          <w:lang w:val="lt-LT"/>
        </w:rPr>
      </w:pPr>
      <w:r w:rsidRPr="00EC1637">
        <w:rPr>
          <w:rFonts w:eastAsiaTheme="minorHAnsi"/>
          <w:lang w:val="lt-LT"/>
        </w:rPr>
        <w:t xml:space="preserve">progresavusio skrandžio vėžio gydymui; </w:t>
      </w:r>
    </w:p>
    <w:p w14:paraId="167BC0F6" w14:textId="77777777" w:rsidR="00584A10" w:rsidRPr="00EC1637" w:rsidRDefault="00584A10" w:rsidP="00853D80">
      <w:pPr>
        <w:pStyle w:val="Sraopastraipa"/>
        <w:numPr>
          <w:ilvl w:val="0"/>
          <w:numId w:val="45"/>
        </w:numPr>
        <w:spacing w:after="160" w:line="259" w:lineRule="auto"/>
        <w:ind w:left="567" w:hanging="567"/>
        <w:rPr>
          <w:rFonts w:eastAsiaTheme="minorHAnsi"/>
          <w:lang w:val="lt-LT"/>
        </w:rPr>
      </w:pPr>
      <w:r w:rsidRPr="00EC1637">
        <w:rPr>
          <w:rFonts w:eastAsiaTheme="minorHAnsi"/>
          <w:lang w:val="lt-LT"/>
        </w:rPr>
        <w:t xml:space="preserve">progresavusio </w:t>
      </w:r>
      <w:r w:rsidRPr="00EC1637">
        <w:rPr>
          <w:szCs w:val="22"/>
          <w:lang w:val="lt-LT"/>
        </w:rPr>
        <w:t xml:space="preserve">kasos vėžio </w:t>
      </w:r>
      <w:r w:rsidRPr="00EC1637">
        <w:rPr>
          <w:rFonts w:eastAsiaTheme="minorHAnsi"/>
          <w:lang w:val="lt-LT"/>
        </w:rPr>
        <w:t>gydymui</w:t>
      </w:r>
      <w:r w:rsidRPr="00EC1637">
        <w:rPr>
          <w:szCs w:val="22"/>
          <w:lang w:val="lt-LT"/>
        </w:rPr>
        <w:t>;</w:t>
      </w:r>
    </w:p>
    <w:p w14:paraId="24A66839" w14:textId="77777777" w:rsidR="00584A10" w:rsidRPr="00EC1637" w:rsidRDefault="00584A10" w:rsidP="00853D80">
      <w:pPr>
        <w:pStyle w:val="Sraopastraipa"/>
        <w:numPr>
          <w:ilvl w:val="0"/>
          <w:numId w:val="45"/>
        </w:numPr>
        <w:spacing w:after="160" w:line="259" w:lineRule="auto"/>
        <w:ind w:left="567" w:hanging="567"/>
        <w:rPr>
          <w:rFonts w:eastAsiaTheme="minorHAnsi"/>
          <w:lang w:val="lt-LT"/>
        </w:rPr>
      </w:pPr>
      <w:r w:rsidRPr="00EC1637">
        <w:rPr>
          <w:rFonts w:eastAsiaTheme="minorHAnsi"/>
          <w:lang w:val="lt-LT"/>
        </w:rPr>
        <w:t xml:space="preserve">progresavusio </w:t>
      </w:r>
      <w:r w:rsidRPr="00EC1637">
        <w:rPr>
          <w:szCs w:val="22"/>
          <w:lang w:val="lt-LT"/>
        </w:rPr>
        <w:t xml:space="preserve">stemplės vėžio </w:t>
      </w:r>
      <w:r w:rsidRPr="00EC1637">
        <w:rPr>
          <w:rFonts w:eastAsiaTheme="minorHAnsi"/>
          <w:lang w:val="lt-LT"/>
        </w:rPr>
        <w:t>gydymui</w:t>
      </w:r>
      <w:r w:rsidRPr="00EC1637">
        <w:rPr>
          <w:szCs w:val="22"/>
          <w:lang w:val="lt-LT"/>
        </w:rPr>
        <w:t>;</w:t>
      </w:r>
    </w:p>
    <w:p w14:paraId="1EF917CB" w14:textId="77777777" w:rsidR="00584A10" w:rsidRPr="00EC1637" w:rsidRDefault="00584A10" w:rsidP="00853D80">
      <w:pPr>
        <w:pStyle w:val="Sraopastraipa"/>
        <w:numPr>
          <w:ilvl w:val="0"/>
          <w:numId w:val="45"/>
        </w:numPr>
        <w:spacing w:after="160" w:line="259" w:lineRule="auto"/>
        <w:ind w:left="567" w:hanging="567"/>
        <w:rPr>
          <w:rFonts w:eastAsiaTheme="minorHAnsi"/>
          <w:lang w:val="lt-LT"/>
        </w:rPr>
      </w:pPr>
      <w:r w:rsidRPr="00EC1637">
        <w:rPr>
          <w:rFonts w:eastAsiaTheme="minorHAnsi"/>
          <w:lang w:val="lt-LT"/>
        </w:rPr>
        <w:t xml:space="preserve">progresavusio </w:t>
      </w:r>
      <w:r w:rsidRPr="00EC1637">
        <w:rPr>
          <w:szCs w:val="22"/>
          <w:lang w:val="lt-LT"/>
        </w:rPr>
        <w:t xml:space="preserve">ar </w:t>
      </w:r>
      <w:proofErr w:type="spellStart"/>
      <w:r w:rsidRPr="00EC1637">
        <w:rPr>
          <w:szCs w:val="22"/>
          <w:lang w:val="lt-LT"/>
        </w:rPr>
        <w:t>metastazinio</w:t>
      </w:r>
      <w:proofErr w:type="spellEnd"/>
      <w:r w:rsidRPr="00EC1637">
        <w:rPr>
          <w:szCs w:val="22"/>
          <w:lang w:val="lt-LT"/>
        </w:rPr>
        <w:t xml:space="preserve"> krūties vėžio </w:t>
      </w:r>
      <w:r w:rsidRPr="00EC1637">
        <w:rPr>
          <w:rFonts w:eastAsiaTheme="minorHAnsi"/>
          <w:lang w:val="lt-LT"/>
        </w:rPr>
        <w:t>gydymui</w:t>
      </w:r>
      <w:r w:rsidRPr="00EC1637">
        <w:rPr>
          <w:szCs w:val="22"/>
          <w:lang w:val="lt-LT"/>
        </w:rPr>
        <w:t>;</w:t>
      </w:r>
    </w:p>
    <w:p w14:paraId="55128C5B" w14:textId="77777777" w:rsidR="00584A10" w:rsidRPr="00EC1637" w:rsidRDefault="00584A10" w:rsidP="00853D80">
      <w:pPr>
        <w:pStyle w:val="Sraopastraipa"/>
        <w:numPr>
          <w:ilvl w:val="0"/>
          <w:numId w:val="45"/>
        </w:numPr>
        <w:spacing w:after="160" w:line="259" w:lineRule="auto"/>
        <w:ind w:left="567" w:hanging="567"/>
        <w:rPr>
          <w:rFonts w:eastAsiaTheme="minorHAnsi"/>
          <w:lang w:val="lt-LT"/>
        </w:rPr>
      </w:pPr>
      <w:proofErr w:type="spellStart"/>
      <w:r w:rsidRPr="00EC1637">
        <w:rPr>
          <w:szCs w:val="22"/>
          <w:lang w:val="lt-LT"/>
        </w:rPr>
        <w:t>adjuvantiniam</w:t>
      </w:r>
      <w:proofErr w:type="spellEnd"/>
      <w:r w:rsidRPr="00EC1637">
        <w:rPr>
          <w:szCs w:val="22"/>
          <w:lang w:val="lt-LT"/>
        </w:rPr>
        <w:t xml:space="preserve"> </w:t>
      </w:r>
      <w:r w:rsidRPr="00EC1637">
        <w:rPr>
          <w:rFonts w:eastAsiaTheme="minorHAnsi"/>
          <w:lang w:val="lt-LT"/>
        </w:rPr>
        <w:t>operuotino pirminio invazinio krūties vėžio</w:t>
      </w:r>
      <w:r w:rsidRPr="00EC1637">
        <w:rPr>
          <w:szCs w:val="22"/>
          <w:lang w:val="lt-LT"/>
        </w:rPr>
        <w:t xml:space="preserve"> gydymui</w:t>
      </w:r>
      <w:r w:rsidRPr="00EC1637">
        <w:rPr>
          <w:rFonts w:eastAsiaTheme="minorHAnsi"/>
          <w:lang w:val="lt-LT"/>
        </w:rPr>
        <w:t>;</w:t>
      </w:r>
    </w:p>
    <w:p w14:paraId="439F4F15" w14:textId="77777777" w:rsidR="00584A10" w:rsidRPr="00EC1637" w:rsidRDefault="00584A10" w:rsidP="00853D80">
      <w:pPr>
        <w:pStyle w:val="Sraopastraipa"/>
        <w:numPr>
          <w:ilvl w:val="0"/>
          <w:numId w:val="45"/>
        </w:numPr>
        <w:spacing w:after="160" w:line="259" w:lineRule="auto"/>
        <w:ind w:left="567" w:hanging="567"/>
        <w:rPr>
          <w:rFonts w:eastAsiaTheme="minorHAnsi"/>
          <w:lang w:val="lt-LT"/>
        </w:rPr>
      </w:pPr>
      <w:r w:rsidRPr="00EC1637">
        <w:rPr>
          <w:szCs w:val="22"/>
          <w:lang w:val="lt-LT"/>
        </w:rPr>
        <w:t xml:space="preserve">neoperuotinos lokaliai </w:t>
      </w:r>
      <w:r w:rsidRPr="00EC1637">
        <w:rPr>
          <w:rFonts w:eastAsiaTheme="minorHAnsi"/>
          <w:lang w:val="lt-LT"/>
        </w:rPr>
        <w:t xml:space="preserve">progresavusios </w:t>
      </w:r>
      <w:r w:rsidRPr="00EC1637">
        <w:rPr>
          <w:szCs w:val="22"/>
          <w:lang w:val="lt-LT"/>
        </w:rPr>
        <w:t xml:space="preserve">galvos ir kaklo </w:t>
      </w:r>
      <w:proofErr w:type="spellStart"/>
      <w:r w:rsidRPr="00EC1637">
        <w:rPr>
          <w:szCs w:val="22"/>
          <w:lang w:val="lt-LT"/>
        </w:rPr>
        <w:t>plokščialąstelinės</w:t>
      </w:r>
      <w:proofErr w:type="spellEnd"/>
      <w:r w:rsidRPr="00EC1637">
        <w:rPr>
          <w:szCs w:val="22"/>
          <w:lang w:val="lt-LT"/>
        </w:rPr>
        <w:t xml:space="preserve"> karcinomos gydymui anksčiau negydytiems pacientams;</w:t>
      </w:r>
    </w:p>
    <w:p w14:paraId="51A9B22B" w14:textId="77777777" w:rsidR="00584A10" w:rsidRPr="00EC1637" w:rsidRDefault="00584A10" w:rsidP="00853D80">
      <w:pPr>
        <w:pStyle w:val="Sraopastraipa"/>
        <w:numPr>
          <w:ilvl w:val="0"/>
          <w:numId w:val="45"/>
        </w:numPr>
        <w:spacing w:line="240" w:lineRule="auto"/>
        <w:ind w:left="567" w:hanging="567"/>
        <w:rPr>
          <w:rFonts w:eastAsiaTheme="minorHAnsi"/>
          <w:lang w:val="lt-LT"/>
        </w:rPr>
      </w:pPr>
      <w:r w:rsidRPr="00EC1637">
        <w:rPr>
          <w:rFonts w:eastAsiaTheme="minorHAnsi"/>
          <w:lang w:val="lt-LT"/>
        </w:rPr>
        <w:t xml:space="preserve">lokaliai </w:t>
      </w:r>
      <w:proofErr w:type="spellStart"/>
      <w:r w:rsidRPr="00EC1637">
        <w:rPr>
          <w:rFonts w:eastAsiaTheme="minorHAnsi"/>
          <w:lang w:val="lt-LT"/>
        </w:rPr>
        <w:t>recidyvavusios</w:t>
      </w:r>
      <w:proofErr w:type="spellEnd"/>
      <w:r w:rsidRPr="00EC1637">
        <w:rPr>
          <w:rFonts w:eastAsiaTheme="minorHAnsi"/>
          <w:lang w:val="lt-LT"/>
        </w:rPr>
        <w:t xml:space="preserve"> arba </w:t>
      </w:r>
      <w:proofErr w:type="spellStart"/>
      <w:r w:rsidRPr="00EC1637">
        <w:rPr>
          <w:rFonts w:eastAsiaTheme="minorHAnsi"/>
          <w:lang w:val="lt-LT"/>
        </w:rPr>
        <w:t>metastazinės</w:t>
      </w:r>
      <w:proofErr w:type="spellEnd"/>
      <w:r w:rsidRPr="00EC1637">
        <w:rPr>
          <w:rFonts w:eastAsiaTheme="minorHAnsi"/>
          <w:lang w:val="lt-LT"/>
        </w:rPr>
        <w:t xml:space="preserve"> </w:t>
      </w:r>
      <w:r w:rsidRPr="00EC1637">
        <w:rPr>
          <w:szCs w:val="22"/>
          <w:lang w:val="lt-LT"/>
        </w:rPr>
        <w:t xml:space="preserve">galvos ir kaklo </w:t>
      </w:r>
      <w:proofErr w:type="spellStart"/>
      <w:r w:rsidRPr="00EC1637">
        <w:rPr>
          <w:szCs w:val="22"/>
          <w:lang w:val="lt-LT"/>
        </w:rPr>
        <w:t>plokščialąstelinės</w:t>
      </w:r>
      <w:proofErr w:type="spellEnd"/>
      <w:r w:rsidRPr="00EC1637">
        <w:rPr>
          <w:szCs w:val="22"/>
          <w:lang w:val="lt-LT"/>
        </w:rPr>
        <w:t xml:space="preserve"> karcinomos gydymui. </w:t>
      </w:r>
    </w:p>
    <w:p w14:paraId="7624F7C8" w14:textId="77777777" w:rsidR="00584A10" w:rsidRPr="00EC1637" w:rsidRDefault="00584A10" w:rsidP="00584A10">
      <w:pPr>
        <w:tabs>
          <w:tab w:val="clear" w:pos="567"/>
        </w:tabs>
        <w:spacing w:line="240" w:lineRule="auto"/>
        <w:rPr>
          <w:lang w:val="lt-LT"/>
        </w:rPr>
      </w:pPr>
    </w:p>
    <w:p w14:paraId="03429D89" w14:textId="77777777" w:rsidR="00584A10" w:rsidRPr="00EC1637" w:rsidRDefault="00584A10" w:rsidP="00584A10">
      <w:pPr>
        <w:numPr>
          <w:ilvl w:val="1"/>
          <w:numId w:val="26"/>
        </w:numPr>
        <w:spacing w:line="240" w:lineRule="auto"/>
        <w:outlineLvl w:val="0"/>
        <w:rPr>
          <w:b/>
          <w:szCs w:val="22"/>
          <w:lang w:val="lt-LT"/>
        </w:rPr>
      </w:pPr>
      <w:r w:rsidRPr="00EC1637">
        <w:rPr>
          <w:b/>
          <w:szCs w:val="22"/>
          <w:lang w:val="lt-LT"/>
        </w:rPr>
        <w:t>Dozavimas ir vartojimo metodas</w:t>
      </w:r>
    </w:p>
    <w:p w14:paraId="2DA23736" w14:textId="77777777" w:rsidR="00584A10" w:rsidRPr="00EC1637" w:rsidRDefault="00584A10" w:rsidP="00584A10">
      <w:pPr>
        <w:tabs>
          <w:tab w:val="clear" w:pos="567"/>
        </w:tabs>
        <w:spacing w:line="240" w:lineRule="auto"/>
        <w:rPr>
          <w:szCs w:val="22"/>
          <w:lang w:val="lt-LT"/>
        </w:rPr>
      </w:pPr>
    </w:p>
    <w:p w14:paraId="432CCD10" w14:textId="77777777" w:rsidR="00584A10" w:rsidRPr="00EC1637" w:rsidRDefault="00584A10" w:rsidP="00584A10">
      <w:pPr>
        <w:tabs>
          <w:tab w:val="clear" w:pos="567"/>
        </w:tabs>
        <w:spacing w:line="240" w:lineRule="auto"/>
        <w:rPr>
          <w:szCs w:val="22"/>
          <w:u w:val="single"/>
          <w:lang w:val="lt-LT"/>
        </w:rPr>
      </w:pPr>
      <w:r w:rsidRPr="00EC1637">
        <w:rPr>
          <w:szCs w:val="22"/>
          <w:u w:val="single"/>
          <w:lang w:val="lt-LT"/>
        </w:rPr>
        <w:t>Dozavimas</w:t>
      </w:r>
    </w:p>
    <w:p w14:paraId="28C3C35E" w14:textId="77777777" w:rsidR="00584A10" w:rsidRPr="00EC1637" w:rsidRDefault="00584A10" w:rsidP="00584A10">
      <w:pPr>
        <w:tabs>
          <w:tab w:val="clear" w:pos="567"/>
        </w:tabs>
        <w:spacing w:line="240" w:lineRule="auto"/>
        <w:rPr>
          <w:szCs w:val="22"/>
          <w:lang w:val="lt-LT"/>
        </w:rPr>
      </w:pPr>
    </w:p>
    <w:p w14:paraId="792ABDD8"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5-fluorouracilą galima skirti tik prižiūrint kvalifikuotam gydytojui, turinčiam didelės gydymo </w:t>
      </w:r>
      <w:proofErr w:type="spellStart"/>
      <w:r w:rsidRPr="00EC1637">
        <w:rPr>
          <w:szCs w:val="22"/>
          <w:lang w:val="lt-LT"/>
        </w:rPr>
        <w:t>citotoksiniais</w:t>
      </w:r>
      <w:proofErr w:type="spellEnd"/>
      <w:r w:rsidRPr="00EC1637">
        <w:rPr>
          <w:szCs w:val="22"/>
          <w:lang w:val="lt-LT"/>
        </w:rPr>
        <w:t xml:space="preserve"> vaistiniais preparatais patirties. </w:t>
      </w:r>
    </w:p>
    <w:p w14:paraId="77C1F95B" w14:textId="77777777" w:rsidR="00584A10" w:rsidRPr="00EC1637" w:rsidRDefault="00584A10" w:rsidP="00584A10">
      <w:pPr>
        <w:tabs>
          <w:tab w:val="clear" w:pos="567"/>
        </w:tabs>
        <w:spacing w:line="240" w:lineRule="auto"/>
        <w:rPr>
          <w:szCs w:val="22"/>
          <w:lang w:val="lt-LT"/>
        </w:rPr>
      </w:pPr>
    </w:p>
    <w:p w14:paraId="67881BDB" w14:textId="77777777" w:rsidR="00584A10" w:rsidRPr="00EC1637" w:rsidRDefault="00584A10" w:rsidP="00584A10">
      <w:pPr>
        <w:tabs>
          <w:tab w:val="clear" w:pos="567"/>
        </w:tabs>
        <w:spacing w:line="240" w:lineRule="auto"/>
        <w:rPr>
          <w:szCs w:val="22"/>
          <w:lang w:val="lt-LT"/>
        </w:rPr>
      </w:pPr>
      <w:r w:rsidRPr="00EC1637">
        <w:rPr>
          <w:szCs w:val="22"/>
          <w:lang w:val="lt-LT"/>
        </w:rPr>
        <w:t>Gydymo metu pacientus reikia atidžiai ir dažnai stebėti. Prieš pradedant kiekvieną gydymą reikia atsargiai apsvarstyti gydymo keliamą pavojų ir teikiamą naudą kiekvienam pacientui.</w:t>
      </w:r>
    </w:p>
    <w:p w14:paraId="6BA18DE0" w14:textId="77777777" w:rsidR="00584A10" w:rsidRPr="00EC1637" w:rsidRDefault="00584A10" w:rsidP="00584A10">
      <w:pPr>
        <w:tabs>
          <w:tab w:val="clear" w:pos="567"/>
        </w:tabs>
        <w:spacing w:line="240" w:lineRule="auto"/>
        <w:rPr>
          <w:szCs w:val="22"/>
          <w:lang w:val="lt-LT"/>
        </w:rPr>
      </w:pPr>
    </w:p>
    <w:p w14:paraId="2FCCCB1A" w14:textId="77777777" w:rsidR="00584A10" w:rsidRPr="00EC1637" w:rsidRDefault="00584A10" w:rsidP="00584A10">
      <w:pPr>
        <w:tabs>
          <w:tab w:val="clear" w:pos="567"/>
        </w:tabs>
        <w:spacing w:line="240" w:lineRule="auto"/>
        <w:rPr>
          <w:szCs w:val="22"/>
          <w:u w:val="single"/>
          <w:lang w:val="lt-LT"/>
        </w:rPr>
      </w:pPr>
      <w:r w:rsidRPr="00EC1637">
        <w:rPr>
          <w:szCs w:val="22"/>
          <w:u w:val="single"/>
          <w:lang w:val="lt-LT"/>
        </w:rPr>
        <w:lastRenderedPageBreak/>
        <w:t>Vartojimo metodas</w:t>
      </w:r>
    </w:p>
    <w:p w14:paraId="5E9880AE" w14:textId="77777777" w:rsidR="00584A10" w:rsidRPr="00EC1637" w:rsidRDefault="00584A10" w:rsidP="00584A10">
      <w:pPr>
        <w:tabs>
          <w:tab w:val="clear" w:pos="567"/>
        </w:tabs>
        <w:spacing w:line="240" w:lineRule="auto"/>
        <w:rPr>
          <w:szCs w:val="22"/>
          <w:lang w:val="lt-LT"/>
        </w:rPr>
      </w:pPr>
    </w:p>
    <w:p w14:paraId="1B8D840E" w14:textId="77777777" w:rsidR="00584A10" w:rsidRPr="00EC1637" w:rsidRDefault="00584A10" w:rsidP="00584A10">
      <w:pPr>
        <w:tabs>
          <w:tab w:val="clear" w:pos="567"/>
        </w:tabs>
        <w:spacing w:line="240" w:lineRule="auto"/>
        <w:rPr>
          <w:szCs w:val="22"/>
          <w:lang w:val="lt-LT"/>
        </w:rPr>
      </w:pPr>
      <w:r w:rsidRPr="00EC1637">
        <w:rPr>
          <w:szCs w:val="22"/>
          <w:lang w:val="lt-LT"/>
        </w:rPr>
        <w:t>5-fluorouracilą keletą dienų galima skirti į veną kaip smūginę injekciją (</w:t>
      </w:r>
      <w:proofErr w:type="spellStart"/>
      <w:r w:rsidRPr="00EC1637">
        <w:rPr>
          <w:i/>
          <w:szCs w:val="22"/>
          <w:lang w:val="lt-LT"/>
        </w:rPr>
        <w:t>bolus</w:t>
      </w:r>
      <w:proofErr w:type="spellEnd"/>
      <w:r w:rsidRPr="00EC1637">
        <w:rPr>
          <w:szCs w:val="22"/>
          <w:lang w:val="lt-LT"/>
        </w:rPr>
        <w:t>), infuziją arba nepertraukiamą infuziją.</w:t>
      </w:r>
    </w:p>
    <w:p w14:paraId="1F0FD5B2" w14:textId="77777777" w:rsidR="00584A10" w:rsidRPr="00EC1637" w:rsidRDefault="00584A10" w:rsidP="00584A10">
      <w:pPr>
        <w:tabs>
          <w:tab w:val="clear" w:pos="567"/>
        </w:tabs>
        <w:spacing w:line="240" w:lineRule="auto"/>
        <w:rPr>
          <w:szCs w:val="22"/>
          <w:lang w:val="lt-LT"/>
        </w:rPr>
      </w:pPr>
    </w:p>
    <w:p w14:paraId="3D85C184" w14:textId="7C68B1DD" w:rsidR="00584A10" w:rsidRPr="00EC1637" w:rsidRDefault="00584A10" w:rsidP="00584A10">
      <w:pPr>
        <w:tabs>
          <w:tab w:val="clear" w:pos="567"/>
        </w:tabs>
        <w:spacing w:line="240" w:lineRule="auto"/>
        <w:rPr>
          <w:szCs w:val="22"/>
          <w:lang w:val="lt-LT"/>
        </w:rPr>
      </w:pPr>
      <w:r w:rsidRPr="00EC1637">
        <w:rPr>
          <w:szCs w:val="22"/>
          <w:lang w:val="lt-LT"/>
        </w:rPr>
        <w:t>Tai yra tik bendri patarimai. Norėdami gauti daugiau (naujesnių) rekomendacijų, žiūrėkite į vietinius ar tarptautinius vadovus.</w:t>
      </w:r>
    </w:p>
    <w:p w14:paraId="4F5DB31A" w14:textId="77777777" w:rsidR="00584A10" w:rsidRPr="00EC1637" w:rsidRDefault="00584A10" w:rsidP="00584A10">
      <w:pPr>
        <w:tabs>
          <w:tab w:val="clear" w:pos="567"/>
        </w:tabs>
        <w:spacing w:line="240" w:lineRule="auto"/>
        <w:rPr>
          <w:szCs w:val="22"/>
          <w:lang w:val="lt-LT"/>
        </w:rPr>
      </w:pPr>
    </w:p>
    <w:p w14:paraId="58ACD797" w14:textId="77777777" w:rsidR="00584A10" w:rsidRPr="00EC1637" w:rsidRDefault="00584A10" w:rsidP="00584A10">
      <w:pPr>
        <w:rPr>
          <w:i/>
          <w:szCs w:val="22"/>
          <w:lang w:val="lt-LT"/>
        </w:rPr>
      </w:pPr>
      <w:r w:rsidRPr="00EC1637">
        <w:rPr>
          <w:i/>
          <w:szCs w:val="22"/>
          <w:lang w:val="lt-LT"/>
        </w:rPr>
        <w:t>Prieš tvarkant arba vartojant vaistinį preparatą reikia imtis atsargumo priemonių ir</w:t>
      </w:r>
    </w:p>
    <w:p w14:paraId="79D7B250" w14:textId="77777777" w:rsidR="00584A10" w:rsidRPr="00EC1637" w:rsidRDefault="00584A10" w:rsidP="00584A10">
      <w:pPr>
        <w:rPr>
          <w:szCs w:val="22"/>
          <w:lang w:val="lt-LT"/>
        </w:rPr>
      </w:pPr>
      <w:r w:rsidRPr="00EC1637">
        <w:rPr>
          <w:szCs w:val="22"/>
          <w:lang w:val="lt-LT"/>
        </w:rPr>
        <w:t>Vaistinio preparato skiedimo prieš vartojimą instrukcijos pateiktos 6.6 skyriuje</w:t>
      </w:r>
    </w:p>
    <w:p w14:paraId="62E0ADEE" w14:textId="77777777" w:rsidR="00584A10" w:rsidRPr="00EC1637" w:rsidRDefault="00584A10" w:rsidP="00584A10">
      <w:pPr>
        <w:tabs>
          <w:tab w:val="clear" w:pos="567"/>
        </w:tabs>
        <w:spacing w:line="240" w:lineRule="auto"/>
        <w:rPr>
          <w:szCs w:val="22"/>
          <w:lang w:val="lt-LT"/>
        </w:rPr>
      </w:pPr>
    </w:p>
    <w:p w14:paraId="607D81DD" w14:textId="77777777" w:rsidR="00584A10" w:rsidRPr="00EC1637" w:rsidRDefault="00584A10" w:rsidP="00584A10">
      <w:pPr>
        <w:tabs>
          <w:tab w:val="clear" w:pos="567"/>
        </w:tabs>
        <w:spacing w:line="240" w:lineRule="auto"/>
        <w:rPr>
          <w:szCs w:val="22"/>
          <w:u w:val="single"/>
          <w:lang w:val="lt-LT"/>
        </w:rPr>
      </w:pPr>
      <w:r w:rsidRPr="00EC1637">
        <w:rPr>
          <w:szCs w:val="22"/>
          <w:u w:val="single"/>
          <w:lang w:val="lt-LT"/>
        </w:rPr>
        <w:t>Vartojimas leidžiant į veną</w:t>
      </w:r>
    </w:p>
    <w:p w14:paraId="49EBE588" w14:textId="77777777" w:rsidR="00584A10" w:rsidRPr="00EC1637" w:rsidRDefault="00584A10" w:rsidP="00584A10">
      <w:pPr>
        <w:tabs>
          <w:tab w:val="clear" w:pos="567"/>
        </w:tabs>
        <w:spacing w:line="240" w:lineRule="auto"/>
        <w:rPr>
          <w:szCs w:val="22"/>
          <w:lang w:val="lt-LT"/>
        </w:rPr>
      </w:pPr>
    </w:p>
    <w:p w14:paraId="79D181F9"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5-fluorouracilo dozė ir gydymo schema priklauso nuo pasirinkto gydymo režimo, indikacijos, bendros paciento būklės ir ankstesnio gydymo. Gydymo režimai skiriasi skiriamu 5-fluorouracilo deriniu su kitais </w:t>
      </w:r>
      <w:proofErr w:type="spellStart"/>
      <w:r w:rsidRPr="00EC1637">
        <w:rPr>
          <w:szCs w:val="22"/>
          <w:lang w:val="lt-LT"/>
        </w:rPr>
        <w:t>citotoksiniais</w:t>
      </w:r>
      <w:proofErr w:type="spellEnd"/>
      <w:r w:rsidRPr="00EC1637">
        <w:rPr>
          <w:szCs w:val="22"/>
          <w:lang w:val="lt-LT"/>
        </w:rPr>
        <w:t xml:space="preserve"> vaistiniais preparatais arba kartu vartojamos </w:t>
      </w:r>
      <w:proofErr w:type="spellStart"/>
      <w:r w:rsidRPr="00EC1637">
        <w:rPr>
          <w:szCs w:val="22"/>
          <w:lang w:val="lt-LT"/>
        </w:rPr>
        <w:t>folino</w:t>
      </w:r>
      <w:proofErr w:type="spellEnd"/>
      <w:r w:rsidRPr="00EC1637">
        <w:rPr>
          <w:szCs w:val="22"/>
          <w:lang w:val="lt-LT"/>
        </w:rPr>
        <w:t xml:space="preserve"> rūgšties doze. </w:t>
      </w:r>
    </w:p>
    <w:p w14:paraId="7574190D" w14:textId="77777777" w:rsidR="00584A10" w:rsidRPr="00EC1637" w:rsidRDefault="00584A10" w:rsidP="00584A10">
      <w:pPr>
        <w:tabs>
          <w:tab w:val="clear" w:pos="567"/>
        </w:tabs>
        <w:spacing w:line="240" w:lineRule="auto"/>
        <w:rPr>
          <w:szCs w:val="22"/>
          <w:lang w:val="lt-LT"/>
        </w:rPr>
      </w:pPr>
    </w:p>
    <w:p w14:paraId="01F201A3"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Skiriamų ciklų skaičių turi nuspręsti gydantis gydytojas, atsižvelgdamas į vietinius gydymo protokolus ir gaires, bei gydymo pasisekimą ir toleravimą atskiriems pacientams. </w:t>
      </w:r>
    </w:p>
    <w:p w14:paraId="3C356BB5" w14:textId="77777777" w:rsidR="00584A10" w:rsidRPr="00EC1637" w:rsidRDefault="00584A10" w:rsidP="00584A10">
      <w:pPr>
        <w:tabs>
          <w:tab w:val="clear" w:pos="567"/>
        </w:tabs>
        <w:spacing w:line="240" w:lineRule="auto"/>
        <w:rPr>
          <w:szCs w:val="22"/>
          <w:lang w:val="lt-LT"/>
        </w:rPr>
      </w:pPr>
    </w:p>
    <w:p w14:paraId="6871E003"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Pradinis gydymas turi būti skiriamas ligoninėje. </w:t>
      </w:r>
    </w:p>
    <w:p w14:paraId="73ABBB16" w14:textId="77777777" w:rsidR="00584A10" w:rsidRPr="00EC1637" w:rsidRDefault="00584A10" w:rsidP="00584A10">
      <w:pPr>
        <w:tabs>
          <w:tab w:val="clear" w:pos="567"/>
        </w:tabs>
        <w:spacing w:line="240" w:lineRule="auto"/>
        <w:rPr>
          <w:szCs w:val="22"/>
          <w:lang w:val="lt-LT"/>
        </w:rPr>
      </w:pPr>
    </w:p>
    <w:p w14:paraId="1E353FB1" w14:textId="77777777" w:rsidR="00584A10" w:rsidRPr="00EC1637" w:rsidRDefault="00584A10" w:rsidP="00584A10">
      <w:pPr>
        <w:tabs>
          <w:tab w:val="clear" w:pos="567"/>
        </w:tabs>
        <w:spacing w:line="240" w:lineRule="auto"/>
        <w:rPr>
          <w:szCs w:val="22"/>
          <w:lang w:val="lt-LT"/>
        </w:rPr>
      </w:pPr>
      <w:r w:rsidRPr="00EC1637">
        <w:rPr>
          <w:szCs w:val="22"/>
          <w:lang w:val="lt-LT"/>
        </w:rPr>
        <w:t>Toliau išvardytais atvejais dozę rekomenduojama mažinti.</w:t>
      </w:r>
    </w:p>
    <w:p w14:paraId="7BD93726" w14:textId="77777777" w:rsidR="00584A10" w:rsidRPr="00EC1637" w:rsidRDefault="00584A10" w:rsidP="00584A10">
      <w:pPr>
        <w:numPr>
          <w:ilvl w:val="0"/>
          <w:numId w:val="42"/>
        </w:numPr>
        <w:tabs>
          <w:tab w:val="clear" w:pos="567"/>
          <w:tab w:val="clear" w:pos="720"/>
        </w:tabs>
        <w:spacing w:line="240" w:lineRule="auto"/>
        <w:ind w:left="567" w:hanging="567"/>
        <w:rPr>
          <w:szCs w:val="22"/>
          <w:lang w:val="lt-LT"/>
        </w:rPr>
      </w:pPr>
      <w:r w:rsidRPr="00EC1637">
        <w:rPr>
          <w:szCs w:val="22"/>
          <w:lang w:val="lt-LT"/>
        </w:rPr>
        <w:t xml:space="preserve">Yra </w:t>
      </w:r>
      <w:proofErr w:type="spellStart"/>
      <w:r w:rsidRPr="00EC1637">
        <w:rPr>
          <w:szCs w:val="22"/>
          <w:lang w:val="lt-LT"/>
        </w:rPr>
        <w:t>kacheksija</w:t>
      </w:r>
      <w:proofErr w:type="spellEnd"/>
      <w:r w:rsidRPr="00EC1637">
        <w:rPr>
          <w:szCs w:val="22"/>
          <w:lang w:val="lt-LT"/>
        </w:rPr>
        <w:t>.</w:t>
      </w:r>
    </w:p>
    <w:p w14:paraId="5725A271" w14:textId="77777777" w:rsidR="00584A10" w:rsidRPr="00EC1637" w:rsidRDefault="00584A10" w:rsidP="00584A10">
      <w:pPr>
        <w:numPr>
          <w:ilvl w:val="0"/>
          <w:numId w:val="42"/>
        </w:numPr>
        <w:tabs>
          <w:tab w:val="clear" w:pos="567"/>
          <w:tab w:val="clear" w:pos="720"/>
        </w:tabs>
        <w:spacing w:line="240" w:lineRule="auto"/>
        <w:ind w:left="567" w:hanging="567"/>
        <w:rPr>
          <w:szCs w:val="22"/>
          <w:lang w:val="lt-LT"/>
        </w:rPr>
      </w:pPr>
      <w:r w:rsidRPr="00EC1637">
        <w:rPr>
          <w:szCs w:val="22"/>
          <w:lang w:val="lt-LT"/>
        </w:rPr>
        <w:t>Per praėjusias 30 parų buvo atlikta svarbi chirurginė operacija.</w:t>
      </w:r>
    </w:p>
    <w:p w14:paraId="59D5A9C8" w14:textId="77777777" w:rsidR="00584A10" w:rsidRPr="00EC1637" w:rsidRDefault="00584A10" w:rsidP="00584A10">
      <w:pPr>
        <w:numPr>
          <w:ilvl w:val="0"/>
          <w:numId w:val="42"/>
        </w:numPr>
        <w:tabs>
          <w:tab w:val="clear" w:pos="567"/>
          <w:tab w:val="clear" w:pos="720"/>
        </w:tabs>
        <w:spacing w:line="240" w:lineRule="auto"/>
        <w:ind w:left="567" w:hanging="567"/>
        <w:rPr>
          <w:szCs w:val="22"/>
          <w:lang w:val="lt-LT"/>
        </w:rPr>
      </w:pPr>
      <w:r w:rsidRPr="00EC1637">
        <w:rPr>
          <w:szCs w:val="22"/>
          <w:lang w:val="lt-LT"/>
        </w:rPr>
        <w:t>Kaulų čiulpų funkcija yra susilpnėjusi.</w:t>
      </w:r>
    </w:p>
    <w:p w14:paraId="74DF4A99" w14:textId="77777777" w:rsidR="00584A10" w:rsidRPr="00EC1637" w:rsidRDefault="00584A10" w:rsidP="00584A10">
      <w:pPr>
        <w:numPr>
          <w:ilvl w:val="0"/>
          <w:numId w:val="42"/>
        </w:numPr>
        <w:tabs>
          <w:tab w:val="clear" w:pos="567"/>
          <w:tab w:val="clear" w:pos="720"/>
        </w:tabs>
        <w:spacing w:line="240" w:lineRule="auto"/>
        <w:ind w:left="567" w:hanging="567"/>
        <w:rPr>
          <w:szCs w:val="22"/>
          <w:lang w:val="lt-LT"/>
        </w:rPr>
      </w:pPr>
      <w:r w:rsidRPr="00EC1637">
        <w:rPr>
          <w:szCs w:val="22"/>
          <w:lang w:val="lt-LT"/>
        </w:rPr>
        <w:t>Yra kepenų ar inkstų funkcijos sutrikimas.</w:t>
      </w:r>
    </w:p>
    <w:p w14:paraId="353DD3D5" w14:textId="77777777" w:rsidR="00584A10" w:rsidRPr="00EC1637" w:rsidRDefault="00584A10" w:rsidP="00584A10">
      <w:pPr>
        <w:tabs>
          <w:tab w:val="clear" w:pos="567"/>
        </w:tabs>
        <w:spacing w:line="240" w:lineRule="auto"/>
        <w:ind w:left="567"/>
        <w:rPr>
          <w:szCs w:val="22"/>
          <w:lang w:val="lt-LT"/>
        </w:rPr>
      </w:pPr>
    </w:p>
    <w:p w14:paraId="1FF45CC9"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Prieš skiriant kiekvieną dozę suaugusiems ir senyviems pacientams, gydomiems 5-fluorouracilu, reikia stebėti ar neatsiranda hematologinio (trombocitų, leukocitų ir </w:t>
      </w:r>
      <w:proofErr w:type="spellStart"/>
      <w:r w:rsidRPr="00EC1637">
        <w:rPr>
          <w:szCs w:val="22"/>
          <w:lang w:val="lt-LT"/>
        </w:rPr>
        <w:t>granuliocitų</w:t>
      </w:r>
      <w:proofErr w:type="spellEnd"/>
      <w:r w:rsidRPr="00EC1637">
        <w:rPr>
          <w:szCs w:val="22"/>
          <w:lang w:val="lt-LT"/>
        </w:rPr>
        <w:t xml:space="preserve"> skaičius), virškinimo trakto (stomatito, viduriavimo, kraujavimo iš virškinimo trakto) ir neurologinio toksiškumo, ir esant būtinybei, 5-fluorouracilo dozę galima sumažinti arba jos neskirti. </w:t>
      </w:r>
    </w:p>
    <w:p w14:paraId="7C984CA7" w14:textId="77777777" w:rsidR="00584A10" w:rsidRPr="00EC1637" w:rsidRDefault="00584A10" w:rsidP="00584A10">
      <w:pPr>
        <w:tabs>
          <w:tab w:val="clear" w:pos="567"/>
        </w:tabs>
        <w:spacing w:line="240" w:lineRule="auto"/>
        <w:rPr>
          <w:szCs w:val="22"/>
          <w:lang w:val="lt-LT"/>
        </w:rPr>
      </w:pPr>
    </w:p>
    <w:p w14:paraId="79C1A75D" w14:textId="77777777" w:rsidR="00584A10" w:rsidRPr="00EC1637" w:rsidRDefault="00584A10" w:rsidP="00584A10">
      <w:pPr>
        <w:tabs>
          <w:tab w:val="clear" w:pos="567"/>
        </w:tabs>
        <w:spacing w:line="240" w:lineRule="auto"/>
        <w:rPr>
          <w:szCs w:val="22"/>
          <w:u w:val="single"/>
          <w:lang w:val="lt-LT"/>
        </w:rPr>
      </w:pPr>
      <w:r w:rsidRPr="00EC1637">
        <w:rPr>
          <w:szCs w:val="22"/>
          <w:lang w:val="lt-LT"/>
        </w:rPr>
        <w:t>Vaisto dozės koregavimo arba nutraukimo būtinybė priklauso nuo nepageidaujamo poveikio pasireiškimo. Atsiradus hematologiniam toksiškumui, pvz., sumažėjus leukocitų skaičiui (≤ 3500/mm</w:t>
      </w:r>
      <w:r w:rsidRPr="00EC1637">
        <w:rPr>
          <w:szCs w:val="22"/>
          <w:vertAlign w:val="superscript"/>
          <w:lang w:val="lt-LT"/>
        </w:rPr>
        <w:t>3</w:t>
      </w:r>
      <w:r w:rsidRPr="00EC1637">
        <w:rPr>
          <w:szCs w:val="22"/>
          <w:lang w:val="lt-LT"/>
        </w:rPr>
        <w:t>) ir (arba) trombocitų skaičiui (≤ 100000/mm</w:t>
      </w:r>
      <w:r w:rsidRPr="00EC1637">
        <w:rPr>
          <w:szCs w:val="22"/>
          <w:vertAlign w:val="superscript"/>
          <w:lang w:val="lt-LT"/>
        </w:rPr>
        <w:t>3</w:t>
      </w:r>
      <w:r w:rsidRPr="00EC1637">
        <w:rPr>
          <w:szCs w:val="22"/>
          <w:lang w:val="lt-LT"/>
        </w:rPr>
        <w:t xml:space="preserve">), gali reikėti nutraukti gydymą. Gydymą atnaujinti gali gydytojas, atsižvelgdamas į klinikinę padėtį. </w:t>
      </w:r>
    </w:p>
    <w:p w14:paraId="153E8F00" w14:textId="77777777" w:rsidR="00584A10" w:rsidRPr="00EC1637" w:rsidRDefault="00584A10" w:rsidP="00584A10">
      <w:pPr>
        <w:tabs>
          <w:tab w:val="clear" w:pos="567"/>
        </w:tabs>
        <w:spacing w:line="240" w:lineRule="auto"/>
        <w:rPr>
          <w:szCs w:val="22"/>
          <w:u w:val="single"/>
          <w:lang w:val="lt-LT"/>
        </w:rPr>
      </w:pPr>
    </w:p>
    <w:p w14:paraId="1C00C25A" w14:textId="77777777" w:rsidR="00584A10" w:rsidRPr="00EC1637" w:rsidRDefault="00584A10" w:rsidP="00584A10">
      <w:pPr>
        <w:tabs>
          <w:tab w:val="clear" w:pos="567"/>
        </w:tabs>
        <w:spacing w:line="240" w:lineRule="auto"/>
        <w:rPr>
          <w:szCs w:val="22"/>
          <w:u w:val="single"/>
          <w:lang w:val="lt-LT"/>
        </w:rPr>
      </w:pPr>
      <w:r w:rsidRPr="00EC1637">
        <w:rPr>
          <w:szCs w:val="22"/>
          <w:u w:val="single"/>
          <w:lang w:val="lt-LT"/>
        </w:rPr>
        <w:t>Gaubtinės ir tiesiosios žarnos vėžys</w:t>
      </w:r>
    </w:p>
    <w:p w14:paraId="642CB7E2"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5-fluorouracilas yra naudojamas gaubtinės ir tiesiosios žarnos vėžio gydymui keliuose gydymo režimuose. 5-fluorouracilą geriausia naudoti su </w:t>
      </w:r>
      <w:proofErr w:type="spellStart"/>
      <w:r w:rsidRPr="00EC1637">
        <w:rPr>
          <w:szCs w:val="22"/>
          <w:lang w:val="lt-LT"/>
        </w:rPr>
        <w:t>folino</w:t>
      </w:r>
      <w:proofErr w:type="spellEnd"/>
      <w:r w:rsidRPr="00EC1637">
        <w:rPr>
          <w:szCs w:val="22"/>
          <w:lang w:val="lt-LT"/>
        </w:rPr>
        <w:t xml:space="preserve"> rūgštimi. Plačiai naudojamuose gydymo režimuose 5-fluorouracilas ir </w:t>
      </w:r>
      <w:proofErr w:type="spellStart"/>
      <w:r w:rsidRPr="00EC1637">
        <w:rPr>
          <w:szCs w:val="22"/>
          <w:lang w:val="lt-LT"/>
        </w:rPr>
        <w:t>folino</w:t>
      </w:r>
      <w:proofErr w:type="spellEnd"/>
      <w:r w:rsidRPr="00EC1637">
        <w:rPr>
          <w:szCs w:val="22"/>
          <w:lang w:val="lt-LT"/>
        </w:rPr>
        <w:t xml:space="preserve"> rūgštis yra skiriami kartu su kitais chemoterapiniais vaistais, pvz., </w:t>
      </w:r>
      <w:proofErr w:type="spellStart"/>
      <w:r w:rsidRPr="00EC1637">
        <w:rPr>
          <w:szCs w:val="22"/>
          <w:lang w:val="lt-LT"/>
        </w:rPr>
        <w:t>irinotekanu</w:t>
      </w:r>
      <w:proofErr w:type="spellEnd"/>
      <w:r w:rsidRPr="00EC1637">
        <w:rPr>
          <w:szCs w:val="22"/>
          <w:lang w:val="lt-LT"/>
        </w:rPr>
        <w:t xml:space="preserve"> (FOLFIRI ir FLIRI), </w:t>
      </w:r>
      <w:proofErr w:type="spellStart"/>
      <w:r w:rsidRPr="00EC1637">
        <w:rPr>
          <w:szCs w:val="22"/>
          <w:lang w:val="lt-LT"/>
        </w:rPr>
        <w:t>oksaliplatina</w:t>
      </w:r>
      <w:proofErr w:type="spellEnd"/>
      <w:r w:rsidRPr="00EC1637">
        <w:rPr>
          <w:szCs w:val="22"/>
          <w:lang w:val="lt-LT"/>
        </w:rPr>
        <w:t xml:space="preserve"> (FOLFOX) arba ir su </w:t>
      </w:r>
      <w:proofErr w:type="spellStart"/>
      <w:r w:rsidRPr="00EC1637">
        <w:rPr>
          <w:szCs w:val="22"/>
          <w:lang w:val="lt-LT"/>
        </w:rPr>
        <w:t>irinotekanu</w:t>
      </w:r>
      <w:proofErr w:type="spellEnd"/>
      <w:r w:rsidRPr="00EC1637">
        <w:rPr>
          <w:szCs w:val="22"/>
          <w:lang w:val="lt-LT"/>
        </w:rPr>
        <w:t xml:space="preserve"> ir su </w:t>
      </w:r>
      <w:proofErr w:type="spellStart"/>
      <w:r w:rsidRPr="00EC1637">
        <w:rPr>
          <w:szCs w:val="22"/>
          <w:lang w:val="lt-LT"/>
        </w:rPr>
        <w:t>oksaliplatina</w:t>
      </w:r>
      <w:proofErr w:type="spellEnd"/>
      <w:r w:rsidRPr="00EC1637">
        <w:rPr>
          <w:szCs w:val="22"/>
          <w:lang w:val="lt-LT"/>
        </w:rPr>
        <w:t xml:space="preserve"> (FOLFIRINOX). </w:t>
      </w:r>
    </w:p>
    <w:p w14:paraId="229733FE" w14:textId="77777777" w:rsidR="00584A10" w:rsidRPr="00EC1637" w:rsidRDefault="00584A10" w:rsidP="00584A10">
      <w:pPr>
        <w:tabs>
          <w:tab w:val="clear" w:pos="567"/>
        </w:tabs>
        <w:spacing w:line="240" w:lineRule="auto"/>
        <w:rPr>
          <w:szCs w:val="22"/>
          <w:lang w:val="lt-LT"/>
        </w:rPr>
      </w:pPr>
    </w:p>
    <w:p w14:paraId="1DB2576A" w14:textId="77777777" w:rsidR="00584A10" w:rsidRPr="00EC1637" w:rsidRDefault="00584A10" w:rsidP="00584A10">
      <w:pPr>
        <w:tabs>
          <w:tab w:val="clear" w:pos="567"/>
        </w:tabs>
        <w:spacing w:line="240" w:lineRule="auto"/>
        <w:rPr>
          <w:szCs w:val="22"/>
          <w:lang w:val="lt-LT"/>
        </w:rPr>
      </w:pPr>
      <w:r w:rsidRPr="00EC1637">
        <w:rPr>
          <w:szCs w:val="22"/>
          <w:lang w:val="lt-LT"/>
        </w:rPr>
        <w:t>Dažniausiai naudojama 5-fluorouracilo dozė svyruoja nuo 200-600 mg/m</w:t>
      </w:r>
      <w:r w:rsidRPr="00EC1637">
        <w:rPr>
          <w:szCs w:val="22"/>
          <w:vertAlign w:val="superscript"/>
          <w:lang w:val="lt-LT"/>
        </w:rPr>
        <w:t xml:space="preserve">2 </w:t>
      </w:r>
      <w:r w:rsidRPr="00EC1637">
        <w:rPr>
          <w:szCs w:val="22"/>
          <w:lang w:val="lt-LT"/>
        </w:rPr>
        <w:t>kūno paviršiaus ploto. Dozė taip pat priklauso nuo to, ar yra leidžiama į veną kaip smūginė injekcija (</w:t>
      </w:r>
      <w:proofErr w:type="spellStart"/>
      <w:r w:rsidRPr="00EC1637">
        <w:rPr>
          <w:i/>
          <w:szCs w:val="22"/>
          <w:lang w:val="lt-LT"/>
        </w:rPr>
        <w:t>bolus</w:t>
      </w:r>
      <w:proofErr w:type="spellEnd"/>
      <w:r w:rsidRPr="00EC1637">
        <w:rPr>
          <w:szCs w:val="22"/>
          <w:lang w:val="lt-LT"/>
        </w:rPr>
        <w:t>) ar kaip nepertraukiama infuzija</w:t>
      </w:r>
      <w:r w:rsidRPr="00EC1637" w:rsidDel="000F752F">
        <w:rPr>
          <w:szCs w:val="22"/>
          <w:lang w:val="lt-LT"/>
        </w:rPr>
        <w:t xml:space="preserve"> </w:t>
      </w:r>
      <w:r w:rsidRPr="00EC1637">
        <w:rPr>
          <w:szCs w:val="22"/>
          <w:lang w:val="lt-LT"/>
        </w:rPr>
        <w:t>į veną.</w:t>
      </w:r>
    </w:p>
    <w:p w14:paraId="5DD04390" w14:textId="77777777" w:rsidR="00584A10" w:rsidRPr="00EC1637" w:rsidRDefault="00584A10" w:rsidP="00584A10">
      <w:pPr>
        <w:tabs>
          <w:tab w:val="clear" w:pos="567"/>
        </w:tabs>
        <w:spacing w:line="240" w:lineRule="auto"/>
        <w:rPr>
          <w:szCs w:val="22"/>
          <w:lang w:val="lt-LT"/>
        </w:rPr>
      </w:pPr>
    </w:p>
    <w:p w14:paraId="19BCE526"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Dozės schema taip pat priklauso nuo chemoterapijos režimo ir 5-fluorouracilo dozę galima kartoti kas savaitę, du kartus per mėnesį arba kas mėnesį. </w:t>
      </w:r>
    </w:p>
    <w:p w14:paraId="7EAFA39D" w14:textId="77777777" w:rsidR="00584A10" w:rsidRPr="00EC1637" w:rsidRDefault="00584A10" w:rsidP="00584A10">
      <w:pPr>
        <w:tabs>
          <w:tab w:val="clear" w:pos="567"/>
        </w:tabs>
        <w:spacing w:line="240" w:lineRule="auto"/>
        <w:rPr>
          <w:szCs w:val="22"/>
          <w:lang w:val="lt-LT"/>
        </w:rPr>
      </w:pPr>
    </w:p>
    <w:p w14:paraId="3324C2CF"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Ciklų skaičius priklauso nuo naudojamų gydymo režimų ir nuo klinikinio sprendimo, atsižvelgiant į gydymo sėkmę ir toleravimą. </w:t>
      </w:r>
    </w:p>
    <w:p w14:paraId="245253F2" w14:textId="77777777" w:rsidR="00584A10" w:rsidRPr="00EC1637" w:rsidRDefault="00584A10" w:rsidP="00584A10">
      <w:pPr>
        <w:tabs>
          <w:tab w:val="clear" w:pos="567"/>
        </w:tabs>
        <w:spacing w:line="240" w:lineRule="auto"/>
        <w:rPr>
          <w:szCs w:val="22"/>
          <w:lang w:val="lt-LT"/>
        </w:rPr>
      </w:pPr>
    </w:p>
    <w:p w14:paraId="056B2F1A" w14:textId="77777777" w:rsidR="00584A10" w:rsidRPr="00EC1637" w:rsidRDefault="00584A10" w:rsidP="00584A10">
      <w:pPr>
        <w:keepNext/>
        <w:tabs>
          <w:tab w:val="clear" w:pos="567"/>
        </w:tabs>
        <w:spacing w:line="240" w:lineRule="auto"/>
        <w:rPr>
          <w:szCs w:val="22"/>
          <w:u w:val="single"/>
          <w:lang w:val="lt-LT"/>
        </w:rPr>
      </w:pPr>
      <w:r w:rsidRPr="00EC1637">
        <w:rPr>
          <w:szCs w:val="22"/>
          <w:u w:val="single"/>
          <w:lang w:val="lt-LT"/>
        </w:rPr>
        <w:lastRenderedPageBreak/>
        <w:t>Krūties vėžys</w:t>
      </w:r>
    </w:p>
    <w:p w14:paraId="7BFAB728" w14:textId="77777777" w:rsidR="00584A10" w:rsidRPr="00EC1637" w:rsidRDefault="00584A10" w:rsidP="00584A10">
      <w:pPr>
        <w:keepNext/>
        <w:tabs>
          <w:tab w:val="clear" w:pos="567"/>
        </w:tabs>
        <w:spacing w:line="240" w:lineRule="auto"/>
        <w:rPr>
          <w:szCs w:val="22"/>
          <w:lang w:val="lt-LT"/>
        </w:rPr>
      </w:pPr>
      <w:r w:rsidRPr="00EC1637">
        <w:rPr>
          <w:szCs w:val="22"/>
          <w:lang w:val="lt-LT"/>
        </w:rPr>
        <w:t xml:space="preserve">5-fluorouracilas yra plačiai naudojamas chemoterapijos režimuose derinant su </w:t>
      </w:r>
      <w:proofErr w:type="spellStart"/>
      <w:r w:rsidRPr="00EC1637">
        <w:rPr>
          <w:szCs w:val="22"/>
          <w:lang w:val="lt-LT"/>
        </w:rPr>
        <w:t>ciklofosfamidu</w:t>
      </w:r>
      <w:proofErr w:type="spellEnd"/>
      <w:r w:rsidRPr="00EC1637">
        <w:rPr>
          <w:szCs w:val="22"/>
          <w:lang w:val="lt-LT"/>
        </w:rPr>
        <w:t xml:space="preserve"> ir </w:t>
      </w:r>
      <w:proofErr w:type="spellStart"/>
      <w:r w:rsidRPr="00EC1637">
        <w:rPr>
          <w:szCs w:val="22"/>
          <w:lang w:val="lt-LT"/>
        </w:rPr>
        <w:t>metotreksatu</w:t>
      </w:r>
      <w:proofErr w:type="spellEnd"/>
      <w:r w:rsidRPr="00EC1637">
        <w:rPr>
          <w:szCs w:val="22"/>
          <w:lang w:val="lt-LT"/>
        </w:rPr>
        <w:t xml:space="preserve"> (CMF), arba </w:t>
      </w:r>
      <w:proofErr w:type="spellStart"/>
      <w:r w:rsidRPr="00EC1637">
        <w:rPr>
          <w:szCs w:val="22"/>
          <w:lang w:val="lt-LT"/>
        </w:rPr>
        <w:t>epirubicinu</w:t>
      </w:r>
      <w:proofErr w:type="spellEnd"/>
      <w:r w:rsidRPr="00EC1637">
        <w:rPr>
          <w:szCs w:val="22"/>
          <w:lang w:val="lt-LT"/>
        </w:rPr>
        <w:t xml:space="preserve">, </w:t>
      </w:r>
      <w:proofErr w:type="spellStart"/>
      <w:r w:rsidRPr="00EC1637">
        <w:rPr>
          <w:szCs w:val="22"/>
          <w:lang w:val="lt-LT"/>
        </w:rPr>
        <w:t>ciklofosfamidu</w:t>
      </w:r>
      <w:proofErr w:type="spellEnd"/>
      <w:r w:rsidRPr="00EC1637">
        <w:rPr>
          <w:szCs w:val="22"/>
          <w:lang w:val="lt-LT"/>
        </w:rPr>
        <w:t xml:space="preserve"> (FEC), arba </w:t>
      </w:r>
      <w:proofErr w:type="spellStart"/>
      <w:r w:rsidRPr="00EC1637">
        <w:rPr>
          <w:szCs w:val="22"/>
          <w:lang w:val="lt-LT"/>
        </w:rPr>
        <w:t>metotreksatu</w:t>
      </w:r>
      <w:proofErr w:type="spellEnd"/>
      <w:r w:rsidRPr="00EC1637">
        <w:rPr>
          <w:szCs w:val="22"/>
          <w:lang w:val="lt-LT"/>
        </w:rPr>
        <w:t xml:space="preserve"> ir </w:t>
      </w:r>
      <w:proofErr w:type="spellStart"/>
      <w:r w:rsidRPr="00EC1637">
        <w:rPr>
          <w:szCs w:val="22"/>
          <w:lang w:val="lt-LT"/>
        </w:rPr>
        <w:t>leukovorinu</w:t>
      </w:r>
      <w:proofErr w:type="spellEnd"/>
      <w:r w:rsidRPr="00EC1637">
        <w:rPr>
          <w:szCs w:val="22"/>
          <w:lang w:val="lt-LT"/>
        </w:rPr>
        <w:t xml:space="preserve"> (MFL). Įprasta dozė yra 500- 600 mg/m</w:t>
      </w:r>
      <w:r w:rsidRPr="00EC1637">
        <w:rPr>
          <w:szCs w:val="22"/>
          <w:vertAlign w:val="superscript"/>
          <w:lang w:val="lt-LT"/>
        </w:rPr>
        <w:t xml:space="preserve">2 </w:t>
      </w:r>
      <w:r w:rsidRPr="00EC1637">
        <w:rPr>
          <w:szCs w:val="22"/>
          <w:lang w:val="lt-LT"/>
        </w:rPr>
        <w:t>kūno paviršiaus ploto, leidžiama į veną kaip smūginė (</w:t>
      </w:r>
      <w:proofErr w:type="spellStart"/>
      <w:r w:rsidRPr="00EC1637">
        <w:rPr>
          <w:i/>
          <w:szCs w:val="22"/>
          <w:lang w:val="lt-LT"/>
        </w:rPr>
        <w:t>bolus</w:t>
      </w:r>
      <w:proofErr w:type="spellEnd"/>
      <w:r w:rsidRPr="00EC1637">
        <w:rPr>
          <w:szCs w:val="22"/>
          <w:lang w:val="lt-LT"/>
        </w:rPr>
        <w:t xml:space="preserve">) injekcija, ir kartojama kas 3–4 savaites, pagal poreikį. Taikant pagalbinį pirminio invazinio krūties vėžio gydymą, gydymas dažniausiai tęsiasi 6 ciklus. </w:t>
      </w:r>
    </w:p>
    <w:p w14:paraId="5C517B02" w14:textId="77777777" w:rsidR="00584A10" w:rsidRPr="00EC1637" w:rsidRDefault="00584A10" w:rsidP="00584A10">
      <w:pPr>
        <w:tabs>
          <w:tab w:val="clear" w:pos="567"/>
        </w:tabs>
        <w:spacing w:line="240" w:lineRule="auto"/>
        <w:rPr>
          <w:szCs w:val="22"/>
          <w:lang w:val="lt-LT"/>
        </w:rPr>
      </w:pPr>
    </w:p>
    <w:p w14:paraId="3CE8D0C5" w14:textId="77777777" w:rsidR="00584A10" w:rsidRPr="00EC1637" w:rsidRDefault="00584A10" w:rsidP="00584A10">
      <w:pPr>
        <w:tabs>
          <w:tab w:val="clear" w:pos="567"/>
        </w:tabs>
        <w:spacing w:line="240" w:lineRule="auto"/>
        <w:rPr>
          <w:szCs w:val="22"/>
          <w:u w:val="single"/>
          <w:lang w:val="lt-LT"/>
        </w:rPr>
      </w:pPr>
      <w:r w:rsidRPr="00EC1637">
        <w:rPr>
          <w:szCs w:val="22"/>
          <w:u w:val="single"/>
          <w:lang w:val="lt-LT"/>
        </w:rPr>
        <w:t>Skrandžio vėžys ir skrandžio - stemplės jungties vėžys</w:t>
      </w:r>
    </w:p>
    <w:p w14:paraId="4A9DF5A0"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Šiuo metu rekomenduojama </w:t>
      </w:r>
      <w:proofErr w:type="spellStart"/>
      <w:r w:rsidRPr="00EC1637">
        <w:rPr>
          <w:szCs w:val="22"/>
          <w:lang w:val="lt-LT"/>
        </w:rPr>
        <w:t>priešoperacinė</w:t>
      </w:r>
      <w:proofErr w:type="spellEnd"/>
      <w:r w:rsidRPr="00EC1637">
        <w:rPr>
          <w:szCs w:val="22"/>
          <w:lang w:val="lt-LT"/>
        </w:rPr>
        <w:t xml:space="preserve"> chemoterapija su ECF režimu (</w:t>
      </w:r>
      <w:proofErr w:type="spellStart"/>
      <w:r w:rsidRPr="00EC1637">
        <w:rPr>
          <w:szCs w:val="22"/>
          <w:lang w:val="lt-LT"/>
        </w:rPr>
        <w:t>epirubicinas</w:t>
      </w:r>
      <w:proofErr w:type="spellEnd"/>
      <w:r w:rsidRPr="00EC1637">
        <w:rPr>
          <w:szCs w:val="22"/>
          <w:lang w:val="lt-LT"/>
        </w:rPr>
        <w:t xml:space="preserve">, </w:t>
      </w:r>
      <w:proofErr w:type="spellStart"/>
      <w:r w:rsidRPr="00EC1637">
        <w:rPr>
          <w:szCs w:val="22"/>
          <w:lang w:val="lt-LT"/>
        </w:rPr>
        <w:t>cisplatina</w:t>
      </w:r>
      <w:proofErr w:type="spellEnd"/>
      <w:r w:rsidRPr="00EC1637">
        <w:rPr>
          <w:szCs w:val="22"/>
          <w:lang w:val="lt-LT"/>
        </w:rPr>
        <w:t>, 5-fluorouracilas). Rekomenduojama 5-fluorouracilo dozė yra 200 mg/m</w:t>
      </w:r>
      <w:r w:rsidRPr="00EC1637">
        <w:rPr>
          <w:szCs w:val="22"/>
          <w:vertAlign w:val="superscript"/>
          <w:lang w:val="lt-LT"/>
        </w:rPr>
        <w:t xml:space="preserve">2 </w:t>
      </w:r>
      <w:r w:rsidRPr="00EC1637">
        <w:rPr>
          <w:szCs w:val="22"/>
          <w:lang w:val="lt-LT"/>
        </w:rPr>
        <w:t xml:space="preserve">kūno paviršiaus ploto per dieną, leidžiama kaip nepertraukiama intraveninė infuzija 3 savaites. Rekomenduojami 6 ciklai, tačiau tai priklauso nuo gydymo sėkmės ir nuo to, kaip pacientas toleruoja vaistą. </w:t>
      </w:r>
    </w:p>
    <w:p w14:paraId="28E4CFB9" w14:textId="77777777" w:rsidR="00584A10" w:rsidRPr="00EC1637" w:rsidRDefault="00584A10" w:rsidP="00584A10">
      <w:pPr>
        <w:tabs>
          <w:tab w:val="clear" w:pos="567"/>
        </w:tabs>
        <w:spacing w:line="240" w:lineRule="auto"/>
        <w:rPr>
          <w:szCs w:val="22"/>
          <w:lang w:val="lt-LT"/>
        </w:rPr>
      </w:pPr>
    </w:p>
    <w:p w14:paraId="6D01A274" w14:textId="77777777" w:rsidR="00584A10" w:rsidRPr="00EC1637" w:rsidRDefault="00584A10" w:rsidP="00584A10">
      <w:pPr>
        <w:tabs>
          <w:tab w:val="clear" w:pos="567"/>
        </w:tabs>
        <w:spacing w:line="240" w:lineRule="auto"/>
        <w:rPr>
          <w:szCs w:val="22"/>
          <w:u w:val="single"/>
          <w:lang w:val="lt-LT"/>
        </w:rPr>
      </w:pPr>
      <w:r w:rsidRPr="00EC1637">
        <w:rPr>
          <w:szCs w:val="22"/>
          <w:u w:val="single"/>
          <w:lang w:val="lt-LT"/>
        </w:rPr>
        <w:t>Stemplės vėžys</w:t>
      </w:r>
    </w:p>
    <w:p w14:paraId="72C22975"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5-fluorouracilas yra plačiai naudojamas kartu su </w:t>
      </w:r>
      <w:proofErr w:type="spellStart"/>
      <w:r w:rsidRPr="00EC1637">
        <w:rPr>
          <w:szCs w:val="22"/>
          <w:lang w:val="lt-LT"/>
        </w:rPr>
        <w:t>cisplatina</w:t>
      </w:r>
      <w:proofErr w:type="spellEnd"/>
      <w:r w:rsidRPr="00EC1637">
        <w:rPr>
          <w:szCs w:val="22"/>
          <w:lang w:val="lt-LT"/>
        </w:rPr>
        <w:t xml:space="preserve">; arba </w:t>
      </w:r>
      <w:proofErr w:type="spellStart"/>
      <w:r w:rsidRPr="00EC1637">
        <w:rPr>
          <w:szCs w:val="22"/>
          <w:lang w:val="lt-LT"/>
        </w:rPr>
        <w:t>cisplatina</w:t>
      </w:r>
      <w:proofErr w:type="spellEnd"/>
      <w:r w:rsidRPr="00EC1637">
        <w:rPr>
          <w:szCs w:val="22"/>
          <w:lang w:val="lt-LT"/>
        </w:rPr>
        <w:t xml:space="preserve"> ir </w:t>
      </w:r>
      <w:proofErr w:type="spellStart"/>
      <w:r w:rsidRPr="00EC1637">
        <w:rPr>
          <w:szCs w:val="22"/>
          <w:lang w:val="lt-LT"/>
        </w:rPr>
        <w:t>epirubicinu</w:t>
      </w:r>
      <w:proofErr w:type="spellEnd"/>
      <w:r w:rsidRPr="00EC1637">
        <w:rPr>
          <w:szCs w:val="22"/>
          <w:lang w:val="lt-LT"/>
        </w:rPr>
        <w:t xml:space="preserve">; arba </w:t>
      </w:r>
      <w:proofErr w:type="spellStart"/>
      <w:r w:rsidRPr="00EC1637">
        <w:rPr>
          <w:szCs w:val="22"/>
          <w:lang w:val="lt-LT"/>
        </w:rPr>
        <w:t>epirubicinu</w:t>
      </w:r>
      <w:proofErr w:type="spellEnd"/>
      <w:r w:rsidRPr="00EC1637">
        <w:rPr>
          <w:szCs w:val="22"/>
          <w:lang w:val="lt-LT"/>
        </w:rPr>
        <w:t xml:space="preserve"> ir </w:t>
      </w:r>
      <w:proofErr w:type="spellStart"/>
      <w:r w:rsidRPr="00EC1637">
        <w:rPr>
          <w:szCs w:val="22"/>
          <w:lang w:val="lt-LT"/>
        </w:rPr>
        <w:t>oksaliplatina</w:t>
      </w:r>
      <w:proofErr w:type="spellEnd"/>
      <w:r w:rsidRPr="00EC1637">
        <w:rPr>
          <w:szCs w:val="22"/>
          <w:lang w:val="lt-LT"/>
        </w:rPr>
        <w:t>. Dozė svyruoja tarp 200-1000 mg/m</w:t>
      </w:r>
      <w:r w:rsidRPr="00EC1637">
        <w:rPr>
          <w:szCs w:val="22"/>
          <w:vertAlign w:val="superscript"/>
          <w:lang w:val="lt-LT"/>
        </w:rPr>
        <w:t xml:space="preserve">2 </w:t>
      </w:r>
      <w:r w:rsidRPr="00EC1637">
        <w:rPr>
          <w:szCs w:val="22"/>
          <w:lang w:val="lt-LT"/>
        </w:rPr>
        <w:t xml:space="preserve">kūno paviršiaus ploto per dieną, leidžiama kaip nepertraukiama intraveninė infuzija keletą dienų, ir kartojama cikliškai, priklausomai nuo gydymo režimo. </w:t>
      </w:r>
    </w:p>
    <w:p w14:paraId="1DBD6E4F" w14:textId="77777777" w:rsidR="00584A10" w:rsidRPr="00EC1637" w:rsidRDefault="00584A10" w:rsidP="00584A10">
      <w:pPr>
        <w:tabs>
          <w:tab w:val="clear" w:pos="567"/>
        </w:tabs>
        <w:spacing w:line="240" w:lineRule="auto"/>
        <w:rPr>
          <w:szCs w:val="22"/>
          <w:lang w:val="lt-LT"/>
        </w:rPr>
      </w:pPr>
    </w:p>
    <w:p w14:paraId="073D8978"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Vėžiui, esančiam apatinėje stemplės dalyje, rekomenduojama </w:t>
      </w:r>
      <w:proofErr w:type="spellStart"/>
      <w:r w:rsidRPr="00EC1637">
        <w:rPr>
          <w:szCs w:val="22"/>
          <w:lang w:val="lt-LT"/>
        </w:rPr>
        <w:t>priešoperacinė</w:t>
      </w:r>
      <w:proofErr w:type="spellEnd"/>
      <w:r w:rsidRPr="00EC1637">
        <w:rPr>
          <w:szCs w:val="22"/>
          <w:lang w:val="lt-LT"/>
        </w:rPr>
        <w:t xml:space="preserve"> chemoterapija su ECF režimu (</w:t>
      </w:r>
      <w:proofErr w:type="spellStart"/>
      <w:r w:rsidRPr="00EC1637">
        <w:rPr>
          <w:szCs w:val="22"/>
          <w:lang w:val="lt-LT"/>
        </w:rPr>
        <w:t>epirubicinas</w:t>
      </w:r>
      <w:proofErr w:type="spellEnd"/>
      <w:r w:rsidRPr="00EC1637">
        <w:rPr>
          <w:szCs w:val="22"/>
          <w:lang w:val="lt-LT"/>
        </w:rPr>
        <w:t xml:space="preserve">, </w:t>
      </w:r>
      <w:proofErr w:type="spellStart"/>
      <w:r w:rsidRPr="00EC1637">
        <w:rPr>
          <w:szCs w:val="22"/>
          <w:lang w:val="lt-LT"/>
        </w:rPr>
        <w:t>cisplatina</w:t>
      </w:r>
      <w:proofErr w:type="spellEnd"/>
      <w:r w:rsidRPr="00EC1637">
        <w:rPr>
          <w:szCs w:val="22"/>
          <w:lang w:val="lt-LT"/>
        </w:rPr>
        <w:t>, 5-fluorouracilas). Rekomenduojama 5-fluorouracilo dozė yra 200 mg/m</w:t>
      </w:r>
      <w:r w:rsidRPr="00EC1637">
        <w:rPr>
          <w:szCs w:val="22"/>
          <w:vertAlign w:val="superscript"/>
          <w:lang w:val="lt-LT"/>
        </w:rPr>
        <w:t xml:space="preserve">2 </w:t>
      </w:r>
      <w:r w:rsidRPr="00EC1637">
        <w:rPr>
          <w:szCs w:val="22"/>
          <w:lang w:val="lt-LT"/>
        </w:rPr>
        <w:t xml:space="preserve">kūno paviršiaus ploto per dieną, leidžiama kaip nepertraukiama intraveninė infuzija 3 savaites ir kartojama cikliškai. </w:t>
      </w:r>
    </w:p>
    <w:p w14:paraId="5ECF7FFB" w14:textId="77777777" w:rsidR="00584A10" w:rsidRPr="00EC1637" w:rsidRDefault="00584A10" w:rsidP="00584A10">
      <w:pPr>
        <w:tabs>
          <w:tab w:val="clear" w:pos="567"/>
        </w:tabs>
        <w:spacing w:line="240" w:lineRule="auto"/>
        <w:rPr>
          <w:szCs w:val="22"/>
          <w:lang w:val="lt-LT"/>
        </w:rPr>
      </w:pPr>
      <w:r w:rsidRPr="00EC1637">
        <w:rPr>
          <w:szCs w:val="22"/>
          <w:lang w:val="lt-LT"/>
        </w:rPr>
        <w:t>Daugiau informacijos apie 5-fluorouracilo/</w:t>
      </w:r>
      <w:proofErr w:type="spellStart"/>
      <w:r w:rsidRPr="00EC1637">
        <w:rPr>
          <w:szCs w:val="22"/>
          <w:lang w:val="lt-LT"/>
        </w:rPr>
        <w:t>cisplatinos</w:t>
      </w:r>
      <w:proofErr w:type="spellEnd"/>
      <w:r w:rsidRPr="00EC1637">
        <w:rPr>
          <w:szCs w:val="22"/>
          <w:lang w:val="lt-LT"/>
        </w:rPr>
        <w:t xml:space="preserve"> skyrimą kartu su spinduline terapija rasite literatūros šaltiniuose. </w:t>
      </w:r>
    </w:p>
    <w:p w14:paraId="596DB3A6" w14:textId="77777777" w:rsidR="00584A10" w:rsidRPr="00EC1637" w:rsidRDefault="00584A10" w:rsidP="00584A10">
      <w:pPr>
        <w:tabs>
          <w:tab w:val="clear" w:pos="567"/>
        </w:tabs>
        <w:spacing w:line="240" w:lineRule="auto"/>
        <w:rPr>
          <w:szCs w:val="22"/>
          <w:lang w:val="lt-LT"/>
        </w:rPr>
      </w:pPr>
    </w:p>
    <w:p w14:paraId="6091BD9F" w14:textId="77777777" w:rsidR="00584A10" w:rsidRPr="00EC1637" w:rsidRDefault="00584A10" w:rsidP="00584A10">
      <w:pPr>
        <w:tabs>
          <w:tab w:val="clear" w:pos="567"/>
        </w:tabs>
        <w:spacing w:line="240" w:lineRule="auto"/>
        <w:rPr>
          <w:szCs w:val="22"/>
          <w:u w:val="single"/>
          <w:lang w:val="lt-LT"/>
        </w:rPr>
      </w:pPr>
      <w:r w:rsidRPr="00EC1637">
        <w:rPr>
          <w:szCs w:val="22"/>
          <w:u w:val="single"/>
          <w:lang w:val="lt-LT"/>
        </w:rPr>
        <w:t>Kasos vėžys</w:t>
      </w:r>
    </w:p>
    <w:p w14:paraId="52246031"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5-fluorouracilą geriausia naudoti kartu su </w:t>
      </w:r>
      <w:proofErr w:type="spellStart"/>
      <w:r w:rsidRPr="00EC1637">
        <w:rPr>
          <w:szCs w:val="22"/>
          <w:lang w:val="lt-LT"/>
        </w:rPr>
        <w:t>folino</w:t>
      </w:r>
      <w:proofErr w:type="spellEnd"/>
      <w:r w:rsidRPr="00EC1637">
        <w:rPr>
          <w:szCs w:val="22"/>
          <w:lang w:val="lt-LT"/>
        </w:rPr>
        <w:t xml:space="preserve"> rūgštimi arba </w:t>
      </w:r>
      <w:proofErr w:type="spellStart"/>
      <w:r w:rsidRPr="00EC1637">
        <w:rPr>
          <w:szCs w:val="22"/>
          <w:lang w:val="lt-LT"/>
        </w:rPr>
        <w:t>gemcitabinu</w:t>
      </w:r>
      <w:proofErr w:type="spellEnd"/>
      <w:r w:rsidRPr="00EC1637">
        <w:rPr>
          <w:szCs w:val="22"/>
          <w:lang w:val="lt-LT"/>
        </w:rPr>
        <w:t>. Dozė svyruoja nuo 200 iki 500 mg/m</w:t>
      </w:r>
      <w:r w:rsidRPr="00EC1637">
        <w:rPr>
          <w:szCs w:val="22"/>
          <w:vertAlign w:val="superscript"/>
          <w:lang w:val="lt-LT"/>
        </w:rPr>
        <w:t xml:space="preserve">2 </w:t>
      </w:r>
      <w:r w:rsidRPr="00EC1637">
        <w:rPr>
          <w:szCs w:val="22"/>
          <w:lang w:val="lt-LT"/>
        </w:rPr>
        <w:t>kūno paviršiaus ploto per dieną, leidžiama į veną kaip smūginė (</w:t>
      </w:r>
      <w:proofErr w:type="spellStart"/>
      <w:r w:rsidRPr="00EC1637">
        <w:rPr>
          <w:i/>
          <w:szCs w:val="22"/>
          <w:lang w:val="lt-LT"/>
        </w:rPr>
        <w:t>bolus</w:t>
      </w:r>
      <w:proofErr w:type="spellEnd"/>
      <w:r w:rsidRPr="00EC1637">
        <w:rPr>
          <w:szCs w:val="22"/>
          <w:lang w:val="lt-LT"/>
        </w:rPr>
        <w:t xml:space="preserve">) injekcija arba intraveninė infuzija, priklausomai nuo gydymo režimo ir kartojama cikliškai. </w:t>
      </w:r>
    </w:p>
    <w:p w14:paraId="588B1310" w14:textId="77777777" w:rsidR="00584A10" w:rsidRPr="00EC1637" w:rsidRDefault="00584A10" w:rsidP="00584A10">
      <w:pPr>
        <w:tabs>
          <w:tab w:val="clear" w:pos="567"/>
        </w:tabs>
        <w:spacing w:line="240" w:lineRule="auto"/>
        <w:rPr>
          <w:szCs w:val="22"/>
          <w:lang w:val="lt-LT"/>
        </w:rPr>
      </w:pPr>
    </w:p>
    <w:p w14:paraId="6A672FCA" w14:textId="77777777" w:rsidR="00584A10" w:rsidRPr="00EC1637" w:rsidRDefault="00584A10" w:rsidP="00584A10">
      <w:pPr>
        <w:tabs>
          <w:tab w:val="clear" w:pos="567"/>
        </w:tabs>
        <w:spacing w:line="240" w:lineRule="auto"/>
        <w:rPr>
          <w:szCs w:val="22"/>
          <w:u w:val="single"/>
          <w:lang w:val="lt-LT"/>
        </w:rPr>
      </w:pPr>
      <w:r w:rsidRPr="00EC1637">
        <w:rPr>
          <w:szCs w:val="22"/>
          <w:u w:val="single"/>
          <w:lang w:val="lt-LT"/>
        </w:rPr>
        <w:t>Galvos ir kaklo vėžys</w:t>
      </w:r>
    </w:p>
    <w:p w14:paraId="13A15691"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5-fluorouracilą geriausia naudoti kartu su </w:t>
      </w:r>
      <w:proofErr w:type="spellStart"/>
      <w:r w:rsidRPr="00EC1637">
        <w:rPr>
          <w:szCs w:val="22"/>
          <w:lang w:val="lt-LT"/>
        </w:rPr>
        <w:t>cisplatina</w:t>
      </w:r>
      <w:proofErr w:type="spellEnd"/>
      <w:r w:rsidRPr="00EC1637">
        <w:rPr>
          <w:szCs w:val="22"/>
          <w:lang w:val="lt-LT"/>
        </w:rPr>
        <w:t xml:space="preserve"> arba </w:t>
      </w:r>
      <w:proofErr w:type="spellStart"/>
      <w:r w:rsidRPr="00EC1637">
        <w:rPr>
          <w:szCs w:val="22"/>
          <w:lang w:val="lt-LT"/>
        </w:rPr>
        <w:t>karboplatina</w:t>
      </w:r>
      <w:proofErr w:type="spellEnd"/>
      <w:r w:rsidRPr="00EC1637">
        <w:rPr>
          <w:szCs w:val="22"/>
          <w:lang w:val="lt-LT"/>
        </w:rPr>
        <w:t>. Dozė svyruoja nuo 600 iki 1200 mg/m</w:t>
      </w:r>
      <w:r w:rsidRPr="00EC1637">
        <w:rPr>
          <w:szCs w:val="22"/>
          <w:vertAlign w:val="superscript"/>
          <w:lang w:val="lt-LT"/>
        </w:rPr>
        <w:t xml:space="preserve">2 </w:t>
      </w:r>
      <w:r w:rsidRPr="00EC1637">
        <w:rPr>
          <w:szCs w:val="22"/>
          <w:lang w:val="lt-LT"/>
        </w:rPr>
        <w:t xml:space="preserve">kūno paviršiaus ploto per dieną, leidžiama kaip nepertraukiama intraveninė infuzija keletą dienų ir kartojama cikliškai, priklausomai nuo gydymo režimo. </w:t>
      </w:r>
    </w:p>
    <w:p w14:paraId="2F82A7A8" w14:textId="77777777" w:rsidR="00584A10" w:rsidRPr="00EC1637" w:rsidRDefault="00584A10" w:rsidP="00584A10">
      <w:pPr>
        <w:tabs>
          <w:tab w:val="clear" w:pos="567"/>
        </w:tabs>
        <w:spacing w:line="240" w:lineRule="auto"/>
        <w:rPr>
          <w:szCs w:val="22"/>
          <w:lang w:val="lt-LT"/>
        </w:rPr>
      </w:pPr>
      <w:r w:rsidRPr="00EC1637">
        <w:rPr>
          <w:szCs w:val="22"/>
          <w:lang w:val="lt-LT"/>
        </w:rPr>
        <w:t>Daugiau informacijos apie 5-fluorouracilo/</w:t>
      </w:r>
      <w:proofErr w:type="spellStart"/>
      <w:r w:rsidRPr="00EC1637">
        <w:rPr>
          <w:szCs w:val="22"/>
          <w:lang w:val="lt-LT"/>
        </w:rPr>
        <w:t>cisplatinos</w:t>
      </w:r>
      <w:proofErr w:type="spellEnd"/>
      <w:r w:rsidRPr="00EC1637">
        <w:rPr>
          <w:szCs w:val="22"/>
          <w:lang w:val="lt-LT"/>
        </w:rPr>
        <w:t xml:space="preserve"> arba </w:t>
      </w:r>
      <w:proofErr w:type="spellStart"/>
      <w:r w:rsidRPr="00EC1637">
        <w:rPr>
          <w:szCs w:val="22"/>
          <w:lang w:val="lt-LT"/>
        </w:rPr>
        <w:t>karboplatinos</w:t>
      </w:r>
      <w:proofErr w:type="spellEnd"/>
      <w:r w:rsidRPr="00EC1637">
        <w:rPr>
          <w:szCs w:val="22"/>
          <w:lang w:val="lt-LT"/>
        </w:rPr>
        <w:t xml:space="preserve"> skyrimą kartu su spinduline terapija rasite literatūros šaltiniuose. </w:t>
      </w:r>
    </w:p>
    <w:p w14:paraId="4266AD99" w14:textId="77777777" w:rsidR="00584A10" w:rsidRPr="00EC1637" w:rsidRDefault="00584A10" w:rsidP="00584A10">
      <w:pPr>
        <w:tabs>
          <w:tab w:val="clear" w:pos="567"/>
        </w:tabs>
        <w:spacing w:line="240" w:lineRule="auto"/>
        <w:rPr>
          <w:szCs w:val="22"/>
          <w:lang w:val="lt-LT"/>
        </w:rPr>
      </w:pPr>
    </w:p>
    <w:p w14:paraId="781EB10D" w14:textId="77777777" w:rsidR="00584A10" w:rsidRPr="00EC1637" w:rsidRDefault="00584A10" w:rsidP="00584A10">
      <w:pPr>
        <w:spacing w:line="240" w:lineRule="auto"/>
        <w:jc w:val="both"/>
        <w:outlineLvl w:val="0"/>
        <w:rPr>
          <w:szCs w:val="22"/>
          <w:u w:val="single"/>
          <w:lang w:val="lt-LT"/>
        </w:rPr>
      </w:pPr>
      <w:r w:rsidRPr="00EC1637">
        <w:rPr>
          <w:szCs w:val="22"/>
          <w:u w:val="single"/>
          <w:lang w:val="lt-LT"/>
        </w:rPr>
        <w:t>Ypatingos populiacijos</w:t>
      </w:r>
    </w:p>
    <w:p w14:paraId="4C7B4432" w14:textId="77777777" w:rsidR="00584A10" w:rsidRPr="00EC1637" w:rsidRDefault="00584A10" w:rsidP="00584A10">
      <w:pPr>
        <w:spacing w:line="240" w:lineRule="auto"/>
        <w:jc w:val="both"/>
        <w:outlineLvl w:val="0"/>
        <w:rPr>
          <w:szCs w:val="22"/>
          <w:lang w:val="lt-LT"/>
        </w:rPr>
      </w:pPr>
    </w:p>
    <w:p w14:paraId="2FF41166" w14:textId="77777777" w:rsidR="00584A10" w:rsidRPr="00EC1637" w:rsidRDefault="00584A10" w:rsidP="00584A10">
      <w:pPr>
        <w:spacing w:line="240" w:lineRule="auto"/>
        <w:outlineLvl w:val="0"/>
        <w:rPr>
          <w:i/>
          <w:szCs w:val="22"/>
          <w:lang w:val="lt-LT"/>
        </w:rPr>
      </w:pPr>
      <w:r w:rsidRPr="00EC1637">
        <w:rPr>
          <w:i/>
          <w:szCs w:val="22"/>
          <w:lang w:val="lt-LT"/>
        </w:rPr>
        <w:t>Pacientams, kurių inkstų ar kepenų funkcija sutrikusi</w:t>
      </w:r>
    </w:p>
    <w:p w14:paraId="414C4AB9" w14:textId="77777777" w:rsidR="00584A10" w:rsidRPr="00EC1637" w:rsidRDefault="00584A10" w:rsidP="00584A10">
      <w:pPr>
        <w:spacing w:line="240" w:lineRule="auto"/>
        <w:outlineLvl w:val="0"/>
        <w:rPr>
          <w:szCs w:val="22"/>
          <w:lang w:val="lt-LT"/>
        </w:rPr>
      </w:pPr>
      <w:r w:rsidRPr="00EC1637">
        <w:rPr>
          <w:szCs w:val="22"/>
          <w:lang w:val="lt-LT"/>
        </w:rPr>
        <w:t>Pacientus, kurių inkstų ar kepenų funkcija sutrikusi, rekomenduojama gydyti atsargiai. Gali reikėti mažinti dozę.</w:t>
      </w:r>
    </w:p>
    <w:p w14:paraId="26DB7ECA" w14:textId="77777777" w:rsidR="00584A10" w:rsidRPr="00EC1637" w:rsidRDefault="00584A10" w:rsidP="00584A10">
      <w:pPr>
        <w:spacing w:line="240" w:lineRule="auto"/>
        <w:outlineLvl w:val="0"/>
        <w:rPr>
          <w:szCs w:val="22"/>
          <w:lang w:val="lt-LT"/>
        </w:rPr>
      </w:pPr>
    </w:p>
    <w:p w14:paraId="4D9BCE38" w14:textId="77777777" w:rsidR="00584A10" w:rsidRPr="00EC1637" w:rsidRDefault="00584A10" w:rsidP="00584A10">
      <w:pPr>
        <w:spacing w:line="240" w:lineRule="auto"/>
        <w:jc w:val="both"/>
        <w:outlineLvl w:val="0"/>
        <w:rPr>
          <w:szCs w:val="22"/>
          <w:lang w:val="lt-LT"/>
        </w:rPr>
      </w:pPr>
      <w:r w:rsidRPr="00EC1637">
        <w:rPr>
          <w:i/>
          <w:szCs w:val="22"/>
          <w:lang w:val="lt-LT"/>
        </w:rPr>
        <w:t>Vaikų populiacija</w:t>
      </w:r>
    </w:p>
    <w:p w14:paraId="6D431514" w14:textId="77777777" w:rsidR="00584A10" w:rsidRPr="00EC1637" w:rsidRDefault="00584A10" w:rsidP="00584A10">
      <w:pPr>
        <w:spacing w:line="240" w:lineRule="auto"/>
        <w:outlineLvl w:val="0"/>
        <w:rPr>
          <w:szCs w:val="22"/>
          <w:lang w:val="lt-LT"/>
        </w:rPr>
      </w:pPr>
      <w:proofErr w:type="spellStart"/>
      <w:r w:rsidRPr="00EC1637">
        <w:rPr>
          <w:szCs w:val="22"/>
          <w:lang w:val="lt-LT"/>
        </w:rPr>
        <w:t>Fluorouracilo</w:t>
      </w:r>
      <w:proofErr w:type="spellEnd"/>
      <w:r w:rsidRPr="00EC1637">
        <w:rPr>
          <w:szCs w:val="22"/>
          <w:lang w:val="lt-LT"/>
        </w:rPr>
        <w:t xml:space="preserve"> nerekomenduojama vartoti vaikams, nes duomenų apie saugumą ir veiksmingumą nepakanka.</w:t>
      </w:r>
    </w:p>
    <w:p w14:paraId="418C9F32" w14:textId="77777777" w:rsidR="00584A10" w:rsidRPr="00EC1637" w:rsidRDefault="00584A10" w:rsidP="00584A10">
      <w:pPr>
        <w:spacing w:line="240" w:lineRule="auto"/>
        <w:outlineLvl w:val="0"/>
        <w:rPr>
          <w:szCs w:val="22"/>
          <w:lang w:val="lt-LT"/>
        </w:rPr>
      </w:pPr>
    </w:p>
    <w:p w14:paraId="4AC40F9D" w14:textId="77777777" w:rsidR="00584A10" w:rsidRPr="00EC1637" w:rsidRDefault="00584A10" w:rsidP="00584A10">
      <w:pPr>
        <w:spacing w:line="240" w:lineRule="auto"/>
        <w:jc w:val="both"/>
        <w:outlineLvl w:val="0"/>
        <w:rPr>
          <w:szCs w:val="22"/>
          <w:lang w:val="lt-LT"/>
        </w:rPr>
      </w:pPr>
      <w:r w:rsidRPr="00EC1637">
        <w:rPr>
          <w:i/>
          <w:szCs w:val="22"/>
          <w:lang w:val="lt-LT"/>
        </w:rPr>
        <w:t>Senyviems pacientams</w:t>
      </w:r>
    </w:p>
    <w:p w14:paraId="28526823" w14:textId="59180478" w:rsidR="00EF14EF" w:rsidRPr="00EC1637" w:rsidRDefault="00EF14EF" w:rsidP="00584A10">
      <w:pPr>
        <w:spacing w:line="240" w:lineRule="auto"/>
        <w:jc w:val="both"/>
        <w:outlineLvl w:val="0"/>
        <w:rPr>
          <w:bCs/>
          <w:szCs w:val="22"/>
          <w:lang w:val="lt-LT"/>
        </w:rPr>
      </w:pPr>
      <w:r w:rsidRPr="00EC1637">
        <w:rPr>
          <w:szCs w:val="22"/>
          <w:lang w:val="lt-LT"/>
        </w:rPr>
        <w:t>Senyviems pacientams dozės koreguoti nerekomenduojama, tačiau nustatant dozę reikia atsižvelgti į bet kokią gretutinę būklę.</w:t>
      </w:r>
    </w:p>
    <w:p w14:paraId="02AD9E48" w14:textId="77777777" w:rsidR="00584A10" w:rsidRPr="00EC1637" w:rsidRDefault="00584A10" w:rsidP="00584A10">
      <w:pPr>
        <w:tabs>
          <w:tab w:val="clear" w:pos="567"/>
        </w:tabs>
        <w:spacing w:line="240" w:lineRule="auto"/>
        <w:rPr>
          <w:szCs w:val="22"/>
          <w:lang w:val="lt-LT"/>
        </w:rPr>
      </w:pPr>
    </w:p>
    <w:p w14:paraId="599DEBCC" w14:textId="77777777" w:rsidR="00584A10" w:rsidRPr="00EC1637" w:rsidRDefault="00584A10" w:rsidP="00584A10">
      <w:pPr>
        <w:tabs>
          <w:tab w:val="clear" w:pos="567"/>
        </w:tabs>
        <w:spacing w:line="240" w:lineRule="auto"/>
        <w:ind w:left="567" w:hanging="567"/>
        <w:rPr>
          <w:szCs w:val="22"/>
          <w:lang w:val="lt-LT"/>
        </w:rPr>
      </w:pPr>
      <w:r w:rsidRPr="00EC1637">
        <w:rPr>
          <w:b/>
          <w:szCs w:val="22"/>
          <w:lang w:val="lt-LT"/>
        </w:rPr>
        <w:t>4.3</w:t>
      </w:r>
      <w:r w:rsidRPr="00EC1637">
        <w:rPr>
          <w:b/>
          <w:szCs w:val="22"/>
          <w:lang w:val="lt-LT"/>
        </w:rPr>
        <w:tab/>
        <w:t>Kontraindikacijos</w:t>
      </w:r>
    </w:p>
    <w:p w14:paraId="1A6BE16F" w14:textId="77777777" w:rsidR="00584A10" w:rsidRPr="00EC1637" w:rsidRDefault="00584A10" w:rsidP="00584A10">
      <w:pPr>
        <w:tabs>
          <w:tab w:val="clear" w:pos="567"/>
        </w:tabs>
        <w:spacing w:line="240" w:lineRule="auto"/>
        <w:rPr>
          <w:szCs w:val="22"/>
          <w:lang w:val="lt-LT"/>
        </w:rPr>
      </w:pPr>
    </w:p>
    <w:p w14:paraId="56FE039C" w14:textId="5F2FEA97" w:rsidR="00584A10" w:rsidRPr="00EC1637" w:rsidRDefault="00584A10" w:rsidP="00584A10">
      <w:pPr>
        <w:autoSpaceDE w:val="0"/>
        <w:autoSpaceDN w:val="0"/>
        <w:adjustRightInd w:val="0"/>
        <w:spacing w:line="240" w:lineRule="auto"/>
        <w:jc w:val="both"/>
        <w:rPr>
          <w:szCs w:val="22"/>
          <w:lang w:val="lt-LT"/>
        </w:rPr>
      </w:pPr>
      <w:proofErr w:type="spellStart"/>
      <w:r w:rsidRPr="00EC1637">
        <w:rPr>
          <w:szCs w:val="22"/>
          <w:lang w:val="lt-LT"/>
        </w:rPr>
        <w:t>Fluorouracilo</w:t>
      </w:r>
      <w:proofErr w:type="spellEnd"/>
      <w:r w:rsidRPr="00EC1637">
        <w:rPr>
          <w:szCs w:val="22"/>
          <w:lang w:val="lt-LT"/>
        </w:rPr>
        <w:t xml:space="preserve"> </w:t>
      </w:r>
      <w:r w:rsidR="003532A5" w:rsidRPr="00EC1637">
        <w:rPr>
          <w:szCs w:val="22"/>
          <w:lang w:val="lt-LT"/>
        </w:rPr>
        <w:t xml:space="preserve">draudžiama </w:t>
      </w:r>
      <w:r w:rsidRPr="00EC1637">
        <w:rPr>
          <w:szCs w:val="22"/>
          <w:lang w:val="lt-LT"/>
        </w:rPr>
        <w:t xml:space="preserve">vartoti </w:t>
      </w:r>
      <w:r w:rsidR="003532A5" w:rsidRPr="00EC1637">
        <w:rPr>
          <w:szCs w:val="22"/>
          <w:lang w:val="lt-LT"/>
        </w:rPr>
        <w:t xml:space="preserve">pacientams </w:t>
      </w:r>
      <w:r w:rsidRPr="00EC1637">
        <w:rPr>
          <w:szCs w:val="22"/>
          <w:lang w:val="lt-LT"/>
        </w:rPr>
        <w:t>toliau išvardytais atvejais.</w:t>
      </w:r>
    </w:p>
    <w:p w14:paraId="517929A5" w14:textId="77777777" w:rsidR="003532A5" w:rsidRPr="00EC1637" w:rsidRDefault="003532A5" w:rsidP="003532A5">
      <w:pPr>
        <w:spacing w:line="240" w:lineRule="auto"/>
        <w:rPr>
          <w:szCs w:val="22"/>
          <w:lang w:val="lt-LT"/>
        </w:rPr>
      </w:pPr>
    </w:p>
    <w:p w14:paraId="158BEE37" w14:textId="111443C9" w:rsidR="003532A5" w:rsidRPr="00EC1637" w:rsidRDefault="003532A5" w:rsidP="00A23DDD">
      <w:pPr>
        <w:numPr>
          <w:ilvl w:val="0"/>
          <w:numId w:val="44"/>
        </w:numPr>
        <w:tabs>
          <w:tab w:val="clear" w:pos="567"/>
          <w:tab w:val="clear" w:pos="720"/>
        </w:tabs>
        <w:spacing w:line="240" w:lineRule="auto"/>
        <w:ind w:left="567" w:hanging="567"/>
        <w:rPr>
          <w:szCs w:val="22"/>
          <w:lang w:val="lt-LT"/>
        </w:rPr>
      </w:pPr>
      <w:r w:rsidRPr="00EC1637">
        <w:rPr>
          <w:szCs w:val="22"/>
          <w:lang w:val="lt-LT"/>
        </w:rPr>
        <w:t xml:space="preserve">Padidėjęs jautrumas </w:t>
      </w:r>
      <w:proofErr w:type="spellStart"/>
      <w:r w:rsidRPr="00EC1637">
        <w:rPr>
          <w:szCs w:val="22"/>
          <w:lang w:val="lt-LT"/>
        </w:rPr>
        <w:t>fluorouracilui</w:t>
      </w:r>
      <w:proofErr w:type="spellEnd"/>
      <w:r w:rsidRPr="00EC1637">
        <w:rPr>
          <w:szCs w:val="22"/>
          <w:lang w:val="lt-LT"/>
        </w:rPr>
        <w:t xml:space="preserve"> arba bet kuriai 6.1 skyriuje nurodytai pagalbinei medžiagai.</w:t>
      </w:r>
    </w:p>
    <w:p w14:paraId="69DD5508" w14:textId="77777777" w:rsidR="00584A10" w:rsidRPr="00EC1637" w:rsidRDefault="00584A10" w:rsidP="00584A10">
      <w:pPr>
        <w:tabs>
          <w:tab w:val="clear" w:pos="567"/>
        </w:tabs>
        <w:autoSpaceDE w:val="0"/>
        <w:autoSpaceDN w:val="0"/>
        <w:adjustRightInd w:val="0"/>
        <w:spacing w:line="240" w:lineRule="auto"/>
        <w:ind w:left="567" w:hanging="567"/>
        <w:jc w:val="both"/>
        <w:rPr>
          <w:szCs w:val="22"/>
          <w:lang w:val="lt-LT"/>
        </w:rPr>
      </w:pPr>
    </w:p>
    <w:p w14:paraId="6B13FA2E" w14:textId="4E353F24" w:rsidR="00584A10" w:rsidRPr="00EC1637" w:rsidRDefault="00584A10" w:rsidP="00584A10">
      <w:pPr>
        <w:numPr>
          <w:ilvl w:val="0"/>
          <w:numId w:val="44"/>
        </w:numPr>
        <w:tabs>
          <w:tab w:val="clear" w:pos="567"/>
          <w:tab w:val="clear" w:pos="720"/>
        </w:tabs>
        <w:spacing w:line="240" w:lineRule="auto"/>
        <w:ind w:left="567" w:hanging="567"/>
        <w:rPr>
          <w:szCs w:val="22"/>
          <w:lang w:val="lt-LT"/>
        </w:rPr>
      </w:pPr>
      <w:r w:rsidRPr="00EC1637">
        <w:rPr>
          <w:szCs w:val="22"/>
          <w:lang w:val="lt-LT"/>
        </w:rPr>
        <w:t>Yra</w:t>
      </w:r>
      <w:r w:rsidR="003532A5" w:rsidRPr="00EC1637">
        <w:rPr>
          <w:szCs w:val="22"/>
          <w:lang w:val="lt-LT"/>
        </w:rPr>
        <w:t xml:space="preserve"> galimai</w:t>
      </w:r>
      <w:r w:rsidRPr="00EC1637">
        <w:rPr>
          <w:szCs w:val="22"/>
          <w:lang w:val="lt-LT"/>
        </w:rPr>
        <w:t xml:space="preserve"> sunki infekcinė liga (pvz., juostinė pūslelinė, vėjaraupiai).</w:t>
      </w:r>
    </w:p>
    <w:p w14:paraId="7871B496" w14:textId="77777777" w:rsidR="00584A10" w:rsidRPr="00EC1637" w:rsidRDefault="00584A10" w:rsidP="00584A10">
      <w:pPr>
        <w:numPr>
          <w:ilvl w:val="0"/>
          <w:numId w:val="44"/>
        </w:numPr>
        <w:tabs>
          <w:tab w:val="clear" w:pos="567"/>
          <w:tab w:val="clear" w:pos="720"/>
        </w:tabs>
        <w:spacing w:line="240" w:lineRule="auto"/>
        <w:ind w:left="567" w:hanging="567"/>
        <w:rPr>
          <w:szCs w:val="22"/>
          <w:lang w:val="lt-LT"/>
        </w:rPr>
      </w:pPr>
      <w:r w:rsidRPr="00EC1637">
        <w:rPr>
          <w:szCs w:val="22"/>
          <w:lang w:val="lt-LT"/>
        </w:rPr>
        <w:t>Pacientas labai nusilpęs.</w:t>
      </w:r>
    </w:p>
    <w:p w14:paraId="3D29E4B0" w14:textId="77777777" w:rsidR="00584A10" w:rsidRPr="00EC1637" w:rsidRDefault="00584A10" w:rsidP="00584A10">
      <w:pPr>
        <w:numPr>
          <w:ilvl w:val="0"/>
          <w:numId w:val="44"/>
        </w:numPr>
        <w:tabs>
          <w:tab w:val="clear" w:pos="567"/>
          <w:tab w:val="clear" w:pos="720"/>
        </w:tabs>
        <w:spacing w:line="240" w:lineRule="auto"/>
        <w:ind w:left="567" w:hanging="567"/>
        <w:rPr>
          <w:szCs w:val="22"/>
          <w:lang w:val="lt-LT"/>
        </w:rPr>
      </w:pPr>
      <w:r w:rsidRPr="00EC1637">
        <w:rPr>
          <w:szCs w:val="22"/>
          <w:lang w:val="lt-LT"/>
        </w:rPr>
        <w:t>Yra kaulų čiulpų funkcijos susilpnėjimas, kurį sukėlė gydymas radioterapija ar kitokiais vaistiniais preparatais nuo vėžio.</w:t>
      </w:r>
    </w:p>
    <w:p w14:paraId="0B371A11" w14:textId="77777777" w:rsidR="00584A10" w:rsidRPr="00EC1637" w:rsidRDefault="00584A10" w:rsidP="00584A10">
      <w:pPr>
        <w:numPr>
          <w:ilvl w:val="0"/>
          <w:numId w:val="44"/>
        </w:numPr>
        <w:tabs>
          <w:tab w:val="clear" w:pos="567"/>
          <w:tab w:val="clear" w:pos="720"/>
        </w:tabs>
        <w:spacing w:line="240" w:lineRule="auto"/>
        <w:ind w:left="567" w:hanging="567"/>
        <w:rPr>
          <w:szCs w:val="22"/>
          <w:lang w:val="lt-LT"/>
        </w:rPr>
      </w:pPr>
      <w:r w:rsidRPr="00EC1637">
        <w:rPr>
          <w:szCs w:val="22"/>
          <w:lang w:val="lt-LT"/>
        </w:rPr>
        <w:t>Nepiktybinės ligos gydymas.</w:t>
      </w:r>
    </w:p>
    <w:p w14:paraId="5BEFC7C1" w14:textId="77777777" w:rsidR="00584A10" w:rsidRPr="00EC1637" w:rsidRDefault="00584A10" w:rsidP="00584A10">
      <w:pPr>
        <w:numPr>
          <w:ilvl w:val="0"/>
          <w:numId w:val="44"/>
        </w:numPr>
        <w:tabs>
          <w:tab w:val="clear" w:pos="567"/>
          <w:tab w:val="clear" w:pos="720"/>
        </w:tabs>
        <w:spacing w:line="240" w:lineRule="auto"/>
        <w:ind w:left="567" w:hanging="567"/>
        <w:rPr>
          <w:szCs w:val="22"/>
          <w:lang w:val="lt-LT"/>
        </w:rPr>
      </w:pPr>
      <w:r w:rsidRPr="00EC1637">
        <w:rPr>
          <w:szCs w:val="22"/>
          <w:lang w:val="lt-LT"/>
        </w:rPr>
        <w:t>Sunkus kepenų funkcijos sutrikimas.</w:t>
      </w:r>
    </w:p>
    <w:p w14:paraId="18CF1F31" w14:textId="4F739AE0" w:rsidR="00584A10" w:rsidRPr="00EC1637" w:rsidRDefault="003532A5" w:rsidP="00584A10">
      <w:pPr>
        <w:numPr>
          <w:ilvl w:val="0"/>
          <w:numId w:val="44"/>
        </w:numPr>
        <w:tabs>
          <w:tab w:val="clear" w:pos="567"/>
          <w:tab w:val="clear" w:pos="720"/>
        </w:tabs>
        <w:spacing w:line="240" w:lineRule="auto"/>
        <w:ind w:left="567" w:hanging="567"/>
        <w:rPr>
          <w:szCs w:val="22"/>
          <w:lang w:val="lt-LT"/>
        </w:rPr>
      </w:pPr>
      <w:r w:rsidRPr="00EC1637">
        <w:rPr>
          <w:szCs w:val="22"/>
          <w:lang w:val="lt-LT"/>
        </w:rPr>
        <w:t xml:space="preserve">Pacientai buvo gydyti </w:t>
      </w:r>
      <w:proofErr w:type="spellStart"/>
      <w:r w:rsidR="00584A10" w:rsidRPr="00EC1637">
        <w:rPr>
          <w:szCs w:val="22"/>
          <w:lang w:val="lt-LT"/>
        </w:rPr>
        <w:t>brivudinu</w:t>
      </w:r>
      <w:proofErr w:type="spellEnd"/>
      <w:r w:rsidR="00584A10" w:rsidRPr="00EC1637">
        <w:rPr>
          <w:szCs w:val="22"/>
          <w:lang w:val="lt-LT"/>
        </w:rPr>
        <w:t xml:space="preserve">, </w:t>
      </w:r>
      <w:proofErr w:type="spellStart"/>
      <w:r w:rsidR="00584A10" w:rsidRPr="00EC1637">
        <w:rPr>
          <w:szCs w:val="22"/>
          <w:lang w:val="lt-LT"/>
        </w:rPr>
        <w:t>sorivudinu</w:t>
      </w:r>
      <w:proofErr w:type="spellEnd"/>
      <w:r w:rsidR="00584A10" w:rsidRPr="00EC1637">
        <w:rPr>
          <w:szCs w:val="22"/>
          <w:lang w:val="lt-LT"/>
        </w:rPr>
        <w:t xml:space="preserve"> ir jų </w:t>
      </w:r>
      <w:r w:rsidRPr="00EC1637">
        <w:rPr>
          <w:szCs w:val="22"/>
          <w:lang w:val="lt-LT"/>
        </w:rPr>
        <w:t xml:space="preserve">chemiškai giminingais </w:t>
      </w:r>
      <w:r w:rsidR="00584A10" w:rsidRPr="00EC1637">
        <w:rPr>
          <w:szCs w:val="22"/>
          <w:lang w:val="lt-LT"/>
        </w:rPr>
        <w:t>analogais</w:t>
      </w:r>
      <w:r w:rsidRPr="00EC1637">
        <w:rPr>
          <w:szCs w:val="22"/>
          <w:lang w:val="lt-LT"/>
        </w:rPr>
        <w:t>, kurie</w:t>
      </w:r>
      <w:r w:rsidR="00584A10" w:rsidRPr="00EC1637">
        <w:rPr>
          <w:szCs w:val="22"/>
          <w:lang w:val="lt-LT"/>
        </w:rPr>
        <w:t xml:space="preserve"> slopina 5-FU </w:t>
      </w:r>
      <w:proofErr w:type="spellStart"/>
      <w:r w:rsidR="00584A10" w:rsidRPr="00EC1637">
        <w:rPr>
          <w:szCs w:val="22"/>
          <w:lang w:val="lt-LT"/>
        </w:rPr>
        <w:t>metabolizuojantį</w:t>
      </w:r>
      <w:proofErr w:type="spellEnd"/>
      <w:r w:rsidR="00584A10" w:rsidRPr="00EC1637">
        <w:rPr>
          <w:szCs w:val="22"/>
          <w:lang w:val="lt-LT"/>
        </w:rPr>
        <w:t xml:space="preserve"> fermentą </w:t>
      </w:r>
      <w:proofErr w:type="spellStart"/>
      <w:r w:rsidR="00584A10" w:rsidRPr="00EC1637">
        <w:rPr>
          <w:szCs w:val="22"/>
          <w:lang w:val="lt-LT"/>
        </w:rPr>
        <w:t>dihidropirimidindehidrogenazę</w:t>
      </w:r>
      <w:proofErr w:type="spellEnd"/>
      <w:r w:rsidR="00584A10" w:rsidRPr="00EC1637">
        <w:rPr>
          <w:szCs w:val="22"/>
          <w:lang w:val="lt-LT"/>
        </w:rPr>
        <w:t xml:space="preserve"> (DPD) (žr. 4.5 skyri</w:t>
      </w:r>
      <w:r w:rsidRPr="00EC1637">
        <w:rPr>
          <w:szCs w:val="22"/>
          <w:lang w:val="lt-LT"/>
        </w:rPr>
        <w:t>ų</w:t>
      </w:r>
      <w:r w:rsidR="00584A10" w:rsidRPr="00EC1637">
        <w:rPr>
          <w:szCs w:val="22"/>
          <w:lang w:val="lt-LT"/>
        </w:rPr>
        <w:t xml:space="preserve">). </w:t>
      </w:r>
      <w:proofErr w:type="spellStart"/>
      <w:r w:rsidR="00A70595" w:rsidRPr="00EC1637">
        <w:rPr>
          <w:szCs w:val="22"/>
          <w:lang w:val="lt-LT"/>
        </w:rPr>
        <w:t>Fluorouracilo</w:t>
      </w:r>
      <w:proofErr w:type="spellEnd"/>
      <w:r w:rsidR="00A70595" w:rsidRPr="00EC1637">
        <w:rPr>
          <w:szCs w:val="22"/>
          <w:lang w:val="lt-LT"/>
        </w:rPr>
        <w:t xml:space="preserve"> negalima vartoti 4 savaites po gydymo </w:t>
      </w:r>
      <w:proofErr w:type="spellStart"/>
      <w:r w:rsidR="00A70595" w:rsidRPr="00EC1637">
        <w:rPr>
          <w:szCs w:val="22"/>
          <w:lang w:val="lt-LT"/>
        </w:rPr>
        <w:t>brivudinu</w:t>
      </w:r>
      <w:proofErr w:type="spellEnd"/>
      <w:r w:rsidR="00A70595" w:rsidRPr="00EC1637">
        <w:rPr>
          <w:szCs w:val="22"/>
          <w:lang w:val="lt-LT"/>
        </w:rPr>
        <w:t xml:space="preserve">, </w:t>
      </w:r>
      <w:proofErr w:type="spellStart"/>
      <w:r w:rsidR="00A70595" w:rsidRPr="00EC1637">
        <w:rPr>
          <w:szCs w:val="22"/>
          <w:lang w:val="lt-LT"/>
        </w:rPr>
        <w:t>sorivudinu</w:t>
      </w:r>
      <w:proofErr w:type="spellEnd"/>
      <w:r w:rsidR="00A70595" w:rsidRPr="00EC1637">
        <w:rPr>
          <w:szCs w:val="22"/>
          <w:lang w:val="lt-LT"/>
        </w:rPr>
        <w:t xml:space="preserve"> ar jų chemiškai giminingais analogais.</w:t>
      </w:r>
    </w:p>
    <w:p w14:paraId="5CEC59BD" w14:textId="764A25FC" w:rsidR="00584A10" w:rsidRPr="00EC1637" w:rsidRDefault="00584A10" w:rsidP="00584A10">
      <w:pPr>
        <w:numPr>
          <w:ilvl w:val="0"/>
          <w:numId w:val="44"/>
        </w:numPr>
        <w:tabs>
          <w:tab w:val="clear" w:pos="567"/>
          <w:tab w:val="clear" w:pos="720"/>
        </w:tabs>
        <w:spacing w:line="240" w:lineRule="auto"/>
        <w:ind w:left="567" w:hanging="567"/>
        <w:rPr>
          <w:szCs w:val="22"/>
          <w:lang w:val="lt-LT"/>
        </w:rPr>
      </w:pPr>
      <w:proofErr w:type="spellStart"/>
      <w:r w:rsidRPr="00EC1637">
        <w:rPr>
          <w:szCs w:val="22"/>
          <w:lang w:val="lt-LT"/>
        </w:rPr>
        <w:t>Fluorouracilo</w:t>
      </w:r>
      <w:proofErr w:type="spellEnd"/>
      <w:r w:rsidRPr="00EC1637">
        <w:rPr>
          <w:szCs w:val="22"/>
          <w:lang w:val="lt-LT"/>
        </w:rPr>
        <w:t xml:space="preserve"> (5-FU) negalima skirti pacientams, kurie yra </w:t>
      </w:r>
      <w:proofErr w:type="spellStart"/>
      <w:r w:rsidRPr="00EC1637">
        <w:rPr>
          <w:szCs w:val="22"/>
          <w:lang w:val="lt-LT"/>
        </w:rPr>
        <w:t>homozigotiniai</w:t>
      </w:r>
      <w:proofErr w:type="spellEnd"/>
      <w:r w:rsidRPr="00EC1637">
        <w:rPr>
          <w:szCs w:val="22"/>
          <w:lang w:val="lt-LT"/>
        </w:rPr>
        <w:t xml:space="preserve"> </w:t>
      </w:r>
      <w:proofErr w:type="spellStart"/>
      <w:r w:rsidRPr="00EC1637">
        <w:rPr>
          <w:szCs w:val="22"/>
          <w:lang w:val="lt-LT"/>
        </w:rPr>
        <w:t>dihidropirimidindehidrogenazei</w:t>
      </w:r>
      <w:proofErr w:type="spellEnd"/>
      <w:r w:rsidRPr="00EC1637">
        <w:rPr>
          <w:szCs w:val="22"/>
          <w:lang w:val="lt-LT"/>
        </w:rPr>
        <w:t>.</w:t>
      </w:r>
    </w:p>
    <w:p w14:paraId="723B97AD" w14:textId="00524CC2" w:rsidR="00584A10" w:rsidRPr="00EC1637" w:rsidRDefault="00A70595" w:rsidP="00584A10">
      <w:pPr>
        <w:numPr>
          <w:ilvl w:val="0"/>
          <w:numId w:val="44"/>
        </w:numPr>
        <w:tabs>
          <w:tab w:val="clear" w:pos="567"/>
          <w:tab w:val="clear" w:pos="720"/>
        </w:tabs>
        <w:spacing w:line="240" w:lineRule="auto"/>
        <w:ind w:left="567" w:hanging="567"/>
        <w:rPr>
          <w:szCs w:val="22"/>
          <w:lang w:val="lt-LT"/>
        </w:rPr>
      </w:pPr>
      <w:r w:rsidRPr="00EC1637">
        <w:rPr>
          <w:szCs w:val="22"/>
          <w:lang w:val="lt-LT"/>
        </w:rPr>
        <w:t>Ž</w:t>
      </w:r>
      <w:r w:rsidR="00584A10" w:rsidRPr="00EC1637">
        <w:rPr>
          <w:szCs w:val="22"/>
          <w:lang w:val="lt-LT"/>
        </w:rPr>
        <w:t>indančioms moterims (žr. 4.6 skyrių).</w:t>
      </w:r>
    </w:p>
    <w:p w14:paraId="1A1CD7F0" w14:textId="15A01FB2" w:rsidR="00AB2872" w:rsidRPr="00EC1637" w:rsidRDefault="00AB2872" w:rsidP="00AB2872">
      <w:pPr>
        <w:numPr>
          <w:ilvl w:val="0"/>
          <w:numId w:val="44"/>
        </w:numPr>
        <w:tabs>
          <w:tab w:val="clear" w:pos="720"/>
          <w:tab w:val="num" w:pos="567"/>
        </w:tabs>
        <w:spacing w:line="240" w:lineRule="auto"/>
        <w:ind w:hanging="720"/>
        <w:rPr>
          <w:szCs w:val="22"/>
          <w:lang w:val="lt-LT"/>
        </w:rPr>
      </w:pPr>
      <w:r w:rsidRPr="00EC1637">
        <w:rPr>
          <w:szCs w:val="22"/>
          <w:lang w:val="lt-LT"/>
        </w:rPr>
        <w:t xml:space="preserve">Nustatyta </w:t>
      </w:r>
      <w:proofErr w:type="spellStart"/>
      <w:r w:rsidRPr="00EC1637">
        <w:rPr>
          <w:szCs w:val="22"/>
          <w:lang w:val="lt-LT"/>
        </w:rPr>
        <w:t>dihidropirimidindehidrogenazės</w:t>
      </w:r>
      <w:proofErr w:type="spellEnd"/>
      <w:r w:rsidRPr="00EC1637">
        <w:rPr>
          <w:szCs w:val="22"/>
          <w:lang w:val="lt-LT"/>
        </w:rPr>
        <w:t xml:space="preserve"> (DPD) stoka (žr. 4.4 skyrių).</w:t>
      </w:r>
    </w:p>
    <w:p w14:paraId="15132A2A" w14:textId="77777777" w:rsidR="00584A10" w:rsidRPr="00EC1637" w:rsidRDefault="00584A10" w:rsidP="00584A10">
      <w:pPr>
        <w:tabs>
          <w:tab w:val="clear" w:pos="567"/>
        </w:tabs>
        <w:spacing w:line="240" w:lineRule="auto"/>
        <w:rPr>
          <w:szCs w:val="22"/>
          <w:lang w:val="lt-LT"/>
        </w:rPr>
      </w:pPr>
    </w:p>
    <w:p w14:paraId="1B453EF0"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4.4</w:t>
      </w:r>
      <w:r w:rsidRPr="00EC1637">
        <w:rPr>
          <w:b/>
          <w:szCs w:val="22"/>
          <w:lang w:val="lt-LT"/>
        </w:rPr>
        <w:tab/>
        <w:t>Specialūs įspėjimai ir atsargumo priemonės</w:t>
      </w:r>
    </w:p>
    <w:p w14:paraId="4A8C4112" w14:textId="77777777" w:rsidR="00584A10" w:rsidRPr="00EC1637" w:rsidRDefault="00584A10" w:rsidP="00584A10">
      <w:pPr>
        <w:tabs>
          <w:tab w:val="clear" w:pos="567"/>
        </w:tabs>
        <w:spacing w:line="240" w:lineRule="auto"/>
        <w:rPr>
          <w:szCs w:val="22"/>
          <w:lang w:val="lt-LT"/>
        </w:rPr>
      </w:pPr>
    </w:p>
    <w:p w14:paraId="01A93F1D" w14:textId="77777777" w:rsidR="00584A10" w:rsidRPr="00EC1637" w:rsidRDefault="00584A10" w:rsidP="00584A10">
      <w:pPr>
        <w:spacing w:line="240" w:lineRule="auto"/>
        <w:rPr>
          <w:szCs w:val="22"/>
          <w:lang w:val="lt-LT"/>
        </w:rPr>
      </w:pPr>
      <w:r w:rsidRPr="00EC1637">
        <w:rPr>
          <w:szCs w:val="22"/>
          <w:lang w:val="lt-LT"/>
        </w:rPr>
        <w:t xml:space="preserve">Rekomenduojama, kad </w:t>
      </w:r>
      <w:proofErr w:type="spellStart"/>
      <w:r w:rsidRPr="00EC1637">
        <w:rPr>
          <w:szCs w:val="22"/>
          <w:lang w:val="lt-LT"/>
        </w:rPr>
        <w:t>fluorouracilo</w:t>
      </w:r>
      <w:proofErr w:type="spellEnd"/>
      <w:r w:rsidRPr="00EC1637">
        <w:rPr>
          <w:szCs w:val="22"/>
          <w:lang w:val="lt-LT"/>
        </w:rPr>
        <w:t xml:space="preserve"> injekciją ar infuziją atliktų ar ją atidžiai prižiūrėtų kvalifikuotas gydytojas, turintis gydymo stipraus poveikio </w:t>
      </w:r>
      <w:proofErr w:type="spellStart"/>
      <w:r w:rsidRPr="00EC1637">
        <w:rPr>
          <w:szCs w:val="22"/>
          <w:lang w:val="lt-LT"/>
        </w:rPr>
        <w:t>antimetabolitais</w:t>
      </w:r>
      <w:proofErr w:type="spellEnd"/>
      <w:r w:rsidRPr="00EC1637">
        <w:rPr>
          <w:szCs w:val="22"/>
          <w:lang w:val="lt-LT"/>
        </w:rPr>
        <w:t xml:space="preserve"> patirties. Be to, vaistinio preparato skyrimo metu bei po to turi būti įmanoma reguliariai stebėti klinikinį, biocheminį bei hematologinį poveikį.</w:t>
      </w:r>
    </w:p>
    <w:p w14:paraId="54E6DA68" w14:textId="77777777" w:rsidR="00584A10" w:rsidRPr="00EC1637" w:rsidRDefault="00584A10" w:rsidP="00584A10">
      <w:pPr>
        <w:spacing w:line="240" w:lineRule="auto"/>
        <w:rPr>
          <w:szCs w:val="22"/>
          <w:lang w:val="lt-LT"/>
        </w:rPr>
      </w:pPr>
    </w:p>
    <w:p w14:paraId="37559B54" w14:textId="77777777" w:rsidR="00584A10" w:rsidRPr="00EC1637" w:rsidRDefault="00584A10" w:rsidP="00584A10">
      <w:pPr>
        <w:spacing w:line="240" w:lineRule="auto"/>
        <w:rPr>
          <w:szCs w:val="22"/>
          <w:lang w:val="lt-LT"/>
        </w:rPr>
      </w:pPr>
      <w:r w:rsidRPr="00EC1637">
        <w:rPr>
          <w:szCs w:val="22"/>
          <w:lang w:val="lt-LT"/>
        </w:rPr>
        <w:t>Pradinio gydymo metu pacientas privalo gulėti ligoninėje.</w:t>
      </w:r>
    </w:p>
    <w:p w14:paraId="6A34B8C2" w14:textId="77777777" w:rsidR="00584A10" w:rsidRPr="00EC1637" w:rsidRDefault="00584A10" w:rsidP="00584A10">
      <w:pPr>
        <w:spacing w:line="240" w:lineRule="auto"/>
        <w:rPr>
          <w:szCs w:val="22"/>
          <w:lang w:val="lt-LT"/>
        </w:rPr>
      </w:pPr>
    </w:p>
    <w:p w14:paraId="59478791" w14:textId="77777777" w:rsidR="00A70595" w:rsidRPr="00EC1637" w:rsidRDefault="00A70595" w:rsidP="00A70595">
      <w:pPr>
        <w:spacing w:line="240" w:lineRule="auto"/>
        <w:rPr>
          <w:szCs w:val="22"/>
          <w:u w:val="single"/>
          <w:lang w:val="lt-LT"/>
        </w:rPr>
      </w:pPr>
      <w:r w:rsidRPr="00EC1637">
        <w:rPr>
          <w:szCs w:val="22"/>
          <w:u w:val="single"/>
          <w:lang w:val="lt-LT"/>
        </w:rPr>
        <w:t>Hematologinis poveikis</w:t>
      </w:r>
    </w:p>
    <w:p w14:paraId="51B3CC19" w14:textId="2828AAC1" w:rsidR="00A70595" w:rsidRPr="00EC1637" w:rsidRDefault="00A70595" w:rsidP="00A70595">
      <w:pPr>
        <w:spacing w:line="240" w:lineRule="auto"/>
        <w:rPr>
          <w:szCs w:val="22"/>
          <w:lang w:val="lt-LT"/>
        </w:rPr>
      </w:pPr>
      <w:proofErr w:type="spellStart"/>
      <w:r w:rsidRPr="00EC1637">
        <w:rPr>
          <w:szCs w:val="22"/>
          <w:lang w:val="lt-LT"/>
        </w:rPr>
        <w:t>Fluorouracilas</w:t>
      </w:r>
      <w:proofErr w:type="spellEnd"/>
      <w:r w:rsidRPr="00EC1637">
        <w:rPr>
          <w:szCs w:val="22"/>
          <w:lang w:val="lt-LT"/>
        </w:rPr>
        <w:t xml:space="preserve"> gali sukelti </w:t>
      </w:r>
      <w:proofErr w:type="spellStart"/>
      <w:r w:rsidRPr="00EC1637">
        <w:rPr>
          <w:szCs w:val="22"/>
          <w:lang w:val="lt-LT"/>
        </w:rPr>
        <w:t>mielosupresiją</w:t>
      </w:r>
      <w:proofErr w:type="spellEnd"/>
      <w:r w:rsidRPr="00EC1637">
        <w:rPr>
          <w:szCs w:val="22"/>
          <w:lang w:val="lt-LT"/>
        </w:rPr>
        <w:t xml:space="preserve"> (įskaitant, bet neapsiribojant, </w:t>
      </w:r>
      <w:proofErr w:type="spellStart"/>
      <w:r w:rsidRPr="00EC1637">
        <w:rPr>
          <w:szCs w:val="22"/>
          <w:lang w:val="lt-LT"/>
        </w:rPr>
        <w:t>leukopeniją</w:t>
      </w:r>
      <w:proofErr w:type="spellEnd"/>
      <w:r w:rsidRPr="00EC1637">
        <w:rPr>
          <w:szCs w:val="22"/>
          <w:lang w:val="lt-LT"/>
        </w:rPr>
        <w:t xml:space="preserve">, </w:t>
      </w:r>
      <w:proofErr w:type="spellStart"/>
      <w:r w:rsidRPr="00EC1637">
        <w:rPr>
          <w:szCs w:val="22"/>
          <w:lang w:val="lt-LT"/>
        </w:rPr>
        <w:t>granulocitopeniją</w:t>
      </w:r>
      <w:proofErr w:type="spellEnd"/>
      <w:r w:rsidRPr="00EC1637">
        <w:rPr>
          <w:szCs w:val="22"/>
          <w:lang w:val="lt-LT"/>
        </w:rPr>
        <w:t xml:space="preserve">, </w:t>
      </w:r>
      <w:proofErr w:type="spellStart"/>
      <w:r w:rsidRPr="00EC1637">
        <w:rPr>
          <w:szCs w:val="22"/>
          <w:lang w:val="lt-LT"/>
        </w:rPr>
        <w:t>pancitopeniją</w:t>
      </w:r>
      <w:proofErr w:type="spellEnd"/>
      <w:r w:rsidRPr="00EC1637">
        <w:rPr>
          <w:szCs w:val="22"/>
          <w:lang w:val="lt-LT"/>
        </w:rPr>
        <w:t xml:space="preserve"> ir </w:t>
      </w:r>
      <w:proofErr w:type="spellStart"/>
      <w:r w:rsidRPr="00EC1637">
        <w:rPr>
          <w:szCs w:val="22"/>
          <w:lang w:val="lt-LT"/>
        </w:rPr>
        <w:t>trombocitopeniją</w:t>
      </w:r>
      <w:proofErr w:type="spellEnd"/>
      <w:r w:rsidRPr="00EC1637">
        <w:rPr>
          <w:szCs w:val="22"/>
          <w:lang w:val="lt-LT"/>
        </w:rPr>
        <w:t>).</w:t>
      </w:r>
    </w:p>
    <w:p w14:paraId="4B644957" w14:textId="77777777" w:rsidR="00A70595" w:rsidRPr="00EC1637" w:rsidRDefault="00A70595" w:rsidP="00A70595">
      <w:pPr>
        <w:spacing w:line="240" w:lineRule="auto"/>
        <w:rPr>
          <w:szCs w:val="22"/>
          <w:lang w:val="lt-LT"/>
        </w:rPr>
      </w:pPr>
    </w:p>
    <w:p w14:paraId="03A0E31D" w14:textId="77777777" w:rsidR="00584A10" w:rsidRPr="00EC1637" w:rsidRDefault="00584A10" w:rsidP="00584A10">
      <w:pPr>
        <w:spacing w:line="240" w:lineRule="auto"/>
        <w:rPr>
          <w:szCs w:val="22"/>
          <w:lang w:val="lt-LT"/>
        </w:rPr>
      </w:pPr>
      <w:r w:rsidRPr="00EC1637">
        <w:rPr>
          <w:szCs w:val="22"/>
          <w:lang w:val="lt-LT"/>
        </w:rPr>
        <w:t xml:space="preserve">Jei </w:t>
      </w:r>
      <w:proofErr w:type="spellStart"/>
      <w:r w:rsidRPr="00EC1637">
        <w:rPr>
          <w:szCs w:val="22"/>
          <w:lang w:val="lt-LT"/>
        </w:rPr>
        <w:t>fluorouracilo</w:t>
      </w:r>
      <w:proofErr w:type="spellEnd"/>
      <w:r w:rsidRPr="00EC1637">
        <w:rPr>
          <w:szCs w:val="22"/>
          <w:lang w:val="lt-LT"/>
        </w:rPr>
        <w:t xml:space="preserve"> vartojama taip kaip nurodyta, paprastai atsiranda </w:t>
      </w:r>
      <w:proofErr w:type="spellStart"/>
      <w:r w:rsidRPr="00EC1637">
        <w:rPr>
          <w:szCs w:val="22"/>
          <w:lang w:val="lt-LT"/>
        </w:rPr>
        <w:t>leukopenija</w:t>
      </w:r>
      <w:proofErr w:type="spellEnd"/>
      <w:r w:rsidRPr="00EC1637">
        <w:rPr>
          <w:szCs w:val="22"/>
          <w:lang w:val="lt-LT"/>
        </w:rPr>
        <w:t>. Didžiausias leukocitų kiekio sumažėjimas paprastai atsiranda 7</w:t>
      </w:r>
      <w:r w:rsidRPr="00EC1637">
        <w:rPr>
          <w:szCs w:val="22"/>
          <w:lang w:val="lt-LT"/>
        </w:rPr>
        <w:noBreakHyphen/>
        <w:t>14 pirmojo gydymo kurso parą, tačiau kartais ir vėliau, pvz., po 20 parų. 30 parą leukocitų kiekis paprastai tampa normalus. Gydymo metu patariama kasdien nustatinėti trombocitų ir leukocitų kiekį. Jei trombocitų kiekis tampa mažesnis nei 100 000 mm</w:t>
      </w:r>
      <w:r w:rsidRPr="00EC1637">
        <w:rPr>
          <w:szCs w:val="22"/>
          <w:vertAlign w:val="superscript"/>
          <w:lang w:val="lt-LT"/>
        </w:rPr>
        <w:t>3</w:t>
      </w:r>
      <w:r w:rsidRPr="00EC1637">
        <w:rPr>
          <w:szCs w:val="22"/>
          <w:lang w:val="lt-LT"/>
        </w:rPr>
        <w:t xml:space="preserve"> arba leukocitų kiekis mažesnis nei 3 500 mm</w:t>
      </w:r>
      <w:r w:rsidRPr="00EC1637">
        <w:rPr>
          <w:szCs w:val="22"/>
          <w:vertAlign w:val="superscript"/>
          <w:lang w:val="lt-LT"/>
        </w:rPr>
        <w:t>3</w:t>
      </w:r>
      <w:r w:rsidRPr="00EC1637">
        <w:rPr>
          <w:szCs w:val="22"/>
          <w:lang w:val="lt-LT"/>
        </w:rPr>
        <w:t>, gydymą reikia nutraukti. Jeigu bendras leukocitų kiekis tampa mažesnis nei 2 000 mm</w:t>
      </w:r>
      <w:r w:rsidRPr="00EC1637">
        <w:rPr>
          <w:szCs w:val="22"/>
          <w:vertAlign w:val="superscript"/>
          <w:lang w:val="lt-LT"/>
        </w:rPr>
        <w:t>3</w:t>
      </w:r>
      <w:r w:rsidRPr="00EC1637">
        <w:rPr>
          <w:szCs w:val="22"/>
          <w:lang w:val="lt-LT"/>
        </w:rPr>
        <w:t xml:space="preserve">, ypač tuo atveju, jei yra </w:t>
      </w:r>
      <w:proofErr w:type="spellStart"/>
      <w:r w:rsidRPr="00EC1637">
        <w:rPr>
          <w:szCs w:val="22"/>
          <w:lang w:val="lt-LT"/>
        </w:rPr>
        <w:t>granulocitopenija</w:t>
      </w:r>
      <w:proofErr w:type="spellEnd"/>
      <w:r w:rsidRPr="00EC1637">
        <w:rPr>
          <w:szCs w:val="22"/>
          <w:lang w:val="lt-LT"/>
        </w:rPr>
        <w:t>, pacientą reikia guldyti į atskirą apsaugotą ligoninės palatą ir imtis tinkamų sisteminės infekcijos profilaktikos priemonių.</w:t>
      </w:r>
    </w:p>
    <w:p w14:paraId="4E3593F2" w14:textId="77777777" w:rsidR="00584A10" w:rsidRPr="00EC1637" w:rsidRDefault="00584A10" w:rsidP="00584A10">
      <w:pPr>
        <w:spacing w:line="240" w:lineRule="auto"/>
        <w:rPr>
          <w:szCs w:val="22"/>
          <w:lang w:val="lt-LT"/>
        </w:rPr>
      </w:pPr>
    </w:p>
    <w:p w14:paraId="7D95E8E7" w14:textId="169A56EC" w:rsidR="00A70595" w:rsidRPr="00EC1637" w:rsidRDefault="00A70595" w:rsidP="00584A10">
      <w:pPr>
        <w:spacing w:line="240" w:lineRule="auto"/>
        <w:rPr>
          <w:szCs w:val="22"/>
          <w:lang w:val="lt-LT"/>
        </w:rPr>
      </w:pPr>
      <w:r w:rsidRPr="00EC1637">
        <w:rPr>
          <w:szCs w:val="22"/>
          <w:lang w:val="lt-LT"/>
        </w:rPr>
        <w:t xml:space="preserve">Sunkios </w:t>
      </w:r>
      <w:proofErr w:type="spellStart"/>
      <w:r w:rsidRPr="00EC1637">
        <w:rPr>
          <w:szCs w:val="22"/>
          <w:lang w:val="lt-LT"/>
        </w:rPr>
        <w:t>mielosupresijos</w:t>
      </w:r>
      <w:proofErr w:type="spellEnd"/>
      <w:r w:rsidRPr="00EC1637">
        <w:rPr>
          <w:szCs w:val="22"/>
          <w:lang w:val="lt-LT"/>
        </w:rPr>
        <w:t xml:space="preserve"> klinikinės pasekmės yra infekcijos. Šios infekcijos gali būti lengvos, bet gali būti sunkios ir kartais mirtinos.</w:t>
      </w:r>
    </w:p>
    <w:p w14:paraId="6AE5FEF4" w14:textId="77777777" w:rsidR="00A70595" w:rsidRPr="00EC1637" w:rsidRDefault="00A70595" w:rsidP="00584A10">
      <w:pPr>
        <w:spacing w:line="240" w:lineRule="auto"/>
        <w:rPr>
          <w:szCs w:val="22"/>
          <w:lang w:val="lt-LT"/>
        </w:rPr>
      </w:pPr>
    </w:p>
    <w:p w14:paraId="4E1D45EB" w14:textId="22F5D76A" w:rsidR="00A70595" w:rsidRPr="00EC1637" w:rsidRDefault="00A70595" w:rsidP="00584A10">
      <w:pPr>
        <w:spacing w:line="240" w:lineRule="auto"/>
        <w:rPr>
          <w:szCs w:val="22"/>
          <w:u w:val="single"/>
          <w:lang w:val="lt-LT"/>
        </w:rPr>
      </w:pPr>
      <w:r w:rsidRPr="00EC1637">
        <w:rPr>
          <w:szCs w:val="22"/>
          <w:u w:val="single"/>
          <w:lang w:val="lt-LT"/>
        </w:rPr>
        <w:t>Poveikis virškinimo traktui</w:t>
      </w:r>
    </w:p>
    <w:p w14:paraId="78797E88" w14:textId="77777777" w:rsidR="00584A10" w:rsidRPr="00EC1637" w:rsidRDefault="00584A10" w:rsidP="00584A10">
      <w:pPr>
        <w:spacing w:line="240" w:lineRule="auto"/>
        <w:rPr>
          <w:szCs w:val="22"/>
          <w:lang w:val="lt-LT"/>
        </w:rPr>
      </w:pPr>
      <w:r w:rsidRPr="00EC1637">
        <w:rPr>
          <w:szCs w:val="22"/>
          <w:lang w:val="lt-LT"/>
        </w:rPr>
        <w:t xml:space="preserve">Jeigu atsiranda pirmųjų burnos išopėjimo požymių ar pasireiškia nepageidaujamas poveikis virškinimo traktui (atsiranda stomatitas, prasideda viduriavimas, kraujavimas iš virškinimo trakto) arba prasideda bet koks kraujavimas, gydymą </w:t>
      </w:r>
      <w:proofErr w:type="spellStart"/>
      <w:r w:rsidRPr="00EC1637">
        <w:rPr>
          <w:szCs w:val="22"/>
          <w:lang w:val="lt-LT"/>
        </w:rPr>
        <w:t>fluorouracilu</w:t>
      </w:r>
      <w:proofErr w:type="spellEnd"/>
      <w:r w:rsidRPr="00EC1637">
        <w:rPr>
          <w:szCs w:val="22"/>
          <w:lang w:val="lt-LT"/>
        </w:rPr>
        <w:t xml:space="preserve"> reikia nutraukti. Veiksmingos ir toksinį poveikį sukeliančios dozės santykis yra mažas, todėl kartu su terapiniu poveikiu dažniausiai pasireiškia ir tam tikro laipsnio nepageidaujamas poveikis. Dėl šios priežasties atrinkti pacientus bei nustatyti dozę būtina atsargiai. Pasireiškus sunkiam toksiškumui, gydymą reikia sustabdyti. </w:t>
      </w:r>
    </w:p>
    <w:p w14:paraId="67F81C84" w14:textId="211AEA7B" w:rsidR="00584A10" w:rsidRPr="00EC1637" w:rsidRDefault="00584A10" w:rsidP="00584A10">
      <w:pPr>
        <w:spacing w:line="240" w:lineRule="auto"/>
        <w:rPr>
          <w:szCs w:val="22"/>
          <w:lang w:val="lt-LT"/>
        </w:rPr>
      </w:pPr>
    </w:p>
    <w:p w14:paraId="3AA4BDA0" w14:textId="77777777" w:rsidR="00A70595" w:rsidRPr="00EC1637" w:rsidRDefault="00A70595" w:rsidP="00A70595">
      <w:pPr>
        <w:spacing w:line="240" w:lineRule="auto"/>
        <w:rPr>
          <w:szCs w:val="22"/>
          <w:lang w:val="lt-LT"/>
        </w:rPr>
      </w:pPr>
      <w:r w:rsidRPr="00EC1637">
        <w:rPr>
          <w:szCs w:val="22"/>
          <w:lang w:val="lt-LT"/>
        </w:rPr>
        <w:t>Ypatingos rizikos pacientai</w:t>
      </w:r>
    </w:p>
    <w:p w14:paraId="51B81823" w14:textId="7C2F2998" w:rsidR="00A70595" w:rsidRPr="00EC1637" w:rsidRDefault="00A70595" w:rsidP="00A70595">
      <w:pPr>
        <w:spacing w:line="240" w:lineRule="auto"/>
        <w:rPr>
          <w:szCs w:val="22"/>
          <w:lang w:val="lt-LT"/>
        </w:rPr>
      </w:pPr>
      <w:proofErr w:type="spellStart"/>
      <w:r w:rsidRPr="00EC1637">
        <w:rPr>
          <w:szCs w:val="22"/>
          <w:lang w:val="lt-LT"/>
        </w:rPr>
        <w:t>Fluorouracilas</w:t>
      </w:r>
      <w:proofErr w:type="spellEnd"/>
      <w:r w:rsidRPr="00EC1637">
        <w:rPr>
          <w:szCs w:val="22"/>
          <w:lang w:val="lt-LT"/>
        </w:rPr>
        <w:t xml:space="preserve"> turi būti vartojamas ypač atsargiai pacientams, kurie anksčiau buvo </w:t>
      </w:r>
      <w:r w:rsidR="00A065DB" w:rsidRPr="00EC1637">
        <w:rPr>
          <w:szCs w:val="22"/>
          <w:lang w:val="lt-LT"/>
        </w:rPr>
        <w:t xml:space="preserve">gydyti didelėmis dubens srities </w:t>
      </w:r>
      <w:r w:rsidR="00BD3E44">
        <w:rPr>
          <w:szCs w:val="22"/>
          <w:lang w:val="lt-LT"/>
        </w:rPr>
        <w:t xml:space="preserve">spindulinės terapijos </w:t>
      </w:r>
      <w:r w:rsidR="00A065DB" w:rsidRPr="00EC1637">
        <w:rPr>
          <w:szCs w:val="22"/>
          <w:lang w:val="lt-LT"/>
        </w:rPr>
        <w:t xml:space="preserve">preparatų </w:t>
      </w:r>
      <w:r w:rsidRPr="00EC1637">
        <w:rPr>
          <w:szCs w:val="22"/>
          <w:lang w:val="lt-LT"/>
        </w:rPr>
        <w:t xml:space="preserve">arba </w:t>
      </w:r>
      <w:proofErr w:type="spellStart"/>
      <w:r w:rsidRPr="00EC1637">
        <w:rPr>
          <w:szCs w:val="22"/>
          <w:lang w:val="lt-LT"/>
        </w:rPr>
        <w:t>alkilinanči</w:t>
      </w:r>
      <w:r w:rsidR="00A065DB" w:rsidRPr="00EC1637">
        <w:rPr>
          <w:szCs w:val="22"/>
          <w:lang w:val="lt-LT"/>
        </w:rPr>
        <w:t>ų</w:t>
      </w:r>
      <w:proofErr w:type="spellEnd"/>
      <w:r w:rsidRPr="00EC1637">
        <w:rPr>
          <w:szCs w:val="22"/>
          <w:lang w:val="lt-LT"/>
        </w:rPr>
        <w:t xml:space="preserve"> preparat</w:t>
      </w:r>
      <w:r w:rsidR="00A065DB" w:rsidRPr="00EC1637">
        <w:rPr>
          <w:szCs w:val="22"/>
          <w:lang w:val="lt-LT"/>
        </w:rPr>
        <w:t>ų</w:t>
      </w:r>
      <w:r w:rsidR="00BD3E44" w:rsidRPr="00BD3E44">
        <w:rPr>
          <w:szCs w:val="22"/>
          <w:lang w:val="lt-LT"/>
        </w:rPr>
        <w:t xml:space="preserve"> </w:t>
      </w:r>
      <w:r w:rsidR="00BD3E44" w:rsidRPr="00EC1637">
        <w:rPr>
          <w:szCs w:val="22"/>
          <w:lang w:val="lt-LT"/>
        </w:rPr>
        <w:t>dozėmis</w:t>
      </w:r>
      <w:r w:rsidRPr="00EC1637">
        <w:rPr>
          <w:szCs w:val="22"/>
          <w:lang w:val="lt-LT"/>
        </w:rPr>
        <w:t>, taip pat tiems, kuri</w:t>
      </w:r>
      <w:r w:rsidR="00A065DB" w:rsidRPr="00EC1637">
        <w:rPr>
          <w:szCs w:val="22"/>
          <w:lang w:val="lt-LT"/>
        </w:rPr>
        <w:t>ems</w:t>
      </w:r>
      <w:r w:rsidRPr="00EC1637">
        <w:rPr>
          <w:szCs w:val="22"/>
          <w:lang w:val="lt-LT"/>
        </w:rPr>
        <w:t xml:space="preserve"> </w:t>
      </w:r>
      <w:proofErr w:type="spellStart"/>
      <w:r w:rsidRPr="00EC1637">
        <w:rPr>
          <w:szCs w:val="22"/>
          <w:lang w:val="lt-LT"/>
        </w:rPr>
        <w:t>metastazavę</w:t>
      </w:r>
      <w:proofErr w:type="spellEnd"/>
      <w:r w:rsidRPr="00EC1637">
        <w:rPr>
          <w:szCs w:val="22"/>
          <w:lang w:val="lt-LT"/>
        </w:rPr>
        <w:t xml:space="preserve"> navikai plačiai pažeidė kaulų čiulpus. Gydymas </w:t>
      </w:r>
      <w:proofErr w:type="spellStart"/>
      <w:r w:rsidRPr="00EC1637">
        <w:rPr>
          <w:szCs w:val="22"/>
          <w:lang w:val="lt-LT"/>
        </w:rPr>
        <w:t>fluorouracilu</w:t>
      </w:r>
      <w:proofErr w:type="spellEnd"/>
      <w:r w:rsidRPr="00EC1637">
        <w:rPr>
          <w:szCs w:val="22"/>
          <w:lang w:val="lt-LT"/>
        </w:rPr>
        <w:t xml:space="preserve"> gali sustiprinti radiacijos sukeltą nekrozę.</w:t>
      </w:r>
    </w:p>
    <w:p w14:paraId="51C72293" w14:textId="69093198" w:rsidR="00A70595" w:rsidRPr="00EC1637" w:rsidRDefault="00A70595" w:rsidP="00A70595">
      <w:pPr>
        <w:spacing w:line="240" w:lineRule="auto"/>
        <w:rPr>
          <w:szCs w:val="22"/>
          <w:lang w:val="lt-LT"/>
        </w:rPr>
      </w:pPr>
    </w:p>
    <w:p w14:paraId="25D7CF49" w14:textId="4AD02C28" w:rsidR="00EF14EF" w:rsidRDefault="00EF14EF" w:rsidP="00EF14EF">
      <w:pPr>
        <w:spacing w:line="240" w:lineRule="auto"/>
        <w:rPr>
          <w:szCs w:val="22"/>
          <w:lang w:val="lt-LT"/>
        </w:rPr>
      </w:pPr>
      <w:r w:rsidRPr="00EC1637">
        <w:rPr>
          <w:szCs w:val="22"/>
          <w:lang w:val="lt-LT"/>
        </w:rPr>
        <w:t xml:space="preserve">Pacientams, vartojantiems </w:t>
      </w:r>
      <w:proofErr w:type="spellStart"/>
      <w:r w:rsidRPr="00EC1637">
        <w:rPr>
          <w:szCs w:val="22"/>
          <w:lang w:val="lt-LT"/>
        </w:rPr>
        <w:t>fenitoino</w:t>
      </w:r>
      <w:proofErr w:type="spellEnd"/>
      <w:r w:rsidRPr="00EC1637">
        <w:rPr>
          <w:szCs w:val="22"/>
          <w:lang w:val="lt-LT"/>
        </w:rPr>
        <w:t xml:space="preserve"> kartu su </w:t>
      </w:r>
      <w:proofErr w:type="spellStart"/>
      <w:r w:rsidRPr="00EC1637">
        <w:rPr>
          <w:szCs w:val="22"/>
          <w:lang w:val="lt-LT"/>
        </w:rPr>
        <w:t>fluorouracilu</w:t>
      </w:r>
      <w:proofErr w:type="spellEnd"/>
      <w:r w:rsidRPr="00EC1637">
        <w:rPr>
          <w:szCs w:val="22"/>
          <w:lang w:val="lt-LT"/>
        </w:rPr>
        <w:t xml:space="preserve">, turi būti atliekami reguliarūs tyrimai, nes gali padidėti </w:t>
      </w:r>
      <w:proofErr w:type="spellStart"/>
      <w:r w:rsidRPr="00EC1637">
        <w:rPr>
          <w:szCs w:val="22"/>
          <w:lang w:val="lt-LT"/>
        </w:rPr>
        <w:t>fenitoino</w:t>
      </w:r>
      <w:proofErr w:type="spellEnd"/>
      <w:r w:rsidRPr="00EC1637">
        <w:rPr>
          <w:szCs w:val="22"/>
          <w:lang w:val="lt-LT"/>
        </w:rPr>
        <w:t xml:space="preserve"> koncentracija plazmoje</w:t>
      </w:r>
      <w:r w:rsidR="00A065DB" w:rsidRPr="00EC1637">
        <w:rPr>
          <w:szCs w:val="22"/>
          <w:lang w:val="lt-LT"/>
        </w:rPr>
        <w:t xml:space="preserve"> (žr. 4.5 skyrių)</w:t>
      </w:r>
      <w:r w:rsidRPr="00EC1637">
        <w:rPr>
          <w:szCs w:val="22"/>
          <w:lang w:val="lt-LT"/>
        </w:rPr>
        <w:t>.</w:t>
      </w:r>
    </w:p>
    <w:p w14:paraId="2FCFFF10" w14:textId="77777777" w:rsidR="00EA5571" w:rsidRDefault="00EA5571" w:rsidP="00EF14EF">
      <w:pPr>
        <w:spacing w:line="240" w:lineRule="auto"/>
        <w:rPr>
          <w:szCs w:val="22"/>
          <w:lang w:val="lt-LT"/>
        </w:rPr>
      </w:pPr>
    </w:p>
    <w:p w14:paraId="2F3AC888" w14:textId="29974CA8" w:rsidR="00EA5571" w:rsidRPr="00EC1637" w:rsidRDefault="00EA5571" w:rsidP="00EF14EF">
      <w:pPr>
        <w:spacing w:line="240" w:lineRule="auto"/>
        <w:rPr>
          <w:szCs w:val="22"/>
          <w:lang w:val="lt-LT"/>
        </w:rPr>
      </w:pPr>
      <w:r w:rsidRPr="00EA5571">
        <w:rPr>
          <w:szCs w:val="22"/>
          <w:lang w:val="lt-LT"/>
        </w:rPr>
        <w:lastRenderedPageBreak/>
        <w:t xml:space="preserve">Ypatingai atsargiai reikia </w:t>
      </w:r>
      <w:r>
        <w:rPr>
          <w:szCs w:val="22"/>
          <w:lang w:val="lt-LT"/>
        </w:rPr>
        <w:t>skirti senyviems ar nusilpusiems pacientam</w:t>
      </w:r>
      <w:r w:rsidRPr="00EA5571">
        <w:rPr>
          <w:szCs w:val="22"/>
          <w:lang w:val="lt-LT"/>
        </w:rPr>
        <w:t xml:space="preserve">s, nes </w:t>
      </w:r>
      <w:r>
        <w:rPr>
          <w:szCs w:val="22"/>
          <w:lang w:val="lt-LT"/>
        </w:rPr>
        <w:t>gali padidėti sunkaus toksinio poveikio</w:t>
      </w:r>
      <w:r w:rsidRPr="00EA5571">
        <w:rPr>
          <w:szCs w:val="22"/>
          <w:lang w:val="lt-LT"/>
        </w:rPr>
        <w:t xml:space="preserve"> rizika.</w:t>
      </w:r>
    </w:p>
    <w:p w14:paraId="6337E3CE" w14:textId="77777777" w:rsidR="00EF14EF" w:rsidRPr="00EC1637" w:rsidRDefault="00EF14EF" w:rsidP="00EF14EF">
      <w:pPr>
        <w:spacing w:line="240" w:lineRule="auto"/>
        <w:rPr>
          <w:szCs w:val="22"/>
          <w:lang w:val="lt-LT"/>
        </w:rPr>
      </w:pPr>
    </w:p>
    <w:p w14:paraId="624882D0" w14:textId="06D8AC78" w:rsidR="00A065DB" w:rsidRPr="00EC1637" w:rsidRDefault="00A065DB" w:rsidP="00EF14EF">
      <w:pPr>
        <w:spacing w:line="240" w:lineRule="auto"/>
        <w:rPr>
          <w:szCs w:val="22"/>
          <w:u w:val="single"/>
          <w:lang w:val="lt-LT"/>
        </w:rPr>
      </w:pPr>
      <w:r w:rsidRPr="00EC1637">
        <w:rPr>
          <w:szCs w:val="22"/>
          <w:u w:val="single"/>
          <w:lang w:val="lt-LT"/>
        </w:rPr>
        <w:t>Inkstų ir kepenų funkcijos sutrikimas</w:t>
      </w:r>
    </w:p>
    <w:p w14:paraId="20A23B3D" w14:textId="56A7111E" w:rsidR="00EF14EF" w:rsidRPr="00EC1637" w:rsidRDefault="00EF14EF" w:rsidP="00EF14EF">
      <w:pPr>
        <w:spacing w:line="240" w:lineRule="auto"/>
        <w:rPr>
          <w:szCs w:val="22"/>
          <w:lang w:val="lt-LT"/>
        </w:rPr>
      </w:pPr>
      <w:proofErr w:type="spellStart"/>
      <w:r w:rsidRPr="00EC1637">
        <w:rPr>
          <w:szCs w:val="22"/>
          <w:lang w:val="lt-LT"/>
        </w:rPr>
        <w:t>Fluorouracilo</w:t>
      </w:r>
      <w:proofErr w:type="spellEnd"/>
      <w:r w:rsidRPr="00EC1637">
        <w:rPr>
          <w:szCs w:val="22"/>
          <w:lang w:val="lt-LT"/>
        </w:rPr>
        <w:t xml:space="preserve"> reikia vartoti atsargiai pacientams, kurių inkstų ar kepenų funkcija susilpnėjusi arba </w:t>
      </w:r>
      <w:r w:rsidR="00FF0B70" w:rsidRPr="00EC1637">
        <w:rPr>
          <w:szCs w:val="22"/>
          <w:lang w:val="lt-LT"/>
        </w:rPr>
        <w:t>kurie</w:t>
      </w:r>
      <w:r w:rsidR="00E36E23" w:rsidRPr="00EC1637">
        <w:rPr>
          <w:szCs w:val="22"/>
          <w:lang w:val="lt-LT"/>
        </w:rPr>
        <w:t>ms</w:t>
      </w:r>
      <w:r w:rsidR="00FF0B70" w:rsidRPr="00EC1637">
        <w:rPr>
          <w:szCs w:val="22"/>
          <w:lang w:val="lt-LT"/>
        </w:rPr>
        <w:t xml:space="preserve"> </w:t>
      </w:r>
      <w:r w:rsidR="00E36E23" w:rsidRPr="00EC1637">
        <w:rPr>
          <w:szCs w:val="22"/>
          <w:lang w:val="lt-LT"/>
        </w:rPr>
        <w:t>yra</w:t>
      </w:r>
      <w:r w:rsidRPr="00EC1637">
        <w:rPr>
          <w:szCs w:val="22"/>
          <w:lang w:val="lt-LT"/>
        </w:rPr>
        <w:t xml:space="preserve"> gelta.</w:t>
      </w:r>
    </w:p>
    <w:p w14:paraId="57FD5CC1" w14:textId="77777777" w:rsidR="00EF14EF" w:rsidRPr="00EC1637" w:rsidRDefault="00EF14EF" w:rsidP="00EF14EF">
      <w:pPr>
        <w:spacing w:line="240" w:lineRule="auto"/>
        <w:rPr>
          <w:szCs w:val="22"/>
          <w:lang w:val="lt-LT"/>
        </w:rPr>
      </w:pPr>
    </w:p>
    <w:p w14:paraId="346AF08F" w14:textId="77777777" w:rsidR="00584A10" w:rsidRPr="00A23DDD" w:rsidRDefault="00584A10" w:rsidP="00584A10">
      <w:pPr>
        <w:spacing w:line="240" w:lineRule="auto"/>
        <w:rPr>
          <w:szCs w:val="22"/>
          <w:u w:val="single"/>
          <w:lang w:val="lt-LT"/>
        </w:rPr>
      </w:pPr>
      <w:proofErr w:type="spellStart"/>
      <w:r w:rsidRPr="00A23DDD">
        <w:rPr>
          <w:szCs w:val="22"/>
          <w:u w:val="single"/>
          <w:lang w:val="lt-LT"/>
        </w:rPr>
        <w:t>Kardiotoksiškumas</w:t>
      </w:r>
      <w:proofErr w:type="spellEnd"/>
    </w:p>
    <w:p w14:paraId="059B7A6A" w14:textId="09705773" w:rsidR="00584A10" w:rsidRPr="00EC1637" w:rsidRDefault="00584A10" w:rsidP="00584A10">
      <w:pPr>
        <w:spacing w:line="240" w:lineRule="auto"/>
        <w:rPr>
          <w:szCs w:val="22"/>
          <w:lang w:val="lt-LT"/>
        </w:rPr>
      </w:pPr>
      <w:proofErr w:type="spellStart"/>
      <w:r w:rsidRPr="00EC1637">
        <w:rPr>
          <w:szCs w:val="22"/>
          <w:lang w:val="lt-LT"/>
        </w:rPr>
        <w:t>Kardiotoksiškumas</w:t>
      </w:r>
      <w:proofErr w:type="spellEnd"/>
      <w:r w:rsidRPr="00EC1637">
        <w:rPr>
          <w:szCs w:val="22"/>
          <w:lang w:val="lt-LT"/>
        </w:rPr>
        <w:t xml:space="preserve"> buvo susietas su gydymu </w:t>
      </w:r>
      <w:proofErr w:type="spellStart"/>
      <w:r w:rsidRPr="00EC1637">
        <w:rPr>
          <w:szCs w:val="22"/>
          <w:lang w:val="lt-LT"/>
        </w:rPr>
        <w:t>fluoropirimidinu</w:t>
      </w:r>
      <w:proofErr w:type="spellEnd"/>
      <w:r w:rsidRPr="00EC1637">
        <w:rPr>
          <w:szCs w:val="22"/>
          <w:lang w:val="lt-LT"/>
        </w:rPr>
        <w:t xml:space="preserve">, įskaitant miokardo infarktą, krūtinės anginą, aritmijas, </w:t>
      </w:r>
      <w:proofErr w:type="spellStart"/>
      <w:r w:rsidRPr="00EC1637">
        <w:rPr>
          <w:szCs w:val="22"/>
          <w:lang w:val="lt-LT"/>
        </w:rPr>
        <w:t>miokarditą</w:t>
      </w:r>
      <w:proofErr w:type="spellEnd"/>
      <w:r w:rsidRPr="00EC1637">
        <w:rPr>
          <w:szCs w:val="22"/>
          <w:lang w:val="lt-LT"/>
        </w:rPr>
        <w:t xml:space="preserve">, </w:t>
      </w:r>
      <w:proofErr w:type="spellStart"/>
      <w:r w:rsidRPr="00EC1637">
        <w:rPr>
          <w:szCs w:val="22"/>
          <w:lang w:val="lt-LT"/>
        </w:rPr>
        <w:t>kardiogeninį</w:t>
      </w:r>
      <w:proofErr w:type="spellEnd"/>
      <w:r w:rsidRPr="00EC1637">
        <w:rPr>
          <w:szCs w:val="22"/>
          <w:lang w:val="lt-LT"/>
        </w:rPr>
        <w:t xml:space="preserve"> šoką, staigią mirtį</w:t>
      </w:r>
      <w:r w:rsidR="00FF0B70" w:rsidRPr="00EC1637">
        <w:rPr>
          <w:szCs w:val="22"/>
          <w:lang w:val="lt-LT"/>
        </w:rPr>
        <w:t>, stres</w:t>
      </w:r>
      <w:r w:rsidR="009F26F7" w:rsidRPr="00EC1637">
        <w:rPr>
          <w:szCs w:val="22"/>
          <w:lang w:val="lt-LT"/>
        </w:rPr>
        <w:t>o sukeltą</w:t>
      </w:r>
      <w:r w:rsidR="00FF0B70" w:rsidRPr="00EC1637">
        <w:rPr>
          <w:szCs w:val="22"/>
          <w:lang w:val="lt-LT"/>
        </w:rPr>
        <w:t xml:space="preserve"> kardiomiopatiją (</w:t>
      </w:r>
      <w:proofErr w:type="spellStart"/>
      <w:r w:rsidR="009F26F7" w:rsidRPr="00EC1637">
        <w:rPr>
          <w:szCs w:val="22"/>
          <w:lang w:val="lt-LT"/>
        </w:rPr>
        <w:t>T</w:t>
      </w:r>
      <w:r w:rsidR="00FF0B70" w:rsidRPr="00EC1637">
        <w:rPr>
          <w:szCs w:val="22"/>
          <w:lang w:val="lt-LT"/>
        </w:rPr>
        <w:t>akotsubo</w:t>
      </w:r>
      <w:proofErr w:type="spellEnd"/>
      <w:r w:rsidR="00FF0B70" w:rsidRPr="00EC1637">
        <w:rPr>
          <w:szCs w:val="22"/>
          <w:lang w:val="lt-LT"/>
        </w:rPr>
        <w:t xml:space="preserve"> </w:t>
      </w:r>
      <w:r w:rsidR="009F26F7" w:rsidRPr="00EC1637">
        <w:rPr>
          <w:szCs w:val="22"/>
          <w:lang w:val="lt-LT"/>
        </w:rPr>
        <w:t>sindromą</w:t>
      </w:r>
      <w:r w:rsidR="00FF0B70" w:rsidRPr="00EC1637">
        <w:rPr>
          <w:szCs w:val="22"/>
          <w:lang w:val="lt-LT"/>
        </w:rPr>
        <w:t>)</w:t>
      </w:r>
      <w:r w:rsidRPr="00EC1637">
        <w:rPr>
          <w:szCs w:val="22"/>
          <w:lang w:val="lt-LT"/>
        </w:rPr>
        <w:t xml:space="preserve"> ir </w:t>
      </w:r>
      <w:proofErr w:type="spellStart"/>
      <w:r w:rsidRPr="00EC1637">
        <w:rPr>
          <w:szCs w:val="22"/>
          <w:lang w:val="lt-LT"/>
        </w:rPr>
        <w:t>elektrokardiografinius</w:t>
      </w:r>
      <w:proofErr w:type="spellEnd"/>
      <w:r w:rsidRPr="00EC1637">
        <w:rPr>
          <w:szCs w:val="22"/>
          <w:lang w:val="lt-LT"/>
        </w:rPr>
        <w:t xml:space="preserve"> pokyčius (įskaitant labai retus QT pailgėjimo atvejus). Šie nepageidaujami reiškiniai dažniau pasireiškia pacientams, kuriems taikoma ištisinė </w:t>
      </w:r>
      <w:proofErr w:type="spellStart"/>
      <w:r w:rsidRPr="00EC1637">
        <w:rPr>
          <w:szCs w:val="22"/>
          <w:lang w:val="lt-LT"/>
        </w:rPr>
        <w:t>fluoruoracilo</w:t>
      </w:r>
      <w:proofErr w:type="spellEnd"/>
      <w:r w:rsidRPr="00EC1637">
        <w:rPr>
          <w:szCs w:val="22"/>
          <w:lang w:val="lt-LT"/>
        </w:rPr>
        <w:t xml:space="preserve"> infuzija, o ne smūginė injekcija (</w:t>
      </w:r>
      <w:proofErr w:type="spellStart"/>
      <w:r w:rsidRPr="00EC1637">
        <w:rPr>
          <w:i/>
          <w:szCs w:val="22"/>
          <w:lang w:val="lt-LT"/>
        </w:rPr>
        <w:t>bolus</w:t>
      </w:r>
      <w:proofErr w:type="spellEnd"/>
      <w:r w:rsidRPr="00EC1637">
        <w:rPr>
          <w:szCs w:val="22"/>
          <w:lang w:val="lt-LT"/>
        </w:rPr>
        <w:t xml:space="preserve">). Anksčiau persirgta vainikinių arterijų liga gali </w:t>
      </w:r>
      <w:r w:rsidR="00FF0B70" w:rsidRPr="00EC1637">
        <w:rPr>
          <w:szCs w:val="22"/>
          <w:lang w:val="lt-LT"/>
        </w:rPr>
        <w:t>bū</w:t>
      </w:r>
      <w:r w:rsidRPr="00EC1637">
        <w:rPr>
          <w:szCs w:val="22"/>
          <w:lang w:val="lt-LT"/>
        </w:rPr>
        <w:t xml:space="preserve">ti </w:t>
      </w:r>
      <w:r w:rsidR="009F26F7" w:rsidRPr="00EC1637">
        <w:rPr>
          <w:szCs w:val="22"/>
          <w:lang w:val="lt-LT"/>
        </w:rPr>
        <w:t xml:space="preserve">tam tikrų </w:t>
      </w:r>
      <w:r w:rsidRPr="00EC1637">
        <w:rPr>
          <w:szCs w:val="22"/>
          <w:lang w:val="lt-LT"/>
        </w:rPr>
        <w:t xml:space="preserve">nepageidaujamų širdies reakcijų rizikos faktoriumi. Todėl gydant pacientus, kurie gydymo metu jautė skausmą krūtinėje arba sirgusiems širdies liga reikia laikytis atsargumo. Gydymo </w:t>
      </w:r>
      <w:proofErr w:type="spellStart"/>
      <w:r w:rsidRPr="00EC1637">
        <w:rPr>
          <w:szCs w:val="22"/>
          <w:lang w:val="lt-LT"/>
        </w:rPr>
        <w:t>fluoruoracilu</w:t>
      </w:r>
      <w:proofErr w:type="spellEnd"/>
      <w:r w:rsidRPr="00EC1637">
        <w:rPr>
          <w:szCs w:val="22"/>
          <w:lang w:val="lt-LT"/>
        </w:rPr>
        <w:t xml:space="preserve"> metu širdies veiklą būtina reguliariai stebėti. Pasireiškus sunkiam </w:t>
      </w:r>
      <w:proofErr w:type="spellStart"/>
      <w:r w:rsidRPr="00EC1637">
        <w:rPr>
          <w:szCs w:val="22"/>
          <w:lang w:val="lt-LT"/>
        </w:rPr>
        <w:t>kardiotoksiškumui</w:t>
      </w:r>
      <w:proofErr w:type="spellEnd"/>
      <w:r w:rsidRPr="00EC1637">
        <w:rPr>
          <w:szCs w:val="22"/>
          <w:lang w:val="lt-LT"/>
        </w:rPr>
        <w:t xml:space="preserve"> gydymą reikia nutraukti.</w:t>
      </w:r>
    </w:p>
    <w:p w14:paraId="38B3ED87" w14:textId="77777777" w:rsidR="00584A10" w:rsidRPr="00EC1637" w:rsidRDefault="00584A10" w:rsidP="00584A10">
      <w:pPr>
        <w:spacing w:line="240" w:lineRule="auto"/>
        <w:rPr>
          <w:szCs w:val="22"/>
          <w:lang w:val="lt-LT"/>
        </w:rPr>
      </w:pPr>
    </w:p>
    <w:p w14:paraId="65C07C40" w14:textId="77777777" w:rsidR="001E5249" w:rsidRPr="00EC1637" w:rsidRDefault="001E5249" w:rsidP="001E5249">
      <w:pPr>
        <w:spacing w:line="240" w:lineRule="auto"/>
        <w:rPr>
          <w:szCs w:val="22"/>
          <w:u w:val="single"/>
          <w:lang w:val="lt-LT"/>
        </w:rPr>
      </w:pPr>
      <w:r w:rsidRPr="00EC1637">
        <w:rPr>
          <w:szCs w:val="22"/>
          <w:u w:val="single"/>
          <w:lang w:val="lt-LT"/>
        </w:rPr>
        <w:t>Imunosupresinis poveikis</w:t>
      </w:r>
    </w:p>
    <w:p w14:paraId="246B857C" w14:textId="75FA90C1" w:rsidR="001E5249" w:rsidRPr="00EC1637" w:rsidRDefault="001E5249" w:rsidP="001E5249">
      <w:pPr>
        <w:spacing w:line="240" w:lineRule="auto"/>
        <w:rPr>
          <w:szCs w:val="22"/>
          <w:lang w:val="lt-LT"/>
        </w:rPr>
      </w:pPr>
      <w:r w:rsidRPr="00EC1637">
        <w:rPr>
          <w:szCs w:val="22"/>
          <w:lang w:val="lt-LT"/>
        </w:rPr>
        <w:t xml:space="preserve">Pacientams, vartojantiems 5-fluorouracilo, reikia vengti skiepijimo gyva vakcina dėl galimų sunkių ar mirtinų infekcijų. Reikia vengti kontakto su žmonėmis, kurie neseniai buvo paskiepyti poliomielito viruso vakcina. Galima skiepyti negyvomis arba </w:t>
      </w:r>
      <w:proofErr w:type="spellStart"/>
      <w:r w:rsidRPr="00EC1637">
        <w:rPr>
          <w:szCs w:val="22"/>
          <w:lang w:val="lt-LT"/>
        </w:rPr>
        <w:t>inaktyvuotomis</w:t>
      </w:r>
      <w:proofErr w:type="spellEnd"/>
      <w:r w:rsidRPr="00EC1637">
        <w:rPr>
          <w:szCs w:val="22"/>
          <w:lang w:val="lt-LT"/>
        </w:rPr>
        <w:t xml:space="preserve"> vakcinomis, tačiau atsakas į tokias vakcinas gali būti silpnesnis.</w:t>
      </w:r>
    </w:p>
    <w:p w14:paraId="71EE3331" w14:textId="77777777" w:rsidR="001E5249" w:rsidRPr="00EC1637" w:rsidRDefault="001E5249" w:rsidP="001E5249">
      <w:pPr>
        <w:spacing w:line="240" w:lineRule="auto"/>
        <w:rPr>
          <w:szCs w:val="22"/>
          <w:lang w:val="lt-LT"/>
        </w:rPr>
      </w:pPr>
    </w:p>
    <w:p w14:paraId="2CAF6DA8" w14:textId="77777777" w:rsidR="001E5249" w:rsidRPr="00EC1637" w:rsidRDefault="001E5249" w:rsidP="001E5249">
      <w:pPr>
        <w:spacing w:line="240" w:lineRule="auto"/>
        <w:rPr>
          <w:szCs w:val="22"/>
          <w:u w:val="single"/>
          <w:lang w:val="lt-LT"/>
        </w:rPr>
      </w:pPr>
      <w:r w:rsidRPr="00EC1637">
        <w:rPr>
          <w:szCs w:val="22"/>
          <w:u w:val="single"/>
          <w:lang w:val="lt-LT"/>
        </w:rPr>
        <w:t xml:space="preserve">Plaštakų ir pėdų sindromas </w:t>
      </w:r>
    </w:p>
    <w:p w14:paraId="514CF30A" w14:textId="01D6336F" w:rsidR="001E5249" w:rsidRPr="00EC1637" w:rsidRDefault="001E5249" w:rsidP="001E5249">
      <w:pPr>
        <w:spacing w:line="240" w:lineRule="auto"/>
        <w:rPr>
          <w:szCs w:val="22"/>
          <w:lang w:val="lt-LT"/>
        </w:rPr>
      </w:pPr>
      <w:proofErr w:type="spellStart"/>
      <w:r w:rsidRPr="00EC1637">
        <w:rPr>
          <w:szCs w:val="22"/>
          <w:lang w:val="lt-LT"/>
        </w:rPr>
        <w:t>Fluorouracilo</w:t>
      </w:r>
      <w:proofErr w:type="spellEnd"/>
      <w:r w:rsidRPr="00EC1637">
        <w:rPr>
          <w:szCs w:val="22"/>
          <w:lang w:val="lt-LT"/>
        </w:rPr>
        <w:t xml:space="preserve"> vartojimas buvo susijęs su delnų ir padų </w:t>
      </w:r>
      <w:proofErr w:type="spellStart"/>
      <w:r w:rsidRPr="00EC1637">
        <w:rPr>
          <w:szCs w:val="22"/>
          <w:lang w:val="lt-LT"/>
        </w:rPr>
        <w:t>eritrodizestezijos</w:t>
      </w:r>
      <w:proofErr w:type="spellEnd"/>
      <w:r w:rsidRPr="00EC1637">
        <w:rPr>
          <w:szCs w:val="22"/>
          <w:lang w:val="lt-LT"/>
        </w:rPr>
        <w:t xml:space="preserve"> sindromo, dar vadinamo </w:t>
      </w:r>
      <w:r w:rsidRPr="00EC1637">
        <w:rPr>
          <w:szCs w:val="22"/>
          <w:u w:val="single"/>
          <w:lang w:val="lt-LT"/>
        </w:rPr>
        <w:t>plaštakų ir pėdų</w:t>
      </w:r>
      <w:r w:rsidRPr="00EC1637">
        <w:rPr>
          <w:szCs w:val="22"/>
          <w:lang w:val="lt-LT"/>
        </w:rPr>
        <w:t xml:space="preserve"> sindromu, atsiradimu. Nuolat </w:t>
      </w:r>
      <w:proofErr w:type="spellStart"/>
      <w:r w:rsidRPr="00EC1637">
        <w:rPr>
          <w:szCs w:val="22"/>
          <w:lang w:val="lt-LT"/>
        </w:rPr>
        <w:t>infuzuojamas</w:t>
      </w:r>
      <w:proofErr w:type="spellEnd"/>
      <w:r w:rsidRPr="00EC1637">
        <w:rPr>
          <w:szCs w:val="22"/>
          <w:lang w:val="lt-LT"/>
        </w:rPr>
        <w:t xml:space="preserve"> </w:t>
      </w:r>
      <w:proofErr w:type="spellStart"/>
      <w:r w:rsidRPr="00EC1637">
        <w:rPr>
          <w:szCs w:val="22"/>
          <w:lang w:val="lt-LT"/>
        </w:rPr>
        <w:t>fluorouracilas</w:t>
      </w:r>
      <w:proofErr w:type="spellEnd"/>
      <w:r w:rsidRPr="00EC1637">
        <w:rPr>
          <w:szCs w:val="22"/>
          <w:lang w:val="lt-LT"/>
        </w:rPr>
        <w:t xml:space="preserve"> gali padidinti delnų ir padų </w:t>
      </w:r>
      <w:proofErr w:type="spellStart"/>
      <w:r w:rsidRPr="00EC1637">
        <w:rPr>
          <w:szCs w:val="22"/>
          <w:lang w:val="lt-LT"/>
        </w:rPr>
        <w:t>eritrodizestezijos</w:t>
      </w:r>
      <w:proofErr w:type="spellEnd"/>
      <w:r w:rsidRPr="00EC1637">
        <w:rPr>
          <w:szCs w:val="22"/>
          <w:lang w:val="lt-LT"/>
        </w:rPr>
        <w:t xml:space="preserve"> dažnį ir sunkumą. Nutraukus gydymą, per 5–7 dienas jis palaipsniui išnyksta.</w:t>
      </w:r>
    </w:p>
    <w:p w14:paraId="0EB959A5" w14:textId="40A62471" w:rsidR="00584A10" w:rsidRPr="00EC1637" w:rsidRDefault="00584A10" w:rsidP="00584A10">
      <w:pPr>
        <w:spacing w:line="240" w:lineRule="auto"/>
        <w:rPr>
          <w:szCs w:val="22"/>
          <w:lang w:val="lt-LT"/>
        </w:rPr>
      </w:pPr>
    </w:p>
    <w:p w14:paraId="77B0D286" w14:textId="77777777" w:rsidR="00584A10" w:rsidRPr="00A23DDD" w:rsidRDefault="00584A10" w:rsidP="00584A10">
      <w:pPr>
        <w:spacing w:line="240" w:lineRule="auto"/>
        <w:rPr>
          <w:szCs w:val="22"/>
          <w:u w:val="single"/>
          <w:lang w:val="lt-LT"/>
        </w:rPr>
      </w:pPr>
      <w:proofErr w:type="spellStart"/>
      <w:r w:rsidRPr="00A23DDD">
        <w:rPr>
          <w:szCs w:val="22"/>
          <w:u w:val="single"/>
          <w:lang w:val="lt-LT"/>
        </w:rPr>
        <w:t>Encefalopatija</w:t>
      </w:r>
      <w:proofErr w:type="spellEnd"/>
    </w:p>
    <w:p w14:paraId="558958BD" w14:textId="67E2A192" w:rsidR="00584A10" w:rsidRPr="00EC1637" w:rsidRDefault="00584A10" w:rsidP="00584A10">
      <w:pPr>
        <w:spacing w:line="240" w:lineRule="auto"/>
        <w:rPr>
          <w:szCs w:val="22"/>
          <w:lang w:val="lt-LT"/>
        </w:rPr>
      </w:pPr>
      <w:r w:rsidRPr="00EC1637">
        <w:rPr>
          <w:szCs w:val="22"/>
          <w:lang w:val="lt-LT"/>
        </w:rPr>
        <w:t>Po vaistinio preparato pate</w:t>
      </w:r>
      <w:r w:rsidR="00736ACF" w:rsidRPr="00EC1637">
        <w:rPr>
          <w:szCs w:val="22"/>
          <w:lang w:val="lt-LT"/>
        </w:rPr>
        <w:t>i</w:t>
      </w:r>
      <w:r w:rsidRPr="00EC1637">
        <w:rPr>
          <w:szCs w:val="22"/>
          <w:lang w:val="lt-LT"/>
        </w:rPr>
        <w:t xml:space="preserve">kimo į rinką gauta pranešimų apie </w:t>
      </w:r>
      <w:proofErr w:type="spellStart"/>
      <w:r w:rsidRPr="00EC1637">
        <w:rPr>
          <w:szCs w:val="22"/>
          <w:lang w:val="lt-LT"/>
        </w:rPr>
        <w:t>encefalopatijos</w:t>
      </w:r>
      <w:proofErr w:type="spellEnd"/>
      <w:r w:rsidRPr="00EC1637">
        <w:rPr>
          <w:szCs w:val="22"/>
          <w:lang w:val="lt-LT"/>
        </w:rPr>
        <w:t xml:space="preserve"> (įskaitant </w:t>
      </w:r>
      <w:proofErr w:type="spellStart"/>
      <w:r w:rsidRPr="00EC1637">
        <w:rPr>
          <w:szCs w:val="22"/>
          <w:lang w:val="lt-LT"/>
        </w:rPr>
        <w:t>hiperamoneminės</w:t>
      </w:r>
      <w:proofErr w:type="spellEnd"/>
      <w:r w:rsidRPr="00EC1637">
        <w:rPr>
          <w:szCs w:val="22"/>
          <w:lang w:val="lt-LT"/>
        </w:rPr>
        <w:t xml:space="preserve"> </w:t>
      </w:r>
      <w:proofErr w:type="spellStart"/>
      <w:r w:rsidRPr="00EC1637">
        <w:rPr>
          <w:szCs w:val="22"/>
          <w:lang w:val="lt-LT"/>
        </w:rPr>
        <w:t>encefalopatijos</w:t>
      </w:r>
      <w:proofErr w:type="spellEnd"/>
      <w:r w:rsidRPr="00EC1637">
        <w:rPr>
          <w:szCs w:val="22"/>
          <w:lang w:val="lt-LT"/>
        </w:rPr>
        <w:t xml:space="preserve">, </w:t>
      </w:r>
      <w:proofErr w:type="spellStart"/>
      <w:r w:rsidRPr="00EC1637">
        <w:rPr>
          <w:szCs w:val="22"/>
          <w:lang w:val="lt-LT"/>
        </w:rPr>
        <w:t>leukoencefalopatijos</w:t>
      </w:r>
      <w:proofErr w:type="spellEnd"/>
      <w:r w:rsidR="008F42E6" w:rsidRPr="00EC1637">
        <w:rPr>
          <w:szCs w:val="22"/>
          <w:lang w:val="lt-LT"/>
        </w:rPr>
        <w:t>,</w:t>
      </w:r>
      <w:r w:rsidR="008F42E6" w:rsidRPr="00EC1637">
        <w:rPr>
          <w:lang w:val="lt-LT"/>
        </w:rPr>
        <w:t xml:space="preserve"> </w:t>
      </w:r>
      <w:r w:rsidR="008F42E6" w:rsidRPr="00EC1637">
        <w:rPr>
          <w:szCs w:val="22"/>
          <w:lang w:val="lt-LT"/>
        </w:rPr>
        <w:t xml:space="preserve">užpakalinės grįžtamosios </w:t>
      </w:r>
      <w:proofErr w:type="spellStart"/>
      <w:r w:rsidR="008F42E6" w:rsidRPr="00EC1637">
        <w:rPr>
          <w:szCs w:val="22"/>
          <w:lang w:val="lt-LT"/>
        </w:rPr>
        <w:t>encefalopatijos</w:t>
      </w:r>
      <w:proofErr w:type="spellEnd"/>
      <w:r w:rsidR="008F42E6" w:rsidRPr="00EC1637">
        <w:rPr>
          <w:szCs w:val="22"/>
          <w:lang w:val="lt-LT"/>
        </w:rPr>
        <w:t xml:space="preserve"> sindromo [</w:t>
      </w:r>
      <w:r w:rsidR="009F26F7" w:rsidRPr="00EC1637">
        <w:rPr>
          <w:szCs w:val="22"/>
          <w:lang w:val="lt-LT"/>
        </w:rPr>
        <w:t xml:space="preserve">angl. </w:t>
      </w:r>
      <w:proofErr w:type="spellStart"/>
      <w:r w:rsidR="009F26F7" w:rsidRPr="00EC1637">
        <w:rPr>
          <w:i/>
          <w:iCs/>
          <w:szCs w:val="22"/>
          <w:lang w:val="lt-LT"/>
        </w:rPr>
        <w:t>posterior</w:t>
      </w:r>
      <w:proofErr w:type="spellEnd"/>
      <w:r w:rsidR="009F26F7" w:rsidRPr="00EC1637">
        <w:rPr>
          <w:i/>
          <w:iCs/>
          <w:szCs w:val="22"/>
          <w:lang w:val="lt-LT"/>
        </w:rPr>
        <w:t xml:space="preserve"> </w:t>
      </w:r>
      <w:proofErr w:type="spellStart"/>
      <w:r w:rsidR="009F26F7" w:rsidRPr="00EC1637">
        <w:rPr>
          <w:i/>
          <w:iCs/>
          <w:szCs w:val="22"/>
          <w:lang w:val="lt-LT"/>
        </w:rPr>
        <w:t>reversible</w:t>
      </w:r>
      <w:proofErr w:type="spellEnd"/>
      <w:r w:rsidR="009F26F7" w:rsidRPr="00EC1637">
        <w:rPr>
          <w:i/>
          <w:iCs/>
          <w:szCs w:val="22"/>
          <w:lang w:val="lt-LT"/>
        </w:rPr>
        <w:t xml:space="preserve"> </w:t>
      </w:r>
      <w:proofErr w:type="spellStart"/>
      <w:r w:rsidR="009F26F7" w:rsidRPr="00EC1637">
        <w:rPr>
          <w:i/>
          <w:iCs/>
          <w:szCs w:val="22"/>
          <w:lang w:val="lt-LT"/>
        </w:rPr>
        <w:t>encephalopathy</w:t>
      </w:r>
      <w:proofErr w:type="spellEnd"/>
      <w:r w:rsidR="009F26F7" w:rsidRPr="00EC1637">
        <w:rPr>
          <w:i/>
          <w:iCs/>
          <w:szCs w:val="22"/>
          <w:lang w:val="lt-LT"/>
        </w:rPr>
        <w:t xml:space="preserve"> </w:t>
      </w:r>
      <w:proofErr w:type="spellStart"/>
      <w:r w:rsidR="009F26F7" w:rsidRPr="00EC1637">
        <w:rPr>
          <w:i/>
          <w:iCs/>
          <w:szCs w:val="22"/>
          <w:lang w:val="lt-LT"/>
        </w:rPr>
        <w:t>syndrome</w:t>
      </w:r>
      <w:proofErr w:type="spellEnd"/>
      <w:r w:rsidR="009F26F7" w:rsidRPr="00EC1637">
        <w:rPr>
          <w:szCs w:val="22"/>
          <w:lang w:val="lt-LT"/>
        </w:rPr>
        <w:t>, PRES</w:t>
      </w:r>
      <w:r w:rsidR="008F42E6" w:rsidRPr="00EC1637">
        <w:rPr>
          <w:szCs w:val="22"/>
          <w:lang w:val="lt-LT"/>
        </w:rPr>
        <w:t>]</w:t>
      </w:r>
      <w:r w:rsidR="00E5301C">
        <w:rPr>
          <w:szCs w:val="22"/>
          <w:lang w:val="lt-LT"/>
        </w:rPr>
        <w:t>,</w:t>
      </w:r>
      <w:r w:rsidR="00E5301C" w:rsidRPr="00FD1717">
        <w:rPr>
          <w:lang w:val="lt-LT"/>
        </w:rPr>
        <w:t xml:space="preserve"> </w:t>
      </w:r>
      <w:proofErr w:type="spellStart"/>
      <w:r w:rsidR="00E5301C" w:rsidRPr="00FD1717">
        <w:rPr>
          <w:szCs w:val="22"/>
          <w:lang w:val="lt-LT"/>
        </w:rPr>
        <w:t>Vernickės</w:t>
      </w:r>
      <w:proofErr w:type="spellEnd"/>
      <w:r w:rsidR="00E5301C" w:rsidRPr="00FD1717">
        <w:rPr>
          <w:szCs w:val="22"/>
          <w:lang w:val="lt-LT"/>
        </w:rPr>
        <w:t xml:space="preserve"> (</w:t>
      </w:r>
      <w:proofErr w:type="spellStart"/>
      <w:r w:rsidR="00E5301C" w:rsidRPr="00FD1717">
        <w:rPr>
          <w:i/>
          <w:iCs/>
          <w:szCs w:val="22"/>
          <w:lang w:val="lt-LT"/>
        </w:rPr>
        <w:t>Wernicke</w:t>
      </w:r>
      <w:proofErr w:type="spellEnd"/>
      <w:r w:rsidR="00E5301C" w:rsidRPr="00FD1717">
        <w:rPr>
          <w:szCs w:val="22"/>
          <w:lang w:val="lt-LT"/>
        </w:rPr>
        <w:t xml:space="preserve">) </w:t>
      </w:r>
      <w:proofErr w:type="spellStart"/>
      <w:r w:rsidR="00E5301C" w:rsidRPr="00FD1717">
        <w:rPr>
          <w:szCs w:val="22"/>
          <w:lang w:val="lt-LT"/>
        </w:rPr>
        <w:t>encefalopatijos</w:t>
      </w:r>
      <w:proofErr w:type="spellEnd"/>
      <w:r w:rsidRPr="00EC1637">
        <w:rPr>
          <w:szCs w:val="22"/>
          <w:lang w:val="lt-LT"/>
        </w:rPr>
        <w:t xml:space="preserve">) atvejus, siejamus su gydymu </w:t>
      </w:r>
      <w:proofErr w:type="spellStart"/>
      <w:r w:rsidRPr="00EC1637">
        <w:rPr>
          <w:szCs w:val="22"/>
          <w:lang w:val="lt-LT"/>
        </w:rPr>
        <w:t>fluoruoracilu</w:t>
      </w:r>
      <w:proofErr w:type="spellEnd"/>
      <w:r w:rsidRPr="00EC1637">
        <w:rPr>
          <w:szCs w:val="22"/>
          <w:lang w:val="lt-LT"/>
        </w:rPr>
        <w:t xml:space="preserve">. </w:t>
      </w:r>
      <w:proofErr w:type="spellStart"/>
      <w:r w:rsidRPr="00EC1637">
        <w:rPr>
          <w:szCs w:val="22"/>
          <w:lang w:val="lt-LT"/>
        </w:rPr>
        <w:t>Encefalopatijos</w:t>
      </w:r>
      <w:proofErr w:type="spellEnd"/>
      <w:r w:rsidRPr="00EC1637">
        <w:rPr>
          <w:szCs w:val="22"/>
          <w:lang w:val="lt-LT"/>
        </w:rPr>
        <w:t xml:space="preserve"> požymiai arba simptomai yra pasikeitusi protinė būklė, sumišimas, dezorientacija, koma arba </w:t>
      </w:r>
      <w:proofErr w:type="spellStart"/>
      <w:r w:rsidRPr="00EC1637">
        <w:rPr>
          <w:szCs w:val="22"/>
          <w:lang w:val="lt-LT"/>
        </w:rPr>
        <w:t>ataksija</w:t>
      </w:r>
      <w:proofErr w:type="spellEnd"/>
      <w:r w:rsidRPr="00EC1637">
        <w:rPr>
          <w:szCs w:val="22"/>
          <w:lang w:val="lt-LT"/>
        </w:rPr>
        <w:t>. Jei pacientui pasireiškia kuris nors iš šių simptomų, sustabdykite gydymą ir nedelsiant ištirkite amoniako</w:t>
      </w:r>
      <w:r w:rsidR="00E5301C">
        <w:rPr>
          <w:szCs w:val="22"/>
          <w:lang w:val="lt-LT"/>
        </w:rPr>
        <w:t xml:space="preserve"> bei vitamino B1</w:t>
      </w:r>
      <w:r w:rsidRPr="00EC1637">
        <w:rPr>
          <w:szCs w:val="22"/>
          <w:lang w:val="lt-LT"/>
        </w:rPr>
        <w:t xml:space="preserve"> koncentraciją kraujyje. Jeigu amoniako koncentracija padidėjusi</w:t>
      </w:r>
      <w:r w:rsidR="00E5301C">
        <w:rPr>
          <w:szCs w:val="22"/>
          <w:lang w:val="lt-LT"/>
        </w:rPr>
        <w:t xml:space="preserve"> arba yra vitamino B1 stoka</w:t>
      </w:r>
      <w:r w:rsidRPr="00EC1637">
        <w:rPr>
          <w:szCs w:val="22"/>
          <w:lang w:val="lt-LT"/>
        </w:rPr>
        <w:t>, pradėkite a</w:t>
      </w:r>
      <w:r w:rsidR="00E5301C">
        <w:rPr>
          <w:szCs w:val="22"/>
          <w:lang w:val="lt-LT"/>
        </w:rPr>
        <w:t>titinkamą</w:t>
      </w:r>
      <w:r w:rsidRPr="00EC1637">
        <w:rPr>
          <w:szCs w:val="22"/>
          <w:lang w:val="lt-LT"/>
        </w:rPr>
        <w:t xml:space="preserve"> gydymą. </w:t>
      </w:r>
      <w:proofErr w:type="spellStart"/>
      <w:r w:rsidR="00F32F2C" w:rsidRPr="00EC1637">
        <w:rPr>
          <w:szCs w:val="22"/>
          <w:lang w:val="lt-LT"/>
        </w:rPr>
        <w:t>Hiperamoneminė</w:t>
      </w:r>
      <w:proofErr w:type="spellEnd"/>
      <w:r w:rsidR="00F32F2C" w:rsidRPr="00EC1637">
        <w:rPr>
          <w:szCs w:val="22"/>
          <w:lang w:val="lt-LT"/>
        </w:rPr>
        <w:t xml:space="preserve"> </w:t>
      </w:r>
      <w:proofErr w:type="spellStart"/>
      <w:r w:rsidR="00F32F2C" w:rsidRPr="00EC1637">
        <w:rPr>
          <w:szCs w:val="22"/>
          <w:lang w:val="lt-LT"/>
        </w:rPr>
        <w:t>encefalopatija</w:t>
      </w:r>
      <w:proofErr w:type="spellEnd"/>
      <w:r w:rsidR="00F32F2C" w:rsidRPr="00EC1637">
        <w:rPr>
          <w:szCs w:val="22"/>
          <w:lang w:val="lt-LT"/>
        </w:rPr>
        <w:t xml:space="preserve"> </w:t>
      </w:r>
      <w:r w:rsidR="009F26F7" w:rsidRPr="00EC1637">
        <w:rPr>
          <w:szCs w:val="22"/>
          <w:lang w:val="lt-LT"/>
        </w:rPr>
        <w:t xml:space="preserve">neretai </w:t>
      </w:r>
      <w:r w:rsidR="00F32F2C" w:rsidRPr="00EC1637">
        <w:rPr>
          <w:szCs w:val="22"/>
          <w:lang w:val="lt-LT"/>
        </w:rPr>
        <w:t xml:space="preserve">pasireiškia kartu su </w:t>
      </w:r>
      <w:r w:rsidR="009F26F7" w:rsidRPr="00EC1637">
        <w:rPr>
          <w:szCs w:val="22"/>
          <w:lang w:val="lt-LT"/>
        </w:rPr>
        <w:t>laktato</w:t>
      </w:r>
      <w:r w:rsidR="00F32F2C" w:rsidRPr="00EC1637">
        <w:rPr>
          <w:szCs w:val="22"/>
          <w:lang w:val="lt-LT"/>
        </w:rPr>
        <w:t xml:space="preserve"> </w:t>
      </w:r>
      <w:proofErr w:type="spellStart"/>
      <w:r w:rsidR="00F32F2C" w:rsidRPr="00EC1637">
        <w:rPr>
          <w:szCs w:val="22"/>
          <w:lang w:val="lt-LT"/>
        </w:rPr>
        <w:t>acidoze</w:t>
      </w:r>
      <w:proofErr w:type="spellEnd"/>
      <w:r w:rsidR="00F32F2C" w:rsidRPr="00EC1637">
        <w:rPr>
          <w:szCs w:val="22"/>
          <w:lang w:val="lt-LT"/>
        </w:rPr>
        <w:t>.</w:t>
      </w:r>
    </w:p>
    <w:p w14:paraId="23982750" w14:textId="77777777" w:rsidR="00EB6035" w:rsidRPr="00EC1637" w:rsidRDefault="00EB6035" w:rsidP="00EB6035">
      <w:pPr>
        <w:spacing w:line="240" w:lineRule="auto"/>
        <w:rPr>
          <w:szCs w:val="22"/>
          <w:lang w:val="lt-LT"/>
        </w:rPr>
      </w:pPr>
    </w:p>
    <w:p w14:paraId="73976F5F" w14:textId="1E4A4DD2" w:rsidR="00EB6035" w:rsidRPr="00EC1637" w:rsidRDefault="00EB6035" w:rsidP="00EB6035">
      <w:pPr>
        <w:spacing w:line="240" w:lineRule="auto"/>
        <w:rPr>
          <w:szCs w:val="22"/>
          <w:lang w:val="lt-LT"/>
        </w:rPr>
      </w:pPr>
      <w:r w:rsidRPr="00EC1637">
        <w:rPr>
          <w:szCs w:val="22"/>
          <w:lang w:val="lt-LT"/>
        </w:rPr>
        <w:t xml:space="preserve">Reikia būti atsargiais skiriant </w:t>
      </w:r>
      <w:proofErr w:type="spellStart"/>
      <w:r w:rsidRPr="00EC1637">
        <w:rPr>
          <w:szCs w:val="22"/>
          <w:lang w:val="lt-LT"/>
        </w:rPr>
        <w:t>fluoruoracilo</w:t>
      </w:r>
      <w:proofErr w:type="spellEnd"/>
      <w:r w:rsidRPr="00EC1637">
        <w:rPr>
          <w:szCs w:val="22"/>
          <w:lang w:val="lt-LT"/>
        </w:rPr>
        <w:t xml:space="preserve"> pacientams, kurių inkstų ir (arba) kepenų funkcija sutrikusi. Pacientams, kurių inkstų ir (arba) kepenų funkcija yra sutrikusi gali kilti didesnis </w:t>
      </w:r>
      <w:proofErr w:type="spellStart"/>
      <w:r w:rsidRPr="00EC1637">
        <w:rPr>
          <w:szCs w:val="22"/>
          <w:lang w:val="lt-LT"/>
        </w:rPr>
        <w:t>hiperamonemijos</w:t>
      </w:r>
      <w:proofErr w:type="spellEnd"/>
      <w:r w:rsidRPr="00EC1637">
        <w:rPr>
          <w:szCs w:val="22"/>
          <w:lang w:val="lt-LT"/>
        </w:rPr>
        <w:t xml:space="preserve"> ir </w:t>
      </w:r>
      <w:proofErr w:type="spellStart"/>
      <w:r w:rsidRPr="00EC1637">
        <w:rPr>
          <w:szCs w:val="22"/>
          <w:lang w:val="lt-LT"/>
        </w:rPr>
        <w:t>hiperamoneminės</w:t>
      </w:r>
      <w:proofErr w:type="spellEnd"/>
      <w:r w:rsidRPr="00EC1637">
        <w:rPr>
          <w:szCs w:val="22"/>
          <w:lang w:val="lt-LT"/>
        </w:rPr>
        <w:t xml:space="preserve"> </w:t>
      </w:r>
      <w:proofErr w:type="spellStart"/>
      <w:r w:rsidRPr="00EC1637">
        <w:rPr>
          <w:szCs w:val="22"/>
          <w:lang w:val="lt-LT"/>
        </w:rPr>
        <w:t>encefalopatijos</w:t>
      </w:r>
      <w:proofErr w:type="spellEnd"/>
      <w:r w:rsidRPr="00EC1637">
        <w:rPr>
          <w:szCs w:val="22"/>
          <w:lang w:val="lt-LT"/>
        </w:rPr>
        <w:t xml:space="preserve"> pavojus. </w:t>
      </w:r>
    </w:p>
    <w:p w14:paraId="191D458D" w14:textId="7EEB3D7A" w:rsidR="008F42E6" w:rsidRPr="00EC1637" w:rsidRDefault="008F42E6" w:rsidP="00584A10">
      <w:pPr>
        <w:spacing w:line="240" w:lineRule="auto"/>
        <w:rPr>
          <w:szCs w:val="22"/>
          <w:lang w:val="lt-LT"/>
        </w:rPr>
      </w:pPr>
    </w:p>
    <w:p w14:paraId="36FC66C3" w14:textId="77777777" w:rsidR="00F32F2C" w:rsidRPr="00A23DDD" w:rsidRDefault="00F32F2C" w:rsidP="00F32F2C">
      <w:pPr>
        <w:spacing w:line="240" w:lineRule="auto"/>
        <w:rPr>
          <w:szCs w:val="22"/>
          <w:u w:val="single"/>
          <w:lang w:val="lt-LT"/>
        </w:rPr>
      </w:pPr>
      <w:r w:rsidRPr="00A23DDD">
        <w:rPr>
          <w:szCs w:val="22"/>
          <w:u w:val="single"/>
          <w:lang w:val="lt-LT"/>
        </w:rPr>
        <w:t xml:space="preserve">Naviko </w:t>
      </w:r>
      <w:proofErr w:type="spellStart"/>
      <w:r w:rsidRPr="00A23DDD">
        <w:rPr>
          <w:szCs w:val="22"/>
          <w:u w:val="single"/>
          <w:lang w:val="lt-LT"/>
        </w:rPr>
        <w:t>lizės</w:t>
      </w:r>
      <w:proofErr w:type="spellEnd"/>
      <w:r w:rsidRPr="00A23DDD">
        <w:rPr>
          <w:szCs w:val="22"/>
          <w:u w:val="single"/>
          <w:lang w:val="lt-LT"/>
        </w:rPr>
        <w:t xml:space="preserve"> sindromas</w:t>
      </w:r>
    </w:p>
    <w:p w14:paraId="015EADED" w14:textId="220CCCD9" w:rsidR="00F32F2C" w:rsidRPr="00EC1637" w:rsidRDefault="00736ACF" w:rsidP="00F32F2C">
      <w:pPr>
        <w:spacing w:line="240" w:lineRule="auto"/>
        <w:rPr>
          <w:szCs w:val="22"/>
          <w:lang w:val="lt-LT"/>
        </w:rPr>
      </w:pPr>
      <w:r w:rsidRPr="00EC1637">
        <w:rPr>
          <w:szCs w:val="22"/>
          <w:lang w:val="lt-LT"/>
        </w:rPr>
        <w:t xml:space="preserve">Po vaistinio preparato pateikimo į rinką gauta pranešimų apie su gydymu </w:t>
      </w:r>
      <w:proofErr w:type="spellStart"/>
      <w:r w:rsidRPr="00EC1637">
        <w:rPr>
          <w:szCs w:val="22"/>
          <w:lang w:val="lt-LT"/>
        </w:rPr>
        <w:t>fluorouracilu</w:t>
      </w:r>
      <w:proofErr w:type="spellEnd"/>
      <w:r w:rsidRPr="00EC1637">
        <w:rPr>
          <w:szCs w:val="22"/>
          <w:lang w:val="lt-LT"/>
        </w:rPr>
        <w:t xml:space="preserve"> susijusius naviko </w:t>
      </w:r>
      <w:proofErr w:type="spellStart"/>
      <w:r w:rsidRPr="00EC1637">
        <w:rPr>
          <w:szCs w:val="22"/>
          <w:lang w:val="lt-LT"/>
        </w:rPr>
        <w:t>lizės</w:t>
      </w:r>
      <w:proofErr w:type="spellEnd"/>
      <w:r w:rsidRPr="00EC1637">
        <w:rPr>
          <w:szCs w:val="22"/>
          <w:lang w:val="lt-LT"/>
        </w:rPr>
        <w:t xml:space="preserve"> sindromo atvejus. Pacientus, kuriems yra didesnė naviko </w:t>
      </w:r>
      <w:proofErr w:type="spellStart"/>
      <w:r w:rsidRPr="00EC1637">
        <w:rPr>
          <w:szCs w:val="22"/>
          <w:lang w:val="lt-LT"/>
        </w:rPr>
        <w:t>lizės</w:t>
      </w:r>
      <w:proofErr w:type="spellEnd"/>
      <w:r w:rsidRPr="00EC1637">
        <w:rPr>
          <w:szCs w:val="22"/>
          <w:lang w:val="lt-LT"/>
        </w:rPr>
        <w:t xml:space="preserve"> sindromo rizika (pvz., kurių sutrikusi inkstų funkcija, kuriems diagnozuota </w:t>
      </w:r>
      <w:proofErr w:type="spellStart"/>
      <w:r w:rsidRPr="00EC1637">
        <w:rPr>
          <w:szCs w:val="22"/>
          <w:lang w:val="lt-LT"/>
        </w:rPr>
        <w:t>hiperurikemija</w:t>
      </w:r>
      <w:proofErr w:type="spellEnd"/>
      <w:r w:rsidRPr="00EC1637">
        <w:rPr>
          <w:szCs w:val="22"/>
          <w:lang w:val="lt-LT"/>
        </w:rPr>
        <w:t>, nustatytas didelis navikinių ląstelių skaičius, spartus ligos progresavimas), reikia atidžiai stebėti. Reikia apsvarstyti galimybę imtis prevencinių priemonių (pvz., skirti skysčių, sureguliuoti padidėjusią šlapimo rūgšties koncentraciją).</w:t>
      </w:r>
    </w:p>
    <w:p w14:paraId="601B53C8" w14:textId="77777777" w:rsidR="00736ACF" w:rsidRPr="00EC1637" w:rsidRDefault="00736ACF" w:rsidP="00F32F2C">
      <w:pPr>
        <w:spacing w:line="240" w:lineRule="auto"/>
        <w:rPr>
          <w:szCs w:val="22"/>
          <w:lang w:val="lt-LT"/>
        </w:rPr>
      </w:pPr>
    </w:p>
    <w:p w14:paraId="4BCFDB28" w14:textId="77777777" w:rsidR="00584A10" w:rsidRPr="00EC1637" w:rsidRDefault="00584A10" w:rsidP="00584A10">
      <w:pPr>
        <w:spacing w:line="240" w:lineRule="auto"/>
        <w:rPr>
          <w:szCs w:val="22"/>
          <w:lang w:val="lt-LT"/>
        </w:rPr>
      </w:pPr>
    </w:p>
    <w:p w14:paraId="36E73A39" w14:textId="278B3C17" w:rsidR="00AB2872" w:rsidRPr="00A23DDD" w:rsidRDefault="00AB2872" w:rsidP="00AB2872">
      <w:pPr>
        <w:spacing w:line="240" w:lineRule="auto"/>
        <w:rPr>
          <w:szCs w:val="22"/>
          <w:u w:val="single"/>
          <w:lang w:val="lt-LT"/>
        </w:rPr>
      </w:pPr>
      <w:proofErr w:type="spellStart"/>
      <w:r w:rsidRPr="00A23DDD">
        <w:rPr>
          <w:szCs w:val="22"/>
          <w:u w:val="single"/>
          <w:lang w:val="lt-LT"/>
        </w:rPr>
        <w:t>Dihidropirimidindehidrogenazės</w:t>
      </w:r>
      <w:proofErr w:type="spellEnd"/>
      <w:r w:rsidRPr="00A23DDD">
        <w:rPr>
          <w:szCs w:val="22"/>
          <w:u w:val="single"/>
          <w:lang w:val="lt-LT"/>
        </w:rPr>
        <w:t xml:space="preserve"> (DPD) stoka</w:t>
      </w:r>
    </w:p>
    <w:p w14:paraId="5FB17BCA" w14:textId="77777777" w:rsidR="00AB2872" w:rsidRPr="00EC1637" w:rsidRDefault="00AB2872" w:rsidP="00AB2872">
      <w:pPr>
        <w:spacing w:line="240" w:lineRule="auto"/>
        <w:rPr>
          <w:szCs w:val="22"/>
          <w:lang w:val="lt-LT"/>
        </w:rPr>
      </w:pPr>
      <w:r w:rsidRPr="00EC1637">
        <w:rPr>
          <w:szCs w:val="22"/>
          <w:lang w:val="lt-LT"/>
        </w:rPr>
        <w:t xml:space="preserve">DPD aktyvumas riboja 5 </w:t>
      </w:r>
      <w:proofErr w:type="spellStart"/>
      <w:r w:rsidRPr="00EC1637">
        <w:rPr>
          <w:szCs w:val="22"/>
          <w:lang w:val="lt-LT"/>
        </w:rPr>
        <w:t>fluorouracilo</w:t>
      </w:r>
      <w:proofErr w:type="spellEnd"/>
      <w:r w:rsidRPr="00EC1637">
        <w:rPr>
          <w:szCs w:val="22"/>
          <w:lang w:val="lt-LT"/>
        </w:rPr>
        <w:t xml:space="preserve"> </w:t>
      </w:r>
      <w:proofErr w:type="spellStart"/>
      <w:r w:rsidRPr="00EC1637">
        <w:rPr>
          <w:szCs w:val="22"/>
          <w:lang w:val="lt-LT"/>
        </w:rPr>
        <w:t>katabolizmo</w:t>
      </w:r>
      <w:proofErr w:type="spellEnd"/>
      <w:r w:rsidRPr="00EC1637">
        <w:rPr>
          <w:szCs w:val="22"/>
          <w:lang w:val="lt-LT"/>
        </w:rPr>
        <w:t xml:space="preserve"> greitį (žr. 5.2 skyrių). Todėl pacientams, kuriems yra DPD stoka, yra padidėjusi su </w:t>
      </w:r>
      <w:proofErr w:type="spellStart"/>
      <w:r w:rsidRPr="00EC1637">
        <w:rPr>
          <w:szCs w:val="22"/>
          <w:lang w:val="lt-LT"/>
        </w:rPr>
        <w:t>fluoropirimidinais</w:t>
      </w:r>
      <w:proofErr w:type="spellEnd"/>
      <w:r w:rsidRPr="00EC1637">
        <w:rPr>
          <w:szCs w:val="22"/>
          <w:lang w:val="lt-LT"/>
        </w:rPr>
        <w:t xml:space="preserve"> susijusio toksinio poveikio rizika, įskaitant, pvz., stomatitą, viduriavimą, gleivinės uždegimą, </w:t>
      </w:r>
      <w:proofErr w:type="spellStart"/>
      <w:r w:rsidRPr="00EC1637">
        <w:rPr>
          <w:szCs w:val="22"/>
          <w:lang w:val="lt-LT"/>
        </w:rPr>
        <w:t>neutropeniją</w:t>
      </w:r>
      <w:proofErr w:type="spellEnd"/>
      <w:r w:rsidRPr="00EC1637">
        <w:rPr>
          <w:szCs w:val="22"/>
          <w:lang w:val="lt-LT"/>
        </w:rPr>
        <w:t xml:space="preserve"> ir </w:t>
      </w:r>
      <w:proofErr w:type="spellStart"/>
      <w:r w:rsidRPr="00EC1637">
        <w:rPr>
          <w:szCs w:val="22"/>
          <w:lang w:val="lt-LT"/>
        </w:rPr>
        <w:t>neurotoksinį</w:t>
      </w:r>
      <w:proofErr w:type="spellEnd"/>
      <w:r w:rsidRPr="00EC1637">
        <w:rPr>
          <w:szCs w:val="22"/>
          <w:lang w:val="lt-LT"/>
        </w:rPr>
        <w:t xml:space="preserve"> poveikį.</w:t>
      </w:r>
    </w:p>
    <w:p w14:paraId="36E6E17B" w14:textId="77777777" w:rsidR="00AB2872" w:rsidRPr="00EC1637" w:rsidRDefault="00AB2872" w:rsidP="00AB2872">
      <w:pPr>
        <w:spacing w:line="240" w:lineRule="auto"/>
        <w:rPr>
          <w:szCs w:val="22"/>
          <w:lang w:val="lt-LT"/>
        </w:rPr>
      </w:pPr>
      <w:r w:rsidRPr="00EC1637">
        <w:rPr>
          <w:szCs w:val="22"/>
          <w:lang w:val="lt-LT"/>
        </w:rPr>
        <w:t>Su DPD stoka susijęs toksinis poveikis paprastai pasireiškia pirmąjį gydymo ciklą arba padidinus dozę.</w:t>
      </w:r>
    </w:p>
    <w:p w14:paraId="7C954BD2" w14:textId="77777777" w:rsidR="00AB2872" w:rsidRPr="00EC1637" w:rsidRDefault="00AB2872" w:rsidP="00AB2872">
      <w:pPr>
        <w:spacing w:line="240" w:lineRule="auto"/>
        <w:rPr>
          <w:szCs w:val="22"/>
          <w:lang w:val="lt-LT"/>
        </w:rPr>
      </w:pPr>
    </w:p>
    <w:p w14:paraId="5264F124" w14:textId="77777777" w:rsidR="00AB2872" w:rsidRPr="00A23DDD" w:rsidRDefault="00AB2872" w:rsidP="00A23DDD">
      <w:pPr>
        <w:keepNext/>
        <w:spacing w:line="240" w:lineRule="auto"/>
        <w:rPr>
          <w:i/>
          <w:iCs/>
          <w:szCs w:val="22"/>
          <w:u w:val="single"/>
          <w:lang w:val="lt-LT"/>
        </w:rPr>
      </w:pPr>
      <w:r w:rsidRPr="00A23DDD">
        <w:rPr>
          <w:i/>
          <w:iCs/>
          <w:szCs w:val="22"/>
          <w:u w:val="single"/>
          <w:lang w:val="lt-LT"/>
        </w:rPr>
        <w:t>Visiška DPD stoka</w:t>
      </w:r>
    </w:p>
    <w:p w14:paraId="0583DA88" w14:textId="70DC1AEE" w:rsidR="00AB2872" w:rsidRPr="00EC1637" w:rsidRDefault="00AB2872" w:rsidP="00A23DDD">
      <w:pPr>
        <w:keepNext/>
        <w:spacing w:line="240" w:lineRule="auto"/>
        <w:rPr>
          <w:szCs w:val="22"/>
          <w:lang w:val="lt-LT"/>
        </w:rPr>
      </w:pPr>
      <w:r w:rsidRPr="00EC1637">
        <w:rPr>
          <w:szCs w:val="22"/>
          <w:lang w:val="lt-LT"/>
        </w:rPr>
        <w:t>Visiška DPD stoka pasitaiko retai (0,01</w:t>
      </w:r>
      <w:r w:rsidR="00BE2657" w:rsidRPr="00EC1637">
        <w:rPr>
          <w:szCs w:val="22"/>
          <w:lang w:val="lt-LT"/>
        </w:rPr>
        <w:t>–</w:t>
      </w:r>
      <w:r w:rsidRPr="00EC1637">
        <w:rPr>
          <w:szCs w:val="22"/>
          <w:lang w:val="lt-LT"/>
        </w:rPr>
        <w:t>0,5</w:t>
      </w:r>
      <w:r w:rsidR="000A58E7" w:rsidRPr="00EC1637">
        <w:rPr>
          <w:szCs w:val="22"/>
          <w:lang w:val="lt-LT"/>
        </w:rPr>
        <w:t> </w:t>
      </w:r>
      <w:r w:rsidRPr="00EC1637">
        <w:rPr>
          <w:szCs w:val="22"/>
          <w:lang w:val="lt-LT"/>
        </w:rPr>
        <w:t xml:space="preserve">% europidų). Pacientams, kuriems yra visiška DPD stoka, yra didelė gyvybei pavojingo arba mirtino toksinio poveikio rizika, jų negalima gydyti </w:t>
      </w:r>
      <w:r w:rsidR="00EB6035" w:rsidRPr="00EC1637">
        <w:rPr>
          <w:bCs/>
          <w:szCs w:val="22"/>
          <w:lang w:val="lt-LT"/>
        </w:rPr>
        <w:t xml:space="preserve">injekciniu </w:t>
      </w:r>
      <w:proofErr w:type="spellStart"/>
      <w:r w:rsidR="00EB6035" w:rsidRPr="00EC1637">
        <w:rPr>
          <w:bCs/>
          <w:szCs w:val="22"/>
          <w:lang w:val="lt-LT"/>
        </w:rPr>
        <w:t>fluorouracilu</w:t>
      </w:r>
      <w:proofErr w:type="spellEnd"/>
      <w:r w:rsidRPr="00EC1637">
        <w:rPr>
          <w:bCs/>
          <w:szCs w:val="22"/>
          <w:lang w:val="lt-LT"/>
        </w:rPr>
        <w:t xml:space="preserve"> </w:t>
      </w:r>
      <w:r w:rsidRPr="00EC1637">
        <w:rPr>
          <w:szCs w:val="22"/>
          <w:lang w:val="lt-LT"/>
        </w:rPr>
        <w:t xml:space="preserve">(žr. 4.3 skyrių). </w:t>
      </w:r>
    </w:p>
    <w:p w14:paraId="068AA2D1" w14:textId="77777777" w:rsidR="00AB2872" w:rsidRPr="00EC1637" w:rsidRDefault="00AB2872" w:rsidP="00AB2872">
      <w:pPr>
        <w:spacing w:line="240" w:lineRule="auto"/>
        <w:rPr>
          <w:szCs w:val="22"/>
          <w:lang w:val="lt-LT"/>
        </w:rPr>
      </w:pPr>
    </w:p>
    <w:p w14:paraId="2E634ED3" w14:textId="77777777" w:rsidR="00AB2872" w:rsidRPr="00A23DDD" w:rsidRDefault="00AB2872" w:rsidP="00AB2872">
      <w:pPr>
        <w:spacing w:line="240" w:lineRule="auto"/>
        <w:rPr>
          <w:i/>
          <w:iCs/>
          <w:szCs w:val="22"/>
          <w:u w:val="single"/>
          <w:lang w:val="lt-LT"/>
        </w:rPr>
      </w:pPr>
      <w:r w:rsidRPr="00A23DDD">
        <w:rPr>
          <w:i/>
          <w:iCs/>
          <w:szCs w:val="22"/>
          <w:u w:val="single"/>
          <w:lang w:val="lt-LT"/>
        </w:rPr>
        <w:t>Dalinė DPD stoka</w:t>
      </w:r>
    </w:p>
    <w:p w14:paraId="32D3D011" w14:textId="5219C97B" w:rsidR="00AB2872" w:rsidRPr="00EC1637" w:rsidRDefault="00AB2872" w:rsidP="00AB2872">
      <w:pPr>
        <w:spacing w:line="240" w:lineRule="auto"/>
        <w:rPr>
          <w:szCs w:val="22"/>
          <w:lang w:val="lt-LT"/>
        </w:rPr>
      </w:pPr>
      <w:r w:rsidRPr="00EC1637">
        <w:rPr>
          <w:szCs w:val="22"/>
          <w:lang w:val="lt-LT"/>
        </w:rPr>
        <w:t>Dalinė DPD stoka pasireiškia maždaug 3</w:t>
      </w:r>
      <w:r w:rsidR="000A58E7" w:rsidRPr="00EC1637">
        <w:rPr>
          <w:szCs w:val="22"/>
          <w:lang w:val="lt-LT"/>
        </w:rPr>
        <w:t>–</w:t>
      </w:r>
      <w:r w:rsidRPr="00EC1637">
        <w:rPr>
          <w:szCs w:val="22"/>
          <w:lang w:val="lt-LT"/>
        </w:rPr>
        <w:t>9</w:t>
      </w:r>
      <w:r w:rsidR="000A58E7" w:rsidRPr="00EC1637">
        <w:rPr>
          <w:szCs w:val="22"/>
          <w:lang w:val="lt-LT"/>
        </w:rPr>
        <w:t> </w:t>
      </w:r>
      <w:r w:rsidRPr="00EC1637">
        <w:rPr>
          <w:szCs w:val="22"/>
          <w:lang w:val="lt-LT"/>
        </w:rPr>
        <w:t xml:space="preserve">% europidų populiacijos. Pacientams, kuriems yra dalinė DPD stoka, yra padidėjusi sunkaus ir gyvybei pavojingo toksinio poveikio rizika. Šiam toksiniam poveikiui riboti reikia apsvarstyti galimybę mažinti pradinę dozę. Į DPD stokos rodiklį reikia atsižvelgti kartu taikant kitas įprastas dozės mažinimo priemones. Pradinis dozės mažinimas gali turėti įtakos gydymo veiksmingumui. Jei nėra sunkaus toksinio poveikio, tolesnes dozes galima didinti atidžiai stebint. </w:t>
      </w:r>
    </w:p>
    <w:p w14:paraId="240BECED" w14:textId="77777777" w:rsidR="00AB2872" w:rsidRPr="00EC1637" w:rsidRDefault="00AB2872" w:rsidP="00AB2872">
      <w:pPr>
        <w:spacing w:line="240" w:lineRule="auto"/>
        <w:rPr>
          <w:szCs w:val="22"/>
          <w:lang w:val="lt-LT"/>
        </w:rPr>
      </w:pPr>
    </w:p>
    <w:p w14:paraId="02E1E6BC" w14:textId="77777777" w:rsidR="00AB2872" w:rsidRPr="00A23DDD" w:rsidRDefault="00AB2872" w:rsidP="00AB2872">
      <w:pPr>
        <w:spacing w:line="240" w:lineRule="auto"/>
        <w:rPr>
          <w:i/>
          <w:iCs/>
          <w:szCs w:val="22"/>
          <w:u w:val="single"/>
          <w:lang w:val="lt-LT"/>
        </w:rPr>
      </w:pPr>
      <w:r w:rsidRPr="00A23DDD">
        <w:rPr>
          <w:i/>
          <w:iCs/>
          <w:szCs w:val="22"/>
          <w:u w:val="single"/>
          <w:lang w:val="lt-LT"/>
        </w:rPr>
        <w:t>DPD stokos tyrimai</w:t>
      </w:r>
    </w:p>
    <w:p w14:paraId="2F5D6382" w14:textId="47020BE1" w:rsidR="00AB2872" w:rsidRDefault="00AB2872" w:rsidP="00AB2872">
      <w:pPr>
        <w:spacing w:line="240" w:lineRule="auto"/>
        <w:rPr>
          <w:szCs w:val="22"/>
          <w:lang w:val="lt-LT"/>
        </w:rPr>
      </w:pPr>
      <w:r w:rsidRPr="00EC1637">
        <w:rPr>
          <w:szCs w:val="22"/>
          <w:lang w:val="lt-LT"/>
        </w:rPr>
        <w:t xml:space="preserve">Prieš pradedant gydymą </w:t>
      </w:r>
      <w:r w:rsidR="00EB6035" w:rsidRPr="00EC1637">
        <w:rPr>
          <w:bCs/>
          <w:szCs w:val="22"/>
          <w:lang w:val="lt-LT"/>
        </w:rPr>
        <w:t xml:space="preserve">injekciniu </w:t>
      </w:r>
      <w:proofErr w:type="spellStart"/>
      <w:r w:rsidR="00EB6035" w:rsidRPr="00EC1637">
        <w:rPr>
          <w:bCs/>
          <w:szCs w:val="22"/>
          <w:lang w:val="lt-LT"/>
        </w:rPr>
        <w:t>fluorouracilu</w:t>
      </w:r>
      <w:proofErr w:type="spellEnd"/>
      <w:r w:rsidRPr="00EC1637">
        <w:rPr>
          <w:bCs/>
          <w:szCs w:val="22"/>
          <w:lang w:val="lt-LT"/>
        </w:rPr>
        <w:t xml:space="preserve">, </w:t>
      </w:r>
      <w:r w:rsidRPr="00EC1637">
        <w:rPr>
          <w:szCs w:val="22"/>
          <w:lang w:val="lt-LT"/>
        </w:rPr>
        <w:t xml:space="preserve">rekomenduojama atlikti fenotipo ir (arba) genotipo tyrimus, nepaisant abejonių dėl optimalios tyrimų iki gydymo metodikos. Reikia atsižvelgti į taikomas klinikines rekomendacijas. </w:t>
      </w:r>
    </w:p>
    <w:p w14:paraId="033BA4DA" w14:textId="77777777" w:rsidR="00E5301C" w:rsidRDefault="00E5301C" w:rsidP="00AB2872">
      <w:pPr>
        <w:spacing w:line="240" w:lineRule="auto"/>
        <w:rPr>
          <w:szCs w:val="22"/>
          <w:lang w:val="lt-LT"/>
        </w:rPr>
      </w:pPr>
    </w:p>
    <w:p w14:paraId="2C14587F" w14:textId="7C5D49DC" w:rsidR="00E5301C" w:rsidRPr="00E5301C" w:rsidRDefault="00E5301C" w:rsidP="00AB2872">
      <w:pPr>
        <w:spacing w:line="240" w:lineRule="auto"/>
        <w:rPr>
          <w:szCs w:val="22"/>
          <w:lang w:val="lt-LT"/>
        </w:rPr>
      </w:pPr>
      <w:r w:rsidRPr="00FD1717">
        <w:rPr>
          <w:szCs w:val="22"/>
          <w:lang w:val="lt-LT"/>
        </w:rPr>
        <w:t xml:space="preserve">Dėl sutrikusios inkstų funkcijos gali padidėti </w:t>
      </w:r>
      <w:proofErr w:type="spellStart"/>
      <w:r w:rsidRPr="00FD1717">
        <w:rPr>
          <w:szCs w:val="22"/>
          <w:lang w:val="lt-LT"/>
        </w:rPr>
        <w:t>uracilo</w:t>
      </w:r>
      <w:proofErr w:type="spellEnd"/>
      <w:r w:rsidRPr="00FD1717">
        <w:rPr>
          <w:szCs w:val="22"/>
          <w:lang w:val="lt-LT"/>
        </w:rPr>
        <w:t xml:space="preserve"> </w:t>
      </w:r>
      <w:r w:rsidR="001512AB">
        <w:rPr>
          <w:szCs w:val="22"/>
          <w:lang w:val="lt-LT"/>
        </w:rPr>
        <w:t>koncentracija</w:t>
      </w:r>
      <w:r w:rsidRPr="00FD1717">
        <w:rPr>
          <w:szCs w:val="22"/>
          <w:lang w:val="lt-LT"/>
        </w:rPr>
        <w:t xml:space="preserve"> kraujyje, todėl pacientams, kuriems yra DPD stoka ir vidutinis ar sunkus inkstų funkcijos sutrikimas, padidėja klaidingos diagnozės rizika.</w:t>
      </w:r>
    </w:p>
    <w:p w14:paraId="70DE2EBD" w14:textId="77777777" w:rsidR="00AB2872" w:rsidRPr="00EC1637" w:rsidRDefault="00AB2872" w:rsidP="00AB2872">
      <w:pPr>
        <w:spacing w:line="240" w:lineRule="auto"/>
        <w:rPr>
          <w:szCs w:val="22"/>
          <w:lang w:val="lt-LT"/>
        </w:rPr>
      </w:pPr>
    </w:p>
    <w:p w14:paraId="2CBF4853" w14:textId="77777777" w:rsidR="00AB2872" w:rsidRPr="00A23DDD" w:rsidRDefault="00AB2872" w:rsidP="00AB2872">
      <w:pPr>
        <w:spacing w:line="240" w:lineRule="auto"/>
        <w:rPr>
          <w:i/>
          <w:iCs/>
          <w:szCs w:val="22"/>
          <w:u w:val="single"/>
          <w:lang w:val="lt-LT"/>
        </w:rPr>
      </w:pPr>
      <w:r w:rsidRPr="00A23DDD">
        <w:rPr>
          <w:i/>
          <w:iCs/>
          <w:szCs w:val="22"/>
          <w:u w:val="single"/>
          <w:lang w:val="lt-LT"/>
        </w:rPr>
        <w:t xml:space="preserve">DPD stokos </w:t>
      </w:r>
      <w:proofErr w:type="spellStart"/>
      <w:r w:rsidRPr="00A23DDD">
        <w:rPr>
          <w:i/>
          <w:iCs/>
          <w:szCs w:val="22"/>
          <w:u w:val="single"/>
          <w:lang w:val="lt-LT"/>
        </w:rPr>
        <w:t>genotipinis</w:t>
      </w:r>
      <w:proofErr w:type="spellEnd"/>
      <w:r w:rsidRPr="00A23DDD">
        <w:rPr>
          <w:i/>
          <w:iCs/>
          <w:szCs w:val="22"/>
          <w:u w:val="single"/>
          <w:lang w:val="lt-LT"/>
        </w:rPr>
        <w:t xml:space="preserve"> apibūdinimas </w:t>
      </w:r>
    </w:p>
    <w:p w14:paraId="41465751" w14:textId="77777777" w:rsidR="00AB2872" w:rsidRPr="00EC1637" w:rsidRDefault="00AB2872" w:rsidP="00AB2872">
      <w:pPr>
        <w:spacing w:line="240" w:lineRule="auto"/>
        <w:rPr>
          <w:szCs w:val="22"/>
          <w:lang w:val="lt-LT"/>
        </w:rPr>
      </w:pPr>
      <w:r w:rsidRPr="00EC1637">
        <w:rPr>
          <w:szCs w:val="22"/>
          <w:lang w:val="lt-LT"/>
        </w:rPr>
        <w:t>Prieš gydymą atliekant retų DPYD geno mutacijų tyrimus, galima identifikuoti pacientus, kuriems yra DPD stoka.</w:t>
      </w:r>
    </w:p>
    <w:p w14:paraId="42909CFC" w14:textId="77777777" w:rsidR="00AB2872" w:rsidRPr="00EC1637" w:rsidRDefault="00AB2872" w:rsidP="00AB2872">
      <w:pPr>
        <w:spacing w:line="240" w:lineRule="auto"/>
        <w:rPr>
          <w:szCs w:val="22"/>
          <w:lang w:val="lt-LT"/>
        </w:rPr>
      </w:pPr>
      <w:r w:rsidRPr="00EC1637">
        <w:rPr>
          <w:szCs w:val="22"/>
          <w:lang w:val="lt-LT"/>
        </w:rPr>
        <w:t xml:space="preserve">Keturi DPYD variantai c. 1905 + 1G &gt; A [dar vadinamas DPYD*2A], c. 1679T &gt; G [DPYD*13], c. 2846A &gt; T ir c. 1236G &gt; A/HapB3 gali sukelti visišką fermento DPD neaktyvumą arba aktyvumo sumažėjimą. Kiti reti variantai taip pat gali būti susiję su padidėjusia sunkaus arba gyvybei pavojingo toksinio poveikio rizika. </w:t>
      </w:r>
    </w:p>
    <w:p w14:paraId="16B3F037" w14:textId="77777777" w:rsidR="00AB2872" w:rsidRPr="00EC1637" w:rsidRDefault="00AB2872" w:rsidP="00AB2872">
      <w:pPr>
        <w:spacing w:line="240" w:lineRule="auto"/>
        <w:rPr>
          <w:szCs w:val="22"/>
          <w:lang w:val="lt-LT"/>
        </w:rPr>
      </w:pPr>
    </w:p>
    <w:p w14:paraId="6BD65D60" w14:textId="17F55F25" w:rsidR="00AB2872" w:rsidRPr="00EC1637" w:rsidRDefault="00AB2872" w:rsidP="00AB2872">
      <w:pPr>
        <w:spacing w:line="240" w:lineRule="auto"/>
        <w:rPr>
          <w:szCs w:val="22"/>
          <w:lang w:val="lt-LT"/>
        </w:rPr>
      </w:pPr>
      <w:r w:rsidRPr="00EC1637">
        <w:rPr>
          <w:szCs w:val="22"/>
          <w:lang w:val="lt-LT"/>
        </w:rPr>
        <w:t xml:space="preserve">Žinoma, kad tam tikros </w:t>
      </w:r>
      <w:proofErr w:type="spellStart"/>
      <w:r w:rsidRPr="00EC1637">
        <w:rPr>
          <w:szCs w:val="22"/>
          <w:lang w:val="lt-LT"/>
        </w:rPr>
        <w:t>homozigotinės</w:t>
      </w:r>
      <w:proofErr w:type="spellEnd"/>
      <w:r w:rsidRPr="00EC1637">
        <w:rPr>
          <w:szCs w:val="22"/>
          <w:lang w:val="lt-LT"/>
        </w:rPr>
        <w:t xml:space="preserve"> ir sudėtinės </w:t>
      </w:r>
      <w:proofErr w:type="spellStart"/>
      <w:r w:rsidRPr="00EC1637">
        <w:rPr>
          <w:szCs w:val="22"/>
          <w:lang w:val="lt-LT"/>
        </w:rPr>
        <w:t>heterozigotinės</w:t>
      </w:r>
      <w:proofErr w:type="spellEnd"/>
      <w:r w:rsidRPr="00EC1637">
        <w:rPr>
          <w:szCs w:val="22"/>
          <w:lang w:val="lt-LT"/>
        </w:rPr>
        <w:t xml:space="preserve"> mutacijos DPYD geno lokuse (pvz., šių keturių variantų deriniai su bent vienu c. 1905 + 1G &gt; A arba c. 1679T &gt; G aleliu) sukelia visišką fermento DPD neaktyvumą arba aktyvumo sumažėjimą.</w:t>
      </w:r>
      <w:r w:rsidR="00134924" w:rsidRPr="00EC1637">
        <w:rPr>
          <w:szCs w:val="22"/>
          <w:lang w:val="lt-LT"/>
        </w:rPr>
        <w:t xml:space="preserve"> </w:t>
      </w:r>
      <w:r w:rsidRPr="00EC1637">
        <w:rPr>
          <w:szCs w:val="22"/>
          <w:lang w:val="lt-LT"/>
        </w:rPr>
        <w:t xml:space="preserve">Gydant </w:t>
      </w:r>
      <w:proofErr w:type="spellStart"/>
      <w:r w:rsidRPr="00EC1637">
        <w:rPr>
          <w:szCs w:val="22"/>
          <w:lang w:val="lt-LT"/>
        </w:rPr>
        <w:t>fluoropirimidinais</w:t>
      </w:r>
      <w:proofErr w:type="spellEnd"/>
      <w:r w:rsidRPr="00EC1637">
        <w:rPr>
          <w:szCs w:val="22"/>
          <w:lang w:val="lt-LT"/>
        </w:rPr>
        <w:t xml:space="preserve">, pacientams, kuriems nustatyti tam tikri </w:t>
      </w:r>
      <w:proofErr w:type="spellStart"/>
      <w:r w:rsidRPr="00EC1637">
        <w:rPr>
          <w:szCs w:val="22"/>
          <w:lang w:val="lt-LT"/>
        </w:rPr>
        <w:t>heterozigotiniai</w:t>
      </w:r>
      <w:proofErr w:type="spellEnd"/>
      <w:r w:rsidRPr="00EC1637">
        <w:rPr>
          <w:szCs w:val="22"/>
          <w:lang w:val="lt-LT"/>
        </w:rPr>
        <w:t xml:space="preserve"> DPYD variantai (įskaitant c. 1905 + 1G &gt; A, c. 1679T &gt; G, c. 2846A&gt;T ir c. 1236G &gt; A/HapB3 variantus), yra padidėjusi sunkaus toksinio poveikio rizika. </w:t>
      </w:r>
    </w:p>
    <w:p w14:paraId="3D96281F" w14:textId="77777777" w:rsidR="00134924" w:rsidRPr="00EC1637" w:rsidRDefault="00134924" w:rsidP="00AB2872">
      <w:pPr>
        <w:spacing w:line="240" w:lineRule="auto"/>
        <w:rPr>
          <w:szCs w:val="22"/>
          <w:lang w:val="lt-LT"/>
        </w:rPr>
      </w:pPr>
    </w:p>
    <w:p w14:paraId="19C911B5" w14:textId="580E8D8A" w:rsidR="00AB2872" w:rsidRPr="00EC1637" w:rsidRDefault="00AB2872" w:rsidP="00AB2872">
      <w:pPr>
        <w:spacing w:line="240" w:lineRule="auto"/>
        <w:rPr>
          <w:szCs w:val="22"/>
          <w:lang w:val="lt-LT"/>
        </w:rPr>
      </w:pPr>
      <w:proofErr w:type="spellStart"/>
      <w:r w:rsidRPr="00EC1637">
        <w:rPr>
          <w:szCs w:val="22"/>
          <w:lang w:val="lt-LT"/>
        </w:rPr>
        <w:t>Heterozigotinio</w:t>
      </w:r>
      <w:proofErr w:type="spellEnd"/>
      <w:r w:rsidRPr="00EC1637">
        <w:rPr>
          <w:szCs w:val="22"/>
          <w:lang w:val="lt-LT"/>
        </w:rPr>
        <w:t xml:space="preserve"> c. 1905 + 1G &gt; A genotipo DPYD gene dažnis europidams pacientams yra maždaug 1</w:t>
      </w:r>
      <w:r w:rsidR="000A58E7" w:rsidRPr="00EC1637">
        <w:rPr>
          <w:szCs w:val="22"/>
          <w:lang w:val="lt-LT"/>
        </w:rPr>
        <w:t> </w:t>
      </w:r>
      <w:r w:rsidRPr="00EC1637">
        <w:rPr>
          <w:szCs w:val="22"/>
          <w:lang w:val="lt-LT"/>
        </w:rPr>
        <w:t>%, 1,1</w:t>
      </w:r>
      <w:r w:rsidR="000A58E7" w:rsidRPr="00EC1637">
        <w:rPr>
          <w:szCs w:val="22"/>
          <w:lang w:val="lt-LT"/>
        </w:rPr>
        <w:t> </w:t>
      </w:r>
      <w:r w:rsidRPr="00EC1637">
        <w:rPr>
          <w:szCs w:val="22"/>
          <w:lang w:val="lt-LT"/>
        </w:rPr>
        <w:t>% esant c. 2846A &gt; T, 2,6</w:t>
      </w:r>
      <w:r w:rsidR="000A58E7" w:rsidRPr="00EC1637">
        <w:rPr>
          <w:szCs w:val="22"/>
          <w:lang w:val="lt-LT"/>
        </w:rPr>
        <w:t>–</w:t>
      </w:r>
      <w:r w:rsidRPr="00EC1637">
        <w:rPr>
          <w:szCs w:val="22"/>
          <w:lang w:val="lt-LT"/>
        </w:rPr>
        <w:t>6,3</w:t>
      </w:r>
      <w:r w:rsidR="000A58E7" w:rsidRPr="00EC1637">
        <w:rPr>
          <w:szCs w:val="22"/>
          <w:lang w:val="lt-LT"/>
        </w:rPr>
        <w:t> </w:t>
      </w:r>
      <w:r w:rsidRPr="00EC1637">
        <w:rPr>
          <w:szCs w:val="22"/>
          <w:lang w:val="lt-LT"/>
        </w:rPr>
        <w:t>% esant c. 1236G &gt; A/HapB3 variantams ir 0,07</w:t>
      </w:r>
      <w:r w:rsidR="000A58E7" w:rsidRPr="00EC1637">
        <w:rPr>
          <w:szCs w:val="22"/>
          <w:lang w:val="lt-LT"/>
        </w:rPr>
        <w:t>–</w:t>
      </w:r>
      <w:r w:rsidRPr="00EC1637">
        <w:rPr>
          <w:szCs w:val="22"/>
          <w:lang w:val="lt-LT"/>
        </w:rPr>
        <w:t>0,1</w:t>
      </w:r>
      <w:r w:rsidR="000A58E7" w:rsidRPr="00EC1637">
        <w:rPr>
          <w:szCs w:val="22"/>
          <w:lang w:val="lt-LT"/>
        </w:rPr>
        <w:t> </w:t>
      </w:r>
      <w:r w:rsidRPr="00EC1637">
        <w:rPr>
          <w:szCs w:val="22"/>
          <w:lang w:val="lt-LT"/>
        </w:rPr>
        <w:t xml:space="preserve">% esant c. 1679T &gt; G. </w:t>
      </w:r>
    </w:p>
    <w:p w14:paraId="5CE44E21" w14:textId="77777777" w:rsidR="00134924" w:rsidRPr="00EC1637" w:rsidRDefault="00134924" w:rsidP="00AB2872">
      <w:pPr>
        <w:spacing w:line="240" w:lineRule="auto"/>
        <w:rPr>
          <w:szCs w:val="22"/>
          <w:lang w:val="lt-LT"/>
        </w:rPr>
      </w:pPr>
    </w:p>
    <w:p w14:paraId="51B8FA89" w14:textId="77777777" w:rsidR="00AB2872" w:rsidRPr="00EC1637" w:rsidRDefault="00AB2872" w:rsidP="00AB2872">
      <w:pPr>
        <w:spacing w:line="240" w:lineRule="auto"/>
        <w:rPr>
          <w:szCs w:val="22"/>
          <w:lang w:val="lt-LT"/>
        </w:rPr>
      </w:pPr>
      <w:r w:rsidRPr="00EC1637">
        <w:rPr>
          <w:szCs w:val="22"/>
          <w:lang w:val="lt-LT"/>
        </w:rPr>
        <w:t>Duomenų apie šių keturių DPYD variantų dažnį ne europidų populiacijose nepakanka. Šiuo metu manoma, kad šių keturių DPYD variantų (c. 1905 + 1G &gt; A, c. 1679T &gt; G, c. 2846A &gt; T ir c. 1236G &gt; A/HapB3) beveik nėra Afrikos (</w:t>
      </w:r>
      <w:proofErr w:type="spellStart"/>
      <w:r w:rsidRPr="00EC1637">
        <w:rPr>
          <w:szCs w:val="22"/>
          <w:lang w:val="lt-LT"/>
        </w:rPr>
        <w:t>afroamerikiečių</w:t>
      </w:r>
      <w:proofErr w:type="spellEnd"/>
      <w:r w:rsidRPr="00EC1637">
        <w:rPr>
          <w:szCs w:val="22"/>
          <w:lang w:val="lt-LT"/>
        </w:rPr>
        <w:t xml:space="preserve">) arba Azijos kilmės populiacijose. </w:t>
      </w:r>
    </w:p>
    <w:p w14:paraId="383ED0FD" w14:textId="77777777" w:rsidR="00134924" w:rsidRPr="00EC1637" w:rsidRDefault="00134924" w:rsidP="00AB2872">
      <w:pPr>
        <w:spacing w:line="240" w:lineRule="auto"/>
        <w:rPr>
          <w:szCs w:val="22"/>
          <w:lang w:val="lt-LT"/>
        </w:rPr>
      </w:pPr>
    </w:p>
    <w:p w14:paraId="407032EF" w14:textId="77777777" w:rsidR="00AB2872" w:rsidRPr="00A23DDD" w:rsidRDefault="00AB2872" w:rsidP="00AB2872">
      <w:pPr>
        <w:spacing w:line="240" w:lineRule="auto"/>
        <w:rPr>
          <w:i/>
          <w:iCs/>
          <w:szCs w:val="22"/>
          <w:u w:val="single"/>
          <w:lang w:val="lt-LT"/>
        </w:rPr>
      </w:pPr>
      <w:r w:rsidRPr="00A23DDD">
        <w:rPr>
          <w:i/>
          <w:iCs/>
          <w:szCs w:val="22"/>
          <w:u w:val="single"/>
          <w:lang w:val="lt-LT"/>
        </w:rPr>
        <w:t>DPD stokos fenotipinis apibūdinimas</w:t>
      </w:r>
    </w:p>
    <w:p w14:paraId="2B5EDA82" w14:textId="77777777" w:rsidR="00AB2872" w:rsidRPr="00EC1637" w:rsidRDefault="00AB2872" w:rsidP="00AB2872">
      <w:pPr>
        <w:spacing w:line="240" w:lineRule="auto"/>
        <w:rPr>
          <w:szCs w:val="22"/>
          <w:lang w:val="lt-LT"/>
        </w:rPr>
      </w:pPr>
      <w:r w:rsidRPr="00EC1637">
        <w:rPr>
          <w:szCs w:val="22"/>
          <w:lang w:val="lt-LT"/>
        </w:rPr>
        <w:t xml:space="preserve">Atliekant DPD stokos fenotipinį apibūdinimą, rekomenduojama išmatuoti endogeninio DPD substrato </w:t>
      </w:r>
      <w:proofErr w:type="spellStart"/>
      <w:r w:rsidRPr="00EC1637">
        <w:rPr>
          <w:szCs w:val="22"/>
          <w:lang w:val="lt-LT"/>
        </w:rPr>
        <w:t>uracilo</w:t>
      </w:r>
      <w:proofErr w:type="spellEnd"/>
      <w:r w:rsidRPr="00EC1637">
        <w:rPr>
          <w:szCs w:val="22"/>
          <w:lang w:val="lt-LT"/>
        </w:rPr>
        <w:t xml:space="preserve"> (U) koncentraciją kraujo plazmoje iki gydymo.</w:t>
      </w:r>
    </w:p>
    <w:p w14:paraId="12BA5B30" w14:textId="4528CF71" w:rsidR="000A58E7" w:rsidRPr="00EC1637" w:rsidRDefault="00AB2872" w:rsidP="00AB2872">
      <w:pPr>
        <w:spacing w:line="240" w:lineRule="auto"/>
        <w:rPr>
          <w:szCs w:val="22"/>
          <w:lang w:val="lt-LT"/>
        </w:rPr>
      </w:pPr>
      <w:r w:rsidRPr="00EC1637">
        <w:rPr>
          <w:szCs w:val="22"/>
          <w:lang w:val="lt-LT"/>
        </w:rPr>
        <w:t xml:space="preserve">Iki gydymo padidėjusi </w:t>
      </w:r>
      <w:proofErr w:type="spellStart"/>
      <w:r w:rsidRPr="00EC1637">
        <w:rPr>
          <w:szCs w:val="22"/>
          <w:lang w:val="lt-LT"/>
        </w:rPr>
        <w:t>uracilo</w:t>
      </w:r>
      <w:proofErr w:type="spellEnd"/>
      <w:r w:rsidRPr="00EC1637">
        <w:rPr>
          <w:szCs w:val="22"/>
          <w:lang w:val="lt-LT"/>
        </w:rPr>
        <w:t xml:space="preserve"> (U) koncentracija yra susijusi su padidėjusia toksinio poveikio rizika. Nepaisant abejonių dėl </w:t>
      </w:r>
      <w:proofErr w:type="spellStart"/>
      <w:r w:rsidRPr="00EC1637">
        <w:rPr>
          <w:szCs w:val="22"/>
          <w:lang w:val="lt-LT"/>
        </w:rPr>
        <w:t>uracilo</w:t>
      </w:r>
      <w:proofErr w:type="spellEnd"/>
      <w:r w:rsidRPr="00EC1637">
        <w:rPr>
          <w:szCs w:val="22"/>
          <w:lang w:val="lt-LT"/>
        </w:rPr>
        <w:t xml:space="preserve"> ribinių verčių, apibrėžiančių visišką ir dalinę DPD stoką, reikia manyti, kad ≥</w:t>
      </w:r>
      <w:r w:rsidR="000A58E7" w:rsidRPr="00EC1637">
        <w:rPr>
          <w:szCs w:val="22"/>
          <w:lang w:val="lt-LT"/>
        </w:rPr>
        <w:t> </w:t>
      </w:r>
      <w:r w:rsidRPr="00EC1637">
        <w:rPr>
          <w:szCs w:val="22"/>
          <w:lang w:val="lt-LT"/>
        </w:rPr>
        <w:t>16</w:t>
      </w:r>
      <w:r w:rsidR="000A58E7" w:rsidRPr="00EC1637">
        <w:rPr>
          <w:szCs w:val="22"/>
          <w:lang w:val="lt-LT"/>
        </w:rPr>
        <w:t> </w:t>
      </w:r>
      <w:proofErr w:type="spellStart"/>
      <w:r w:rsidRPr="00EC1637">
        <w:rPr>
          <w:szCs w:val="22"/>
          <w:lang w:val="lt-LT"/>
        </w:rPr>
        <w:t>ng</w:t>
      </w:r>
      <w:proofErr w:type="spellEnd"/>
      <w:r w:rsidRPr="00EC1637">
        <w:rPr>
          <w:szCs w:val="22"/>
          <w:lang w:val="lt-LT"/>
        </w:rPr>
        <w:t>/ml ir &lt;</w:t>
      </w:r>
      <w:r w:rsidR="000A58E7" w:rsidRPr="00EC1637">
        <w:rPr>
          <w:szCs w:val="22"/>
          <w:lang w:val="lt-LT"/>
        </w:rPr>
        <w:t> </w:t>
      </w:r>
      <w:r w:rsidRPr="00EC1637">
        <w:rPr>
          <w:szCs w:val="22"/>
          <w:lang w:val="lt-LT"/>
        </w:rPr>
        <w:t>150</w:t>
      </w:r>
      <w:r w:rsidR="000A58E7" w:rsidRPr="00EC1637">
        <w:rPr>
          <w:szCs w:val="22"/>
          <w:lang w:val="lt-LT"/>
        </w:rPr>
        <w:t> </w:t>
      </w:r>
      <w:proofErr w:type="spellStart"/>
      <w:r w:rsidRPr="00EC1637">
        <w:rPr>
          <w:szCs w:val="22"/>
          <w:lang w:val="lt-LT"/>
        </w:rPr>
        <w:t>ng</w:t>
      </w:r>
      <w:proofErr w:type="spellEnd"/>
      <w:r w:rsidRPr="00EC1637">
        <w:rPr>
          <w:szCs w:val="22"/>
          <w:lang w:val="lt-LT"/>
        </w:rPr>
        <w:t xml:space="preserve">/ml </w:t>
      </w:r>
      <w:proofErr w:type="spellStart"/>
      <w:r w:rsidRPr="00EC1637">
        <w:rPr>
          <w:szCs w:val="22"/>
          <w:lang w:val="lt-LT"/>
        </w:rPr>
        <w:t>uracilo</w:t>
      </w:r>
      <w:proofErr w:type="spellEnd"/>
      <w:r w:rsidRPr="00EC1637">
        <w:rPr>
          <w:szCs w:val="22"/>
          <w:lang w:val="lt-LT"/>
        </w:rPr>
        <w:t xml:space="preserve"> koncentracija kraujyje rodo dalinę DPD stoką ir yra susijusi su padidėjusia </w:t>
      </w:r>
      <w:proofErr w:type="spellStart"/>
      <w:r w:rsidRPr="00EC1637">
        <w:rPr>
          <w:szCs w:val="22"/>
          <w:lang w:val="lt-LT"/>
        </w:rPr>
        <w:t>fluoropirimidino</w:t>
      </w:r>
      <w:proofErr w:type="spellEnd"/>
      <w:r w:rsidRPr="00EC1637">
        <w:rPr>
          <w:szCs w:val="22"/>
          <w:lang w:val="lt-LT"/>
        </w:rPr>
        <w:t xml:space="preserve"> toksinio poveikio rizika. Reikia manyti, kad ≥</w:t>
      </w:r>
      <w:r w:rsidR="000A58E7" w:rsidRPr="00EC1637">
        <w:rPr>
          <w:szCs w:val="22"/>
          <w:lang w:val="lt-LT"/>
        </w:rPr>
        <w:t> </w:t>
      </w:r>
      <w:r w:rsidRPr="00EC1637">
        <w:rPr>
          <w:szCs w:val="22"/>
          <w:lang w:val="lt-LT"/>
        </w:rPr>
        <w:t>150</w:t>
      </w:r>
      <w:r w:rsidR="000A58E7" w:rsidRPr="00EC1637">
        <w:rPr>
          <w:szCs w:val="22"/>
          <w:lang w:val="lt-LT"/>
        </w:rPr>
        <w:t> </w:t>
      </w:r>
      <w:proofErr w:type="spellStart"/>
      <w:r w:rsidRPr="00EC1637">
        <w:rPr>
          <w:szCs w:val="22"/>
          <w:lang w:val="lt-LT"/>
        </w:rPr>
        <w:t>ng</w:t>
      </w:r>
      <w:proofErr w:type="spellEnd"/>
      <w:r w:rsidRPr="00EC1637">
        <w:rPr>
          <w:szCs w:val="22"/>
          <w:lang w:val="lt-LT"/>
        </w:rPr>
        <w:t xml:space="preserve">/ml </w:t>
      </w:r>
      <w:proofErr w:type="spellStart"/>
      <w:r w:rsidRPr="00EC1637">
        <w:rPr>
          <w:szCs w:val="22"/>
          <w:lang w:val="lt-LT"/>
        </w:rPr>
        <w:t>uracilo</w:t>
      </w:r>
      <w:proofErr w:type="spellEnd"/>
      <w:r w:rsidRPr="00EC1637">
        <w:rPr>
          <w:szCs w:val="22"/>
          <w:lang w:val="lt-LT"/>
        </w:rPr>
        <w:t xml:space="preserve"> koncentracija kraujyje rodo visišką DPD stoką ir yra susijusi su gyvybei pavojingo arba mirtino </w:t>
      </w:r>
      <w:proofErr w:type="spellStart"/>
      <w:r w:rsidRPr="00EC1637">
        <w:rPr>
          <w:szCs w:val="22"/>
          <w:lang w:val="lt-LT"/>
        </w:rPr>
        <w:t>fluoropirimidino</w:t>
      </w:r>
      <w:proofErr w:type="spellEnd"/>
      <w:r w:rsidRPr="00EC1637">
        <w:rPr>
          <w:szCs w:val="22"/>
          <w:lang w:val="lt-LT"/>
        </w:rPr>
        <w:t xml:space="preserve"> toksinio poveikio rizika. </w:t>
      </w:r>
      <w:r w:rsidR="00E5301C" w:rsidRPr="00FD1717">
        <w:rPr>
          <w:szCs w:val="22"/>
          <w:lang w:val="lt-LT"/>
        </w:rPr>
        <w:t xml:space="preserve">Pacientams, kurių inkstų funkcija sutrikusi, </w:t>
      </w:r>
      <w:proofErr w:type="spellStart"/>
      <w:r w:rsidR="00E5301C" w:rsidRPr="00FD1717">
        <w:rPr>
          <w:szCs w:val="22"/>
          <w:lang w:val="lt-LT"/>
        </w:rPr>
        <w:t>uracilo</w:t>
      </w:r>
      <w:proofErr w:type="spellEnd"/>
      <w:r w:rsidR="00E5301C" w:rsidRPr="00FD1717">
        <w:rPr>
          <w:szCs w:val="22"/>
          <w:lang w:val="lt-LT"/>
        </w:rPr>
        <w:t xml:space="preserve"> </w:t>
      </w:r>
      <w:r w:rsidR="005D47E3">
        <w:rPr>
          <w:szCs w:val="22"/>
          <w:lang w:val="lt-LT"/>
        </w:rPr>
        <w:t>koncentraciją</w:t>
      </w:r>
      <w:r w:rsidR="00E5301C" w:rsidRPr="00FD1717">
        <w:rPr>
          <w:szCs w:val="22"/>
          <w:lang w:val="lt-LT"/>
        </w:rPr>
        <w:t xml:space="preserve"> kraujyje reikia vertinti atsargiai (žr. </w:t>
      </w:r>
      <w:r w:rsidR="005D47E3">
        <w:rPr>
          <w:szCs w:val="22"/>
          <w:lang w:val="lt-LT"/>
        </w:rPr>
        <w:t>anksčiau</w:t>
      </w:r>
      <w:r w:rsidR="00E5301C" w:rsidRPr="00FD1717">
        <w:rPr>
          <w:szCs w:val="22"/>
          <w:lang w:val="lt-LT"/>
        </w:rPr>
        <w:t xml:space="preserve"> „DPD stokos tyrimai“).</w:t>
      </w:r>
    </w:p>
    <w:p w14:paraId="16FB91E5" w14:textId="77777777" w:rsidR="00584A10" w:rsidRPr="00EC1637" w:rsidRDefault="00584A10" w:rsidP="00584A10">
      <w:pPr>
        <w:spacing w:line="240" w:lineRule="auto"/>
        <w:rPr>
          <w:szCs w:val="22"/>
          <w:lang w:val="lt-LT"/>
        </w:rPr>
      </w:pPr>
    </w:p>
    <w:p w14:paraId="6A69D935" w14:textId="77777777" w:rsidR="00134924" w:rsidRPr="00A23DDD" w:rsidRDefault="00134924" w:rsidP="00134924">
      <w:pPr>
        <w:spacing w:line="240" w:lineRule="auto"/>
        <w:rPr>
          <w:szCs w:val="22"/>
          <w:u w:val="single"/>
          <w:lang w:val="lt-LT"/>
        </w:rPr>
      </w:pPr>
      <w:r w:rsidRPr="00A23DDD">
        <w:rPr>
          <w:szCs w:val="22"/>
          <w:u w:val="single"/>
          <w:lang w:val="lt-LT"/>
        </w:rPr>
        <w:t xml:space="preserve">5 </w:t>
      </w:r>
      <w:proofErr w:type="spellStart"/>
      <w:r w:rsidRPr="00A23DDD">
        <w:rPr>
          <w:szCs w:val="22"/>
          <w:u w:val="single"/>
          <w:lang w:val="lt-LT"/>
        </w:rPr>
        <w:t>fluorouracilo</w:t>
      </w:r>
      <w:proofErr w:type="spellEnd"/>
      <w:r w:rsidRPr="00A23DDD">
        <w:rPr>
          <w:szCs w:val="22"/>
          <w:u w:val="single"/>
          <w:lang w:val="lt-LT"/>
        </w:rPr>
        <w:t xml:space="preserve"> terapinės vaisto koncentracijos stebėsena (angl. </w:t>
      </w:r>
      <w:proofErr w:type="spellStart"/>
      <w:r w:rsidRPr="00A23DDD">
        <w:rPr>
          <w:i/>
          <w:iCs/>
          <w:szCs w:val="22"/>
          <w:u w:val="single"/>
          <w:lang w:val="lt-LT"/>
        </w:rPr>
        <w:t>Therapeutic</w:t>
      </w:r>
      <w:proofErr w:type="spellEnd"/>
      <w:r w:rsidRPr="00A23DDD">
        <w:rPr>
          <w:i/>
          <w:iCs/>
          <w:szCs w:val="22"/>
          <w:u w:val="single"/>
          <w:lang w:val="lt-LT"/>
        </w:rPr>
        <w:t xml:space="preserve"> </w:t>
      </w:r>
      <w:proofErr w:type="spellStart"/>
      <w:r w:rsidRPr="00A23DDD">
        <w:rPr>
          <w:i/>
          <w:iCs/>
          <w:szCs w:val="22"/>
          <w:u w:val="single"/>
          <w:lang w:val="lt-LT"/>
        </w:rPr>
        <w:t>drug</w:t>
      </w:r>
      <w:proofErr w:type="spellEnd"/>
      <w:r w:rsidRPr="00A23DDD">
        <w:rPr>
          <w:i/>
          <w:iCs/>
          <w:szCs w:val="22"/>
          <w:u w:val="single"/>
          <w:lang w:val="lt-LT"/>
        </w:rPr>
        <w:t xml:space="preserve"> </w:t>
      </w:r>
      <w:proofErr w:type="spellStart"/>
      <w:r w:rsidRPr="00A23DDD">
        <w:rPr>
          <w:i/>
          <w:iCs/>
          <w:szCs w:val="22"/>
          <w:u w:val="single"/>
          <w:lang w:val="lt-LT"/>
        </w:rPr>
        <w:t>monitoring</w:t>
      </w:r>
      <w:proofErr w:type="spellEnd"/>
      <w:r w:rsidRPr="00A23DDD">
        <w:rPr>
          <w:szCs w:val="22"/>
          <w:u w:val="single"/>
          <w:lang w:val="lt-LT"/>
        </w:rPr>
        <w:t>, TDM)</w:t>
      </w:r>
    </w:p>
    <w:p w14:paraId="3B4FD5C6" w14:textId="54639F91" w:rsidR="00134924" w:rsidRPr="00EC1637" w:rsidRDefault="00134924" w:rsidP="00134924">
      <w:pPr>
        <w:spacing w:line="240" w:lineRule="auto"/>
        <w:rPr>
          <w:szCs w:val="22"/>
          <w:lang w:val="lt-LT"/>
        </w:rPr>
      </w:pPr>
      <w:r w:rsidRPr="00EC1637">
        <w:rPr>
          <w:szCs w:val="22"/>
          <w:lang w:val="lt-LT"/>
        </w:rPr>
        <w:lastRenderedPageBreak/>
        <w:t xml:space="preserve">5 </w:t>
      </w:r>
      <w:proofErr w:type="spellStart"/>
      <w:r w:rsidRPr="00EC1637">
        <w:rPr>
          <w:szCs w:val="22"/>
          <w:lang w:val="lt-LT"/>
        </w:rPr>
        <w:t>fluorouracilo</w:t>
      </w:r>
      <w:proofErr w:type="spellEnd"/>
      <w:r w:rsidRPr="00EC1637">
        <w:rPr>
          <w:szCs w:val="22"/>
          <w:lang w:val="lt-LT"/>
        </w:rPr>
        <w:t xml:space="preserve"> TDM gali pagerinti pacientų, kuriems skiriamos nuolatinės 5 </w:t>
      </w:r>
      <w:proofErr w:type="spellStart"/>
      <w:r w:rsidRPr="00EC1637">
        <w:rPr>
          <w:szCs w:val="22"/>
          <w:lang w:val="lt-LT"/>
        </w:rPr>
        <w:t>fluorouracilo</w:t>
      </w:r>
      <w:proofErr w:type="spellEnd"/>
      <w:r w:rsidRPr="00EC1637">
        <w:rPr>
          <w:szCs w:val="22"/>
          <w:lang w:val="lt-LT"/>
        </w:rPr>
        <w:t xml:space="preserve"> infuzijos, klinikines baigtis, sumažinant toksinį poveikį ir padidinant veiksmingumą. AUC turėtų būti nuo 20 iki 30</w:t>
      </w:r>
      <w:r w:rsidR="000A58E7" w:rsidRPr="00EC1637">
        <w:rPr>
          <w:szCs w:val="22"/>
          <w:lang w:val="lt-LT"/>
        </w:rPr>
        <w:t> </w:t>
      </w:r>
      <w:r w:rsidRPr="00EC1637">
        <w:rPr>
          <w:szCs w:val="22"/>
          <w:lang w:val="lt-LT"/>
        </w:rPr>
        <w:t>mg x val./l.</w:t>
      </w:r>
    </w:p>
    <w:p w14:paraId="579CAE75" w14:textId="77777777" w:rsidR="00134924" w:rsidRPr="00EC1637" w:rsidRDefault="00134924" w:rsidP="00134924">
      <w:pPr>
        <w:spacing w:line="240" w:lineRule="auto"/>
        <w:rPr>
          <w:szCs w:val="22"/>
          <w:lang w:val="lt-LT"/>
        </w:rPr>
      </w:pPr>
    </w:p>
    <w:p w14:paraId="324E1AA3" w14:textId="77777777" w:rsidR="00EB3CC0" w:rsidRPr="00EC1637" w:rsidRDefault="00EB3CC0" w:rsidP="00A23DDD">
      <w:pPr>
        <w:keepNext/>
        <w:spacing w:line="240" w:lineRule="auto"/>
        <w:rPr>
          <w:szCs w:val="22"/>
          <w:u w:val="single"/>
          <w:lang w:val="lt-LT"/>
        </w:rPr>
      </w:pPr>
      <w:r w:rsidRPr="00EC1637">
        <w:rPr>
          <w:szCs w:val="22"/>
          <w:u w:val="single"/>
          <w:lang w:val="lt-LT"/>
        </w:rPr>
        <w:t>Jautrumo šviesai reakcijos</w:t>
      </w:r>
    </w:p>
    <w:p w14:paraId="1F5F843C" w14:textId="217880A1" w:rsidR="00EB3CC0" w:rsidRPr="00EC1637" w:rsidRDefault="00EB3CC0" w:rsidP="00A23DDD">
      <w:pPr>
        <w:keepNext/>
        <w:spacing w:line="240" w:lineRule="auto"/>
        <w:rPr>
          <w:szCs w:val="22"/>
          <w:lang w:val="lt-LT"/>
        </w:rPr>
      </w:pPr>
      <w:r w:rsidRPr="00EC1637">
        <w:rPr>
          <w:szCs w:val="22"/>
          <w:lang w:val="lt-LT"/>
        </w:rPr>
        <w:t xml:space="preserve">Kai kuriems pacientams po </w:t>
      </w:r>
      <w:proofErr w:type="spellStart"/>
      <w:r w:rsidRPr="00EC1637">
        <w:rPr>
          <w:szCs w:val="22"/>
          <w:lang w:val="lt-LT"/>
        </w:rPr>
        <w:t>fluorouracilo</w:t>
      </w:r>
      <w:proofErr w:type="spellEnd"/>
      <w:r w:rsidRPr="00EC1637">
        <w:rPr>
          <w:szCs w:val="22"/>
          <w:lang w:val="lt-LT"/>
        </w:rPr>
        <w:t xml:space="preserve"> vartojimo gali pasireikšti jautrumo šviesai reakcijos, todėl rekomenduojama įspėti pacientus, kad jie turėtų vengti ilgalaikio buvimo saulės šviesoje (žr. 4.8 skyrių).</w:t>
      </w:r>
    </w:p>
    <w:p w14:paraId="10B9F317" w14:textId="77777777" w:rsidR="00EB3CC0" w:rsidRPr="00EC1637" w:rsidRDefault="00EB3CC0" w:rsidP="00584A10">
      <w:pPr>
        <w:spacing w:line="240" w:lineRule="auto"/>
        <w:rPr>
          <w:szCs w:val="22"/>
          <w:u w:val="single"/>
          <w:lang w:val="lt-LT"/>
        </w:rPr>
      </w:pPr>
    </w:p>
    <w:p w14:paraId="526DC9FB" w14:textId="60289A72" w:rsidR="00584A10" w:rsidRPr="00EC1637" w:rsidRDefault="00584A10" w:rsidP="00584A10">
      <w:pPr>
        <w:spacing w:line="240" w:lineRule="auto"/>
        <w:rPr>
          <w:szCs w:val="22"/>
          <w:u w:val="single"/>
          <w:lang w:val="lt-LT"/>
        </w:rPr>
      </w:pPr>
      <w:r w:rsidRPr="00EC1637">
        <w:rPr>
          <w:szCs w:val="22"/>
          <w:u w:val="single"/>
          <w:lang w:val="lt-LT"/>
        </w:rPr>
        <w:t xml:space="preserve">5-fluorouracilo ir </w:t>
      </w:r>
      <w:proofErr w:type="spellStart"/>
      <w:r w:rsidRPr="00EC1637">
        <w:rPr>
          <w:szCs w:val="22"/>
          <w:u w:val="single"/>
          <w:lang w:val="lt-LT"/>
        </w:rPr>
        <w:t>folino</w:t>
      </w:r>
      <w:proofErr w:type="spellEnd"/>
      <w:r w:rsidRPr="00EC1637">
        <w:rPr>
          <w:szCs w:val="22"/>
          <w:u w:val="single"/>
          <w:lang w:val="lt-LT"/>
        </w:rPr>
        <w:t xml:space="preserve"> rūgšties derinys</w:t>
      </w:r>
    </w:p>
    <w:p w14:paraId="393FA5D9" w14:textId="77777777" w:rsidR="00584A10" w:rsidRPr="00EC1637" w:rsidRDefault="00584A10" w:rsidP="00584A10">
      <w:pPr>
        <w:tabs>
          <w:tab w:val="left" w:pos="1134"/>
        </w:tabs>
        <w:spacing w:line="240" w:lineRule="auto"/>
        <w:rPr>
          <w:szCs w:val="22"/>
          <w:lang w:val="lt-LT"/>
        </w:rPr>
      </w:pPr>
      <w:proofErr w:type="spellStart"/>
      <w:r w:rsidRPr="00EC1637">
        <w:rPr>
          <w:szCs w:val="22"/>
          <w:lang w:val="lt-LT"/>
        </w:rPr>
        <w:t>Folino</w:t>
      </w:r>
      <w:proofErr w:type="spellEnd"/>
      <w:r w:rsidRPr="00EC1637">
        <w:rPr>
          <w:szCs w:val="22"/>
          <w:lang w:val="lt-LT"/>
        </w:rPr>
        <w:t xml:space="preserve"> rūgštis gali padidinti arba pakeisti 5-fluorouracilo toksiškumo profilį. Dažniausiai pasireiškiantys sutrikimai, dėl kurių gali reikėti riboti vaisto dozę, yra </w:t>
      </w:r>
      <w:proofErr w:type="spellStart"/>
      <w:r w:rsidRPr="00EC1637">
        <w:rPr>
          <w:szCs w:val="22"/>
          <w:lang w:val="lt-LT"/>
        </w:rPr>
        <w:t>leukopenija</w:t>
      </w:r>
      <w:proofErr w:type="spellEnd"/>
      <w:r w:rsidRPr="00EC1637">
        <w:rPr>
          <w:szCs w:val="22"/>
          <w:lang w:val="lt-LT"/>
        </w:rPr>
        <w:t xml:space="preserve">, </w:t>
      </w:r>
      <w:proofErr w:type="spellStart"/>
      <w:r w:rsidRPr="00EC1637">
        <w:rPr>
          <w:szCs w:val="22"/>
          <w:lang w:val="lt-LT"/>
        </w:rPr>
        <w:t>mukozitas</w:t>
      </w:r>
      <w:proofErr w:type="spellEnd"/>
      <w:r w:rsidRPr="00EC1637">
        <w:rPr>
          <w:szCs w:val="22"/>
          <w:lang w:val="lt-LT"/>
        </w:rPr>
        <w:t xml:space="preserve">, stomatitas ir (arba) viduriavimas. Kai 5-fluorouracilas ir </w:t>
      </w:r>
      <w:proofErr w:type="spellStart"/>
      <w:r w:rsidRPr="00EC1637">
        <w:rPr>
          <w:szCs w:val="22"/>
          <w:lang w:val="lt-LT"/>
        </w:rPr>
        <w:t>folino</w:t>
      </w:r>
      <w:proofErr w:type="spellEnd"/>
      <w:r w:rsidRPr="00EC1637">
        <w:rPr>
          <w:szCs w:val="22"/>
          <w:lang w:val="lt-LT"/>
        </w:rPr>
        <w:t xml:space="preserve"> rūgštis yra vartojami derinyje, pasireiškus toksiškumui, </w:t>
      </w:r>
      <w:proofErr w:type="spellStart"/>
      <w:r w:rsidRPr="00EC1637">
        <w:rPr>
          <w:szCs w:val="22"/>
          <w:lang w:val="lt-LT"/>
        </w:rPr>
        <w:t>fluorouracilo</w:t>
      </w:r>
      <w:proofErr w:type="spellEnd"/>
      <w:r w:rsidRPr="00EC1637">
        <w:rPr>
          <w:szCs w:val="22"/>
          <w:lang w:val="lt-LT"/>
        </w:rPr>
        <w:t xml:space="preserve"> dozę reikia mažinti daugiau, negu vartojant vien tik </w:t>
      </w:r>
      <w:proofErr w:type="spellStart"/>
      <w:r w:rsidRPr="00EC1637">
        <w:rPr>
          <w:szCs w:val="22"/>
          <w:lang w:val="lt-LT"/>
        </w:rPr>
        <w:t>fluorouracilą</w:t>
      </w:r>
      <w:proofErr w:type="spellEnd"/>
      <w:r w:rsidRPr="00EC1637">
        <w:rPr>
          <w:szCs w:val="22"/>
          <w:lang w:val="lt-LT"/>
        </w:rPr>
        <w:t xml:space="preserve">. Toksiniai poveikiai pastebėti pacientams, gydomiems vaistų deriniu, savo savybėmis buvo panašūs į tuos, kurie pasireiškė pacientams, gydomiems vien tik </w:t>
      </w:r>
      <w:proofErr w:type="spellStart"/>
      <w:r w:rsidRPr="00EC1637">
        <w:rPr>
          <w:szCs w:val="22"/>
          <w:lang w:val="lt-LT"/>
        </w:rPr>
        <w:t>fluorouracilu</w:t>
      </w:r>
      <w:proofErr w:type="spellEnd"/>
      <w:r w:rsidRPr="00EC1637">
        <w:rPr>
          <w:szCs w:val="22"/>
          <w:lang w:val="lt-LT"/>
        </w:rPr>
        <w:t xml:space="preserve">. </w:t>
      </w:r>
    </w:p>
    <w:p w14:paraId="59CA5238" w14:textId="77777777" w:rsidR="00584A10" w:rsidRPr="00EC1637" w:rsidRDefault="00584A10" w:rsidP="00584A10">
      <w:pPr>
        <w:tabs>
          <w:tab w:val="left" w:pos="1134"/>
        </w:tabs>
        <w:spacing w:line="240" w:lineRule="auto"/>
        <w:rPr>
          <w:szCs w:val="22"/>
          <w:lang w:val="lt-LT"/>
        </w:rPr>
      </w:pPr>
    </w:p>
    <w:p w14:paraId="41C106C2" w14:textId="77777777" w:rsidR="00584A10" w:rsidRPr="00EC1637" w:rsidRDefault="00584A10" w:rsidP="00584A10">
      <w:pPr>
        <w:tabs>
          <w:tab w:val="left" w:pos="1134"/>
        </w:tabs>
        <w:spacing w:line="240" w:lineRule="auto"/>
        <w:rPr>
          <w:szCs w:val="22"/>
          <w:lang w:val="lt-LT"/>
        </w:rPr>
      </w:pPr>
      <w:r w:rsidRPr="00EC1637">
        <w:rPr>
          <w:szCs w:val="22"/>
          <w:lang w:val="lt-LT"/>
        </w:rPr>
        <w:t xml:space="preserve">Dažniau pastebimas toksinis poveikis virškinimo traktui ir jis gali būti sunkesnis ar net keliantis pavojų gyvybei (ypač stomatitas ir viduriavimas). Sunkiais atvejais gydymą 5-fluorouracilu ir </w:t>
      </w:r>
      <w:proofErr w:type="spellStart"/>
      <w:r w:rsidRPr="00EC1637">
        <w:rPr>
          <w:szCs w:val="22"/>
          <w:lang w:val="lt-LT"/>
        </w:rPr>
        <w:t>folino</w:t>
      </w:r>
      <w:proofErr w:type="spellEnd"/>
      <w:r w:rsidRPr="00EC1637">
        <w:rPr>
          <w:szCs w:val="22"/>
          <w:lang w:val="lt-LT"/>
        </w:rPr>
        <w:t xml:space="preserve"> rūgštimi reikia nutraukti, ir pradėti palaikomąjį intraveninį gydymą. Pacientams reikia liepti pasikonsultuoti su savo gydytoju nedelsiant, jeigu atsiranda stomatitas (lengvos ar vidutinės formos išopėjimas) ir (arba) viduriavimas (vandeningos išmatos arba tuštinimasis), pasireiškiantys du kartus per dieną. </w:t>
      </w:r>
    </w:p>
    <w:p w14:paraId="252D2735" w14:textId="77777777" w:rsidR="00584A10" w:rsidRPr="00EC1637" w:rsidRDefault="00584A10" w:rsidP="00584A10">
      <w:pPr>
        <w:tabs>
          <w:tab w:val="left" w:pos="1134"/>
        </w:tabs>
        <w:spacing w:line="240" w:lineRule="auto"/>
        <w:rPr>
          <w:szCs w:val="22"/>
          <w:lang w:val="lt-LT"/>
        </w:rPr>
      </w:pPr>
    </w:p>
    <w:p w14:paraId="6383BFF9" w14:textId="77777777" w:rsidR="00584A10" w:rsidRPr="00A23DDD" w:rsidRDefault="00584A10" w:rsidP="00584A10">
      <w:pPr>
        <w:spacing w:line="240" w:lineRule="auto"/>
        <w:rPr>
          <w:szCs w:val="22"/>
          <w:u w:val="single"/>
          <w:lang w:val="lt-LT"/>
        </w:rPr>
      </w:pPr>
      <w:r w:rsidRPr="00A23DDD">
        <w:rPr>
          <w:szCs w:val="22"/>
          <w:u w:val="single"/>
          <w:lang w:val="lt-LT"/>
        </w:rPr>
        <w:t>Natris</w:t>
      </w:r>
    </w:p>
    <w:p w14:paraId="50689B28" w14:textId="77777777" w:rsidR="00584A10" w:rsidRPr="00EC1637" w:rsidRDefault="00584A10" w:rsidP="00584A10">
      <w:pPr>
        <w:spacing w:line="240" w:lineRule="auto"/>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didžiausioje paros dozėje (600 mg/m</w:t>
      </w:r>
      <w:r w:rsidRPr="00EC1637">
        <w:rPr>
          <w:szCs w:val="22"/>
          <w:vertAlign w:val="superscript"/>
          <w:lang w:val="lt-LT"/>
        </w:rPr>
        <w:t>2</w:t>
      </w:r>
      <w:r w:rsidRPr="00EC1637">
        <w:rPr>
          <w:szCs w:val="22"/>
          <w:lang w:val="lt-LT"/>
        </w:rPr>
        <w:t>) yra 7,78 </w:t>
      </w:r>
      <w:proofErr w:type="spellStart"/>
      <w:r w:rsidRPr="00EC1637">
        <w:rPr>
          <w:szCs w:val="22"/>
          <w:lang w:val="lt-LT"/>
        </w:rPr>
        <w:t>mmol</w:t>
      </w:r>
      <w:proofErr w:type="spellEnd"/>
      <w:r w:rsidRPr="00EC1637">
        <w:rPr>
          <w:szCs w:val="22"/>
          <w:lang w:val="lt-LT"/>
        </w:rPr>
        <w:t xml:space="preserve"> (178,2 mg) natrio. Būtina atsižvelgti, jei kontroliuojamas natrio kiekis maiste. </w:t>
      </w:r>
    </w:p>
    <w:p w14:paraId="5815365B" w14:textId="77777777" w:rsidR="00584A10" w:rsidRPr="00EC1637" w:rsidRDefault="00584A10" w:rsidP="00584A10">
      <w:pPr>
        <w:spacing w:line="240" w:lineRule="auto"/>
        <w:rPr>
          <w:szCs w:val="22"/>
          <w:lang w:val="lt-LT"/>
        </w:rPr>
      </w:pPr>
    </w:p>
    <w:p w14:paraId="40D31F52"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4.5</w:t>
      </w:r>
      <w:r w:rsidRPr="00EC1637">
        <w:rPr>
          <w:b/>
          <w:szCs w:val="22"/>
          <w:lang w:val="lt-LT"/>
        </w:rPr>
        <w:tab/>
        <w:t>Sąveika su kitais vaistiniais preparatais ir kitokia sąveika</w:t>
      </w:r>
    </w:p>
    <w:p w14:paraId="7E655398" w14:textId="77777777" w:rsidR="00584A10" w:rsidRPr="00EC1637" w:rsidRDefault="00584A10" w:rsidP="00584A10">
      <w:pPr>
        <w:spacing w:line="240" w:lineRule="auto"/>
        <w:rPr>
          <w:szCs w:val="22"/>
          <w:lang w:val="lt-LT"/>
        </w:rPr>
      </w:pPr>
    </w:p>
    <w:p w14:paraId="2926CFE8" w14:textId="77777777" w:rsidR="00EB3CC0" w:rsidRPr="00EC1637" w:rsidRDefault="00EB3CC0" w:rsidP="00EB3CC0">
      <w:pPr>
        <w:spacing w:line="240" w:lineRule="auto"/>
        <w:rPr>
          <w:szCs w:val="22"/>
          <w:u w:val="single"/>
          <w:lang w:val="lt-LT"/>
        </w:rPr>
      </w:pPr>
      <w:proofErr w:type="spellStart"/>
      <w:r w:rsidRPr="00EC1637">
        <w:rPr>
          <w:szCs w:val="22"/>
          <w:u w:val="single"/>
          <w:lang w:val="lt-LT"/>
        </w:rPr>
        <w:t>Brivudinas</w:t>
      </w:r>
      <w:proofErr w:type="spellEnd"/>
      <w:r w:rsidRPr="00EC1637">
        <w:rPr>
          <w:szCs w:val="22"/>
          <w:u w:val="single"/>
          <w:lang w:val="lt-LT"/>
        </w:rPr>
        <w:t xml:space="preserve"> ir </w:t>
      </w:r>
      <w:proofErr w:type="spellStart"/>
      <w:r w:rsidRPr="00EC1637">
        <w:rPr>
          <w:szCs w:val="22"/>
          <w:u w:val="single"/>
          <w:lang w:val="lt-LT"/>
        </w:rPr>
        <w:t>sorivudinas</w:t>
      </w:r>
      <w:proofErr w:type="spellEnd"/>
    </w:p>
    <w:p w14:paraId="4A09D1CB" w14:textId="0AE4FBD6" w:rsidR="00EB3CC0" w:rsidRPr="00EC1637" w:rsidRDefault="00EB3CC0" w:rsidP="00EB3CC0">
      <w:pPr>
        <w:spacing w:line="240" w:lineRule="auto"/>
        <w:rPr>
          <w:szCs w:val="22"/>
          <w:lang w:val="lt-LT"/>
        </w:rPr>
      </w:pPr>
      <w:proofErr w:type="spellStart"/>
      <w:r w:rsidRPr="00EC1637">
        <w:rPr>
          <w:szCs w:val="22"/>
          <w:lang w:val="lt-LT"/>
        </w:rPr>
        <w:t>Brivudinas</w:t>
      </w:r>
      <w:proofErr w:type="spellEnd"/>
      <w:r w:rsidRPr="00EC1637">
        <w:rPr>
          <w:szCs w:val="22"/>
          <w:lang w:val="lt-LT"/>
        </w:rPr>
        <w:t xml:space="preserve">, </w:t>
      </w:r>
      <w:proofErr w:type="spellStart"/>
      <w:r w:rsidRPr="00EC1637">
        <w:rPr>
          <w:szCs w:val="22"/>
          <w:lang w:val="lt-LT"/>
        </w:rPr>
        <w:t>sorivudinas</w:t>
      </w:r>
      <w:proofErr w:type="spellEnd"/>
      <w:r w:rsidRPr="00EC1637">
        <w:rPr>
          <w:szCs w:val="22"/>
          <w:lang w:val="lt-LT"/>
        </w:rPr>
        <w:t xml:space="preserve"> ar jų chemiškai giminingi analogai negrįžtamai slopina DPD, todėl labai padidėja </w:t>
      </w:r>
      <w:proofErr w:type="spellStart"/>
      <w:r w:rsidRPr="00EC1637">
        <w:rPr>
          <w:szCs w:val="22"/>
          <w:lang w:val="lt-LT"/>
        </w:rPr>
        <w:t>fluorouracilo</w:t>
      </w:r>
      <w:proofErr w:type="spellEnd"/>
      <w:r w:rsidRPr="00EC1637">
        <w:rPr>
          <w:szCs w:val="22"/>
          <w:lang w:val="lt-LT"/>
        </w:rPr>
        <w:t xml:space="preserve"> ekspozicija. Dėl to gali padidėti su </w:t>
      </w:r>
      <w:proofErr w:type="spellStart"/>
      <w:r w:rsidRPr="00EC1637">
        <w:rPr>
          <w:szCs w:val="22"/>
          <w:lang w:val="lt-LT"/>
        </w:rPr>
        <w:t>fluoropirimidinais</w:t>
      </w:r>
      <w:proofErr w:type="spellEnd"/>
      <w:r w:rsidRPr="00EC1637">
        <w:rPr>
          <w:szCs w:val="22"/>
          <w:lang w:val="lt-LT"/>
        </w:rPr>
        <w:t xml:space="preserve"> susijęs toksinis poveikis, galintis baigtis mirtimi. Todėl arba galima taikyti kitą antivirusinį gydymą, arba tarp </w:t>
      </w:r>
      <w:proofErr w:type="spellStart"/>
      <w:r w:rsidRPr="00EC1637">
        <w:rPr>
          <w:szCs w:val="22"/>
          <w:lang w:val="lt-LT"/>
        </w:rPr>
        <w:t>brivudino</w:t>
      </w:r>
      <w:proofErr w:type="spellEnd"/>
      <w:r w:rsidRPr="00EC1637">
        <w:rPr>
          <w:szCs w:val="22"/>
          <w:lang w:val="lt-LT"/>
        </w:rPr>
        <w:t xml:space="preserve">, </w:t>
      </w:r>
      <w:proofErr w:type="spellStart"/>
      <w:r w:rsidRPr="00EC1637">
        <w:rPr>
          <w:szCs w:val="22"/>
          <w:lang w:val="lt-LT"/>
        </w:rPr>
        <w:t>sorivudino</w:t>
      </w:r>
      <w:proofErr w:type="spellEnd"/>
      <w:r w:rsidRPr="00EC1637">
        <w:rPr>
          <w:szCs w:val="22"/>
          <w:lang w:val="lt-LT"/>
        </w:rPr>
        <w:t xml:space="preserve"> ar jų analogų vartojimo ir gydymo </w:t>
      </w:r>
      <w:proofErr w:type="spellStart"/>
      <w:r w:rsidRPr="00EC1637">
        <w:rPr>
          <w:szCs w:val="22"/>
          <w:lang w:val="lt-LT"/>
        </w:rPr>
        <w:t>fluorouracilu</w:t>
      </w:r>
      <w:proofErr w:type="spellEnd"/>
      <w:r w:rsidRPr="00EC1637">
        <w:rPr>
          <w:szCs w:val="22"/>
          <w:lang w:val="lt-LT"/>
        </w:rPr>
        <w:t xml:space="preserve"> pradžios turi būti ne trumpesnis kaip 4 savaičių intervalas (žr. 4.3 skyrių). Atsitiktinai </w:t>
      </w:r>
      <w:proofErr w:type="spellStart"/>
      <w:r w:rsidRPr="00EC1637">
        <w:rPr>
          <w:szCs w:val="22"/>
          <w:lang w:val="lt-LT"/>
        </w:rPr>
        <w:t>fluorouracilu</w:t>
      </w:r>
      <w:proofErr w:type="spellEnd"/>
      <w:r w:rsidRPr="00EC1637">
        <w:rPr>
          <w:szCs w:val="22"/>
          <w:lang w:val="lt-LT"/>
        </w:rPr>
        <w:t xml:space="preserve"> gydomiems pacientams paskyrus </w:t>
      </w:r>
      <w:proofErr w:type="spellStart"/>
      <w:r w:rsidRPr="00EC1637">
        <w:rPr>
          <w:szCs w:val="22"/>
          <w:lang w:val="lt-LT"/>
        </w:rPr>
        <w:t>nukleozidų</w:t>
      </w:r>
      <w:proofErr w:type="spellEnd"/>
      <w:r w:rsidRPr="00EC1637">
        <w:rPr>
          <w:szCs w:val="22"/>
          <w:lang w:val="lt-LT"/>
        </w:rPr>
        <w:t xml:space="preserve"> analogų, kurie slopina DPD aktyvumą, reikia imtis veiksmingų priemonių </w:t>
      </w:r>
      <w:proofErr w:type="spellStart"/>
      <w:r w:rsidRPr="00EC1637">
        <w:rPr>
          <w:szCs w:val="22"/>
          <w:lang w:val="lt-LT"/>
        </w:rPr>
        <w:t>fluorouracilo</w:t>
      </w:r>
      <w:proofErr w:type="spellEnd"/>
      <w:r w:rsidRPr="00EC1637">
        <w:rPr>
          <w:szCs w:val="22"/>
          <w:lang w:val="lt-LT"/>
        </w:rPr>
        <w:t xml:space="preserve"> toksiniam poveikiui sumažinti. Rekomenduojama nedelsiant hospitalizuoti.</w:t>
      </w:r>
    </w:p>
    <w:p w14:paraId="07423D92" w14:textId="77777777" w:rsidR="00EB3CC0" w:rsidRPr="00EC1637" w:rsidRDefault="00EB3CC0" w:rsidP="00EB3CC0">
      <w:pPr>
        <w:spacing w:line="240" w:lineRule="auto"/>
        <w:rPr>
          <w:szCs w:val="22"/>
          <w:lang w:val="lt-LT"/>
        </w:rPr>
      </w:pPr>
    </w:p>
    <w:p w14:paraId="3E8EA6E2" w14:textId="52B7EB05" w:rsidR="00EB3CC0" w:rsidRPr="00EC1637" w:rsidRDefault="00EB3CC0" w:rsidP="00EB3CC0">
      <w:pPr>
        <w:spacing w:line="240" w:lineRule="auto"/>
        <w:rPr>
          <w:szCs w:val="22"/>
          <w:u w:val="single"/>
          <w:lang w:val="lt-LT"/>
        </w:rPr>
      </w:pPr>
      <w:proofErr w:type="spellStart"/>
      <w:r w:rsidRPr="00EC1637">
        <w:rPr>
          <w:szCs w:val="22"/>
          <w:u w:val="single"/>
          <w:lang w:val="lt-LT"/>
        </w:rPr>
        <w:t>Citotoksiniai</w:t>
      </w:r>
      <w:proofErr w:type="spellEnd"/>
      <w:r w:rsidRPr="00EC1637">
        <w:rPr>
          <w:szCs w:val="22"/>
          <w:u w:val="single"/>
          <w:lang w:val="lt-LT"/>
        </w:rPr>
        <w:t xml:space="preserve"> vaistiniai preparatai</w:t>
      </w:r>
    </w:p>
    <w:p w14:paraId="1044E103" w14:textId="5109E565" w:rsidR="00584A10" w:rsidRPr="00EC1637" w:rsidRDefault="00584A10" w:rsidP="00EB3CC0">
      <w:pPr>
        <w:spacing w:line="240" w:lineRule="auto"/>
        <w:rPr>
          <w:strike/>
          <w:szCs w:val="22"/>
          <w:lang w:val="lt-LT"/>
        </w:rPr>
      </w:pPr>
      <w:r w:rsidRPr="00EC1637">
        <w:rPr>
          <w:szCs w:val="22"/>
          <w:lang w:val="lt-LT"/>
        </w:rPr>
        <w:t xml:space="preserve">Nustatyta, kad daug medžiagų biocheminiu būdu moduliuoja </w:t>
      </w:r>
      <w:proofErr w:type="spellStart"/>
      <w:r w:rsidRPr="00EC1637">
        <w:rPr>
          <w:szCs w:val="22"/>
          <w:lang w:val="lt-LT"/>
        </w:rPr>
        <w:t>antinavikinį</w:t>
      </w:r>
      <w:proofErr w:type="spellEnd"/>
      <w:r w:rsidRPr="00EC1637">
        <w:rPr>
          <w:szCs w:val="22"/>
          <w:lang w:val="lt-LT"/>
        </w:rPr>
        <w:t xml:space="preserve"> ar toksinį </w:t>
      </w:r>
      <w:proofErr w:type="spellStart"/>
      <w:r w:rsidRPr="00EC1637">
        <w:rPr>
          <w:szCs w:val="22"/>
          <w:lang w:val="lt-LT"/>
        </w:rPr>
        <w:t>fluorouracilo</w:t>
      </w:r>
      <w:proofErr w:type="spellEnd"/>
      <w:r w:rsidRPr="00EC1637">
        <w:rPr>
          <w:szCs w:val="22"/>
          <w:lang w:val="lt-LT"/>
        </w:rPr>
        <w:t xml:space="preserve"> poveikį. Dažniausiai vartojami tokį poveikį sukeliantys preparatai yra </w:t>
      </w:r>
      <w:proofErr w:type="spellStart"/>
      <w:r w:rsidRPr="00EC1637">
        <w:rPr>
          <w:szCs w:val="22"/>
          <w:lang w:val="lt-LT"/>
        </w:rPr>
        <w:t>metotreksatas</w:t>
      </w:r>
      <w:proofErr w:type="spellEnd"/>
      <w:r w:rsidRPr="00EC1637">
        <w:rPr>
          <w:szCs w:val="22"/>
          <w:lang w:val="lt-LT"/>
        </w:rPr>
        <w:t xml:space="preserve">, </w:t>
      </w:r>
      <w:proofErr w:type="spellStart"/>
      <w:r w:rsidRPr="00EC1637">
        <w:rPr>
          <w:szCs w:val="22"/>
          <w:lang w:val="lt-LT"/>
        </w:rPr>
        <w:t>metronidazolas</w:t>
      </w:r>
      <w:proofErr w:type="spellEnd"/>
      <w:r w:rsidRPr="00EC1637">
        <w:rPr>
          <w:szCs w:val="22"/>
          <w:lang w:val="lt-LT"/>
        </w:rPr>
        <w:t xml:space="preserve">, </w:t>
      </w:r>
      <w:proofErr w:type="spellStart"/>
      <w:r w:rsidR="00AD6BE8" w:rsidRPr="00EC1637">
        <w:rPr>
          <w:szCs w:val="22"/>
          <w:lang w:val="lt-LT"/>
        </w:rPr>
        <w:t>folino</w:t>
      </w:r>
      <w:proofErr w:type="spellEnd"/>
      <w:r w:rsidR="00AD6BE8" w:rsidRPr="00EC1637">
        <w:rPr>
          <w:szCs w:val="22"/>
          <w:lang w:val="lt-LT"/>
        </w:rPr>
        <w:t xml:space="preserve"> rūgštis</w:t>
      </w:r>
      <w:r w:rsidRPr="00EC1637">
        <w:rPr>
          <w:szCs w:val="22"/>
          <w:lang w:val="lt-LT"/>
        </w:rPr>
        <w:t xml:space="preserve">, interferonas alfa ir </w:t>
      </w:r>
      <w:proofErr w:type="spellStart"/>
      <w:r w:rsidRPr="00EC1637">
        <w:rPr>
          <w:szCs w:val="22"/>
          <w:lang w:val="lt-LT"/>
        </w:rPr>
        <w:t>alopurinolis</w:t>
      </w:r>
      <w:proofErr w:type="spellEnd"/>
      <w:r w:rsidRPr="00EC1637">
        <w:rPr>
          <w:szCs w:val="22"/>
          <w:lang w:val="lt-LT"/>
        </w:rPr>
        <w:t>.</w:t>
      </w:r>
    </w:p>
    <w:p w14:paraId="3D78EE0E" w14:textId="77777777" w:rsidR="00584A10" w:rsidRPr="00EC1637" w:rsidRDefault="00584A10" w:rsidP="00584A10">
      <w:pPr>
        <w:spacing w:line="240" w:lineRule="auto"/>
        <w:rPr>
          <w:szCs w:val="22"/>
          <w:lang w:val="lt-LT"/>
        </w:rPr>
      </w:pPr>
    </w:p>
    <w:p w14:paraId="0A6AC62D" w14:textId="6158CA28" w:rsidR="00AD6BE8" w:rsidRPr="00EC1637" w:rsidRDefault="00AD6BE8" w:rsidP="00584A10">
      <w:pPr>
        <w:spacing w:line="240" w:lineRule="auto"/>
        <w:rPr>
          <w:szCs w:val="22"/>
          <w:u w:val="single"/>
          <w:lang w:val="lt-LT"/>
        </w:rPr>
      </w:pPr>
      <w:r w:rsidRPr="00EC1637">
        <w:rPr>
          <w:szCs w:val="22"/>
          <w:u w:val="single"/>
          <w:lang w:val="lt-LT"/>
        </w:rPr>
        <w:t xml:space="preserve">Kalcio </w:t>
      </w:r>
      <w:proofErr w:type="spellStart"/>
      <w:r w:rsidRPr="00EC1637">
        <w:rPr>
          <w:szCs w:val="22"/>
          <w:u w:val="single"/>
          <w:lang w:val="lt-LT"/>
        </w:rPr>
        <w:t>folinatas</w:t>
      </w:r>
      <w:proofErr w:type="spellEnd"/>
      <w:r w:rsidRPr="00EC1637">
        <w:rPr>
          <w:szCs w:val="22"/>
          <w:u w:val="single"/>
          <w:lang w:val="lt-LT"/>
        </w:rPr>
        <w:t xml:space="preserve"> (</w:t>
      </w:r>
      <w:proofErr w:type="spellStart"/>
      <w:r w:rsidRPr="00EC1637">
        <w:rPr>
          <w:szCs w:val="22"/>
          <w:u w:val="single"/>
          <w:lang w:val="lt-LT"/>
        </w:rPr>
        <w:t>foli</w:t>
      </w:r>
      <w:r w:rsidR="00C61710">
        <w:rPr>
          <w:szCs w:val="22"/>
          <w:u w:val="single"/>
          <w:lang w:val="lt-LT"/>
        </w:rPr>
        <w:t>n</w:t>
      </w:r>
      <w:r w:rsidRPr="00EC1637">
        <w:rPr>
          <w:szCs w:val="22"/>
          <w:u w:val="single"/>
          <w:lang w:val="lt-LT"/>
        </w:rPr>
        <w:t>o</w:t>
      </w:r>
      <w:proofErr w:type="spellEnd"/>
      <w:r w:rsidRPr="00EC1637">
        <w:rPr>
          <w:szCs w:val="22"/>
          <w:u w:val="single"/>
          <w:lang w:val="lt-LT"/>
        </w:rPr>
        <w:t xml:space="preserve"> rūgštis)</w:t>
      </w:r>
    </w:p>
    <w:p w14:paraId="6351713D" w14:textId="74DAD6AE" w:rsidR="00584A10" w:rsidRPr="00EC1637" w:rsidRDefault="00AD6BE8" w:rsidP="00584A10">
      <w:pPr>
        <w:spacing w:line="240" w:lineRule="auto"/>
        <w:rPr>
          <w:szCs w:val="22"/>
          <w:lang w:val="lt-LT"/>
        </w:rPr>
      </w:pPr>
      <w:proofErr w:type="spellStart"/>
      <w:r w:rsidRPr="00EC1637">
        <w:rPr>
          <w:szCs w:val="22"/>
          <w:lang w:val="lt-LT"/>
        </w:rPr>
        <w:t>Folino</w:t>
      </w:r>
      <w:proofErr w:type="spellEnd"/>
      <w:r w:rsidRPr="00EC1637">
        <w:rPr>
          <w:szCs w:val="22"/>
          <w:lang w:val="lt-LT"/>
        </w:rPr>
        <w:t xml:space="preserve"> rūgštis sustiprina </w:t>
      </w:r>
      <w:proofErr w:type="spellStart"/>
      <w:r w:rsidRPr="00EC1637">
        <w:rPr>
          <w:szCs w:val="22"/>
          <w:lang w:val="lt-LT"/>
        </w:rPr>
        <w:t>fluorouracilo</w:t>
      </w:r>
      <w:proofErr w:type="spellEnd"/>
      <w:r w:rsidRPr="00EC1637">
        <w:rPr>
          <w:szCs w:val="22"/>
          <w:lang w:val="lt-LT"/>
        </w:rPr>
        <w:t xml:space="preserve"> prisijungimą prie </w:t>
      </w:r>
      <w:proofErr w:type="spellStart"/>
      <w:r w:rsidRPr="00EC1637">
        <w:rPr>
          <w:szCs w:val="22"/>
          <w:lang w:val="lt-LT"/>
        </w:rPr>
        <w:t>timidilato</w:t>
      </w:r>
      <w:proofErr w:type="spellEnd"/>
      <w:r w:rsidRPr="00EC1637">
        <w:rPr>
          <w:szCs w:val="22"/>
          <w:lang w:val="lt-LT"/>
        </w:rPr>
        <w:t xml:space="preserve"> </w:t>
      </w:r>
      <w:proofErr w:type="spellStart"/>
      <w:r w:rsidRPr="00EC1637">
        <w:rPr>
          <w:szCs w:val="22"/>
          <w:lang w:val="lt-LT"/>
        </w:rPr>
        <w:t>sintazės</w:t>
      </w:r>
      <w:proofErr w:type="spellEnd"/>
      <w:r w:rsidRPr="00EC1637">
        <w:rPr>
          <w:szCs w:val="22"/>
          <w:lang w:val="lt-LT"/>
        </w:rPr>
        <w:t xml:space="preserve">. </w:t>
      </w:r>
      <w:r w:rsidR="00584A10" w:rsidRPr="00EC1637">
        <w:rPr>
          <w:szCs w:val="22"/>
          <w:lang w:val="lt-LT"/>
        </w:rPr>
        <w:t xml:space="preserve">5-fluorouracilą vartojant kartu su </w:t>
      </w:r>
      <w:proofErr w:type="spellStart"/>
      <w:r w:rsidR="00584A10" w:rsidRPr="00EC1637">
        <w:rPr>
          <w:szCs w:val="22"/>
          <w:lang w:val="lt-LT"/>
        </w:rPr>
        <w:t>folino</w:t>
      </w:r>
      <w:proofErr w:type="spellEnd"/>
      <w:r w:rsidR="00584A10" w:rsidRPr="00EC1637">
        <w:rPr>
          <w:szCs w:val="22"/>
          <w:lang w:val="lt-LT"/>
        </w:rPr>
        <w:t xml:space="preserve"> rūgštimi, gali padidėti tiek 5-fluorouracilo veiksmingumas tiek toksiškumas. Gali sustiprėti šalutiniai poveikiai ir atsirasti sunkus viduriavimas. Skiriant 600 mg/m² </w:t>
      </w:r>
      <w:proofErr w:type="spellStart"/>
      <w:r w:rsidR="00584A10" w:rsidRPr="00EC1637">
        <w:rPr>
          <w:szCs w:val="22"/>
          <w:lang w:val="lt-LT"/>
        </w:rPr>
        <w:t>fluorouracilo</w:t>
      </w:r>
      <w:proofErr w:type="spellEnd"/>
      <w:r w:rsidR="00584A10" w:rsidRPr="00EC1637">
        <w:rPr>
          <w:szCs w:val="22"/>
          <w:lang w:val="lt-LT"/>
        </w:rPr>
        <w:t xml:space="preserve"> (intraveninė smūginė injekcija (</w:t>
      </w:r>
      <w:proofErr w:type="spellStart"/>
      <w:r w:rsidR="00584A10" w:rsidRPr="00EC1637">
        <w:rPr>
          <w:i/>
          <w:szCs w:val="22"/>
          <w:lang w:val="lt-LT"/>
        </w:rPr>
        <w:t>bolus</w:t>
      </w:r>
      <w:proofErr w:type="spellEnd"/>
      <w:r w:rsidR="00584A10" w:rsidRPr="00EC1637">
        <w:rPr>
          <w:szCs w:val="22"/>
          <w:lang w:val="lt-LT"/>
        </w:rPr>
        <w:t xml:space="preserve">) kartą per savaitę) kartu su </w:t>
      </w:r>
      <w:proofErr w:type="spellStart"/>
      <w:r w:rsidR="00584A10" w:rsidRPr="00EC1637">
        <w:rPr>
          <w:szCs w:val="22"/>
          <w:lang w:val="lt-LT"/>
        </w:rPr>
        <w:t>folino</w:t>
      </w:r>
      <w:proofErr w:type="spellEnd"/>
      <w:r w:rsidR="00584A10" w:rsidRPr="00EC1637">
        <w:rPr>
          <w:szCs w:val="22"/>
          <w:lang w:val="lt-LT"/>
        </w:rPr>
        <w:t xml:space="preserve"> rūgštimi, buvo pastebėtas gyvybei pavojingas viduriavimas. </w:t>
      </w:r>
    </w:p>
    <w:p w14:paraId="46722F6A" w14:textId="0CED4D67" w:rsidR="00584A10" w:rsidRPr="00EC1637" w:rsidRDefault="00584A10" w:rsidP="00853D80">
      <w:pPr>
        <w:tabs>
          <w:tab w:val="clear" w:pos="567"/>
          <w:tab w:val="left" w:pos="2955"/>
        </w:tabs>
        <w:spacing w:line="240" w:lineRule="auto"/>
        <w:rPr>
          <w:szCs w:val="22"/>
          <w:lang w:val="lt-LT"/>
        </w:rPr>
      </w:pPr>
    </w:p>
    <w:p w14:paraId="2591D1D2" w14:textId="77777777" w:rsidR="00584A10" w:rsidRPr="00EC1637" w:rsidRDefault="00584A10" w:rsidP="00584A10">
      <w:pPr>
        <w:spacing w:line="240" w:lineRule="auto"/>
        <w:rPr>
          <w:szCs w:val="22"/>
          <w:lang w:val="lt-LT"/>
        </w:rPr>
      </w:pPr>
      <w:r w:rsidRPr="00EC1637">
        <w:rPr>
          <w:szCs w:val="22"/>
          <w:lang w:val="lt-LT"/>
        </w:rPr>
        <w:t xml:space="preserve">Skiriant kartu su kitais </w:t>
      </w:r>
      <w:proofErr w:type="spellStart"/>
      <w:r w:rsidRPr="00EC1637">
        <w:rPr>
          <w:szCs w:val="22"/>
          <w:lang w:val="lt-LT"/>
        </w:rPr>
        <w:t>mielosupresiniais</w:t>
      </w:r>
      <w:proofErr w:type="spellEnd"/>
      <w:r w:rsidRPr="00EC1637">
        <w:rPr>
          <w:szCs w:val="22"/>
          <w:lang w:val="lt-LT"/>
        </w:rPr>
        <w:t xml:space="preserve"> vaistiniais preparatais, būtina koreguoti dozę. Jei tuo pačiu metu taikoma, ar buvo taikoma spindulinė terapija, dozę gali reikėti sumažinti. Gali padidėti </w:t>
      </w:r>
      <w:proofErr w:type="spellStart"/>
      <w:r w:rsidRPr="00EC1637">
        <w:rPr>
          <w:szCs w:val="22"/>
          <w:lang w:val="lt-LT"/>
        </w:rPr>
        <w:t>antraciklinų</w:t>
      </w:r>
      <w:proofErr w:type="spellEnd"/>
      <w:r w:rsidRPr="00EC1637">
        <w:rPr>
          <w:szCs w:val="22"/>
          <w:lang w:val="lt-LT"/>
        </w:rPr>
        <w:t xml:space="preserve"> keliamas toksinis poveikis širdžiai. </w:t>
      </w:r>
    </w:p>
    <w:p w14:paraId="662B36BC" w14:textId="77777777" w:rsidR="00584A10" w:rsidRPr="00EC1637" w:rsidRDefault="00584A10" w:rsidP="00584A10">
      <w:pPr>
        <w:spacing w:line="240" w:lineRule="auto"/>
        <w:rPr>
          <w:szCs w:val="22"/>
          <w:lang w:val="lt-LT"/>
        </w:rPr>
      </w:pPr>
    </w:p>
    <w:p w14:paraId="22DFB526" w14:textId="77777777" w:rsidR="00584A10" w:rsidRPr="00EC1637" w:rsidRDefault="00584A10" w:rsidP="00584A10">
      <w:pPr>
        <w:spacing w:line="240" w:lineRule="auto"/>
        <w:rPr>
          <w:szCs w:val="22"/>
          <w:lang w:val="lt-LT"/>
        </w:rPr>
      </w:pPr>
      <w:proofErr w:type="spellStart"/>
      <w:r w:rsidRPr="00EC1637">
        <w:rPr>
          <w:szCs w:val="22"/>
          <w:lang w:val="lt-LT"/>
        </w:rPr>
        <w:t>Fluorouracilo</w:t>
      </w:r>
      <w:proofErr w:type="spellEnd"/>
      <w:r w:rsidRPr="00EC1637">
        <w:rPr>
          <w:szCs w:val="22"/>
          <w:lang w:val="lt-LT"/>
        </w:rPr>
        <w:t xml:space="preserve"> nerekomenduojama vartoti kartu su </w:t>
      </w:r>
      <w:proofErr w:type="spellStart"/>
      <w:r w:rsidRPr="00EC1637">
        <w:rPr>
          <w:szCs w:val="22"/>
          <w:lang w:val="lt-LT"/>
        </w:rPr>
        <w:t>klozapinu</w:t>
      </w:r>
      <w:proofErr w:type="spellEnd"/>
      <w:r w:rsidRPr="00EC1637">
        <w:rPr>
          <w:szCs w:val="22"/>
          <w:lang w:val="lt-LT"/>
        </w:rPr>
        <w:t xml:space="preserve">, kadangi didėja </w:t>
      </w:r>
      <w:proofErr w:type="spellStart"/>
      <w:r w:rsidRPr="00EC1637">
        <w:rPr>
          <w:szCs w:val="22"/>
          <w:lang w:val="lt-LT"/>
        </w:rPr>
        <w:t>agranulocitozės</w:t>
      </w:r>
      <w:proofErr w:type="spellEnd"/>
      <w:r w:rsidRPr="00EC1637">
        <w:rPr>
          <w:szCs w:val="22"/>
          <w:lang w:val="lt-LT"/>
        </w:rPr>
        <w:t xml:space="preserve"> rizika.</w:t>
      </w:r>
    </w:p>
    <w:p w14:paraId="7B352707" w14:textId="77777777" w:rsidR="00584A10" w:rsidRPr="00EC1637" w:rsidRDefault="00584A10" w:rsidP="00584A10">
      <w:pPr>
        <w:spacing w:line="240" w:lineRule="auto"/>
        <w:rPr>
          <w:szCs w:val="22"/>
          <w:lang w:val="lt-LT"/>
        </w:rPr>
      </w:pPr>
    </w:p>
    <w:p w14:paraId="41272889" w14:textId="77777777" w:rsidR="00584A10" w:rsidRPr="00EC1637" w:rsidRDefault="00584A10" w:rsidP="00584A10">
      <w:pPr>
        <w:spacing w:line="240" w:lineRule="auto"/>
        <w:rPr>
          <w:szCs w:val="22"/>
          <w:lang w:val="lt-LT"/>
        </w:rPr>
      </w:pPr>
      <w:r w:rsidRPr="00EC1637">
        <w:rPr>
          <w:szCs w:val="22"/>
          <w:lang w:val="lt-LT"/>
        </w:rPr>
        <w:lastRenderedPageBreak/>
        <w:t xml:space="preserve">Nustatyta, kad pacientus, kurie sirgo burnos ir ryklės vėžiu ir buvo gydomi </w:t>
      </w:r>
      <w:proofErr w:type="spellStart"/>
      <w:r w:rsidRPr="00EC1637">
        <w:rPr>
          <w:szCs w:val="22"/>
          <w:lang w:val="lt-LT"/>
        </w:rPr>
        <w:t>fluorouracilu</w:t>
      </w:r>
      <w:proofErr w:type="spellEnd"/>
      <w:r w:rsidRPr="00EC1637">
        <w:rPr>
          <w:szCs w:val="22"/>
          <w:lang w:val="lt-LT"/>
        </w:rPr>
        <w:t xml:space="preserve"> ir </w:t>
      </w:r>
      <w:proofErr w:type="spellStart"/>
      <w:r w:rsidRPr="00EC1637">
        <w:rPr>
          <w:szCs w:val="22"/>
          <w:lang w:val="lt-LT"/>
        </w:rPr>
        <w:t>cisplatina</w:t>
      </w:r>
      <w:proofErr w:type="spellEnd"/>
      <w:r w:rsidRPr="00EC1637">
        <w:rPr>
          <w:szCs w:val="22"/>
          <w:lang w:val="lt-LT"/>
        </w:rPr>
        <w:t>, dažniau ištiko smegenų infarktas.</w:t>
      </w:r>
    </w:p>
    <w:p w14:paraId="164AE651" w14:textId="77777777" w:rsidR="00584A10" w:rsidRPr="00EC1637" w:rsidRDefault="00584A10" w:rsidP="00584A10">
      <w:pPr>
        <w:spacing w:line="240" w:lineRule="auto"/>
        <w:rPr>
          <w:szCs w:val="22"/>
          <w:lang w:val="lt-LT"/>
        </w:rPr>
      </w:pPr>
    </w:p>
    <w:p w14:paraId="3797377D" w14:textId="77777777" w:rsidR="00AD6BE8" w:rsidRPr="00EC1637" w:rsidRDefault="00AD6BE8" w:rsidP="00A23DDD">
      <w:pPr>
        <w:keepNext/>
        <w:spacing w:line="240" w:lineRule="auto"/>
        <w:rPr>
          <w:szCs w:val="22"/>
          <w:u w:val="single"/>
          <w:lang w:val="lt-LT"/>
        </w:rPr>
      </w:pPr>
      <w:proofErr w:type="spellStart"/>
      <w:r w:rsidRPr="00EC1637">
        <w:rPr>
          <w:szCs w:val="22"/>
          <w:u w:val="single"/>
          <w:lang w:val="lt-LT"/>
        </w:rPr>
        <w:t>Fenitoinas</w:t>
      </w:r>
      <w:proofErr w:type="spellEnd"/>
    </w:p>
    <w:p w14:paraId="404FC4A4" w14:textId="4528D201" w:rsidR="00AD6BE8" w:rsidRPr="00EC1637" w:rsidRDefault="00AD6BE8" w:rsidP="00A23DDD">
      <w:pPr>
        <w:keepNext/>
        <w:spacing w:line="240" w:lineRule="auto"/>
        <w:rPr>
          <w:szCs w:val="22"/>
          <w:lang w:val="lt-LT"/>
        </w:rPr>
      </w:pPr>
      <w:r w:rsidRPr="00EC1637">
        <w:rPr>
          <w:szCs w:val="22"/>
          <w:lang w:val="lt-LT"/>
        </w:rPr>
        <w:t xml:space="preserve">Pacientams, vartojantiems </w:t>
      </w:r>
      <w:proofErr w:type="spellStart"/>
      <w:r w:rsidRPr="00EC1637">
        <w:rPr>
          <w:szCs w:val="22"/>
          <w:lang w:val="lt-LT"/>
        </w:rPr>
        <w:t>fluorouracilo</w:t>
      </w:r>
      <w:proofErr w:type="spellEnd"/>
      <w:r w:rsidRPr="00EC1637">
        <w:rPr>
          <w:szCs w:val="22"/>
          <w:lang w:val="lt-LT"/>
        </w:rPr>
        <w:t xml:space="preserve">, reikia reguliariai stebėti </w:t>
      </w:r>
      <w:proofErr w:type="spellStart"/>
      <w:r w:rsidRPr="00EC1637">
        <w:rPr>
          <w:szCs w:val="22"/>
          <w:lang w:val="lt-LT"/>
        </w:rPr>
        <w:t>fenitoino</w:t>
      </w:r>
      <w:proofErr w:type="spellEnd"/>
      <w:r w:rsidRPr="00EC1637">
        <w:rPr>
          <w:szCs w:val="22"/>
          <w:lang w:val="lt-LT"/>
        </w:rPr>
        <w:t xml:space="preserve"> koncentraciją ir gali prireikti sumažinti </w:t>
      </w:r>
      <w:proofErr w:type="spellStart"/>
      <w:r w:rsidRPr="00EC1637">
        <w:rPr>
          <w:szCs w:val="22"/>
          <w:lang w:val="lt-LT"/>
        </w:rPr>
        <w:t>fenitoino</w:t>
      </w:r>
      <w:proofErr w:type="spellEnd"/>
      <w:r w:rsidRPr="00EC1637">
        <w:rPr>
          <w:szCs w:val="22"/>
          <w:lang w:val="lt-LT"/>
        </w:rPr>
        <w:t xml:space="preserve"> dozę. Kartu su </w:t>
      </w:r>
      <w:proofErr w:type="spellStart"/>
      <w:r w:rsidRPr="00EC1637">
        <w:rPr>
          <w:szCs w:val="22"/>
          <w:lang w:val="lt-LT"/>
        </w:rPr>
        <w:t>fluorouracilu</w:t>
      </w:r>
      <w:proofErr w:type="spellEnd"/>
      <w:r w:rsidRPr="00EC1637">
        <w:rPr>
          <w:szCs w:val="22"/>
          <w:lang w:val="lt-LT"/>
        </w:rPr>
        <w:t xml:space="preserve"> ar jo analogais vartojant </w:t>
      </w:r>
      <w:proofErr w:type="spellStart"/>
      <w:r w:rsidRPr="00EC1637">
        <w:rPr>
          <w:szCs w:val="22"/>
          <w:lang w:val="lt-LT"/>
        </w:rPr>
        <w:t>fenitoino</w:t>
      </w:r>
      <w:proofErr w:type="spellEnd"/>
      <w:r w:rsidRPr="00EC1637">
        <w:rPr>
          <w:szCs w:val="22"/>
          <w:lang w:val="lt-LT"/>
        </w:rPr>
        <w:t xml:space="preserve"> buvo pastebėtas toksinis poveikis, susijęs su padidėjusia </w:t>
      </w:r>
      <w:proofErr w:type="spellStart"/>
      <w:r w:rsidRPr="00EC1637">
        <w:rPr>
          <w:szCs w:val="22"/>
          <w:lang w:val="lt-LT"/>
        </w:rPr>
        <w:t>fenitoino</w:t>
      </w:r>
      <w:proofErr w:type="spellEnd"/>
      <w:r w:rsidRPr="00EC1637">
        <w:rPr>
          <w:szCs w:val="22"/>
          <w:lang w:val="lt-LT"/>
        </w:rPr>
        <w:t xml:space="preserve"> koncentracija plazmoje. Oficialūs vaistinių preparatų sąveikos su </w:t>
      </w:r>
      <w:proofErr w:type="spellStart"/>
      <w:r w:rsidRPr="00EC1637">
        <w:rPr>
          <w:szCs w:val="22"/>
          <w:lang w:val="lt-LT"/>
        </w:rPr>
        <w:t>fenitoinu</w:t>
      </w:r>
      <w:proofErr w:type="spellEnd"/>
      <w:r w:rsidRPr="00EC1637">
        <w:rPr>
          <w:szCs w:val="22"/>
          <w:lang w:val="lt-LT"/>
        </w:rPr>
        <w:t xml:space="preserve"> tyrimai neatlikti, tačiau daroma prielaida, kad sąveikos mechanizmas yra </w:t>
      </w:r>
      <w:proofErr w:type="spellStart"/>
      <w:r w:rsidRPr="00EC1637">
        <w:rPr>
          <w:szCs w:val="22"/>
          <w:lang w:val="lt-LT"/>
        </w:rPr>
        <w:t>fluorouracilo</w:t>
      </w:r>
      <w:proofErr w:type="spellEnd"/>
      <w:r w:rsidRPr="00EC1637">
        <w:rPr>
          <w:szCs w:val="22"/>
          <w:lang w:val="lt-LT"/>
        </w:rPr>
        <w:t xml:space="preserve"> sukeliamas CYP2C9 arba CYP2C19 </w:t>
      </w:r>
      <w:proofErr w:type="spellStart"/>
      <w:r w:rsidRPr="00EC1637">
        <w:rPr>
          <w:szCs w:val="22"/>
          <w:lang w:val="lt-LT"/>
        </w:rPr>
        <w:t>izofermento</w:t>
      </w:r>
      <w:proofErr w:type="spellEnd"/>
      <w:r w:rsidRPr="00EC1637">
        <w:rPr>
          <w:szCs w:val="22"/>
          <w:lang w:val="lt-LT"/>
        </w:rPr>
        <w:t xml:space="preserve"> slopinimas (žr. 4.4 skyrių).</w:t>
      </w:r>
    </w:p>
    <w:p w14:paraId="39CC6330" w14:textId="77777777" w:rsidR="00AD6BE8" w:rsidRPr="00EC1637" w:rsidRDefault="00AD6BE8" w:rsidP="00584A10">
      <w:pPr>
        <w:spacing w:line="240" w:lineRule="auto"/>
        <w:rPr>
          <w:szCs w:val="22"/>
          <w:lang w:val="lt-LT"/>
        </w:rPr>
      </w:pPr>
    </w:p>
    <w:p w14:paraId="2DDCBC2F" w14:textId="30292184" w:rsidR="00AD6BE8" w:rsidRPr="00EC1637" w:rsidRDefault="00AD6BE8" w:rsidP="00584A10">
      <w:pPr>
        <w:spacing w:line="240" w:lineRule="auto"/>
        <w:rPr>
          <w:szCs w:val="22"/>
          <w:u w:val="single"/>
          <w:lang w:val="lt-LT"/>
        </w:rPr>
      </w:pPr>
      <w:r w:rsidRPr="00EC1637">
        <w:rPr>
          <w:szCs w:val="22"/>
          <w:u w:val="single"/>
          <w:lang w:val="lt-LT"/>
        </w:rPr>
        <w:t>Varfarinas</w:t>
      </w:r>
    </w:p>
    <w:p w14:paraId="52725D09" w14:textId="54549CBE" w:rsidR="00584A10" w:rsidRPr="00EC1637" w:rsidRDefault="00584A10" w:rsidP="00584A10">
      <w:pPr>
        <w:spacing w:line="240" w:lineRule="auto"/>
        <w:rPr>
          <w:szCs w:val="22"/>
          <w:lang w:val="lt-LT"/>
        </w:rPr>
      </w:pPr>
      <w:r w:rsidRPr="00EC1637">
        <w:rPr>
          <w:szCs w:val="22"/>
          <w:lang w:val="lt-LT"/>
        </w:rPr>
        <w:t xml:space="preserve">Pradėjus kelių pacientų, vartojusių pastovią varfarino dozę, gydymą </w:t>
      </w:r>
      <w:proofErr w:type="spellStart"/>
      <w:r w:rsidRPr="00EC1637">
        <w:rPr>
          <w:szCs w:val="22"/>
          <w:lang w:val="lt-LT"/>
        </w:rPr>
        <w:t>fluorouracilu</w:t>
      </w:r>
      <w:proofErr w:type="spellEnd"/>
      <w:r w:rsidRPr="00EC1637">
        <w:rPr>
          <w:szCs w:val="22"/>
          <w:lang w:val="lt-LT"/>
        </w:rPr>
        <w:t xml:space="preserve">, labai pailgėjo </w:t>
      </w:r>
      <w:proofErr w:type="spellStart"/>
      <w:r w:rsidRPr="00EC1637">
        <w:rPr>
          <w:szCs w:val="22"/>
          <w:lang w:val="lt-LT"/>
        </w:rPr>
        <w:t>protrombino</w:t>
      </w:r>
      <w:proofErr w:type="spellEnd"/>
      <w:r w:rsidRPr="00EC1637">
        <w:rPr>
          <w:szCs w:val="22"/>
          <w:lang w:val="lt-LT"/>
        </w:rPr>
        <w:t xml:space="preserve"> laikas bei padidėjo TNS (</w:t>
      </w:r>
      <w:r w:rsidRPr="00EC1637">
        <w:rPr>
          <w:i/>
          <w:szCs w:val="22"/>
          <w:lang w:val="lt-LT"/>
        </w:rPr>
        <w:t>angl.</w:t>
      </w:r>
      <w:r w:rsidRPr="00EC1637">
        <w:rPr>
          <w:szCs w:val="22"/>
          <w:lang w:val="lt-LT"/>
        </w:rPr>
        <w:t xml:space="preserve"> </w:t>
      </w:r>
      <w:r w:rsidRPr="00EC1637">
        <w:rPr>
          <w:i/>
          <w:szCs w:val="22"/>
          <w:lang w:val="lt-LT"/>
        </w:rPr>
        <w:t>INR</w:t>
      </w:r>
      <w:r w:rsidRPr="00EC1637">
        <w:rPr>
          <w:szCs w:val="22"/>
          <w:lang w:val="lt-LT"/>
        </w:rPr>
        <w:t>).</w:t>
      </w:r>
      <w:r w:rsidR="00AD6BE8" w:rsidRPr="00EC1637">
        <w:rPr>
          <w:szCs w:val="22"/>
          <w:lang w:val="lt-LT"/>
        </w:rPr>
        <w:t xml:space="preserve"> Pacientams, vartojantiems </w:t>
      </w:r>
      <w:proofErr w:type="spellStart"/>
      <w:r w:rsidR="00AD6BE8" w:rsidRPr="00EC1637">
        <w:rPr>
          <w:szCs w:val="22"/>
          <w:lang w:val="lt-LT"/>
        </w:rPr>
        <w:t>fluorouracilo</w:t>
      </w:r>
      <w:proofErr w:type="spellEnd"/>
      <w:r w:rsidR="00AD6BE8" w:rsidRPr="00EC1637">
        <w:rPr>
          <w:szCs w:val="22"/>
          <w:lang w:val="lt-LT"/>
        </w:rPr>
        <w:t xml:space="preserve">, reikia reguliariai stebėti tinkamą </w:t>
      </w:r>
      <w:proofErr w:type="spellStart"/>
      <w:r w:rsidR="00AD6BE8" w:rsidRPr="00EC1637">
        <w:rPr>
          <w:szCs w:val="22"/>
          <w:lang w:val="lt-LT"/>
        </w:rPr>
        <w:t>antikoaguliacinį</w:t>
      </w:r>
      <w:proofErr w:type="spellEnd"/>
      <w:r w:rsidR="00AD6BE8" w:rsidRPr="00EC1637">
        <w:rPr>
          <w:szCs w:val="22"/>
          <w:lang w:val="lt-LT"/>
        </w:rPr>
        <w:t xml:space="preserve"> atsaką į gydymą varfarinu ir kitais kumarino dariniais.</w:t>
      </w:r>
    </w:p>
    <w:p w14:paraId="0867F12C" w14:textId="77777777" w:rsidR="00584A10" w:rsidRPr="00EC1637" w:rsidRDefault="00584A10" w:rsidP="00584A10">
      <w:pPr>
        <w:spacing w:line="240" w:lineRule="auto"/>
        <w:rPr>
          <w:szCs w:val="22"/>
          <w:lang w:val="lt-LT"/>
        </w:rPr>
      </w:pPr>
    </w:p>
    <w:p w14:paraId="2F808267" w14:textId="77777777" w:rsidR="00584A10" w:rsidRPr="00EC1637" w:rsidRDefault="00584A10" w:rsidP="00584A10">
      <w:pPr>
        <w:spacing w:line="240" w:lineRule="auto"/>
        <w:rPr>
          <w:szCs w:val="22"/>
          <w:lang w:val="lt-LT"/>
        </w:rPr>
      </w:pPr>
      <w:proofErr w:type="spellStart"/>
      <w:r w:rsidRPr="00EC1637">
        <w:rPr>
          <w:szCs w:val="22"/>
          <w:lang w:val="lt-LT"/>
        </w:rPr>
        <w:t>Cimetidinas</w:t>
      </w:r>
      <w:proofErr w:type="spellEnd"/>
      <w:r w:rsidRPr="00EC1637">
        <w:rPr>
          <w:szCs w:val="22"/>
          <w:lang w:val="lt-LT"/>
        </w:rPr>
        <w:t xml:space="preserve">, </w:t>
      </w:r>
      <w:proofErr w:type="spellStart"/>
      <w:r w:rsidRPr="00EC1637">
        <w:rPr>
          <w:szCs w:val="22"/>
          <w:lang w:val="lt-LT"/>
        </w:rPr>
        <w:t>metronidazolis</w:t>
      </w:r>
      <w:proofErr w:type="spellEnd"/>
      <w:r w:rsidRPr="00EC1637">
        <w:rPr>
          <w:szCs w:val="22"/>
          <w:lang w:val="lt-LT"/>
        </w:rPr>
        <w:t xml:space="preserve"> ir interferonas gali padidinti 5-fluorouracilo koncentraciją plazmoje bei stiprinti jo toksinį poveikį. </w:t>
      </w:r>
    </w:p>
    <w:p w14:paraId="70178414" w14:textId="77777777" w:rsidR="00584A10" w:rsidRPr="00EC1637" w:rsidRDefault="00584A10" w:rsidP="00584A10">
      <w:pPr>
        <w:spacing w:line="240" w:lineRule="auto"/>
        <w:rPr>
          <w:szCs w:val="22"/>
          <w:lang w:val="lt-LT"/>
        </w:rPr>
      </w:pPr>
    </w:p>
    <w:p w14:paraId="50DEADFD" w14:textId="77777777" w:rsidR="00584A10" w:rsidRPr="00EC1637" w:rsidRDefault="00584A10" w:rsidP="00584A10">
      <w:pPr>
        <w:spacing w:line="240" w:lineRule="auto"/>
        <w:rPr>
          <w:szCs w:val="22"/>
          <w:lang w:val="lt-LT"/>
        </w:rPr>
      </w:pPr>
      <w:proofErr w:type="spellStart"/>
      <w:r w:rsidRPr="00EC1637">
        <w:rPr>
          <w:szCs w:val="22"/>
          <w:lang w:val="lt-LT"/>
        </w:rPr>
        <w:t>Fluorouracilas</w:t>
      </w:r>
      <w:proofErr w:type="spellEnd"/>
      <w:r w:rsidRPr="00EC1637">
        <w:rPr>
          <w:szCs w:val="22"/>
          <w:lang w:val="lt-LT"/>
        </w:rPr>
        <w:t xml:space="preserve"> stiprina kitų </w:t>
      </w:r>
      <w:proofErr w:type="spellStart"/>
      <w:r w:rsidRPr="00EC1637">
        <w:rPr>
          <w:szCs w:val="22"/>
          <w:lang w:val="lt-LT"/>
        </w:rPr>
        <w:t>citostatinį</w:t>
      </w:r>
      <w:proofErr w:type="spellEnd"/>
      <w:r w:rsidRPr="00EC1637">
        <w:rPr>
          <w:szCs w:val="22"/>
          <w:lang w:val="lt-LT"/>
        </w:rPr>
        <w:t xml:space="preserve"> poveikį sukeliančių vaistinių preparatų bei spindulinio gydymo poveikį (žr. 4.2 skyrių).</w:t>
      </w:r>
    </w:p>
    <w:p w14:paraId="09C5B089" w14:textId="77777777" w:rsidR="00584A10" w:rsidRPr="00EC1637" w:rsidRDefault="00584A10" w:rsidP="00584A10">
      <w:pPr>
        <w:spacing w:line="240" w:lineRule="auto"/>
        <w:rPr>
          <w:szCs w:val="22"/>
          <w:lang w:val="lt-LT"/>
        </w:rPr>
      </w:pPr>
    </w:p>
    <w:p w14:paraId="00122149" w14:textId="77777777" w:rsidR="00584A10" w:rsidRPr="00EC1637" w:rsidRDefault="00584A10" w:rsidP="00584A10">
      <w:pPr>
        <w:spacing w:line="240" w:lineRule="auto"/>
        <w:rPr>
          <w:szCs w:val="22"/>
          <w:lang w:val="lt-LT"/>
        </w:rPr>
      </w:pPr>
      <w:r w:rsidRPr="00EC1637">
        <w:rPr>
          <w:szCs w:val="22"/>
          <w:lang w:val="lt-LT"/>
        </w:rPr>
        <w:t xml:space="preserve">Pacientams, gydytiems </w:t>
      </w:r>
      <w:proofErr w:type="spellStart"/>
      <w:r w:rsidRPr="00EC1637">
        <w:rPr>
          <w:szCs w:val="22"/>
          <w:lang w:val="lt-LT"/>
        </w:rPr>
        <w:t>ciklofosfamidu</w:t>
      </w:r>
      <w:proofErr w:type="spellEnd"/>
      <w:r w:rsidRPr="00EC1637">
        <w:rPr>
          <w:szCs w:val="22"/>
          <w:lang w:val="lt-LT"/>
        </w:rPr>
        <w:t xml:space="preserve">, </w:t>
      </w:r>
      <w:proofErr w:type="spellStart"/>
      <w:r w:rsidRPr="00EC1637">
        <w:rPr>
          <w:szCs w:val="22"/>
          <w:lang w:val="lt-LT"/>
        </w:rPr>
        <w:t>metotreksatu</w:t>
      </w:r>
      <w:proofErr w:type="spellEnd"/>
      <w:r w:rsidRPr="00EC1637">
        <w:rPr>
          <w:szCs w:val="22"/>
          <w:lang w:val="lt-LT"/>
        </w:rPr>
        <w:t xml:space="preserve"> ir 5-fluorouracilu, pridėjus </w:t>
      </w:r>
      <w:proofErr w:type="spellStart"/>
      <w:r w:rsidRPr="00EC1637">
        <w:rPr>
          <w:szCs w:val="22"/>
          <w:lang w:val="lt-LT"/>
        </w:rPr>
        <w:t>tiazidinių</w:t>
      </w:r>
      <w:proofErr w:type="spellEnd"/>
      <w:r w:rsidRPr="00EC1637">
        <w:rPr>
          <w:szCs w:val="22"/>
          <w:lang w:val="lt-LT"/>
        </w:rPr>
        <w:t xml:space="preserve"> diuretikų, labiau sumažėjo </w:t>
      </w:r>
      <w:proofErr w:type="spellStart"/>
      <w:r w:rsidRPr="00EC1637">
        <w:rPr>
          <w:szCs w:val="22"/>
          <w:lang w:val="lt-LT"/>
        </w:rPr>
        <w:t>granulocitų</w:t>
      </w:r>
      <w:proofErr w:type="spellEnd"/>
      <w:r w:rsidRPr="00EC1637">
        <w:rPr>
          <w:szCs w:val="22"/>
          <w:lang w:val="lt-LT"/>
        </w:rPr>
        <w:t xml:space="preserve"> skaičius, negu tiems, kurie </w:t>
      </w:r>
      <w:proofErr w:type="spellStart"/>
      <w:r w:rsidRPr="00EC1637">
        <w:rPr>
          <w:szCs w:val="22"/>
          <w:lang w:val="lt-LT"/>
        </w:rPr>
        <w:t>tiazidų</w:t>
      </w:r>
      <w:proofErr w:type="spellEnd"/>
      <w:r w:rsidRPr="00EC1637">
        <w:rPr>
          <w:szCs w:val="22"/>
          <w:lang w:val="lt-LT"/>
        </w:rPr>
        <w:t xml:space="preserve"> negavo. </w:t>
      </w:r>
    </w:p>
    <w:p w14:paraId="529392C2" w14:textId="77777777" w:rsidR="00584A10" w:rsidRPr="00EC1637" w:rsidRDefault="00584A10" w:rsidP="00584A10">
      <w:pPr>
        <w:spacing w:line="240" w:lineRule="auto"/>
        <w:rPr>
          <w:szCs w:val="22"/>
          <w:lang w:val="lt-LT"/>
        </w:rPr>
      </w:pPr>
    </w:p>
    <w:p w14:paraId="027200E3" w14:textId="77777777" w:rsidR="00584A10" w:rsidRPr="00EC1637" w:rsidRDefault="00584A10" w:rsidP="00584A10">
      <w:pPr>
        <w:spacing w:line="240" w:lineRule="auto"/>
        <w:rPr>
          <w:szCs w:val="22"/>
          <w:lang w:val="lt-LT"/>
        </w:rPr>
      </w:pPr>
      <w:r w:rsidRPr="00EC1637">
        <w:rPr>
          <w:szCs w:val="22"/>
          <w:lang w:val="lt-LT"/>
        </w:rPr>
        <w:t xml:space="preserve">Toksinis poveikis kepenims (šarminės fosfatazės, </w:t>
      </w:r>
      <w:proofErr w:type="spellStart"/>
      <w:r w:rsidRPr="00EC1637">
        <w:rPr>
          <w:szCs w:val="22"/>
          <w:lang w:val="lt-LT"/>
        </w:rPr>
        <w:t>transaminazių</w:t>
      </w:r>
      <w:proofErr w:type="spellEnd"/>
      <w:r w:rsidRPr="00EC1637">
        <w:rPr>
          <w:szCs w:val="22"/>
          <w:lang w:val="lt-LT"/>
        </w:rPr>
        <w:t xml:space="preserve"> aktyvumo ar </w:t>
      </w:r>
      <w:proofErr w:type="spellStart"/>
      <w:r w:rsidRPr="00EC1637">
        <w:rPr>
          <w:szCs w:val="22"/>
          <w:lang w:val="lt-LT"/>
        </w:rPr>
        <w:t>bilirubino</w:t>
      </w:r>
      <w:proofErr w:type="spellEnd"/>
      <w:r w:rsidRPr="00EC1637">
        <w:rPr>
          <w:szCs w:val="22"/>
          <w:lang w:val="lt-LT"/>
        </w:rPr>
        <w:t xml:space="preserve"> kiekio padidėjimas) buvo dažnai pastebėtas pacientams, gydomiems 5-fluorouracilu kartu su </w:t>
      </w:r>
      <w:proofErr w:type="spellStart"/>
      <w:r w:rsidRPr="00EC1637">
        <w:rPr>
          <w:szCs w:val="22"/>
          <w:lang w:val="lt-LT"/>
        </w:rPr>
        <w:t>levamizoliu</w:t>
      </w:r>
      <w:proofErr w:type="spellEnd"/>
      <w:r w:rsidRPr="00EC1637">
        <w:rPr>
          <w:szCs w:val="22"/>
          <w:lang w:val="lt-LT"/>
        </w:rPr>
        <w:t xml:space="preserve">. </w:t>
      </w:r>
    </w:p>
    <w:p w14:paraId="6A98AE7F" w14:textId="77777777" w:rsidR="00584A10" w:rsidRPr="00EC1637" w:rsidRDefault="00584A10" w:rsidP="00584A10">
      <w:pPr>
        <w:spacing w:line="240" w:lineRule="auto"/>
        <w:rPr>
          <w:szCs w:val="22"/>
          <w:lang w:val="lt-LT"/>
        </w:rPr>
      </w:pPr>
    </w:p>
    <w:p w14:paraId="7E6B3A84" w14:textId="77777777" w:rsidR="00584A10" w:rsidRPr="00EC1637" w:rsidRDefault="00584A10" w:rsidP="00584A10">
      <w:pPr>
        <w:spacing w:line="240" w:lineRule="auto"/>
        <w:rPr>
          <w:szCs w:val="22"/>
          <w:lang w:val="lt-LT"/>
        </w:rPr>
      </w:pPr>
      <w:r w:rsidRPr="00EC1637">
        <w:rPr>
          <w:szCs w:val="22"/>
          <w:lang w:val="lt-LT"/>
        </w:rPr>
        <w:t xml:space="preserve">Buvo pranešta, kad pacientams, sergantiems krūties vėžiu, kombinuotas gydymas, naudojant </w:t>
      </w:r>
      <w:proofErr w:type="spellStart"/>
      <w:r w:rsidRPr="00EC1637">
        <w:rPr>
          <w:szCs w:val="22"/>
          <w:lang w:val="lt-LT"/>
        </w:rPr>
        <w:t>ciklofosfamidą</w:t>
      </w:r>
      <w:proofErr w:type="spellEnd"/>
      <w:r w:rsidRPr="00EC1637">
        <w:rPr>
          <w:szCs w:val="22"/>
          <w:lang w:val="lt-LT"/>
        </w:rPr>
        <w:t xml:space="preserve">, </w:t>
      </w:r>
      <w:proofErr w:type="spellStart"/>
      <w:r w:rsidRPr="00EC1637">
        <w:rPr>
          <w:szCs w:val="22"/>
          <w:lang w:val="lt-LT"/>
        </w:rPr>
        <w:t>metotreksatą</w:t>
      </w:r>
      <w:proofErr w:type="spellEnd"/>
      <w:r w:rsidRPr="00EC1637">
        <w:rPr>
          <w:szCs w:val="22"/>
          <w:lang w:val="lt-LT"/>
        </w:rPr>
        <w:t xml:space="preserve">, 5-fluorouracilą ir </w:t>
      </w:r>
      <w:proofErr w:type="spellStart"/>
      <w:r w:rsidRPr="00EC1637">
        <w:rPr>
          <w:szCs w:val="22"/>
          <w:lang w:val="lt-LT"/>
        </w:rPr>
        <w:t>tamoksifeną</w:t>
      </w:r>
      <w:proofErr w:type="spellEnd"/>
      <w:r w:rsidRPr="00EC1637">
        <w:rPr>
          <w:szCs w:val="22"/>
          <w:lang w:val="lt-LT"/>
        </w:rPr>
        <w:t xml:space="preserve">, padidina </w:t>
      </w:r>
      <w:proofErr w:type="spellStart"/>
      <w:r w:rsidRPr="00EC1637">
        <w:rPr>
          <w:szCs w:val="22"/>
          <w:lang w:val="lt-LT"/>
        </w:rPr>
        <w:t>tromboembolinių</w:t>
      </w:r>
      <w:proofErr w:type="spellEnd"/>
      <w:r w:rsidRPr="00EC1637">
        <w:rPr>
          <w:szCs w:val="22"/>
          <w:lang w:val="lt-LT"/>
        </w:rPr>
        <w:t xml:space="preserve"> reiškinių pavojų. </w:t>
      </w:r>
    </w:p>
    <w:p w14:paraId="72B0DEE0" w14:textId="77777777" w:rsidR="00584A10" w:rsidRPr="00EC1637" w:rsidRDefault="00584A10" w:rsidP="00584A10">
      <w:pPr>
        <w:spacing w:line="240" w:lineRule="auto"/>
        <w:rPr>
          <w:szCs w:val="22"/>
          <w:lang w:val="lt-LT"/>
        </w:rPr>
      </w:pPr>
    </w:p>
    <w:p w14:paraId="06631A36" w14:textId="77777777" w:rsidR="00584A10" w:rsidRPr="00EC1637" w:rsidRDefault="00584A10" w:rsidP="00584A10">
      <w:pPr>
        <w:spacing w:line="240" w:lineRule="auto"/>
        <w:rPr>
          <w:szCs w:val="22"/>
          <w:lang w:val="lt-LT"/>
        </w:rPr>
      </w:pPr>
      <w:r w:rsidRPr="00EC1637">
        <w:rPr>
          <w:szCs w:val="22"/>
          <w:lang w:val="lt-LT"/>
        </w:rPr>
        <w:t xml:space="preserve">Sunkus, gyvybei pavojų keliantis </w:t>
      </w:r>
      <w:proofErr w:type="spellStart"/>
      <w:r w:rsidRPr="00EC1637">
        <w:rPr>
          <w:szCs w:val="22"/>
          <w:lang w:val="lt-LT"/>
        </w:rPr>
        <w:t>mukozitas</w:t>
      </w:r>
      <w:proofErr w:type="spellEnd"/>
      <w:r w:rsidRPr="00EC1637">
        <w:rPr>
          <w:szCs w:val="22"/>
          <w:lang w:val="lt-LT"/>
        </w:rPr>
        <w:t xml:space="preserve"> gali atsirasti po gydymo </w:t>
      </w:r>
      <w:proofErr w:type="spellStart"/>
      <w:r w:rsidRPr="00EC1637">
        <w:rPr>
          <w:szCs w:val="22"/>
          <w:lang w:val="lt-LT"/>
        </w:rPr>
        <w:t>vinorelbinu</w:t>
      </w:r>
      <w:proofErr w:type="spellEnd"/>
      <w:r w:rsidRPr="00EC1637">
        <w:rPr>
          <w:szCs w:val="22"/>
          <w:lang w:val="lt-LT"/>
        </w:rPr>
        <w:t xml:space="preserve"> kartu su 5-fluorouracilu/</w:t>
      </w:r>
      <w:proofErr w:type="spellStart"/>
      <w:r w:rsidRPr="00EC1637">
        <w:rPr>
          <w:szCs w:val="22"/>
          <w:lang w:val="lt-LT"/>
        </w:rPr>
        <w:t>folino</w:t>
      </w:r>
      <w:proofErr w:type="spellEnd"/>
      <w:r w:rsidRPr="00EC1637">
        <w:rPr>
          <w:szCs w:val="22"/>
          <w:lang w:val="lt-LT"/>
        </w:rPr>
        <w:t xml:space="preserve"> rūgštimi. </w:t>
      </w:r>
    </w:p>
    <w:p w14:paraId="22F12D36" w14:textId="77777777" w:rsidR="00584A10" w:rsidRPr="00EC1637" w:rsidRDefault="00584A10" w:rsidP="00584A10">
      <w:pPr>
        <w:spacing w:line="240" w:lineRule="auto"/>
        <w:rPr>
          <w:szCs w:val="22"/>
          <w:lang w:val="lt-LT"/>
        </w:rPr>
      </w:pPr>
    </w:p>
    <w:p w14:paraId="19602ECF" w14:textId="77777777" w:rsidR="00584A10" w:rsidRPr="00EC1637" w:rsidRDefault="00584A10" w:rsidP="00584A10">
      <w:pPr>
        <w:spacing w:line="240" w:lineRule="auto"/>
        <w:rPr>
          <w:szCs w:val="22"/>
          <w:lang w:val="lt-LT"/>
        </w:rPr>
      </w:pPr>
      <w:r w:rsidRPr="00EC1637">
        <w:rPr>
          <w:szCs w:val="22"/>
          <w:lang w:val="lt-LT"/>
        </w:rPr>
        <w:t>Ligonių, kurių imuninės sistemos funkcija yra susilpnėjusi, nerekomenduojama skiepyti gyvomis vakcinomis.</w:t>
      </w:r>
    </w:p>
    <w:p w14:paraId="19F08BE6" w14:textId="77777777" w:rsidR="00584A10" w:rsidRPr="00EC1637" w:rsidRDefault="00584A10" w:rsidP="00584A10">
      <w:pPr>
        <w:spacing w:line="240" w:lineRule="auto"/>
        <w:rPr>
          <w:szCs w:val="22"/>
          <w:lang w:val="lt-LT"/>
        </w:rPr>
      </w:pPr>
    </w:p>
    <w:p w14:paraId="3C33C215" w14:textId="77777777" w:rsidR="00584A10" w:rsidRPr="00EC1637" w:rsidRDefault="00584A10" w:rsidP="00584A10">
      <w:pPr>
        <w:tabs>
          <w:tab w:val="clear" w:pos="567"/>
        </w:tabs>
        <w:spacing w:line="240" w:lineRule="auto"/>
        <w:ind w:left="567" w:hanging="567"/>
        <w:outlineLvl w:val="0"/>
        <w:rPr>
          <w:b/>
          <w:szCs w:val="22"/>
          <w:lang w:val="lt-LT"/>
        </w:rPr>
      </w:pPr>
      <w:r w:rsidRPr="00EC1637">
        <w:rPr>
          <w:b/>
          <w:szCs w:val="22"/>
          <w:lang w:val="lt-LT"/>
        </w:rPr>
        <w:t>4.6</w:t>
      </w:r>
      <w:r w:rsidRPr="00EC1637">
        <w:rPr>
          <w:b/>
          <w:szCs w:val="22"/>
          <w:lang w:val="lt-LT"/>
        </w:rPr>
        <w:tab/>
        <w:t>Vaisingumas, nėštumo ir žindymo laikotarpis</w:t>
      </w:r>
    </w:p>
    <w:p w14:paraId="28A97D11" w14:textId="77777777" w:rsidR="00584A10" w:rsidRPr="00EC1637" w:rsidRDefault="00584A10" w:rsidP="00584A10">
      <w:pPr>
        <w:tabs>
          <w:tab w:val="clear" w:pos="567"/>
        </w:tabs>
        <w:spacing w:line="240" w:lineRule="auto"/>
        <w:rPr>
          <w:szCs w:val="22"/>
          <w:lang w:val="lt-LT"/>
        </w:rPr>
      </w:pPr>
    </w:p>
    <w:p w14:paraId="2DDB9DA3" w14:textId="28A14D61" w:rsidR="00AD6BE8" w:rsidRPr="00EC1637" w:rsidRDefault="00AD6BE8" w:rsidP="00AD6BE8">
      <w:pPr>
        <w:spacing w:line="240" w:lineRule="auto"/>
        <w:rPr>
          <w:szCs w:val="22"/>
          <w:u w:val="single"/>
          <w:lang w:val="lt-LT"/>
        </w:rPr>
      </w:pPr>
      <w:r w:rsidRPr="00EC1637">
        <w:rPr>
          <w:szCs w:val="22"/>
          <w:u w:val="single"/>
          <w:lang w:val="lt-LT"/>
        </w:rPr>
        <w:t xml:space="preserve">Vaisingos moterys </w:t>
      </w:r>
    </w:p>
    <w:p w14:paraId="5D136C8A" w14:textId="7F71D14D" w:rsidR="00AD6BE8" w:rsidRPr="00EC1637" w:rsidRDefault="00AD6BE8" w:rsidP="00AD6BE8">
      <w:pPr>
        <w:spacing w:line="240" w:lineRule="auto"/>
        <w:rPr>
          <w:szCs w:val="22"/>
          <w:lang w:val="lt-LT"/>
        </w:rPr>
      </w:pPr>
      <w:r w:rsidRPr="00EC1637">
        <w:rPr>
          <w:szCs w:val="22"/>
          <w:lang w:val="lt-LT"/>
        </w:rPr>
        <w:t xml:space="preserve">Gydymo </w:t>
      </w:r>
      <w:proofErr w:type="spellStart"/>
      <w:r w:rsidRPr="00EC1637">
        <w:rPr>
          <w:szCs w:val="22"/>
          <w:lang w:val="lt-LT"/>
        </w:rPr>
        <w:t>fluorouracilu</w:t>
      </w:r>
      <w:proofErr w:type="spellEnd"/>
      <w:r w:rsidRPr="00EC1637">
        <w:rPr>
          <w:szCs w:val="22"/>
          <w:lang w:val="lt-LT"/>
        </w:rPr>
        <w:t xml:space="preserve"> metu ir mažiausiai 6 mėnesius po jo vaisingoms moterims reikia patarti vengti pastoti ir naudoti labai veiksmingą kontracepcijos metodą. Jei vaistinis preparatas vartojamas nėštumo metu arba jei pacientė pastojo vaistinio preparato vartojimo metu, pacientė turi būti išsamiai informuota apie galimą pavojų vaisiui ir, jei reikia ir yra galimybė, rekomenduojama suteikti genetinę konsultaciją.</w:t>
      </w:r>
    </w:p>
    <w:p w14:paraId="5C80A810" w14:textId="77777777" w:rsidR="00AD6BE8" w:rsidRPr="00EC1637" w:rsidRDefault="00AD6BE8" w:rsidP="00584A10">
      <w:pPr>
        <w:spacing w:line="240" w:lineRule="auto"/>
        <w:rPr>
          <w:szCs w:val="22"/>
          <w:u w:val="single"/>
          <w:lang w:val="lt-LT"/>
        </w:rPr>
      </w:pPr>
    </w:p>
    <w:p w14:paraId="092FBC10" w14:textId="3FB9F88A" w:rsidR="00584A10" w:rsidRPr="00EC1637" w:rsidRDefault="00584A10" w:rsidP="00584A10">
      <w:pPr>
        <w:spacing w:line="240" w:lineRule="auto"/>
        <w:rPr>
          <w:szCs w:val="22"/>
          <w:u w:val="single"/>
          <w:lang w:val="lt-LT"/>
        </w:rPr>
      </w:pPr>
      <w:r w:rsidRPr="00EC1637">
        <w:rPr>
          <w:szCs w:val="22"/>
          <w:u w:val="single"/>
          <w:lang w:val="lt-LT"/>
        </w:rPr>
        <w:t>Nėštumas</w:t>
      </w:r>
    </w:p>
    <w:p w14:paraId="074E5ED9" w14:textId="77777777" w:rsidR="00584A10" w:rsidRPr="00EC1637" w:rsidRDefault="00584A10" w:rsidP="00584A10">
      <w:pPr>
        <w:spacing w:line="240" w:lineRule="auto"/>
        <w:rPr>
          <w:szCs w:val="22"/>
          <w:u w:val="single"/>
          <w:lang w:val="lt-LT"/>
        </w:rPr>
      </w:pPr>
    </w:p>
    <w:p w14:paraId="649964AD" w14:textId="63FA05ED" w:rsidR="00584A10" w:rsidRPr="00EC1637" w:rsidRDefault="00FC28B7" w:rsidP="00584A10">
      <w:pPr>
        <w:spacing w:line="240" w:lineRule="auto"/>
        <w:rPr>
          <w:bCs/>
          <w:szCs w:val="22"/>
          <w:lang w:val="lt-LT"/>
        </w:rPr>
      </w:pPr>
      <w:proofErr w:type="spellStart"/>
      <w:r w:rsidRPr="00EC1637">
        <w:rPr>
          <w:bCs/>
          <w:szCs w:val="22"/>
          <w:lang w:val="lt-LT"/>
        </w:rPr>
        <w:t>Fluorouracilas</w:t>
      </w:r>
      <w:proofErr w:type="spellEnd"/>
      <w:r w:rsidRPr="00EC1637">
        <w:rPr>
          <w:bCs/>
          <w:szCs w:val="22"/>
          <w:lang w:val="lt-LT"/>
        </w:rPr>
        <w:t xml:space="preserve">, vartojamas nėščioms moterims, gali pakenkti vaisiui. </w:t>
      </w:r>
      <w:r w:rsidR="00584A10" w:rsidRPr="00EC1637">
        <w:rPr>
          <w:bCs/>
          <w:szCs w:val="22"/>
          <w:lang w:val="lt-LT"/>
        </w:rPr>
        <w:t xml:space="preserve">Tinkamų ir gerai kontroliuotų tyrimų su nėščiomis moterimis neatlikta, tačiau buvo pranešimų apie vaisiaus </w:t>
      </w:r>
      <w:r w:rsidR="00C61710">
        <w:rPr>
          <w:bCs/>
          <w:szCs w:val="22"/>
          <w:lang w:val="lt-LT"/>
        </w:rPr>
        <w:t>įgimtas formavimosi ydas</w:t>
      </w:r>
      <w:r w:rsidR="00C61710" w:rsidRPr="00EC1637">
        <w:rPr>
          <w:bCs/>
          <w:szCs w:val="22"/>
          <w:lang w:val="lt-LT"/>
        </w:rPr>
        <w:t xml:space="preserve"> </w:t>
      </w:r>
      <w:r w:rsidR="00584A10" w:rsidRPr="00EC1637">
        <w:rPr>
          <w:bCs/>
          <w:szCs w:val="22"/>
          <w:lang w:val="lt-LT"/>
        </w:rPr>
        <w:t>bei persileidimų atvejus.</w:t>
      </w:r>
      <w:r w:rsidRPr="00EC1637">
        <w:rPr>
          <w:bCs/>
          <w:szCs w:val="22"/>
          <w:lang w:val="lt-LT"/>
        </w:rPr>
        <w:t xml:space="preserve"> Remiantis tyrimais su gyvūnais nustatytu </w:t>
      </w:r>
      <w:proofErr w:type="spellStart"/>
      <w:r w:rsidRPr="00EC1637">
        <w:rPr>
          <w:bCs/>
          <w:szCs w:val="22"/>
          <w:lang w:val="lt-LT"/>
        </w:rPr>
        <w:t>teratogeniniu</w:t>
      </w:r>
      <w:proofErr w:type="spellEnd"/>
      <w:r w:rsidRPr="00EC1637">
        <w:rPr>
          <w:bCs/>
          <w:szCs w:val="22"/>
          <w:lang w:val="lt-LT"/>
        </w:rPr>
        <w:t xml:space="preserve"> poveikiu, </w:t>
      </w:r>
      <w:proofErr w:type="spellStart"/>
      <w:r w:rsidRPr="00EC1637">
        <w:rPr>
          <w:bCs/>
          <w:szCs w:val="22"/>
          <w:lang w:val="lt-LT"/>
        </w:rPr>
        <w:t>fluorouracilas</w:t>
      </w:r>
      <w:proofErr w:type="spellEnd"/>
      <w:r w:rsidRPr="00EC1637">
        <w:rPr>
          <w:bCs/>
          <w:szCs w:val="22"/>
          <w:lang w:val="lt-LT"/>
        </w:rPr>
        <w:t xml:space="preserve"> gali būti laikomas vaistiniu preparatu, galinčiu sukelti vaisiaus </w:t>
      </w:r>
      <w:r w:rsidR="00C61710">
        <w:rPr>
          <w:bCs/>
          <w:szCs w:val="22"/>
          <w:lang w:val="lt-LT"/>
        </w:rPr>
        <w:t>įgimtų formavimosi ydų</w:t>
      </w:r>
      <w:r w:rsidR="00C61710" w:rsidRPr="00EC1637">
        <w:rPr>
          <w:bCs/>
          <w:szCs w:val="22"/>
          <w:lang w:val="lt-LT"/>
        </w:rPr>
        <w:t xml:space="preserve"> </w:t>
      </w:r>
      <w:r w:rsidRPr="00EC1637">
        <w:rPr>
          <w:bCs/>
          <w:szCs w:val="22"/>
          <w:lang w:val="lt-LT"/>
        </w:rPr>
        <w:t xml:space="preserve">(žr. 5.3 skyrių). </w:t>
      </w:r>
      <w:proofErr w:type="spellStart"/>
      <w:r w:rsidRPr="00EC1637">
        <w:rPr>
          <w:bCs/>
          <w:szCs w:val="22"/>
          <w:lang w:val="lt-LT"/>
        </w:rPr>
        <w:t>Fluorouracilas</w:t>
      </w:r>
      <w:proofErr w:type="spellEnd"/>
      <w:r w:rsidRPr="00EC1637">
        <w:rPr>
          <w:bCs/>
          <w:szCs w:val="22"/>
          <w:lang w:val="lt-LT"/>
        </w:rPr>
        <w:t xml:space="preserve"> nėštumo metu turėtų būti vartojamas tik tuo atveju, jei galima nauda pateisina galimą riziką vaisiui. Gauta pranešimų apie sėkmingo nėštumo atvejus pacientėms, kurioms chemoterapija buvo taikoma antrojo ir trečiojo nėštumo trimestro metu.</w:t>
      </w:r>
    </w:p>
    <w:p w14:paraId="6BB82360" w14:textId="77777777" w:rsidR="00584A10" w:rsidRPr="00EC1637" w:rsidRDefault="00584A10" w:rsidP="00584A10">
      <w:pPr>
        <w:spacing w:line="240" w:lineRule="auto"/>
        <w:rPr>
          <w:bCs/>
          <w:szCs w:val="22"/>
          <w:lang w:val="lt-LT"/>
        </w:rPr>
      </w:pPr>
    </w:p>
    <w:p w14:paraId="7291F4E6" w14:textId="77777777" w:rsidR="00FC28B7" w:rsidRPr="00EC1637" w:rsidRDefault="00FC28B7" w:rsidP="00FC28B7">
      <w:pPr>
        <w:spacing w:line="240" w:lineRule="auto"/>
        <w:rPr>
          <w:bCs/>
          <w:szCs w:val="22"/>
          <w:lang w:val="lt-LT"/>
        </w:rPr>
      </w:pPr>
      <w:r w:rsidRPr="00EC1637">
        <w:rPr>
          <w:szCs w:val="22"/>
          <w:u w:val="single"/>
          <w:lang w:val="lt-LT"/>
        </w:rPr>
        <w:lastRenderedPageBreak/>
        <w:t>Žindymas</w:t>
      </w:r>
    </w:p>
    <w:p w14:paraId="646D122A" w14:textId="7BE28416" w:rsidR="00FC28B7" w:rsidRPr="00EC1637" w:rsidRDefault="00FC28B7" w:rsidP="00FC28B7">
      <w:pPr>
        <w:spacing w:line="240" w:lineRule="auto"/>
        <w:rPr>
          <w:szCs w:val="22"/>
          <w:lang w:val="lt-LT"/>
        </w:rPr>
      </w:pPr>
      <w:r w:rsidRPr="00EC1637">
        <w:rPr>
          <w:bCs/>
          <w:szCs w:val="22"/>
          <w:lang w:val="lt-LT"/>
        </w:rPr>
        <w:t xml:space="preserve">Kadangi nežinoma, ar </w:t>
      </w:r>
      <w:proofErr w:type="spellStart"/>
      <w:r w:rsidRPr="00EC1637">
        <w:rPr>
          <w:bCs/>
          <w:szCs w:val="22"/>
          <w:lang w:val="lt-LT"/>
        </w:rPr>
        <w:t>fluorouracilas</w:t>
      </w:r>
      <w:proofErr w:type="spellEnd"/>
      <w:r w:rsidRPr="00EC1637">
        <w:rPr>
          <w:bCs/>
          <w:szCs w:val="22"/>
          <w:lang w:val="lt-LT"/>
        </w:rPr>
        <w:t xml:space="preserve"> išsiskiria į gydomų moterų pieną, jei motina gydoma </w:t>
      </w:r>
      <w:proofErr w:type="spellStart"/>
      <w:r w:rsidRPr="00EC1637">
        <w:rPr>
          <w:bCs/>
          <w:szCs w:val="22"/>
          <w:lang w:val="lt-LT"/>
        </w:rPr>
        <w:t>fluorouracilu</w:t>
      </w:r>
      <w:proofErr w:type="spellEnd"/>
      <w:r w:rsidRPr="00EC1637">
        <w:rPr>
          <w:bCs/>
          <w:szCs w:val="22"/>
          <w:lang w:val="lt-LT"/>
        </w:rPr>
        <w:t>, žindymą reikia nutraukti (žr. 4.3 skyrių).</w:t>
      </w:r>
    </w:p>
    <w:p w14:paraId="0349584E" w14:textId="77777777" w:rsidR="00584A10" w:rsidRPr="00EC1637" w:rsidRDefault="00584A10" w:rsidP="00584A10">
      <w:pPr>
        <w:keepNext/>
        <w:spacing w:line="240" w:lineRule="auto"/>
        <w:rPr>
          <w:bCs/>
          <w:szCs w:val="22"/>
          <w:lang w:val="lt-LT"/>
        </w:rPr>
      </w:pPr>
      <w:r w:rsidRPr="00EC1637">
        <w:rPr>
          <w:szCs w:val="22"/>
          <w:u w:val="single"/>
          <w:lang w:val="lt-LT"/>
        </w:rPr>
        <w:t>Vaisingumas</w:t>
      </w:r>
    </w:p>
    <w:p w14:paraId="30DDCDB4" w14:textId="38F5C23B" w:rsidR="00FC28B7" w:rsidRPr="00EC1637" w:rsidRDefault="00FC28B7" w:rsidP="00584A10">
      <w:pPr>
        <w:keepNext/>
        <w:spacing w:line="240" w:lineRule="auto"/>
        <w:rPr>
          <w:szCs w:val="22"/>
          <w:lang w:val="lt-LT"/>
        </w:rPr>
      </w:pPr>
      <w:proofErr w:type="spellStart"/>
      <w:r w:rsidRPr="00EC1637">
        <w:rPr>
          <w:szCs w:val="22"/>
          <w:lang w:val="lt-LT"/>
        </w:rPr>
        <w:t>Fluorouracilo</w:t>
      </w:r>
      <w:proofErr w:type="spellEnd"/>
      <w:r w:rsidRPr="00EC1637">
        <w:rPr>
          <w:szCs w:val="22"/>
          <w:lang w:val="lt-LT"/>
        </w:rPr>
        <w:t xml:space="preserve"> poveikis žmonių lytinėms ląstelėms ir reprodukciniams gebėjimams nėra visiškai žinomas. Tačiau tyrimai su gyvūnais rodo, kad sutriko patinų ir patelių vaisingumas (žr. 5.3 skyrių). Be to, vaistiniai preparatai, slopinantys DNR, RNR ir baltymų sintezę (pvz., </w:t>
      </w:r>
      <w:proofErr w:type="spellStart"/>
      <w:r w:rsidRPr="00EC1637">
        <w:rPr>
          <w:szCs w:val="22"/>
          <w:lang w:val="lt-LT"/>
        </w:rPr>
        <w:t>fluorouracilas</w:t>
      </w:r>
      <w:proofErr w:type="spellEnd"/>
      <w:r w:rsidRPr="00EC1637">
        <w:rPr>
          <w:szCs w:val="22"/>
          <w:lang w:val="lt-LT"/>
        </w:rPr>
        <w:t xml:space="preserve">), galimai trikdo </w:t>
      </w:r>
      <w:proofErr w:type="spellStart"/>
      <w:r w:rsidRPr="00EC1637">
        <w:rPr>
          <w:szCs w:val="22"/>
          <w:lang w:val="lt-LT"/>
        </w:rPr>
        <w:t>gametogenezę</w:t>
      </w:r>
      <w:proofErr w:type="spellEnd"/>
      <w:r w:rsidRPr="00EC1637">
        <w:rPr>
          <w:szCs w:val="22"/>
          <w:lang w:val="lt-LT"/>
        </w:rPr>
        <w:t>.</w:t>
      </w:r>
    </w:p>
    <w:p w14:paraId="34811335" w14:textId="77777777" w:rsidR="00FC28B7" w:rsidRPr="00EC1637" w:rsidRDefault="00FC28B7" w:rsidP="00584A10">
      <w:pPr>
        <w:keepNext/>
        <w:spacing w:line="240" w:lineRule="auto"/>
        <w:rPr>
          <w:szCs w:val="22"/>
          <w:lang w:val="lt-LT"/>
        </w:rPr>
      </w:pPr>
    </w:p>
    <w:p w14:paraId="72F4DB7F" w14:textId="26C78181" w:rsidR="00584A10" w:rsidRPr="00EC1637" w:rsidRDefault="00584A10" w:rsidP="00A23DDD">
      <w:pPr>
        <w:keepNext/>
        <w:spacing w:line="240" w:lineRule="auto"/>
        <w:rPr>
          <w:bCs/>
          <w:szCs w:val="22"/>
          <w:lang w:val="lt-LT"/>
        </w:rPr>
      </w:pPr>
      <w:proofErr w:type="spellStart"/>
      <w:r w:rsidRPr="00EC1637">
        <w:rPr>
          <w:szCs w:val="22"/>
          <w:lang w:val="lt-LT"/>
        </w:rPr>
        <w:t>Fluorouracilu</w:t>
      </w:r>
      <w:proofErr w:type="spellEnd"/>
      <w:r w:rsidRPr="00EC1637">
        <w:rPr>
          <w:szCs w:val="22"/>
          <w:lang w:val="lt-LT"/>
        </w:rPr>
        <w:t xml:space="preserve"> gydomiems vyrams reikia pasakyti, kad gydymo </w:t>
      </w:r>
      <w:proofErr w:type="spellStart"/>
      <w:r w:rsidRPr="00EC1637">
        <w:rPr>
          <w:szCs w:val="22"/>
          <w:lang w:val="lt-LT"/>
        </w:rPr>
        <w:t>fluorouracilu</w:t>
      </w:r>
      <w:proofErr w:type="spellEnd"/>
      <w:r w:rsidRPr="00EC1637">
        <w:rPr>
          <w:szCs w:val="22"/>
          <w:lang w:val="lt-LT"/>
        </w:rPr>
        <w:t xml:space="preserve"> metu ir </w:t>
      </w:r>
      <w:r w:rsidR="00FC28B7" w:rsidRPr="00EC1637">
        <w:rPr>
          <w:szCs w:val="22"/>
          <w:lang w:val="lt-LT"/>
        </w:rPr>
        <w:t>3</w:t>
      </w:r>
      <w:r w:rsidRPr="00EC1637">
        <w:rPr>
          <w:szCs w:val="22"/>
          <w:lang w:val="lt-LT"/>
        </w:rPr>
        <w:t xml:space="preserve"> mėnesius po jo negalima apvaisinti moters. </w:t>
      </w:r>
      <w:r w:rsidR="00FC28B7" w:rsidRPr="00EC1637">
        <w:rPr>
          <w:szCs w:val="22"/>
          <w:lang w:val="lt-LT"/>
        </w:rPr>
        <w:t xml:space="preserve">Prieš gydymą tiek vyrai, tiek moterys turėtų kreiptis patarimo dėl vaisingumo išsaugojimo, nes dėl gydymo </w:t>
      </w:r>
      <w:proofErr w:type="spellStart"/>
      <w:r w:rsidR="00FC28B7" w:rsidRPr="00EC1637">
        <w:rPr>
          <w:szCs w:val="22"/>
          <w:lang w:val="lt-LT"/>
        </w:rPr>
        <w:t>fluorouracilu</w:t>
      </w:r>
      <w:proofErr w:type="spellEnd"/>
      <w:r w:rsidR="00FC28B7" w:rsidRPr="00EC1637">
        <w:rPr>
          <w:szCs w:val="22"/>
          <w:lang w:val="lt-LT"/>
        </w:rPr>
        <w:t xml:space="preserve"> galimas negrįžtamas nevaisingumas</w:t>
      </w:r>
      <w:r w:rsidRPr="00EC1637">
        <w:rPr>
          <w:szCs w:val="22"/>
          <w:lang w:val="lt-LT"/>
        </w:rPr>
        <w:t>.</w:t>
      </w:r>
    </w:p>
    <w:p w14:paraId="59406A24" w14:textId="77777777" w:rsidR="00584A10" w:rsidRPr="00EC1637" w:rsidRDefault="00584A10" w:rsidP="00584A10">
      <w:pPr>
        <w:tabs>
          <w:tab w:val="clear" w:pos="567"/>
        </w:tabs>
        <w:spacing w:line="240" w:lineRule="auto"/>
        <w:rPr>
          <w:szCs w:val="22"/>
          <w:lang w:val="lt-LT"/>
        </w:rPr>
      </w:pPr>
    </w:p>
    <w:p w14:paraId="1734DFA4"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4.7</w:t>
      </w:r>
      <w:r w:rsidRPr="00EC1637">
        <w:rPr>
          <w:b/>
          <w:szCs w:val="22"/>
          <w:lang w:val="lt-LT"/>
        </w:rPr>
        <w:tab/>
        <w:t>Poveikis gebėjimui vairuoti ir valdyti mechanizmus</w:t>
      </w:r>
    </w:p>
    <w:p w14:paraId="62745404" w14:textId="77777777" w:rsidR="00584A10" w:rsidRPr="00EC1637" w:rsidRDefault="00584A10" w:rsidP="00584A10">
      <w:pPr>
        <w:tabs>
          <w:tab w:val="clear" w:pos="567"/>
        </w:tabs>
        <w:spacing w:line="240" w:lineRule="auto"/>
        <w:rPr>
          <w:szCs w:val="22"/>
          <w:lang w:val="lt-LT"/>
        </w:rPr>
      </w:pPr>
    </w:p>
    <w:p w14:paraId="23C81B8F" w14:textId="77777777" w:rsidR="00584A10" w:rsidRPr="00EC1637" w:rsidRDefault="00584A10" w:rsidP="00584A10">
      <w:pPr>
        <w:spacing w:line="240" w:lineRule="auto"/>
        <w:ind w:left="567" w:hanging="567"/>
        <w:rPr>
          <w:szCs w:val="22"/>
          <w:lang w:val="lt-LT"/>
        </w:rPr>
      </w:pPr>
      <w:r w:rsidRPr="00EC1637">
        <w:rPr>
          <w:szCs w:val="22"/>
          <w:lang w:val="lt-LT"/>
        </w:rPr>
        <w:t>Poveikio gebėjimui vairuoti ir valdyti mechanizmus tyrimų neatlikta.</w:t>
      </w:r>
    </w:p>
    <w:p w14:paraId="4ED60B53" w14:textId="77777777" w:rsidR="00584A10" w:rsidRPr="00EC1637" w:rsidRDefault="00584A10" w:rsidP="00584A10">
      <w:pPr>
        <w:tabs>
          <w:tab w:val="clear" w:pos="567"/>
        </w:tabs>
        <w:spacing w:line="240" w:lineRule="auto"/>
        <w:rPr>
          <w:szCs w:val="22"/>
          <w:lang w:val="lt-LT"/>
        </w:rPr>
      </w:pPr>
      <w:proofErr w:type="spellStart"/>
      <w:r w:rsidRPr="00EC1637">
        <w:rPr>
          <w:szCs w:val="22"/>
          <w:lang w:val="lt-LT"/>
        </w:rPr>
        <w:t>Fluorouracilas</w:t>
      </w:r>
      <w:proofErr w:type="spellEnd"/>
      <w:r w:rsidRPr="00EC1637">
        <w:rPr>
          <w:szCs w:val="22"/>
          <w:lang w:val="lt-LT"/>
        </w:rPr>
        <w:t xml:space="preserve"> gali sukelti nepageidaujamą poveikį, tokį kaip pykinimas ir vėmimas. Be to, galimi nepageidaujami reiškiniai, susiję su nervų sistema, bei regos pokytis, todėl gali sutrikti gebėjimas vairuoti bei valdyti sudėtingus mechanizmus.</w:t>
      </w:r>
    </w:p>
    <w:p w14:paraId="047D48D8" w14:textId="77777777" w:rsidR="00584A10" w:rsidRPr="00EC1637" w:rsidRDefault="00584A10" w:rsidP="00584A10">
      <w:pPr>
        <w:tabs>
          <w:tab w:val="clear" w:pos="567"/>
        </w:tabs>
        <w:spacing w:line="240" w:lineRule="auto"/>
        <w:rPr>
          <w:szCs w:val="22"/>
          <w:lang w:val="lt-LT"/>
        </w:rPr>
      </w:pPr>
    </w:p>
    <w:p w14:paraId="55604A34" w14:textId="77777777" w:rsidR="00584A10" w:rsidRPr="00EC1637" w:rsidRDefault="00584A10" w:rsidP="00584A10">
      <w:pPr>
        <w:numPr>
          <w:ilvl w:val="1"/>
          <w:numId w:val="10"/>
        </w:numPr>
        <w:spacing w:line="240" w:lineRule="auto"/>
        <w:outlineLvl w:val="0"/>
        <w:rPr>
          <w:b/>
          <w:szCs w:val="22"/>
          <w:lang w:val="lt-LT"/>
        </w:rPr>
      </w:pPr>
      <w:r w:rsidRPr="00EC1637">
        <w:rPr>
          <w:b/>
          <w:szCs w:val="22"/>
          <w:lang w:val="lt-LT"/>
        </w:rPr>
        <w:t>Nepageidaujamas poveikis</w:t>
      </w:r>
    </w:p>
    <w:p w14:paraId="6A0B8E85" w14:textId="77777777" w:rsidR="00584A10" w:rsidRPr="00EC1637" w:rsidRDefault="00584A10" w:rsidP="00584A10">
      <w:pPr>
        <w:tabs>
          <w:tab w:val="clear" w:pos="567"/>
        </w:tabs>
        <w:spacing w:line="240" w:lineRule="auto"/>
        <w:ind w:left="567" w:hanging="567"/>
        <w:rPr>
          <w:b/>
          <w:szCs w:val="22"/>
          <w:lang w:val="lt-LT"/>
        </w:rPr>
      </w:pPr>
    </w:p>
    <w:p w14:paraId="58677828" w14:textId="4EBFE69D" w:rsidR="00584A10" w:rsidRPr="00EC1637" w:rsidRDefault="003A4809" w:rsidP="00584A10">
      <w:pPr>
        <w:pStyle w:val="Pavadinimas"/>
        <w:jc w:val="left"/>
        <w:rPr>
          <w:b w:val="0"/>
          <w:szCs w:val="22"/>
          <w:lang w:val="lt-LT"/>
        </w:rPr>
      </w:pPr>
      <w:r w:rsidRPr="00EC1637">
        <w:rPr>
          <w:b w:val="0"/>
          <w:szCs w:val="22"/>
          <w:lang w:val="lt-LT"/>
        </w:rPr>
        <w:t xml:space="preserve">Gydymo </w:t>
      </w:r>
      <w:proofErr w:type="spellStart"/>
      <w:r w:rsidRPr="00EC1637">
        <w:rPr>
          <w:b w:val="0"/>
          <w:szCs w:val="22"/>
          <w:lang w:val="lt-LT"/>
        </w:rPr>
        <w:t>fluorouracilo</w:t>
      </w:r>
      <w:proofErr w:type="spellEnd"/>
      <w:r w:rsidRPr="00EC1637">
        <w:rPr>
          <w:b w:val="0"/>
          <w:szCs w:val="22"/>
          <w:lang w:val="lt-LT"/>
        </w:rPr>
        <w:t xml:space="preserve"> injekcija metu buvo pastebėtas nepageidaujamas poveikis, pasireiškęs toliau nurodytais dažniais </w:t>
      </w:r>
      <w:r w:rsidR="00584A10" w:rsidRPr="00EC1637">
        <w:rPr>
          <w:b w:val="0"/>
          <w:szCs w:val="22"/>
          <w:lang w:val="lt-LT"/>
        </w:rPr>
        <w:t>.</w:t>
      </w:r>
    </w:p>
    <w:p w14:paraId="14796954" w14:textId="5647C0F8" w:rsidR="00584A10" w:rsidRPr="00EC1637" w:rsidRDefault="00584A10" w:rsidP="00584A10">
      <w:pPr>
        <w:pStyle w:val="Pavadinimas"/>
        <w:jc w:val="left"/>
        <w:rPr>
          <w:b w:val="0"/>
          <w:szCs w:val="22"/>
          <w:lang w:val="lt-LT"/>
        </w:rPr>
      </w:pPr>
      <w:r w:rsidRPr="00EC1637">
        <w:rPr>
          <w:b w:val="0"/>
          <w:szCs w:val="22"/>
          <w:lang w:val="lt-LT"/>
        </w:rPr>
        <w:t>Labai dažn</w:t>
      </w:r>
      <w:r w:rsidR="003C3A0B" w:rsidRPr="00EC1637">
        <w:rPr>
          <w:b w:val="0"/>
          <w:szCs w:val="22"/>
          <w:lang w:val="lt-LT"/>
        </w:rPr>
        <w:t>as</w:t>
      </w:r>
      <w:r w:rsidRPr="00EC1637">
        <w:rPr>
          <w:b w:val="0"/>
          <w:szCs w:val="22"/>
          <w:lang w:val="lt-LT"/>
        </w:rPr>
        <w:t xml:space="preserve"> (</w:t>
      </w:r>
      <w:r w:rsidRPr="00EC1637">
        <w:rPr>
          <w:b w:val="0"/>
          <w:szCs w:val="22"/>
          <w:lang w:val="lt-LT"/>
        </w:rPr>
        <w:sym w:font="Symbol" w:char="F0B3"/>
      </w:r>
      <w:r w:rsidR="003C3A0B" w:rsidRPr="00EC1637">
        <w:rPr>
          <w:b w:val="0"/>
          <w:szCs w:val="22"/>
          <w:lang w:val="lt-LT"/>
        </w:rPr>
        <w:t> </w:t>
      </w:r>
      <w:r w:rsidRPr="00EC1637">
        <w:rPr>
          <w:b w:val="0"/>
          <w:szCs w:val="22"/>
          <w:lang w:val="lt-LT"/>
        </w:rPr>
        <w:t>1/10)</w:t>
      </w:r>
    </w:p>
    <w:p w14:paraId="10CA8A58" w14:textId="19C2C522" w:rsidR="00584A10" w:rsidRPr="00EC1637" w:rsidRDefault="003C3A0B" w:rsidP="00584A10">
      <w:pPr>
        <w:pStyle w:val="Pavadinimas"/>
        <w:jc w:val="left"/>
        <w:rPr>
          <w:b w:val="0"/>
          <w:szCs w:val="22"/>
          <w:lang w:val="lt-LT"/>
        </w:rPr>
      </w:pPr>
      <w:r w:rsidRPr="00EC1637">
        <w:rPr>
          <w:b w:val="0"/>
          <w:szCs w:val="22"/>
          <w:lang w:val="lt-LT"/>
        </w:rPr>
        <w:t xml:space="preserve">Dažnas </w:t>
      </w:r>
      <w:r w:rsidR="00584A10" w:rsidRPr="00EC1637">
        <w:rPr>
          <w:b w:val="0"/>
          <w:szCs w:val="22"/>
          <w:lang w:val="lt-LT"/>
        </w:rPr>
        <w:t xml:space="preserve">(nuo </w:t>
      </w:r>
      <w:r w:rsidR="00584A10" w:rsidRPr="00EC1637">
        <w:rPr>
          <w:b w:val="0"/>
          <w:szCs w:val="22"/>
          <w:lang w:val="lt-LT"/>
        </w:rPr>
        <w:sym w:font="Symbol" w:char="F0B3"/>
      </w:r>
      <w:r w:rsidRPr="00EC1637">
        <w:rPr>
          <w:b w:val="0"/>
          <w:szCs w:val="22"/>
          <w:lang w:val="lt-LT"/>
        </w:rPr>
        <w:t> </w:t>
      </w:r>
      <w:r w:rsidR="00584A10" w:rsidRPr="00EC1637">
        <w:rPr>
          <w:b w:val="0"/>
          <w:szCs w:val="22"/>
          <w:lang w:val="lt-LT"/>
        </w:rPr>
        <w:t>1/100 iki &lt;</w:t>
      </w:r>
      <w:r w:rsidRPr="00EC1637">
        <w:rPr>
          <w:b w:val="0"/>
          <w:szCs w:val="22"/>
          <w:lang w:val="lt-LT"/>
        </w:rPr>
        <w:t> </w:t>
      </w:r>
      <w:r w:rsidR="00584A10" w:rsidRPr="00EC1637">
        <w:rPr>
          <w:b w:val="0"/>
          <w:szCs w:val="22"/>
          <w:lang w:val="lt-LT"/>
        </w:rPr>
        <w:t>1/10)</w:t>
      </w:r>
    </w:p>
    <w:p w14:paraId="452A08BE" w14:textId="6011776D" w:rsidR="00584A10" w:rsidRPr="00EC1637" w:rsidRDefault="003C3A0B" w:rsidP="00584A10">
      <w:pPr>
        <w:pStyle w:val="Pavadinimas"/>
        <w:jc w:val="left"/>
        <w:rPr>
          <w:b w:val="0"/>
          <w:szCs w:val="22"/>
          <w:lang w:val="lt-LT"/>
        </w:rPr>
      </w:pPr>
      <w:r w:rsidRPr="00EC1637">
        <w:rPr>
          <w:b w:val="0"/>
          <w:szCs w:val="22"/>
          <w:lang w:val="lt-LT"/>
        </w:rPr>
        <w:t xml:space="preserve">Nedažnas </w:t>
      </w:r>
      <w:r w:rsidR="00584A10" w:rsidRPr="00EC1637">
        <w:rPr>
          <w:b w:val="0"/>
          <w:szCs w:val="22"/>
          <w:lang w:val="lt-LT"/>
        </w:rPr>
        <w:t xml:space="preserve">(nuo </w:t>
      </w:r>
      <w:r w:rsidR="00584A10" w:rsidRPr="00EC1637">
        <w:rPr>
          <w:b w:val="0"/>
          <w:szCs w:val="22"/>
          <w:lang w:val="lt-LT"/>
        </w:rPr>
        <w:sym w:font="Symbol" w:char="F0B3"/>
      </w:r>
      <w:r w:rsidRPr="00EC1637">
        <w:rPr>
          <w:b w:val="0"/>
          <w:szCs w:val="22"/>
          <w:lang w:val="lt-LT"/>
        </w:rPr>
        <w:t> </w:t>
      </w:r>
      <w:r w:rsidR="00584A10" w:rsidRPr="00EC1637">
        <w:rPr>
          <w:b w:val="0"/>
          <w:szCs w:val="22"/>
          <w:lang w:val="lt-LT"/>
        </w:rPr>
        <w:t>1/1</w:t>
      </w:r>
      <w:r w:rsidRPr="00EC1637">
        <w:rPr>
          <w:b w:val="0"/>
          <w:szCs w:val="22"/>
          <w:lang w:val="lt-LT"/>
        </w:rPr>
        <w:t> </w:t>
      </w:r>
      <w:r w:rsidR="00584A10" w:rsidRPr="00EC1637">
        <w:rPr>
          <w:b w:val="0"/>
          <w:szCs w:val="22"/>
          <w:lang w:val="lt-LT"/>
        </w:rPr>
        <w:t>000 iki &lt;</w:t>
      </w:r>
      <w:r w:rsidRPr="00EC1637">
        <w:rPr>
          <w:b w:val="0"/>
          <w:szCs w:val="22"/>
          <w:lang w:val="lt-LT"/>
        </w:rPr>
        <w:t> </w:t>
      </w:r>
      <w:r w:rsidR="00584A10" w:rsidRPr="00EC1637">
        <w:rPr>
          <w:b w:val="0"/>
          <w:szCs w:val="22"/>
          <w:lang w:val="lt-LT"/>
        </w:rPr>
        <w:t>1/100)</w:t>
      </w:r>
    </w:p>
    <w:p w14:paraId="789E3264" w14:textId="191F74C8" w:rsidR="00584A10" w:rsidRPr="00EC1637" w:rsidRDefault="00584A10" w:rsidP="00584A10">
      <w:pPr>
        <w:pStyle w:val="Pavadinimas"/>
        <w:jc w:val="left"/>
        <w:rPr>
          <w:b w:val="0"/>
          <w:szCs w:val="22"/>
          <w:lang w:val="lt-LT"/>
        </w:rPr>
      </w:pPr>
      <w:r w:rsidRPr="00EC1637">
        <w:rPr>
          <w:b w:val="0"/>
          <w:szCs w:val="22"/>
          <w:lang w:val="lt-LT"/>
        </w:rPr>
        <w:t>Ret</w:t>
      </w:r>
      <w:r w:rsidR="003C3A0B" w:rsidRPr="00EC1637">
        <w:rPr>
          <w:b w:val="0"/>
          <w:szCs w:val="22"/>
          <w:lang w:val="lt-LT"/>
        </w:rPr>
        <w:t>as</w:t>
      </w:r>
      <w:r w:rsidRPr="00EC1637">
        <w:rPr>
          <w:b w:val="0"/>
          <w:szCs w:val="22"/>
          <w:lang w:val="lt-LT"/>
        </w:rPr>
        <w:t xml:space="preserve"> (nuo </w:t>
      </w:r>
      <w:r w:rsidRPr="00EC1637">
        <w:rPr>
          <w:b w:val="0"/>
          <w:szCs w:val="22"/>
          <w:lang w:val="lt-LT"/>
        </w:rPr>
        <w:sym w:font="Symbol" w:char="F0B3"/>
      </w:r>
      <w:r w:rsidR="003C3A0B" w:rsidRPr="00EC1637">
        <w:rPr>
          <w:b w:val="0"/>
          <w:szCs w:val="22"/>
          <w:lang w:val="lt-LT"/>
        </w:rPr>
        <w:t> </w:t>
      </w:r>
      <w:r w:rsidRPr="00EC1637">
        <w:rPr>
          <w:b w:val="0"/>
          <w:szCs w:val="22"/>
          <w:lang w:val="lt-LT"/>
        </w:rPr>
        <w:t>1/10</w:t>
      </w:r>
      <w:r w:rsidR="003C3A0B" w:rsidRPr="00EC1637">
        <w:rPr>
          <w:b w:val="0"/>
          <w:szCs w:val="22"/>
          <w:lang w:val="lt-LT"/>
        </w:rPr>
        <w:t> </w:t>
      </w:r>
      <w:r w:rsidRPr="00EC1637">
        <w:rPr>
          <w:b w:val="0"/>
          <w:szCs w:val="22"/>
          <w:lang w:val="lt-LT"/>
        </w:rPr>
        <w:t>000 iki &lt;</w:t>
      </w:r>
      <w:r w:rsidR="003C3A0B" w:rsidRPr="00EC1637">
        <w:rPr>
          <w:b w:val="0"/>
          <w:szCs w:val="22"/>
          <w:lang w:val="lt-LT"/>
        </w:rPr>
        <w:t> </w:t>
      </w:r>
      <w:r w:rsidRPr="00EC1637">
        <w:rPr>
          <w:b w:val="0"/>
          <w:szCs w:val="22"/>
          <w:lang w:val="lt-LT"/>
        </w:rPr>
        <w:t>1/1</w:t>
      </w:r>
      <w:r w:rsidR="003C3A0B" w:rsidRPr="00EC1637">
        <w:rPr>
          <w:b w:val="0"/>
          <w:szCs w:val="22"/>
          <w:lang w:val="lt-LT"/>
        </w:rPr>
        <w:t> </w:t>
      </w:r>
      <w:r w:rsidRPr="00EC1637">
        <w:rPr>
          <w:b w:val="0"/>
          <w:szCs w:val="22"/>
          <w:lang w:val="lt-LT"/>
        </w:rPr>
        <w:t>000)</w:t>
      </w:r>
    </w:p>
    <w:p w14:paraId="68003092" w14:textId="66CFCA83" w:rsidR="00584A10" w:rsidRPr="00EC1637" w:rsidRDefault="00584A10" w:rsidP="00584A10">
      <w:pPr>
        <w:pStyle w:val="Pavadinimas"/>
        <w:jc w:val="left"/>
        <w:rPr>
          <w:b w:val="0"/>
          <w:szCs w:val="22"/>
          <w:lang w:val="lt-LT"/>
        </w:rPr>
      </w:pPr>
      <w:r w:rsidRPr="00EC1637">
        <w:rPr>
          <w:b w:val="0"/>
          <w:szCs w:val="22"/>
          <w:lang w:val="lt-LT"/>
        </w:rPr>
        <w:t>Labai ret</w:t>
      </w:r>
      <w:r w:rsidR="003C3A0B" w:rsidRPr="00EC1637">
        <w:rPr>
          <w:b w:val="0"/>
          <w:szCs w:val="22"/>
          <w:lang w:val="lt-LT"/>
        </w:rPr>
        <w:t>as</w:t>
      </w:r>
      <w:r w:rsidRPr="00EC1637">
        <w:rPr>
          <w:b w:val="0"/>
          <w:szCs w:val="22"/>
          <w:lang w:val="lt-LT"/>
        </w:rPr>
        <w:t xml:space="preserve"> &lt;</w:t>
      </w:r>
      <w:r w:rsidR="003C3A0B" w:rsidRPr="00EC1637">
        <w:rPr>
          <w:b w:val="0"/>
          <w:szCs w:val="22"/>
          <w:lang w:val="lt-LT"/>
        </w:rPr>
        <w:t> </w:t>
      </w:r>
      <w:r w:rsidRPr="00EC1637">
        <w:rPr>
          <w:b w:val="0"/>
          <w:szCs w:val="22"/>
          <w:lang w:val="lt-LT"/>
        </w:rPr>
        <w:t>1/10</w:t>
      </w:r>
      <w:r w:rsidR="003C3A0B" w:rsidRPr="00EC1637">
        <w:rPr>
          <w:b w:val="0"/>
          <w:szCs w:val="22"/>
          <w:lang w:val="lt-LT"/>
        </w:rPr>
        <w:t> </w:t>
      </w:r>
      <w:r w:rsidRPr="00EC1637">
        <w:rPr>
          <w:b w:val="0"/>
          <w:szCs w:val="22"/>
          <w:lang w:val="lt-LT"/>
        </w:rPr>
        <w:t>000)</w:t>
      </w:r>
    </w:p>
    <w:p w14:paraId="6A542FD2" w14:textId="1DDF01C0" w:rsidR="00584A10" w:rsidRPr="00EC1637" w:rsidRDefault="003A4809" w:rsidP="00584A10">
      <w:pPr>
        <w:pStyle w:val="Pavadinimas"/>
        <w:jc w:val="left"/>
        <w:rPr>
          <w:b w:val="0"/>
          <w:szCs w:val="22"/>
          <w:lang w:val="lt-LT"/>
        </w:rPr>
      </w:pPr>
      <w:r w:rsidRPr="00EC1637">
        <w:rPr>
          <w:b w:val="0"/>
          <w:szCs w:val="22"/>
          <w:lang w:val="lt-LT"/>
        </w:rPr>
        <w:t>N</w:t>
      </w:r>
      <w:r w:rsidR="00584A10" w:rsidRPr="00EC1637">
        <w:rPr>
          <w:b w:val="0"/>
          <w:szCs w:val="22"/>
          <w:lang w:val="lt-LT"/>
        </w:rPr>
        <w:t xml:space="preserve">ežinomas (negali būti </w:t>
      </w:r>
      <w:r w:rsidR="003C3A0B" w:rsidRPr="00EC1637">
        <w:rPr>
          <w:b w:val="0"/>
          <w:szCs w:val="22"/>
          <w:lang w:val="lt-LT"/>
        </w:rPr>
        <w:t>apskaičiuotas</w:t>
      </w:r>
      <w:r w:rsidR="00584A10" w:rsidRPr="00EC1637">
        <w:rPr>
          <w:b w:val="0"/>
          <w:szCs w:val="22"/>
          <w:lang w:val="lt-LT"/>
        </w:rPr>
        <w:t xml:space="preserve"> pagal turimus duomenis)</w:t>
      </w:r>
    </w:p>
    <w:p w14:paraId="3ABB82E0" w14:textId="2231E723" w:rsidR="00584A10" w:rsidRPr="00EC1637" w:rsidRDefault="00584A10" w:rsidP="00584A10">
      <w:pPr>
        <w:tabs>
          <w:tab w:val="clear" w:pos="567"/>
        </w:tabs>
        <w:spacing w:line="240" w:lineRule="auto"/>
        <w:rPr>
          <w:szCs w:val="22"/>
          <w:lang w:val="lt-L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55"/>
        <w:gridCol w:w="7484"/>
      </w:tblGrid>
      <w:tr w:rsidR="003C3A0B" w:rsidRPr="006A0C1F" w14:paraId="0A59B777" w14:textId="77777777" w:rsidTr="003A4809">
        <w:tc>
          <w:tcPr>
            <w:tcW w:w="9039" w:type="dxa"/>
            <w:gridSpan w:val="2"/>
          </w:tcPr>
          <w:p w14:paraId="0FAA10F8" w14:textId="1A0A8CA3" w:rsidR="003C3A0B" w:rsidRPr="00EC1637" w:rsidRDefault="003C3A0B" w:rsidP="00C61710">
            <w:pPr>
              <w:rPr>
                <w:b/>
                <w:bCs/>
                <w:szCs w:val="22"/>
                <w:lang w:val="lt-LT"/>
              </w:rPr>
            </w:pPr>
            <w:r w:rsidRPr="00EC1637">
              <w:rPr>
                <w:b/>
                <w:bCs/>
                <w:szCs w:val="22"/>
                <w:lang w:val="lt-LT"/>
              </w:rPr>
              <w:t>Kraujo ir limfinės sistemos sutrikimai</w:t>
            </w:r>
          </w:p>
        </w:tc>
      </w:tr>
      <w:tr w:rsidR="003C3A0B" w:rsidRPr="006A0C1F" w14:paraId="1D1233B9" w14:textId="77777777" w:rsidTr="00A23DDD">
        <w:tc>
          <w:tcPr>
            <w:tcW w:w="1555" w:type="dxa"/>
          </w:tcPr>
          <w:p w14:paraId="2EDFFAA4" w14:textId="694F6BE9" w:rsidR="003C3A0B" w:rsidRPr="00EC1637" w:rsidRDefault="003C3A0B" w:rsidP="00C61710">
            <w:pPr>
              <w:rPr>
                <w:szCs w:val="22"/>
                <w:lang w:val="lt-LT"/>
              </w:rPr>
            </w:pPr>
            <w:r w:rsidRPr="00EC1637">
              <w:rPr>
                <w:szCs w:val="22"/>
                <w:lang w:val="lt-LT"/>
              </w:rPr>
              <w:t>Labai dažnas</w:t>
            </w:r>
          </w:p>
        </w:tc>
        <w:tc>
          <w:tcPr>
            <w:tcW w:w="7484" w:type="dxa"/>
          </w:tcPr>
          <w:p w14:paraId="34370A38" w14:textId="3663679B" w:rsidR="003C3A0B" w:rsidRPr="00EC1637" w:rsidRDefault="003C3A0B" w:rsidP="00C61710">
            <w:pPr>
              <w:rPr>
                <w:szCs w:val="22"/>
                <w:lang w:val="lt-LT"/>
              </w:rPr>
            </w:pPr>
            <w:proofErr w:type="spellStart"/>
            <w:r w:rsidRPr="00EC1637">
              <w:rPr>
                <w:szCs w:val="22"/>
                <w:lang w:val="lt-LT"/>
              </w:rPr>
              <w:t>Neutropeni</w:t>
            </w:r>
            <w:r w:rsidR="00464DF9" w:rsidRPr="00EC1637">
              <w:rPr>
                <w:szCs w:val="22"/>
                <w:lang w:val="lt-LT"/>
              </w:rPr>
              <w:t>j</w:t>
            </w:r>
            <w:r w:rsidRPr="00EC1637">
              <w:rPr>
                <w:szCs w:val="22"/>
                <w:lang w:val="lt-LT"/>
              </w:rPr>
              <w:t>a</w:t>
            </w:r>
            <w:proofErr w:type="spellEnd"/>
          </w:p>
          <w:p w14:paraId="3E8FCD9A" w14:textId="5DC5192E" w:rsidR="003C3A0B" w:rsidRPr="00EC1637" w:rsidRDefault="003C3A0B" w:rsidP="00C61710">
            <w:pPr>
              <w:rPr>
                <w:szCs w:val="22"/>
                <w:lang w:val="lt-LT"/>
              </w:rPr>
            </w:pPr>
            <w:proofErr w:type="spellStart"/>
            <w:r w:rsidRPr="00EC1637">
              <w:rPr>
                <w:szCs w:val="22"/>
                <w:lang w:val="lt-LT"/>
              </w:rPr>
              <w:t>Tromboc</w:t>
            </w:r>
            <w:r w:rsidR="00464DF9" w:rsidRPr="00EC1637">
              <w:rPr>
                <w:szCs w:val="22"/>
                <w:lang w:val="lt-LT"/>
              </w:rPr>
              <w:t>i</w:t>
            </w:r>
            <w:r w:rsidRPr="00EC1637">
              <w:rPr>
                <w:szCs w:val="22"/>
                <w:lang w:val="lt-LT"/>
              </w:rPr>
              <w:t>topeni</w:t>
            </w:r>
            <w:r w:rsidR="00464DF9" w:rsidRPr="00EC1637">
              <w:rPr>
                <w:szCs w:val="22"/>
                <w:lang w:val="lt-LT"/>
              </w:rPr>
              <w:t>j</w:t>
            </w:r>
            <w:r w:rsidRPr="00EC1637">
              <w:rPr>
                <w:szCs w:val="22"/>
                <w:lang w:val="lt-LT"/>
              </w:rPr>
              <w:t>a</w:t>
            </w:r>
            <w:proofErr w:type="spellEnd"/>
          </w:p>
          <w:p w14:paraId="2DCF5CD2" w14:textId="1356DB6E" w:rsidR="003C3A0B" w:rsidRPr="00EC1637" w:rsidRDefault="003C3A0B" w:rsidP="00C61710">
            <w:pPr>
              <w:rPr>
                <w:szCs w:val="22"/>
                <w:lang w:val="lt-LT"/>
              </w:rPr>
            </w:pPr>
            <w:proofErr w:type="spellStart"/>
            <w:r w:rsidRPr="00EC1637">
              <w:rPr>
                <w:szCs w:val="22"/>
                <w:lang w:val="lt-LT"/>
              </w:rPr>
              <w:t>Leukopeni</w:t>
            </w:r>
            <w:r w:rsidR="00464DF9" w:rsidRPr="00EC1637">
              <w:rPr>
                <w:szCs w:val="22"/>
                <w:lang w:val="lt-LT"/>
              </w:rPr>
              <w:t>j</w:t>
            </w:r>
            <w:r w:rsidRPr="00EC1637">
              <w:rPr>
                <w:szCs w:val="22"/>
                <w:lang w:val="lt-LT"/>
              </w:rPr>
              <w:t>a</w:t>
            </w:r>
            <w:proofErr w:type="spellEnd"/>
          </w:p>
          <w:p w14:paraId="0728AFE5" w14:textId="0616FA5F" w:rsidR="003C3A0B" w:rsidRPr="00EC1637" w:rsidRDefault="003C3A0B" w:rsidP="00C61710">
            <w:pPr>
              <w:rPr>
                <w:szCs w:val="22"/>
                <w:lang w:val="lt-LT"/>
              </w:rPr>
            </w:pPr>
            <w:proofErr w:type="spellStart"/>
            <w:r w:rsidRPr="00EC1637">
              <w:rPr>
                <w:szCs w:val="22"/>
                <w:lang w:val="lt-LT"/>
              </w:rPr>
              <w:t>Agranuloc</w:t>
            </w:r>
            <w:r w:rsidR="00464DF9" w:rsidRPr="00EC1637">
              <w:rPr>
                <w:szCs w:val="22"/>
                <w:lang w:val="lt-LT"/>
              </w:rPr>
              <w:t>i</w:t>
            </w:r>
            <w:r w:rsidRPr="00EC1637">
              <w:rPr>
                <w:szCs w:val="22"/>
                <w:lang w:val="lt-LT"/>
              </w:rPr>
              <w:t>to</w:t>
            </w:r>
            <w:r w:rsidR="00464DF9" w:rsidRPr="00EC1637">
              <w:rPr>
                <w:szCs w:val="22"/>
                <w:lang w:val="lt-LT"/>
              </w:rPr>
              <w:t>zė</w:t>
            </w:r>
            <w:proofErr w:type="spellEnd"/>
          </w:p>
          <w:p w14:paraId="3EF0A23C" w14:textId="39A7C7A8" w:rsidR="003C3A0B" w:rsidRPr="00EC1637" w:rsidRDefault="003C3A0B" w:rsidP="00C61710">
            <w:pPr>
              <w:rPr>
                <w:szCs w:val="22"/>
                <w:lang w:val="lt-LT"/>
              </w:rPr>
            </w:pPr>
            <w:r w:rsidRPr="00EC1637">
              <w:rPr>
                <w:szCs w:val="22"/>
                <w:lang w:val="lt-LT"/>
              </w:rPr>
              <w:t>Anemi</w:t>
            </w:r>
            <w:r w:rsidR="00464DF9" w:rsidRPr="00EC1637">
              <w:rPr>
                <w:szCs w:val="22"/>
                <w:lang w:val="lt-LT"/>
              </w:rPr>
              <w:t>j</w:t>
            </w:r>
            <w:r w:rsidRPr="00EC1637">
              <w:rPr>
                <w:szCs w:val="22"/>
                <w:lang w:val="lt-LT"/>
              </w:rPr>
              <w:t>a</w:t>
            </w:r>
          </w:p>
          <w:p w14:paraId="308C9A8F" w14:textId="5299A5A6" w:rsidR="003C3A0B" w:rsidRPr="00EC1637" w:rsidRDefault="003C3A0B" w:rsidP="00C61710">
            <w:pPr>
              <w:rPr>
                <w:szCs w:val="22"/>
                <w:lang w:val="lt-LT"/>
              </w:rPr>
            </w:pPr>
            <w:proofErr w:type="spellStart"/>
            <w:r w:rsidRPr="00EC1637">
              <w:rPr>
                <w:szCs w:val="22"/>
                <w:lang w:val="lt-LT"/>
              </w:rPr>
              <w:t>Panc</w:t>
            </w:r>
            <w:r w:rsidR="00464DF9" w:rsidRPr="00EC1637">
              <w:rPr>
                <w:szCs w:val="22"/>
                <w:lang w:val="lt-LT"/>
              </w:rPr>
              <w:t>i</w:t>
            </w:r>
            <w:r w:rsidRPr="00EC1637">
              <w:rPr>
                <w:szCs w:val="22"/>
                <w:lang w:val="lt-LT"/>
              </w:rPr>
              <w:t>topeni</w:t>
            </w:r>
            <w:r w:rsidR="00464DF9" w:rsidRPr="00EC1637">
              <w:rPr>
                <w:szCs w:val="22"/>
                <w:lang w:val="lt-LT"/>
              </w:rPr>
              <w:t>j</w:t>
            </w:r>
            <w:r w:rsidRPr="00EC1637">
              <w:rPr>
                <w:szCs w:val="22"/>
                <w:lang w:val="lt-LT"/>
              </w:rPr>
              <w:t>a</w:t>
            </w:r>
            <w:proofErr w:type="spellEnd"/>
          </w:p>
        </w:tc>
      </w:tr>
      <w:tr w:rsidR="003C3A0B" w:rsidRPr="00EC1637" w14:paraId="3306CC1F" w14:textId="77777777" w:rsidTr="00A23DDD">
        <w:tc>
          <w:tcPr>
            <w:tcW w:w="1555" w:type="dxa"/>
          </w:tcPr>
          <w:p w14:paraId="5E56F687" w14:textId="06060781" w:rsidR="003C3A0B" w:rsidRPr="00EC1637" w:rsidRDefault="00464DF9" w:rsidP="00C61710">
            <w:pPr>
              <w:rPr>
                <w:szCs w:val="22"/>
                <w:lang w:val="lt-LT"/>
              </w:rPr>
            </w:pPr>
            <w:r w:rsidRPr="00EC1637">
              <w:rPr>
                <w:szCs w:val="22"/>
                <w:lang w:val="lt-LT"/>
              </w:rPr>
              <w:t>Dažnas</w:t>
            </w:r>
          </w:p>
        </w:tc>
        <w:tc>
          <w:tcPr>
            <w:tcW w:w="7484" w:type="dxa"/>
          </w:tcPr>
          <w:p w14:paraId="493C8D55" w14:textId="6DF33116" w:rsidR="003C3A0B" w:rsidRPr="00EC1637" w:rsidRDefault="00464DF9" w:rsidP="00C61710">
            <w:pPr>
              <w:rPr>
                <w:szCs w:val="22"/>
                <w:lang w:val="lt-LT"/>
              </w:rPr>
            </w:pPr>
            <w:proofErr w:type="spellStart"/>
            <w:r w:rsidRPr="00EC1637">
              <w:rPr>
                <w:szCs w:val="22"/>
                <w:lang w:val="lt-LT"/>
              </w:rPr>
              <w:t>Febrilinė</w:t>
            </w:r>
            <w:proofErr w:type="spellEnd"/>
            <w:r w:rsidRPr="00EC1637">
              <w:rPr>
                <w:szCs w:val="22"/>
                <w:lang w:val="lt-LT"/>
              </w:rPr>
              <w:t xml:space="preserve"> </w:t>
            </w:r>
            <w:proofErr w:type="spellStart"/>
            <w:r w:rsidRPr="00EC1637">
              <w:rPr>
                <w:szCs w:val="22"/>
                <w:lang w:val="lt-LT"/>
              </w:rPr>
              <w:t>neutropenija</w:t>
            </w:r>
            <w:proofErr w:type="spellEnd"/>
          </w:p>
        </w:tc>
      </w:tr>
      <w:tr w:rsidR="003A4809" w:rsidRPr="00EC1637" w14:paraId="50820E18" w14:textId="77777777" w:rsidTr="00A23DDD">
        <w:tc>
          <w:tcPr>
            <w:tcW w:w="1555" w:type="dxa"/>
          </w:tcPr>
          <w:p w14:paraId="5589ED76" w14:textId="5E6E2DB6" w:rsidR="003A4809" w:rsidRPr="00EC1637" w:rsidRDefault="003A4809" w:rsidP="00C61710">
            <w:pPr>
              <w:rPr>
                <w:szCs w:val="22"/>
                <w:lang w:val="lt-LT"/>
              </w:rPr>
            </w:pPr>
            <w:r w:rsidRPr="00EC1637">
              <w:rPr>
                <w:szCs w:val="22"/>
                <w:lang w:val="lt-LT"/>
              </w:rPr>
              <w:t>Nežinomas</w:t>
            </w:r>
          </w:p>
        </w:tc>
        <w:tc>
          <w:tcPr>
            <w:tcW w:w="7484" w:type="dxa"/>
          </w:tcPr>
          <w:p w14:paraId="2767B471" w14:textId="28AE2F35" w:rsidR="003A4809" w:rsidRPr="00EC1637" w:rsidRDefault="003A4809" w:rsidP="00C61710">
            <w:pPr>
              <w:rPr>
                <w:szCs w:val="22"/>
                <w:lang w:val="lt-LT"/>
              </w:rPr>
            </w:pPr>
            <w:proofErr w:type="spellStart"/>
            <w:r w:rsidRPr="00EC1637">
              <w:rPr>
                <w:szCs w:val="22"/>
                <w:lang w:val="lt-LT"/>
              </w:rPr>
              <w:t>Granulocitopenija</w:t>
            </w:r>
            <w:proofErr w:type="spellEnd"/>
          </w:p>
        </w:tc>
      </w:tr>
      <w:tr w:rsidR="003C3A0B" w:rsidRPr="00EC1637" w14:paraId="529CA197" w14:textId="77777777" w:rsidTr="003A4809">
        <w:tc>
          <w:tcPr>
            <w:tcW w:w="9039" w:type="dxa"/>
            <w:gridSpan w:val="2"/>
          </w:tcPr>
          <w:p w14:paraId="26D19DBA" w14:textId="38E4CE52" w:rsidR="003C3A0B" w:rsidRPr="00EC1637" w:rsidRDefault="00464DF9" w:rsidP="00C61710">
            <w:pPr>
              <w:rPr>
                <w:b/>
                <w:bCs/>
                <w:szCs w:val="22"/>
                <w:lang w:val="lt-LT"/>
              </w:rPr>
            </w:pPr>
            <w:r w:rsidRPr="00EC1637">
              <w:rPr>
                <w:b/>
                <w:bCs/>
                <w:szCs w:val="22"/>
                <w:lang w:val="lt-LT"/>
              </w:rPr>
              <w:t>Imuninės sistemos sutrikimai</w:t>
            </w:r>
          </w:p>
        </w:tc>
      </w:tr>
      <w:tr w:rsidR="003C3A0B" w:rsidRPr="006A0C1F" w14:paraId="26F6C9CD" w14:textId="77777777" w:rsidTr="00A23DDD">
        <w:tc>
          <w:tcPr>
            <w:tcW w:w="1555" w:type="dxa"/>
          </w:tcPr>
          <w:p w14:paraId="5DF00076" w14:textId="1EC5FD6D" w:rsidR="003C3A0B" w:rsidRPr="00EC1637" w:rsidRDefault="00464DF9" w:rsidP="00C61710">
            <w:pPr>
              <w:rPr>
                <w:szCs w:val="22"/>
                <w:lang w:val="lt-LT"/>
              </w:rPr>
            </w:pPr>
            <w:r w:rsidRPr="00EC1637">
              <w:rPr>
                <w:szCs w:val="22"/>
                <w:lang w:val="lt-LT"/>
              </w:rPr>
              <w:t>Labai dažnas</w:t>
            </w:r>
          </w:p>
        </w:tc>
        <w:tc>
          <w:tcPr>
            <w:tcW w:w="7484" w:type="dxa"/>
          </w:tcPr>
          <w:p w14:paraId="6F4163AA" w14:textId="77777777" w:rsidR="00464DF9" w:rsidRPr="00EC1637" w:rsidRDefault="00464DF9" w:rsidP="00464DF9">
            <w:pPr>
              <w:rPr>
                <w:szCs w:val="22"/>
                <w:lang w:val="lt-LT"/>
              </w:rPr>
            </w:pPr>
            <w:r w:rsidRPr="00EC1637">
              <w:rPr>
                <w:szCs w:val="22"/>
                <w:lang w:val="lt-LT"/>
              </w:rPr>
              <w:t>Bronchų spazmas</w:t>
            </w:r>
          </w:p>
          <w:p w14:paraId="6F18D6D6" w14:textId="09EFD123" w:rsidR="003C3A0B" w:rsidRPr="00EC1637" w:rsidRDefault="00464DF9" w:rsidP="00464DF9">
            <w:pPr>
              <w:rPr>
                <w:szCs w:val="22"/>
                <w:lang w:val="lt-LT"/>
              </w:rPr>
            </w:pPr>
            <w:r w:rsidRPr="00EC1637">
              <w:rPr>
                <w:szCs w:val="22"/>
                <w:lang w:val="lt-LT"/>
              </w:rPr>
              <w:t>Imuninės sistemos slopinimas</w:t>
            </w:r>
          </w:p>
        </w:tc>
      </w:tr>
      <w:tr w:rsidR="003C3A0B" w:rsidRPr="006A0C1F" w14:paraId="4EEB9915" w14:textId="77777777" w:rsidTr="00A23DDD">
        <w:tc>
          <w:tcPr>
            <w:tcW w:w="1555" w:type="dxa"/>
          </w:tcPr>
          <w:p w14:paraId="64A89343" w14:textId="435874E9" w:rsidR="003C3A0B" w:rsidRPr="00EC1637" w:rsidRDefault="00464DF9" w:rsidP="00464DF9">
            <w:pPr>
              <w:rPr>
                <w:szCs w:val="22"/>
                <w:lang w:val="lt-LT"/>
              </w:rPr>
            </w:pPr>
            <w:r w:rsidRPr="00EC1637">
              <w:rPr>
                <w:szCs w:val="22"/>
                <w:lang w:val="lt-LT"/>
              </w:rPr>
              <w:t>Retas</w:t>
            </w:r>
          </w:p>
        </w:tc>
        <w:tc>
          <w:tcPr>
            <w:tcW w:w="7484" w:type="dxa"/>
          </w:tcPr>
          <w:p w14:paraId="322670B8" w14:textId="054A47B5" w:rsidR="003C3A0B" w:rsidRPr="00EC1637" w:rsidRDefault="00464DF9" w:rsidP="00C61710">
            <w:pPr>
              <w:rPr>
                <w:szCs w:val="22"/>
                <w:lang w:val="lt-LT"/>
              </w:rPr>
            </w:pPr>
            <w:r w:rsidRPr="00EC1637">
              <w:rPr>
                <w:szCs w:val="22"/>
                <w:lang w:val="lt-LT"/>
              </w:rPr>
              <w:t>Padidėjęs jautrumas</w:t>
            </w:r>
          </w:p>
          <w:p w14:paraId="579B0BE8" w14:textId="77777777" w:rsidR="00464DF9" w:rsidRPr="00EC1637" w:rsidRDefault="00464DF9" w:rsidP="00C61710">
            <w:pPr>
              <w:rPr>
                <w:szCs w:val="22"/>
                <w:lang w:val="lt-LT"/>
              </w:rPr>
            </w:pPr>
            <w:r w:rsidRPr="00EC1637">
              <w:rPr>
                <w:szCs w:val="22"/>
                <w:lang w:val="lt-LT"/>
              </w:rPr>
              <w:t>Anafilaksinė reakcija</w:t>
            </w:r>
          </w:p>
          <w:p w14:paraId="4885C537" w14:textId="14AC63CE" w:rsidR="003C3A0B" w:rsidRPr="00EC1637" w:rsidRDefault="00464DF9" w:rsidP="00464DF9">
            <w:pPr>
              <w:rPr>
                <w:szCs w:val="22"/>
                <w:lang w:val="lt-LT"/>
              </w:rPr>
            </w:pPr>
            <w:r w:rsidRPr="00EC1637">
              <w:rPr>
                <w:szCs w:val="22"/>
                <w:lang w:val="lt-LT"/>
              </w:rPr>
              <w:t>Anafilaksinis šokas</w:t>
            </w:r>
          </w:p>
        </w:tc>
      </w:tr>
      <w:tr w:rsidR="003C3A0B" w:rsidRPr="00EC1637" w14:paraId="616A46B7" w14:textId="77777777" w:rsidTr="003A4809">
        <w:tc>
          <w:tcPr>
            <w:tcW w:w="9039" w:type="dxa"/>
            <w:gridSpan w:val="2"/>
          </w:tcPr>
          <w:p w14:paraId="3F5CAD1F" w14:textId="65FFE0EB" w:rsidR="003C3A0B" w:rsidRPr="00EC1637" w:rsidRDefault="00CA1E4E" w:rsidP="00C61710">
            <w:pPr>
              <w:rPr>
                <w:b/>
                <w:bCs/>
                <w:szCs w:val="22"/>
                <w:lang w:val="lt-LT"/>
              </w:rPr>
            </w:pPr>
            <w:r w:rsidRPr="00EC1637">
              <w:rPr>
                <w:b/>
                <w:bCs/>
                <w:szCs w:val="22"/>
                <w:lang w:val="lt-LT"/>
              </w:rPr>
              <w:t xml:space="preserve">Infekcijos ir </w:t>
            </w:r>
            <w:proofErr w:type="spellStart"/>
            <w:r w:rsidRPr="00EC1637">
              <w:rPr>
                <w:b/>
                <w:bCs/>
                <w:szCs w:val="22"/>
                <w:lang w:val="lt-LT"/>
              </w:rPr>
              <w:t>infestacijos</w:t>
            </w:r>
            <w:proofErr w:type="spellEnd"/>
          </w:p>
        </w:tc>
      </w:tr>
      <w:tr w:rsidR="003C3A0B" w:rsidRPr="00EC1637" w14:paraId="2A5A9511" w14:textId="77777777" w:rsidTr="00A23DDD">
        <w:tc>
          <w:tcPr>
            <w:tcW w:w="1555" w:type="dxa"/>
          </w:tcPr>
          <w:p w14:paraId="4527CD1F" w14:textId="5AC5177E" w:rsidR="003C3A0B" w:rsidRPr="00EC1637" w:rsidRDefault="00464DF9" w:rsidP="00C61710">
            <w:pPr>
              <w:rPr>
                <w:szCs w:val="22"/>
                <w:lang w:val="lt-LT"/>
              </w:rPr>
            </w:pPr>
            <w:r w:rsidRPr="00EC1637">
              <w:rPr>
                <w:szCs w:val="22"/>
                <w:lang w:val="lt-LT"/>
              </w:rPr>
              <w:t>Labai dažnas</w:t>
            </w:r>
          </w:p>
        </w:tc>
        <w:tc>
          <w:tcPr>
            <w:tcW w:w="7484" w:type="dxa"/>
          </w:tcPr>
          <w:p w14:paraId="22F4F4A8" w14:textId="492D59A1" w:rsidR="003C3A0B" w:rsidRPr="00EC1637" w:rsidRDefault="003C3A0B" w:rsidP="00C61710">
            <w:pPr>
              <w:rPr>
                <w:szCs w:val="22"/>
                <w:lang w:val="lt-LT"/>
              </w:rPr>
            </w:pPr>
            <w:r w:rsidRPr="00EC1637">
              <w:rPr>
                <w:szCs w:val="22"/>
                <w:lang w:val="lt-LT"/>
              </w:rPr>
              <w:t>Infe</w:t>
            </w:r>
            <w:r w:rsidR="00CA1E4E" w:rsidRPr="00EC1637">
              <w:rPr>
                <w:szCs w:val="22"/>
                <w:lang w:val="lt-LT"/>
              </w:rPr>
              <w:t>kcijos</w:t>
            </w:r>
            <w:r w:rsidR="003A4809" w:rsidRPr="00EC1637">
              <w:rPr>
                <w:szCs w:val="22"/>
                <w:lang w:val="lt-LT"/>
              </w:rPr>
              <w:t xml:space="preserve">, </w:t>
            </w:r>
            <w:proofErr w:type="spellStart"/>
            <w:r w:rsidR="003A4809" w:rsidRPr="00EC1637">
              <w:rPr>
                <w:szCs w:val="22"/>
                <w:lang w:val="lt-LT"/>
              </w:rPr>
              <w:t>faringitas</w:t>
            </w:r>
            <w:proofErr w:type="spellEnd"/>
          </w:p>
        </w:tc>
      </w:tr>
      <w:tr w:rsidR="003C3A0B" w:rsidRPr="00EC1637" w14:paraId="097E9F1B" w14:textId="77777777" w:rsidTr="00A23DDD">
        <w:tc>
          <w:tcPr>
            <w:tcW w:w="1555" w:type="dxa"/>
          </w:tcPr>
          <w:p w14:paraId="70158451" w14:textId="1DB16695" w:rsidR="003C3A0B" w:rsidRPr="00EC1637" w:rsidRDefault="00CA1E4E" w:rsidP="00C61710">
            <w:pPr>
              <w:rPr>
                <w:szCs w:val="22"/>
                <w:lang w:val="lt-LT"/>
              </w:rPr>
            </w:pPr>
            <w:r w:rsidRPr="00EC1637">
              <w:rPr>
                <w:szCs w:val="22"/>
                <w:lang w:val="lt-LT"/>
              </w:rPr>
              <w:t>Dažnas</w:t>
            </w:r>
          </w:p>
        </w:tc>
        <w:tc>
          <w:tcPr>
            <w:tcW w:w="7484" w:type="dxa"/>
          </w:tcPr>
          <w:p w14:paraId="0481FAC9" w14:textId="77777777" w:rsidR="003C3A0B" w:rsidRPr="00EC1637" w:rsidRDefault="003C3A0B" w:rsidP="00C61710">
            <w:pPr>
              <w:rPr>
                <w:szCs w:val="22"/>
                <w:lang w:val="lt-LT"/>
              </w:rPr>
            </w:pPr>
            <w:r w:rsidRPr="00EC1637">
              <w:rPr>
                <w:szCs w:val="22"/>
                <w:lang w:val="lt-LT"/>
              </w:rPr>
              <w:t>Sepsis</w:t>
            </w:r>
          </w:p>
        </w:tc>
      </w:tr>
      <w:tr w:rsidR="003A4809" w:rsidRPr="00EC1637" w14:paraId="20B841D3" w14:textId="77777777" w:rsidTr="00A23DDD">
        <w:tc>
          <w:tcPr>
            <w:tcW w:w="1555" w:type="dxa"/>
          </w:tcPr>
          <w:p w14:paraId="213B640B" w14:textId="3D2C5EB6" w:rsidR="003A4809" w:rsidRPr="00EC1637" w:rsidRDefault="003A4809" w:rsidP="00C61710">
            <w:pPr>
              <w:rPr>
                <w:szCs w:val="22"/>
                <w:lang w:val="lt-LT"/>
              </w:rPr>
            </w:pPr>
            <w:r w:rsidRPr="00EC1637">
              <w:rPr>
                <w:szCs w:val="22"/>
                <w:lang w:val="lt-LT"/>
              </w:rPr>
              <w:t>Nežinomas</w:t>
            </w:r>
          </w:p>
        </w:tc>
        <w:tc>
          <w:tcPr>
            <w:tcW w:w="7484" w:type="dxa"/>
          </w:tcPr>
          <w:p w14:paraId="071B08E9" w14:textId="77777777" w:rsidR="003A4809" w:rsidRPr="00EC1637" w:rsidRDefault="003A4809" w:rsidP="00C61710">
            <w:pPr>
              <w:rPr>
                <w:szCs w:val="22"/>
                <w:lang w:val="lt-LT"/>
              </w:rPr>
            </w:pPr>
            <w:proofErr w:type="spellStart"/>
            <w:r w:rsidRPr="00EC1637">
              <w:rPr>
                <w:szCs w:val="22"/>
                <w:lang w:val="lt-LT"/>
              </w:rPr>
              <w:t>Sepsinis</w:t>
            </w:r>
            <w:proofErr w:type="spellEnd"/>
            <w:r w:rsidRPr="00EC1637">
              <w:rPr>
                <w:szCs w:val="22"/>
                <w:lang w:val="lt-LT"/>
              </w:rPr>
              <w:t xml:space="preserve"> šokas</w:t>
            </w:r>
          </w:p>
          <w:p w14:paraId="46834D24" w14:textId="77777777" w:rsidR="003A4809" w:rsidRPr="00EC1637" w:rsidRDefault="003A4809" w:rsidP="00C61710">
            <w:pPr>
              <w:rPr>
                <w:szCs w:val="22"/>
                <w:lang w:val="lt-LT"/>
              </w:rPr>
            </w:pPr>
            <w:proofErr w:type="spellStart"/>
            <w:r w:rsidRPr="00EC1637">
              <w:rPr>
                <w:szCs w:val="22"/>
                <w:lang w:val="lt-LT"/>
              </w:rPr>
              <w:t>Neutropeninis</w:t>
            </w:r>
            <w:proofErr w:type="spellEnd"/>
            <w:r w:rsidRPr="00EC1637">
              <w:rPr>
                <w:szCs w:val="22"/>
                <w:lang w:val="lt-LT"/>
              </w:rPr>
              <w:t xml:space="preserve"> sepsis</w:t>
            </w:r>
          </w:p>
          <w:p w14:paraId="14D4115F" w14:textId="77777777" w:rsidR="003A4809" w:rsidRPr="00EC1637" w:rsidRDefault="003A4809" w:rsidP="00C61710">
            <w:pPr>
              <w:rPr>
                <w:szCs w:val="22"/>
                <w:lang w:val="lt-LT"/>
              </w:rPr>
            </w:pPr>
            <w:r w:rsidRPr="00EC1637">
              <w:rPr>
                <w:szCs w:val="22"/>
                <w:lang w:val="lt-LT"/>
              </w:rPr>
              <w:t>Pneumonija</w:t>
            </w:r>
          </w:p>
          <w:p w14:paraId="0C569E93" w14:textId="77777777" w:rsidR="003A4809" w:rsidRPr="00EC1637" w:rsidRDefault="003A4809" w:rsidP="00C61710">
            <w:pPr>
              <w:rPr>
                <w:szCs w:val="22"/>
                <w:lang w:val="lt-LT"/>
              </w:rPr>
            </w:pPr>
            <w:r w:rsidRPr="00EC1637">
              <w:rPr>
                <w:szCs w:val="22"/>
                <w:lang w:val="lt-LT"/>
              </w:rPr>
              <w:t>Šlapimo takų infekcija</w:t>
            </w:r>
          </w:p>
          <w:p w14:paraId="7E79C645" w14:textId="68AB3D2C" w:rsidR="003A4809" w:rsidRPr="00EC1637" w:rsidRDefault="003A4809" w:rsidP="00C61710">
            <w:pPr>
              <w:rPr>
                <w:szCs w:val="22"/>
                <w:lang w:val="lt-LT"/>
              </w:rPr>
            </w:pPr>
            <w:r w:rsidRPr="00EC1637">
              <w:rPr>
                <w:szCs w:val="22"/>
                <w:lang w:val="lt-LT"/>
              </w:rPr>
              <w:t>Celiulitas</w:t>
            </w:r>
          </w:p>
        </w:tc>
      </w:tr>
      <w:tr w:rsidR="003C3A0B" w:rsidRPr="00EC1637" w14:paraId="7BA8AF75" w14:textId="77777777" w:rsidTr="003A4809">
        <w:tc>
          <w:tcPr>
            <w:tcW w:w="9039" w:type="dxa"/>
            <w:gridSpan w:val="2"/>
          </w:tcPr>
          <w:p w14:paraId="59AA771E" w14:textId="2B789DE8" w:rsidR="003C3A0B" w:rsidRPr="00EC1637" w:rsidRDefault="00CA1E4E" w:rsidP="00C61710">
            <w:pPr>
              <w:rPr>
                <w:b/>
                <w:bCs/>
                <w:szCs w:val="22"/>
                <w:lang w:val="lt-LT"/>
              </w:rPr>
            </w:pPr>
            <w:r w:rsidRPr="00EC1637">
              <w:rPr>
                <w:b/>
                <w:bCs/>
                <w:szCs w:val="22"/>
                <w:lang w:val="lt-LT"/>
              </w:rPr>
              <w:t>Tyrimai</w:t>
            </w:r>
          </w:p>
        </w:tc>
      </w:tr>
      <w:tr w:rsidR="003A4809" w:rsidRPr="00EC1637" w14:paraId="084AB51B" w14:textId="77777777" w:rsidTr="00A23DDD">
        <w:tc>
          <w:tcPr>
            <w:tcW w:w="1555" w:type="dxa"/>
          </w:tcPr>
          <w:p w14:paraId="244C43D4" w14:textId="1677E12F" w:rsidR="003A4809" w:rsidRPr="00EC1637" w:rsidRDefault="003A4809" w:rsidP="00C61710">
            <w:pPr>
              <w:rPr>
                <w:szCs w:val="22"/>
                <w:lang w:val="lt-LT"/>
              </w:rPr>
            </w:pPr>
            <w:r w:rsidRPr="00EC1637">
              <w:rPr>
                <w:szCs w:val="22"/>
                <w:lang w:val="lt-LT"/>
              </w:rPr>
              <w:t>Dažnas</w:t>
            </w:r>
          </w:p>
        </w:tc>
        <w:tc>
          <w:tcPr>
            <w:tcW w:w="7484" w:type="dxa"/>
          </w:tcPr>
          <w:p w14:paraId="6540F6D8" w14:textId="354AE43A" w:rsidR="003A4809" w:rsidRPr="00EC1637" w:rsidRDefault="003A4809" w:rsidP="00C61710">
            <w:pPr>
              <w:rPr>
                <w:szCs w:val="22"/>
                <w:lang w:val="lt-LT"/>
              </w:rPr>
            </w:pPr>
            <w:r w:rsidRPr="00EC1637">
              <w:rPr>
                <w:szCs w:val="22"/>
                <w:lang w:val="lt-LT"/>
              </w:rPr>
              <w:t xml:space="preserve">Pokyčiai elektrokardiogramoje </w:t>
            </w:r>
          </w:p>
        </w:tc>
      </w:tr>
      <w:tr w:rsidR="003A4809" w:rsidRPr="00EC1637" w14:paraId="422B7AFF" w14:textId="77777777" w:rsidTr="00C61710">
        <w:tc>
          <w:tcPr>
            <w:tcW w:w="9039" w:type="dxa"/>
            <w:gridSpan w:val="2"/>
          </w:tcPr>
          <w:p w14:paraId="468A4951" w14:textId="6489FD4B" w:rsidR="003A4809" w:rsidRPr="00EC1637" w:rsidRDefault="003A4809" w:rsidP="00A23DDD">
            <w:pPr>
              <w:keepNext/>
              <w:rPr>
                <w:b/>
                <w:bCs/>
                <w:szCs w:val="22"/>
                <w:lang w:val="lt-LT"/>
              </w:rPr>
            </w:pPr>
            <w:r w:rsidRPr="00EC1637">
              <w:rPr>
                <w:b/>
                <w:bCs/>
                <w:szCs w:val="22"/>
                <w:lang w:val="lt-LT"/>
              </w:rPr>
              <w:lastRenderedPageBreak/>
              <w:t>Endokrininiai sutrikimai</w:t>
            </w:r>
          </w:p>
        </w:tc>
      </w:tr>
      <w:tr w:rsidR="003C3A0B" w:rsidRPr="006A0C1F" w14:paraId="0AFD3D88" w14:textId="77777777" w:rsidTr="00A23DDD">
        <w:tc>
          <w:tcPr>
            <w:tcW w:w="1555" w:type="dxa"/>
          </w:tcPr>
          <w:p w14:paraId="11601B7C" w14:textId="15E98E11" w:rsidR="003C3A0B" w:rsidRPr="00EC1637" w:rsidRDefault="003C3A0B" w:rsidP="00A23DDD">
            <w:pPr>
              <w:keepNext/>
              <w:rPr>
                <w:szCs w:val="22"/>
                <w:lang w:val="lt-LT"/>
              </w:rPr>
            </w:pPr>
            <w:r w:rsidRPr="00EC1637">
              <w:rPr>
                <w:szCs w:val="22"/>
                <w:lang w:val="lt-LT"/>
              </w:rPr>
              <w:t>R</w:t>
            </w:r>
            <w:r w:rsidR="00CA1E4E" w:rsidRPr="00EC1637">
              <w:rPr>
                <w:szCs w:val="22"/>
                <w:lang w:val="lt-LT"/>
              </w:rPr>
              <w:t>etas</w:t>
            </w:r>
          </w:p>
        </w:tc>
        <w:tc>
          <w:tcPr>
            <w:tcW w:w="7484" w:type="dxa"/>
          </w:tcPr>
          <w:p w14:paraId="0B5149C4" w14:textId="77777777" w:rsidR="00CA1E4E" w:rsidRPr="00EC1637" w:rsidRDefault="00CA1E4E" w:rsidP="00A23DDD">
            <w:pPr>
              <w:keepNext/>
              <w:rPr>
                <w:szCs w:val="22"/>
                <w:lang w:val="lt-LT"/>
              </w:rPr>
            </w:pPr>
            <w:proofErr w:type="spellStart"/>
            <w:r w:rsidRPr="00EC1637">
              <w:rPr>
                <w:szCs w:val="22"/>
                <w:lang w:val="lt-LT"/>
              </w:rPr>
              <w:t>Tiroksino</w:t>
            </w:r>
            <w:proofErr w:type="spellEnd"/>
            <w:r w:rsidRPr="00EC1637">
              <w:rPr>
                <w:szCs w:val="22"/>
                <w:lang w:val="lt-LT"/>
              </w:rPr>
              <w:t xml:space="preserve"> koncentracijos padidėjimas</w:t>
            </w:r>
          </w:p>
          <w:p w14:paraId="58F6B150" w14:textId="2B143384" w:rsidR="003C3A0B" w:rsidRPr="00EC1637" w:rsidRDefault="00CA1E4E" w:rsidP="00A23DDD">
            <w:pPr>
              <w:keepNext/>
              <w:rPr>
                <w:szCs w:val="22"/>
                <w:lang w:val="lt-LT"/>
              </w:rPr>
            </w:pPr>
            <w:proofErr w:type="spellStart"/>
            <w:r w:rsidRPr="00EC1637">
              <w:rPr>
                <w:szCs w:val="22"/>
                <w:lang w:val="lt-LT"/>
              </w:rPr>
              <w:t>Trijodtironino</w:t>
            </w:r>
            <w:proofErr w:type="spellEnd"/>
            <w:r w:rsidRPr="00EC1637">
              <w:rPr>
                <w:szCs w:val="22"/>
                <w:lang w:val="lt-LT"/>
              </w:rPr>
              <w:t xml:space="preserve"> koncentracijos padidėjimas</w:t>
            </w:r>
          </w:p>
        </w:tc>
      </w:tr>
      <w:tr w:rsidR="003C3A0B" w:rsidRPr="00EC1637" w14:paraId="7881BED9" w14:textId="77777777" w:rsidTr="003A4809">
        <w:tc>
          <w:tcPr>
            <w:tcW w:w="9039" w:type="dxa"/>
            <w:gridSpan w:val="2"/>
          </w:tcPr>
          <w:p w14:paraId="302E3A5D" w14:textId="6769CF04" w:rsidR="003C3A0B" w:rsidRPr="00EC1637" w:rsidRDefault="00CA1E4E" w:rsidP="00C61710">
            <w:pPr>
              <w:rPr>
                <w:b/>
                <w:bCs/>
                <w:szCs w:val="22"/>
                <w:lang w:val="lt-LT"/>
              </w:rPr>
            </w:pPr>
            <w:r w:rsidRPr="00EC1637">
              <w:rPr>
                <w:b/>
                <w:bCs/>
                <w:szCs w:val="22"/>
                <w:lang w:val="lt-LT"/>
              </w:rPr>
              <w:t>Metabolizmo ir mitybos sutrikimai</w:t>
            </w:r>
          </w:p>
        </w:tc>
      </w:tr>
      <w:tr w:rsidR="003C3A0B" w:rsidRPr="00EC1637" w14:paraId="36B8F79B" w14:textId="77777777" w:rsidTr="00A23DDD">
        <w:tc>
          <w:tcPr>
            <w:tcW w:w="1555" w:type="dxa"/>
          </w:tcPr>
          <w:p w14:paraId="24838C76" w14:textId="45000A16" w:rsidR="003C3A0B" w:rsidRPr="00EC1637" w:rsidRDefault="00464DF9" w:rsidP="00C61710">
            <w:pPr>
              <w:rPr>
                <w:szCs w:val="22"/>
                <w:lang w:val="lt-LT"/>
              </w:rPr>
            </w:pPr>
            <w:r w:rsidRPr="00EC1637">
              <w:rPr>
                <w:szCs w:val="22"/>
                <w:lang w:val="lt-LT"/>
              </w:rPr>
              <w:t>Labai dažnas</w:t>
            </w:r>
          </w:p>
        </w:tc>
        <w:tc>
          <w:tcPr>
            <w:tcW w:w="7484" w:type="dxa"/>
          </w:tcPr>
          <w:p w14:paraId="65B047A2" w14:textId="3A313EA4" w:rsidR="003C3A0B" w:rsidRPr="00EC1637" w:rsidRDefault="00CA1E4E" w:rsidP="00CA1E4E">
            <w:pPr>
              <w:rPr>
                <w:szCs w:val="22"/>
                <w:lang w:val="lt-LT"/>
              </w:rPr>
            </w:pPr>
            <w:proofErr w:type="spellStart"/>
            <w:r w:rsidRPr="00EC1637">
              <w:rPr>
                <w:szCs w:val="22"/>
                <w:lang w:val="lt-LT"/>
              </w:rPr>
              <w:t>Hiperurikemija</w:t>
            </w:r>
            <w:proofErr w:type="spellEnd"/>
          </w:p>
        </w:tc>
      </w:tr>
      <w:tr w:rsidR="003A4809" w:rsidRPr="00EC1637" w14:paraId="775EA9B1" w14:textId="77777777" w:rsidTr="003A4809">
        <w:tc>
          <w:tcPr>
            <w:tcW w:w="1555" w:type="dxa"/>
          </w:tcPr>
          <w:p w14:paraId="393B9D02" w14:textId="5536F786" w:rsidR="003A4809" w:rsidRPr="00EC1637" w:rsidRDefault="003A4809" w:rsidP="00C61710">
            <w:pPr>
              <w:rPr>
                <w:szCs w:val="22"/>
                <w:lang w:val="lt-LT"/>
              </w:rPr>
            </w:pPr>
            <w:r w:rsidRPr="00EC1637">
              <w:rPr>
                <w:szCs w:val="22"/>
                <w:lang w:val="lt-LT"/>
              </w:rPr>
              <w:t>Nedažnas</w:t>
            </w:r>
          </w:p>
        </w:tc>
        <w:tc>
          <w:tcPr>
            <w:tcW w:w="7484" w:type="dxa"/>
          </w:tcPr>
          <w:p w14:paraId="3F032992" w14:textId="7F8426DA" w:rsidR="003A4809" w:rsidRPr="00EC1637" w:rsidRDefault="003A4809" w:rsidP="00CA1E4E">
            <w:pPr>
              <w:rPr>
                <w:szCs w:val="22"/>
                <w:lang w:val="lt-LT"/>
              </w:rPr>
            </w:pPr>
            <w:r w:rsidRPr="00EC1637">
              <w:rPr>
                <w:szCs w:val="22"/>
                <w:lang w:val="lt-LT"/>
              </w:rPr>
              <w:t>Dehidratacija</w:t>
            </w:r>
          </w:p>
        </w:tc>
      </w:tr>
      <w:tr w:rsidR="003C3A0B" w:rsidRPr="00EC1637" w14:paraId="38A6B4DF" w14:textId="77777777" w:rsidTr="00A23DDD">
        <w:tc>
          <w:tcPr>
            <w:tcW w:w="1555" w:type="dxa"/>
          </w:tcPr>
          <w:p w14:paraId="70FFC268" w14:textId="3A388423" w:rsidR="003C3A0B" w:rsidRPr="00EC1637" w:rsidRDefault="00464DF9" w:rsidP="00C61710">
            <w:pPr>
              <w:rPr>
                <w:szCs w:val="22"/>
                <w:lang w:val="lt-LT"/>
              </w:rPr>
            </w:pPr>
            <w:r w:rsidRPr="00EC1637">
              <w:rPr>
                <w:szCs w:val="22"/>
                <w:lang w:val="lt-LT"/>
              </w:rPr>
              <w:t>Nežinomas</w:t>
            </w:r>
          </w:p>
        </w:tc>
        <w:tc>
          <w:tcPr>
            <w:tcW w:w="7484" w:type="dxa"/>
          </w:tcPr>
          <w:p w14:paraId="11BD42AB" w14:textId="77777777" w:rsidR="003A4809" w:rsidRPr="00EC1637" w:rsidRDefault="003A4809" w:rsidP="00C61710">
            <w:pPr>
              <w:rPr>
                <w:szCs w:val="22"/>
                <w:lang w:val="lt-LT"/>
              </w:rPr>
            </w:pPr>
            <w:r w:rsidRPr="00EC1637">
              <w:rPr>
                <w:szCs w:val="22"/>
                <w:lang w:val="lt-LT"/>
              </w:rPr>
              <w:t>Sumažėjęs apetitas</w:t>
            </w:r>
          </w:p>
          <w:p w14:paraId="1ED20C77" w14:textId="4F33CFF1" w:rsidR="003C3A0B" w:rsidRPr="00EC1637" w:rsidRDefault="00CA1E4E" w:rsidP="00C61710">
            <w:pPr>
              <w:rPr>
                <w:szCs w:val="22"/>
                <w:lang w:val="lt-LT"/>
              </w:rPr>
            </w:pPr>
            <w:r w:rsidRPr="00EC1637">
              <w:rPr>
                <w:szCs w:val="22"/>
                <w:lang w:val="lt-LT"/>
              </w:rPr>
              <w:t xml:space="preserve">Pieno rūgšties </w:t>
            </w:r>
            <w:proofErr w:type="spellStart"/>
            <w:r w:rsidR="003C3A0B" w:rsidRPr="00EC1637">
              <w:rPr>
                <w:szCs w:val="22"/>
                <w:lang w:val="lt-LT"/>
              </w:rPr>
              <w:t>acido</w:t>
            </w:r>
            <w:r w:rsidRPr="00EC1637">
              <w:rPr>
                <w:szCs w:val="22"/>
                <w:lang w:val="lt-LT"/>
              </w:rPr>
              <w:t>zė</w:t>
            </w:r>
            <w:proofErr w:type="spellEnd"/>
          </w:p>
          <w:p w14:paraId="65CB1726" w14:textId="77777777" w:rsidR="003C3A0B" w:rsidRDefault="00CA1E4E" w:rsidP="00C61710">
            <w:pPr>
              <w:rPr>
                <w:szCs w:val="22"/>
                <w:lang w:val="lt-LT"/>
              </w:rPr>
            </w:pPr>
            <w:r w:rsidRPr="00EC1637">
              <w:rPr>
                <w:szCs w:val="22"/>
                <w:lang w:val="lt-LT"/>
              </w:rPr>
              <w:t xml:space="preserve">Naviko </w:t>
            </w:r>
            <w:proofErr w:type="spellStart"/>
            <w:r w:rsidRPr="00EC1637">
              <w:rPr>
                <w:szCs w:val="22"/>
                <w:lang w:val="lt-LT"/>
              </w:rPr>
              <w:t>lizės</w:t>
            </w:r>
            <w:proofErr w:type="spellEnd"/>
            <w:r w:rsidRPr="00EC1637">
              <w:rPr>
                <w:szCs w:val="22"/>
                <w:lang w:val="lt-LT"/>
              </w:rPr>
              <w:t xml:space="preserve"> sindromas</w:t>
            </w:r>
          </w:p>
          <w:p w14:paraId="2C906F69" w14:textId="77777777" w:rsidR="006B7CE0" w:rsidRDefault="006B7CE0" w:rsidP="00C61710">
            <w:pPr>
              <w:rPr>
                <w:szCs w:val="22"/>
                <w:lang w:val="lt-LT"/>
              </w:rPr>
            </w:pPr>
            <w:proofErr w:type="spellStart"/>
            <w:r>
              <w:rPr>
                <w:szCs w:val="22"/>
                <w:lang w:val="lt-LT"/>
              </w:rPr>
              <w:t>Hipertrigliceridemija</w:t>
            </w:r>
            <w:proofErr w:type="spellEnd"/>
          </w:p>
          <w:p w14:paraId="7B34EE4B" w14:textId="7F2AFD8A" w:rsidR="006B7CE0" w:rsidRPr="00FD1717" w:rsidRDefault="006B7CE0" w:rsidP="00C61710">
            <w:pPr>
              <w:rPr>
                <w:szCs w:val="22"/>
                <w:lang w:val="en-US"/>
              </w:rPr>
            </w:pPr>
            <w:r>
              <w:rPr>
                <w:szCs w:val="22"/>
                <w:lang w:val="lt-LT"/>
              </w:rPr>
              <w:t>Vitamino B</w:t>
            </w:r>
            <w:r>
              <w:rPr>
                <w:szCs w:val="22"/>
                <w:lang w:val="en-US"/>
              </w:rPr>
              <w:t xml:space="preserve">1 </w:t>
            </w:r>
            <w:proofErr w:type="spellStart"/>
            <w:r>
              <w:rPr>
                <w:szCs w:val="22"/>
                <w:lang w:val="en-US"/>
              </w:rPr>
              <w:t>stoka</w:t>
            </w:r>
            <w:proofErr w:type="spellEnd"/>
          </w:p>
        </w:tc>
      </w:tr>
      <w:tr w:rsidR="003C3A0B" w:rsidRPr="00EC1637" w14:paraId="343FF4D5" w14:textId="77777777" w:rsidTr="003A4809">
        <w:trPr>
          <w:trHeight w:val="279"/>
        </w:trPr>
        <w:tc>
          <w:tcPr>
            <w:tcW w:w="9039" w:type="dxa"/>
            <w:gridSpan w:val="2"/>
          </w:tcPr>
          <w:p w14:paraId="6E75B224" w14:textId="1160BBAA" w:rsidR="003C3A0B" w:rsidRPr="00EC1637" w:rsidRDefault="00CA1E4E" w:rsidP="00C61710">
            <w:pPr>
              <w:rPr>
                <w:b/>
                <w:bCs/>
                <w:szCs w:val="22"/>
                <w:lang w:val="lt-LT"/>
              </w:rPr>
            </w:pPr>
            <w:r w:rsidRPr="00EC1637">
              <w:rPr>
                <w:b/>
                <w:bCs/>
                <w:szCs w:val="22"/>
                <w:lang w:val="lt-LT"/>
              </w:rPr>
              <w:t>Psichikos sutrikimai</w:t>
            </w:r>
          </w:p>
        </w:tc>
      </w:tr>
      <w:tr w:rsidR="003A4809" w:rsidRPr="00EC1637" w14:paraId="13EA25D7" w14:textId="77777777" w:rsidTr="00A23DDD">
        <w:trPr>
          <w:trHeight w:val="279"/>
        </w:trPr>
        <w:tc>
          <w:tcPr>
            <w:tcW w:w="1555" w:type="dxa"/>
          </w:tcPr>
          <w:p w14:paraId="77D91C65" w14:textId="5B131B34" w:rsidR="003A4809" w:rsidRPr="00EC1637" w:rsidRDefault="003A4809" w:rsidP="00C61710">
            <w:pPr>
              <w:rPr>
                <w:szCs w:val="22"/>
                <w:lang w:val="lt-LT"/>
              </w:rPr>
            </w:pPr>
            <w:r w:rsidRPr="00EC1637">
              <w:rPr>
                <w:szCs w:val="22"/>
                <w:lang w:val="lt-LT"/>
              </w:rPr>
              <w:t>Nedažnas</w:t>
            </w:r>
          </w:p>
        </w:tc>
        <w:tc>
          <w:tcPr>
            <w:tcW w:w="7484" w:type="dxa"/>
          </w:tcPr>
          <w:p w14:paraId="629547A3" w14:textId="54228912" w:rsidR="003A4809" w:rsidRPr="00EC1637" w:rsidRDefault="003A4809" w:rsidP="00C61710">
            <w:pPr>
              <w:rPr>
                <w:szCs w:val="22"/>
                <w:lang w:val="lt-LT"/>
              </w:rPr>
            </w:pPr>
            <w:r w:rsidRPr="00EC1637">
              <w:rPr>
                <w:szCs w:val="22"/>
                <w:lang w:val="lt-LT"/>
              </w:rPr>
              <w:t>Euforinė nuotaika</w:t>
            </w:r>
          </w:p>
        </w:tc>
      </w:tr>
      <w:tr w:rsidR="003C3A0B" w:rsidRPr="00EC1637" w14:paraId="30080436" w14:textId="77777777" w:rsidTr="00A23DDD">
        <w:tc>
          <w:tcPr>
            <w:tcW w:w="1555" w:type="dxa"/>
          </w:tcPr>
          <w:p w14:paraId="14A05CA2" w14:textId="594B5FAE" w:rsidR="003C3A0B" w:rsidRPr="00EC1637" w:rsidRDefault="003C3A0B" w:rsidP="00C61710">
            <w:pPr>
              <w:rPr>
                <w:szCs w:val="22"/>
                <w:lang w:val="lt-LT"/>
              </w:rPr>
            </w:pPr>
            <w:r w:rsidRPr="00EC1637">
              <w:rPr>
                <w:szCs w:val="22"/>
                <w:lang w:val="lt-LT"/>
              </w:rPr>
              <w:t>R</w:t>
            </w:r>
            <w:r w:rsidR="00CA1E4E" w:rsidRPr="00EC1637">
              <w:rPr>
                <w:szCs w:val="22"/>
                <w:lang w:val="lt-LT"/>
              </w:rPr>
              <w:t>etas</w:t>
            </w:r>
          </w:p>
        </w:tc>
        <w:tc>
          <w:tcPr>
            <w:tcW w:w="7484" w:type="dxa"/>
          </w:tcPr>
          <w:p w14:paraId="670E70BE" w14:textId="1E1C767E" w:rsidR="003C3A0B" w:rsidRPr="00EC1637" w:rsidRDefault="00CA1E4E" w:rsidP="00CA1E4E">
            <w:pPr>
              <w:rPr>
                <w:szCs w:val="22"/>
                <w:lang w:val="lt-LT"/>
              </w:rPr>
            </w:pPr>
            <w:r w:rsidRPr="00EC1637">
              <w:rPr>
                <w:szCs w:val="22"/>
                <w:lang w:val="lt-LT"/>
              </w:rPr>
              <w:t>Sumišimo būsena</w:t>
            </w:r>
          </w:p>
        </w:tc>
      </w:tr>
      <w:tr w:rsidR="003C3A0B" w:rsidRPr="00EC1637" w14:paraId="7C169590" w14:textId="77777777" w:rsidTr="00A23DDD">
        <w:tc>
          <w:tcPr>
            <w:tcW w:w="1555" w:type="dxa"/>
          </w:tcPr>
          <w:p w14:paraId="3E9667A1" w14:textId="3D943FE9" w:rsidR="003C3A0B" w:rsidRPr="00EC1637" w:rsidRDefault="00CA1E4E" w:rsidP="00C61710">
            <w:pPr>
              <w:rPr>
                <w:szCs w:val="22"/>
                <w:lang w:val="lt-LT"/>
              </w:rPr>
            </w:pPr>
            <w:r w:rsidRPr="00EC1637">
              <w:rPr>
                <w:szCs w:val="22"/>
                <w:lang w:val="lt-LT"/>
              </w:rPr>
              <w:t>Labai retas</w:t>
            </w:r>
          </w:p>
        </w:tc>
        <w:tc>
          <w:tcPr>
            <w:tcW w:w="7484" w:type="dxa"/>
          </w:tcPr>
          <w:p w14:paraId="2B12676D" w14:textId="0CC8DF5D" w:rsidR="003C3A0B" w:rsidRPr="00EC1637" w:rsidRDefault="00CA1E4E" w:rsidP="00C61710">
            <w:pPr>
              <w:rPr>
                <w:szCs w:val="22"/>
                <w:lang w:val="lt-LT"/>
              </w:rPr>
            </w:pPr>
            <w:r w:rsidRPr="00EC1637">
              <w:rPr>
                <w:szCs w:val="22"/>
                <w:lang w:val="lt-LT"/>
              </w:rPr>
              <w:t>Dezorientacija</w:t>
            </w:r>
          </w:p>
        </w:tc>
      </w:tr>
      <w:tr w:rsidR="003C3A0B" w:rsidRPr="00EC1637" w14:paraId="5D479BFE" w14:textId="77777777" w:rsidTr="003A4809">
        <w:tc>
          <w:tcPr>
            <w:tcW w:w="9039" w:type="dxa"/>
            <w:gridSpan w:val="2"/>
          </w:tcPr>
          <w:p w14:paraId="0974B4C5" w14:textId="7788843F" w:rsidR="003C3A0B" w:rsidRPr="00EC1637" w:rsidRDefault="00794C18" w:rsidP="00C61710">
            <w:pPr>
              <w:rPr>
                <w:b/>
                <w:bCs/>
                <w:szCs w:val="22"/>
                <w:lang w:val="lt-LT"/>
              </w:rPr>
            </w:pPr>
            <w:r w:rsidRPr="00EC1637">
              <w:rPr>
                <w:b/>
                <w:bCs/>
                <w:szCs w:val="22"/>
                <w:lang w:val="lt-LT"/>
              </w:rPr>
              <w:t>Nervų sistemos sutrikimai</w:t>
            </w:r>
          </w:p>
        </w:tc>
      </w:tr>
      <w:tr w:rsidR="003C3A0B" w:rsidRPr="00EC1637" w14:paraId="44085C64" w14:textId="77777777" w:rsidTr="00A23DDD">
        <w:tc>
          <w:tcPr>
            <w:tcW w:w="1555" w:type="dxa"/>
          </w:tcPr>
          <w:p w14:paraId="1F38427B" w14:textId="71674A12" w:rsidR="003C3A0B" w:rsidRPr="00EC1637" w:rsidRDefault="00794C18" w:rsidP="00C61710">
            <w:pPr>
              <w:rPr>
                <w:szCs w:val="22"/>
                <w:lang w:val="lt-LT"/>
              </w:rPr>
            </w:pPr>
            <w:r w:rsidRPr="00EC1637">
              <w:rPr>
                <w:szCs w:val="22"/>
                <w:lang w:val="lt-LT"/>
              </w:rPr>
              <w:t>Nedažnas</w:t>
            </w:r>
          </w:p>
        </w:tc>
        <w:tc>
          <w:tcPr>
            <w:tcW w:w="7484" w:type="dxa"/>
          </w:tcPr>
          <w:p w14:paraId="680F0DB7" w14:textId="77777777" w:rsidR="00794C18" w:rsidRPr="00EC1637" w:rsidRDefault="00794C18" w:rsidP="00794C18">
            <w:pPr>
              <w:rPr>
                <w:szCs w:val="22"/>
                <w:lang w:val="lt-LT"/>
              </w:rPr>
            </w:pPr>
            <w:proofErr w:type="spellStart"/>
            <w:r w:rsidRPr="00EC1637">
              <w:rPr>
                <w:szCs w:val="22"/>
                <w:lang w:val="lt-LT"/>
              </w:rPr>
              <w:t>Nistagmas</w:t>
            </w:r>
            <w:proofErr w:type="spellEnd"/>
          </w:p>
          <w:p w14:paraId="6C3FB738" w14:textId="77777777" w:rsidR="00794C18" w:rsidRPr="00EC1637" w:rsidRDefault="00794C18" w:rsidP="00794C18">
            <w:pPr>
              <w:rPr>
                <w:szCs w:val="22"/>
                <w:lang w:val="lt-LT"/>
              </w:rPr>
            </w:pPr>
            <w:r w:rsidRPr="00EC1637">
              <w:rPr>
                <w:szCs w:val="22"/>
                <w:lang w:val="lt-LT"/>
              </w:rPr>
              <w:t>Galvos skausmas</w:t>
            </w:r>
          </w:p>
          <w:p w14:paraId="4E6ADC61" w14:textId="77777777" w:rsidR="00794C18" w:rsidRPr="00EC1637" w:rsidRDefault="00794C18" w:rsidP="00794C18">
            <w:pPr>
              <w:rPr>
                <w:szCs w:val="22"/>
                <w:lang w:val="lt-LT"/>
              </w:rPr>
            </w:pPr>
            <w:r w:rsidRPr="00EC1637">
              <w:rPr>
                <w:szCs w:val="22"/>
                <w:lang w:val="lt-LT"/>
              </w:rPr>
              <w:t>Svaigulys</w:t>
            </w:r>
          </w:p>
          <w:p w14:paraId="48AD887F" w14:textId="77777777" w:rsidR="00794C18" w:rsidRPr="00EC1637" w:rsidRDefault="00794C18" w:rsidP="00794C18">
            <w:pPr>
              <w:rPr>
                <w:szCs w:val="22"/>
                <w:lang w:val="lt-LT"/>
              </w:rPr>
            </w:pPr>
            <w:r w:rsidRPr="00EC1637">
              <w:rPr>
                <w:szCs w:val="22"/>
                <w:lang w:val="lt-LT"/>
              </w:rPr>
              <w:t>Parkinsono ligos simptomai</w:t>
            </w:r>
          </w:p>
          <w:p w14:paraId="61E800D7" w14:textId="77777777" w:rsidR="00794C18" w:rsidRPr="00EC1637" w:rsidRDefault="00794C18" w:rsidP="00794C18">
            <w:pPr>
              <w:rPr>
                <w:szCs w:val="22"/>
                <w:lang w:val="lt-LT"/>
              </w:rPr>
            </w:pPr>
            <w:r w:rsidRPr="00EC1637">
              <w:rPr>
                <w:szCs w:val="22"/>
                <w:lang w:val="lt-LT"/>
              </w:rPr>
              <w:t>Piramidiniai požymiai</w:t>
            </w:r>
          </w:p>
          <w:p w14:paraId="1D543F2D" w14:textId="5E32150E" w:rsidR="003C3A0B" w:rsidRPr="00EC1637" w:rsidRDefault="00794C18" w:rsidP="00794C18">
            <w:pPr>
              <w:rPr>
                <w:szCs w:val="22"/>
                <w:lang w:val="lt-LT"/>
              </w:rPr>
            </w:pPr>
            <w:r w:rsidRPr="00EC1637">
              <w:rPr>
                <w:iCs/>
                <w:szCs w:val="22"/>
                <w:lang w:val="lt-LT"/>
              </w:rPr>
              <w:t>Mieguistumas</w:t>
            </w:r>
          </w:p>
        </w:tc>
      </w:tr>
      <w:tr w:rsidR="003C3A0B" w:rsidRPr="00EC1637" w14:paraId="3FE203EC" w14:textId="77777777" w:rsidTr="00A23DDD">
        <w:tc>
          <w:tcPr>
            <w:tcW w:w="1555" w:type="dxa"/>
          </w:tcPr>
          <w:p w14:paraId="0FCD4744" w14:textId="1316710E" w:rsidR="003C3A0B" w:rsidRPr="00EC1637" w:rsidRDefault="00794C18" w:rsidP="00C61710">
            <w:pPr>
              <w:rPr>
                <w:szCs w:val="22"/>
                <w:lang w:val="lt-LT"/>
              </w:rPr>
            </w:pPr>
            <w:r w:rsidRPr="00EC1637">
              <w:rPr>
                <w:szCs w:val="22"/>
                <w:lang w:val="lt-LT"/>
              </w:rPr>
              <w:t>Labai retas</w:t>
            </w:r>
          </w:p>
        </w:tc>
        <w:tc>
          <w:tcPr>
            <w:tcW w:w="7484" w:type="dxa"/>
          </w:tcPr>
          <w:p w14:paraId="38C1B459" w14:textId="785E7BD3" w:rsidR="00794C18" w:rsidRPr="00EC1637" w:rsidRDefault="00794C18" w:rsidP="00794C18">
            <w:pPr>
              <w:rPr>
                <w:szCs w:val="22"/>
                <w:lang w:val="lt-LT"/>
              </w:rPr>
            </w:pPr>
            <w:proofErr w:type="spellStart"/>
            <w:r w:rsidRPr="00EC1637">
              <w:rPr>
                <w:szCs w:val="22"/>
                <w:lang w:val="lt-LT"/>
              </w:rPr>
              <w:t>Leukoencefalopatij</w:t>
            </w:r>
            <w:r w:rsidR="00C57FBB" w:rsidRPr="00EC1637">
              <w:rPr>
                <w:szCs w:val="22"/>
                <w:lang w:val="lt-LT"/>
              </w:rPr>
              <w:t>a</w:t>
            </w:r>
            <w:proofErr w:type="spellEnd"/>
          </w:p>
          <w:p w14:paraId="54581335" w14:textId="77777777" w:rsidR="00794C18" w:rsidRPr="00EC1637" w:rsidRDefault="00794C18" w:rsidP="00794C18">
            <w:pPr>
              <w:rPr>
                <w:szCs w:val="22"/>
                <w:lang w:val="lt-LT"/>
              </w:rPr>
            </w:pPr>
            <w:r w:rsidRPr="00EC1637">
              <w:rPr>
                <w:szCs w:val="22"/>
                <w:lang w:val="lt-LT"/>
              </w:rPr>
              <w:t>Ūminis smegenėlių sindromas</w:t>
            </w:r>
          </w:p>
          <w:p w14:paraId="6D522B25" w14:textId="77777777" w:rsidR="00794C18" w:rsidRPr="00EC1637" w:rsidRDefault="00794C18" w:rsidP="00794C18">
            <w:pPr>
              <w:rPr>
                <w:szCs w:val="22"/>
                <w:lang w:val="lt-LT"/>
              </w:rPr>
            </w:pPr>
            <w:proofErr w:type="spellStart"/>
            <w:r w:rsidRPr="00EC1637">
              <w:rPr>
                <w:szCs w:val="22"/>
                <w:lang w:val="lt-LT"/>
              </w:rPr>
              <w:t>Dizartrija</w:t>
            </w:r>
            <w:proofErr w:type="spellEnd"/>
          </w:p>
          <w:p w14:paraId="76836DF7" w14:textId="77777777" w:rsidR="00794C18" w:rsidRPr="00EC1637" w:rsidRDefault="00794C18" w:rsidP="00794C18">
            <w:pPr>
              <w:rPr>
                <w:szCs w:val="22"/>
                <w:lang w:val="lt-LT"/>
              </w:rPr>
            </w:pPr>
            <w:proofErr w:type="spellStart"/>
            <w:r w:rsidRPr="00EC1637">
              <w:rPr>
                <w:szCs w:val="22"/>
                <w:lang w:val="lt-LT"/>
              </w:rPr>
              <w:t>Miastenija</w:t>
            </w:r>
            <w:proofErr w:type="spellEnd"/>
          </w:p>
          <w:p w14:paraId="0B6160BA" w14:textId="77777777" w:rsidR="00794C18" w:rsidRPr="00EC1637" w:rsidRDefault="00794C18" w:rsidP="00794C18">
            <w:pPr>
              <w:rPr>
                <w:szCs w:val="22"/>
                <w:lang w:val="lt-LT"/>
              </w:rPr>
            </w:pPr>
            <w:r w:rsidRPr="00EC1637">
              <w:rPr>
                <w:szCs w:val="22"/>
                <w:lang w:val="lt-LT"/>
              </w:rPr>
              <w:t xml:space="preserve">Afazija, </w:t>
            </w:r>
          </w:p>
          <w:p w14:paraId="6F185958" w14:textId="77777777" w:rsidR="00794C18" w:rsidRPr="00EC1637" w:rsidRDefault="00794C18" w:rsidP="00794C18">
            <w:pPr>
              <w:rPr>
                <w:szCs w:val="22"/>
                <w:lang w:val="lt-LT"/>
              </w:rPr>
            </w:pPr>
            <w:r w:rsidRPr="00EC1637">
              <w:rPr>
                <w:szCs w:val="22"/>
                <w:lang w:val="lt-LT"/>
              </w:rPr>
              <w:t>Traukuliai</w:t>
            </w:r>
          </w:p>
          <w:p w14:paraId="54223898" w14:textId="3CE0F5E7" w:rsidR="003C3A0B" w:rsidRPr="00EC1637" w:rsidRDefault="00794C18" w:rsidP="00794C18">
            <w:pPr>
              <w:rPr>
                <w:szCs w:val="22"/>
                <w:lang w:val="lt-LT"/>
              </w:rPr>
            </w:pPr>
            <w:r w:rsidRPr="00EC1637">
              <w:rPr>
                <w:szCs w:val="22"/>
                <w:lang w:val="lt-LT"/>
              </w:rPr>
              <w:t>Koma</w:t>
            </w:r>
          </w:p>
        </w:tc>
      </w:tr>
      <w:tr w:rsidR="003C3A0B" w:rsidRPr="00EC1637" w14:paraId="0D947154" w14:textId="77777777" w:rsidTr="00A23DDD">
        <w:tc>
          <w:tcPr>
            <w:tcW w:w="1555" w:type="dxa"/>
          </w:tcPr>
          <w:p w14:paraId="5CBD535E" w14:textId="29EFB074" w:rsidR="003C3A0B" w:rsidRPr="00EC1637" w:rsidRDefault="00464DF9" w:rsidP="00C61710">
            <w:pPr>
              <w:rPr>
                <w:szCs w:val="22"/>
                <w:lang w:val="lt-LT"/>
              </w:rPr>
            </w:pPr>
            <w:r w:rsidRPr="00EC1637">
              <w:rPr>
                <w:szCs w:val="22"/>
                <w:lang w:val="lt-LT"/>
              </w:rPr>
              <w:t>Nežinomas</w:t>
            </w:r>
          </w:p>
        </w:tc>
        <w:tc>
          <w:tcPr>
            <w:tcW w:w="7484" w:type="dxa"/>
          </w:tcPr>
          <w:p w14:paraId="29ABBBB6" w14:textId="77777777" w:rsidR="00794C18" w:rsidRPr="00EC1637" w:rsidRDefault="00794C18" w:rsidP="00794C18">
            <w:pPr>
              <w:rPr>
                <w:szCs w:val="22"/>
                <w:lang w:val="lt-LT"/>
              </w:rPr>
            </w:pPr>
            <w:r w:rsidRPr="00EC1637">
              <w:rPr>
                <w:iCs/>
                <w:szCs w:val="22"/>
                <w:lang w:val="lt-LT"/>
              </w:rPr>
              <w:t>P</w:t>
            </w:r>
            <w:r w:rsidRPr="00EC1637">
              <w:rPr>
                <w:szCs w:val="22"/>
                <w:lang w:val="lt-LT"/>
              </w:rPr>
              <w:t>eriferinė neuropatija</w:t>
            </w:r>
          </w:p>
          <w:p w14:paraId="2E5C37B9" w14:textId="30D205ED" w:rsidR="00C57FBB" w:rsidRPr="00EC1637" w:rsidRDefault="00C57FBB" w:rsidP="00794C18">
            <w:pPr>
              <w:rPr>
                <w:szCs w:val="22"/>
                <w:lang w:val="lt-LT"/>
              </w:rPr>
            </w:pPr>
            <w:r w:rsidRPr="00EC1637">
              <w:rPr>
                <w:szCs w:val="22"/>
                <w:lang w:val="lt-LT"/>
              </w:rPr>
              <w:t>Epilepsija</w:t>
            </w:r>
          </w:p>
          <w:p w14:paraId="01AEC248" w14:textId="316BAA62" w:rsidR="00794C18" w:rsidRPr="00EC1637" w:rsidRDefault="00794C18" w:rsidP="00794C18">
            <w:pPr>
              <w:rPr>
                <w:szCs w:val="22"/>
                <w:lang w:val="lt-LT"/>
              </w:rPr>
            </w:pPr>
            <w:proofErr w:type="spellStart"/>
            <w:r w:rsidRPr="00EC1637">
              <w:rPr>
                <w:szCs w:val="22"/>
                <w:lang w:val="lt-LT"/>
              </w:rPr>
              <w:t>Hiperamoneminė</w:t>
            </w:r>
            <w:proofErr w:type="spellEnd"/>
            <w:r w:rsidRPr="00EC1637">
              <w:rPr>
                <w:szCs w:val="22"/>
                <w:lang w:val="lt-LT"/>
              </w:rPr>
              <w:t xml:space="preserve"> </w:t>
            </w:r>
            <w:proofErr w:type="spellStart"/>
            <w:r w:rsidRPr="00EC1637">
              <w:rPr>
                <w:szCs w:val="22"/>
                <w:lang w:val="lt-LT"/>
              </w:rPr>
              <w:t>encefalopatija</w:t>
            </w:r>
            <w:proofErr w:type="spellEnd"/>
          </w:p>
          <w:p w14:paraId="5903E44F" w14:textId="77777777" w:rsidR="003C3A0B" w:rsidRDefault="00794C18" w:rsidP="00C61710">
            <w:pPr>
              <w:rPr>
                <w:szCs w:val="22"/>
                <w:lang w:val="lt-LT"/>
              </w:rPr>
            </w:pPr>
            <w:r w:rsidRPr="00EC1637">
              <w:rPr>
                <w:szCs w:val="22"/>
                <w:lang w:val="lt-LT"/>
              </w:rPr>
              <w:t xml:space="preserve">Užpakalinės grįžtamosios </w:t>
            </w:r>
            <w:proofErr w:type="spellStart"/>
            <w:r w:rsidRPr="00EC1637">
              <w:rPr>
                <w:szCs w:val="22"/>
                <w:lang w:val="lt-LT"/>
              </w:rPr>
              <w:t>encefalopatijos</w:t>
            </w:r>
            <w:proofErr w:type="spellEnd"/>
            <w:r w:rsidRPr="00EC1637">
              <w:rPr>
                <w:szCs w:val="22"/>
                <w:lang w:val="lt-LT"/>
              </w:rPr>
              <w:t xml:space="preserve"> sindromas (</w:t>
            </w:r>
            <w:r w:rsidR="004E02BB" w:rsidRPr="00EC1637">
              <w:rPr>
                <w:szCs w:val="22"/>
                <w:lang w:val="lt-LT"/>
              </w:rPr>
              <w:t xml:space="preserve">angl. </w:t>
            </w:r>
            <w:proofErr w:type="spellStart"/>
            <w:r w:rsidR="004E02BB" w:rsidRPr="00EC1637">
              <w:rPr>
                <w:i/>
                <w:iCs/>
                <w:szCs w:val="22"/>
                <w:lang w:val="lt-LT"/>
              </w:rPr>
              <w:t>posterior</w:t>
            </w:r>
            <w:proofErr w:type="spellEnd"/>
            <w:r w:rsidR="004E02BB" w:rsidRPr="00EC1637">
              <w:rPr>
                <w:i/>
                <w:iCs/>
                <w:szCs w:val="22"/>
                <w:lang w:val="lt-LT"/>
              </w:rPr>
              <w:t xml:space="preserve"> </w:t>
            </w:r>
            <w:proofErr w:type="spellStart"/>
            <w:r w:rsidR="004E02BB" w:rsidRPr="00EC1637">
              <w:rPr>
                <w:i/>
                <w:iCs/>
                <w:szCs w:val="22"/>
                <w:lang w:val="lt-LT"/>
              </w:rPr>
              <w:t>reversible</w:t>
            </w:r>
            <w:proofErr w:type="spellEnd"/>
            <w:r w:rsidR="004E02BB" w:rsidRPr="00EC1637">
              <w:rPr>
                <w:i/>
                <w:iCs/>
                <w:szCs w:val="22"/>
                <w:lang w:val="lt-LT"/>
              </w:rPr>
              <w:t xml:space="preserve"> </w:t>
            </w:r>
            <w:proofErr w:type="spellStart"/>
            <w:r w:rsidR="004E02BB" w:rsidRPr="00EC1637">
              <w:rPr>
                <w:i/>
                <w:iCs/>
                <w:szCs w:val="22"/>
                <w:lang w:val="lt-LT"/>
              </w:rPr>
              <w:t>encephalopathy</w:t>
            </w:r>
            <w:proofErr w:type="spellEnd"/>
            <w:r w:rsidR="004E02BB" w:rsidRPr="00EC1637">
              <w:rPr>
                <w:i/>
                <w:iCs/>
                <w:szCs w:val="22"/>
                <w:lang w:val="lt-LT"/>
              </w:rPr>
              <w:t xml:space="preserve"> </w:t>
            </w:r>
            <w:proofErr w:type="spellStart"/>
            <w:r w:rsidR="004E02BB" w:rsidRPr="00EC1637">
              <w:rPr>
                <w:i/>
                <w:iCs/>
                <w:szCs w:val="22"/>
                <w:lang w:val="lt-LT"/>
              </w:rPr>
              <w:t>syndrome</w:t>
            </w:r>
            <w:proofErr w:type="spellEnd"/>
            <w:r w:rsidR="004E02BB" w:rsidRPr="00EC1637">
              <w:rPr>
                <w:szCs w:val="22"/>
                <w:lang w:val="lt-LT"/>
              </w:rPr>
              <w:t>, PRES</w:t>
            </w:r>
            <w:r w:rsidRPr="00EC1637">
              <w:rPr>
                <w:szCs w:val="22"/>
                <w:lang w:val="lt-LT"/>
              </w:rPr>
              <w:t>)</w:t>
            </w:r>
          </w:p>
          <w:p w14:paraId="057FA974" w14:textId="2C2D973D" w:rsidR="006B7CE0" w:rsidRPr="00EC1637" w:rsidRDefault="006B7CE0" w:rsidP="00C61710">
            <w:pPr>
              <w:rPr>
                <w:szCs w:val="22"/>
                <w:lang w:val="lt-LT"/>
              </w:rPr>
            </w:pPr>
            <w:proofErr w:type="spellStart"/>
            <w:r>
              <w:rPr>
                <w:szCs w:val="22"/>
                <w:lang w:val="lt-LT"/>
              </w:rPr>
              <w:t>Vernickės</w:t>
            </w:r>
            <w:proofErr w:type="spellEnd"/>
            <w:r>
              <w:rPr>
                <w:szCs w:val="22"/>
                <w:lang w:val="lt-LT"/>
              </w:rPr>
              <w:t xml:space="preserve"> (</w:t>
            </w:r>
            <w:proofErr w:type="spellStart"/>
            <w:r w:rsidRPr="00FD1717">
              <w:rPr>
                <w:i/>
                <w:iCs/>
                <w:szCs w:val="22"/>
                <w:lang w:val="lt-LT"/>
              </w:rPr>
              <w:t>Wernicke</w:t>
            </w:r>
            <w:proofErr w:type="spellEnd"/>
            <w:r>
              <w:rPr>
                <w:szCs w:val="22"/>
                <w:lang w:val="lt-LT"/>
              </w:rPr>
              <w:t xml:space="preserve">) </w:t>
            </w:r>
            <w:proofErr w:type="spellStart"/>
            <w:r>
              <w:rPr>
                <w:szCs w:val="22"/>
                <w:lang w:val="lt-LT"/>
              </w:rPr>
              <w:t>encefalopatija</w:t>
            </w:r>
            <w:proofErr w:type="spellEnd"/>
          </w:p>
        </w:tc>
      </w:tr>
      <w:tr w:rsidR="003C3A0B" w:rsidRPr="006A0C1F" w14:paraId="45B62E7C" w14:textId="77777777" w:rsidTr="003A4809">
        <w:tc>
          <w:tcPr>
            <w:tcW w:w="9039" w:type="dxa"/>
            <w:gridSpan w:val="2"/>
          </w:tcPr>
          <w:p w14:paraId="12CC611C" w14:textId="11EBDE44" w:rsidR="003C3A0B" w:rsidRPr="00EC1637" w:rsidRDefault="008D625E" w:rsidP="00C61710">
            <w:pPr>
              <w:rPr>
                <w:b/>
                <w:bCs/>
                <w:szCs w:val="22"/>
                <w:lang w:val="lt-LT"/>
              </w:rPr>
            </w:pPr>
            <w:r w:rsidRPr="00EC1637">
              <w:rPr>
                <w:b/>
                <w:bCs/>
                <w:szCs w:val="22"/>
                <w:lang w:val="lt-LT"/>
              </w:rPr>
              <w:t>Inkstų ir šlapimo takų sutrikimai</w:t>
            </w:r>
          </w:p>
        </w:tc>
      </w:tr>
      <w:tr w:rsidR="003C3A0B" w:rsidRPr="00EC1637" w14:paraId="5DB918F4" w14:textId="77777777" w:rsidTr="00A23DDD">
        <w:tc>
          <w:tcPr>
            <w:tcW w:w="1555" w:type="dxa"/>
          </w:tcPr>
          <w:p w14:paraId="7922378A" w14:textId="2954606F" w:rsidR="003C3A0B" w:rsidRPr="00EC1637" w:rsidRDefault="003C3A0B" w:rsidP="00C61710">
            <w:pPr>
              <w:rPr>
                <w:szCs w:val="22"/>
                <w:lang w:val="lt-LT"/>
              </w:rPr>
            </w:pPr>
            <w:r w:rsidRPr="00EC1637">
              <w:rPr>
                <w:szCs w:val="22"/>
                <w:lang w:val="lt-LT"/>
              </w:rPr>
              <w:t>Re</w:t>
            </w:r>
            <w:r w:rsidR="008D625E" w:rsidRPr="00EC1637">
              <w:rPr>
                <w:szCs w:val="22"/>
                <w:lang w:val="lt-LT"/>
              </w:rPr>
              <w:t>tas</w:t>
            </w:r>
          </w:p>
        </w:tc>
        <w:tc>
          <w:tcPr>
            <w:tcW w:w="7484" w:type="dxa"/>
          </w:tcPr>
          <w:p w14:paraId="30B9A9F0" w14:textId="74428CF1" w:rsidR="003C3A0B" w:rsidRPr="00EC1637" w:rsidRDefault="008D625E" w:rsidP="00C61710">
            <w:pPr>
              <w:rPr>
                <w:szCs w:val="22"/>
                <w:lang w:val="lt-LT"/>
              </w:rPr>
            </w:pPr>
            <w:r w:rsidRPr="00EC1637">
              <w:rPr>
                <w:szCs w:val="22"/>
                <w:lang w:val="lt-LT"/>
              </w:rPr>
              <w:t>Inkstų nepakankamumas</w:t>
            </w:r>
          </w:p>
        </w:tc>
      </w:tr>
      <w:tr w:rsidR="003C3A0B" w:rsidRPr="00EC1637" w14:paraId="78A3A5CA" w14:textId="77777777" w:rsidTr="003A4809">
        <w:tc>
          <w:tcPr>
            <w:tcW w:w="9039" w:type="dxa"/>
            <w:gridSpan w:val="2"/>
          </w:tcPr>
          <w:p w14:paraId="20FF2E65" w14:textId="2B79436A" w:rsidR="003C3A0B" w:rsidRPr="00EC1637" w:rsidRDefault="008D625E" w:rsidP="00C61710">
            <w:pPr>
              <w:rPr>
                <w:b/>
                <w:bCs/>
                <w:szCs w:val="22"/>
                <w:lang w:val="lt-LT"/>
              </w:rPr>
            </w:pPr>
            <w:r w:rsidRPr="00EC1637">
              <w:rPr>
                <w:b/>
                <w:bCs/>
                <w:szCs w:val="22"/>
                <w:lang w:val="lt-LT"/>
              </w:rPr>
              <w:t>Akių sutrikimai</w:t>
            </w:r>
          </w:p>
        </w:tc>
      </w:tr>
      <w:tr w:rsidR="00736ACF" w:rsidRPr="006A0C1F" w14:paraId="6DCC13D7" w14:textId="77777777" w:rsidTr="006B749A">
        <w:tc>
          <w:tcPr>
            <w:tcW w:w="9039" w:type="dxa"/>
            <w:gridSpan w:val="2"/>
          </w:tcPr>
          <w:p w14:paraId="09DFD03F" w14:textId="4BF53821" w:rsidR="00736ACF" w:rsidRPr="00EC1637" w:rsidRDefault="00736ACF" w:rsidP="006B749A">
            <w:pPr>
              <w:rPr>
                <w:lang w:val="lt-LT"/>
              </w:rPr>
            </w:pPr>
            <w:r w:rsidRPr="00EC1637">
              <w:rPr>
                <w:szCs w:val="22"/>
                <w:lang w:val="lt-LT"/>
              </w:rPr>
              <w:t xml:space="preserve">Sisteminis gydymas </w:t>
            </w:r>
            <w:proofErr w:type="spellStart"/>
            <w:r w:rsidRPr="00EC1637">
              <w:rPr>
                <w:szCs w:val="22"/>
                <w:lang w:val="lt-LT"/>
              </w:rPr>
              <w:t>fluorouracilu</w:t>
            </w:r>
            <w:proofErr w:type="spellEnd"/>
            <w:r w:rsidRPr="00EC1637">
              <w:rPr>
                <w:szCs w:val="22"/>
                <w:lang w:val="lt-LT"/>
              </w:rPr>
              <w:t xml:space="preserve"> buvo susietas su įvairių tipų toksiniu poveikiu akims.</w:t>
            </w:r>
          </w:p>
        </w:tc>
      </w:tr>
      <w:tr w:rsidR="003C3A0B" w:rsidRPr="006A0C1F" w14:paraId="39AFFF1A" w14:textId="77777777" w:rsidTr="00A23DDD">
        <w:tc>
          <w:tcPr>
            <w:tcW w:w="1555" w:type="dxa"/>
          </w:tcPr>
          <w:p w14:paraId="6A44B5C9" w14:textId="62495B37" w:rsidR="003C3A0B" w:rsidRPr="00EC1637" w:rsidRDefault="008D625E" w:rsidP="00C61710">
            <w:pPr>
              <w:rPr>
                <w:szCs w:val="22"/>
                <w:lang w:val="lt-LT"/>
              </w:rPr>
            </w:pPr>
            <w:r w:rsidRPr="00EC1637">
              <w:rPr>
                <w:szCs w:val="22"/>
                <w:lang w:val="lt-LT"/>
              </w:rPr>
              <w:t>Nedažnas</w:t>
            </w:r>
          </w:p>
        </w:tc>
        <w:tc>
          <w:tcPr>
            <w:tcW w:w="7484" w:type="dxa"/>
          </w:tcPr>
          <w:p w14:paraId="139D360F" w14:textId="77777777" w:rsidR="008D625E" w:rsidRPr="00EC1637" w:rsidRDefault="008D625E" w:rsidP="00C61710">
            <w:pPr>
              <w:rPr>
                <w:szCs w:val="22"/>
                <w:lang w:val="lt-LT"/>
              </w:rPr>
            </w:pPr>
            <w:r w:rsidRPr="00EC1637">
              <w:rPr>
                <w:szCs w:val="22"/>
                <w:lang w:val="lt-LT"/>
              </w:rPr>
              <w:t>Stiprus ašarojimas</w:t>
            </w:r>
          </w:p>
          <w:p w14:paraId="78AE78F7" w14:textId="77777777" w:rsidR="008D625E" w:rsidRPr="00EC1637" w:rsidRDefault="008D625E" w:rsidP="00C61710">
            <w:pPr>
              <w:rPr>
                <w:szCs w:val="22"/>
                <w:lang w:val="lt-LT"/>
              </w:rPr>
            </w:pPr>
            <w:r w:rsidRPr="00EC1637">
              <w:rPr>
                <w:szCs w:val="22"/>
                <w:lang w:val="lt-LT"/>
              </w:rPr>
              <w:t>Neryškus matymas</w:t>
            </w:r>
          </w:p>
          <w:p w14:paraId="7F8922C3" w14:textId="77777777" w:rsidR="008D625E" w:rsidRPr="00EC1637" w:rsidRDefault="008D625E" w:rsidP="00C61710">
            <w:pPr>
              <w:rPr>
                <w:szCs w:val="22"/>
                <w:lang w:val="lt-LT"/>
              </w:rPr>
            </w:pPr>
            <w:r w:rsidRPr="00EC1637">
              <w:rPr>
                <w:szCs w:val="22"/>
                <w:lang w:val="lt-LT"/>
              </w:rPr>
              <w:t>Akių judesių sutrikimas</w:t>
            </w:r>
          </w:p>
          <w:p w14:paraId="1D596167" w14:textId="77777777" w:rsidR="008D625E" w:rsidRPr="00EC1637" w:rsidRDefault="008D625E" w:rsidP="00C61710">
            <w:pPr>
              <w:rPr>
                <w:szCs w:val="22"/>
                <w:lang w:val="lt-LT"/>
              </w:rPr>
            </w:pPr>
            <w:r w:rsidRPr="00EC1637">
              <w:rPr>
                <w:szCs w:val="22"/>
                <w:lang w:val="lt-LT"/>
              </w:rPr>
              <w:t>Regos nervo uždegimas</w:t>
            </w:r>
          </w:p>
          <w:p w14:paraId="1D71EB12" w14:textId="77777777" w:rsidR="008D625E" w:rsidRPr="00EC1637" w:rsidRDefault="008D625E" w:rsidP="00C61710">
            <w:pPr>
              <w:rPr>
                <w:szCs w:val="22"/>
                <w:lang w:val="lt-LT"/>
              </w:rPr>
            </w:pPr>
            <w:proofErr w:type="spellStart"/>
            <w:r w:rsidRPr="00EC1637">
              <w:rPr>
                <w:szCs w:val="22"/>
                <w:lang w:val="lt-LT"/>
              </w:rPr>
              <w:t>Diplopija</w:t>
            </w:r>
            <w:proofErr w:type="spellEnd"/>
          </w:p>
          <w:p w14:paraId="002197F6" w14:textId="77777777" w:rsidR="0066232D" w:rsidRPr="00EC1637" w:rsidRDefault="008D625E" w:rsidP="00C61710">
            <w:pPr>
              <w:rPr>
                <w:szCs w:val="22"/>
                <w:lang w:val="lt-LT"/>
              </w:rPr>
            </w:pPr>
            <w:r w:rsidRPr="00EC1637">
              <w:rPr>
                <w:szCs w:val="22"/>
                <w:lang w:val="lt-LT"/>
              </w:rPr>
              <w:t>Regėjimo aštrumo sumažėjimas</w:t>
            </w:r>
          </w:p>
          <w:p w14:paraId="7C273BC0" w14:textId="77777777" w:rsidR="0066232D" w:rsidRPr="00EC1637" w:rsidRDefault="0066232D" w:rsidP="00C61710">
            <w:pPr>
              <w:rPr>
                <w:szCs w:val="22"/>
                <w:lang w:val="lt-LT"/>
              </w:rPr>
            </w:pPr>
            <w:proofErr w:type="spellStart"/>
            <w:r w:rsidRPr="00EC1637">
              <w:rPr>
                <w:szCs w:val="22"/>
                <w:lang w:val="lt-LT"/>
              </w:rPr>
              <w:t>F</w:t>
            </w:r>
            <w:r w:rsidR="008D625E" w:rsidRPr="00EC1637">
              <w:rPr>
                <w:szCs w:val="22"/>
                <w:lang w:val="lt-LT"/>
              </w:rPr>
              <w:t>otofobija</w:t>
            </w:r>
            <w:proofErr w:type="spellEnd"/>
          </w:p>
          <w:p w14:paraId="6287B7DA" w14:textId="77777777" w:rsidR="0066232D" w:rsidRPr="00EC1637" w:rsidRDefault="0066232D" w:rsidP="00C61710">
            <w:pPr>
              <w:rPr>
                <w:szCs w:val="22"/>
                <w:lang w:val="lt-LT"/>
              </w:rPr>
            </w:pPr>
            <w:r w:rsidRPr="00EC1637">
              <w:rPr>
                <w:szCs w:val="22"/>
                <w:lang w:val="lt-LT"/>
              </w:rPr>
              <w:t>K</w:t>
            </w:r>
            <w:r w:rsidR="008D625E" w:rsidRPr="00EC1637">
              <w:rPr>
                <w:szCs w:val="22"/>
                <w:lang w:val="lt-LT"/>
              </w:rPr>
              <w:t>onjunktyvitas</w:t>
            </w:r>
          </w:p>
          <w:p w14:paraId="577E2AF2" w14:textId="77777777" w:rsidR="0066232D" w:rsidRPr="00EC1637" w:rsidRDefault="0066232D" w:rsidP="00C61710">
            <w:pPr>
              <w:rPr>
                <w:szCs w:val="22"/>
                <w:lang w:val="lt-LT"/>
              </w:rPr>
            </w:pPr>
            <w:r w:rsidRPr="00EC1637">
              <w:rPr>
                <w:szCs w:val="22"/>
                <w:lang w:val="lt-LT"/>
              </w:rPr>
              <w:t>B</w:t>
            </w:r>
            <w:r w:rsidR="008D625E" w:rsidRPr="00EC1637">
              <w:rPr>
                <w:szCs w:val="22"/>
                <w:lang w:val="lt-LT"/>
              </w:rPr>
              <w:t>lefaritas</w:t>
            </w:r>
          </w:p>
          <w:p w14:paraId="4F3F59E0" w14:textId="77777777" w:rsidR="0066232D" w:rsidRPr="00EC1637" w:rsidRDefault="0066232D" w:rsidP="00C61710">
            <w:pPr>
              <w:rPr>
                <w:szCs w:val="22"/>
                <w:lang w:val="lt-LT"/>
              </w:rPr>
            </w:pPr>
            <w:proofErr w:type="spellStart"/>
            <w:r w:rsidRPr="00EC1637">
              <w:rPr>
                <w:szCs w:val="22"/>
                <w:lang w:val="lt-LT"/>
              </w:rPr>
              <w:t>E</w:t>
            </w:r>
            <w:r w:rsidR="008D625E" w:rsidRPr="00EC1637">
              <w:rPr>
                <w:szCs w:val="22"/>
                <w:lang w:val="lt-LT"/>
              </w:rPr>
              <w:t>ktropionas</w:t>
            </w:r>
            <w:proofErr w:type="spellEnd"/>
          </w:p>
          <w:p w14:paraId="3B51517D" w14:textId="0659BC30" w:rsidR="003C3A0B" w:rsidRPr="00EC1637" w:rsidRDefault="0066232D" w:rsidP="0066232D">
            <w:pPr>
              <w:rPr>
                <w:szCs w:val="22"/>
                <w:lang w:val="lt-LT"/>
              </w:rPr>
            </w:pPr>
            <w:proofErr w:type="spellStart"/>
            <w:r w:rsidRPr="00EC1637">
              <w:rPr>
                <w:szCs w:val="22"/>
                <w:lang w:val="lt-LT"/>
              </w:rPr>
              <w:t>D</w:t>
            </w:r>
            <w:r w:rsidR="008D625E" w:rsidRPr="00EC1637">
              <w:rPr>
                <w:szCs w:val="22"/>
                <w:lang w:val="lt-LT"/>
              </w:rPr>
              <w:t>akriostenozė</w:t>
            </w:r>
            <w:proofErr w:type="spellEnd"/>
            <w:r w:rsidR="008D625E" w:rsidRPr="00EC1637">
              <w:rPr>
                <w:szCs w:val="22"/>
                <w:lang w:val="lt-LT"/>
              </w:rPr>
              <w:t>.</w:t>
            </w:r>
          </w:p>
        </w:tc>
      </w:tr>
      <w:tr w:rsidR="003C3A0B" w:rsidRPr="00EC1637" w14:paraId="68E231B7" w14:textId="77777777" w:rsidTr="003A4809">
        <w:tc>
          <w:tcPr>
            <w:tcW w:w="9039" w:type="dxa"/>
            <w:gridSpan w:val="2"/>
          </w:tcPr>
          <w:p w14:paraId="2FDA685B" w14:textId="26B74ED0" w:rsidR="003C3A0B" w:rsidRPr="00EC1637" w:rsidRDefault="0066232D" w:rsidP="006B749A">
            <w:pPr>
              <w:keepNext/>
              <w:rPr>
                <w:b/>
                <w:bCs/>
                <w:szCs w:val="22"/>
                <w:lang w:val="lt-LT"/>
              </w:rPr>
            </w:pPr>
            <w:r w:rsidRPr="00EC1637">
              <w:rPr>
                <w:b/>
                <w:bCs/>
                <w:szCs w:val="22"/>
                <w:lang w:val="lt-LT"/>
              </w:rPr>
              <w:t>Širdies sutrikimai</w:t>
            </w:r>
          </w:p>
        </w:tc>
      </w:tr>
      <w:tr w:rsidR="003C3A0B" w:rsidRPr="006A0C1F" w14:paraId="6DAE102F" w14:textId="77777777" w:rsidTr="00A23DDD">
        <w:tc>
          <w:tcPr>
            <w:tcW w:w="1555" w:type="dxa"/>
          </w:tcPr>
          <w:p w14:paraId="489A1E55" w14:textId="1256061B" w:rsidR="003C3A0B" w:rsidRPr="00EC1637" w:rsidRDefault="00464DF9" w:rsidP="006B749A">
            <w:pPr>
              <w:keepNext/>
              <w:rPr>
                <w:szCs w:val="22"/>
                <w:lang w:val="lt-LT"/>
              </w:rPr>
            </w:pPr>
            <w:r w:rsidRPr="00EC1637">
              <w:rPr>
                <w:szCs w:val="22"/>
                <w:lang w:val="lt-LT"/>
              </w:rPr>
              <w:t>Labai dažnas</w:t>
            </w:r>
          </w:p>
        </w:tc>
        <w:tc>
          <w:tcPr>
            <w:tcW w:w="7484" w:type="dxa"/>
          </w:tcPr>
          <w:p w14:paraId="5B8A8F73" w14:textId="038D738B" w:rsidR="003C3A0B" w:rsidRPr="00EC1637" w:rsidRDefault="0066232D" w:rsidP="006B749A">
            <w:pPr>
              <w:spacing w:line="240" w:lineRule="auto"/>
              <w:rPr>
                <w:szCs w:val="22"/>
                <w:lang w:val="lt-LT"/>
              </w:rPr>
            </w:pPr>
            <w:r w:rsidRPr="00EC1637">
              <w:rPr>
                <w:szCs w:val="22"/>
                <w:lang w:val="lt-LT"/>
              </w:rPr>
              <w:t xml:space="preserve">EKG matomi miokardo išemijos požymiai. </w:t>
            </w:r>
            <w:r w:rsidRPr="00EC1637">
              <w:rPr>
                <w:szCs w:val="22"/>
                <w:lang w:val="lt-LT"/>
              </w:rPr>
              <w:br/>
            </w:r>
          </w:p>
        </w:tc>
      </w:tr>
      <w:tr w:rsidR="003C3A0B" w:rsidRPr="00EC1637" w14:paraId="40A75B09" w14:textId="77777777" w:rsidTr="00A23DDD">
        <w:tc>
          <w:tcPr>
            <w:tcW w:w="1555" w:type="dxa"/>
          </w:tcPr>
          <w:p w14:paraId="49AFBA02" w14:textId="653E2FA0" w:rsidR="003C3A0B" w:rsidRPr="00EC1637" w:rsidRDefault="0066232D" w:rsidP="00C61710">
            <w:pPr>
              <w:rPr>
                <w:szCs w:val="22"/>
                <w:lang w:val="lt-LT"/>
              </w:rPr>
            </w:pPr>
            <w:r w:rsidRPr="00EC1637">
              <w:rPr>
                <w:szCs w:val="22"/>
                <w:lang w:val="lt-LT"/>
              </w:rPr>
              <w:t>Dažnas</w:t>
            </w:r>
          </w:p>
        </w:tc>
        <w:tc>
          <w:tcPr>
            <w:tcW w:w="7484" w:type="dxa"/>
          </w:tcPr>
          <w:p w14:paraId="7DECA3AC" w14:textId="77777777" w:rsidR="00C57FBB" w:rsidRPr="00EC1637" w:rsidRDefault="00C57FBB" w:rsidP="00C61710">
            <w:pPr>
              <w:rPr>
                <w:szCs w:val="22"/>
                <w:lang w:val="lt-LT"/>
              </w:rPr>
            </w:pPr>
            <w:r w:rsidRPr="00EC1637">
              <w:rPr>
                <w:szCs w:val="22"/>
                <w:lang w:val="lt-LT"/>
              </w:rPr>
              <w:t>Miokardo infarktas</w:t>
            </w:r>
          </w:p>
          <w:p w14:paraId="757FBDF5" w14:textId="3D04D859" w:rsidR="003C3A0B" w:rsidRPr="00EC1637" w:rsidRDefault="0066232D" w:rsidP="00C61710">
            <w:pPr>
              <w:rPr>
                <w:szCs w:val="22"/>
                <w:lang w:val="lt-LT"/>
              </w:rPr>
            </w:pPr>
            <w:r w:rsidRPr="00EC1637">
              <w:rPr>
                <w:szCs w:val="22"/>
                <w:lang w:val="lt-LT"/>
              </w:rPr>
              <w:t>Krūtinės angina</w:t>
            </w:r>
          </w:p>
        </w:tc>
      </w:tr>
      <w:tr w:rsidR="003C3A0B" w:rsidRPr="00EC1637" w14:paraId="34A3F5A8" w14:textId="77777777" w:rsidTr="00A23DDD">
        <w:tc>
          <w:tcPr>
            <w:tcW w:w="1555" w:type="dxa"/>
          </w:tcPr>
          <w:p w14:paraId="6F5C4BFF" w14:textId="295BDA32" w:rsidR="003C3A0B" w:rsidRPr="00EC1637" w:rsidRDefault="0066232D" w:rsidP="00C61710">
            <w:pPr>
              <w:rPr>
                <w:szCs w:val="22"/>
                <w:lang w:val="lt-LT"/>
              </w:rPr>
            </w:pPr>
            <w:r w:rsidRPr="00EC1637">
              <w:rPr>
                <w:szCs w:val="22"/>
                <w:lang w:val="lt-LT"/>
              </w:rPr>
              <w:lastRenderedPageBreak/>
              <w:t>Nedažnas</w:t>
            </w:r>
          </w:p>
        </w:tc>
        <w:tc>
          <w:tcPr>
            <w:tcW w:w="7484" w:type="dxa"/>
          </w:tcPr>
          <w:p w14:paraId="28577DC8" w14:textId="77777777" w:rsidR="0066232D" w:rsidRPr="00EC1637" w:rsidRDefault="0066232D" w:rsidP="0066232D">
            <w:pPr>
              <w:spacing w:line="240" w:lineRule="auto"/>
              <w:rPr>
                <w:szCs w:val="22"/>
                <w:lang w:val="lt-LT"/>
              </w:rPr>
            </w:pPr>
            <w:r w:rsidRPr="00EC1637">
              <w:rPr>
                <w:szCs w:val="22"/>
                <w:lang w:val="lt-LT"/>
              </w:rPr>
              <w:t>Aritmija</w:t>
            </w:r>
          </w:p>
          <w:p w14:paraId="4E3AB8A2" w14:textId="77777777" w:rsidR="0066232D" w:rsidRPr="00EC1637" w:rsidRDefault="0066232D" w:rsidP="0066232D">
            <w:pPr>
              <w:spacing w:line="240" w:lineRule="auto"/>
              <w:rPr>
                <w:szCs w:val="22"/>
                <w:lang w:val="lt-LT"/>
              </w:rPr>
            </w:pPr>
            <w:r w:rsidRPr="00EC1637">
              <w:rPr>
                <w:szCs w:val="22"/>
                <w:lang w:val="lt-LT"/>
              </w:rPr>
              <w:t>Miokardo išemija</w:t>
            </w:r>
          </w:p>
          <w:p w14:paraId="3B7B6ACC" w14:textId="77777777" w:rsidR="0066232D" w:rsidRPr="00EC1637" w:rsidRDefault="0066232D" w:rsidP="0066232D">
            <w:pPr>
              <w:spacing w:line="240" w:lineRule="auto"/>
              <w:rPr>
                <w:szCs w:val="22"/>
                <w:lang w:val="lt-LT"/>
              </w:rPr>
            </w:pPr>
            <w:proofErr w:type="spellStart"/>
            <w:r w:rsidRPr="00EC1637">
              <w:rPr>
                <w:szCs w:val="22"/>
                <w:lang w:val="lt-LT"/>
              </w:rPr>
              <w:t>Miokarditas</w:t>
            </w:r>
            <w:proofErr w:type="spellEnd"/>
          </w:p>
          <w:p w14:paraId="5E8218DD" w14:textId="77777777" w:rsidR="0066232D" w:rsidRPr="00EC1637" w:rsidRDefault="0066232D" w:rsidP="0066232D">
            <w:pPr>
              <w:spacing w:line="240" w:lineRule="auto"/>
              <w:rPr>
                <w:szCs w:val="22"/>
                <w:lang w:val="lt-LT"/>
              </w:rPr>
            </w:pPr>
            <w:r w:rsidRPr="00EC1637">
              <w:rPr>
                <w:szCs w:val="22"/>
                <w:lang w:val="lt-LT"/>
              </w:rPr>
              <w:t>Širdies nepakankamumas</w:t>
            </w:r>
          </w:p>
          <w:p w14:paraId="1D60D14E" w14:textId="5FE93D6E" w:rsidR="0066232D" w:rsidRPr="00EC1637" w:rsidRDefault="00E36E23" w:rsidP="0066232D">
            <w:pPr>
              <w:spacing w:line="240" w:lineRule="auto"/>
              <w:rPr>
                <w:szCs w:val="22"/>
                <w:lang w:val="lt-LT"/>
              </w:rPr>
            </w:pPr>
            <w:proofErr w:type="spellStart"/>
            <w:r w:rsidRPr="00EC1637">
              <w:rPr>
                <w:szCs w:val="22"/>
                <w:lang w:val="lt-LT"/>
              </w:rPr>
              <w:t>Stazinė</w:t>
            </w:r>
            <w:proofErr w:type="spellEnd"/>
            <w:r w:rsidR="0066232D" w:rsidRPr="00EC1637">
              <w:rPr>
                <w:szCs w:val="22"/>
                <w:lang w:val="lt-LT"/>
              </w:rPr>
              <w:t xml:space="preserve"> kardiomiopatija</w:t>
            </w:r>
          </w:p>
          <w:p w14:paraId="43C9ED5E" w14:textId="5A800F0C" w:rsidR="003C3A0B" w:rsidRPr="00EC1637" w:rsidRDefault="0066232D" w:rsidP="003953C3">
            <w:pPr>
              <w:spacing w:line="240" w:lineRule="auto"/>
              <w:rPr>
                <w:szCs w:val="22"/>
                <w:lang w:val="lt-LT"/>
              </w:rPr>
            </w:pPr>
            <w:proofErr w:type="spellStart"/>
            <w:r w:rsidRPr="00EC1637">
              <w:rPr>
                <w:szCs w:val="22"/>
                <w:lang w:val="lt-LT"/>
              </w:rPr>
              <w:t>Kardialinis</w:t>
            </w:r>
            <w:proofErr w:type="spellEnd"/>
            <w:r w:rsidRPr="00EC1637">
              <w:rPr>
                <w:szCs w:val="22"/>
                <w:lang w:val="lt-LT"/>
              </w:rPr>
              <w:t xml:space="preserve"> šokas</w:t>
            </w:r>
          </w:p>
        </w:tc>
      </w:tr>
      <w:tr w:rsidR="003C3A0B" w:rsidRPr="00EC1637" w14:paraId="41E4630C" w14:textId="77777777" w:rsidTr="00A23DDD">
        <w:tc>
          <w:tcPr>
            <w:tcW w:w="1555" w:type="dxa"/>
          </w:tcPr>
          <w:p w14:paraId="111404F4" w14:textId="706C9E35" w:rsidR="003C3A0B" w:rsidRPr="00EC1637" w:rsidRDefault="0066232D" w:rsidP="00C61710">
            <w:pPr>
              <w:rPr>
                <w:szCs w:val="22"/>
                <w:lang w:val="lt-LT"/>
              </w:rPr>
            </w:pPr>
            <w:r w:rsidRPr="00EC1637">
              <w:rPr>
                <w:szCs w:val="22"/>
                <w:lang w:val="lt-LT"/>
              </w:rPr>
              <w:t>Labai retas</w:t>
            </w:r>
          </w:p>
        </w:tc>
        <w:tc>
          <w:tcPr>
            <w:tcW w:w="7484" w:type="dxa"/>
          </w:tcPr>
          <w:p w14:paraId="1ADFAFF4" w14:textId="77777777" w:rsidR="0066232D" w:rsidRPr="00EC1637" w:rsidRDefault="0066232D" w:rsidP="00C61710">
            <w:pPr>
              <w:rPr>
                <w:szCs w:val="22"/>
                <w:lang w:val="lt-LT"/>
              </w:rPr>
            </w:pPr>
            <w:r w:rsidRPr="00EC1637">
              <w:rPr>
                <w:szCs w:val="22"/>
                <w:lang w:val="lt-LT"/>
              </w:rPr>
              <w:t>Širdies sustojimas</w:t>
            </w:r>
          </w:p>
          <w:p w14:paraId="76053C3A" w14:textId="4CAD6EAE" w:rsidR="003C3A0B" w:rsidRPr="00EC1637" w:rsidRDefault="0066232D" w:rsidP="00C61710">
            <w:pPr>
              <w:rPr>
                <w:szCs w:val="22"/>
                <w:lang w:val="lt-LT"/>
              </w:rPr>
            </w:pPr>
            <w:r w:rsidRPr="00EC1637">
              <w:rPr>
                <w:szCs w:val="22"/>
                <w:lang w:val="lt-LT"/>
              </w:rPr>
              <w:t xml:space="preserve">Staigi </w:t>
            </w:r>
            <w:proofErr w:type="spellStart"/>
            <w:r w:rsidRPr="00EC1637">
              <w:rPr>
                <w:szCs w:val="22"/>
                <w:lang w:val="lt-LT"/>
              </w:rPr>
              <w:t>kardialinė</w:t>
            </w:r>
            <w:proofErr w:type="spellEnd"/>
            <w:r w:rsidRPr="00EC1637">
              <w:rPr>
                <w:szCs w:val="22"/>
                <w:lang w:val="lt-LT"/>
              </w:rPr>
              <w:t xml:space="preserve"> mirtis</w:t>
            </w:r>
          </w:p>
        </w:tc>
      </w:tr>
      <w:tr w:rsidR="003C3A0B" w:rsidRPr="006A0C1F" w14:paraId="2048B4ED" w14:textId="77777777" w:rsidTr="00A23DDD">
        <w:tc>
          <w:tcPr>
            <w:tcW w:w="1555" w:type="dxa"/>
          </w:tcPr>
          <w:p w14:paraId="71B8A570" w14:textId="76C0537A" w:rsidR="003C3A0B" w:rsidRPr="00EC1637" w:rsidRDefault="00464DF9" w:rsidP="00C61710">
            <w:pPr>
              <w:rPr>
                <w:szCs w:val="22"/>
                <w:lang w:val="lt-LT"/>
              </w:rPr>
            </w:pPr>
            <w:r w:rsidRPr="00EC1637">
              <w:rPr>
                <w:szCs w:val="22"/>
                <w:lang w:val="lt-LT"/>
              </w:rPr>
              <w:t>Nežinomas</w:t>
            </w:r>
          </w:p>
        </w:tc>
        <w:tc>
          <w:tcPr>
            <w:tcW w:w="7484" w:type="dxa"/>
          </w:tcPr>
          <w:p w14:paraId="09C8B571" w14:textId="77777777" w:rsidR="003953C3" w:rsidRPr="00EC1637" w:rsidRDefault="003953C3" w:rsidP="00C61710">
            <w:pPr>
              <w:rPr>
                <w:szCs w:val="22"/>
                <w:lang w:val="lt-LT"/>
              </w:rPr>
            </w:pPr>
            <w:proofErr w:type="spellStart"/>
            <w:r w:rsidRPr="00EC1637">
              <w:rPr>
                <w:szCs w:val="22"/>
                <w:lang w:val="lt-LT"/>
              </w:rPr>
              <w:t>Intrakardinis</w:t>
            </w:r>
            <w:proofErr w:type="spellEnd"/>
            <w:r w:rsidRPr="00EC1637">
              <w:rPr>
                <w:szCs w:val="22"/>
                <w:lang w:val="lt-LT"/>
              </w:rPr>
              <w:t xml:space="preserve"> </w:t>
            </w:r>
            <w:proofErr w:type="spellStart"/>
            <w:r w:rsidRPr="00EC1637">
              <w:rPr>
                <w:szCs w:val="22"/>
                <w:lang w:val="lt-LT"/>
              </w:rPr>
              <w:t>trombas</w:t>
            </w:r>
            <w:proofErr w:type="spellEnd"/>
          </w:p>
          <w:p w14:paraId="162520E5" w14:textId="41342DAA" w:rsidR="003C3A0B" w:rsidRPr="00EC1637" w:rsidRDefault="003C3A0B" w:rsidP="00C61710">
            <w:pPr>
              <w:rPr>
                <w:szCs w:val="22"/>
                <w:lang w:val="lt-LT"/>
              </w:rPr>
            </w:pPr>
            <w:proofErr w:type="spellStart"/>
            <w:r w:rsidRPr="00EC1637">
              <w:rPr>
                <w:szCs w:val="22"/>
                <w:lang w:val="lt-LT"/>
              </w:rPr>
              <w:t>Peri</w:t>
            </w:r>
            <w:r w:rsidR="0066232D" w:rsidRPr="00EC1637">
              <w:rPr>
                <w:szCs w:val="22"/>
                <w:lang w:val="lt-LT"/>
              </w:rPr>
              <w:t>k</w:t>
            </w:r>
            <w:r w:rsidRPr="00EC1637">
              <w:rPr>
                <w:szCs w:val="22"/>
                <w:lang w:val="lt-LT"/>
              </w:rPr>
              <w:t>ardit</w:t>
            </w:r>
            <w:r w:rsidR="0066232D" w:rsidRPr="00EC1637">
              <w:rPr>
                <w:szCs w:val="22"/>
                <w:lang w:val="lt-LT"/>
              </w:rPr>
              <w:t>a</w:t>
            </w:r>
            <w:r w:rsidRPr="00EC1637">
              <w:rPr>
                <w:szCs w:val="22"/>
                <w:lang w:val="lt-LT"/>
              </w:rPr>
              <w:t>s</w:t>
            </w:r>
            <w:proofErr w:type="spellEnd"/>
          </w:p>
          <w:p w14:paraId="296B9BE7" w14:textId="23DDDB97" w:rsidR="003C3A0B" w:rsidRPr="00EC1637" w:rsidRDefault="003C3A0B" w:rsidP="00C61710">
            <w:pPr>
              <w:rPr>
                <w:szCs w:val="22"/>
                <w:lang w:val="lt-LT"/>
              </w:rPr>
            </w:pPr>
            <w:r w:rsidRPr="00EC1637">
              <w:rPr>
                <w:szCs w:val="22"/>
                <w:lang w:val="lt-LT"/>
              </w:rPr>
              <w:t>Stres</w:t>
            </w:r>
            <w:r w:rsidR="00736ACF" w:rsidRPr="00EC1637">
              <w:rPr>
                <w:szCs w:val="22"/>
                <w:lang w:val="lt-LT"/>
              </w:rPr>
              <w:t>o sukelta</w:t>
            </w:r>
            <w:r w:rsidRPr="00EC1637">
              <w:rPr>
                <w:szCs w:val="22"/>
                <w:lang w:val="lt-LT"/>
              </w:rPr>
              <w:t xml:space="preserve"> </w:t>
            </w:r>
            <w:r w:rsidR="0066232D" w:rsidRPr="00EC1637">
              <w:rPr>
                <w:szCs w:val="22"/>
                <w:lang w:val="lt-LT"/>
              </w:rPr>
              <w:t>k</w:t>
            </w:r>
            <w:r w:rsidRPr="00EC1637">
              <w:rPr>
                <w:szCs w:val="22"/>
                <w:lang w:val="lt-LT"/>
              </w:rPr>
              <w:t>ardiom</w:t>
            </w:r>
            <w:r w:rsidR="0066232D" w:rsidRPr="00EC1637">
              <w:rPr>
                <w:szCs w:val="22"/>
                <w:lang w:val="lt-LT"/>
              </w:rPr>
              <w:t>i</w:t>
            </w:r>
            <w:r w:rsidRPr="00EC1637">
              <w:rPr>
                <w:szCs w:val="22"/>
                <w:lang w:val="lt-LT"/>
              </w:rPr>
              <w:t>opat</w:t>
            </w:r>
            <w:r w:rsidR="0066232D" w:rsidRPr="00EC1637">
              <w:rPr>
                <w:szCs w:val="22"/>
                <w:lang w:val="lt-LT"/>
              </w:rPr>
              <w:t>ija</w:t>
            </w:r>
            <w:r w:rsidRPr="00EC1637">
              <w:rPr>
                <w:szCs w:val="22"/>
                <w:lang w:val="lt-LT"/>
              </w:rPr>
              <w:t xml:space="preserve"> (</w:t>
            </w:r>
            <w:proofErr w:type="spellStart"/>
            <w:r w:rsidR="00736ACF" w:rsidRPr="00EC1637">
              <w:rPr>
                <w:szCs w:val="22"/>
                <w:lang w:val="lt-LT"/>
              </w:rPr>
              <w:t>T</w:t>
            </w:r>
            <w:r w:rsidRPr="00EC1637">
              <w:rPr>
                <w:szCs w:val="22"/>
                <w:lang w:val="lt-LT"/>
              </w:rPr>
              <w:t>akotsubo</w:t>
            </w:r>
            <w:proofErr w:type="spellEnd"/>
            <w:r w:rsidRPr="00EC1637">
              <w:rPr>
                <w:szCs w:val="22"/>
                <w:lang w:val="lt-LT"/>
              </w:rPr>
              <w:t xml:space="preserve"> s</w:t>
            </w:r>
            <w:r w:rsidR="0066232D" w:rsidRPr="00EC1637">
              <w:rPr>
                <w:szCs w:val="22"/>
                <w:lang w:val="lt-LT"/>
              </w:rPr>
              <w:t>i</w:t>
            </w:r>
            <w:r w:rsidRPr="00EC1637">
              <w:rPr>
                <w:szCs w:val="22"/>
                <w:lang w:val="lt-LT"/>
              </w:rPr>
              <w:t>ndrom</w:t>
            </w:r>
            <w:r w:rsidR="0066232D" w:rsidRPr="00EC1637">
              <w:rPr>
                <w:szCs w:val="22"/>
                <w:lang w:val="lt-LT"/>
              </w:rPr>
              <w:t>as</w:t>
            </w:r>
            <w:r w:rsidRPr="00EC1637">
              <w:rPr>
                <w:szCs w:val="22"/>
                <w:lang w:val="lt-LT"/>
              </w:rPr>
              <w:t>)</w:t>
            </w:r>
          </w:p>
        </w:tc>
      </w:tr>
      <w:tr w:rsidR="003C3A0B" w:rsidRPr="00EC1637" w14:paraId="78FD6337" w14:textId="77777777" w:rsidTr="003A4809">
        <w:tc>
          <w:tcPr>
            <w:tcW w:w="9039" w:type="dxa"/>
            <w:gridSpan w:val="2"/>
          </w:tcPr>
          <w:p w14:paraId="2051B0EE" w14:textId="29930049" w:rsidR="003C3A0B" w:rsidRPr="00EC1637" w:rsidRDefault="003953C3" w:rsidP="00C61710">
            <w:pPr>
              <w:rPr>
                <w:b/>
                <w:bCs/>
                <w:szCs w:val="22"/>
                <w:lang w:val="lt-LT"/>
              </w:rPr>
            </w:pPr>
            <w:r w:rsidRPr="00EC1637">
              <w:rPr>
                <w:b/>
                <w:bCs/>
                <w:szCs w:val="22"/>
                <w:lang w:val="lt-LT"/>
              </w:rPr>
              <w:t>Kraujagyslių sutrikimai</w:t>
            </w:r>
          </w:p>
        </w:tc>
      </w:tr>
      <w:tr w:rsidR="003C3A0B" w:rsidRPr="00EC1637" w14:paraId="3D81FA9D" w14:textId="77777777" w:rsidTr="00A23DDD">
        <w:tc>
          <w:tcPr>
            <w:tcW w:w="1555" w:type="dxa"/>
          </w:tcPr>
          <w:p w14:paraId="2BD41D22" w14:textId="6ED7E8B1" w:rsidR="003C3A0B" w:rsidRPr="00EC1637" w:rsidRDefault="003953C3" w:rsidP="00C61710">
            <w:pPr>
              <w:rPr>
                <w:szCs w:val="22"/>
                <w:lang w:val="lt-LT"/>
              </w:rPr>
            </w:pPr>
            <w:r w:rsidRPr="00EC1637">
              <w:rPr>
                <w:szCs w:val="22"/>
                <w:lang w:val="lt-LT"/>
              </w:rPr>
              <w:t>Nedažnas</w:t>
            </w:r>
          </w:p>
        </w:tc>
        <w:tc>
          <w:tcPr>
            <w:tcW w:w="7484" w:type="dxa"/>
          </w:tcPr>
          <w:p w14:paraId="036E676A" w14:textId="3F0337B2" w:rsidR="003C3A0B" w:rsidRPr="00EC1637" w:rsidRDefault="003953C3" w:rsidP="003953C3">
            <w:pPr>
              <w:spacing w:line="240" w:lineRule="auto"/>
              <w:rPr>
                <w:szCs w:val="22"/>
                <w:lang w:val="lt-LT"/>
              </w:rPr>
            </w:pPr>
            <w:proofErr w:type="spellStart"/>
            <w:r w:rsidRPr="00EC1637">
              <w:rPr>
                <w:szCs w:val="22"/>
                <w:lang w:val="lt-LT"/>
              </w:rPr>
              <w:t>Hipotenzija</w:t>
            </w:r>
            <w:proofErr w:type="spellEnd"/>
          </w:p>
        </w:tc>
      </w:tr>
      <w:tr w:rsidR="003C3A0B" w:rsidRPr="006A0C1F" w14:paraId="1265B619" w14:textId="77777777" w:rsidTr="00A23DDD">
        <w:tc>
          <w:tcPr>
            <w:tcW w:w="1555" w:type="dxa"/>
          </w:tcPr>
          <w:p w14:paraId="3E784036" w14:textId="2D1FD41B" w:rsidR="003C3A0B" w:rsidRPr="00EC1637" w:rsidRDefault="003C3A0B" w:rsidP="00C61710">
            <w:pPr>
              <w:rPr>
                <w:szCs w:val="22"/>
                <w:lang w:val="lt-LT"/>
              </w:rPr>
            </w:pPr>
            <w:r w:rsidRPr="00EC1637">
              <w:rPr>
                <w:szCs w:val="22"/>
                <w:lang w:val="lt-LT"/>
              </w:rPr>
              <w:t>R</w:t>
            </w:r>
            <w:r w:rsidR="003953C3" w:rsidRPr="00EC1637">
              <w:rPr>
                <w:szCs w:val="22"/>
                <w:lang w:val="lt-LT"/>
              </w:rPr>
              <w:t>etas</w:t>
            </w:r>
          </w:p>
        </w:tc>
        <w:tc>
          <w:tcPr>
            <w:tcW w:w="7484" w:type="dxa"/>
          </w:tcPr>
          <w:p w14:paraId="2F7A1355" w14:textId="77777777" w:rsidR="003953C3" w:rsidRPr="00EC1637" w:rsidRDefault="003953C3" w:rsidP="00C61710">
            <w:pPr>
              <w:rPr>
                <w:szCs w:val="22"/>
                <w:lang w:val="lt-LT"/>
              </w:rPr>
            </w:pPr>
            <w:r w:rsidRPr="00EC1637">
              <w:rPr>
                <w:szCs w:val="22"/>
                <w:lang w:val="lt-LT"/>
              </w:rPr>
              <w:t>Smegenų išemija</w:t>
            </w:r>
          </w:p>
          <w:p w14:paraId="598A02C5" w14:textId="404A3B04" w:rsidR="003953C3" w:rsidRPr="00EC1637" w:rsidRDefault="003953C3" w:rsidP="00C61710">
            <w:pPr>
              <w:rPr>
                <w:szCs w:val="22"/>
                <w:lang w:val="lt-LT"/>
              </w:rPr>
            </w:pPr>
            <w:r w:rsidRPr="00EC1637">
              <w:rPr>
                <w:szCs w:val="22"/>
                <w:lang w:val="lt-LT"/>
              </w:rPr>
              <w:t>Žarnyno išemija</w:t>
            </w:r>
          </w:p>
          <w:p w14:paraId="5CC199AE" w14:textId="77777777" w:rsidR="003953C3" w:rsidRPr="00EC1637" w:rsidRDefault="003953C3" w:rsidP="00C61710">
            <w:pPr>
              <w:rPr>
                <w:szCs w:val="22"/>
                <w:lang w:val="lt-LT"/>
              </w:rPr>
            </w:pPr>
            <w:r w:rsidRPr="00EC1637">
              <w:rPr>
                <w:szCs w:val="22"/>
                <w:lang w:val="lt-LT"/>
              </w:rPr>
              <w:t>Periferinė išemija,</w:t>
            </w:r>
          </w:p>
          <w:p w14:paraId="0F6F7D0F" w14:textId="4898A18F" w:rsidR="003953C3" w:rsidRPr="00EC1637" w:rsidRDefault="003953C3" w:rsidP="00C61710">
            <w:pPr>
              <w:rPr>
                <w:szCs w:val="22"/>
                <w:lang w:val="lt-LT"/>
              </w:rPr>
            </w:pPr>
            <w:r w:rsidRPr="00EC1637">
              <w:rPr>
                <w:szCs w:val="22"/>
                <w:lang w:val="lt-LT"/>
              </w:rPr>
              <w:t>Reino (</w:t>
            </w:r>
            <w:proofErr w:type="spellStart"/>
            <w:r w:rsidRPr="00EC1637">
              <w:rPr>
                <w:szCs w:val="22"/>
                <w:lang w:val="lt-LT"/>
              </w:rPr>
              <w:t>Raynaud</w:t>
            </w:r>
            <w:proofErr w:type="spellEnd"/>
            <w:r w:rsidRPr="00EC1637">
              <w:rPr>
                <w:szCs w:val="22"/>
                <w:lang w:val="lt-LT"/>
              </w:rPr>
              <w:t>) sindromas</w:t>
            </w:r>
          </w:p>
          <w:p w14:paraId="6FD4A958" w14:textId="77777777" w:rsidR="003953C3" w:rsidRPr="00EC1637" w:rsidRDefault="003953C3" w:rsidP="00C61710">
            <w:pPr>
              <w:rPr>
                <w:szCs w:val="22"/>
                <w:lang w:val="lt-LT"/>
              </w:rPr>
            </w:pPr>
            <w:r w:rsidRPr="00EC1637">
              <w:rPr>
                <w:szCs w:val="22"/>
                <w:lang w:val="lt-LT"/>
              </w:rPr>
              <w:t>Tromboembolija</w:t>
            </w:r>
          </w:p>
          <w:p w14:paraId="71B39B9C" w14:textId="70A504F4" w:rsidR="003C3A0B" w:rsidRPr="00EC1637" w:rsidRDefault="003953C3" w:rsidP="003953C3">
            <w:pPr>
              <w:rPr>
                <w:szCs w:val="22"/>
                <w:lang w:val="lt-LT"/>
              </w:rPr>
            </w:pPr>
            <w:proofErr w:type="spellStart"/>
            <w:r w:rsidRPr="00EC1637">
              <w:rPr>
                <w:szCs w:val="22"/>
                <w:lang w:val="lt-LT"/>
              </w:rPr>
              <w:t>Tromboflebitas</w:t>
            </w:r>
            <w:proofErr w:type="spellEnd"/>
          </w:p>
        </w:tc>
      </w:tr>
      <w:tr w:rsidR="00C57FBB" w:rsidRPr="00EC1637" w14:paraId="09B4FDF7" w14:textId="77777777" w:rsidTr="003A4809">
        <w:tc>
          <w:tcPr>
            <w:tcW w:w="1555" w:type="dxa"/>
          </w:tcPr>
          <w:p w14:paraId="01BD15B6" w14:textId="7A164DC9" w:rsidR="00C57FBB" w:rsidRPr="00EC1637" w:rsidRDefault="00C57FBB" w:rsidP="00C61710">
            <w:pPr>
              <w:rPr>
                <w:szCs w:val="22"/>
                <w:lang w:val="lt-LT"/>
              </w:rPr>
            </w:pPr>
            <w:r w:rsidRPr="00EC1637">
              <w:rPr>
                <w:szCs w:val="22"/>
                <w:lang w:val="lt-LT"/>
              </w:rPr>
              <w:t>Nežinomas</w:t>
            </w:r>
          </w:p>
        </w:tc>
        <w:tc>
          <w:tcPr>
            <w:tcW w:w="7484" w:type="dxa"/>
          </w:tcPr>
          <w:p w14:paraId="4DF6A216" w14:textId="51212DAB" w:rsidR="00C57FBB" w:rsidRPr="00EC1637" w:rsidRDefault="00C57FBB" w:rsidP="00C61710">
            <w:pPr>
              <w:rPr>
                <w:szCs w:val="22"/>
                <w:lang w:val="lt-LT"/>
              </w:rPr>
            </w:pPr>
            <w:proofErr w:type="spellStart"/>
            <w:r w:rsidRPr="00EC1637">
              <w:rPr>
                <w:szCs w:val="22"/>
                <w:lang w:val="lt-LT"/>
              </w:rPr>
              <w:t>Hemoragija</w:t>
            </w:r>
            <w:proofErr w:type="spellEnd"/>
          </w:p>
        </w:tc>
      </w:tr>
      <w:tr w:rsidR="003C3A0B" w:rsidRPr="00EC1637" w14:paraId="337E186B" w14:textId="77777777" w:rsidTr="003A4809">
        <w:tc>
          <w:tcPr>
            <w:tcW w:w="9039" w:type="dxa"/>
            <w:gridSpan w:val="2"/>
          </w:tcPr>
          <w:p w14:paraId="63078B76" w14:textId="0F66B4DD" w:rsidR="003C3A0B" w:rsidRPr="00EC1637" w:rsidRDefault="003953C3" w:rsidP="00C61710">
            <w:pPr>
              <w:rPr>
                <w:b/>
                <w:bCs/>
                <w:szCs w:val="22"/>
                <w:lang w:val="lt-LT"/>
              </w:rPr>
            </w:pPr>
            <w:r w:rsidRPr="00EC1637">
              <w:rPr>
                <w:b/>
                <w:bCs/>
                <w:szCs w:val="22"/>
                <w:lang w:val="lt-LT"/>
              </w:rPr>
              <w:t>Virškinimo trakto sutrikimai</w:t>
            </w:r>
          </w:p>
        </w:tc>
      </w:tr>
      <w:tr w:rsidR="003C3A0B" w:rsidRPr="00EC1637" w14:paraId="3541C467" w14:textId="77777777" w:rsidTr="00A23DDD">
        <w:tc>
          <w:tcPr>
            <w:tcW w:w="1555" w:type="dxa"/>
          </w:tcPr>
          <w:p w14:paraId="077B7F97" w14:textId="2AFD495D" w:rsidR="003C3A0B" w:rsidRPr="00EC1637" w:rsidRDefault="00464DF9" w:rsidP="00C61710">
            <w:pPr>
              <w:rPr>
                <w:szCs w:val="22"/>
                <w:lang w:val="lt-LT"/>
              </w:rPr>
            </w:pPr>
            <w:r w:rsidRPr="00EC1637">
              <w:rPr>
                <w:szCs w:val="22"/>
                <w:lang w:val="lt-LT"/>
              </w:rPr>
              <w:t>Labai dažnas</w:t>
            </w:r>
          </w:p>
        </w:tc>
        <w:tc>
          <w:tcPr>
            <w:tcW w:w="7484" w:type="dxa"/>
          </w:tcPr>
          <w:p w14:paraId="1F9ADE5B" w14:textId="474961F1" w:rsidR="003953C3" w:rsidRPr="00EC1637" w:rsidRDefault="00C57FBB" w:rsidP="003953C3">
            <w:pPr>
              <w:rPr>
                <w:szCs w:val="22"/>
                <w:lang w:val="lt-LT"/>
              </w:rPr>
            </w:pPr>
            <w:r w:rsidRPr="00EC1637">
              <w:rPr>
                <w:szCs w:val="22"/>
                <w:lang w:val="lt-LT"/>
              </w:rPr>
              <w:t>Gleivinės uždegimas (</w:t>
            </w:r>
            <w:r w:rsidR="003953C3" w:rsidRPr="00EC1637">
              <w:rPr>
                <w:szCs w:val="22"/>
                <w:lang w:val="lt-LT"/>
              </w:rPr>
              <w:t xml:space="preserve">stomatitas, </w:t>
            </w:r>
            <w:proofErr w:type="spellStart"/>
            <w:r w:rsidR="003953C3" w:rsidRPr="00EC1637">
              <w:rPr>
                <w:szCs w:val="22"/>
                <w:lang w:val="lt-LT"/>
              </w:rPr>
              <w:t>ezofagitas</w:t>
            </w:r>
            <w:proofErr w:type="spellEnd"/>
            <w:r w:rsidR="003953C3" w:rsidRPr="00EC1637">
              <w:rPr>
                <w:szCs w:val="22"/>
                <w:lang w:val="lt-LT"/>
              </w:rPr>
              <w:t xml:space="preserve">, </w:t>
            </w:r>
            <w:proofErr w:type="spellStart"/>
            <w:r w:rsidR="003953C3" w:rsidRPr="00EC1637">
              <w:rPr>
                <w:szCs w:val="22"/>
                <w:lang w:val="lt-LT"/>
              </w:rPr>
              <w:t>proktitas</w:t>
            </w:r>
            <w:proofErr w:type="spellEnd"/>
            <w:r w:rsidR="003953C3" w:rsidRPr="00EC1637">
              <w:rPr>
                <w:szCs w:val="22"/>
                <w:lang w:val="lt-LT"/>
              </w:rPr>
              <w:t>)</w:t>
            </w:r>
          </w:p>
          <w:p w14:paraId="2D86101A" w14:textId="77777777" w:rsidR="003953C3" w:rsidRPr="00EC1637" w:rsidRDefault="003953C3" w:rsidP="003953C3">
            <w:pPr>
              <w:rPr>
                <w:szCs w:val="22"/>
                <w:lang w:val="lt-LT"/>
              </w:rPr>
            </w:pPr>
            <w:r w:rsidRPr="00EC1637">
              <w:rPr>
                <w:szCs w:val="22"/>
                <w:lang w:val="lt-LT"/>
              </w:rPr>
              <w:t>Anoreksija</w:t>
            </w:r>
          </w:p>
          <w:p w14:paraId="690D9489" w14:textId="77777777" w:rsidR="003953C3" w:rsidRPr="00EC1637" w:rsidRDefault="003953C3" w:rsidP="003953C3">
            <w:pPr>
              <w:rPr>
                <w:szCs w:val="22"/>
                <w:lang w:val="lt-LT"/>
              </w:rPr>
            </w:pPr>
            <w:r w:rsidRPr="00EC1637">
              <w:rPr>
                <w:szCs w:val="22"/>
                <w:lang w:val="lt-LT"/>
              </w:rPr>
              <w:t xml:space="preserve">Viduriavimas </w:t>
            </w:r>
          </w:p>
          <w:p w14:paraId="53B040D8" w14:textId="77777777" w:rsidR="003953C3" w:rsidRPr="00EC1637" w:rsidRDefault="003953C3" w:rsidP="003953C3">
            <w:pPr>
              <w:rPr>
                <w:szCs w:val="22"/>
                <w:lang w:val="lt-LT"/>
              </w:rPr>
            </w:pPr>
            <w:r w:rsidRPr="00EC1637">
              <w:rPr>
                <w:szCs w:val="22"/>
                <w:lang w:val="lt-LT"/>
              </w:rPr>
              <w:t>Pykinimas</w:t>
            </w:r>
          </w:p>
          <w:p w14:paraId="0D81525F" w14:textId="5FFC1358" w:rsidR="003C3A0B" w:rsidRPr="00EC1637" w:rsidRDefault="003953C3" w:rsidP="003953C3">
            <w:pPr>
              <w:rPr>
                <w:szCs w:val="22"/>
                <w:lang w:val="lt-LT"/>
              </w:rPr>
            </w:pPr>
            <w:r w:rsidRPr="00EC1637">
              <w:rPr>
                <w:szCs w:val="22"/>
                <w:lang w:val="lt-LT"/>
              </w:rPr>
              <w:t>Vėmimas</w:t>
            </w:r>
          </w:p>
        </w:tc>
      </w:tr>
      <w:tr w:rsidR="003C3A0B" w:rsidRPr="00EC1637" w14:paraId="5711176C" w14:textId="77777777" w:rsidTr="00A23DDD">
        <w:tc>
          <w:tcPr>
            <w:tcW w:w="1555" w:type="dxa"/>
          </w:tcPr>
          <w:p w14:paraId="37187E9B" w14:textId="6604AD12" w:rsidR="003C3A0B" w:rsidRPr="00EC1637" w:rsidRDefault="003953C3" w:rsidP="00C61710">
            <w:pPr>
              <w:rPr>
                <w:szCs w:val="22"/>
                <w:lang w:val="lt-LT"/>
              </w:rPr>
            </w:pPr>
            <w:r w:rsidRPr="00EC1637">
              <w:rPr>
                <w:szCs w:val="22"/>
                <w:lang w:val="lt-LT"/>
              </w:rPr>
              <w:t>Nedažnas</w:t>
            </w:r>
          </w:p>
        </w:tc>
        <w:tc>
          <w:tcPr>
            <w:tcW w:w="7484" w:type="dxa"/>
          </w:tcPr>
          <w:p w14:paraId="615EDF17" w14:textId="77777777" w:rsidR="003953C3" w:rsidRPr="00EC1637" w:rsidRDefault="003953C3" w:rsidP="003953C3">
            <w:pPr>
              <w:rPr>
                <w:szCs w:val="22"/>
                <w:lang w:val="lt-LT"/>
              </w:rPr>
            </w:pPr>
            <w:r w:rsidRPr="00EC1637">
              <w:rPr>
                <w:szCs w:val="22"/>
                <w:lang w:val="lt-LT"/>
              </w:rPr>
              <w:t xml:space="preserve">Virškinimo trakto išopėjimas </w:t>
            </w:r>
          </w:p>
          <w:p w14:paraId="129C63D1" w14:textId="77777777" w:rsidR="003953C3" w:rsidRPr="00EC1637" w:rsidRDefault="003953C3" w:rsidP="003953C3">
            <w:pPr>
              <w:rPr>
                <w:szCs w:val="22"/>
                <w:lang w:val="lt-LT"/>
              </w:rPr>
            </w:pPr>
            <w:r w:rsidRPr="00EC1637">
              <w:rPr>
                <w:szCs w:val="22"/>
                <w:lang w:val="lt-LT"/>
              </w:rPr>
              <w:t>Virškinimo trakto kraujavimas</w:t>
            </w:r>
          </w:p>
          <w:p w14:paraId="66474438" w14:textId="16F509F5" w:rsidR="003C3A0B" w:rsidRPr="00EC1637" w:rsidRDefault="003953C3" w:rsidP="003953C3">
            <w:pPr>
              <w:rPr>
                <w:szCs w:val="22"/>
                <w:lang w:val="lt-LT"/>
              </w:rPr>
            </w:pPr>
            <w:r w:rsidRPr="00EC1637">
              <w:rPr>
                <w:szCs w:val="22"/>
                <w:lang w:val="lt-LT"/>
              </w:rPr>
              <w:t>Virškinimo trakto gleivinės atsisluoksniavimas</w:t>
            </w:r>
          </w:p>
        </w:tc>
      </w:tr>
      <w:tr w:rsidR="003C3A0B" w:rsidRPr="006A0C1F" w14:paraId="7E9B634A" w14:textId="77777777" w:rsidTr="00A23DDD">
        <w:tc>
          <w:tcPr>
            <w:tcW w:w="1555" w:type="dxa"/>
          </w:tcPr>
          <w:p w14:paraId="45BC6679" w14:textId="649F34DE" w:rsidR="003C3A0B" w:rsidRPr="00EC1637" w:rsidRDefault="00464DF9" w:rsidP="00C61710">
            <w:pPr>
              <w:rPr>
                <w:szCs w:val="22"/>
                <w:lang w:val="lt-LT"/>
              </w:rPr>
            </w:pPr>
            <w:r w:rsidRPr="00EC1637">
              <w:rPr>
                <w:szCs w:val="22"/>
                <w:lang w:val="lt-LT"/>
              </w:rPr>
              <w:t>Nežinomas</w:t>
            </w:r>
          </w:p>
        </w:tc>
        <w:tc>
          <w:tcPr>
            <w:tcW w:w="7484" w:type="dxa"/>
          </w:tcPr>
          <w:p w14:paraId="3849997B" w14:textId="77777777" w:rsidR="00C57FBB" w:rsidRPr="00EC1637" w:rsidRDefault="00C57FBB" w:rsidP="00C61710">
            <w:pPr>
              <w:rPr>
                <w:szCs w:val="22"/>
                <w:lang w:val="lt-LT"/>
              </w:rPr>
            </w:pPr>
            <w:proofErr w:type="spellStart"/>
            <w:r w:rsidRPr="00EC1637">
              <w:rPr>
                <w:szCs w:val="22"/>
                <w:lang w:val="lt-LT"/>
              </w:rPr>
              <w:t>Melena</w:t>
            </w:r>
            <w:proofErr w:type="spellEnd"/>
          </w:p>
          <w:p w14:paraId="72674912" w14:textId="77777777" w:rsidR="003C3A0B" w:rsidRDefault="00DF5443" w:rsidP="00C61710">
            <w:pPr>
              <w:rPr>
                <w:szCs w:val="22"/>
                <w:lang w:val="lt-LT"/>
              </w:rPr>
            </w:pPr>
            <w:r w:rsidRPr="00EC1637">
              <w:rPr>
                <w:szCs w:val="22"/>
                <w:lang w:val="lt-LT"/>
              </w:rPr>
              <w:t xml:space="preserve">Žarnų </w:t>
            </w:r>
            <w:proofErr w:type="spellStart"/>
            <w:r w:rsidRPr="00EC1637">
              <w:rPr>
                <w:szCs w:val="22"/>
                <w:lang w:val="lt-LT"/>
              </w:rPr>
              <w:t>pneumatozė</w:t>
            </w:r>
            <w:proofErr w:type="spellEnd"/>
          </w:p>
          <w:p w14:paraId="095C0DFE" w14:textId="77777777" w:rsidR="006B7CE0" w:rsidRDefault="006B7CE0" w:rsidP="00C61710">
            <w:pPr>
              <w:rPr>
                <w:szCs w:val="22"/>
                <w:lang w:val="lt-LT"/>
              </w:rPr>
            </w:pPr>
            <w:proofErr w:type="spellStart"/>
            <w:r>
              <w:rPr>
                <w:szCs w:val="22"/>
                <w:lang w:val="lt-LT"/>
              </w:rPr>
              <w:t>Enterokolitas</w:t>
            </w:r>
            <w:proofErr w:type="spellEnd"/>
          </w:p>
          <w:p w14:paraId="67B3FA6F" w14:textId="49AB0B66" w:rsidR="006B7CE0" w:rsidRPr="00EC1637" w:rsidRDefault="006B7CE0" w:rsidP="00C61710">
            <w:pPr>
              <w:rPr>
                <w:szCs w:val="22"/>
                <w:lang w:val="lt-LT"/>
              </w:rPr>
            </w:pPr>
            <w:r>
              <w:rPr>
                <w:szCs w:val="22"/>
                <w:lang w:val="lt-LT"/>
              </w:rPr>
              <w:t xml:space="preserve">Kolitas (įskaitant </w:t>
            </w:r>
            <w:proofErr w:type="spellStart"/>
            <w:r w:rsidR="00A91DAB">
              <w:rPr>
                <w:szCs w:val="22"/>
                <w:lang w:val="lt-LT"/>
              </w:rPr>
              <w:t>nekro</w:t>
            </w:r>
            <w:r w:rsidR="00714C05">
              <w:rPr>
                <w:szCs w:val="22"/>
                <w:lang w:val="lt-LT"/>
              </w:rPr>
              <w:t>zuojantį</w:t>
            </w:r>
            <w:proofErr w:type="spellEnd"/>
            <w:r>
              <w:rPr>
                <w:szCs w:val="22"/>
                <w:lang w:val="lt-LT"/>
              </w:rPr>
              <w:t xml:space="preserve"> kolitą)</w:t>
            </w:r>
          </w:p>
        </w:tc>
      </w:tr>
      <w:tr w:rsidR="003C3A0B" w:rsidRPr="006A0C1F" w14:paraId="03609305" w14:textId="77777777" w:rsidTr="003A4809">
        <w:tc>
          <w:tcPr>
            <w:tcW w:w="9039" w:type="dxa"/>
            <w:gridSpan w:val="2"/>
          </w:tcPr>
          <w:p w14:paraId="2A3D0E76" w14:textId="257FAD3C" w:rsidR="003C3A0B" w:rsidRPr="00EC1637" w:rsidRDefault="00DF5443" w:rsidP="00C61710">
            <w:pPr>
              <w:rPr>
                <w:b/>
                <w:bCs/>
                <w:szCs w:val="22"/>
                <w:lang w:val="lt-LT"/>
              </w:rPr>
            </w:pPr>
            <w:r w:rsidRPr="00EC1637">
              <w:rPr>
                <w:b/>
                <w:bCs/>
                <w:szCs w:val="22"/>
                <w:lang w:val="lt-LT"/>
              </w:rPr>
              <w:t>Kepenų, tulžies pūslės ir latakų sutrikimai</w:t>
            </w:r>
          </w:p>
        </w:tc>
      </w:tr>
      <w:tr w:rsidR="003C3A0B" w:rsidRPr="00EC1637" w14:paraId="2BBBDD81" w14:textId="77777777" w:rsidTr="00A23DDD">
        <w:tc>
          <w:tcPr>
            <w:tcW w:w="1555" w:type="dxa"/>
          </w:tcPr>
          <w:p w14:paraId="2AF4EB9A" w14:textId="50A6D18C" w:rsidR="003C3A0B" w:rsidRPr="00EC1637" w:rsidRDefault="00DF5443" w:rsidP="00C61710">
            <w:pPr>
              <w:rPr>
                <w:szCs w:val="22"/>
                <w:lang w:val="lt-LT"/>
              </w:rPr>
            </w:pPr>
            <w:r w:rsidRPr="00EC1637">
              <w:rPr>
                <w:szCs w:val="22"/>
                <w:lang w:val="lt-LT"/>
              </w:rPr>
              <w:t>Nedažnas</w:t>
            </w:r>
          </w:p>
        </w:tc>
        <w:tc>
          <w:tcPr>
            <w:tcW w:w="7484" w:type="dxa"/>
          </w:tcPr>
          <w:p w14:paraId="10FF430C" w14:textId="1D531CBC" w:rsidR="003C3A0B" w:rsidRPr="00EC1637" w:rsidRDefault="00DF5443" w:rsidP="006B749A">
            <w:pPr>
              <w:spacing w:line="240" w:lineRule="auto"/>
              <w:rPr>
                <w:szCs w:val="22"/>
                <w:lang w:val="lt-LT"/>
              </w:rPr>
            </w:pPr>
            <w:r w:rsidRPr="00EC1637">
              <w:rPr>
                <w:szCs w:val="22"/>
                <w:lang w:val="lt-LT"/>
              </w:rPr>
              <w:t>Kepenų ląstelių pažeidimas</w:t>
            </w:r>
          </w:p>
        </w:tc>
      </w:tr>
      <w:tr w:rsidR="003C3A0B" w:rsidRPr="006A0C1F" w14:paraId="530843CB" w14:textId="77777777" w:rsidTr="00A23DDD">
        <w:tc>
          <w:tcPr>
            <w:tcW w:w="1555" w:type="dxa"/>
          </w:tcPr>
          <w:p w14:paraId="612D75E7" w14:textId="413CA28C" w:rsidR="003C3A0B" w:rsidRPr="00EC1637" w:rsidRDefault="00DF5443" w:rsidP="00C61710">
            <w:pPr>
              <w:rPr>
                <w:szCs w:val="22"/>
                <w:lang w:val="lt-LT"/>
              </w:rPr>
            </w:pPr>
            <w:r w:rsidRPr="00EC1637">
              <w:rPr>
                <w:szCs w:val="22"/>
                <w:lang w:val="lt-LT"/>
              </w:rPr>
              <w:t>Labai retas</w:t>
            </w:r>
          </w:p>
        </w:tc>
        <w:tc>
          <w:tcPr>
            <w:tcW w:w="7484" w:type="dxa"/>
          </w:tcPr>
          <w:p w14:paraId="57FAF466" w14:textId="77777777" w:rsidR="00DF5443" w:rsidRPr="00EC1637" w:rsidRDefault="00DF5443" w:rsidP="00C61710">
            <w:pPr>
              <w:rPr>
                <w:szCs w:val="22"/>
                <w:lang w:val="lt-LT"/>
              </w:rPr>
            </w:pPr>
            <w:r w:rsidRPr="00EC1637">
              <w:rPr>
                <w:szCs w:val="22"/>
                <w:lang w:val="lt-LT"/>
              </w:rPr>
              <w:t>Kepenų nekrozė</w:t>
            </w:r>
          </w:p>
          <w:p w14:paraId="668BB7B7" w14:textId="77777777" w:rsidR="00997BFA" w:rsidRPr="00EC1637" w:rsidRDefault="00DF5443" w:rsidP="00C61710">
            <w:pPr>
              <w:rPr>
                <w:szCs w:val="22"/>
                <w:lang w:val="lt-LT"/>
              </w:rPr>
            </w:pPr>
            <w:proofErr w:type="spellStart"/>
            <w:r w:rsidRPr="00EC1637">
              <w:rPr>
                <w:szCs w:val="22"/>
                <w:lang w:val="lt-LT"/>
              </w:rPr>
              <w:t>Bili</w:t>
            </w:r>
            <w:r w:rsidR="00997BFA" w:rsidRPr="00EC1637">
              <w:rPr>
                <w:szCs w:val="22"/>
                <w:lang w:val="lt-LT"/>
              </w:rPr>
              <w:t>arinė</w:t>
            </w:r>
            <w:proofErr w:type="spellEnd"/>
            <w:r w:rsidRPr="00EC1637">
              <w:rPr>
                <w:szCs w:val="22"/>
                <w:lang w:val="lt-LT"/>
              </w:rPr>
              <w:t xml:space="preserve"> sklerozė</w:t>
            </w:r>
          </w:p>
          <w:p w14:paraId="0BC9AD41" w14:textId="4041B8F4" w:rsidR="003C3A0B" w:rsidRPr="00EC1637" w:rsidRDefault="00997BFA" w:rsidP="00997BFA">
            <w:pPr>
              <w:rPr>
                <w:szCs w:val="22"/>
                <w:lang w:val="lt-LT"/>
              </w:rPr>
            </w:pPr>
            <w:r w:rsidRPr="00EC1637">
              <w:rPr>
                <w:szCs w:val="22"/>
                <w:lang w:val="lt-LT"/>
              </w:rPr>
              <w:t>C</w:t>
            </w:r>
            <w:r w:rsidR="00DF5443" w:rsidRPr="00EC1637">
              <w:rPr>
                <w:szCs w:val="22"/>
                <w:lang w:val="lt-LT"/>
              </w:rPr>
              <w:t>holecistitas</w:t>
            </w:r>
          </w:p>
        </w:tc>
      </w:tr>
      <w:tr w:rsidR="003C3A0B" w:rsidRPr="006A0C1F" w14:paraId="3117F51E" w14:textId="77777777" w:rsidTr="003A4809">
        <w:tc>
          <w:tcPr>
            <w:tcW w:w="9039" w:type="dxa"/>
            <w:gridSpan w:val="2"/>
          </w:tcPr>
          <w:p w14:paraId="7F1DB0E3" w14:textId="196A94C1" w:rsidR="003C3A0B" w:rsidRPr="00EC1637" w:rsidRDefault="00997BFA" w:rsidP="00C61710">
            <w:pPr>
              <w:rPr>
                <w:b/>
                <w:bCs/>
                <w:szCs w:val="22"/>
                <w:lang w:val="lt-LT"/>
              </w:rPr>
            </w:pPr>
            <w:r w:rsidRPr="00EC1637">
              <w:rPr>
                <w:b/>
                <w:bCs/>
                <w:szCs w:val="22"/>
                <w:lang w:val="lt-LT"/>
              </w:rPr>
              <w:t>Odos ir poodinio audinio sutrikimai</w:t>
            </w:r>
          </w:p>
        </w:tc>
      </w:tr>
      <w:tr w:rsidR="003C3A0B" w:rsidRPr="006A0C1F" w14:paraId="764537B8" w14:textId="77777777" w:rsidTr="00A23DDD">
        <w:tc>
          <w:tcPr>
            <w:tcW w:w="1555" w:type="dxa"/>
          </w:tcPr>
          <w:p w14:paraId="7F235517" w14:textId="6237B53C" w:rsidR="003C3A0B" w:rsidRPr="00EC1637" w:rsidRDefault="00464DF9" w:rsidP="00C61710">
            <w:pPr>
              <w:rPr>
                <w:szCs w:val="22"/>
                <w:lang w:val="lt-LT"/>
              </w:rPr>
            </w:pPr>
            <w:r w:rsidRPr="00EC1637">
              <w:rPr>
                <w:szCs w:val="22"/>
                <w:lang w:val="lt-LT"/>
              </w:rPr>
              <w:t>Labai dažnas</w:t>
            </w:r>
          </w:p>
        </w:tc>
        <w:tc>
          <w:tcPr>
            <w:tcW w:w="7484" w:type="dxa"/>
          </w:tcPr>
          <w:p w14:paraId="0984415B" w14:textId="2441EF22" w:rsidR="003C3A0B" w:rsidRPr="00EC1637" w:rsidRDefault="003C3A0B" w:rsidP="00C61710">
            <w:pPr>
              <w:rPr>
                <w:szCs w:val="22"/>
                <w:lang w:val="lt-LT"/>
              </w:rPr>
            </w:pPr>
            <w:proofErr w:type="spellStart"/>
            <w:r w:rsidRPr="00EC1637">
              <w:rPr>
                <w:szCs w:val="22"/>
                <w:lang w:val="lt-LT"/>
              </w:rPr>
              <w:t>Alopeci</w:t>
            </w:r>
            <w:r w:rsidR="00997BFA" w:rsidRPr="00EC1637">
              <w:rPr>
                <w:szCs w:val="22"/>
                <w:lang w:val="lt-LT"/>
              </w:rPr>
              <w:t>j</w:t>
            </w:r>
            <w:r w:rsidRPr="00EC1637">
              <w:rPr>
                <w:szCs w:val="22"/>
                <w:lang w:val="lt-LT"/>
              </w:rPr>
              <w:t>a</w:t>
            </w:r>
            <w:proofErr w:type="spellEnd"/>
          </w:p>
          <w:p w14:paraId="31CBE60C" w14:textId="03CEB936" w:rsidR="003C3A0B" w:rsidRPr="00EC1637" w:rsidRDefault="00997BFA" w:rsidP="001E46BF">
            <w:pPr>
              <w:rPr>
                <w:szCs w:val="22"/>
                <w:lang w:val="lt-LT"/>
              </w:rPr>
            </w:pPr>
            <w:r w:rsidRPr="00EC1637">
              <w:rPr>
                <w:szCs w:val="22"/>
                <w:lang w:val="lt-LT"/>
              </w:rPr>
              <w:t>Delnų ir p</w:t>
            </w:r>
            <w:r w:rsidR="001E46BF" w:rsidRPr="00EC1637">
              <w:rPr>
                <w:szCs w:val="22"/>
                <w:lang w:val="lt-LT"/>
              </w:rPr>
              <w:t>a</w:t>
            </w:r>
            <w:r w:rsidRPr="00EC1637">
              <w:rPr>
                <w:szCs w:val="22"/>
                <w:lang w:val="lt-LT"/>
              </w:rPr>
              <w:t xml:space="preserve">dų </w:t>
            </w:r>
            <w:proofErr w:type="spellStart"/>
            <w:r w:rsidRPr="00EC1637">
              <w:rPr>
                <w:szCs w:val="22"/>
                <w:lang w:val="lt-LT"/>
              </w:rPr>
              <w:t>eritrodizestezijos</w:t>
            </w:r>
            <w:proofErr w:type="spellEnd"/>
            <w:r w:rsidRPr="00EC1637">
              <w:rPr>
                <w:szCs w:val="22"/>
                <w:lang w:val="lt-LT"/>
              </w:rPr>
              <w:t xml:space="preserve"> sindrom</w:t>
            </w:r>
            <w:r w:rsidR="001E46BF" w:rsidRPr="00EC1637">
              <w:rPr>
                <w:szCs w:val="22"/>
                <w:lang w:val="lt-LT"/>
              </w:rPr>
              <w:t>as</w:t>
            </w:r>
            <w:r w:rsidRPr="00EC1637">
              <w:rPr>
                <w:szCs w:val="22"/>
                <w:lang w:val="lt-LT"/>
              </w:rPr>
              <w:t xml:space="preserve"> (plaštakų ir pėdų sindrom</w:t>
            </w:r>
            <w:r w:rsidR="001E46BF" w:rsidRPr="00EC1637">
              <w:rPr>
                <w:szCs w:val="22"/>
                <w:lang w:val="lt-LT"/>
              </w:rPr>
              <w:t>as</w:t>
            </w:r>
            <w:r w:rsidRPr="00EC1637">
              <w:rPr>
                <w:szCs w:val="22"/>
                <w:lang w:val="lt-LT"/>
              </w:rPr>
              <w:t>)</w:t>
            </w:r>
          </w:p>
        </w:tc>
      </w:tr>
      <w:tr w:rsidR="003C3A0B" w:rsidRPr="00EC1637" w14:paraId="6BADE6BD" w14:textId="77777777" w:rsidTr="00A23DDD">
        <w:tc>
          <w:tcPr>
            <w:tcW w:w="1555" w:type="dxa"/>
          </w:tcPr>
          <w:p w14:paraId="5877741F" w14:textId="05CBC6C0" w:rsidR="003C3A0B" w:rsidRPr="00EC1637" w:rsidRDefault="00997BFA" w:rsidP="00C61710">
            <w:pPr>
              <w:rPr>
                <w:szCs w:val="22"/>
                <w:lang w:val="lt-LT"/>
              </w:rPr>
            </w:pPr>
            <w:r w:rsidRPr="00EC1637">
              <w:rPr>
                <w:szCs w:val="22"/>
                <w:lang w:val="lt-LT"/>
              </w:rPr>
              <w:t>Nedažnas</w:t>
            </w:r>
          </w:p>
        </w:tc>
        <w:tc>
          <w:tcPr>
            <w:tcW w:w="7484" w:type="dxa"/>
          </w:tcPr>
          <w:p w14:paraId="2A7DB3F4" w14:textId="77777777" w:rsidR="001E46BF" w:rsidRPr="00EC1637" w:rsidRDefault="00997BFA" w:rsidP="00997BFA">
            <w:pPr>
              <w:rPr>
                <w:szCs w:val="22"/>
                <w:lang w:val="lt-LT"/>
              </w:rPr>
            </w:pPr>
            <w:r w:rsidRPr="00EC1637">
              <w:rPr>
                <w:szCs w:val="22"/>
                <w:lang w:val="lt-LT"/>
              </w:rPr>
              <w:t>Dermatitas</w:t>
            </w:r>
          </w:p>
          <w:p w14:paraId="7CEA6570" w14:textId="77777777" w:rsidR="001E46BF" w:rsidRPr="00EC1637" w:rsidRDefault="001E46BF" w:rsidP="00997BFA">
            <w:pPr>
              <w:rPr>
                <w:szCs w:val="22"/>
                <w:lang w:val="lt-LT"/>
              </w:rPr>
            </w:pPr>
            <w:r w:rsidRPr="00EC1637">
              <w:rPr>
                <w:szCs w:val="22"/>
                <w:lang w:val="lt-LT"/>
              </w:rPr>
              <w:t>O</w:t>
            </w:r>
            <w:r w:rsidR="00997BFA" w:rsidRPr="00EC1637">
              <w:rPr>
                <w:szCs w:val="22"/>
                <w:lang w:val="lt-LT"/>
              </w:rPr>
              <w:t>dos sausumas</w:t>
            </w:r>
          </w:p>
          <w:p w14:paraId="2ED1E9F6" w14:textId="77777777" w:rsidR="00FB79C9" w:rsidRPr="00EC1637" w:rsidRDefault="00FB79C9" w:rsidP="00997BFA">
            <w:pPr>
              <w:rPr>
                <w:szCs w:val="22"/>
                <w:lang w:val="lt-LT"/>
              </w:rPr>
            </w:pPr>
            <w:r w:rsidRPr="00EC1637">
              <w:rPr>
                <w:szCs w:val="22"/>
                <w:lang w:val="lt-LT"/>
              </w:rPr>
              <w:t>Į</w:t>
            </w:r>
            <w:r w:rsidR="00997BFA" w:rsidRPr="00EC1637">
              <w:rPr>
                <w:szCs w:val="22"/>
                <w:lang w:val="lt-LT"/>
              </w:rPr>
              <w:t>trūkimai, erozija</w:t>
            </w:r>
          </w:p>
          <w:p w14:paraId="0EF7EDFA" w14:textId="77777777" w:rsidR="00FB79C9" w:rsidRPr="00EC1637" w:rsidRDefault="00FB79C9" w:rsidP="00997BFA">
            <w:pPr>
              <w:rPr>
                <w:szCs w:val="22"/>
                <w:lang w:val="lt-LT"/>
              </w:rPr>
            </w:pPr>
            <w:proofErr w:type="spellStart"/>
            <w:r w:rsidRPr="00EC1637">
              <w:rPr>
                <w:szCs w:val="22"/>
                <w:lang w:val="lt-LT"/>
              </w:rPr>
              <w:t>E</w:t>
            </w:r>
            <w:r w:rsidR="00997BFA" w:rsidRPr="00EC1637">
              <w:rPr>
                <w:szCs w:val="22"/>
                <w:lang w:val="lt-LT"/>
              </w:rPr>
              <w:t>ritema</w:t>
            </w:r>
            <w:proofErr w:type="spellEnd"/>
          </w:p>
          <w:p w14:paraId="39FF829B" w14:textId="77777777" w:rsidR="00FB79C9" w:rsidRPr="00EC1637" w:rsidRDefault="00FB79C9" w:rsidP="00997BFA">
            <w:pPr>
              <w:rPr>
                <w:szCs w:val="22"/>
                <w:lang w:val="lt-LT"/>
              </w:rPr>
            </w:pPr>
            <w:r w:rsidRPr="00EC1637">
              <w:rPr>
                <w:szCs w:val="22"/>
                <w:lang w:val="lt-LT"/>
              </w:rPr>
              <w:t>N</w:t>
            </w:r>
            <w:r w:rsidR="00997BFA" w:rsidRPr="00EC1637">
              <w:rPr>
                <w:szCs w:val="22"/>
                <w:lang w:val="lt-LT"/>
              </w:rPr>
              <w:t xml:space="preserve">iežulys su </w:t>
            </w:r>
            <w:proofErr w:type="spellStart"/>
            <w:r w:rsidR="00997BFA" w:rsidRPr="00EC1637">
              <w:rPr>
                <w:szCs w:val="22"/>
                <w:lang w:val="lt-LT"/>
              </w:rPr>
              <w:t>makulopapuliniu</w:t>
            </w:r>
            <w:proofErr w:type="spellEnd"/>
            <w:r w:rsidR="00997BFA" w:rsidRPr="00EC1637">
              <w:rPr>
                <w:szCs w:val="22"/>
                <w:lang w:val="lt-LT"/>
              </w:rPr>
              <w:t xml:space="preserve"> išbėrimu</w:t>
            </w:r>
          </w:p>
          <w:p w14:paraId="3AB6F013" w14:textId="77777777" w:rsidR="00FB79C9" w:rsidRPr="00EC1637" w:rsidRDefault="00FB79C9" w:rsidP="00997BFA">
            <w:pPr>
              <w:rPr>
                <w:szCs w:val="22"/>
                <w:lang w:val="lt-LT"/>
              </w:rPr>
            </w:pPr>
            <w:proofErr w:type="spellStart"/>
            <w:r w:rsidRPr="00EC1637">
              <w:rPr>
                <w:szCs w:val="22"/>
                <w:lang w:val="lt-LT"/>
              </w:rPr>
              <w:t>E</w:t>
            </w:r>
            <w:r w:rsidR="00997BFA" w:rsidRPr="00EC1637">
              <w:rPr>
                <w:szCs w:val="22"/>
                <w:lang w:val="lt-LT"/>
              </w:rPr>
              <w:t>zantema</w:t>
            </w:r>
            <w:proofErr w:type="spellEnd"/>
          </w:p>
          <w:p w14:paraId="5EB50F2D" w14:textId="77777777" w:rsidR="00FB79C9" w:rsidRPr="00EC1637" w:rsidRDefault="00FB79C9" w:rsidP="00997BFA">
            <w:pPr>
              <w:rPr>
                <w:szCs w:val="22"/>
                <w:lang w:val="lt-LT"/>
              </w:rPr>
            </w:pPr>
            <w:r w:rsidRPr="00EC1637">
              <w:rPr>
                <w:szCs w:val="22"/>
                <w:lang w:val="lt-LT"/>
              </w:rPr>
              <w:t>D</w:t>
            </w:r>
            <w:r w:rsidR="00997BFA" w:rsidRPr="00EC1637">
              <w:rPr>
                <w:szCs w:val="22"/>
                <w:lang w:val="lt-LT"/>
              </w:rPr>
              <w:t>ilgėlinė</w:t>
            </w:r>
          </w:p>
          <w:p w14:paraId="590E2810" w14:textId="77777777" w:rsidR="00FB79C9" w:rsidRPr="00EC1637" w:rsidRDefault="00FB79C9" w:rsidP="00997BFA">
            <w:pPr>
              <w:rPr>
                <w:szCs w:val="22"/>
                <w:lang w:val="lt-LT"/>
              </w:rPr>
            </w:pPr>
            <w:r w:rsidRPr="00EC1637">
              <w:rPr>
                <w:szCs w:val="22"/>
                <w:lang w:val="lt-LT"/>
              </w:rPr>
              <w:t>J</w:t>
            </w:r>
            <w:r w:rsidR="00997BFA" w:rsidRPr="00EC1637">
              <w:rPr>
                <w:szCs w:val="22"/>
                <w:lang w:val="lt-LT"/>
              </w:rPr>
              <w:t>autrumas šviesai</w:t>
            </w:r>
          </w:p>
          <w:p w14:paraId="70AAEFBB" w14:textId="77777777" w:rsidR="00FB79C9" w:rsidRPr="00EC1637" w:rsidRDefault="00FB79C9" w:rsidP="00997BFA">
            <w:pPr>
              <w:rPr>
                <w:szCs w:val="22"/>
                <w:lang w:val="lt-LT"/>
              </w:rPr>
            </w:pPr>
            <w:r w:rsidRPr="00EC1637">
              <w:rPr>
                <w:szCs w:val="22"/>
                <w:lang w:val="lt-LT"/>
              </w:rPr>
              <w:t>O</w:t>
            </w:r>
            <w:r w:rsidR="00997BFA" w:rsidRPr="00EC1637">
              <w:rPr>
                <w:szCs w:val="22"/>
                <w:lang w:val="lt-LT"/>
              </w:rPr>
              <w:t xml:space="preserve">dos </w:t>
            </w:r>
            <w:proofErr w:type="spellStart"/>
            <w:r w:rsidR="00997BFA" w:rsidRPr="00EC1637">
              <w:rPr>
                <w:szCs w:val="22"/>
                <w:lang w:val="lt-LT"/>
              </w:rPr>
              <w:t>hiperpigmentacija</w:t>
            </w:r>
            <w:proofErr w:type="spellEnd"/>
          </w:p>
          <w:p w14:paraId="3FDF6918" w14:textId="5E168E0C" w:rsidR="00FB79C9" w:rsidRPr="00EC1637" w:rsidRDefault="00FB79C9" w:rsidP="00997BFA">
            <w:pPr>
              <w:rPr>
                <w:szCs w:val="22"/>
                <w:lang w:val="lt-LT"/>
              </w:rPr>
            </w:pPr>
            <w:proofErr w:type="spellStart"/>
            <w:r w:rsidRPr="00EC1637">
              <w:rPr>
                <w:szCs w:val="22"/>
                <w:lang w:val="lt-LT"/>
              </w:rPr>
              <w:t>H</w:t>
            </w:r>
            <w:r w:rsidR="00997BFA" w:rsidRPr="00EC1637">
              <w:rPr>
                <w:szCs w:val="22"/>
                <w:lang w:val="lt-LT"/>
              </w:rPr>
              <w:t>iperpigmentacijos</w:t>
            </w:r>
            <w:proofErr w:type="spellEnd"/>
            <w:r w:rsidR="00997BFA" w:rsidRPr="00EC1637">
              <w:rPr>
                <w:szCs w:val="22"/>
                <w:lang w:val="lt-LT"/>
              </w:rPr>
              <w:t xml:space="preserve"> ar </w:t>
            </w:r>
            <w:proofErr w:type="spellStart"/>
            <w:r w:rsidR="00997BFA" w:rsidRPr="00EC1637">
              <w:rPr>
                <w:szCs w:val="22"/>
                <w:lang w:val="lt-LT"/>
              </w:rPr>
              <w:t>depigmentacijos</w:t>
            </w:r>
            <w:proofErr w:type="spellEnd"/>
            <w:r w:rsidR="00997BFA" w:rsidRPr="00EC1637">
              <w:rPr>
                <w:szCs w:val="22"/>
                <w:lang w:val="lt-LT"/>
              </w:rPr>
              <w:t xml:space="preserve"> ruožai ap</w:t>
            </w:r>
            <w:r w:rsidRPr="00EC1637">
              <w:rPr>
                <w:szCs w:val="22"/>
                <w:lang w:val="lt-LT"/>
              </w:rPr>
              <w:t xml:space="preserve">link </w:t>
            </w:r>
            <w:r w:rsidR="00997BFA" w:rsidRPr="00EC1637">
              <w:rPr>
                <w:szCs w:val="22"/>
                <w:lang w:val="lt-LT"/>
              </w:rPr>
              <w:t>venas</w:t>
            </w:r>
          </w:p>
          <w:p w14:paraId="1543CD25" w14:textId="77777777" w:rsidR="00FB79C9" w:rsidRPr="00EC1637" w:rsidRDefault="00FB79C9" w:rsidP="00997BFA">
            <w:pPr>
              <w:rPr>
                <w:szCs w:val="22"/>
                <w:lang w:val="lt-LT"/>
              </w:rPr>
            </w:pPr>
            <w:r w:rsidRPr="00EC1637">
              <w:rPr>
                <w:szCs w:val="22"/>
                <w:lang w:val="lt-LT"/>
              </w:rPr>
              <w:t>N</w:t>
            </w:r>
            <w:r w:rsidR="00997BFA" w:rsidRPr="00EC1637">
              <w:rPr>
                <w:szCs w:val="22"/>
                <w:lang w:val="lt-LT"/>
              </w:rPr>
              <w:t>agų pigmentacija</w:t>
            </w:r>
          </w:p>
          <w:p w14:paraId="2F706BC6" w14:textId="77777777" w:rsidR="00FB79C9" w:rsidRPr="00EC1637" w:rsidRDefault="00FB79C9" w:rsidP="00997BFA">
            <w:pPr>
              <w:rPr>
                <w:szCs w:val="22"/>
                <w:lang w:val="lt-LT"/>
              </w:rPr>
            </w:pPr>
            <w:r w:rsidRPr="00EC1637">
              <w:rPr>
                <w:szCs w:val="22"/>
                <w:lang w:val="lt-LT"/>
              </w:rPr>
              <w:t>Na</w:t>
            </w:r>
            <w:r w:rsidR="00997BFA" w:rsidRPr="00EC1637">
              <w:rPr>
                <w:szCs w:val="22"/>
                <w:lang w:val="lt-LT"/>
              </w:rPr>
              <w:t>g</w:t>
            </w:r>
            <w:r w:rsidRPr="00EC1637">
              <w:rPr>
                <w:szCs w:val="22"/>
                <w:lang w:val="lt-LT"/>
              </w:rPr>
              <w:t>ų</w:t>
            </w:r>
            <w:r w:rsidR="00997BFA" w:rsidRPr="00EC1637">
              <w:rPr>
                <w:szCs w:val="22"/>
                <w:lang w:val="lt-LT"/>
              </w:rPr>
              <w:t xml:space="preserve"> distrofija</w:t>
            </w:r>
          </w:p>
          <w:p w14:paraId="487A8BC9" w14:textId="095124B7" w:rsidR="00FB5A1B" w:rsidRPr="00EC1637" w:rsidRDefault="00FB79C9" w:rsidP="00997BFA">
            <w:pPr>
              <w:rPr>
                <w:szCs w:val="22"/>
                <w:lang w:val="lt-LT"/>
              </w:rPr>
            </w:pPr>
            <w:r w:rsidRPr="00EC1637">
              <w:rPr>
                <w:szCs w:val="22"/>
                <w:lang w:val="lt-LT"/>
              </w:rPr>
              <w:t>N</w:t>
            </w:r>
            <w:r w:rsidR="00997BFA" w:rsidRPr="00EC1637">
              <w:rPr>
                <w:szCs w:val="22"/>
                <w:lang w:val="lt-LT"/>
              </w:rPr>
              <w:t xml:space="preserve">ago guolio </w:t>
            </w:r>
            <w:r w:rsidR="00FB5A1B" w:rsidRPr="00EC1637">
              <w:rPr>
                <w:szCs w:val="22"/>
                <w:lang w:val="lt-LT"/>
              </w:rPr>
              <w:t>sutrikimas</w:t>
            </w:r>
          </w:p>
          <w:p w14:paraId="42419452" w14:textId="77777777" w:rsidR="00FB5A1B" w:rsidRPr="00EC1637" w:rsidRDefault="00FB5A1B" w:rsidP="00997BFA">
            <w:pPr>
              <w:rPr>
                <w:szCs w:val="22"/>
                <w:lang w:val="lt-LT"/>
              </w:rPr>
            </w:pPr>
            <w:proofErr w:type="spellStart"/>
            <w:r w:rsidRPr="00EC1637">
              <w:rPr>
                <w:szCs w:val="22"/>
                <w:lang w:val="lt-LT"/>
              </w:rPr>
              <w:t>P</w:t>
            </w:r>
            <w:r w:rsidR="00997BFA" w:rsidRPr="00EC1637">
              <w:rPr>
                <w:szCs w:val="22"/>
                <w:lang w:val="lt-LT"/>
              </w:rPr>
              <w:t>aronichija</w:t>
            </w:r>
            <w:proofErr w:type="spellEnd"/>
          </w:p>
          <w:p w14:paraId="37CA6C6A" w14:textId="6BF5BBDE" w:rsidR="003C3A0B" w:rsidRPr="00EC1637" w:rsidRDefault="00FB5A1B" w:rsidP="00FB5A1B">
            <w:pPr>
              <w:rPr>
                <w:szCs w:val="22"/>
                <w:lang w:val="lt-LT"/>
              </w:rPr>
            </w:pPr>
            <w:proofErr w:type="spellStart"/>
            <w:r w:rsidRPr="00EC1637">
              <w:rPr>
                <w:szCs w:val="22"/>
                <w:lang w:val="lt-LT"/>
              </w:rPr>
              <w:lastRenderedPageBreak/>
              <w:t>O</w:t>
            </w:r>
            <w:r w:rsidR="00997BFA" w:rsidRPr="00EC1637">
              <w:rPr>
                <w:szCs w:val="22"/>
                <w:lang w:val="lt-LT"/>
              </w:rPr>
              <w:t>nicholizė</w:t>
            </w:r>
            <w:proofErr w:type="spellEnd"/>
          </w:p>
        </w:tc>
      </w:tr>
      <w:tr w:rsidR="003C3A0B" w:rsidRPr="00EC1637" w14:paraId="30E8DD8F" w14:textId="77777777" w:rsidTr="00A23DDD">
        <w:tc>
          <w:tcPr>
            <w:tcW w:w="1555" w:type="dxa"/>
          </w:tcPr>
          <w:p w14:paraId="0979BE66" w14:textId="7AED9539" w:rsidR="003C3A0B" w:rsidRPr="00EC1637" w:rsidRDefault="00464DF9" w:rsidP="00C61710">
            <w:pPr>
              <w:rPr>
                <w:szCs w:val="22"/>
                <w:lang w:val="lt-LT"/>
              </w:rPr>
            </w:pPr>
            <w:r w:rsidRPr="00EC1637">
              <w:rPr>
                <w:szCs w:val="22"/>
                <w:lang w:val="lt-LT"/>
              </w:rPr>
              <w:lastRenderedPageBreak/>
              <w:t>Nežinomas</w:t>
            </w:r>
          </w:p>
        </w:tc>
        <w:tc>
          <w:tcPr>
            <w:tcW w:w="7484" w:type="dxa"/>
          </w:tcPr>
          <w:p w14:paraId="1E8A0B86" w14:textId="328C9921" w:rsidR="003C3A0B" w:rsidRPr="00EC1637" w:rsidRDefault="00FB5A1B" w:rsidP="00C61710">
            <w:pPr>
              <w:rPr>
                <w:szCs w:val="22"/>
                <w:lang w:val="lt-LT"/>
              </w:rPr>
            </w:pPr>
            <w:r w:rsidRPr="00EC1637">
              <w:rPr>
                <w:szCs w:val="22"/>
                <w:lang w:val="lt-LT"/>
              </w:rPr>
              <w:t>Odos raudonoji vilkligė</w:t>
            </w:r>
          </w:p>
        </w:tc>
      </w:tr>
      <w:tr w:rsidR="003C3A0B" w:rsidRPr="006A0C1F" w14:paraId="42B72097" w14:textId="77777777" w:rsidTr="003A4809">
        <w:tc>
          <w:tcPr>
            <w:tcW w:w="9039" w:type="dxa"/>
            <w:gridSpan w:val="2"/>
          </w:tcPr>
          <w:p w14:paraId="70889488" w14:textId="1FD4B677" w:rsidR="003C3A0B" w:rsidRPr="00EC1637" w:rsidRDefault="00FB5A1B" w:rsidP="00C61710">
            <w:pPr>
              <w:rPr>
                <w:b/>
                <w:bCs/>
                <w:szCs w:val="22"/>
                <w:lang w:val="lt-LT"/>
              </w:rPr>
            </w:pPr>
            <w:r w:rsidRPr="00EC1637">
              <w:rPr>
                <w:b/>
                <w:bCs/>
                <w:szCs w:val="22"/>
                <w:lang w:val="lt-LT"/>
              </w:rPr>
              <w:t>Lytinės sistemos ir krūties sutrikimai</w:t>
            </w:r>
          </w:p>
        </w:tc>
      </w:tr>
      <w:tr w:rsidR="003C3A0B" w:rsidRPr="00EC1637" w14:paraId="2D636956" w14:textId="77777777" w:rsidTr="00A23DDD">
        <w:tc>
          <w:tcPr>
            <w:tcW w:w="1555" w:type="dxa"/>
          </w:tcPr>
          <w:p w14:paraId="066A0C03" w14:textId="35805AC5" w:rsidR="003C3A0B" w:rsidRPr="00EC1637" w:rsidRDefault="00464DF9" w:rsidP="00C61710">
            <w:pPr>
              <w:rPr>
                <w:szCs w:val="22"/>
                <w:lang w:val="lt-LT"/>
              </w:rPr>
            </w:pPr>
            <w:r w:rsidRPr="00EC1637">
              <w:rPr>
                <w:szCs w:val="22"/>
                <w:lang w:val="lt-LT"/>
              </w:rPr>
              <w:t>Nežinomas</w:t>
            </w:r>
          </w:p>
        </w:tc>
        <w:tc>
          <w:tcPr>
            <w:tcW w:w="7484" w:type="dxa"/>
          </w:tcPr>
          <w:p w14:paraId="2D5B89AF" w14:textId="154F1A78" w:rsidR="003C3A0B" w:rsidRPr="00EC1637" w:rsidRDefault="003C3A0B" w:rsidP="00C61710">
            <w:pPr>
              <w:rPr>
                <w:szCs w:val="22"/>
                <w:lang w:val="lt-LT"/>
              </w:rPr>
            </w:pPr>
            <w:proofErr w:type="spellStart"/>
            <w:r w:rsidRPr="00EC1637">
              <w:rPr>
                <w:szCs w:val="22"/>
                <w:lang w:val="lt-LT"/>
              </w:rPr>
              <w:t>Azoospermi</w:t>
            </w:r>
            <w:r w:rsidR="00FB5A1B" w:rsidRPr="00EC1637">
              <w:rPr>
                <w:szCs w:val="22"/>
                <w:lang w:val="lt-LT"/>
              </w:rPr>
              <w:t>j</w:t>
            </w:r>
            <w:r w:rsidRPr="00EC1637">
              <w:rPr>
                <w:szCs w:val="22"/>
                <w:lang w:val="lt-LT"/>
              </w:rPr>
              <w:t>a</w:t>
            </w:r>
            <w:proofErr w:type="spellEnd"/>
          </w:p>
          <w:p w14:paraId="2BBDDA10" w14:textId="39F5A520" w:rsidR="003C3A0B" w:rsidRPr="00EC1637" w:rsidRDefault="00FB5A1B" w:rsidP="00C61710">
            <w:pPr>
              <w:rPr>
                <w:szCs w:val="22"/>
                <w:lang w:val="lt-LT"/>
              </w:rPr>
            </w:pPr>
            <w:r w:rsidRPr="00EC1637">
              <w:rPr>
                <w:szCs w:val="22"/>
                <w:lang w:val="lt-LT"/>
              </w:rPr>
              <w:t>Ovuliacijos sutrikimai</w:t>
            </w:r>
          </w:p>
        </w:tc>
      </w:tr>
      <w:tr w:rsidR="003C3A0B" w:rsidRPr="006A0C1F" w14:paraId="21E22A22" w14:textId="77777777" w:rsidTr="003A4809">
        <w:tc>
          <w:tcPr>
            <w:tcW w:w="9039" w:type="dxa"/>
            <w:gridSpan w:val="2"/>
          </w:tcPr>
          <w:p w14:paraId="59CCD3B2" w14:textId="613BC1B0" w:rsidR="003C3A0B" w:rsidRPr="00EC1637" w:rsidRDefault="00FB5A1B" w:rsidP="00C61710">
            <w:pPr>
              <w:rPr>
                <w:b/>
                <w:bCs/>
                <w:szCs w:val="22"/>
                <w:lang w:val="lt-LT"/>
              </w:rPr>
            </w:pPr>
            <w:r w:rsidRPr="00EC1637">
              <w:rPr>
                <w:b/>
                <w:bCs/>
                <w:szCs w:val="22"/>
                <w:lang w:val="lt-LT"/>
              </w:rPr>
              <w:t>Bendrieji sutrikimai ir vartojimo vietos pažeidimai</w:t>
            </w:r>
          </w:p>
        </w:tc>
      </w:tr>
      <w:tr w:rsidR="003C3A0B" w:rsidRPr="00EC1637" w14:paraId="63B84EE1" w14:textId="77777777" w:rsidTr="00A23DDD">
        <w:tc>
          <w:tcPr>
            <w:tcW w:w="1555" w:type="dxa"/>
          </w:tcPr>
          <w:p w14:paraId="7C77255A" w14:textId="3DCDFE0E" w:rsidR="003C3A0B" w:rsidRPr="00EC1637" w:rsidRDefault="00464DF9" w:rsidP="00C61710">
            <w:pPr>
              <w:rPr>
                <w:szCs w:val="22"/>
                <w:lang w:val="lt-LT"/>
              </w:rPr>
            </w:pPr>
            <w:r w:rsidRPr="00EC1637">
              <w:rPr>
                <w:szCs w:val="22"/>
                <w:lang w:val="lt-LT"/>
              </w:rPr>
              <w:t>Labai dažnas</w:t>
            </w:r>
          </w:p>
        </w:tc>
        <w:tc>
          <w:tcPr>
            <w:tcW w:w="7484" w:type="dxa"/>
          </w:tcPr>
          <w:p w14:paraId="48748A2A" w14:textId="77777777" w:rsidR="003E473C" w:rsidRPr="00EC1637" w:rsidRDefault="003E473C" w:rsidP="00C61710">
            <w:pPr>
              <w:rPr>
                <w:szCs w:val="22"/>
                <w:lang w:val="lt-LT"/>
              </w:rPr>
            </w:pPr>
            <w:r w:rsidRPr="00EC1637">
              <w:rPr>
                <w:szCs w:val="22"/>
                <w:lang w:val="lt-LT"/>
              </w:rPr>
              <w:t>Ž</w:t>
            </w:r>
            <w:r w:rsidR="00FB5A1B" w:rsidRPr="00EC1637">
              <w:rPr>
                <w:szCs w:val="22"/>
                <w:lang w:val="lt-LT"/>
              </w:rPr>
              <w:t>aizdų gijimo sulėtėjimas</w:t>
            </w:r>
          </w:p>
          <w:p w14:paraId="16D0614C" w14:textId="77777777" w:rsidR="003E473C" w:rsidRPr="00EC1637" w:rsidRDefault="003E473C" w:rsidP="00C61710">
            <w:pPr>
              <w:rPr>
                <w:szCs w:val="22"/>
                <w:lang w:val="lt-LT"/>
              </w:rPr>
            </w:pPr>
            <w:r w:rsidRPr="00EC1637">
              <w:rPr>
                <w:szCs w:val="22"/>
                <w:lang w:val="lt-LT"/>
              </w:rPr>
              <w:t>K</w:t>
            </w:r>
            <w:r w:rsidR="00FB5A1B" w:rsidRPr="00EC1637">
              <w:rPr>
                <w:szCs w:val="22"/>
                <w:lang w:val="lt-LT"/>
              </w:rPr>
              <w:t>raujavimas iš nosies</w:t>
            </w:r>
          </w:p>
          <w:p w14:paraId="0FA0CB26" w14:textId="77777777" w:rsidR="003E473C" w:rsidRPr="00EC1637" w:rsidRDefault="003E473C" w:rsidP="00C61710">
            <w:pPr>
              <w:rPr>
                <w:szCs w:val="22"/>
                <w:lang w:val="lt-LT"/>
              </w:rPr>
            </w:pPr>
            <w:r w:rsidRPr="00EC1637">
              <w:rPr>
                <w:szCs w:val="22"/>
                <w:lang w:val="lt-LT"/>
              </w:rPr>
              <w:t>P</w:t>
            </w:r>
            <w:r w:rsidR="00FB5A1B" w:rsidRPr="00EC1637">
              <w:rPr>
                <w:szCs w:val="22"/>
                <w:lang w:val="lt-LT"/>
              </w:rPr>
              <w:t>rasta savijauta</w:t>
            </w:r>
          </w:p>
          <w:p w14:paraId="4765DD1D" w14:textId="77777777" w:rsidR="003E473C" w:rsidRPr="00EC1637" w:rsidRDefault="003E473C" w:rsidP="00C61710">
            <w:pPr>
              <w:rPr>
                <w:szCs w:val="22"/>
                <w:lang w:val="lt-LT"/>
              </w:rPr>
            </w:pPr>
            <w:r w:rsidRPr="00EC1637">
              <w:rPr>
                <w:szCs w:val="22"/>
                <w:lang w:val="lt-LT"/>
              </w:rPr>
              <w:t>S</w:t>
            </w:r>
            <w:r w:rsidR="00FB5A1B" w:rsidRPr="00EC1637">
              <w:rPr>
                <w:szCs w:val="22"/>
                <w:lang w:val="lt-LT"/>
              </w:rPr>
              <w:t>ilpnumas</w:t>
            </w:r>
          </w:p>
          <w:p w14:paraId="10B3FB31" w14:textId="443759F1" w:rsidR="003C3A0B" w:rsidRPr="00EC1637" w:rsidRDefault="003E473C" w:rsidP="003E473C">
            <w:pPr>
              <w:rPr>
                <w:szCs w:val="22"/>
                <w:lang w:val="lt-LT"/>
              </w:rPr>
            </w:pPr>
            <w:r w:rsidRPr="00EC1637">
              <w:rPr>
                <w:szCs w:val="22"/>
                <w:lang w:val="lt-LT"/>
              </w:rPr>
              <w:t>N</w:t>
            </w:r>
            <w:r w:rsidR="00FB5A1B" w:rsidRPr="00EC1637">
              <w:rPr>
                <w:szCs w:val="22"/>
                <w:lang w:val="lt-LT"/>
              </w:rPr>
              <w:t>uovargis</w:t>
            </w:r>
          </w:p>
        </w:tc>
      </w:tr>
      <w:tr w:rsidR="003C3A0B" w:rsidRPr="006A0C1F" w14:paraId="5C55CE36" w14:textId="77777777" w:rsidTr="00A23DDD">
        <w:tc>
          <w:tcPr>
            <w:tcW w:w="1555" w:type="dxa"/>
          </w:tcPr>
          <w:p w14:paraId="30B703E7" w14:textId="2674327E" w:rsidR="003C3A0B" w:rsidRPr="00EC1637" w:rsidRDefault="003C3A0B" w:rsidP="00C61710">
            <w:pPr>
              <w:rPr>
                <w:szCs w:val="22"/>
                <w:lang w:val="lt-LT"/>
              </w:rPr>
            </w:pPr>
            <w:r w:rsidRPr="00EC1637">
              <w:rPr>
                <w:szCs w:val="22"/>
                <w:lang w:val="lt-LT"/>
              </w:rPr>
              <w:t>N</w:t>
            </w:r>
            <w:r w:rsidR="00464DF9" w:rsidRPr="00EC1637">
              <w:rPr>
                <w:szCs w:val="22"/>
                <w:lang w:val="lt-LT"/>
              </w:rPr>
              <w:t>ežinomas</w:t>
            </w:r>
          </w:p>
        </w:tc>
        <w:tc>
          <w:tcPr>
            <w:tcW w:w="7484" w:type="dxa"/>
          </w:tcPr>
          <w:p w14:paraId="1E1C8F4B" w14:textId="77777777" w:rsidR="003E473C" w:rsidRPr="00EC1637" w:rsidRDefault="003E473C" w:rsidP="00C61710">
            <w:pPr>
              <w:rPr>
                <w:szCs w:val="22"/>
                <w:lang w:val="lt-LT"/>
              </w:rPr>
            </w:pPr>
            <w:r w:rsidRPr="00EC1637">
              <w:rPr>
                <w:szCs w:val="22"/>
                <w:lang w:val="lt-LT"/>
              </w:rPr>
              <w:t>Karščiavimas</w:t>
            </w:r>
          </w:p>
          <w:p w14:paraId="7593B3A7" w14:textId="67300802" w:rsidR="00C57FBB" w:rsidRPr="00EC1637" w:rsidRDefault="00C57FBB" w:rsidP="00C61710">
            <w:pPr>
              <w:rPr>
                <w:szCs w:val="22"/>
                <w:lang w:val="lt-LT"/>
              </w:rPr>
            </w:pPr>
            <w:r w:rsidRPr="00EC1637">
              <w:rPr>
                <w:szCs w:val="22"/>
                <w:lang w:val="lt-LT"/>
              </w:rPr>
              <w:t>Krūtinės skausmas</w:t>
            </w:r>
          </w:p>
          <w:p w14:paraId="653F2CD0" w14:textId="77777777" w:rsidR="003C3A0B" w:rsidRDefault="003E473C" w:rsidP="00C61710">
            <w:pPr>
              <w:rPr>
                <w:szCs w:val="22"/>
                <w:lang w:val="lt-LT"/>
              </w:rPr>
            </w:pPr>
            <w:r w:rsidRPr="00EC1637">
              <w:rPr>
                <w:szCs w:val="22"/>
                <w:lang w:val="lt-LT"/>
              </w:rPr>
              <w:t>Injekcijos vietos spalvos pakitimas</w:t>
            </w:r>
          </w:p>
          <w:p w14:paraId="1DCCFEC0" w14:textId="614D665C" w:rsidR="006B7CE0" w:rsidRPr="00EC1637" w:rsidRDefault="006B7CE0" w:rsidP="00C61710">
            <w:pPr>
              <w:rPr>
                <w:szCs w:val="22"/>
                <w:lang w:val="lt-LT"/>
              </w:rPr>
            </w:pPr>
            <w:proofErr w:type="spellStart"/>
            <w:r>
              <w:rPr>
                <w:szCs w:val="22"/>
                <w:lang w:val="lt-LT"/>
              </w:rPr>
              <w:t>Ekstravazacijos</w:t>
            </w:r>
            <w:proofErr w:type="spellEnd"/>
            <w:r>
              <w:rPr>
                <w:szCs w:val="22"/>
                <w:lang w:val="lt-LT"/>
              </w:rPr>
              <w:t xml:space="preserve"> sukelta vietinė reakcija (skausmas, patinimas, </w:t>
            </w:r>
            <w:proofErr w:type="spellStart"/>
            <w:r>
              <w:rPr>
                <w:szCs w:val="22"/>
                <w:lang w:val="lt-LT"/>
              </w:rPr>
              <w:t>eritema</w:t>
            </w:r>
            <w:proofErr w:type="spellEnd"/>
            <w:r>
              <w:rPr>
                <w:szCs w:val="22"/>
                <w:lang w:val="lt-LT"/>
              </w:rPr>
              <w:t>)</w:t>
            </w:r>
          </w:p>
        </w:tc>
      </w:tr>
    </w:tbl>
    <w:p w14:paraId="73BBF1CC" w14:textId="4B345D0D" w:rsidR="00584A10" w:rsidRPr="00EC1637" w:rsidRDefault="00584A10" w:rsidP="00584A10">
      <w:pPr>
        <w:tabs>
          <w:tab w:val="clear" w:pos="567"/>
        </w:tabs>
        <w:spacing w:line="240" w:lineRule="auto"/>
        <w:rPr>
          <w:szCs w:val="22"/>
          <w:lang w:val="lt-LT"/>
        </w:rPr>
      </w:pPr>
    </w:p>
    <w:p w14:paraId="54D273CE" w14:textId="7C28C91C" w:rsidR="003E473C" w:rsidRPr="00EC1637" w:rsidRDefault="003E473C" w:rsidP="003E473C">
      <w:pPr>
        <w:tabs>
          <w:tab w:val="clear" w:pos="567"/>
        </w:tabs>
        <w:spacing w:line="240" w:lineRule="auto"/>
        <w:rPr>
          <w:szCs w:val="22"/>
          <w:u w:val="single"/>
          <w:lang w:val="lt-LT"/>
        </w:rPr>
      </w:pPr>
      <w:r w:rsidRPr="00EC1637">
        <w:rPr>
          <w:szCs w:val="22"/>
          <w:u w:val="single"/>
          <w:lang w:val="lt-LT"/>
        </w:rPr>
        <w:t>Atrinktų nepageidaujamų reakcijų apibūdinimas</w:t>
      </w:r>
    </w:p>
    <w:p w14:paraId="28B19901" w14:textId="77777777" w:rsidR="003E473C" w:rsidRPr="00EC1637" w:rsidRDefault="003E473C" w:rsidP="003E473C">
      <w:pPr>
        <w:tabs>
          <w:tab w:val="clear" w:pos="567"/>
        </w:tabs>
        <w:spacing w:line="240" w:lineRule="auto"/>
        <w:rPr>
          <w:szCs w:val="22"/>
          <w:lang w:val="lt-LT"/>
        </w:rPr>
      </w:pPr>
    </w:p>
    <w:p w14:paraId="13799BBD" w14:textId="77777777" w:rsidR="00D14896" w:rsidRPr="00EC1637" w:rsidRDefault="00D14896" w:rsidP="003E473C">
      <w:pPr>
        <w:tabs>
          <w:tab w:val="clear" w:pos="567"/>
        </w:tabs>
        <w:spacing w:line="240" w:lineRule="auto"/>
        <w:rPr>
          <w:szCs w:val="22"/>
          <w:u w:val="single"/>
          <w:lang w:val="lt-LT"/>
        </w:rPr>
      </w:pPr>
      <w:r w:rsidRPr="00EC1637">
        <w:rPr>
          <w:szCs w:val="22"/>
          <w:u w:val="single"/>
          <w:lang w:val="lt-LT"/>
        </w:rPr>
        <w:t xml:space="preserve">Kaulų čiulpų slopinimas </w:t>
      </w:r>
    </w:p>
    <w:p w14:paraId="107F53C1" w14:textId="47DFEF8A" w:rsidR="003E473C" w:rsidRPr="00EC1637" w:rsidRDefault="003E473C" w:rsidP="003E473C">
      <w:pPr>
        <w:tabs>
          <w:tab w:val="clear" w:pos="567"/>
        </w:tabs>
        <w:spacing w:line="240" w:lineRule="auto"/>
        <w:rPr>
          <w:szCs w:val="22"/>
          <w:lang w:val="lt-LT"/>
        </w:rPr>
      </w:pPr>
      <w:r w:rsidRPr="00EC1637">
        <w:rPr>
          <w:szCs w:val="22"/>
          <w:lang w:val="lt-LT"/>
        </w:rPr>
        <w:t xml:space="preserve">Stebėta </w:t>
      </w:r>
      <w:r w:rsidR="00D14896" w:rsidRPr="00EC1637">
        <w:rPr>
          <w:szCs w:val="22"/>
          <w:lang w:val="lt-LT"/>
        </w:rPr>
        <w:t>kaulų čiulpų slopinimo</w:t>
      </w:r>
      <w:r w:rsidRPr="00EC1637">
        <w:rPr>
          <w:szCs w:val="22"/>
          <w:lang w:val="lt-LT"/>
        </w:rPr>
        <w:t xml:space="preserve"> pradžia </w:t>
      </w:r>
      <w:r w:rsidR="00D14896" w:rsidRPr="00EC1637">
        <w:rPr>
          <w:szCs w:val="22"/>
          <w:lang w:val="lt-LT"/>
        </w:rPr>
        <w:t>buvo</w:t>
      </w:r>
      <w:r w:rsidRPr="00EC1637">
        <w:rPr>
          <w:szCs w:val="22"/>
          <w:lang w:val="lt-LT"/>
        </w:rPr>
        <w:t xml:space="preserve"> 7</w:t>
      </w:r>
      <w:r w:rsidR="00D14896" w:rsidRPr="00EC1637">
        <w:rPr>
          <w:szCs w:val="22"/>
          <w:lang w:val="lt-LT"/>
        </w:rPr>
        <w:t>–</w:t>
      </w:r>
      <w:r w:rsidRPr="00EC1637">
        <w:rPr>
          <w:szCs w:val="22"/>
          <w:lang w:val="lt-LT"/>
        </w:rPr>
        <w:t xml:space="preserve">10 </w:t>
      </w:r>
      <w:r w:rsidR="00D14896" w:rsidRPr="00EC1637">
        <w:rPr>
          <w:szCs w:val="22"/>
          <w:lang w:val="lt-LT"/>
        </w:rPr>
        <w:t>parą</w:t>
      </w:r>
      <w:r w:rsidRPr="00EC1637">
        <w:rPr>
          <w:szCs w:val="22"/>
          <w:lang w:val="lt-LT"/>
        </w:rPr>
        <w:t xml:space="preserve">, </w:t>
      </w:r>
      <w:r w:rsidR="00D14896" w:rsidRPr="00EC1637">
        <w:rPr>
          <w:szCs w:val="22"/>
          <w:lang w:val="lt-LT"/>
        </w:rPr>
        <w:t>stipriausias jis buvo</w:t>
      </w:r>
      <w:r w:rsidRPr="00EC1637">
        <w:rPr>
          <w:szCs w:val="22"/>
          <w:lang w:val="lt-LT"/>
        </w:rPr>
        <w:t xml:space="preserve"> 9</w:t>
      </w:r>
      <w:r w:rsidR="00D14896" w:rsidRPr="00EC1637">
        <w:rPr>
          <w:szCs w:val="22"/>
          <w:lang w:val="lt-LT"/>
        </w:rPr>
        <w:t>–</w:t>
      </w:r>
      <w:r w:rsidRPr="00EC1637">
        <w:rPr>
          <w:szCs w:val="22"/>
          <w:lang w:val="lt-LT"/>
        </w:rPr>
        <w:t xml:space="preserve">14 </w:t>
      </w:r>
      <w:r w:rsidR="00D14896" w:rsidRPr="00EC1637">
        <w:rPr>
          <w:szCs w:val="22"/>
          <w:lang w:val="lt-LT"/>
        </w:rPr>
        <w:t>parą</w:t>
      </w:r>
      <w:r w:rsidRPr="00EC1637">
        <w:rPr>
          <w:szCs w:val="22"/>
          <w:lang w:val="lt-LT"/>
        </w:rPr>
        <w:t>, o atsigavimas įvyko 21</w:t>
      </w:r>
      <w:r w:rsidR="00D14896" w:rsidRPr="00EC1637">
        <w:rPr>
          <w:szCs w:val="22"/>
          <w:lang w:val="lt-LT"/>
        </w:rPr>
        <w:t>–</w:t>
      </w:r>
      <w:r w:rsidRPr="00EC1637">
        <w:rPr>
          <w:szCs w:val="22"/>
          <w:lang w:val="lt-LT"/>
        </w:rPr>
        <w:t xml:space="preserve">28 </w:t>
      </w:r>
      <w:r w:rsidR="00D14896" w:rsidRPr="00EC1637">
        <w:rPr>
          <w:szCs w:val="22"/>
          <w:lang w:val="lt-LT"/>
        </w:rPr>
        <w:t>parą</w:t>
      </w:r>
      <w:r w:rsidRPr="00EC1637">
        <w:rPr>
          <w:szCs w:val="22"/>
          <w:lang w:val="lt-LT"/>
        </w:rPr>
        <w:t>.</w:t>
      </w:r>
    </w:p>
    <w:p w14:paraId="7FBCC683" w14:textId="77777777" w:rsidR="003E473C" w:rsidRPr="00EC1637" w:rsidRDefault="003E473C" w:rsidP="003E473C">
      <w:pPr>
        <w:tabs>
          <w:tab w:val="clear" w:pos="567"/>
        </w:tabs>
        <w:spacing w:line="240" w:lineRule="auto"/>
        <w:rPr>
          <w:szCs w:val="22"/>
          <w:lang w:val="lt-LT"/>
        </w:rPr>
      </w:pPr>
    </w:p>
    <w:p w14:paraId="081880A9" w14:textId="77777777" w:rsidR="003E473C" w:rsidRPr="00EC1637" w:rsidRDefault="003E473C" w:rsidP="003E473C">
      <w:pPr>
        <w:tabs>
          <w:tab w:val="clear" w:pos="567"/>
        </w:tabs>
        <w:spacing w:line="240" w:lineRule="auto"/>
        <w:rPr>
          <w:szCs w:val="22"/>
          <w:u w:val="single"/>
          <w:lang w:val="lt-LT"/>
        </w:rPr>
      </w:pPr>
      <w:r w:rsidRPr="00EC1637">
        <w:rPr>
          <w:szCs w:val="22"/>
          <w:u w:val="single"/>
          <w:lang w:val="lt-LT"/>
        </w:rPr>
        <w:t>Širdies sutrikimai</w:t>
      </w:r>
    </w:p>
    <w:p w14:paraId="2F0C8A9E" w14:textId="77777777" w:rsidR="003E473C" w:rsidRPr="00EC1637" w:rsidRDefault="003E473C" w:rsidP="003E473C">
      <w:pPr>
        <w:tabs>
          <w:tab w:val="clear" w:pos="567"/>
        </w:tabs>
        <w:spacing w:line="240" w:lineRule="auto"/>
        <w:rPr>
          <w:szCs w:val="22"/>
          <w:lang w:val="lt-LT"/>
        </w:rPr>
      </w:pPr>
      <w:proofErr w:type="spellStart"/>
      <w:r w:rsidRPr="00EC1637">
        <w:rPr>
          <w:szCs w:val="22"/>
          <w:lang w:val="lt-LT"/>
        </w:rPr>
        <w:t>Kardiotoksiniai</w:t>
      </w:r>
      <w:proofErr w:type="spellEnd"/>
      <w:r w:rsidRPr="00EC1637">
        <w:rPr>
          <w:szCs w:val="22"/>
          <w:lang w:val="lt-LT"/>
        </w:rPr>
        <w:t xml:space="preserve"> nepageidaujami reiškiniai dažniausiai pasireiškia pirmojo gydymo ciklo metu arba per kelias valandas po jo.</w:t>
      </w:r>
    </w:p>
    <w:p w14:paraId="0F2EA438" w14:textId="25D79089" w:rsidR="003E473C" w:rsidRPr="00EC1637" w:rsidRDefault="003E473C" w:rsidP="003E473C">
      <w:pPr>
        <w:tabs>
          <w:tab w:val="clear" w:pos="567"/>
        </w:tabs>
        <w:spacing w:line="240" w:lineRule="auto"/>
        <w:rPr>
          <w:szCs w:val="22"/>
          <w:lang w:val="lt-LT"/>
        </w:rPr>
      </w:pPr>
      <w:r w:rsidRPr="00EC1637">
        <w:rPr>
          <w:szCs w:val="22"/>
          <w:lang w:val="lt-LT"/>
        </w:rPr>
        <w:t xml:space="preserve">Pacientams, kurie anksčiau sirgo </w:t>
      </w:r>
      <w:r w:rsidR="004A07FE" w:rsidRPr="00EC1637">
        <w:rPr>
          <w:szCs w:val="22"/>
          <w:lang w:val="lt-LT"/>
        </w:rPr>
        <w:t xml:space="preserve">išemine </w:t>
      </w:r>
      <w:r w:rsidRPr="00EC1637">
        <w:rPr>
          <w:szCs w:val="22"/>
          <w:lang w:val="lt-LT"/>
        </w:rPr>
        <w:t xml:space="preserve">širdies liga ar kardiomiopatija, yra didesnė </w:t>
      </w:r>
      <w:proofErr w:type="spellStart"/>
      <w:r w:rsidRPr="00EC1637">
        <w:rPr>
          <w:szCs w:val="22"/>
          <w:lang w:val="lt-LT"/>
        </w:rPr>
        <w:t>kardiotoksinio</w:t>
      </w:r>
      <w:proofErr w:type="spellEnd"/>
      <w:r w:rsidRPr="00EC1637">
        <w:rPr>
          <w:szCs w:val="22"/>
          <w:lang w:val="lt-LT"/>
        </w:rPr>
        <w:t xml:space="preserve"> poveikio rizika (žr. 4.4 skyrių).</w:t>
      </w:r>
    </w:p>
    <w:p w14:paraId="0B5EC380" w14:textId="77777777" w:rsidR="003E473C" w:rsidRPr="00EC1637" w:rsidRDefault="003E473C" w:rsidP="003E473C">
      <w:pPr>
        <w:tabs>
          <w:tab w:val="clear" w:pos="567"/>
        </w:tabs>
        <w:spacing w:line="240" w:lineRule="auto"/>
        <w:rPr>
          <w:szCs w:val="22"/>
          <w:lang w:val="lt-LT"/>
        </w:rPr>
      </w:pPr>
    </w:p>
    <w:p w14:paraId="4189EBBF" w14:textId="5BD0A4FF" w:rsidR="003E473C" w:rsidRPr="00EC1637" w:rsidRDefault="003E473C" w:rsidP="003E473C">
      <w:pPr>
        <w:tabs>
          <w:tab w:val="clear" w:pos="567"/>
        </w:tabs>
        <w:spacing w:line="240" w:lineRule="auto"/>
        <w:rPr>
          <w:szCs w:val="22"/>
          <w:u w:val="single"/>
          <w:lang w:val="lt-LT"/>
        </w:rPr>
      </w:pPr>
      <w:r w:rsidRPr="00EC1637">
        <w:rPr>
          <w:szCs w:val="22"/>
          <w:u w:val="single"/>
          <w:lang w:val="lt-LT"/>
        </w:rPr>
        <w:t>Kepenų</w:t>
      </w:r>
      <w:r w:rsidR="004A07FE" w:rsidRPr="00EC1637">
        <w:rPr>
          <w:szCs w:val="22"/>
          <w:u w:val="single"/>
          <w:lang w:val="lt-LT"/>
        </w:rPr>
        <w:t>,</w:t>
      </w:r>
      <w:r w:rsidRPr="00EC1637">
        <w:rPr>
          <w:szCs w:val="22"/>
          <w:u w:val="single"/>
          <w:lang w:val="lt-LT"/>
        </w:rPr>
        <w:t xml:space="preserve"> tulžies pūslės </w:t>
      </w:r>
      <w:r w:rsidR="004A07FE" w:rsidRPr="00EC1637">
        <w:rPr>
          <w:szCs w:val="22"/>
          <w:u w:val="single"/>
          <w:lang w:val="lt-LT"/>
        </w:rPr>
        <w:t xml:space="preserve">ir latakų </w:t>
      </w:r>
      <w:r w:rsidRPr="00EC1637">
        <w:rPr>
          <w:szCs w:val="22"/>
          <w:u w:val="single"/>
          <w:lang w:val="lt-LT"/>
        </w:rPr>
        <w:t>sutrikimai</w:t>
      </w:r>
    </w:p>
    <w:p w14:paraId="6325D4DA" w14:textId="77777777" w:rsidR="003E473C" w:rsidRPr="00EC1637" w:rsidRDefault="003E473C" w:rsidP="003E473C">
      <w:pPr>
        <w:tabs>
          <w:tab w:val="clear" w:pos="567"/>
        </w:tabs>
        <w:spacing w:line="240" w:lineRule="auto"/>
        <w:rPr>
          <w:szCs w:val="22"/>
          <w:lang w:val="lt-LT"/>
        </w:rPr>
      </w:pPr>
      <w:r w:rsidRPr="00EC1637">
        <w:rPr>
          <w:szCs w:val="22"/>
          <w:lang w:val="lt-LT"/>
        </w:rPr>
        <w:t>Buvo pranešta apie mirtinus kepenų nekrozės atvejus.</w:t>
      </w:r>
    </w:p>
    <w:p w14:paraId="3D63A090" w14:textId="77777777" w:rsidR="003E473C" w:rsidRPr="00EC1637" w:rsidRDefault="003E473C" w:rsidP="003E473C">
      <w:pPr>
        <w:tabs>
          <w:tab w:val="clear" w:pos="567"/>
        </w:tabs>
        <w:spacing w:line="240" w:lineRule="auto"/>
        <w:rPr>
          <w:szCs w:val="22"/>
          <w:lang w:val="lt-LT"/>
        </w:rPr>
      </w:pPr>
    </w:p>
    <w:p w14:paraId="0C3820E3" w14:textId="77777777" w:rsidR="00584A10" w:rsidRPr="00EC1637" w:rsidRDefault="00584A10" w:rsidP="00584A10">
      <w:pPr>
        <w:keepNext/>
        <w:autoSpaceDE w:val="0"/>
        <w:autoSpaceDN w:val="0"/>
        <w:adjustRightInd w:val="0"/>
        <w:spacing w:line="240" w:lineRule="auto"/>
        <w:jc w:val="both"/>
        <w:rPr>
          <w:u w:val="single"/>
          <w:lang w:val="lt-LT"/>
        </w:rPr>
      </w:pPr>
      <w:r w:rsidRPr="00EC1637">
        <w:rPr>
          <w:u w:val="single"/>
          <w:lang w:val="lt-LT"/>
        </w:rPr>
        <w:t>Pranešimas apie įtariamas nepageidaujamas reakcijas</w:t>
      </w:r>
    </w:p>
    <w:p w14:paraId="65269421" w14:textId="52EF2106" w:rsidR="00B73EE7" w:rsidRPr="00EC1637" w:rsidRDefault="00584A10" w:rsidP="00584A10">
      <w:pPr>
        <w:keepNext/>
        <w:tabs>
          <w:tab w:val="clear" w:pos="567"/>
        </w:tabs>
        <w:spacing w:line="240" w:lineRule="auto"/>
        <w:rPr>
          <w:szCs w:val="22"/>
          <w:lang w:val="lt-LT"/>
        </w:rPr>
      </w:pPr>
      <w:r w:rsidRPr="00EC1637">
        <w:rPr>
          <w:szCs w:val="22"/>
          <w:lang w:val="lt-LT"/>
        </w:rPr>
        <w:t xml:space="preserve">Svarbu pranešti apie įtariamas nepageidaujamas reakcijas, pastebėtas po vaistinio preparato registracijos, nes tai leidžia nuolat stebėti vaistinio preparato naudos ir rizikos santykį. </w:t>
      </w:r>
      <w:r w:rsidR="00B73EE7" w:rsidRPr="00EC1637">
        <w:rPr>
          <w:szCs w:val="22"/>
          <w:lang w:val="lt-LT"/>
        </w:rPr>
        <w:t xml:space="preserve">Sveikatos priežiūros ar farmacijos specialistai turi pranešti apie bet kokias įtariamas nepageidaujamas reakcijas, </w:t>
      </w:r>
      <w:r w:rsidR="006B7CE0" w:rsidRPr="006B7CE0">
        <w:rPr>
          <w:szCs w:val="22"/>
          <w:lang w:val="lt-LT"/>
        </w:rPr>
        <w:t xml:space="preserve">užpildę ir pateikę pranešimo formą Valstybinės vaistų kontrolės tarnybos prie Lietuvos Respublikos sveikatos apsaugos ministerijos tinklalapyje </w:t>
      </w:r>
      <w:r w:rsidR="006B7CE0" w:rsidRPr="006B7CE0">
        <w:rPr>
          <w:szCs w:val="22"/>
          <w:u w:val="single"/>
          <w:lang w:val="lt-LT"/>
        </w:rPr>
        <w:t>https://vvkt.lrv.lt/lt/</w:t>
      </w:r>
      <w:r w:rsidR="006B7CE0" w:rsidRPr="006B7CE0">
        <w:rPr>
          <w:szCs w:val="22"/>
          <w:lang w:val="lt-LT"/>
        </w:rPr>
        <w:t xml:space="preserve"> nurodytais būdais</w:t>
      </w:r>
      <w:r w:rsidR="00B73EE7" w:rsidRPr="00EC1637">
        <w:rPr>
          <w:szCs w:val="22"/>
          <w:lang w:val="lt-LT"/>
        </w:rPr>
        <w:t>.</w:t>
      </w:r>
    </w:p>
    <w:p w14:paraId="5579E264" w14:textId="77777777" w:rsidR="00584A10" w:rsidRPr="00EC1637" w:rsidRDefault="00584A10" w:rsidP="00B73EE7">
      <w:pPr>
        <w:keepNext/>
        <w:tabs>
          <w:tab w:val="clear" w:pos="567"/>
        </w:tabs>
        <w:spacing w:line="240" w:lineRule="auto"/>
        <w:rPr>
          <w:szCs w:val="22"/>
          <w:lang w:val="lt-LT"/>
        </w:rPr>
      </w:pPr>
    </w:p>
    <w:p w14:paraId="3FEEEC6C"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4.9</w:t>
      </w:r>
      <w:r w:rsidRPr="00EC1637">
        <w:rPr>
          <w:b/>
          <w:szCs w:val="22"/>
          <w:lang w:val="lt-LT"/>
        </w:rPr>
        <w:tab/>
        <w:t>Perdozavimas</w:t>
      </w:r>
    </w:p>
    <w:p w14:paraId="4BF0B9C2" w14:textId="77777777" w:rsidR="00584A10" w:rsidRPr="00EC1637" w:rsidRDefault="00584A10" w:rsidP="00584A10">
      <w:pPr>
        <w:tabs>
          <w:tab w:val="clear" w:pos="567"/>
        </w:tabs>
        <w:spacing w:line="240" w:lineRule="auto"/>
        <w:rPr>
          <w:szCs w:val="22"/>
          <w:lang w:val="lt-LT"/>
        </w:rPr>
      </w:pPr>
    </w:p>
    <w:p w14:paraId="4C7D9E81" w14:textId="6A90829E" w:rsidR="00584A10" w:rsidRPr="00EC1637" w:rsidRDefault="00C57FBB" w:rsidP="00584A10">
      <w:pPr>
        <w:spacing w:line="240" w:lineRule="auto"/>
        <w:rPr>
          <w:szCs w:val="22"/>
          <w:lang w:val="lt-LT"/>
        </w:rPr>
      </w:pPr>
      <w:r w:rsidRPr="00EC1637">
        <w:rPr>
          <w:szCs w:val="22"/>
          <w:lang w:val="lt-LT"/>
        </w:rPr>
        <w:t xml:space="preserve">Didelės dozės arba ilgalaikis gydymas </w:t>
      </w:r>
      <w:proofErr w:type="spellStart"/>
      <w:r w:rsidRPr="00EC1637">
        <w:rPr>
          <w:szCs w:val="22"/>
          <w:lang w:val="lt-LT"/>
        </w:rPr>
        <w:t>fluorouracilu</w:t>
      </w:r>
      <w:proofErr w:type="spellEnd"/>
      <w:r w:rsidRPr="00EC1637">
        <w:rPr>
          <w:szCs w:val="22"/>
          <w:lang w:val="lt-LT"/>
        </w:rPr>
        <w:t xml:space="preserve"> gali sukelti gyvybei pavojingus apsinuodijimo simptomus, tokius kaip p</w:t>
      </w:r>
      <w:r w:rsidR="00584A10" w:rsidRPr="00EC1637">
        <w:rPr>
          <w:szCs w:val="22"/>
          <w:lang w:val="lt-LT"/>
        </w:rPr>
        <w:t xml:space="preserve">ykinimas, vėmimas, viduriavimas, virškinimo trakto išopėjimas ir kraujavimas, kaulų čiulpų slopinimas (įskaitant </w:t>
      </w:r>
      <w:proofErr w:type="spellStart"/>
      <w:r w:rsidR="00584A10" w:rsidRPr="00EC1637">
        <w:rPr>
          <w:szCs w:val="22"/>
          <w:lang w:val="lt-LT"/>
        </w:rPr>
        <w:t>trombocitopeniją</w:t>
      </w:r>
      <w:proofErr w:type="spellEnd"/>
      <w:r w:rsidR="00584A10" w:rsidRPr="00EC1637">
        <w:rPr>
          <w:szCs w:val="22"/>
          <w:lang w:val="lt-LT"/>
        </w:rPr>
        <w:t xml:space="preserve">, </w:t>
      </w:r>
      <w:proofErr w:type="spellStart"/>
      <w:r w:rsidR="00584A10" w:rsidRPr="00EC1637">
        <w:rPr>
          <w:szCs w:val="22"/>
          <w:lang w:val="lt-LT"/>
        </w:rPr>
        <w:t>leukopeniją</w:t>
      </w:r>
      <w:proofErr w:type="spellEnd"/>
      <w:r w:rsidR="00584A10" w:rsidRPr="00EC1637">
        <w:rPr>
          <w:szCs w:val="22"/>
          <w:lang w:val="lt-LT"/>
        </w:rPr>
        <w:t xml:space="preserve"> ir </w:t>
      </w:r>
      <w:proofErr w:type="spellStart"/>
      <w:r w:rsidR="00584A10" w:rsidRPr="00EC1637">
        <w:rPr>
          <w:szCs w:val="22"/>
          <w:lang w:val="lt-LT"/>
        </w:rPr>
        <w:t>agranulocitozę</w:t>
      </w:r>
      <w:proofErr w:type="spellEnd"/>
      <w:r w:rsidR="00584A10" w:rsidRPr="00EC1637">
        <w:rPr>
          <w:szCs w:val="22"/>
          <w:lang w:val="lt-LT"/>
        </w:rPr>
        <w:t>).</w:t>
      </w:r>
    </w:p>
    <w:p w14:paraId="0A368F3C" w14:textId="77777777" w:rsidR="00584A10" w:rsidRPr="00EC1637" w:rsidRDefault="00584A10" w:rsidP="00584A10">
      <w:pPr>
        <w:spacing w:line="240" w:lineRule="auto"/>
        <w:rPr>
          <w:szCs w:val="22"/>
          <w:lang w:val="lt-LT"/>
        </w:rPr>
      </w:pPr>
    </w:p>
    <w:p w14:paraId="6A21B880" w14:textId="77777777" w:rsidR="00584A10" w:rsidRPr="00EC1637" w:rsidRDefault="00584A10" w:rsidP="00584A10">
      <w:pPr>
        <w:spacing w:line="240" w:lineRule="auto"/>
        <w:rPr>
          <w:szCs w:val="22"/>
          <w:lang w:val="lt-LT"/>
        </w:rPr>
      </w:pPr>
      <w:r w:rsidRPr="00EC1637">
        <w:rPr>
          <w:szCs w:val="22"/>
          <w:lang w:val="lt-LT"/>
        </w:rPr>
        <w:t>Perdozavimo atveju nutraukiamas vaistinio preparato vartojimas ir pradedamas palaikomasis gydymas (žr. 4.4 skyrių).</w:t>
      </w:r>
    </w:p>
    <w:p w14:paraId="2AB0002F" w14:textId="77777777" w:rsidR="00584A10" w:rsidRPr="00EC1637" w:rsidRDefault="00584A10" w:rsidP="00584A10">
      <w:pPr>
        <w:spacing w:line="240" w:lineRule="auto"/>
        <w:rPr>
          <w:szCs w:val="22"/>
          <w:lang w:val="lt-LT"/>
        </w:rPr>
      </w:pPr>
    </w:p>
    <w:p w14:paraId="3D03E450"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Pacientams, kurie perdozavo </w:t>
      </w:r>
      <w:proofErr w:type="spellStart"/>
      <w:r w:rsidRPr="00EC1637">
        <w:rPr>
          <w:szCs w:val="22"/>
          <w:lang w:val="lt-LT"/>
        </w:rPr>
        <w:t>fluorouracilo</w:t>
      </w:r>
      <w:proofErr w:type="spellEnd"/>
      <w:r w:rsidRPr="00EC1637">
        <w:rPr>
          <w:szCs w:val="22"/>
          <w:lang w:val="lt-LT"/>
        </w:rPr>
        <w:t>, bent 4 savaites reikia stebėti hematologinių tyrimų rodmenis. Atsiradus pakitimų, reikia pradėti atitinkamą gydymą.</w:t>
      </w:r>
    </w:p>
    <w:p w14:paraId="595AB7B7" w14:textId="77777777" w:rsidR="00584A10" w:rsidRPr="00EC1637" w:rsidRDefault="00584A10" w:rsidP="00584A10">
      <w:pPr>
        <w:tabs>
          <w:tab w:val="clear" w:pos="567"/>
        </w:tabs>
        <w:spacing w:line="240" w:lineRule="auto"/>
        <w:rPr>
          <w:szCs w:val="22"/>
          <w:lang w:val="lt-LT"/>
        </w:rPr>
      </w:pPr>
    </w:p>
    <w:p w14:paraId="0846BB7B" w14:textId="77777777" w:rsidR="00584A10" w:rsidRPr="00EC1637" w:rsidRDefault="00584A10" w:rsidP="00584A10">
      <w:pPr>
        <w:tabs>
          <w:tab w:val="clear" w:pos="567"/>
        </w:tabs>
        <w:spacing w:line="240" w:lineRule="auto"/>
        <w:rPr>
          <w:szCs w:val="22"/>
          <w:lang w:val="lt-LT"/>
        </w:rPr>
      </w:pPr>
    </w:p>
    <w:p w14:paraId="1C93028D" w14:textId="77777777" w:rsidR="00584A10" w:rsidRPr="00EC1637" w:rsidRDefault="00584A10" w:rsidP="00584A10">
      <w:pPr>
        <w:tabs>
          <w:tab w:val="clear" w:pos="567"/>
        </w:tabs>
        <w:spacing w:line="240" w:lineRule="auto"/>
        <w:ind w:left="567" w:hanging="567"/>
        <w:rPr>
          <w:szCs w:val="22"/>
          <w:lang w:val="lt-LT"/>
        </w:rPr>
      </w:pPr>
      <w:r w:rsidRPr="00EC1637">
        <w:rPr>
          <w:b/>
          <w:szCs w:val="22"/>
          <w:lang w:val="lt-LT"/>
        </w:rPr>
        <w:t>5.</w:t>
      </w:r>
      <w:r w:rsidRPr="00EC1637">
        <w:rPr>
          <w:b/>
          <w:szCs w:val="22"/>
          <w:lang w:val="lt-LT"/>
        </w:rPr>
        <w:tab/>
        <w:t xml:space="preserve">FARMAKOLOGINĖS </w:t>
      </w:r>
      <w:r w:rsidRPr="00EC1637">
        <w:rPr>
          <w:b/>
          <w:caps/>
          <w:szCs w:val="22"/>
          <w:lang w:val="lt-LT"/>
        </w:rPr>
        <w:t>savybės</w:t>
      </w:r>
    </w:p>
    <w:p w14:paraId="4ED59CC9" w14:textId="77777777" w:rsidR="00584A10" w:rsidRPr="00EC1637" w:rsidRDefault="00584A10" w:rsidP="00584A10">
      <w:pPr>
        <w:tabs>
          <w:tab w:val="clear" w:pos="567"/>
        </w:tabs>
        <w:spacing w:line="240" w:lineRule="auto"/>
        <w:rPr>
          <w:szCs w:val="22"/>
          <w:lang w:val="lt-LT"/>
        </w:rPr>
      </w:pPr>
    </w:p>
    <w:p w14:paraId="73ECA262"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 xml:space="preserve">5.1 </w:t>
      </w:r>
      <w:r w:rsidRPr="00EC1637">
        <w:rPr>
          <w:b/>
          <w:szCs w:val="22"/>
          <w:lang w:val="lt-LT"/>
        </w:rPr>
        <w:tab/>
      </w:r>
      <w:proofErr w:type="spellStart"/>
      <w:r w:rsidRPr="00EC1637">
        <w:rPr>
          <w:b/>
          <w:szCs w:val="22"/>
          <w:lang w:val="lt-LT"/>
        </w:rPr>
        <w:t>Farmakodinaminės</w:t>
      </w:r>
      <w:proofErr w:type="spellEnd"/>
      <w:r w:rsidRPr="00EC1637">
        <w:rPr>
          <w:b/>
          <w:szCs w:val="22"/>
          <w:lang w:val="lt-LT"/>
        </w:rPr>
        <w:t xml:space="preserve"> savybės</w:t>
      </w:r>
    </w:p>
    <w:p w14:paraId="581E81DC" w14:textId="77777777" w:rsidR="00584A10" w:rsidRPr="00EC1637" w:rsidRDefault="00584A10" w:rsidP="00584A10">
      <w:pPr>
        <w:tabs>
          <w:tab w:val="clear" w:pos="567"/>
        </w:tabs>
        <w:spacing w:line="240" w:lineRule="auto"/>
        <w:rPr>
          <w:szCs w:val="22"/>
          <w:lang w:val="lt-LT"/>
        </w:rPr>
      </w:pPr>
    </w:p>
    <w:p w14:paraId="2568C34B" w14:textId="77777777" w:rsidR="00584A10" w:rsidRPr="00EC1637" w:rsidRDefault="00584A10" w:rsidP="00584A10">
      <w:pPr>
        <w:tabs>
          <w:tab w:val="clear" w:pos="567"/>
        </w:tabs>
        <w:spacing w:line="240" w:lineRule="auto"/>
        <w:outlineLvl w:val="0"/>
        <w:rPr>
          <w:szCs w:val="22"/>
          <w:lang w:val="lt-LT"/>
        </w:rPr>
      </w:pPr>
      <w:proofErr w:type="spellStart"/>
      <w:r w:rsidRPr="00EC1637">
        <w:rPr>
          <w:szCs w:val="22"/>
          <w:lang w:val="lt-LT"/>
        </w:rPr>
        <w:lastRenderedPageBreak/>
        <w:t>Farmakoterapinė</w:t>
      </w:r>
      <w:proofErr w:type="spellEnd"/>
      <w:r w:rsidRPr="00EC1637">
        <w:rPr>
          <w:szCs w:val="22"/>
          <w:lang w:val="lt-LT"/>
        </w:rPr>
        <w:t xml:space="preserve"> grupė – </w:t>
      </w:r>
      <w:proofErr w:type="spellStart"/>
      <w:r w:rsidRPr="00EC1637">
        <w:rPr>
          <w:szCs w:val="22"/>
          <w:lang w:val="lt-LT"/>
        </w:rPr>
        <w:t>antineoplastinės</w:t>
      </w:r>
      <w:proofErr w:type="spellEnd"/>
      <w:r w:rsidRPr="00EC1637">
        <w:rPr>
          <w:szCs w:val="22"/>
          <w:lang w:val="lt-LT"/>
        </w:rPr>
        <w:t xml:space="preserve"> medžiagos; </w:t>
      </w:r>
      <w:proofErr w:type="spellStart"/>
      <w:r w:rsidRPr="00EC1637">
        <w:rPr>
          <w:szCs w:val="22"/>
          <w:lang w:val="lt-LT"/>
        </w:rPr>
        <w:t>antimetabolitai</w:t>
      </w:r>
      <w:proofErr w:type="spellEnd"/>
      <w:r w:rsidRPr="00EC1637">
        <w:rPr>
          <w:szCs w:val="22"/>
          <w:lang w:val="lt-LT"/>
        </w:rPr>
        <w:t xml:space="preserve">; </w:t>
      </w:r>
      <w:proofErr w:type="spellStart"/>
      <w:r w:rsidRPr="00EC1637">
        <w:rPr>
          <w:szCs w:val="22"/>
          <w:lang w:val="lt-LT"/>
        </w:rPr>
        <w:t>pirimidino</w:t>
      </w:r>
      <w:proofErr w:type="spellEnd"/>
      <w:r w:rsidRPr="00EC1637">
        <w:rPr>
          <w:szCs w:val="22"/>
          <w:lang w:val="lt-LT"/>
        </w:rPr>
        <w:t xml:space="preserve"> analogai, ATC kodas – L01BC02.</w:t>
      </w:r>
    </w:p>
    <w:p w14:paraId="3F18DD14" w14:textId="77777777" w:rsidR="00584A10" w:rsidRPr="00EC1637" w:rsidRDefault="00584A10" w:rsidP="00584A10">
      <w:pPr>
        <w:tabs>
          <w:tab w:val="clear" w:pos="567"/>
        </w:tabs>
        <w:spacing w:line="240" w:lineRule="auto"/>
        <w:rPr>
          <w:szCs w:val="22"/>
          <w:lang w:val="lt-LT"/>
        </w:rPr>
      </w:pPr>
    </w:p>
    <w:p w14:paraId="37E61106" w14:textId="77777777" w:rsidR="00584A10" w:rsidRPr="00EC1637" w:rsidRDefault="00584A10" w:rsidP="00584A10">
      <w:pPr>
        <w:widowControl w:val="0"/>
        <w:autoSpaceDE w:val="0"/>
        <w:autoSpaceDN w:val="0"/>
        <w:adjustRightInd w:val="0"/>
        <w:spacing w:line="240" w:lineRule="auto"/>
        <w:ind w:right="29"/>
        <w:rPr>
          <w:szCs w:val="22"/>
          <w:u w:val="single"/>
          <w:lang w:val="lt-LT"/>
        </w:rPr>
      </w:pPr>
      <w:r w:rsidRPr="00EC1637">
        <w:rPr>
          <w:szCs w:val="22"/>
          <w:u w:val="single"/>
          <w:lang w:val="lt-LT"/>
        </w:rPr>
        <w:t>Veikimo mechanizmas</w:t>
      </w:r>
    </w:p>
    <w:p w14:paraId="1027D4F8" w14:textId="4E3E31A2" w:rsidR="00584A10" w:rsidRPr="00EC1637" w:rsidRDefault="00584A10" w:rsidP="00584A10">
      <w:pPr>
        <w:widowControl w:val="0"/>
        <w:autoSpaceDE w:val="0"/>
        <w:autoSpaceDN w:val="0"/>
        <w:adjustRightInd w:val="0"/>
        <w:spacing w:line="240" w:lineRule="auto"/>
        <w:ind w:right="29"/>
        <w:rPr>
          <w:szCs w:val="22"/>
          <w:lang w:val="lt-LT"/>
        </w:rPr>
      </w:pPr>
      <w:proofErr w:type="spellStart"/>
      <w:r w:rsidRPr="00EC1637">
        <w:rPr>
          <w:szCs w:val="22"/>
          <w:lang w:val="lt-LT"/>
        </w:rPr>
        <w:t>Fluorouracilas</w:t>
      </w:r>
      <w:proofErr w:type="spellEnd"/>
      <w:r w:rsidRPr="00EC1637">
        <w:rPr>
          <w:szCs w:val="22"/>
          <w:lang w:val="lt-LT"/>
        </w:rPr>
        <w:t xml:space="preserve"> yra sudedamosios </w:t>
      </w:r>
      <w:proofErr w:type="spellStart"/>
      <w:r w:rsidRPr="00EC1637">
        <w:rPr>
          <w:szCs w:val="22"/>
          <w:lang w:val="lt-LT"/>
        </w:rPr>
        <w:t>ribonukleino</w:t>
      </w:r>
      <w:proofErr w:type="spellEnd"/>
      <w:r w:rsidRPr="00EC1637">
        <w:rPr>
          <w:szCs w:val="22"/>
          <w:lang w:val="lt-LT"/>
        </w:rPr>
        <w:t xml:space="preserve"> rūgšties dalies </w:t>
      </w:r>
      <w:proofErr w:type="spellStart"/>
      <w:r w:rsidRPr="00EC1637">
        <w:rPr>
          <w:szCs w:val="22"/>
          <w:lang w:val="lt-LT"/>
        </w:rPr>
        <w:t>uracilo</w:t>
      </w:r>
      <w:proofErr w:type="spellEnd"/>
      <w:r w:rsidRPr="00EC1637">
        <w:rPr>
          <w:szCs w:val="22"/>
          <w:lang w:val="lt-LT"/>
        </w:rPr>
        <w:t xml:space="preserve"> analogas. Manoma, kad šis vaistinis preparatas veikia kaip </w:t>
      </w:r>
      <w:proofErr w:type="spellStart"/>
      <w:r w:rsidRPr="00EC1637">
        <w:rPr>
          <w:szCs w:val="22"/>
          <w:lang w:val="lt-LT"/>
        </w:rPr>
        <w:t>antimetabolitas</w:t>
      </w:r>
      <w:proofErr w:type="spellEnd"/>
      <w:r w:rsidRPr="00EC1637">
        <w:rPr>
          <w:szCs w:val="22"/>
          <w:lang w:val="lt-LT"/>
        </w:rPr>
        <w:t xml:space="preserve">. Ląstelėje </w:t>
      </w:r>
      <w:proofErr w:type="spellStart"/>
      <w:r w:rsidRPr="00EC1637">
        <w:rPr>
          <w:szCs w:val="22"/>
          <w:lang w:val="lt-LT"/>
        </w:rPr>
        <w:t>fluorouracilas</w:t>
      </w:r>
      <w:proofErr w:type="spellEnd"/>
      <w:r w:rsidRPr="00EC1637">
        <w:rPr>
          <w:szCs w:val="22"/>
          <w:lang w:val="lt-LT"/>
        </w:rPr>
        <w:t xml:space="preserve"> virsta aktyviu </w:t>
      </w:r>
      <w:proofErr w:type="spellStart"/>
      <w:r w:rsidRPr="00EC1637">
        <w:rPr>
          <w:szCs w:val="22"/>
          <w:lang w:val="lt-LT"/>
        </w:rPr>
        <w:t>deoksinukleotidu</w:t>
      </w:r>
      <w:proofErr w:type="spellEnd"/>
      <w:r w:rsidRPr="00EC1637">
        <w:rPr>
          <w:szCs w:val="22"/>
          <w:lang w:val="lt-LT"/>
        </w:rPr>
        <w:t xml:space="preserve"> ir trikdo DNR sintezę, nes blokuoja </w:t>
      </w:r>
      <w:proofErr w:type="spellStart"/>
      <w:r w:rsidRPr="00EC1637">
        <w:rPr>
          <w:szCs w:val="22"/>
          <w:lang w:val="lt-LT"/>
        </w:rPr>
        <w:t>timidilo</w:t>
      </w:r>
      <w:proofErr w:type="spellEnd"/>
      <w:r w:rsidRPr="00EC1637">
        <w:rPr>
          <w:szCs w:val="22"/>
          <w:lang w:val="lt-LT"/>
        </w:rPr>
        <w:t xml:space="preserve"> rūgšties susidarymą iš </w:t>
      </w:r>
      <w:proofErr w:type="spellStart"/>
      <w:r w:rsidRPr="00EC1637">
        <w:rPr>
          <w:szCs w:val="22"/>
          <w:lang w:val="lt-LT"/>
        </w:rPr>
        <w:t>deoksiuridilo</w:t>
      </w:r>
      <w:proofErr w:type="spellEnd"/>
      <w:r w:rsidRPr="00EC1637">
        <w:rPr>
          <w:szCs w:val="22"/>
          <w:lang w:val="lt-LT"/>
        </w:rPr>
        <w:t xml:space="preserve"> rūgšties, veikiant ląsteliniam fermentui </w:t>
      </w:r>
      <w:proofErr w:type="spellStart"/>
      <w:r w:rsidRPr="00EC1637">
        <w:rPr>
          <w:szCs w:val="22"/>
          <w:lang w:val="lt-LT"/>
        </w:rPr>
        <w:t>timidilatosintetazei</w:t>
      </w:r>
      <w:proofErr w:type="spellEnd"/>
      <w:r w:rsidRPr="00EC1637">
        <w:rPr>
          <w:szCs w:val="22"/>
          <w:lang w:val="lt-LT"/>
        </w:rPr>
        <w:t xml:space="preserve">. Be to, </w:t>
      </w:r>
      <w:proofErr w:type="spellStart"/>
      <w:r w:rsidRPr="00EC1637">
        <w:rPr>
          <w:szCs w:val="22"/>
          <w:lang w:val="lt-LT"/>
        </w:rPr>
        <w:t>fluorouracilas</w:t>
      </w:r>
      <w:proofErr w:type="spellEnd"/>
      <w:r w:rsidRPr="00EC1637">
        <w:rPr>
          <w:szCs w:val="22"/>
          <w:lang w:val="lt-LT"/>
        </w:rPr>
        <w:t xml:space="preserve"> gali </w:t>
      </w:r>
      <w:r w:rsidR="00C57FBB" w:rsidRPr="00EC1637">
        <w:rPr>
          <w:szCs w:val="22"/>
          <w:lang w:val="lt-LT"/>
        </w:rPr>
        <w:t xml:space="preserve">įsiterpti į RNR </w:t>
      </w:r>
      <w:proofErr w:type="spellStart"/>
      <w:r w:rsidR="00C57FBB" w:rsidRPr="00EC1637">
        <w:rPr>
          <w:szCs w:val="22"/>
          <w:lang w:val="lt-LT"/>
        </w:rPr>
        <w:t>ir.</w:t>
      </w:r>
      <w:r w:rsidRPr="00EC1637">
        <w:rPr>
          <w:szCs w:val="22"/>
          <w:lang w:val="lt-LT"/>
        </w:rPr>
        <w:t>trikdyti</w:t>
      </w:r>
      <w:proofErr w:type="spellEnd"/>
      <w:r w:rsidRPr="00EC1637">
        <w:rPr>
          <w:szCs w:val="22"/>
          <w:lang w:val="lt-LT"/>
        </w:rPr>
        <w:t xml:space="preserve"> RNR sintezę.</w:t>
      </w:r>
    </w:p>
    <w:p w14:paraId="6321F400" w14:textId="77777777" w:rsidR="00584A10" w:rsidRPr="00EC1637" w:rsidRDefault="00584A10" w:rsidP="00584A10">
      <w:pPr>
        <w:numPr>
          <w:ilvl w:val="12"/>
          <w:numId w:val="0"/>
        </w:numPr>
        <w:spacing w:line="240" w:lineRule="auto"/>
        <w:ind w:right="-2"/>
        <w:rPr>
          <w:iCs/>
          <w:szCs w:val="22"/>
          <w:lang w:val="lt-LT"/>
        </w:rPr>
      </w:pPr>
    </w:p>
    <w:p w14:paraId="289A8FE6"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5.2</w:t>
      </w:r>
      <w:r w:rsidRPr="00EC1637">
        <w:rPr>
          <w:b/>
          <w:szCs w:val="22"/>
          <w:lang w:val="lt-LT"/>
        </w:rPr>
        <w:tab/>
      </w:r>
      <w:proofErr w:type="spellStart"/>
      <w:r w:rsidRPr="00EC1637">
        <w:rPr>
          <w:b/>
          <w:szCs w:val="22"/>
          <w:lang w:val="lt-LT"/>
        </w:rPr>
        <w:t>Farmakokinetinės</w:t>
      </w:r>
      <w:proofErr w:type="spellEnd"/>
      <w:r w:rsidRPr="00EC1637">
        <w:rPr>
          <w:b/>
          <w:szCs w:val="22"/>
          <w:lang w:val="lt-LT"/>
        </w:rPr>
        <w:t xml:space="preserve"> savybės</w:t>
      </w:r>
    </w:p>
    <w:p w14:paraId="4C8F339C" w14:textId="77777777" w:rsidR="00584A10" w:rsidRPr="00EC1637" w:rsidRDefault="00584A10" w:rsidP="00584A10">
      <w:pPr>
        <w:tabs>
          <w:tab w:val="clear" w:pos="567"/>
        </w:tabs>
        <w:spacing w:line="240" w:lineRule="auto"/>
        <w:ind w:left="567" w:hanging="567"/>
        <w:outlineLvl w:val="0"/>
        <w:rPr>
          <w:b/>
          <w:szCs w:val="22"/>
          <w:lang w:val="lt-LT"/>
        </w:rPr>
      </w:pPr>
    </w:p>
    <w:p w14:paraId="36BE5BE7" w14:textId="77777777" w:rsidR="00C57FBB" w:rsidRPr="00EC1637" w:rsidRDefault="00C57FBB" w:rsidP="00C57FBB">
      <w:pPr>
        <w:widowControl w:val="0"/>
        <w:autoSpaceDE w:val="0"/>
        <w:autoSpaceDN w:val="0"/>
        <w:adjustRightInd w:val="0"/>
        <w:spacing w:line="240" w:lineRule="auto"/>
        <w:ind w:right="29"/>
        <w:rPr>
          <w:szCs w:val="22"/>
          <w:u w:val="single"/>
          <w:lang w:val="lt-LT"/>
        </w:rPr>
      </w:pPr>
      <w:r w:rsidRPr="00EC1637">
        <w:rPr>
          <w:szCs w:val="22"/>
          <w:u w:val="single"/>
          <w:lang w:val="lt-LT"/>
        </w:rPr>
        <w:t>Absorbcija</w:t>
      </w:r>
    </w:p>
    <w:p w14:paraId="2FFED3B3" w14:textId="0DDCB56A" w:rsidR="00C57FBB" w:rsidRPr="00EC1637" w:rsidRDefault="00C57FBB" w:rsidP="00C57FBB">
      <w:pPr>
        <w:widowControl w:val="0"/>
        <w:autoSpaceDE w:val="0"/>
        <w:autoSpaceDN w:val="0"/>
        <w:adjustRightInd w:val="0"/>
        <w:spacing w:line="240" w:lineRule="auto"/>
        <w:ind w:right="29"/>
        <w:rPr>
          <w:szCs w:val="22"/>
          <w:lang w:val="lt-LT"/>
        </w:rPr>
      </w:pPr>
      <w:r w:rsidRPr="00EC1637">
        <w:rPr>
          <w:szCs w:val="22"/>
          <w:lang w:val="lt-LT"/>
        </w:rPr>
        <w:t>Greitai suleidus į veną (10–15 mg/kg), didžiausia koncentracija plazmoje (24-125 µg/ml) pasiekiama per kelias minutes.</w:t>
      </w:r>
    </w:p>
    <w:p w14:paraId="13216DBF" w14:textId="77777777" w:rsidR="00C57FBB" w:rsidRPr="00EC1637" w:rsidRDefault="00C57FBB" w:rsidP="00C57FBB">
      <w:pPr>
        <w:widowControl w:val="0"/>
        <w:autoSpaceDE w:val="0"/>
        <w:autoSpaceDN w:val="0"/>
        <w:adjustRightInd w:val="0"/>
        <w:spacing w:line="240" w:lineRule="auto"/>
        <w:ind w:right="29"/>
        <w:rPr>
          <w:szCs w:val="22"/>
          <w:lang w:val="lt-LT"/>
        </w:rPr>
      </w:pPr>
    </w:p>
    <w:p w14:paraId="7E5AD2E4" w14:textId="2844EC67" w:rsidR="00C57FBB" w:rsidRPr="00EC1637" w:rsidRDefault="00C57FBB" w:rsidP="00C57FBB">
      <w:pPr>
        <w:rPr>
          <w:szCs w:val="24"/>
          <w:u w:val="single"/>
          <w:lang w:val="lt-LT"/>
        </w:rPr>
      </w:pPr>
      <w:r w:rsidRPr="00EC1637">
        <w:rPr>
          <w:szCs w:val="24"/>
          <w:u w:val="single"/>
          <w:lang w:val="lt-LT"/>
        </w:rPr>
        <w:t>Pasiskirstymas</w:t>
      </w:r>
    </w:p>
    <w:p w14:paraId="2CBBC555" w14:textId="584611B0" w:rsidR="00584A10" w:rsidRPr="00EC1637" w:rsidRDefault="00584A10" w:rsidP="00C57FBB">
      <w:pPr>
        <w:widowControl w:val="0"/>
        <w:autoSpaceDE w:val="0"/>
        <w:autoSpaceDN w:val="0"/>
        <w:adjustRightInd w:val="0"/>
        <w:spacing w:line="240" w:lineRule="auto"/>
        <w:ind w:right="29"/>
        <w:rPr>
          <w:szCs w:val="22"/>
          <w:lang w:val="lt-LT"/>
        </w:rPr>
      </w:pPr>
      <w:r w:rsidRPr="00EC1637">
        <w:rPr>
          <w:szCs w:val="22"/>
          <w:lang w:val="lt-LT"/>
        </w:rPr>
        <w:t xml:space="preserve">Į veną pavartotas </w:t>
      </w:r>
      <w:proofErr w:type="spellStart"/>
      <w:r w:rsidRPr="00EC1637">
        <w:rPr>
          <w:szCs w:val="22"/>
          <w:lang w:val="lt-LT"/>
        </w:rPr>
        <w:t>fluorouracilas</w:t>
      </w:r>
      <w:proofErr w:type="spellEnd"/>
      <w:r w:rsidRPr="00EC1637">
        <w:rPr>
          <w:szCs w:val="22"/>
          <w:lang w:val="lt-LT"/>
        </w:rPr>
        <w:t xml:space="preserve"> pasiskirsto organizmo skysčiuose ir per 3 valandas iš kraujo išnyksta. Po virtimo nukleotidu daugiausia preparato patenka į audinius, kurių ląstelės greitai dalijasi, bei į navikus. </w:t>
      </w:r>
      <w:proofErr w:type="spellStart"/>
      <w:r w:rsidRPr="00EC1637">
        <w:rPr>
          <w:szCs w:val="22"/>
          <w:lang w:val="lt-LT"/>
        </w:rPr>
        <w:t>Fluorouracilas</w:t>
      </w:r>
      <w:proofErr w:type="spellEnd"/>
      <w:r w:rsidRPr="00EC1637">
        <w:rPr>
          <w:szCs w:val="22"/>
          <w:lang w:val="lt-LT"/>
        </w:rPr>
        <w:t xml:space="preserve"> lengvai prasiskverbia į </w:t>
      </w:r>
      <w:proofErr w:type="spellStart"/>
      <w:r w:rsidRPr="00EC1637">
        <w:rPr>
          <w:szCs w:val="22"/>
          <w:lang w:val="lt-LT"/>
        </w:rPr>
        <w:t>cerebrospinalinį</w:t>
      </w:r>
      <w:proofErr w:type="spellEnd"/>
      <w:r w:rsidRPr="00EC1637">
        <w:rPr>
          <w:szCs w:val="22"/>
          <w:lang w:val="lt-LT"/>
        </w:rPr>
        <w:t xml:space="preserve"> skystį bei smegenų audinius.</w:t>
      </w:r>
    </w:p>
    <w:p w14:paraId="3A8E29AB" w14:textId="77777777" w:rsidR="00584A10" w:rsidRPr="00EC1637" w:rsidRDefault="00584A10" w:rsidP="00584A10">
      <w:pPr>
        <w:widowControl w:val="0"/>
        <w:autoSpaceDE w:val="0"/>
        <w:autoSpaceDN w:val="0"/>
        <w:adjustRightInd w:val="0"/>
        <w:spacing w:line="240" w:lineRule="auto"/>
        <w:ind w:right="29"/>
        <w:rPr>
          <w:szCs w:val="22"/>
          <w:lang w:val="lt-LT"/>
        </w:rPr>
      </w:pPr>
    </w:p>
    <w:p w14:paraId="1DD270BE" w14:textId="76F48C0F" w:rsidR="00C57FBB" w:rsidRPr="00EC1637" w:rsidRDefault="00C57FBB" w:rsidP="00C57FBB">
      <w:pPr>
        <w:rPr>
          <w:szCs w:val="24"/>
          <w:u w:val="single"/>
          <w:lang w:val="lt-LT"/>
        </w:rPr>
      </w:pPr>
      <w:proofErr w:type="spellStart"/>
      <w:r w:rsidRPr="00EC1637">
        <w:rPr>
          <w:szCs w:val="24"/>
          <w:u w:val="single"/>
          <w:lang w:val="lt-LT"/>
        </w:rPr>
        <w:t>Biotransformacija</w:t>
      </w:r>
      <w:proofErr w:type="spellEnd"/>
    </w:p>
    <w:p w14:paraId="3C63E78B" w14:textId="6C7C988C" w:rsidR="00584A10" w:rsidRPr="00EC1637" w:rsidRDefault="00584A10" w:rsidP="00584A10">
      <w:pPr>
        <w:widowControl w:val="0"/>
        <w:autoSpaceDE w:val="0"/>
        <w:autoSpaceDN w:val="0"/>
        <w:adjustRightInd w:val="0"/>
        <w:spacing w:line="240" w:lineRule="auto"/>
        <w:ind w:right="29"/>
        <w:rPr>
          <w:szCs w:val="22"/>
          <w:lang w:val="lt-LT"/>
        </w:rPr>
      </w:pPr>
      <w:r w:rsidRPr="00EC1637">
        <w:rPr>
          <w:szCs w:val="22"/>
          <w:lang w:val="lt-LT"/>
        </w:rPr>
        <w:t xml:space="preserve">Veikiant fermentui </w:t>
      </w:r>
      <w:proofErr w:type="spellStart"/>
      <w:r w:rsidRPr="00EC1637">
        <w:rPr>
          <w:szCs w:val="22"/>
          <w:lang w:val="lt-LT"/>
        </w:rPr>
        <w:t>dihidropirimidindehidrogenazei</w:t>
      </w:r>
      <w:proofErr w:type="spellEnd"/>
      <w:r w:rsidRPr="00EC1637">
        <w:rPr>
          <w:szCs w:val="22"/>
          <w:lang w:val="lt-LT"/>
        </w:rPr>
        <w:t xml:space="preserve"> (DPD), 5-fluorouracilas toliau </w:t>
      </w:r>
      <w:proofErr w:type="spellStart"/>
      <w:r w:rsidRPr="00EC1637">
        <w:rPr>
          <w:szCs w:val="22"/>
          <w:lang w:val="lt-LT"/>
        </w:rPr>
        <w:t>katabolizuojamas</w:t>
      </w:r>
      <w:proofErr w:type="spellEnd"/>
      <w:r w:rsidRPr="00EC1637">
        <w:rPr>
          <w:szCs w:val="22"/>
          <w:lang w:val="lt-LT"/>
        </w:rPr>
        <w:t xml:space="preserve"> į daug mažiau toksišką dihidro-5-fluorouracilą (FUH2). </w:t>
      </w:r>
      <w:proofErr w:type="spellStart"/>
      <w:r w:rsidRPr="00EC1637">
        <w:rPr>
          <w:szCs w:val="22"/>
          <w:lang w:val="lt-LT"/>
        </w:rPr>
        <w:t>Dihidropirimidinazė</w:t>
      </w:r>
      <w:proofErr w:type="spellEnd"/>
      <w:r w:rsidRPr="00EC1637">
        <w:rPr>
          <w:szCs w:val="22"/>
          <w:lang w:val="lt-LT"/>
        </w:rPr>
        <w:t xml:space="preserve"> skaldo </w:t>
      </w:r>
      <w:proofErr w:type="spellStart"/>
      <w:r w:rsidRPr="00EC1637">
        <w:rPr>
          <w:szCs w:val="22"/>
          <w:lang w:val="lt-LT"/>
        </w:rPr>
        <w:t>pirimidino</w:t>
      </w:r>
      <w:proofErr w:type="spellEnd"/>
      <w:r w:rsidRPr="00EC1637">
        <w:rPr>
          <w:szCs w:val="22"/>
          <w:lang w:val="lt-LT"/>
        </w:rPr>
        <w:t xml:space="preserve"> žiedą ir susidaro 5-fluoro-ureidopropiono rūgštis (FUPR). Galiausiai β-</w:t>
      </w:r>
      <w:proofErr w:type="spellStart"/>
      <w:r w:rsidRPr="00EC1637">
        <w:rPr>
          <w:szCs w:val="22"/>
          <w:lang w:val="lt-LT"/>
        </w:rPr>
        <w:t>ureidopropionazė</w:t>
      </w:r>
      <w:proofErr w:type="spellEnd"/>
      <w:r w:rsidRPr="00EC1637">
        <w:rPr>
          <w:szCs w:val="22"/>
          <w:lang w:val="lt-LT"/>
        </w:rPr>
        <w:t xml:space="preserve"> skaldo FUPR ir susidaro α-fluoro-β-</w:t>
      </w:r>
      <w:proofErr w:type="spellStart"/>
      <w:r w:rsidRPr="00EC1637">
        <w:rPr>
          <w:szCs w:val="22"/>
          <w:lang w:val="lt-LT"/>
        </w:rPr>
        <w:t>alaninas</w:t>
      </w:r>
      <w:proofErr w:type="spellEnd"/>
      <w:r w:rsidRPr="00EC1637">
        <w:rPr>
          <w:szCs w:val="22"/>
          <w:lang w:val="lt-LT"/>
        </w:rPr>
        <w:t xml:space="preserve"> (FBAL), kuris šalinamas su šlapimu. </w:t>
      </w:r>
      <w:proofErr w:type="spellStart"/>
      <w:r w:rsidRPr="00EC1637">
        <w:rPr>
          <w:szCs w:val="22"/>
          <w:lang w:val="lt-LT"/>
        </w:rPr>
        <w:t>Dihidropirimidindehidrogenazės</w:t>
      </w:r>
      <w:proofErr w:type="spellEnd"/>
      <w:r w:rsidRPr="00EC1637">
        <w:rPr>
          <w:szCs w:val="22"/>
          <w:lang w:val="lt-LT"/>
        </w:rPr>
        <w:t xml:space="preserve"> (DPD) aktyvumas yra reakcijos greitį ribojantis veiksnys. Trūkstant DPD, gali padidėti 5-fluoruoracilo toksiškumas (žr. 4.3 ir 4.4 skyrius).</w:t>
      </w:r>
      <w:r w:rsidR="005B7D08" w:rsidRPr="00EC1637">
        <w:rPr>
          <w:szCs w:val="22"/>
          <w:lang w:val="lt-LT"/>
        </w:rPr>
        <w:t xml:space="preserve"> Pagrindinė </w:t>
      </w:r>
      <w:proofErr w:type="spellStart"/>
      <w:r w:rsidR="005B7D08" w:rsidRPr="00EC1637">
        <w:rPr>
          <w:szCs w:val="22"/>
          <w:lang w:val="lt-LT"/>
        </w:rPr>
        <w:t>fluorouracilo</w:t>
      </w:r>
      <w:proofErr w:type="spellEnd"/>
      <w:r w:rsidR="005B7D08" w:rsidRPr="00EC1637">
        <w:rPr>
          <w:szCs w:val="22"/>
          <w:lang w:val="lt-LT"/>
        </w:rPr>
        <w:t xml:space="preserve"> dalis greitai </w:t>
      </w:r>
      <w:proofErr w:type="spellStart"/>
      <w:r w:rsidR="005B7D08" w:rsidRPr="00EC1637">
        <w:rPr>
          <w:szCs w:val="22"/>
          <w:lang w:val="lt-LT"/>
        </w:rPr>
        <w:t>metabolizuojama</w:t>
      </w:r>
      <w:proofErr w:type="spellEnd"/>
      <w:r w:rsidR="005B7D08" w:rsidRPr="00EC1637">
        <w:rPr>
          <w:szCs w:val="22"/>
          <w:lang w:val="lt-LT"/>
        </w:rPr>
        <w:t xml:space="preserve"> kepenyse į farmakologiškai neaktyvius metabolitus.</w:t>
      </w:r>
    </w:p>
    <w:p w14:paraId="02EE7F99" w14:textId="3392130B" w:rsidR="00B73EE7" w:rsidRPr="00EC1637" w:rsidRDefault="00B73EE7" w:rsidP="00584A10">
      <w:pPr>
        <w:widowControl w:val="0"/>
        <w:autoSpaceDE w:val="0"/>
        <w:autoSpaceDN w:val="0"/>
        <w:adjustRightInd w:val="0"/>
        <w:spacing w:line="240" w:lineRule="auto"/>
        <w:ind w:right="29"/>
        <w:rPr>
          <w:szCs w:val="22"/>
          <w:lang w:val="lt-LT"/>
        </w:rPr>
      </w:pPr>
    </w:p>
    <w:p w14:paraId="009DC002" w14:textId="1EA2614D" w:rsidR="00C57FBB" w:rsidRPr="00EC1637" w:rsidRDefault="00C57FBB" w:rsidP="00C57FBB">
      <w:pPr>
        <w:rPr>
          <w:szCs w:val="24"/>
          <w:u w:val="single"/>
          <w:lang w:val="lt-LT"/>
        </w:rPr>
      </w:pPr>
      <w:r w:rsidRPr="00EC1637">
        <w:rPr>
          <w:szCs w:val="24"/>
          <w:u w:val="single"/>
          <w:lang w:val="lt-LT"/>
        </w:rPr>
        <w:t>Eliminacija</w:t>
      </w:r>
    </w:p>
    <w:p w14:paraId="05F15F32" w14:textId="3FF14F02" w:rsidR="00B73EE7" w:rsidRPr="00EC1637" w:rsidRDefault="0006005C" w:rsidP="00584A10">
      <w:pPr>
        <w:widowControl w:val="0"/>
        <w:autoSpaceDE w:val="0"/>
        <w:autoSpaceDN w:val="0"/>
        <w:adjustRightInd w:val="0"/>
        <w:spacing w:line="240" w:lineRule="auto"/>
        <w:ind w:right="29"/>
        <w:rPr>
          <w:szCs w:val="22"/>
          <w:lang w:val="lt-LT"/>
        </w:rPr>
      </w:pPr>
      <w:r w:rsidRPr="00EC1637">
        <w:rPr>
          <w:szCs w:val="22"/>
          <w:lang w:val="lt-LT"/>
        </w:rPr>
        <w:t>Į</w:t>
      </w:r>
      <w:r w:rsidR="00B73EE7" w:rsidRPr="00EC1637">
        <w:rPr>
          <w:szCs w:val="22"/>
          <w:lang w:val="lt-LT"/>
        </w:rPr>
        <w:t xml:space="preserve"> veną </w:t>
      </w:r>
      <w:r w:rsidRPr="00EC1637">
        <w:rPr>
          <w:szCs w:val="22"/>
          <w:lang w:val="lt-LT"/>
        </w:rPr>
        <w:t xml:space="preserve">suleisto </w:t>
      </w:r>
      <w:proofErr w:type="spellStart"/>
      <w:r w:rsidR="00B73EE7" w:rsidRPr="00EC1637">
        <w:rPr>
          <w:szCs w:val="22"/>
          <w:lang w:val="lt-LT"/>
        </w:rPr>
        <w:t>fluorouracilo</w:t>
      </w:r>
      <w:proofErr w:type="spellEnd"/>
      <w:r w:rsidR="00B73EE7" w:rsidRPr="00EC1637">
        <w:rPr>
          <w:szCs w:val="22"/>
          <w:lang w:val="lt-LT"/>
        </w:rPr>
        <w:t xml:space="preserve"> </w:t>
      </w:r>
      <w:r w:rsidRPr="00EC1637">
        <w:rPr>
          <w:szCs w:val="22"/>
          <w:lang w:val="lt-LT"/>
        </w:rPr>
        <w:t xml:space="preserve">vidutinis </w:t>
      </w:r>
      <w:r w:rsidR="00B73EE7" w:rsidRPr="00EC1637">
        <w:rPr>
          <w:szCs w:val="22"/>
          <w:lang w:val="lt-LT"/>
        </w:rPr>
        <w:t xml:space="preserve">pusinės eliminacijos iš plazmos laikas yra maždaug 16 minučių, jis priklauso nuo dozės. Apytiksliai 15 % į veną </w:t>
      </w:r>
      <w:r w:rsidRPr="00EC1637">
        <w:rPr>
          <w:szCs w:val="22"/>
          <w:lang w:val="lt-LT"/>
        </w:rPr>
        <w:t>suleistos</w:t>
      </w:r>
      <w:r w:rsidR="00B73EE7" w:rsidRPr="00EC1637">
        <w:rPr>
          <w:szCs w:val="22"/>
          <w:lang w:val="lt-LT"/>
        </w:rPr>
        <w:t xml:space="preserve"> vienkartinės dozės per 6 valandas su šlapimu išskiria</w:t>
      </w:r>
      <w:r w:rsidRPr="00EC1637">
        <w:rPr>
          <w:szCs w:val="22"/>
          <w:lang w:val="lt-LT"/>
        </w:rPr>
        <w:t>ma</w:t>
      </w:r>
      <w:r w:rsidR="00B73EE7" w:rsidRPr="00EC1637">
        <w:rPr>
          <w:szCs w:val="22"/>
          <w:lang w:val="lt-LT"/>
        </w:rPr>
        <w:t xml:space="preserve"> nepakitusiu pavidalu (daugiau kaip 90 % dozės išskiriama per pirmąją valandą). Likusi vaistinio preparato dalis daugiausia </w:t>
      </w:r>
      <w:proofErr w:type="spellStart"/>
      <w:r w:rsidR="00B73EE7" w:rsidRPr="00EC1637">
        <w:rPr>
          <w:szCs w:val="22"/>
          <w:lang w:val="lt-LT"/>
        </w:rPr>
        <w:t>metabolizuojama</w:t>
      </w:r>
      <w:proofErr w:type="spellEnd"/>
      <w:r w:rsidR="00B73EE7" w:rsidRPr="00EC1637">
        <w:rPr>
          <w:szCs w:val="22"/>
          <w:lang w:val="lt-LT"/>
        </w:rPr>
        <w:t xml:space="preserve"> kepenyse</w:t>
      </w:r>
      <w:r w:rsidRPr="00EC1637">
        <w:rPr>
          <w:szCs w:val="22"/>
          <w:lang w:val="lt-LT"/>
        </w:rPr>
        <w:t xml:space="preserve"> </w:t>
      </w:r>
      <w:proofErr w:type="spellStart"/>
      <w:r w:rsidRPr="00EC1637">
        <w:rPr>
          <w:szCs w:val="22"/>
          <w:lang w:val="lt-LT"/>
        </w:rPr>
        <w:t>uracilui</w:t>
      </w:r>
      <w:proofErr w:type="spellEnd"/>
      <w:r w:rsidRPr="00EC1637">
        <w:rPr>
          <w:szCs w:val="22"/>
          <w:lang w:val="lt-LT"/>
        </w:rPr>
        <w:t xml:space="preserve"> būdingais organizmo mechanizmais</w:t>
      </w:r>
      <w:r w:rsidR="00B73EE7" w:rsidRPr="00EC1637">
        <w:rPr>
          <w:szCs w:val="22"/>
          <w:lang w:val="lt-LT"/>
        </w:rPr>
        <w:t xml:space="preserve">. </w:t>
      </w:r>
    </w:p>
    <w:p w14:paraId="624D9CEE" w14:textId="77777777" w:rsidR="005B7D08" w:rsidRPr="00EC1637" w:rsidRDefault="005B7D08" w:rsidP="00584A10">
      <w:pPr>
        <w:widowControl w:val="0"/>
        <w:autoSpaceDE w:val="0"/>
        <w:autoSpaceDN w:val="0"/>
        <w:adjustRightInd w:val="0"/>
        <w:spacing w:line="240" w:lineRule="auto"/>
        <w:ind w:right="29"/>
        <w:rPr>
          <w:szCs w:val="22"/>
          <w:lang w:val="lt-LT"/>
        </w:rPr>
      </w:pPr>
    </w:p>
    <w:p w14:paraId="1445E4A9" w14:textId="09C5BFFF" w:rsidR="005B7D08" w:rsidRPr="00EC1637" w:rsidRDefault="005B7D08" w:rsidP="00584A10">
      <w:pPr>
        <w:widowControl w:val="0"/>
        <w:autoSpaceDE w:val="0"/>
        <w:autoSpaceDN w:val="0"/>
        <w:adjustRightInd w:val="0"/>
        <w:spacing w:line="240" w:lineRule="auto"/>
        <w:ind w:right="29"/>
        <w:rPr>
          <w:color w:val="000000"/>
          <w:u w:val="single"/>
          <w:lang w:val="lt-LT"/>
        </w:rPr>
      </w:pPr>
      <w:r w:rsidRPr="00EC1637">
        <w:rPr>
          <w:color w:val="000000"/>
          <w:u w:val="single"/>
          <w:lang w:val="lt-LT"/>
        </w:rPr>
        <w:t>Ypatingos populiacijos</w:t>
      </w:r>
    </w:p>
    <w:p w14:paraId="3D2F6A4F" w14:textId="0BB80361" w:rsidR="005B7D08" w:rsidRPr="00EC1637" w:rsidRDefault="005B7D08" w:rsidP="00584A10">
      <w:pPr>
        <w:widowControl w:val="0"/>
        <w:autoSpaceDE w:val="0"/>
        <w:autoSpaceDN w:val="0"/>
        <w:adjustRightInd w:val="0"/>
        <w:spacing w:line="240" w:lineRule="auto"/>
        <w:ind w:right="29"/>
        <w:rPr>
          <w:szCs w:val="22"/>
          <w:lang w:val="lt-LT"/>
        </w:rPr>
      </w:pPr>
      <w:r w:rsidRPr="00EC1637">
        <w:rPr>
          <w:szCs w:val="22"/>
          <w:lang w:val="lt-LT"/>
        </w:rPr>
        <w:t xml:space="preserve">Pacientams, sergantiems kepenų ar inkstų nepakankamumu, </w:t>
      </w:r>
      <w:proofErr w:type="spellStart"/>
      <w:r w:rsidRPr="00EC1637">
        <w:rPr>
          <w:szCs w:val="22"/>
          <w:lang w:val="lt-LT"/>
        </w:rPr>
        <w:t>fluorouracilo</w:t>
      </w:r>
      <w:proofErr w:type="spellEnd"/>
      <w:r w:rsidRPr="00EC1637">
        <w:rPr>
          <w:szCs w:val="22"/>
          <w:lang w:val="lt-LT"/>
        </w:rPr>
        <w:t xml:space="preserve"> </w:t>
      </w:r>
      <w:proofErr w:type="spellStart"/>
      <w:r w:rsidRPr="00EC1637">
        <w:rPr>
          <w:szCs w:val="22"/>
          <w:lang w:val="lt-LT"/>
        </w:rPr>
        <w:t>biotransformacija</w:t>
      </w:r>
      <w:proofErr w:type="spellEnd"/>
      <w:r w:rsidRPr="00EC1637">
        <w:rPr>
          <w:szCs w:val="22"/>
          <w:lang w:val="lt-LT"/>
        </w:rPr>
        <w:t xml:space="preserve"> ir (arba) eliminacija sumažėja, todėl gali prireikti mažinti dozę (žr. 4.2 ir 4.4 skyrius).</w:t>
      </w:r>
    </w:p>
    <w:p w14:paraId="5FB68361" w14:textId="77777777" w:rsidR="00584A10" w:rsidRPr="00EC1637" w:rsidRDefault="00584A10" w:rsidP="00584A10">
      <w:pPr>
        <w:tabs>
          <w:tab w:val="clear" w:pos="567"/>
        </w:tabs>
        <w:spacing w:line="240" w:lineRule="auto"/>
        <w:ind w:left="567" w:hanging="567"/>
        <w:outlineLvl w:val="0"/>
        <w:rPr>
          <w:b/>
          <w:szCs w:val="22"/>
          <w:lang w:val="lt-LT"/>
        </w:rPr>
      </w:pPr>
    </w:p>
    <w:p w14:paraId="77DB0FCE"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5.3</w:t>
      </w:r>
      <w:r w:rsidRPr="00EC1637">
        <w:rPr>
          <w:b/>
          <w:szCs w:val="22"/>
          <w:lang w:val="lt-LT"/>
        </w:rPr>
        <w:tab/>
      </w:r>
      <w:proofErr w:type="spellStart"/>
      <w:r w:rsidRPr="00EC1637">
        <w:rPr>
          <w:b/>
          <w:szCs w:val="22"/>
          <w:lang w:val="lt-LT"/>
        </w:rPr>
        <w:t>Ikiklinikinių</w:t>
      </w:r>
      <w:proofErr w:type="spellEnd"/>
      <w:r w:rsidRPr="00EC1637">
        <w:rPr>
          <w:b/>
          <w:szCs w:val="22"/>
          <w:lang w:val="lt-LT"/>
        </w:rPr>
        <w:t xml:space="preserve"> saugumo tyrimų duomenys</w:t>
      </w:r>
    </w:p>
    <w:p w14:paraId="29FA3D6F" w14:textId="77777777" w:rsidR="00584A10" w:rsidRPr="00EC1637" w:rsidRDefault="00584A10" w:rsidP="00584A10">
      <w:pPr>
        <w:spacing w:line="240" w:lineRule="auto"/>
        <w:rPr>
          <w:szCs w:val="22"/>
          <w:lang w:val="lt-LT"/>
        </w:rPr>
      </w:pPr>
    </w:p>
    <w:p w14:paraId="30CC6576" w14:textId="4422369E" w:rsidR="00EE0073" w:rsidRPr="00EC1637" w:rsidRDefault="00EE0073" w:rsidP="00EE0073">
      <w:pPr>
        <w:spacing w:line="240" w:lineRule="auto"/>
        <w:rPr>
          <w:szCs w:val="22"/>
          <w:lang w:val="lt-LT"/>
        </w:rPr>
      </w:pPr>
      <w:r w:rsidRPr="00EC1637">
        <w:rPr>
          <w:szCs w:val="22"/>
          <w:lang w:val="lt-LT"/>
        </w:rPr>
        <w:t xml:space="preserve">Atlikus kartotinių dozių tyrimus su žiurkėmis, katėmis ir šunimis, nustatytas nepageidaujamas </w:t>
      </w:r>
      <w:proofErr w:type="spellStart"/>
      <w:r w:rsidRPr="00EC1637">
        <w:rPr>
          <w:szCs w:val="22"/>
          <w:lang w:val="lt-LT"/>
        </w:rPr>
        <w:t>fluorouracilo</w:t>
      </w:r>
      <w:proofErr w:type="spellEnd"/>
      <w:r w:rsidRPr="00EC1637">
        <w:rPr>
          <w:szCs w:val="22"/>
          <w:lang w:val="lt-LT"/>
        </w:rPr>
        <w:t xml:space="preserve"> poveikis. Pagrindiniai toksinio poveikio paveikti organai žiurkėms buvo virškinimo traktas, </w:t>
      </w:r>
      <w:proofErr w:type="spellStart"/>
      <w:r w:rsidRPr="00EC1637">
        <w:rPr>
          <w:szCs w:val="22"/>
          <w:lang w:val="lt-LT"/>
        </w:rPr>
        <w:t>hemolimfopoetinė</w:t>
      </w:r>
      <w:proofErr w:type="spellEnd"/>
      <w:r w:rsidRPr="00EC1637">
        <w:rPr>
          <w:szCs w:val="22"/>
          <w:lang w:val="lt-LT"/>
        </w:rPr>
        <w:t xml:space="preserve"> sistema, kepenys, inkstai ir sėklidės. Žiurkėms nustatytas </w:t>
      </w:r>
      <w:proofErr w:type="spellStart"/>
      <w:r w:rsidRPr="00EC1637">
        <w:rPr>
          <w:szCs w:val="22"/>
          <w:lang w:val="lt-LT"/>
        </w:rPr>
        <w:t>kardiotoksinis</w:t>
      </w:r>
      <w:proofErr w:type="spellEnd"/>
      <w:r w:rsidRPr="00EC1637">
        <w:rPr>
          <w:szCs w:val="22"/>
          <w:lang w:val="lt-LT"/>
        </w:rPr>
        <w:t xml:space="preserve"> poveikis, o katėms ir šunims – </w:t>
      </w:r>
      <w:proofErr w:type="spellStart"/>
      <w:r w:rsidRPr="00EC1637">
        <w:rPr>
          <w:szCs w:val="22"/>
          <w:lang w:val="lt-LT"/>
        </w:rPr>
        <w:t>neurotoksinis</w:t>
      </w:r>
      <w:proofErr w:type="spellEnd"/>
      <w:r w:rsidRPr="00EC1637">
        <w:rPr>
          <w:szCs w:val="22"/>
          <w:lang w:val="lt-LT"/>
        </w:rPr>
        <w:t xml:space="preserve"> poveikis.</w:t>
      </w:r>
    </w:p>
    <w:p w14:paraId="2C5D2F84" w14:textId="77777777" w:rsidR="00EE0073" w:rsidRPr="00EC1637" w:rsidRDefault="00EE0073" w:rsidP="00EE0073">
      <w:pPr>
        <w:spacing w:line="240" w:lineRule="auto"/>
        <w:rPr>
          <w:szCs w:val="22"/>
          <w:lang w:val="lt-LT"/>
        </w:rPr>
      </w:pPr>
    </w:p>
    <w:p w14:paraId="00443BDC" w14:textId="77777777" w:rsidR="00EE0073" w:rsidRPr="00EC1637" w:rsidRDefault="00EE0073" w:rsidP="00EE0073">
      <w:pPr>
        <w:spacing w:line="240" w:lineRule="auto"/>
        <w:rPr>
          <w:szCs w:val="22"/>
          <w:lang w:val="lt-LT"/>
        </w:rPr>
      </w:pPr>
      <w:proofErr w:type="spellStart"/>
      <w:r w:rsidRPr="00EC1637">
        <w:rPr>
          <w:szCs w:val="22"/>
          <w:lang w:val="lt-LT"/>
        </w:rPr>
        <w:t>Fluorouracilas</w:t>
      </w:r>
      <w:proofErr w:type="spellEnd"/>
      <w:r w:rsidRPr="00EC1637">
        <w:rPr>
          <w:szCs w:val="22"/>
          <w:lang w:val="lt-LT"/>
        </w:rPr>
        <w:t xml:space="preserve"> buvo </w:t>
      </w:r>
      <w:proofErr w:type="spellStart"/>
      <w:r w:rsidRPr="00EC1637">
        <w:rPr>
          <w:szCs w:val="22"/>
          <w:lang w:val="lt-LT"/>
        </w:rPr>
        <w:t>genotoksiškas</w:t>
      </w:r>
      <w:proofErr w:type="spellEnd"/>
      <w:r w:rsidRPr="00EC1637">
        <w:rPr>
          <w:szCs w:val="22"/>
          <w:lang w:val="lt-LT"/>
        </w:rPr>
        <w:t xml:space="preserve"> daugumoje atliktų </w:t>
      </w:r>
      <w:proofErr w:type="spellStart"/>
      <w:r w:rsidRPr="00EC1637">
        <w:rPr>
          <w:i/>
          <w:iCs/>
          <w:szCs w:val="22"/>
          <w:lang w:val="lt-LT"/>
        </w:rPr>
        <w:t>in</w:t>
      </w:r>
      <w:proofErr w:type="spellEnd"/>
      <w:r w:rsidRPr="00EC1637">
        <w:rPr>
          <w:i/>
          <w:iCs/>
          <w:szCs w:val="22"/>
          <w:lang w:val="lt-LT"/>
        </w:rPr>
        <w:t xml:space="preserve"> </w:t>
      </w:r>
      <w:proofErr w:type="spellStart"/>
      <w:r w:rsidRPr="00EC1637">
        <w:rPr>
          <w:i/>
          <w:iCs/>
          <w:szCs w:val="22"/>
          <w:lang w:val="lt-LT"/>
        </w:rPr>
        <w:t>vitro</w:t>
      </w:r>
      <w:proofErr w:type="spellEnd"/>
      <w:r w:rsidRPr="00EC1637">
        <w:rPr>
          <w:szCs w:val="22"/>
          <w:lang w:val="lt-LT"/>
        </w:rPr>
        <w:t xml:space="preserve"> ir </w:t>
      </w:r>
      <w:proofErr w:type="spellStart"/>
      <w:r w:rsidRPr="00EC1637">
        <w:rPr>
          <w:i/>
          <w:iCs/>
          <w:szCs w:val="22"/>
          <w:lang w:val="lt-LT"/>
        </w:rPr>
        <w:t>in</w:t>
      </w:r>
      <w:proofErr w:type="spellEnd"/>
      <w:r w:rsidRPr="00EC1637">
        <w:rPr>
          <w:i/>
          <w:iCs/>
          <w:szCs w:val="22"/>
          <w:lang w:val="lt-LT"/>
        </w:rPr>
        <w:t xml:space="preserve"> </w:t>
      </w:r>
      <w:proofErr w:type="spellStart"/>
      <w:r w:rsidRPr="00EC1637">
        <w:rPr>
          <w:i/>
          <w:iCs/>
          <w:szCs w:val="22"/>
          <w:lang w:val="lt-LT"/>
        </w:rPr>
        <w:t>vivo</w:t>
      </w:r>
      <w:proofErr w:type="spellEnd"/>
      <w:r w:rsidRPr="00EC1637">
        <w:rPr>
          <w:szCs w:val="22"/>
          <w:lang w:val="lt-LT"/>
        </w:rPr>
        <w:t xml:space="preserve"> tyrimų.</w:t>
      </w:r>
    </w:p>
    <w:p w14:paraId="5E55D449" w14:textId="77777777" w:rsidR="00EE0073" w:rsidRPr="00EC1637" w:rsidRDefault="00EE0073" w:rsidP="00EE0073">
      <w:pPr>
        <w:spacing w:line="240" w:lineRule="auto"/>
        <w:rPr>
          <w:szCs w:val="22"/>
          <w:lang w:val="lt-LT"/>
        </w:rPr>
      </w:pPr>
    </w:p>
    <w:p w14:paraId="1DBDD0AF" w14:textId="1E5DC2F8" w:rsidR="00EE0073" w:rsidRPr="00EC1637" w:rsidRDefault="00EE0073" w:rsidP="00EE0073">
      <w:pPr>
        <w:spacing w:line="240" w:lineRule="auto"/>
        <w:rPr>
          <w:szCs w:val="22"/>
          <w:lang w:val="lt-LT"/>
        </w:rPr>
      </w:pPr>
      <w:proofErr w:type="spellStart"/>
      <w:r w:rsidRPr="00EC1637">
        <w:rPr>
          <w:szCs w:val="22"/>
          <w:lang w:val="lt-LT"/>
        </w:rPr>
        <w:t>Ikiklinikinių</w:t>
      </w:r>
      <w:proofErr w:type="spellEnd"/>
      <w:r w:rsidRPr="00EC1637">
        <w:rPr>
          <w:szCs w:val="22"/>
          <w:lang w:val="lt-LT"/>
        </w:rPr>
        <w:t xml:space="preserve"> tyrimų duomenys dėl </w:t>
      </w:r>
      <w:proofErr w:type="spellStart"/>
      <w:r w:rsidRPr="00EC1637">
        <w:rPr>
          <w:szCs w:val="22"/>
          <w:lang w:val="lt-LT"/>
        </w:rPr>
        <w:t>kancerogeniškumo</w:t>
      </w:r>
      <w:proofErr w:type="spellEnd"/>
      <w:r w:rsidRPr="00EC1637">
        <w:rPr>
          <w:szCs w:val="22"/>
          <w:lang w:val="lt-LT"/>
        </w:rPr>
        <w:t xml:space="preserve"> yra neįtikinami. Vis dėlto </w:t>
      </w:r>
      <w:proofErr w:type="spellStart"/>
      <w:r w:rsidRPr="00EC1637">
        <w:rPr>
          <w:szCs w:val="22"/>
          <w:lang w:val="lt-LT"/>
        </w:rPr>
        <w:t>kancerogeniškumo</w:t>
      </w:r>
      <w:proofErr w:type="spellEnd"/>
      <w:r w:rsidRPr="00EC1637">
        <w:rPr>
          <w:szCs w:val="22"/>
          <w:lang w:val="lt-LT"/>
        </w:rPr>
        <w:t xml:space="preserve"> rizikos visiškai atmesti negalima.</w:t>
      </w:r>
    </w:p>
    <w:p w14:paraId="6E6051B7" w14:textId="77777777" w:rsidR="00EE0073" w:rsidRPr="00EC1637" w:rsidRDefault="00EE0073" w:rsidP="00EE0073">
      <w:pPr>
        <w:spacing w:line="240" w:lineRule="auto"/>
        <w:rPr>
          <w:szCs w:val="22"/>
          <w:lang w:val="lt-LT"/>
        </w:rPr>
      </w:pPr>
    </w:p>
    <w:p w14:paraId="2D4AE053" w14:textId="32A8BA9F" w:rsidR="00EE0073" w:rsidRPr="00EC1637" w:rsidRDefault="00EE0073" w:rsidP="00EE0073">
      <w:pPr>
        <w:spacing w:line="240" w:lineRule="auto"/>
        <w:rPr>
          <w:szCs w:val="22"/>
          <w:lang w:val="lt-LT"/>
        </w:rPr>
      </w:pPr>
      <w:r w:rsidRPr="00EC1637">
        <w:rPr>
          <w:szCs w:val="22"/>
          <w:lang w:val="lt-LT"/>
        </w:rPr>
        <w:t xml:space="preserve">Kartotinių dozių toksiškumo tyrimų rezultatai rodo, kad </w:t>
      </w:r>
      <w:proofErr w:type="spellStart"/>
      <w:r w:rsidRPr="00EC1637">
        <w:rPr>
          <w:szCs w:val="22"/>
          <w:lang w:val="lt-LT"/>
        </w:rPr>
        <w:t>fluorouracilas</w:t>
      </w:r>
      <w:proofErr w:type="spellEnd"/>
      <w:r w:rsidRPr="00EC1637">
        <w:rPr>
          <w:szCs w:val="22"/>
          <w:lang w:val="lt-LT"/>
        </w:rPr>
        <w:t xml:space="preserve"> gali turėti įtakos žiurkių patinų reprodukcinei funkcijai ir vaisingumui. </w:t>
      </w:r>
      <w:proofErr w:type="spellStart"/>
      <w:r w:rsidRPr="00EC1637">
        <w:rPr>
          <w:szCs w:val="22"/>
          <w:lang w:val="lt-LT"/>
        </w:rPr>
        <w:t>Fluorouracilas</w:t>
      </w:r>
      <w:proofErr w:type="spellEnd"/>
      <w:r w:rsidRPr="00EC1637">
        <w:rPr>
          <w:szCs w:val="22"/>
          <w:lang w:val="lt-LT"/>
        </w:rPr>
        <w:t xml:space="preserve"> buvo toksiškas vyriškiesiems reprodukciniams organams, sukeldamas </w:t>
      </w:r>
      <w:proofErr w:type="spellStart"/>
      <w:r w:rsidRPr="00EC1637">
        <w:rPr>
          <w:szCs w:val="22"/>
          <w:lang w:val="lt-LT"/>
        </w:rPr>
        <w:t>spermatogonijų</w:t>
      </w:r>
      <w:proofErr w:type="spellEnd"/>
      <w:r w:rsidRPr="00EC1637">
        <w:rPr>
          <w:szCs w:val="22"/>
          <w:lang w:val="lt-LT"/>
        </w:rPr>
        <w:t xml:space="preserve"> chromosominės organizacijos pokyčius, </w:t>
      </w:r>
      <w:proofErr w:type="spellStart"/>
      <w:r w:rsidRPr="00EC1637">
        <w:rPr>
          <w:szCs w:val="22"/>
          <w:lang w:val="lt-LT"/>
        </w:rPr>
        <w:t>spermatogonijų</w:t>
      </w:r>
      <w:proofErr w:type="spellEnd"/>
      <w:r w:rsidRPr="00EC1637">
        <w:rPr>
          <w:szCs w:val="22"/>
          <w:lang w:val="lt-LT"/>
        </w:rPr>
        <w:t xml:space="preserve"> diferenciacijos slopinimą ir trumpalaikį žiurkių patinų nevaisingumą. </w:t>
      </w:r>
      <w:r w:rsidR="00FC5AE3" w:rsidRPr="00EC1637">
        <w:rPr>
          <w:szCs w:val="22"/>
          <w:lang w:val="lt-LT"/>
        </w:rPr>
        <w:t xml:space="preserve">Žiurkių patelėms skyrus </w:t>
      </w:r>
      <w:r w:rsidRPr="00EC1637">
        <w:rPr>
          <w:szCs w:val="22"/>
          <w:lang w:val="lt-LT"/>
        </w:rPr>
        <w:lastRenderedPageBreak/>
        <w:t xml:space="preserve">≥ 25 mg/kg (0,33 karto </w:t>
      </w:r>
      <w:r w:rsidR="00FC5AE3" w:rsidRPr="00EC1637">
        <w:rPr>
          <w:szCs w:val="22"/>
          <w:lang w:val="lt-LT"/>
        </w:rPr>
        <w:t xml:space="preserve">didesnė </w:t>
      </w:r>
      <w:r w:rsidRPr="00EC1637">
        <w:rPr>
          <w:szCs w:val="22"/>
          <w:lang w:val="lt-LT"/>
        </w:rPr>
        <w:t>nei žmogaus vartojama</w:t>
      </w:r>
      <w:r w:rsidR="00FC5AE3" w:rsidRPr="00EC1637">
        <w:rPr>
          <w:szCs w:val="22"/>
          <w:lang w:val="lt-LT"/>
        </w:rPr>
        <w:t xml:space="preserve"> </w:t>
      </w:r>
      <w:r w:rsidRPr="00EC1637">
        <w:rPr>
          <w:szCs w:val="22"/>
          <w:lang w:val="lt-LT"/>
        </w:rPr>
        <w:t>12</w:t>
      </w:r>
      <w:r w:rsidR="00FC5AE3" w:rsidRPr="00EC1637">
        <w:rPr>
          <w:szCs w:val="22"/>
          <w:lang w:val="lt-LT"/>
        </w:rPr>
        <w:t> </w:t>
      </w:r>
      <w:r w:rsidRPr="00EC1637">
        <w:rPr>
          <w:szCs w:val="22"/>
          <w:lang w:val="lt-LT"/>
        </w:rPr>
        <w:t>mg/kg doz</w:t>
      </w:r>
      <w:r w:rsidR="00FC5AE3" w:rsidRPr="00EC1637">
        <w:rPr>
          <w:szCs w:val="22"/>
          <w:lang w:val="lt-LT"/>
        </w:rPr>
        <w:t>ė</w:t>
      </w:r>
      <w:r w:rsidRPr="00EC1637">
        <w:rPr>
          <w:szCs w:val="22"/>
          <w:lang w:val="lt-LT"/>
        </w:rPr>
        <w:t>, skaičiuojant pagal kūno paviršiaus plotą) per savaitę 3</w:t>
      </w:r>
      <w:r w:rsidR="00FC5AE3" w:rsidRPr="00EC1637">
        <w:rPr>
          <w:szCs w:val="22"/>
          <w:lang w:val="lt-LT"/>
        </w:rPr>
        <w:t> </w:t>
      </w:r>
      <w:r w:rsidRPr="00EC1637">
        <w:rPr>
          <w:szCs w:val="22"/>
          <w:lang w:val="lt-LT"/>
        </w:rPr>
        <w:t>savaites</w:t>
      </w:r>
      <w:r w:rsidR="00FC5AE3" w:rsidRPr="00EC1637">
        <w:rPr>
          <w:szCs w:val="22"/>
          <w:lang w:val="lt-LT"/>
        </w:rPr>
        <w:t>,</w:t>
      </w:r>
      <w:r w:rsidRPr="00EC1637">
        <w:rPr>
          <w:szCs w:val="22"/>
          <w:lang w:val="lt-LT"/>
        </w:rPr>
        <w:t xml:space="preserve"> sumaž</w:t>
      </w:r>
      <w:r w:rsidR="00FC5AE3" w:rsidRPr="00EC1637">
        <w:rPr>
          <w:szCs w:val="22"/>
          <w:lang w:val="lt-LT"/>
        </w:rPr>
        <w:t xml:space="preserve">ėjo </w:t>
      </w:r>
      <w:r w:rsidRPr="00EC1637">
        <w:rPr>
          <w:szCs w:val="22"/>
          <w:lang w:val="lt-LT"/>
        </w:rPr>
        <w:t>patelių vaisingum</w:t>
      </w:r>
      <w:r w:rsidR="00FC5AE3" w:rsidRPr="00EC1637">
        <w:rPr>
          <w:szCs w:val="22"/>
          <w:lang w:val="lt-LT"/>
        </w:rPr>
        <w:t>as</w:t>
      </w:r>
      <w:r w:rsidRPr="00EC1637">
        <w:rPr>
          <w:szCs w:val="22"/>
          <w:lang w:val="lt-LT"/>
        </w:rPr>
        <w:t xml:space="preserve">, </w:t>
      </w:r>
      <w:r w:rsidR="00FC5AE3" w:rsidRPr="00EC1637">
        <w:rPr>
          <w:szCs w:val="22"/>
          <w:lang w:val="lt-LT"/>
        </w:rPr>
        <w:t xml:space="preserve">nustatyti </w:t>
      </w:r>
      <w:proofErr w:type="spellStart"/>
      <w:r w:rsidRPr="00EC1637">
        <w:rPr>
          <w:szCs w:val="22"/>
          <w:lang w:val="lt-LT"/>
        </w:rPr>
        <w:t>preimplantacini</w:t>
      </w:r>
      <w:r w:rsidR="00FC5AE3" w:rsidRPr="00EC1637">
        <w:rPr>
          <w:szCs w:val="22"/>
          <w:lang w:val="lt-LT"/>
        </w:rPr>
        <w:t>s</w:t>
      </w:r>
      <w:proofErr w:type="spellEnd"/>
      <w:r w:rsidR="00FC5AE3" w:rsidRPr="00EC1637">
        <w:rPr>
          <w:szCs w:val="22"/>
          <w:lang w:val="lt-LT"/>
        </w:rPr>
        <w:t xml:space="preserve"> </w:t>
      </w:r>
      <w:r w:rsidR="00FC5AE3" w:rsidRPr="00EC1637">
        <w:rPr>
          <w:color w:val="222222"/>
          <w:lang w:val="lt-LT"/>
        </w:rPr>
        <w:t xml:space="preserve">netekimas </w:t>
      </w:r>
      <w:r w:rsidR="00FC5AE3" w:rsidRPr="00EC1637">
        <w:rPr>
          <w:szCs w:val="22"/>
          <w:lang w:val="lt-LT"/>
        </w:rPr>
        <w:t>i</w:t>
      </w:r>
      <w:r w:rsidRPr="00EC1637">
        <w:rPr>
          <w:szCs w:val="22"/>
          <w:lang w:val="lt-LT"/>
        </w:rPr>
        <w:t>r padid</w:t>
      </w:r>
      <w:r w:rsidR="00FC5AE3" w:rsidRPr="00EC1637">
        <w:rPr>
          <w:szCs w:val="22"/>
          <w:lang w:val="lt-LT"/>
        </w:rPr>
        <w:t xml:space="preserve">ėjęs </w:t>
      </w:r>
      <w:r w:rsidRPr="00EC1637">
        <w:rPr>
          <w:szCs w:val="22"/>
          <w:lang w:val="lt-LT"/>
        </w:rPr>
        <w:t>embrionų chromosominių anomalijų skaiči</w:t>
      </w:r>
      <w:r w:rsidR="00FC5AE3" w:rsidRPr="00EC1637">
        <w:rPr>
          <w:szCs w:val="22"/>
          <w:lang w:val="lt-LT"/>
        </w:rPr>
        <w:t>us</w:t>
      </w:r>
      <w:r w:rsidRPr="00EC1637">
        <w:rPr>
          <w:szCs w:val="22"/>
          <w:lang w:val="lt-LT"/>
        </w:rPr>
        <w:t>.</w:t>
      </w:r>
    </w:p>
    <w:p w14:paraId="2C8C8A26" w14:textId="77777777" w:rsidR="00EE0073" w:rsidRPr="00EC1637" w:rsidRDefault="00EE0073" w:rsidP="00EE0073">
      <w:pPr>
        <w:spacing w:line="240" w:lineRule="auto"/>
        <w:rPr>
          <w:szCs w:val="22"/>
          <w:lang w:val="lt-LT"/>
        </w:rPr>
      </w:pPr>
    </w:p>
    <w:p w14:paraId="269CAC4C" w14:textId="77777777" w:rsidR="00EE0073" w:rsidRPr="00EC1637" w:rsidRDefault="00EE0073" w:rsidP="00EE0073">
      <w:pPr>
        <w:spacing w:line="240" w:lineRule="auto"/>
        <w:rPr>
          <w:szCs w:val="22"/>
          <w:lang w:val="lt-LT"/>
        </w:rPr>
      </w:pPr>
    </w:p>
    <w:p w14:paraId="6987D3BB" w14:textId="2971F391" w:rsidR="00EE0073" w:rsidRPr="00EC1637" w:rsidRDefault="00EE0073" w:rsidP="00EE0073">
      <w:pPr>
        <w:spacing w:line="240" w:lineRule="auto"/>
        <w:rPr>
          <w:szCs w:val="22"/>
          <w:lang w:val="lt-LT"/>
        </w:rPr>
      </w:pPr>
      <w:proofErr w:type="spellStart"/>
      <w:r w:rsidRPr="00EC1637">
        <w:rPr>
          <w:szCs w:val="22"/>
          <w:lang w:val="lt-LT"/>
        </w:rPr>
        <w:t>Fluorouracilas</w:t>
      </w:r>
      <w:proofErr w:type="spellEnd"/>
      <w:r w:rsidRPr="00EC1637">
        <w:rPr>
          <w:szCs w:val="22"/>
          <w:lang w:val="lt-LT"/>
        </w:rPr>
        <w:t xml:space="preserve"> buvo </w:t>
      </w:r>
      <w:proofErr w:type="spellStart"/>
      <w:r w:rsidRPr="00EC1637">
        <w:rPr>
          <w:szCs w:val="22"/>
          <w:lang w:val="lt-LT"/>
        </w:rPr>
        <w:t>fetotoksiškas</w:t>
      </w:r>
      <w:proofErr w:type="spellEnd"/>
      <w:r w:rsidRPr="00EC1637">
        <w:rPr>
          <w:szCs w:val="22"/>
          <w:lang w:val="lt-LT"/>
        </w:rPr>
        <w:t xml:space="preserve"> ir </w:t>
      </w:r>
      <w:proofErr w:type="spellStart"/>
      <w:r w:rsidRPr="00EC1637">
        <w:rPr>
          <w:szCs w:val="22"/>
          <w:lang w:val="lt-LT"/>
        </w:rPr>
        <w:t>teratogeniškas</w:t>
      </w:r>
      <w:proofErr w:type="spellEnd"/>
      <w:r w:rsidRPr="00EC1637">
        <w:rPr>
          <w:szCs w:val="22"/>
          <w:lang w:val="lt-LT"/>
        </w:rPr>
        <w:t xml:space="preserve"> pelėms, žiurkėms ir žiurkėnams. Remiantis tyrimais su gyvūnais nustatytu </w:t>
      </w:r>
      <w:proofErr w:type="spellStart"/>
      <w:r w:rsidRPr="00EC1637">
        <w:rPr>
          <w:szCs w:val="22"/>
          <w:lang w:val="lt-LT"/>
        </w:rPr>
        <w:t>teratogeniniu</w:t>
      </w:r>
      <w:proofErr w:type="spellEnd"/>
      <w:r w:rsidRPr="00EC1637">
        <w:rPr>
          <w:szCs w:val="22"/>
          <w:lang w:val="lt-LT"/>
        </w:rPr>
        <w:t xml:space="preserve"> poveikiu (juose naudotos dozės buvo 1-3 kartus didesnės už didžiausią žmonėms rekomenduojamą dozę), </w:t>
      </w:r>
      <w:proofErr w:type="spellStart"/>
      <w:r w:rsidRPr="00EC1637">
        <w:rPr>
          <w:szCs w:val="22"/>
          <w:lang w:val="lt-LT"/>
        </w:rPr>
        <w:t>fluorouracilas</w:t>
      </w:r>
      <w:proofErr w:type="spellEnd"/>
      <w:r w:rsidRPr="00EC1637">
        <w:rPr>
          <w:szCs w:val="22"/>
          <w:lang w:val="lt-LT"/>
        </w:rPr>
        <w:t xml:space="preserve"> gali būti laikomas veiksniu, galinčiu sukelti vaisiaus </w:t>
      </w:r>
      <w:r w:rsidR="00872070">
        <w:rPr>
          <w:szCs w:val="22"/>
          <w:lang w:val="lt-LT"/>
        </w:rPr>
        <w:t>įgimtų formavimosi ydų</w:t>
      </w:r>
      <w:r w:rsidRPr="00EC1637">
        <w:rPr>
          <w:szCs w:val="22"/>
          <w:lang w:val="lt-LT"/>
        </w:rPr>
        <w:t xml:space="preserve">. Vaisiaus </w:t>
      </w:r>
      <w:r w:rsidR="00872070">
        <w:rPr>
          <w:szCs w:val="22"/>
          <w:lang w:val="lt-LT"/>
        </w:rPr>
        <w:t>įgimtos formavimosi ydos</w:t>
      </w:r>
      <w:r w:rsidR="00E04381">
        <w:rPr>
          <w:szCs w:val="22"/>
          <w:lang w:val="lt-LT"/>
        </w:rPr>
        <w:t xml:space="preserve"> </w:t>
      </w:r>
      <w:r w:rsidRPr="00EC1637">
        <w:rPr>
          <w:szCs w:val="22"/>
          <w:lang w:val="lt-LT"/>
        </w:rPr>
        <w:t>buvo toki</w:t>
      </w:r>
      <w:r w:rsidR="00872070">
        <w:rPr>
          <w:szCs w:val="22"/>
          <w:lang w:val="lt-LT"/>
        </w:rPr>
        <w:t>os</w:t>
      </w:r>
      <w:r w:rsidRPr="00EC1637">
        <w:rPr>
          <w:szCs w:val="22"/>
          <w:lang w:val="lt-LT"/>
        </w:rPr>
        <w:t xml:space="preserve">: </w:t>
      </w:r>
      <w:r w:rsidR="00FC5AE3" w:rsidRPr="00EC1637">
        <w:rPr>
          <w:szCs w:val="22"/>
          <w:lang w:val="lt-LT"/>
        </w:rPr>
        <w:t>nesuaugęs gomurys</w:t>
      </w:r>
      <w:r w:rsidRPr="00EC1637">
        <w:rPr>
          <w:szCs w:val="22"/>
          <w:lang w:val="lt-LT"/>
        </w:rPr>
        <w:t xml:space="preserve">, skeleto defektai, deformuotos galūnės ir uodegos. Galimas </w:t>
      </w:r>
      <w:proofErr w:type="spellStart"/>
      <w:r w:rsidRPr="00EC1637">
        <w:rPr>
          <w:szCs w:val="22"/>
          <w:lang w:val="lt-LT"/>
        </w:rPr>
        <w:t>fluorouracilo</w:t>
      </w:r>
      <w:proofErr w:type="spellEnd"/>
      <w:r w:rsidRPr="00EC1637">
        <w:rPr>
          <w:szCs w:val="22"/>
          <w:lang w:val="lt-LT"/>
        </w:rPr>
        <w:t xml:space="preserve"> poveikis peri ir </w:t>
      </w:r>
      <w:proofErr w:type="spellStart"/>
      <w:r w:rsidRPr="00EC1637">
        <w:rPr>
          <w:szCs w:val="22"/>
          <w:lang w:val="lt-LT"/>
        </w:rPr>
        <w:t>postnataliniam</w:t>
      </w:r>
      <w:proofErr w:type="spellEnd"/>
      <w:r w:rsidRPr="00EC1637">
        <w:rPr>
          <w:szCs w:val="22"/>
          <w:lang w:val="lt-LT"/>
        </w:rPr>
        <w:t xml:space="preserve"> vystymuisi su gyvūnais nebuvo tirtas. Tačiau nustatyta, kad žiurkėms </w:t>
      </w:r>
      <w:proofErr w:type="spellStart"/>
      <w:r w:rsidRPr="00EC1637">
        <w:rPr>
          <w:szCs w:val="22"/>
          <w:lang w:val="lt-LT"/>
        </w:rPr>
        <w:t>fluorouracilas</w:t>
      </w:r>
      <w:proofErr w:type="spellEnd"/>
      <w:r w:rsidRPr="00EC1637">
        <w:rPr>
          <w:szCs w:val="22"/>
          <w:lang w:val="lt-LT"/>
        </w:rPr>
        <w:t xml:space="preserve"> prasiskverbė pro placentos barjerą ir sukėlė vaisiaus mirt</w:t>
      </w:r>
      <w:r w:rsidR="00FC5AE3" w:rsidRPr="00EC1637">
        <w:rPr>
          <w:szCs w:val="22"/>
          <w:lang w:val="lt-LT"/>
        </w:rPr>
        <w:t>į</w:t>
      </w:r>
      <w:r w:rsidRPr="00EC1637">
        <w:rPr>
          <w:szCs w:val="22"/>
          <w:lang w:val="lt-LT"/>
        </w:rPr>
        <w:t>.</w:t>
      </w:r>
    </w:p>
    <w:p w14:paraId="0BC298CC" w14:textId="77777777" w:rsidR="00584A10" w:rsidRPr="00EC1637" w:rsidRDefault="00584A10" w:rsidP="00584A10">
      <w:pPr>
        <w:tabs>
          <w:tab w:val="clear" w:pos="567"/>
        </w:tabs>
        <w:spacing w:line="240" w:lineRule="auto"/>
        <w:rPr>
          <w:szCs w:val="22"/>
          <w:lang w:val="lt-LT"/>
        </w:rPr>
      </w:pPr>
    </w:p>
    <w:p w14:paraId="436C7E09" w14:textId="77777777" w:rsidR="00584A10" w:rsidRPr="00EC1637" w:rsidRDefault="00584A10" w:rsidP="00584A10">
      <w:pPr>
        <w:tabs>
          <w:tab w:val="clear" w:pos="567"/>
        </w:tabs>
        <w:spacing w:line="240" w:lineRule="auto"/>
        <w:rPr>
          <w:szCs w:val="22"/>
          <w:lang w:val="lt-LT"/>
        </w:rPr>
      </w:pPr>
    </w:p>
    <w:p w14:paraId="342C020B" w14:textId="77777777" w:rsidR="00584A10" w:rsidRPr="00EC1637" w:rsidRDefault="00584A10" w:rsidP="00584A10">
      <w:pPr>
        <w:tabs>
          <w:tab w:val="clear" w:pos="567"/>
        </w:tabs>
        <w:spacing w:line="240" w:lineRule="auto"/>
        <w:ind w:left="567" w:hanging="567"/>
        <w:rPr>
          <w:b/>
          <w:szCs w:val="22"/>
          <w:lang w:val="lt-LT"/>
        </w:rPr>
      </w:pPr>
      <w:r w:rsidRPr="00EC1637">
        <w:rPr>
          <w:b/>
          <w:szCs w:val="22"/>
          <w:lang w:val="lt-LT"/>
        </w:rPr>
        <w:t>6.</w:t>
      </w:r>
      <w:r w:rsidRPr="00EC1637">
        <w:rPr>
          <w:b/>
          <w:szCs w:val="22"/>
          <w:lang w:val="lt-LT"/>
        </w:rPr>
        <w:tab/>
      </w:r>
      <w:r w:rsidRPr="00EC1637">
        <w:rPr>
          <w:b/>
          <w:caps/>
          <w:szCs w:val="22"/>
          <w:lang w:val="lt-LT"/>
        </w:rPr>
        <w:t>farmacinė informacija</w:t>
      </w:r>
    </w:p>
    <w:p w14:paraId="17574168" w14:textId="77777777" w:rsidR="00584A10" w:rsidRPr="00EC1637" w:rsidRDefault="00584A10" w:rsidP="00584A10">
      <w:pPr>
        <w:tabs>
          <w:tab w:val="clear" w:pos="567"/>
        </w:tabs>
        <w:rPr>
          <w:szCs w:val="22"/>
          <w:lang w:val="lt-LT"/>
        </w:rPr>
      </w:pPr>
    </w:p>
    <w:p w14:paraId="0974EB5B"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6.1</w:t>
      </w:r>
      <w:r w:rsidRPr="00EC1637">
        <w:rPr>
          <w:b/>
          <w:szCs w:val="22"/>
          <w:lang w:val="lt-LT"/>
        </w:rPr>
        <w:tab/>
        <w:t>Pagalbinių medžiagų sąrašas</w:t>
      </w:r>
    </w:p>
    <w:p w14:paraId="6575BADA" w14:textId="77777777" w:rsidR="00584A10" w:rsidRPr="00EC1637" w:rsidRDefault="00584A10" w:rsidP="00584A10">
      <w:pPr>
        <w:tabs>
          <w:tab w:val="clear" w:pos="567"/>
        </w:tabs>
        <w:spacing w:line="240" w:lineRule="auto"/>
        <w:rPr>
          <w:iCs/>
          <w:szCs w:val="22"/>
          <w:lang w:val="lt-LT"/>
        </w:rPr>
      </w:pPr>
    </w:p>
    <w:p w14:paraId="708E3142" w14:textId="77777777" w:rsidR="00584A10" w:rsidRPr="00EC1637" w:rsidRDefault="00584A10" w:rsidP="00584A10">
      <w:pPr>
        <w:tabs>
          <w:tab w:val="clear" w:pos="567"/>
        </w:tabs>
        <w:spacing w:line="240" w:lineRule="auto"/>
        <w:rPr>
          <w:iCs/>
          <w:szCs w:val="22"/>
          <w:lang w:val="lt-LT"/>
        </w:rPr>
      </w:pPr>
      <w:r w:rsidRPr="00EC1637">
        <w:rPr>
          <w:iCs/>
          <w:szCs w:val="22"/>
          <w:lang w:val="lt-LT"/>
        </w:rPr>
        <w:t>Natrio chloridas (pH koreguoti)</w:t>
      </w:r>
    </w:p>
    <w:p w14:paraId="1A0498AE" w14:textId="77777777" w:rsidR="00584A10" w:rsidRPr="00EC1637" w:rsidRDefault="00584A10" w:rsidP="00584A10">
      <w:pPr>
        <w:tabs>
          <w:tab w:val="clear" w:pos="567"/>
        </w:tabs>
        <w:spacing w:line="240" w:lineRule="auto"/>
        <w:rPr>
          <w:iCs/>
          <w:szCs w:val="22"/>
          <w:lang w:val="lt-LT"/>
        </w:rPr>
      </w:pPr>
      <w:r w:rsidRPr="00EC1637">
        <w:rPr>
          <w:iCs/>
          <w:szCs w:val="22"/>
          <w:lang w:val="lt-LT"/>
        </w:rPr>
        <w:t>Vandenilio chlorido rūgštis (pH koreguoti)</w:t>
      </w:r>
    </w:p>
    <w:p w14:paraId="3D620DAC" w14:textId="77777777" w:rsidR="00584A10" w:rsidRPr="00EC1637" w:rsidRDefault="00584A10" w:rsidP="00584A10">
      <w:pPr>
        <w:tabs>
          <w:tab w:val="clear" w:pos="567"/>
        </w:tabs>
        <w:spacing w:line="240" w:lineRule="auto"/>
        <w:rPr>
          <w:iCs/>
          <w:szCs w:val="22"/>
          <w:lang w:val="lt-LT"/>
        </w:rPr>
      </w:pPr>
      <w:r w:rsidRPr="00EC1637">
        <w:rPr>
          <w:iCs/>
          <w:szCs w:val="22"/>
          <w:lang w:val="lt-LT"/>
        </w:rPr>
        <w:t>Injekcinis vanduo</w:t>
      </w:r>
    </w:p>
    <w:p w14:paraId="75B35DBE" w14:textId="77777777" w:rsidR="00584A10" w:rsidRPr="00EC1637" w:rsidRDefault="00584A10" w:rsidP="00584A10">
      <w:pPr>
        <w:tabs>
          <w:tab w:val="clear" w:pos="567"/>
        </w:tabs>
        <w:spacing w:line="240" w:lineRule="auto"/>
        <w:rPr>
          <w:iCs/>
          <w:szCs w:val="22"/>
          <w:lang w:val="lt-LT"/>
        </w:rPr>
      </w:pPr>
    </w:p>
    <w:p w14:paraId="7D202F31"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6.2</w:t>
      </w:r>
      <w:r w:rsidRPr="00EC1637">
        <w:rPr>
          <w:b/>
          <w:szCs w:val="22"/>
          <w:lang w:val="lt-LT"/>
        </w:rPr>
        <w:tab/>
        <w:t>Nesuderinamumas</w:t>
      </w:r>
    </w:p>
    <w:p w14:paraId="56BF5DAA" w14:textId="77777777" w:rsidR="00584A10" w:rsidRPr="00EC1637" w:rsidRDefault="00584A10" w:rsidP="00584A10">
      <w:pPr>
        <w:tabs>
          <w:tab w:val="clear" w:pos="567"/>
        </w:tabs>
        <w:spacing w:line="240" w:lineRule="auto"/>
        <w:rPr>
          <w:szCs w:val="22"/>
          <w:lang w:val="lt-LT"/>
        </w:rPr>
      </w:pPr>
    </w:p>
    <w:p w14:paraId="06792E22" w14:textId="77777777" w:rsidR="00584A10" w:rsidRPr="00EC1637" w:rsidRDefault="00584A10" w:rsidP="00584A10">
      <w:pPr>
        <w:spacing w:line="240" w:lineRule="auto"/>
        <w:rPr>
          <w:szCs w:val="22"/>
          <w:lang w:val="lt-LT"/>
        </w:rPr>
      </w:pPr>
      <w:proofErr w:type="spellStart"/>
      <w:r w:rsidRPr="00EC1637">
        <w:rPr>
          <w:szCs w:val="22"/>
          <w:lang w:val="lt-LT"/>
        </w:rPr>
        <w:t>Fluorouracilas</w:t>
      </w:r>
      <w:proofErr w:type="spellEnd"/>
      <w:r w:rsidRPr="00EC1637">
        <w:rPr>
          <w:szCs w:val="22"/>
          <w:lang w:val="lt-LT"/>
        </w:rPr>
        <w:t xml:space="preserve"> nesuderinamas su </w:t>
      </w:r>
      <w:proofErr w:type="spellStart"/>
      <w:r w:rsidRPr="00EC1637">
        <w:rPr>
          <w:szCs w:val="22"/>
          <w:lang w:val="lt-LT"/>
        </w:rPr>
        <w:t>folino</w:t>
      </w:r>
      <w:proofErr w:type="spellEnd"/>
      <w:r w:rsidRPr="00EC1637">
        <w:rPr>
          <w:szCs w:val="22"/>
          <w:lang w:val="lt-LT"/>
        </w:rPr>
        <w:t xml:space="preserve"> rūgštimi, </w:t>
      </w:r>
      <w:proofErr w:type="spellStart"/>
      <w:r w:rsidRPr="00EC1637">
        <w:rPr>
          <w:szCs w:val="22"/>
          <w:lang w:val="lt-LT"/>
        </w:rPr>
        <w:t>karboplatina</w:t>
      </w:r>
      <w:proofErr w:type="spellEnd"/>
      <w:r w:rsidRPr="00EC1637">
        <w:rPr>
          <w:szCs w:val="22"/>
          <w:lang w:val="lt-LT"/>
        </w:rPr>
        <w:t xml:space="preserve">, </w:t>
      </w:r>
      <w:proofErr w:type="spellStart"/>
      <w:r w:rsidRPr="00EC1637">
        <w:rPr>
          <w:szCs w:val="22"/>
          <w:lang w:val="lt-LT"/>
        </w:rPr>
        <w:t>cisplatina</w:t>
      </w:r>
      <w:proofErr w:type="spellEnd"/>
      <w:r w:rsidRPr="00EC1637">
        <w:rPr>
          <w:szCs w:val="22"/>
          <w:lang w:val="lt-LT"/>
        </w:rPr>
        <w:t xml:space="preserve">, </w:t>
      </w:r>
      <w:proofErr w:type="spellStart"/>
      <w:r w:rsidRPr="00EC1637">
        <w:rPr>
          <w:szCs w:val="22"/>
          <w:lang w:val="lt-LT"/>
        </w:rPr>
        <w:t>citarabinu</w:t>
      </w:r>
      <w:proofErr w:type="spellEnd"/>
      <w:r w:rsidRPr="00EC1637">
        <w:rPr>
          <w:szCs w:val="22"/>
          <w:lang w:val="lt-LT"/>
        </w:rPr>
        <w:t xml:space="preserve">, </w:t>
      </w:r>
      <w:proofErr w:type="spellStart"/>
      <w:r w:rsidRPr="00EC1637">
        <w:rPr>
          <w:szCs w:val="22"/>
          <w:lang w:val="lt-LT"/>
        </w:rPr>
        <w:t>diazepamu</w:t>
      </w:r>
      <w:proofErr w:type="spellEnd"/>
      <w:r w:rsidRPr="00EC1637">
        <w:rPr>
          <w:szCs w:val="22"/>
          <w:lang w:val="lt-LT"/>
        </w:rPr>
        <w:t xml:space="preserve">, </w:t>
      </w:r>
      <w:proofErr w:type="spellStart"/>
      <w:r w:rsidRPr="00EC1637">
        <w:rPr>
          <w:szCs w:val="22"/>
          <w:lang w:val="lt-LT"/>
        </w:rPr>
        <w:t>doksorubicinu</w:t>
      </w:r>
      <w:proofErr w:type="spellEnd"/>
      <w:r w:rsidRPr="00EC1637">
        <w:rPr>
          <w:szCs w:val="22"/>
          <w:lang w:val="lt-LT"/>
        </w:rPr>
        <w:t xml:space="preserve">, </w:t>
      </w:r>
      <w:proofErr w:type="spellStart"/>
      <w:r w:rsidRPr="00EC1637">
        <w:rPr>
          <w:szCs w:val="22"/>
          <w:lang w:val="lt-LT"/>
        </w:rPr>
        <w:t>droperidoliu</w:t>
      </w:r>
      <w:proofErr w:type="spellEnd"/>
      <w:r w:rsidRPr="00EC1637">
        <w:rPr>
          <w:szCs w:val="22"/>
          <w:lang w:val="lt-LT"/>
        </w:rPr>
        <w:t xml:space="preserve">, </w:t>
      </w:r>
      <w:proofErr w:type="spellStart"/>
      <w:r w:rsidRPr="00EC1637">
        <w:rPr>
          <w:szCs w:val="22"/>
          <w:lang w:val="lt-LT"/>
        </w:rPr>
        <w:t>filgrastimu</w:t>
      </w:r>
      <w:proofErr w:type="spellEnd"/>
      <w:r w:rsidRPr="00EC1637">
        <w:rPr>
          <w:szCs w:val="22"/>
          <w:lang w:val="lt-LT"/>
        </w:rPr>
        <w:t xml:space="preserve">, galio nitratu, </w:t>
      </w:r>
      <w:proofErr w:type="spellStart"/>
      <w:r w:rsidRPr="00EC1637">
        <w:rPr>
          <w:szCs w:val="22"/>
          <w:lang w:val="lt-LT"/>
        </w:rPr>
        <w:t>metotreksatu</w:t>
      </w:r>
      <w:proofErr w:type="spellEnd"/>
      <w:r w:rsidRPr="00EC1637">
        <w:rPr>
          <w:szCs w:val="22"/>
          <w:lang w:val="lt-LT"/>
        </w:rPr>
        <w:t xml:space="preserve">, </w:t>
      </w:r>
      <w:proofErr w:type="spellStart"/>
      <w:r w:rsidRPr="00EC1637">
        <w:rPr>
          <w:szCs w:val="22"/>
          <w:lang w:val="lt-LT"/>
        </w:rPr>
        <w:t>metoklopramidu</w:t>
      </w:r>
      <w:proofErr w:type="spellEnd"/>
      <w:r w:rsidRPr="00EC1637">
        <w:rPr>
          <w:szCs w:val="22"/>
          <w:lang w:val="lt-LT"/>
        </w:rPr>
        <w:t xml:space="preserve">, morfinu, </w:t>
      </w:r>
      <w:proofErr w:type="spellStart"/>
      <w:r w:rsidRPr="00EC1637">
        <w:rPr>
          <w:szCs w:val="22"/>
          <w:lang w:val="lt-LT"/>
        </w:rPr>
        <w:t>ondansetronu</w:t>
      </w:r>
      <w:proofErr w:type="spellEnd"/>
      <w:r w:rsidRPr="00EC1637">
        <w:rPr>
          <w:szCs w:val="22"/>
          <w:lang w:val="lt-LT"/>
        </w:rPr>
        <w:t xml:space="preserve">, </w:t>
      </w:r>
      <w:proofErr w:type="spellStart"/>
      <w:r w:rsidRPr="00EC1637">
        <w:rPr>
          <w:szCs w:val="22"/>
          <w:lang w:val="lt-LT"/>
        </w:rPr>
        <w:t>parenteralinės</w:t>
      </w:r>
      <w:proofErr w:type="spellEnd"/>
      <w:r w:rsidRPr="00EC1637">
        <w:rPr>
          <w:szCs w:val="22"/>
          <w:lang w:val="lt-LT"/>
        </w:rPr>
        <w:t xml:space="preserve"> mitybos vaistiniais preparatais, </w:t>
      </w:r>
      <w:proofErr w:type="spellStart"/>
      <w:r w:rsidRPr="00EC1637">
        <w:rPr>
          <w:szCs w:val="22"/>
          <w:lang w:val="lt-LT"/>
        </w:rPr>
        <w:t>vinorelbinu</w:t>
      </w:r>
      <w:proofErr w:type="spellEnd"/>
      <w:r w:rsidRPr="00EC1637">
        <w:rPr>
          <w:szCs w:val="22"/>
          <w:lang w:val="lt-LT"/>
        </w:rPr>
        <w:t xml:space="preserve"> bei kitais </w:t>
      </w:r>
      <w:proofErr w:type="spellStart"/>
      <w:r w:rsidRPr="00EC1637">
        <w:rPr>
          <w:szCs w:val="22"/>
          <w:lang w:val="lt-LT"/>
        </w:rPr>
        <w:t>antraciklinais</w:t>
      </w:r>
      <w:proofErr w:type="spellEnd"/>
      <w:r w:rsidRPr="00EC1637">
        <w:rPr>
          <w:szCs w:val="22"/>
          <w:lang w:val="lt-LT"/>
        </w:rPr>
        <w:t>.</w:t>
      </w:r>
    </w:p>
    <w:p w14:paraId="71EB8CFD" w14:textId="77777777" w:rsidR="00584A10" w:rsidRPr="00EC1637" w:rsidRDefault="00584A10" w:rsidP="00584A10">
      <w:pPr>
        <w:spacing w:line="240" w:lineRule="auto"/>
        <w:rPr>
          <w:szCs w:val="22"/>
          <w:lang w:val="lt-LT"/>
        </w:rPr>
      </w:pPr>
    </w:p>
    <w:p w14:paraId="748CC06A" w14:textId="77777777" w:rsidR="00584A10" w:rsidRPr="00EC1637" w:rsidRDefault="00584A10" w:rsidP="00584A10">
      <w:pPr>
        <w:spacing w:line="240" w:lineRule="auto"/>
        <w:rPr>
          <w:szCs w:val="22"/>
          <w:lang w:val="lt-LT"/>
        </w:rPr>
      </w:pPr>
      <w:r w:rsidRPr="00EC1637">
        <w:rPr>
          <w:szCs w:val="22"/>
          <w:lang w:val="lt-LT"/>
        </w:rPr>
        <w:t>Paruoštas tirpalas būna šarminis, todėl jo nerekomenduojama maišyti su rūgštiniais vaistais ar preparatais.</w:t>
      </w:r>
    </w:p>
    <w:p w14:paraId="56BEA21C" w14:textId="77777777" w:rsidR="00584A10" w:rsidRPr="00EC1637" w:rsidRDefault="00584A10" w:rsidP="00584A10">
      <w:pPr>
        <w:spacing w:line="240" w:lineRule="auto"/>
        <w:rPr>
          <w:szCs w:val="22"/>
          <w:lang w:val="lt-LT"/>
        </w:rPr>
      </w:pPr>
    </w:p>
    <w:p w14:paraId="6A5DF2E5" w14:textId="77777777" w:rsidR="00584A10" w:rsidRPr="00EC1637" w:rsidRDefault="00584A10" w:rsidP="00584A10">
      <w:pPr>
        <w:spacing w:line="240" w:lineRule="auto"/>
        <w:rPr>
          <w:szCs w:val="22"/>
          <w:lang w:val="lt-LT"/>
        </w:rPr>
      </w:pPr>
      <w:r w:rsidRPr="00EC1637">
        <w:rPr>
          <w:szCs w:val="22"/>
          <w:lang w:val="lt-LT"/>
        </w:rPr>
        <w:t>Suderinamumo tyrimų neatlikta, todėl šio vaistinio preparato maišyti su kitais negalima.</w:t>
      </w:r>
    </w:p>
    <w:p w14:paraId="313C3C85" w14:textId="77777777" w:rsidR="00584A10" w:rsidRPr="00EC1637" w:rsidRDefault="00584A10" w:rsidP="00584A10">
      <w:pPr>
        <w:tabs>
          <w:tab w:val="clear" w:pos="567"/>
        </w:tabs>
        <w:spacing w:line="240" w:lineRule="auto"/>
        <w:rPr>
          <w:szCs w:val="22"/>
          <w:lang w:val="lt-LT"/>
        </w:rPr>
      </w:pPr>
    </w:p>
    <w:p w14:paraId="6EEA816C"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6.3</w:t>
      </w:r>
      <w:r w:rsidRPr="00EC1637">
        <w:rPr>
          <w:b/>
          <w:szCs w:val="22"/>
          <w:lang w:val="lt-LT"/>
        </w:rPr>
        <w:tab/>
        <w:t>Tinkamumo laikas</w:t>
      </w:r>
    </w:p>
    <w:p w14:paraId="3573F489" w14:textId="77777777" w:rsidR="00584A10" w:rsidRPr="00EC1637" w:rsidRDefault="00584A10" w:rsidP="00584A10">
      <w:pPr>
        <w:tabs>
          <w:tab w:val="clear" w:pos="567"/>
        </w:tabs>
        <w:spacing w:line="240" w:lineRule="auto"/>
        <w:rPr>
          <w:szCs w:val="22"/>
          <w:lang w:val="lt-LT"/>
        </w:rPr>
      </w:pPr>
    </w:p>
    <w:p w14:paraId="3C78FF9D" w14:textId="77777777" w:rsidR="00584A10" w:rsidRPr="00EC1637" w:rsidRDefault="00584A10" w:rsidP="00584A10">
      <w:pPr>
        <w:tabs>
          <w:tab w:val="clear" w:pos="567"/>
        </w:tabs>
        <w:rPr>
          <w:szCs w:val="22"/>
          <w:u w:val="single"/>
          <w:lang w:val="lt-LT"/>
        </w:rPr>
      </w:pPr>
      <w:r w:rsidRPr="00EC1637">
        <w:rPr>
          <w:szCs w:val="22"/>
          <w:u w:val="single"/>
          <w:lang w:val="lt-LT"/>
        </w:rPr>
        <w:t>Tinkamumo laikas, jei flakonas neatidarytas</w:t>
      </w:r>
    </w:p>
    <w:p w14:paraId="08F30DB2" w14:textId="23A1EBB2" w:rsidR="00584A10" w:rsidRPr="00EC1637" w:rsidRDefault="00891847" w:rsidP="00584A10">
      <w:pPr>
        <w:ind w:left="567" w:hanging="567"/>
        <w:rPr>
          <w:szCs w:val="22"/>
          <w:lang w:val="lt-LT"/>
        </w:rPr>
      </w:pPr>
      <w:r>
        <w:rPr>
          <w:szCs w:val="22"/>
          <w:lang w:val="lt-LT"/>
        </w:rPr>
        <w:t>18</w:t>
      </w:r>
      <w:r w:rsidR="00584A10" w:rsidRPr="00EC1637">
        <w:rPr>
          <w:szCs w:val="22"/>
          <w:lang w:val="lt-LT"/>
        </w:rPr>
        <w:t xml:space="preserve"> m</w:t>
      </w:r>
      <w:r>
        <w:rPr>
          <w:szCs w:val="22"/>
          <w:lang w:val="lt-LT"/>
        </w:rPr>
        <w:t>ėnesių</w:t>
      </w:r>
      <w:r w:rsidR="00584A10" w:rsidRPr="00EC1637">
        <w:rPr>
          <w:szCs w:val="22"/>
          <w:lang w:val="lt-LT"/>
        </w:rPr>
        <w:t>.</w:t>
      </w:r>
    </w:p>
    <w:p w14:paraId="6F61091A" w14:textId="77777777" w:rsidR="00584A10" w:rsidRPr="00EC1637" w:rsidRDefault="00584A10" w:rsidP="00584A10">
      <w:pPr>
        <w:ind w:left="567" w:hanging="567"/>
        <w:rPr>
          <w:szCs w:val="22"/>
          <w:lang w:val="lt-LT"/>
        </w:rPr>
      </w:pPr>
    </w:p>
    <w:p w14:paraId="78A7276C" w14:textId="77777777" w:rsidR="00584A10" w:rsidRPr="00EC1637" w:rsidRDefault="00584A10" w:rsidP="00584A10">
      <w:pPr>
        <w:ind w:left="567" w:hanging="567"/>
        <w:rPr>
          <w:szCs w:val="22"/>
          <w:u w:val="single"/>
          <w:lang w:val="lt-LT"/>
        </w:rPr>
      </w:pPr>
      <w:r w:rsidRPr="00EC1637">
        <w:rPr>
          <w:szCs w:val="22"/>
          <w:u w:val="single"/>
          <w:lang w:val="lt-LT"/>
        </w:rPr>
        <w:t>Pirmą kartą atidarius flakoną</w:t>
      </w:r>
    </w:p>
    <w:p w14:paraId="3FA0598A" w14:textId="77777777" w:rsidR="00584A10" w:rsidRPr="00EC1637" w:rsidRDefault="00584A10" w:rsidP="00584A10">
      <w:pPr>
        <w:ind w:left="567" w:hanging="567"/>
        <w:rPr>
          <w:szCs w:val="22"/>
          <w:lang w:val="lt-LT"/>
        </w:rPr>
      </w:pPr>
      <w:r w:rsidRPr="00EC1637">
        <w:rPr>
          <w:szCs w:val="22"/>
          <w:lang w:val="lt-LT"/>
        </w:rPr>
        <w:t xml:space="preserve">Suvartoti nedelsiant po atidarymo. </w:t>
      </w:r>
    </w:p>
    <w:p w14:paraId="0597CDFD" w14:textId="77777777" w:rsidR="00584A10" w:rsidRPr="00EC1637" w:rsidRDefault="00584A10" w:rsidP="00584A10">
      <w:pPr>
        <w:tabs>
          <w:tab w:val="clear" w:pos="567"/>
        </w:tabs>
        <w:rPr>
          <w:szCs w:val="22"/>
          <w:u w:val="single"/>
          <w:lang w:val="lt-LT"/>
        </w:rPr>
      </w:pPr>
    </w:p>
    <w:p w14:paraId="2BC627FF" w14:textId="77777777" w:rsidR="00584A10" w:rsidRPr="00EC1637" w:rsidRDefault="00584A10" w:rsidP="00584A10">
      <w:pPr>
        <w:tabs>
          <w:tab w:val="clear" w:pos="567"/>
        </w:tabs>
        <w:rPr>
          <w:szCs w:val="22"/>
          <w:u w:val="single"/>
          <w:lang w:val="lt-LT"/>
        </w:rPr>
      </w:pPr>
      <w:r w:rsidRPr="00EC1637">
        <w:rPr>
          <w:szCs w:val="22"/>
          <w:u w:val="single"/>
          <w:lang w:val="lt-LT"/>
        </w:rPr>
        <w:t>Tinkamumo laikas po praskiedimo</w:t>
      </w:r>
    </w:p>
    <w:p w14:paraId="6BF9273E" w14:textId="77777777" w:rsidR="00584A10" w:rsidRPr="00EC1637" w:rsidRDefault="00584A10" w:rsidP="00584A10">
      <w:pPr>
        <w:tabs>
          <w:tab w:val="clear" w:pos="567"/>
        </w:tabs>
        <w:rPr>
          <w:szCs w:val="22"/>
          <w:lang w:val="lt-LT"/>
        </w:rPr>
      </w:pPr>
      <w:r w:rsidRPr="00EC1637">
        <w:rPr>
          <w:szCs w:val="22"/>
          <w:u w:val="single"/>
          <w:lang w:val="lt-LT"/>
        </w:rPr>
        <w:t>Praskiestas vaistinis preparatas</w:t>
      </w:r>
      <w:r w:rsidRPr="00EC1637">
        <w:rPr>
          <w:szCs w:val="22"/>
          <w:lang w:val="lt-LT"/>
        </w:rPr>
        <w:t xml:space="preserve">. Nustatyta, kad 5% gliukozės, 0,9% natrio chlorido injekciniu tirpalu ar injekciniu vandeniu praskiestas </w:t>
      </w: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kai koncentracija yra 0,98 mg/ml, cheminiu bei fiziniu požiūriu 25</w:t>
      </w:r>
      <w:r w:rsidRPr="00EC1637">
        <w:rPr>
          <w:szCs w:val="22"/>
          <w:lang w:val="lt-LT"/>
        </w:rPr>
        <w:sym w:font="Symbol" w:char="F0B0"/>
      </w:r>
      <w:r w:rsidRPr="00EC1637">
        <w:rPr>
          <w:szCs w:val="22"/>
          <w:lang w:val="lt-LT"/>
        </w:rPr>
        <w:t xml:space="preserve">C temperatūroje išlieka stabilus 24 valandas. </w:t>
      </w:r>
    </w:p>
    <w:p w14:paraId="50636BE9" w14:textId="77777777" w:rsidR="00584A10" w:rsidRPr="00EC1637" w:rsidRDefault="00584A10" w:rsidP="00584A10">
      <w:pPr>
        <w:tabs>
          <w:tab w:val="clear" w:pos="567"/>
        </w:tabs>
        <w:rPr>
          <w:szCs w:val="22"/>
          <w:lang w:val="lt-LT"/>
        </w:rPr>
      </w:pPr>
      <w:r w:rsidRPr="00EC1637">
        <w:rPr>
          <w:szCs w:val="22"/>
          <w:lang w:val="lt-LT"/>
        </w:rPr>
        <w:t>Mikrobiologiniu požiūriu vaistinį preparatą reikia vartoti iš karto. Jeigu vaistinis preparatas vartojamas ne iš karto, už praskiesto vaistinio preparato laikymo laiką bei sąlygas atsako vartotojas.</w:t>
      </w:r>
    </w:p>
    <w:p w14:paraId="112FA330" w14:textId="77777777" w:rsidR="00584A10" w:rsidRPr="00EC1637" w:rsidRDefault="00584A10" w:rsidP="00584A10">
      <w:pPr>
        <w:tabs>
          <w:tab w:val="clear" w:pos="567"/>
        </w:tabs>
        <w:spacing w:line="240" w:lineRule="auto"/>
        <w:rPr>
          <w:szCs w:val="22"/>
          <w:lang w:val="lt-LT"/>
        </w:rPr>
      </w:pPr>
    </w:p>
    <w:p w14:paraId="6B941E3C"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6.4</w:t>
      </w:r>
      <w:r w:rsidRPr="00EC1637">
        <w:rPr>
          <w:b/>
          <w:szCs w:val="22"/>
          <w:lang w:val="lt-LT"/>
        </w:rPr>
        <w:tab/>
        <w:t>Specialios laikymo sąlygos</w:t>
      </w:r>
    </w:p>
    <w:p w14:paraId="2C58CDAC" w14:textId="77777777" w:rsidR="00584A10" w:rsidRPr="00EC1637" w:rsidRDefault="00584A10" w:rsidP="00584A10">
      <w:pPr>
        <w:tabs>
          <w:tab w:val="clear" w:pos="567"/>
        </w:tabs>
        <w:spacing w:line="240" w:lineRule="auto"/>
        <w:rPr>
          <w:szCs w:val="22"/>
          <w:lang w:val="lt-LT"/>
        </w:rPr>
      </w:pPr>
    </w:p>
    <w:p w14:paraId="65D70C49" w14:textId="77777777" w:rsidR="00584A10" w:rsidRPr="00EC1637" w:rsidRDefault="00584A10" w:rsidP="00584A10">
      <w:pPr>
        <w:tabs>
          <w:tab w:val="clear" w:pos="567"/>
        </w:tabs>
        <w:rPr>
          <w:szCs w:val="22"/>
          <w:lang w:val="lt-LT"/>
        </w:rPr>
      </w:pPr>
      <w:r w:rsidRPr="00EC1637">
        <w:rPr>
          <w:szCs w:val="22"/>
          <w:lang w:val="lt-LT"/>
        </w:rPr>
        <w:t xml:space="preserve">Laikyti žemesnėje kaip 25 </w:t>
      </w:r>
      <w:r w:rsidRPr="00EC1637">
        <w:rPr>
          <w:szCs w:val="22"/>
          <w:lang w:val="lt-LT"/>
        </w:rPr>
        <w:sym w:font="Symbol" w:char="F0B0"/>
      </w:r>
      <w:r w:rsidRPr="00EC1637">
        <w:rPr>
          <w:szCs w:val="22"/>
          <w:lang w:val="lt-LT"/>
        </w:rPr>
        <w:t>C temperatūroje. Negalima šaldyti ar užšaldyti.</w:t>
      </w:r>
    </w:p>
    <w:p w14:paraId="05FF2D55" w14:textId="77777777" w:rsidR="00584A10" w:rsidRPr="00EC1637" w:rsidRDefault="00584A10" w:rsidP="00584A10">
      <w:pPr>
        <w:tabs>
          <w:tab w:val="clear" w:pos="567"/>
        </w:tabs>
        <w:rPr>
          <w:szCs w:val="22"/>
          <w:lang w:val="lt-LT"/>
        </w:rPr>
      </w:pPr>
    </w:p>
    <w:p w14:paraId="297ABD11" w14:textId="77777777" w:rsidR="00584A10" w:rsidRPr="00EC1637" w:rsidRDefault="00584A10" w:rsidP="00584A10">
      <w:pPr>
        <w:rPr>
          <w:szCs w:val="22"/>
          <w:lang w:val="lt-LT"/>
        </w:rPr>
      </w:pPr>
      <w:r w:rsidRPr="00EC1637">
        <w:rPr>
          <w:szCs w:val="22"/>
          <w:lang w:val="lt-LT"/>
        </w:rPr>
        <w:t>Flakoną laikyti išorinėje dėžutėje, kad vaistinis preparatas būtų apsaugotas nuo šviesos.</w:t>
      </w:r>
    </w:p>
    <w:p w14:paraId="64B40EF0" w14:textId="77777777" w:rsidR="00584A10" w:rsidRPr="00EC1637" w:rsidRDefault="00584A10" w:rsidP="00584A10">
      <w:pPr>
        <w:rPr>
          <w:szCs w:val="22"/>
          <w:lang w:val="lt-LT"/>
        </w:rPr>
      </w:pPr>
    </w:p>
    <w:p w14:paraId="6AADFE41" w14:textId="77777777" w:rsidR="00584A10" w:rsidRPr="00EC1637" w:rsidRDefault="00584A10" w:rsidP="00584A10">
      <w:pPr>
        <w:tabs>
          <w:tab w:val="clear" w:pos="567"/>
        </w:tabs>
        <w:rPr>
          <w:szCs w:val="22"/>
          <w:lang w:val="lt-LT"/>
        </w:rPr>
      </w:pPr>
      <w:proofErr w:type="spellStart"/>
      <w:r w:rsidRPr="00EC1637">
        <w:rPr>
          <w:lang w:val="lt-LT"/>
        </w:rPr>
        <w:t>Fluorouracil</w:t>
      </w:r>
      <w:proofErr w:type="spellEnd"/>
      <w:r w:rsidRPr="00EC1637">
        <w:rPr>
          <w:lang w:val="lt-LT"/>
        </w:rPr>
        <w:t xml:space="preserve"> </w:t>
      </w:r>
      <w:proofErr w:type="spellStart"/>
      <w:r w:rsidRPr="00EC1637">
        <w:rPr>
          <w:lang w:val="lt-LT"/>
        </w:rPr>
        <w:t>Accord</w:t>
      </w:r>
      <w:proofErr w:type="spellEnd"/>
      <w:r w:rsidRPr="00EC1637">
        <w:rPr>
          <w:lang w:val="lt-LT"/>
        </w:rPr>
        <w:t xml:space="preserve"> injekcinio tirpalo pH yra 8,9 ir vaistinis preparatas pasiekia maksimalų stabilumą kai pH yra nuo 8,6 iki 9,4.</w:t>
      </w:r>
    </w:p>
    <w:p w14:paraId="2FFFE120" w14:textId="77777777" w:rsidR="00584A10" w:rsidRPr="00EC1637" w:rsidRDefault="00584A10" w:rsidP="00584A10">
      <w:pPr>
        <w:tabs>
          <w:tab w:val="clear" w:pos="567"/>
        </w:tabs>
        <w:spacing w:line="240" w:lineRule="auto"/>
        <w:rPr>
          <w:szCs w:val="22"/>
          <w:lang w:val="lt-LT"/>
        </w:rPr>
      </w:pPr>
    </w:p>
    <w:p w14:paraId="066C567B" w14:textId="77777777" w:rsidR="00584A10" w:rsidRPr="00EC1637" w:rsidRDefault="00584A10" w:rsidP="00584A10">
      <w:pPr>
        <w:tabs>
          <w:tab w:val="clear" w:pos="567"/>
        </w:tabs>
        <w:spacing w:line="240" w:lineRule="auto"/>
        <w:rPr>
          <w:szCs w:val="22"/>
          <w:lang w:val="lt-LT"/>
        </w:rPr>
      </w:pPr>
      <w:r w:rsidRPr="00EC1637">
        <w:rPr>
          <w:szCs w:val="22"/>
          <w:lang w:val="lt-LT"/>
        </w:rPr>
        <w:lastRenderedPageBreak/>
        <w:t>Praskiesto vaistinio preparato laikymo sąlygos pateikiamos 6.3 skyriuje.</w:t>
      </w:r>
    </w:p>
    <w:p w14:paraId="053E5599" w14:textId="77777777" w:rsidR="00584A10" w:rsidRPr="00EC1637" w:rsidRDefault="00584A10" w:rsidP="00584A10">
      <w:pPr>
        <w:tabs>
          <w:tab w:val="clear" w:pos="567"/>
        </w:tabs>
        <w:spacing w:line="240" w:lineRule="auto"/>
        <w:rPr>
          <w:szCs w:val="22"/>
          <w:lang w:val="lt-LT"/>
        </w:rPr>
      </w:pPr>
    </w:p>
    <w:p w14:paraId="436688CD" w14:textId="77777777" w:rsidR="00584A10" w:rsidRPr="00EC1637" w:rsidRDefault="00584A10" w:rsidP="00584A10">
      <w:pPr>
        <w:rPr>
          <w:szCs w:val="22"/>
          <w:lang w:val="lt-LT"/>
        </w:rPr>
      </w:pPr>
      <w:r w:rsidRPr="00EC1637">
        <w:rPr>
          <w:szCs w:val="22"/>
          <w:lang w:val="lt-LT"/>
        </w:rPr>
        <w:t xml:space="preserve">Jei dėl laikymo žemesnėje temperatūroje atsiranda nuosėdų, prieš vartojimą šias nuosėdas reikia visiškai ištirpinti, pašildant iki 60º C temperatūros ir purtant. Prieš vartojimą tirpalą reikia atvėsinti iki kūno temperatūros. </w:t>
      </w:r>
    </w:p>
    <w:p w14:paraId="4F9AFF7B" w14:textId="77777777" w:rsidR="00584A10" w:rsidRPr="00EC1637" w:rsidRDefault="00584A10" w:rsidP="00584A10">
      <w:pPr>
        <w:tabs>
          <w:tab w:val="clear" w:pos="567"/>
        </w:tabs>
        <w:rPr>
          <w:szCs w:val="22"/>
          <w:lang w:val="lt-LT"/>
        </w:rPr>
      </w:pPr>
      <w:r w:rsidRPr="00EC1637">
        <w:rPr>
          <w:szCs w:val="22"/>
          <w:lang w:val="lt-LT"/>
        </w:rPr>
        <w:t>Jei tirpalas yra rudas ar tamsiai geltonas, jį reikia sunaikinti.</w:t>
      </w:r>
    </w:p>
    <w:p w14:paraId="0847F7D1" w14:textId="77777777" w:rsidR="00584A10" w:rsidRPr="00EC1637" w:rsidRDefault="00584A10" w:rsidP="00584A10">
      <w:pPr>
        <w:tabs>
          <w:tab w:val="clear" w:pos="567"/>
        </w:tabs>
        <w:spacing w:line="240" w:lineRule="auto"/>
        <w:rPr>
          <w:szCs w:val="22"/>
          <w:lang w:val="lt-LT"/>
        </w:rPr>
      </w:pPr>
    </w:p>
    <w:p w14:paraId="4BFAB024" w14:textId="77777777" w:rsidR="00584A10" w:rsidRPr="00EC1637" w:rsidRDefault="00584A10" w:rsidP="00584A10">
      <w:pPr>
        <w:numPr>
          <w:ilvl w:val="1"/>
          <w:numId w:val="11"/>
        </w:numPr>
        <w:spacing w:line="240" w:lineRule="auto"/>
        <w:outlineLvl w:val="0"/>
        <w:rPr>
          <w:b/>
          <w:szCs w:val="22"/>
          <w:lang w:val="lt-LT"/>
        </w:rPr>
      </w:pPr>
      <w:proofErr w:type="spellStart"/>
      <w:r w:rsidRPr="00EC1637">
        <w:rPr>
          <w:b/>
          <w:bCs/>
          <w:szCs w:val="22"/>
          <w:lang w:val="lt-LT"/>
        </w:rPr>
        <w:t>Talpyklės</w:t>
      </w:r>
      <w:proofErr w:type="spellEnd"/>
      <w:r w:rsidRPr="00EC1637">
        <w:rPr>
          <w:b/>
          <w:bCs/>
          <w:szCs w:val="22"/>
          <w:lang w:val="lt-LT"/>
        </w:rPr>
        <w:t xml:space="preserve"> pobūdis ir jos </w:t>
      </w:r>
      <w:r w:rsidRPr="00EC1637">
        <w:rPr>
          <w:b/>
          <w:szCs w:val="22"/>
          <w:lang w:val="lt-LT"/>
        </w:rPr>
        <w:t>turinys</w:t>
      </w:r>
    </w:p>
    <w:p w14:paraId="6B443D27" w14:textId="77777777" w:rsidR="00584A10" w:rsidRPr="00EC1637" w:rsidRDefault="00584A10" w:rsidP="00584A10">
      <w:pPr>
        <w:tabs>
          <w:tab w:val="clear" w:pos="567"/>
        </w:tabs>
        <w:spacing w:line="240" w:lineRule="auto"/>
        <w:rPr>
          <w:iCs/>
          <w:szCs w:val="22"/>
          <w:lang w:val="lt-LT"/>
        </w:rPr>
      </w:pPr>
    </w:p>
    <w:p w14:paraId="33EAE679" w14:textId="77777777" w:rsidR="00584A10" w:rsidRPr="00EC1637" w:rsidRDefault="00584A10" w:rsidP="00584A10">
      <w:pPr>
        <w:tabs>
          <w:tab w:val="clear" w:pos="567"/>
        </w:tabs>
        <w:spacing w:line="240" w:lineRule="auto"/>
        <w:ind w:right="-2"/>
        <w:rPr>
          <w:szCs w:val="22"/>
          <w:lang w:val="lt-LT"/>
        </w:rPr>
      </w:pPr>
      <w:r w:rsidRPr="00EC1637">
        <w:rPr>
          <w:szCs w:val="22"/>
          <w:lang w:val="lt-LT"/>
        </w:rPr>
        <w:t>5 ml tirpalo I tipo skaidraus stiklo flakone su guminiu uždoriu.</w:t>
      </w:r>
    </w:p>
    <w:p w14:paraId="5598799C"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10 ml </w:t>
      </w:r>
      <w:r w:rsidRPr="00EC1637">
        <w:rPr>
          <w:bCs/>
          <w:szCs w:val="22"/>
          <w:lang w:val="lt-LT"/>
        </w:rPr>
        <w:t>tirpalo</w:t>
      </w:r>
      <w:r w:rsidRPr="00EC1637">
        <w:rPr>
          <w:szCs w:val="22"/>
          <w:lang w:val="lt-LT"/>
        </w:rPr>
        <w:t xml:space="preserve"> I tipo skaidraus stiklo flakone su guminiu uždoriu.</w:t>
      </w:r>
    </w:p>
    <w:p w14:paraId="557E44B7" w14:textId="77777777" w:rsidR="00584A10" w:rsidRPr="00EC1637" w:rsidRDefault="00584A10" w:rsidP="00584A10">
      <w:pPr>
        <w:tabs>
          <w:tab w:val="clear" w:pos="567"/>
        </w:tabs>
        <w:spacing w:line="240" w:lineRule="auto"/>
        <w:ind w:right="-2"/>
        <w:rPr>
          <w:szCs w:val="22"/>
          <w:lang w:val="lt-LT"/>
        </w:rPr>
      </w:pPr>
      <w:r w:rsidRPr="00EC1637">
        <w:rPr>
          <w:szCs w:val="22"/>
          <w:lang w:val="lt-LT"/>
        </w:rPr>
        <w:t>20 ml tirpalo I tipo skaidraus stiklo flakone su guminiu uždoriu.</w:t>
      </w:r>
    </w:p>
    <w:p w14:paraId="681F01A9" w14:textId="77777777" w:rsidR="00584A10" w:rsidRPr="00EC1637" w:rsidRDefault="00584A10" w:rsidP="00584A10">
      <w:pPr>
        <w:tabs>
          <w:tab w:val="clear" w:pos="567"/>
        </w:tabs>
        <w:spacing w:line="240" w:lineRule="auto"/>
        <w:ind w:right="-2"/>
        <w:rPr>
          <w:szCs w:val="22"/>
          <w:lang w:val="lt-LT"/>
        </w:rPr>
      </w:pPr>
      <w:r w:rsidRPr="00EC1637">
        <w:rPr>
          <w:szCs w:val="22"/>
          <w:lang w:val="lt-LT"/>
        </w:rPr>
        <w:t>50 ml tirpalo I tipo skaidraus stiklo flakone su guminiu uždoriu.</w:t>
      </w:r>
    </w:p>
    <w:p w14:paraId="088FA0CA"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100 ml </w:t>
      </w:r>
      <w:r w:rsidRPr="00EC1637">
        <w:rPr>
          <w:bCs/>
          <w:szCs w:val="22"/>
          <w:lang w:val="lt-LT"/>
        </w:rPr>
        <w:t>tirpalo</w:t>
      </w:r>
      <w:r w:rsidRPr="00EC1637">
        <w:rPr>
          <w:szCs w:val="22"/>
          <w:lang w:val="lt-LT"/>
        </w:rPr>
        <w:t xml:space="preserve"> I tipo skaidraus stiklo flakone su guminiu uždoriu.</w:t>
      </w:r>
    </w:p>
    <w:p w14:paraId="09182A8C" w14:textId="77777777" w:rsidR="00584A10" w:rsidRPr="00EC1637" w:rsidRDefault="00584A10" w:rsidP="00584A10">
      <w:pPr>
        <w:tabs>
          <w:tab w:val="clear" w:pos="567"/>
        </w:tabs>
        <w:spacing w:line="240" w:lineRule="auto"/>
        <w:ind w:right="-2"/>
        <w:rPr>
          <w:szCs w:val="22"/>
          <w:lang w:val="lt-LT"/>
        </w:rPr>
      </w:pPr>
    </w:p>
    <w:p w14:paraId="7F24E312" w14:textId="77777777" w:rsidR="00584A10" w:rsidRPr="00EC1637" w:rsidRDefault="00584A10" w:rsidP="00584A10">
      <w:pPr>
        <w:tabs>
          <w:tab w:val="clear" w:pos="567"/>
        </w:tabs>
        <w:spacing w:line="240" w:lineRule="auto"/>
        <w:ind w:right="-2"/>
        <w:rPr>
          <w:szCs w:val="22"/>
          <w:lang w:val="lt-LT"/>
        </w:rPr>
      </w:pPr>
      <w:r w:rsidRPr="00EC1637">
        <w:rPr>
          <w:szCs w:val="22"/>
          <w:lang w:val="lt-LT"/>
        </w:rPr>
        <w:t>Pakuotės dydžiai</w:t>
      </w:r>
    </w:p>
    <w:p w14:paraId="45281BCE" w14:textId="77777777" w:rsidR="00584A10" w:rsidRPr="00EC1637" w:rsidRDefault="00584A10" w:rsidP="00584A10">
      <w:pPr>
        <w:tabs>
          <w:tab w:val="clear" w:pos="567"/>
        </w:tabs>
        <w:spacing w:line="240" w:lineRule="auto"/>
        <w:ind w:right="-2"/>
        <w:rPr>
          <w:szCs w:val="22"/>
          <w:lang w:val="lt-LT"/>
        </w:rPr>
      </w:pPr>
      <w:r w:rsidRPr="00EC1637">
        <w:rPr>
          <w:szCs w:val="22"/>
          <w:lang w:val="lt-LT"/>
        </w:rPr>
        <w:t>Pakuotė, kurioje yra vienas 5 ml flakonas.</w:t>
      </w:r>
    </w:p>
    <w:p w14:paraId="2EBF87D4" w14:textId="77777777" w:rsidR="00584A10" w:rsidRPr="00EC1637" w:rsidRDefault="00584A10" w:rsidP="00584A10">
      <w:pPr>
        <w:tabs>
          <w:tab w:val="clear" w:pos="567"/>
        </w:tabs>
        <w:spacing w:line="240" w:lineRule="auto"/>
        <w:ind w:right="-2"/>
        <w:rPr>
          <w:szCs w:val="22"/>
          <w:lang w:val="lt-LT"/>
        </w:rPr>
      </w:pPr>
      <w:r w:rsidRPr="00EC1637">
        <w:rPr>
          <w:szCs w:val="22"/>
          <w:lang w:val="lt-LT"/>
        </w:rPr>
        <w:t>Pakuotė, kurioje yra vienas 10 ml flakonas.</w:t>
      </w:r>
    </w:p>
    <w:p w14:paraId="04CA8944" w14:textId="77777777" w:rsidR="00584A10" w:rsidRPr="00EC1637" w:rsidRDefault="00584A10" w:rsidP="00584A10">
      <w:pPr>
        <w:tabs>
          <w:tab w:val="clear" w:pos="567"/>
        </w:tabs>
        <w:spacing w:line="240" w:lineRule="auto"/>
        <w:ind w:right="-2"/>
        <w:rPr>
          <w:szCs w:val="22"/>
          <w:lang w:val="lt-LT"/>
        </w:rPr>
      </w:pPr>
      <w:r w:rsidRPr="00EC1637">
        <w:rPr>
          <w:szCs w:val="22"/>
          <w:lang w:val="lt-LT"/>
        </w:rPr>
        <w:t>Pakuotė, kurioje yra vienas 20 ml flakonas.</w:t>
      </w:r>
    </w:p>
    <w:p w14:paraId="6900A07C" w14:textId="77777777" w:rsidR="00584A10" w:rsidRPr="00EC1637" w:rsidRDefault="00584A10" w:rsidP="00584A10">
      <w:pPr>
        <w:tabs>
          <w:tab w:val="clear" w:pos="567"/>
        </w:tabs>
        <w:spacing w:line="240" w:lineRule="auto"/>
        <w:ind w:right="-2"/>
        <w:rPr>
          <w:szCs w:val="22"/>
          <w:lang w:val="lt-LT"/>
        </w:rPr>
      </w:pPr>
      <w:r w:rsidRPr="00EC1637">
        <w:rPr>
          <w:szCs w:val="22"/>
          <w:lang w:val="lt-LT"/>
        </w:rPr>
        <w:t>Pakuotė, kurioje yra vienas 50 ml flakonas.</w:t>
      </w:r>
    </w:p>
    <w:p w14:paraId="5819AA62" w14:textId="77777777" w:rsidR="00584A10" w:rsidRPr="00EC1637" w:rsidRDefault="00584A10" w:rsidP="00584A10">
      <w:pPr>
        <w:tabs>
          <w:tab w:val="clear" w:pos="567"/>
        </w:tabs>
        <w:spacing w:line="240" w:lineRule="auto"/>
        <w:ind w:right="-2"/>
        <w:rPr>
          <w:szCs w:val="22"/>
          <w:lang w:val="lt-LT"/>
        </w:rPr>
      </w:pPr>
      <w:r w:rsidRPr="00EC1637">
        <w:rPr>
          <w:szCs w:val="22"/>
          <w:lang w:val="lt-LT"/>
        </w:rPr>
        <w:t>Pakuotė, kurioje yra vienas 100 ml flakonas.</w:t>
      </w:r>
    </w:p>
    <w:p w14:paraId="6BAA5CAC" w14:textId="77777777" w:rsidR="00584A10" w:rsidRPr="00EC1637" w:rsidRDefault="00584A10" w:rsidP="00584A10">
      <w:pPr>
        <w:ind w:left="567" w:hanging="567"/>
        <w:rPr>
          <w:szCs w:val="22"/>
          <w:lang w:val="lt-LT"/>
        </w:rPr>
      </w:pPr>
      <w:r w:rsidRPr="00EC1637">
        <w:rPr>
          <w:szCs w:val="22"/>
          <w:lang w:val="lt-LT"/>
        </w:rPr>
        <w:t>Gali būti tiekiamos ne visų dydžių pakuotės.</w:t>
      </w:r>
    </w:p>
    <w:p w14:paraId="01B221FB" w14:textId="77777777" w:rsidR="00584A10" w:rsidRPr="00EC1637" w:rsidRDefault="00584A10" w:rsidP="00584A10">
      <w:pPr>
        <w:tabs>
          <w:tab w:val="clear" w:pos="567"/>
        </w:tabs>
        <w:spacing w:line="240" w:lineRule="auto"/>
        <w:rPr>
          <w:szCs w:val="22"/>
          <w:lang w:val="lt-LT"/>
        </w:rPr>
      </w:pPr>
    </w:p>
    <w:p w14:paraId="29CE5873" w14:textId="77777777" w:rsidR="00584A10" w:rsidRPr="00EC1637" w:rsidRDefault="00584A10" w:rsidP="00584A10">
      <w:pPr>
        <w:tabs>
          <w:tab w:val="clear" w:pos="567"/>
        </w:tabs>
        <w:spacing w:line="240" w:lineRule="auto"/>
        <w:ind w:left="567" w:hanging="567"/>
        <w:outlineLvl w:val="0"/>
        <w:rPr>
          <w:szCs w:val="22"/>
          <w:lang w:val="lt-LT"/>
        </w:rPr>
      </w:pPr>
      <w:r w:rsidRPr="00EC1637">
        <w:rPr>
          <w:b/>
          <w:szCs w:val="22"/>
          <w:lang w:val="lt-LT"/>
        </w:rPr>
        <w:t>6.6</w:t>
      </w:r>
      <w:r w:rsidRPr="00EC1637">
        <w:rPr>
          <w:b/>
          <w:szCs w:val="22"/>
          <w:lang w:val="lt-LT"/>
        </w:rPr>
        <w:tab/>
      </w:r>
      <w:r w:rsidRPr="00EC1637">
        <w:rPr>
          <w:rStyle w:val="Grietas"/>
          <w:szCs w:val="22"/>
          <w:lang w:val="lt-LT"/>
        </w:rPr>
        <w:t>Specialūs reikalavimai atliekoms tvarkyti ir vaistiniam preparatui ruošti</w:t>
      </w:r>
    </w:p>
    <w:p w14:paraId="6C240B72" w14:textId="77777777" w:rsidR="00584A10" w:rsidRPr="00EC1637" w:rsidRDefault="00584A10" w:rsidP="00584A10">
      <w:pPr>
        <w:tabs>
          <w:tab w:val="clear" w:pos="567"/>
        </w:tabs>
        <w:spacing w:line="240" w:lineRule="auto"/>
        <w:rPr>
          <w:szCs w:val="22"/>
          <w:lang w:val="lt-LT"/>
        </w:rPr>
      </w:pPr>
    </w:p>
    <w:p w14:paraId="3DD7F2D3" w14:textId="77777777" w:rsidR="00584A10" w:rsidRPr="00EC1637" w:rsidRDefault="00584A10" w:rsidP="00584A10">
      <w:pPr>
        <w:pStyle w:val="Pagrindinistekstas"/>
        <w:rPr>
          <w:b/>
          <w:i w:val="0"/>
          <w:color w:val="auto"/>
          <w:szCs w:val="22"/>
          <w:lang w:val="lt-LT"/>
        </w:rPr>
      </w:pPr>
      <w:r w:rsidRPr="00EC1637">
        <w:rPr>
          <w:b/>
          <w:i w:val="0"/>
          <w:color w:val="auto"/>
          <w:szCs w:val="22"/>
          <w:lang w:val="lt-LT"/>
        </w:rPr>
        <w:t xml:space="preserve">Darbo su </w:t>
      </w:r>
      <w:proofErr w:type="spellStart"/>
      <w:r w:rsidRPr="00EC1637">
        <w:rPr>
          <w:b/>
          <w:i w:val="0"/>
          <w:color w:val="auto"/>
          <w:szCs w:val="22"/>
          <w:lang w:val="lt-LT"/>
        </w:rPr>
        <w:t>citotoksinėmis</w:t>
      </w:r>
      <w:proofErr w:type="spellEnd"/>
      <w:r w:rsidRPr="00EC1637">
        <w:rPr>
          <w:b/>
          <w:i w:val="0"/>
          <w:color w:val="auto"/>
          <w:szCs w:val="22"/>
          <w:lang w:val="lt-LT"/>
        </w:rPr>
        <w:t xml:space="preserve"> medžiagomis nurodymai</w:t>
      </w:r>
    </w:p>
    <w:p w14:paraId="208B5D66" w14:textId="77777777" w:rsidR="00584A10" w:rsidRPr="00EC1637" w:rsidRDefault="00584A10" w:rsidP="00584A10">
      <w:pPr>
        <w:pStyle w:val="Pagrindinistekstas"/>
        <w:rPr>
          <w:i w:val="0"/>
          <w:color w:val="auto"/>
          <w:szCs w:val="22"/>
          <w:lang w:val="lt-LT"/>
        </w:rPr>
      </w:pPr>
    </w:p>
    <w:p w14:paraId="1D8AD63E" w14:textId="77777777" w:rsidR="00584A10" w:rsidRPr="00EC1637" w:rsidRDefault="00584A10" w:rsidP="00584A10">
      <w:pPr>
        <w:pStyle w:val="Pagrindinistekstas"/>
        <w:rPr>
          <w:i w:val="0"/>
          <w:color w:val="auto"/>
          <w:szCs w:val="22"/>
          <w:lang w:val="lt-LT"/>
        </w:rPr>
      </w:pPr>
      <w:proofErr w:type="spellStart"/>
      <w:r w:rsidRPr="00EC1637">
        <w:rPr>
          <w:i w:val="0"/>
          <w:color w:val="auto"/>
          <w:szCs w:val="22"/>
          <w:lang w:val="lt-LT"/>
        </w:rPr>
        <w:t>Fluorouracil</w:t>
      </w:r>
      <w:proofErr w:type="spellEnd"/>
      <w:r w:rsidRPr="00EC1637">
        <w:rPr>
          <w:i w:val="0"/>
          <w:color w:val="auto"/>
          <w:szCs w:val="22"/>
          <w:lang w:val="lt-LT"/>
        </w:rPr>
        <w:t xml:space="preserve"> </w:t>
      </w:r>
      <w:proofErr w:type="spellStart"/>
      <w:r w:rsidRPr="00EC1637">
        <w:rPr>
          <w:i w:val="0"/>
          <w:color w:val="auto"/>
          <w:szCs w:val="22"/>
          <w:lang w:val="lt-LT"/>
        </w:rPr>
        <w:t>Accord</w:t>
      </w:r>
      <w:proofErr w:type="spellEnd"/>
      <w:r w:rsidRPr="00EC1637">
        <w:rPr>
          <w:i w:val="0"/>
          <w:color w:val="auto"/>
          <w:szCs w:val="22"/>
          <w:lang w:val="lt-LT"/>
        </w:rPr>
        <w:t xml:space="preserve"> injekciją ar infuziją turi atlikti ar ją prižiūrėti kvalifikuotas gydytojas, turintis gydymo chemoterapiniais vaistais nuo vėžio patirties.</w:t>
      </w:r>
    </w:p>
    <w:p w14:paraId="7249C73C" w14:textId="77777777" w:rsidR="00584A10" w:rsidRPr="00EC1637" w:rsidRDefault="00584A10" w:rsidP="00584A10">
      <w:pPr>
        <w:pStyle w:val="Pagrindinistekstas"/>
        <w:rPr>
          <w:b/>
          <w:color w:val="auto"/>
          <w:szCs w:val="22"/>
          <w:lang w:val="lt-LT"/>
        </w:rPr>
      </w:pPr>
    </w:p>
    <w:p w14:paraId="136D4A47" w14:textId="77777777" w:rsidR="00584A10" w:rsidRPr="00EC1637" w:rsidRDefault="00584A10" w:rsidP="00584A10">
      <w:pPr>
        <w:pStyle w:val="Antrat4"/>
        <w:jc w:val="left"/>
        <w:rPr>
          <w:b w:val="0"/>
          <w:noProof w:val="0"/>
          <w:szCs w:val="22"/>
          <w:lang w:val="lt-LT"/>
        </w:rPr>
      </w:pPr>
      <w:proofErr w:type="spellStart"/>
      <w:r w:rsidRPr="00EC1637">
        <w:rPr>
          <w:b w:val="0"/>
          <w:noProof w:val="0"/>
          <w:szCs w:val="22"/>
          <w:lang w:val="lt-LT"/>
        </w:rPr>
        <w:t>Fluorouracil</w:t>
      </w:r>
      <w:proofErr w:type="spellEnd"/>
      <w:r w:rsidRPr="00EC1637">
        <w:rPr>
          <w:b w:val="0"/>
          <w:noProof w:val="0"/>
          <w:szCs w:val="22"/>
          <w:lang w:val="lt-LT"/>
        </w:rPr>
        <w:t xml:space="preserve"> </w:t>
      </w:r>
      <w:proofErr w:type="spellStart"/>
      <w:r w:rsidRPr="00EC1637">
        <w:rPr>
          <w:b w:val="0"/>
          <w:noProof w:val="0"/>
          <w:szCs w:val="22"/>
          <w:lang w:val="lt-LT"/>
        </w:rPr>
        <w:t>Accord</w:t>
      </w:r>
      <w:proofErr w:type="spellEnd"/>
      <w:r w:rsidRPr="00EC1637">
        <w:rPr>
          <w:b w:val="0"/>
          <w:noProof w:val="0"/>
          <w:szCs w:val="22"/>
          <w:lang w:val="lt-LT"/>
        </w:rPr>
        <w:t xml:space="preserve"> injekcijas turi ruošti tik profesionalai, išmokyti saugiai dirbti su tokiais vaistiniais preparatais. Vaistinį preparatą ruošti galima tik </w:t>
      </w:r>
      <w:proofErr w:type="spellStart"/>
      <w:r w:rsidRPr="00EC1637">
        <w:rPr>
          <w:b w:val="0"/>
          <w:noProof w:val="0"/>
          <w:szCs w:val="22"/>
          <w:lang w:val="lt-LT"/>
        </w:rPr>
        <w:t>aseptinėje</w:t>
      </w:r>
      <w:proofErr w:type="spellEnd"/>
      <w:r w:rsidRPr="00EC1637">
        <w:rPr>
          <w:b w:val="0"/>
          <w:noProof w:val="0"/>
          <w:szCs w:val="22"/>
          <w:lang w:val="lt-LT"/>
        </w:rPr>
        <w:t xml:space="preserve"> spintoje ar kameroje pritaikytoje </w:t>
      </w:r>
      <w:proofErr w:type="spellStart"/>
      <w:r w:rsidRPr="00EC1637">
        <w:rPr>
          <w:b w:val="0"/>
          <w:noProof w:val="0"/>
          <w:szCs w:val="22"/>
          <w:lang w:val="lt-LT"/>
        </w:rPr>
        <w:t>citotoksinių</w:t>
      </w:r>
      <w:proofErr w:type="spellEnd"/>
      <w:r w:rsidRPr="00EC1637">
        <w:rPr>
          <w:b w:val="0"/>
          <w:noProof w:val="0"/>
          <w:szCs w:val="22"/>
          <w:lang w:val="lt-LT"/>
        </w:rPr>
        <w:t xml:space="preserve"> medžiagų ruošimui.</w:t>
      </w:r>
    </w:p>
    <w:p w14:paraId="62C73479" w14:textId="77777777" w:rsidR="00584A10" w:rsidRPr="00EC1637" w:rsidRDefault="00584A10" w:rsidP="00584A10">
      <w:pPr>
        <w:pStyle w:val="Antrat4"/>
        <w:jc w:val="left"/>
        <w:rPr>
          <w:b w:val="0"/>
          <w:noProof w:val="0"/>
          <w:szCs w:val="22"/>
          <w:lang w:val="lt-LT"/>
        </w:rPr>
      </w:pPr>
    </w:p>
    <w:p w14:paraId="0F34E605" w14:textId="77777777" w:rsidR="00584A10" w:rsidRPr="00EC1637" w:rsidRDefault="00584A10" w:rsidP="00584A10">
      <w:pPr>
        <w:pStyle w:val="Pagrindinistekstas"/>
        <w:rPr>
          <w:i w:val="0"/>
          <w:color w:val="auto"/>
          <w:szCs w:val="22"/>
          <w:u w:val="single"/>
          <w:lang w:val="lt-LT"/>
        </w:rPr>
      </w:pPr>
      <w:r w:rsidRPr="00EC1637">
        <w:rPr>
          <w:i w:val="0"/>
          <w:color w:val="auto"/>
          <w:szCs w:val="22"/>
          <w:lang w:val="lt-LT"/>
        </w:rPr>
        <w:t xml:space="preserve">Jei vaistinio preparato išpilama, su juo dirbantis žmogus turi užsimauti pirštines, užsidėti veido kaukę, akių apsaugą ir vienkartinę prijuostę bei surinkti išpiltą vaistinį preparatą absorbuojamąja medžiaga, kuri turi būti laikoma tokiam darbui pritaikytoje patalpoje. Po to patalpą reikia išvalyti ir visą užterštą medžiagą sudėti į </w:t>
      </w:r>
      <w:proofErr w:type="spellStart"/>
      <w:r w:rsidRPr="00EC1637">
        <w:rPr>
          <w:i w:val="0"/>
          <w:color w:val="auto"/>
          <w:szCs w:val="22"/>
          <w:lang w:val="lt-LT"/>
        </w:rPr>
        <w:t>citotoksinių</w:t>
      </w:r>
      <w:proofErr w:type="spellEnd"/>
      <w:r w:rsidRPr="00EC1637">
        <w:rPr>
          <w:i w:val="0"/>
          <w:color w:val="auto"/>
          <w:szCs w:val="22"/>
          <w:lang w:val="lt-LT"/>
        </w:rPr>
        <w:t xml:space="preserve"> atliekų maišelį ar dėžę ir hermetiškai užsandarinti, kad būtų galima sudeginti.</w:t>
      </w:r>
    </w:p>
    <w:p w14:paraId="7B68FC0B" w14:textId="77777777" w:rsidR="00584A10" w:rsidRPr="00EC1637" w:rsidRDefault="00584A10" w:rsidP="00584A10">
      <w:pPr>
        <w:pStyle w:val="Pagrindinistekstas"/>
        <w:rPr>
          <w:b/>
          <w:i w:val="0"/>
          <w:color w:val="auto"/>
          <w:szCs w:val="22"/>
          <w:lang w:val="lt-LT"/>
        </w:rPr>
      </w:pPr>
    </w:p>
    <w:p w14:paraId="059A34FA" w14:textId="77777777" w:rsidR="00584A10" w:rsidRPr="00EC1637" w:rsidRDefault="00584A10" w:rsidP="00584A10">
      <w:pPr>
        <w:pStyle w:val="Default"/>
        <w:rPr>
          <w:rFonts w:ascii="Times New Roman" w:hAnsi="Times New Roman" w:cs="Times New Roman"/>
          <w:b/>
          <w:bCs/>
          <w:color w:val="auto"/>
          <w:sz w:val="22"/>
          <w:szCs w:val="22"/>
          <w:lang w:val="lt-LT"/>
        </w:rPr>
      </w:pPr>
      <w:r w:rsidRPr="00EC1637">
        <w:rPr>
          <w:rFonts w:ascii="Times New Roman" w:hAnsi="Times New Roman" w:cs="Times New Roman"/>
          <w:b/>
          <w:color w:val="auto"/>
          <w:sz w:val="22"/>
          <w:szCs w:val="22"/>
          <w:lang w:val="lt-LT"/>
        </w:rPr>
        <w:t>Užteršimas</w:t>
      </w:r>
    </w:p>
    <w:p w14:paraId="07EEFB6B" w14:textId="77777777" w:rsidR="00584A10" w:rsidRPr="00EC1637" w:rsidRDefault="00584A10" w:rsidP="00584A10">
      <w:pPr>
        <w:pStyle w:val="Default"/>
        <w:rPr>
          <w:rFonts w:ascii="Times New Roman" w:hAnsi="Times New Roman" w:cs="Times New Roman"/>
          <w:color w:val="auto"/>
          <w:sz w:val="22"/>
          <w:szCs w:val="22"/>
          <w:lang w:val="lt-LT"/>
        </w:rPr>
      </w:pPr>
    </w:p>
    <w:p w14:paraId="762FEBDE" w14:textId="77777777" w:rsidR="00584A10" w:rsidRPr="00EC1637" w:rsidRDefault="00584A10" w:rsidP="00584A10">
      <w:pPr>
        <w:spacing w:line="240" w:lineRule="auto"/>
        <w:rPr>
          <w:szCs w:val="22"/>
          <w:lang w:val="lt-LT"/>
        </w:rPr>
      </w:pPr>
      <w:proofErr w:type="spellStart"/>
      <w:r w:rsidRPr="00EC1637">
        <w:rPr>
          <w:szCs w:val="22"/>
          <w:lang w:val="lt-LT"/>
        </w:rPr>
        <w:t>Fluorouracilas</w:t>
      </w:r>
      <w:proofErr w:type="spellEnd"/>
      <w:r w:rsidRPr="00EC1637">
        <w:rPr>
          <w:szCs w:val="22"/>
          <w:lang w:val="lt-LT"/>
        </w:rPr>
        <w:t xml:space="preserve"> yra dirginanti medžiaga, todėl reikia vengti sąlyčio su oda ir gleivinėmis.</w:t>
      </w:r>
    </w:p>
    <w:p w14:paraId="2778A61A" w14:textId="77777777" w:rsidR="00584A10" w:rsidRPr="00EC1637" w:rsidRDefault="00584A10" w:rsidP="00584A10">
      <w:pPr>
        <w:spacing w:line="240" w:lineRule="auto"/>
        <w:rPr>
          <w:szCs w:val="22"/>
          <w:lang w:val="lt-LT"/>
        </w:rPr>
      </w:pPr>
    </w:p>
    <w:p w14:paraId="5A88F010" w14:textId="77777777" w:rsidR="00584A10" w:rsidRPr="00EC1637" w:rsidRDefault="00584A10" w:rsidP="00584A10">
      <w:pPr>
        <w:spacing w:line="240" w:lineRule="auto"/>
        <w:rPr>
          <w:szCs w:val="22"/>
          <w:lang w:val="lt-LT"/>
        </w:rPr>
      </w:pPr>
      <w:r w:rsidRPr="00EC1637">
        <w:rPr>
          <w:szCs w:val="22"/>
          <w:lang w:val="lt-LT"/>
        </w:rPr>
        <w:t>Jei vaistinio preparato patenka ant odos ar akių, tas vietas reikia plauti dideliu kiekiu vandens ar fiziologinio tirpalo. Laikiną odos gėlimą galima šalinti 1% hidrokortizono kremu. Jei vaistinio preparato patenka į akis, įkvepiama ar nuryjama, būtina gydytojo konsultacija.</w:t>
      </w:r>
    </w:p>
    <w:p w14:paraId="526E6DA1" w14:textId="77777777" w:rsidR="00584A10" w:rsidRPr="00EC1637" w:rsidRDefault="00584A10" w:rsidP="00584A10">
      <w:pPr>
        <w:spacing w:line="240" w:lineRule="auto"/>
        <w:rPr>
          <w:szCs w:val="22"/>
          <w:lang w:val="lt-LT"/>
        </w:rPr>
      </w:pPr>
    </w:p>
    <w:p w14:paraId="71708ED4" w14:textId="77777777" w:rsidR="00584A10" w:rsidRPr="00EC1637" w:rsidRDefault="00584A10" w:rsidP="00584A10">
      <w:pPr>
        <w:autoSpaceDE w:val="0"/>
        <w:autoSpaceDN w:val="0"/>
        <w:adjustRightInd w:val="0"/>
        <w:spacing w:line="240" w:lineRule="auto"/>
        <w:rPr>
          <w:b/>
          <w:bCs/>
          <w:szCs w:val="22"/>
          <w:lang w:val="lt-LT"/>
        </w:rPr>
      </w:pPr>
      <w:r w:rsidRPr="00EC1637">
        <w:rPr>
          <w:b/>
          <w:bCs/>
          <w:szCs w:val="22"/>
          <w:lang w:val="lt-LT"/>
        </w:rPr>
        <w:t>Pirmoji pagalba</w:t>
      </w:r>
    </w:p>
    <w:p w14:paraId="062456F3" w14:textId="77777777" w:rsidR="00584A10" w:rsidRPr="00EC1637" w:rsidRDefault="00584A10" w:rsidP="00584A10">
      <w:pPr>
        <w:autoSpaceDE w:val="0"/>
        <w:autoSpaceDN w:val="0"/>
        <w:adjustRightInd w:val="0"/>
        <w:spacing w:line="240" w:lineRule="auto"/>
        <w:rPr>
          <w:szCs w:val="22"/>
          <w:lang w:val="lt-LT"/>
        </w:rPr>
      </w:pPr>
    </w:p>
    <w:p w14:paraId="3B286C8A" w14:textId="77777777" w:rsidR="00584A10" w:rsidRPr="00EC1637" w:rsidRDefault="00584A10" w:rsidP="00584A10">
      <w:pPr>
        <w:autoSpaceDE w:val="0"/>
        <w:autoSpaceDN w:val="0"/>
        <w:adjustRightInd w:val="0"/>
        <w:spacing w:line="240" w:lineRule="auto"/>
        <w:rPr>
          <w:szCs w:val="22"/>
          <w:lang w:val="lt-LT"/>
        </w:rPr>
      </w:pPr>
      <w:r w:rsidRPr="00EC1637">
        <w:rPr>
          <w:szCs w:val="22"/>
          <w:lang w:val="lt-LT"/>
        </w:rPr>
        <w:t>Patekus ant akių: nedelsiant plauti vandeniu ir kreiptis į gydytoją.</w:t>
      </w:r>
    </w:p>
    <w:p w14:paraId="18D8AFD2" w14:textId="77777777" w:rsidR="00584A10" w:rsidRPr="00EC1637" w:rsidRDefault="00584A10" w:rsidP="00584A10">
      <w:pPr>
        <w:autoSpaceDE w:val="0"/>
        <w:autoSpaceDN w:val="0"/>
        <w:adjustRightInd w:val="0"/>
        <w:spacing w:line="240" w:lineRule="auto"/>
        <w:rPr>
          <w:szCs w:val="22"/>
          <w:lang w:val="lt-LT"/>
        </w:rPr>
      </w:pPr>
    </w:p>
    <w:p w14:paraId="4BDDBBEB" w14:textId="77777777" w:rsidR="00584A10" w:rsidRPr="00EC1637" w:rsidRDefault="00584A10" w:rsidP="00584A10">
      <w:pPr>
        <w:autoSpaceDE w:val="0"/>
        <w:autoSpaceDN w:val="0"/>
        <w:adjustRightInd w:val="0"/>
        <w:spacing w:line="240" w:lineRule="auto"/>
        <w:rPr>
          <w:szCs w:val="22"/>
          <w:lang w:val="lt-LT"/>
        </w:rPr>
      </w:pPr>
      <w:r w:rsidRPr="00EC1637">
        <w:rPr>
          <w:szCs w:val="22"/>
          <w:lang w:val="lt-LT"/>
        </w:rPr>
        <w:t>Patekus ant odos: gerai nuplauti muilu ir vandeniu bei nusivilkti užterštus drabužius.</w:t>
      </w:r>
    </w:p>
    <w:p w14:paraId="147EFBCB" w14:textId="77777777" w:rsidR="00584A10" w:rsidRPr="00EC1637" w:rsidRDefault="00584A10" w:rsidP="00584A10">
      <w:pPr>
        <w:spacing w:line="240" w:lineRule="auto"/>
        <w:rPr>
          <w:szCs w:val="22"/>
          <w:lang w:val="lt-LT"/>
        </w:rPr>
      </w:pPr>
    </w:p>
    <w:p w14:paraId="668E50EB" w14:textId="77777777" w:rsidR="00584A10" w:rsidRPr="00EC1637" w:rsidRDefault="00584A10" w:rsidP="00584A10">
      <w:pPr>
        <w:spacing w:line="240" w:lineRule="auto"/>
        <w:rPr>
          <w:strike/>
          <w:szCs w:val="22"/>
          <w:lang w:val="lt-LT"/>
        </w:rPr>
      </w:pPr>
      <w:r w:rsidRPr="00EC1637">
        <w:rPr>
          <w:szCs w:val="22"/>
          <w:lang w:val="lt-LT"/>
        </w:rPr>
        <w:t>Įkvėpus ar nurijus: kreiptis į gydytoją.</w:t>
      </w:r>
    </w:p>
    <w:p w14:paraId="7CC32DB8" w14:textId="77777777" w:rsidR="00584A10" w:rsidRPr="00EC1637" w:rsidRDefault="00584A10" w:rsidP="00584A10">
      <w:pPr>
        <w:spacing w:line="240" w:lineRule="auto"/>
        <w:rPr>
          <w:szCs w:val="22"/>
          <w:lang w:val="lt-LT"/>
        </w:rPr>
      </w:pPr>
    </w:p>
    <w:p w14:paraId="66BDF0B1" w14:textId="77777777" w:rsidR="00584A10" w:rsidRPr="00EC1637" w:rsidRDefault="00584A10" w:rsidP="00584A10">
      <w:pPr>
        <w:pStyle w:val="ReferenceLine"/>
        <w:rPr>
          <w:rFonts w:ascii="Times New Roman" w:hAnsi="Times New Roman"/>
          <w:b/>
          <w:sz w:val="22"/>
          <w:lang w:val="lt-LT"/>
        </w:rPr>
      </w:pPr>
      <w:r w:rsidRPr="00EC1637">
        <w:rPr>
          <w:rFonts w:ascii="Times New Roman" w:hAnsi="Times New Roman"/>
          <w:b/>
          <w:sz w:val="22"/>
          <w:lang w:val="lt-LT"/>
        </w:rPr>
        <w:t>Paruošimo taisyklės</w:t>
      </w:r>
    </w:p>
    <w:p w14:paraId="1FC79217" w14:textId="77777777" w:rsidR="00584A10" w:rsidRPr="00EC1637" w:rsidRDefault="00584A10" w:rsidP="00584A10">
      <w:pPr>
        <w:jc w:val="both"/>
        <w:rPr>
          <w:lang w:val="lt-LT"/>
        </w:rPr>
      </w:pPr>
    </w:p>
    <w:p w14:paraId="463C4363" w14:textId="77777777" w:rsidR="00584A10" w:rsidRPr="00EC1637" w:rsidRDefault="00584A10" w:rsidP="00584A10">
      <w:pPr>
        <w:jc w:val="both"/>
        <w:rPr>
          <w:strike/>
          <w:lang w:val="lt-LT"/>
        </w:rPr>
      </w:pPr>
      <w:r w:rsidRPr="00EC1637">
        <w:rPr>
          <w:szCs w:val="22"/>
          <w:lang w:val="lt-LT"/>
        </w:rPr>
        <w:t>a) Chemoterapinius vaistinius preparatus turi ruošti tik profesionalai, išmokyti saugiai dirbti su tokiais vaistiniais preparatais.</w:t>
      </w:r>
    </w:p>
    <w:p w14:paraId="10F20E4D" w14:textId="77777777" w:rsidR="00584A10" w:rsidRPr="00EC1637" w:rsidRDefault="00584A10" w:rsidP="00584A10">
      <w:pPr>
        <w:jc w:val="both"/>
        <w:rPr>
          <w:strike/>
          <w:lang w:val="lt-LT"/>
        </w:rPr>
      </w:pPr>
    </w:p>
    <w:p w14:paraId="311B5194" w14:textId="77777777" w:rsidR="00584A10" w:rsidRPr="00EC1637" w:rsidRDefault="00584A10" w:rsidP="00584A10">
      <w:pPr>
        <w:jc w:val="both"/>
        <w:rPr>
          <w:lang w:val="lt-LT"/>
        </w:rPr>
      </w:pPr>
      <w:r w:rsidRPr="00EC1637">
        <w:rPr>
          <w:szCs w:val="22"/>
          <w:lang w:val="lt-LT"/>
        </w:rPr>
        <w:t>b) Tokios procedūros kaip miltelių tirpinimas ir tirpalo įtraukimas į švirkštą gali būti atliekamos tik tam pritaikytoje aplinkoje.</w:t>
      </w:r>
    </w:p>
    <w:p w14:paraId="001557B0" w14:textId="77777777" w:rsidR="00584A10" w:rsidRPr="00EC1637" w:rsidRDefault="00584A10" w:rsidP="00584A10">
      <w:pPr>
        <w:jc w:val="both"/>
        <w:rPr>
          <w:lang w:val="lt-LT"/>
        </w:rPr>
      </w:pPr>
    </w:p>
    <w:p w14:paraId="4DD1A1E6" w14:textId="77777777" w:rsidR="00584A10" w:rsidRPr="00EC1637" w:rsidRDefault="00584A10" w:rsidP="00584A10">
      <w:pPr>
        <w:tabs>
          <w:tab w:val="num" w:pos="1404"/>
        </w:tabs>
        <w:spacing w:line="240" w:lineRule="auto"/>
        <w:rPr>
          <w:szCs w:val="22"/>
          <w:lang w:val="lt-LT"/>
        </w:rPr>
      </w:pPr>
      <w:r w:rsidRPr="00EC1637">
        <w:rPr>
          <w:szCs w:val="22"/>
          <w:lang w:val="lt-LT"/>
        </w:rPr>
        <w:t xml:space="preserve">c) Šias procedūras atliekantis personalas turi tinkamai apsisaugoti: vilkėti specialius drabužius, mūvėti dvi poras pirštinių (vienas latekso ir vienas ant viršaus PVC), kadangi jos neleidžia prasiskverbti įvairiems </w:t>
      </w:r>
      <w:proofErr w:type="spellStart"/>
      <w:r w:rsidRPr="00EC1637">
        <w:rPr>
          <w:szCs w:val="22"/>
          <w:lang w:val="lt-LT"/>
        </w:rPr>
        <w:t>antineoplastiniams</w:t>
      </w:r>
      <w:proofErr w:type="spellEnd"/>
      <w:r w:rsidRPr="00EC1637">
        <w:rPr>
          <w:szCs w:val="22"/>
          <w:lang w:val="lt-LT"/>
        </w:rPr>
        <w:t xml:space="preserve"> preparatams, bei užsidėti akių apsaugą. </w:t>
      </w:r>
      <w:proofErr w:type="spellStart"/>
      <w:r w:rsidRPr="00EC1637">
        <w:rPr>
          <w:i/>
          <w:szCs w:val="22"/>
          <w:lang w:val="lt-LT"/>
        </w:rPr>
        <w:t>Luerlock</w:t>
      </w:r>
      <w:proofErr w:type="spellEnd"/>
      <w:r w:rsidRPr="00EC1637">
        <w:rPr>
          <w:szCs w:val="22"/>
          <w:lang w:val="lt-LT"/>
        </w:rPr>
        <w:t xml:space="preserve"> švirkštai ir priedai turi būti naudojami tiek ruošiant </w:t>
      </w:r>
      <w:proofErr w:type="spellStart"/>
      <w:r w:rsidRPr="00EC1637">
        <w:rPr>
          <w:szCs w:val="22"/>
          <w:lang w:val="lt-LT"/>
        </w:rPr>
        <w:t>citotoksinius</w:t>
      </w:r>
      <w:proofErr w:type="spellEnd"/>
      <w:r w:rsidRPr="00EC1637">
        <w:rPr>
          <w:szCs w:val="22"/>
          <w:lang w:val="lt-LT"/>
        </w:rPr>
        <w:t xml:space="preserve"> vaistinius preparatus, tiek ir juos leidžiant pacientui.</w:t>
      </w:r>
    </w:p>
    <w:p w14:paraId="7E3CDFC6" w14:textId="77777777" w:rsidR="00584A10" w:rsidRPr="00EC1637" w:rsidRDefault="00584A10" w:rsidP="00584A10">
      <w:pPr>
        <w:tabs>
          <w:tab w:val="num" w:pos="1404"/>
        </w:tabs>
        <w:spacing w:line="240" w:lineRule="auto"/>
        <w:rPr>
          <w:szCs w:val="22"/>
          <w:lang w:val="lt-LT"/>
        </w:rPr>
      </w:pPr>
    </w:p>
    <w:p w14:paraId="0061BA00" w14:textId="77777777" w:rsidR="00584A10" w:rsidRPr="00EC1637" w:rsidRDefault="00584A10" w:rsidP="00584A10">
      <w:pPr>
        <w:autoSpaceDE w:val="0"/>
        <w:autoSpaceDN w:val="0"/>
        <w:adjustRightInd w:val="0"/>
        <w:spacing w:line="240" w:lineRule="auto"/>
        <w:rPr>
          <w:szCs w:val="22"/>
          <w:lang w:val="lt-LT"/>
        </w:rPr>
      </w:pPr>
      <w:r w:rsidRPr="00EC1637">
        <w:rPr>
          <w:szCs w:val="22"/>
          <w:lang w:val="lt-LT"/>
        </w:rPr>
        <w:t>d) Nėščioms moterims dirbti su chemoterapiniais vaistiniais preparatais nerekomenduojama.</w:t>
      </w:r>
    </w:p>
    <w:p w14:paraId="40294A45" w14:textId="77777777" w:rsidR="00584A10" w:rsidRPr="00EC1637" w:rsidRDefault="00584A10" w:rsidP="00584A10">
      <w:pPr>
        <w:autoSpaceDE w:val="0"/>
        <w:autoSpaceDN w:val="0"/>
        <w:adjustRightInd w:val="0"/>
        <w:spacing w:line="240" w:lineRule="auto"/>
        <w:rPr>
          <w:szCs w:val="22"/>
          <w:lang w:val="lt-LT"/>
        </w:rPr>
      </w:pPr>
    </w:p>
    <w:p w14:paraId="0B1322B8" w14:textId="77777777" w:rsidR="00584A10" w:rsidRPr="00EC1637" w:rsidRDefault="00584A10" w:rsidP="00584A10">
      <w:pPr>
        <w:spacing w:line="240" w:lineRule="auto"/>
        <w:rPr>
          <w:szCs w:val="22"/>
          <w:lang w:val="lt-LT"/>
        </w:rPr>
      </w:pPr>
      <w:r w:rsidRPr="00EC1637">
        <w:rPr>
          <w:szCs w:val="22"/>
          <w:lang w:val="lt-LT"/>
        </w:rPr>
        <w:t>e) Prieš pradėdami darbą, susipažinkite su vietiniais reikalavimais.</w:t>
      </w:r>
    </w:p>
    <w:p w14:paraId="7827B30C" w14:textId="77777777" w:rsidR="00584A10" w:rsidRPr="00EC1637" w:rsidRDefault="00584A10" w:rsidP="00584A10">
      <w:pPr>
        <w:spacing w:line="240" w:lineRule="auto"/>
        <w:rPr>
          <w:szCs w:val="22"/>
          <w:lang w:val="lt-LT"/>
        </w:rPr>
      </w:pPr>
    </w:p>
    <w:p w14:paraId="260CDB22" w14:textId="77777777" w:rsidR="00584A10" w:rsidRPr="00EC1637" w:rsidRDefault="00584A10" w:rsidP="00584A10">
      <w:pPr>
        <w:pStyle w:val="prastasiniatinklio"/>
        <w:spacing w:before="0" w:beforeAutospacing="0" w:after="0" w:afterAutospacing="0"/>
        <w:rPr>
          <w:sz w:val="22"/>
          <w:szCs w:val="22"/>
          <w:lang w:val="lt-LT"/>
        </w:rPr>
      </w:pPr>
      <w:r w:rsidRPr="00EC1637">
        <w:rPr>
          <w:b/>
          <w:bCs/>
          <w:sz w:val="22"/>
          <w:szCs w:val="22"/>
          <w:lang w:val="lt-LT"/>
        </w:rPr>
        <w:t>Atliekų tvarkymas</w:t>
      </w:r>
    </w:p>
    <w:p w14:paraId="563F5FEC" w14:textId="77777777" w:rsidR="00584A10" w:rsidRPr="00EC1637" w:rsidRDefault="00584A10" w:rsidP="00584A10">
      <w:pPr>
        <w:widowControl w:val="0"/>
        <w:autoSpaceDE w:val="0"/>
        <w:autoSpaceDN w:val="0"/>
        <w:adjustRightInd w:val="0"/>
        <w:spacing w:line="240" w:lineRule="auto"/>
        <w:rPr>
          <w:szCs w:val="22"/>
          <w:lang w:val="lt-LT"/>
        </w:rPr>
      </w:pPr>
    </w:p>
    <w:p w14:paraId="584FBFE4" w14:textId="77777777" w:rsidR="00584A10" w:rsidRPr="00EC1637" w:rsidRDefault="00584A10" w:rsidP="00584A10">
      <w:pPr>
        <w:widowControl w:val="0"/>
        <w:autoSpaceDE w:val="0"/>
        <w:autoSpaceDN w:val="0"/>
        <w:adjustRightInd w:val="0"/>
        <w:spacing w:line="240" w:lineRule="auto"/>
        <w:rPr>
          <w:szCs w:val="22"/>
          <w:lang w:val="lt-LT"/>
        </w:rPr>
      </w:pPr>
      <w:r w:rsidRPr="00EC1637">
        <w:rPr>
          <w:szCs w:val="22"/>
          <w:lang w:val="lt-LT"/>
        </w:rPr>
        <w:t xml:space="preserve">Švirkštus, </w:t>
      </w:r>
      <w:proofErr w:type="spellStart"/>
      <w:r w:rsidRPr="00EC1637">
        <w:rPr>
          <w:szCs w:val="22"/>
          <w:lang w:val="lt-LT"/>
        </w:rPr>
        <w:t>talpykles</w:t>
      </w:r>
      <w:proofErr w:type="spellEnd"/>
      <w:r w:rsidRPr="00EC1637">
        <w:rPr>
          <w:szCs w:val="22"/>
          <w:lang w:val="lt-LT"/>
        </w:rPr>
        <w:t xml:space="preserve">, absorbuojamąsias medžiagas, tirpalus bei bet kokias kitas užterštas medžiagas būtina sudėti į storo plastiko maišelį ar kitokią nepralaidžią </w:t>
      </w:r>
      <w:proofErr w:type="spellStart"/>
      <w:r w:rsidRPr="00EC1637">
        <w:rPr>
          <w:szCs w:val="22"/>
          <w:lang w:val="lt-LT"/>
        </w:rPr>
        <w:t>talpyklę</w:t>
      </w:r>
      <w:proofErr w:type="spellEnd"/>
      <w:r w:rsidRPr="00EC1637">
        <w:rPr>
          <w:szCs w:val="22"/>
          <w:lang w:val="lt-LT"/>
        </w:rPr>
        <w:t xml:space="preserve">, pažymėtą taip, kaip žymimi indai, skirti </w:t>
      </w:r>
      <w:proofErr w:type="spellStart"/>
      <w:r w:rsidRPr="00EC1637">
        <w:rPr>
          <w:szCs w:val="22"/>
          <w:lang w:val="lt-LT"/>
        </w:rPr>
        <w:t>citotoksinėms</w:t>
      </w:r>
      <w:proofErr w:type="spellEnd"/>
      <w:r w:rsidRPr="00EC1637">
        <w:rPr>
          <w:szCs w:val="22"/>
          <w:lang w:val="lt-LT"/>
        </w:rPr>
        <w:t xml:space="preserve"> atliekoms, ir sudeginti mažiausiai 700°C temperatūroje.</w:t>
      </w:r>
    </w:p>
    <w:p w14:paraId="068181E5" w14:textId="77777777" w:rsidR="00584A10" w:rsidRPr="00EC1637" w:rsidRDefault="00584A10" w:rsidP="00584A10">
      <w:pPr>
        <w:spacing w:line="240" w:lineRule="auto"/>
        <w:rPr>
          <w:szCs w:val="22"/>
          <w:lang w:val="lt-LT"/>
        </w:rPr>
      </w:pPr>
    </w:p>
    <w:p w14:paraId="3160EF88" w14:textId="77777777" w:rsidR="00584A10" w:rsidRPr="00EC1637" w:rsidRDefault="00584A10" w:rsidP="00584A10">
      <w:pPr>
        <w:spacing w:line="240" w:lineRule="auto"/>
        <w:rPr>
          <w:szCs w:val="22"/>
          <w:lang w:val="lt-LT"/>
        </w:rPr>
      </w:pPr>
      <w:r w:rsidRPr="00EC1637">
        <w:rPr>
          <w:szCs w:val="22"/>
          <w:lang w:val="lt-LT"/>
        </w:rPr>
        <w:t xml:space="preserve">Cheminis </w:t>
      </w:r>
      <w:proofErr w:type="spellStart"/>
      <w:r w:rsidRPr="00EC1637">
        <w:rPr>
          <w:szCs w:val="22"/>
          <w:lang w:val="lt-LT"/>
        </w:rPr>
        <w:t>inaktyvinimas</w:t>
      </w:r>
      <w:proofErr w:type="spellEnd"/>
      <w:r w:rsidRPr="00EC1637">
        <w:rPr>
          <w:szCs w:val="22"/>
          <w:lang w:val="lt-LT"/>
        </w:rPr>
        <w:t xml:space="preserve"> galimas laikant 5 % natrio </w:t>
      </w:r>
      <w:proofErr w:type="spellStart"/>
      <w:r w:rsidRPr="00EC1637">
        <w:rPr>
          <w:szCs w:val="22"/>
          <w:lang w:val="lt-LT"/>
        </w:rPr>
        <w:t>hipochlorito</w:t>
      </w:r>
      <w:proofErr w:type="spellEnd"/>
      <w:r w:rsidRPr="00EC1637">
        <w:rPr>
          <w:szCs w:val="22"/>
          <w:lang w:val="lt-LT"/>
        </w:rPr>
        <w:t xml:space="preserve"> tirpale 24 valandas.</w:t>
      </w:r>
    </w:p>
    <w:p w14:paraId="6ED1F6DD" w14:textId="77777777" w:rsidR="00584A10" w:rsidRPr="00EC1637" w:rsidRDefault="00584A10" w:rsidP="00584A10">
      <w:pPr>
        <w:spacing w:line="240" w:lineRule="auto"/>
        <w:rPr>
          <w:szCs w:val="22"/>
          <w:lang w:val="lt-LT"/>
        </w:rPr>
      </w:pPr>
    </w:p>
    <w:p w14:paraId="07F880E9" w14:textId="77777777" w:rsidR="00584A10" w:rsidRPr="00EC1637" w:rsidRDefault="00584A10" w:rsidP="00584A10">
      <w:pPr>
        <w:pStyle w:val="Default"/>
        <w:rPr>
          <w:rFonts w:ascii="Times New Roman" w:hAnsi="Times New Roman" w:cs="Times New Roman"/>
          <w:b/>
          <w:bCs/>
          <w:color w:val="auto"/>
          <w:sz w:val="22"/>
          <w:szCs w:val="22"/>
          <w:lang w:val="lt-LT"/>
        </w:rPr>
      </w:pPr>
      <w:r w:rsidRPr="00EC1637">
        <w:rPr>
          <w:rFonts w:ascii="Times New Roman" w:hAnsi="Times New Roman" w:cs="Times New Roman"/>
          <w:b/>
          <w:bCs/>
          <w:color w:val="auto"/>
          <w:sz w:val="22"/>
          <w:szCs w:val="22"/>
          <w:lang w:val="lt-LT"/>
        </w:rPr>
        <w:t>Vartojimo instrukcija</w:t>
      </w:r>
    </w:p>
    <w:p w14:paraId="6376319A" w14:textId="77777777" w:rsidR="00584A10" w:rsidRPr="00EC1637" w:rsidRDefault="00584A10" w:rsidP="00584A10">
      <w:pPr>
        <w:widowControl w:val="0"/>
        <w:autoSpaceDE w:val="0"/>
        <w:autoSpaceDN w:val="0"/>
        <w:adjustRightInd w:val="0"/>
        <w:spacing w:line="240" w:lineRule="auto"/>
        <w:rPr>
          <w:szCs w:val="22"/>
          <w:lang w:val="lt-LT"/>
        </w:rPr>
      </w:pPr>
    </w:p>
    <w:p w14:paraId="4859BB4F" w14:textId="77777777" w:rsidR="00584A10" w:rsidRPr="00EC1637" w:rsidRDefault="00584A10" w:rsidP="00584A10">
      <w:pPr>
        <w:widowControl w:val="0"/>
        <w:autoSpaceDE w:val="0"/>
        <w:autoSpaceDN w:val="0"/>
        <w:adjustRightInd w:val="0"/>
        <w:spacing w:line="240" w:lineRule="auto"/>
        <w:rPr>
          <w:b/>
          <w:szCs w:val="22"/>
          <w:lang w:val="lt-LT"/>
        </w:rPr>
      </w:pPr>
      <w:r w:rsidRPr="00EC1637">
        <w:rPr>
          <w:b/>
          <w:szCs w:val="22"/>
          <w:lang w:val="lt-LT"/>
        </w:rPr>
        <w:t>Skiedikliai</w:t>
      </w:r>
    </w:p>
    <w:p w14:paraId="3573A1C9" w14:textId="77777777" w:rsidR="00584A10" w:rsidRPr="00EC1637" w:rsidRDefault="00584A10" w:rsidP="00584A10">
      <w:pPr>
        <w:tabs>
          <w:tab w:val="clear" w:pos="567"/>
        </w:tabs>
        <w:rPr>
          <w:szCs w:val="22"/>
          <w:lang w:val="lt-LT"/>
        </w:rPr>
      </w:pPr>
    </w:p>
    <w:p w14:paraId="30127EED" w14:textId="77777777" w:rsidR="00584A10" w:rsidRPr="00EC1637" w:rsidRDefault="00584A10" w:rsidP="00584A10">
      <w:pPr>
        <w:tabs>
          <w:tab w:val="clear" w:pos="567"/>
        </w:tabs>
        <w:rPr>
          <w:szCs w:val="22"/>
          <w:lang w:val="lt-LT"/>
        </w:rPr>
      </w:pPr>
      <w:r w:rsidRPr="00EC1637">
        <w:rPr>
          <w:szCs w:val="22"/>
          <w:lang w:val="lt-LT"/>
        </w:rPr>
        <w:t xml:space="preserve">Nustatyta, kad 5% gliukozės, 0,9% natrio chlorido injekciniu tirpalu ar injekciniu vandeniu praskiestas </w:t>
      </w: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kai koncentracija yra 0,98 mg/ml, cheminiu bei fiziniu požiūriu 25</w:t>
      </w:r>
      <w:r w:rsidRPr="00EC1637">
        <w:rPr>
          <w:szCs w:val="22"/>
          <w:lang w:val="lt-LT"/>
        </w:rPr>
        <w:sym w:font="Symbol" w:char="F0B0"/>
      </w:r>
      <w:r w:rsidRPr="00EC1637">
        <w:rPr>
          <w:szCs w:val="22"/>
          <w:lang w:val="lt-LT"/>
        </w:rPr>
        <w:t>C temperatūroje išlieka stabilus 24 valandas.</w:t>
      </w:r>
    </w:p>
    <w:p w14:paraId="509C1AF2" w14:textId="77777777" w:rsidR="00584A10" w:rsidRPr="00EC1637" w:rsidRDefault="00584A10" w:rsidP="00584A10">
      <w:pPr>
        <w:tabs>
          <w:tab w:val="clear" w:pos="567"/>
        </w:tabs>
        <w:rPr>
          <w:szCs w:val="22"/>
          <w:lang w:val="lt-LT"/>
        </w:rPr>
      </w:pPr>
    </w:p>
    <w:p w14:paraId="0FC28F62" w14:textId="77777777" w:rsidR="00584A10" w:rsidRPr="00EC1637" w:rsidRDefault="00584A10" w:rsidP="00584A10">
      <w:pPr>
        <w:tabs>
          <w:tab w:val="clear" w:pos="567"/>
        </w:tabs>
        <w:rPr>
          <w:szCs w:val="22"/>
          <w:lang w:val="lt-LT"/>
        </w:rPr>
      </w:pPr>
      <w:r w:rsidRPr="00EC1637">
        <w:rPr>
          <w:szCs w:val="22"/>
          <w:lang w:val="lt-LT"/>
        </w:rPr>
        <w:t>Mikrobiologiniu požiūriu vaistinį preparatą reikia vartoti iš karto. Jeigu vaistinis preparatas vartojamas ne iš karto, už praskiesto vaistinio preparato laikymo laiką bei sąlygas atsako vartotojas.</w:t>
      </w:r>
    </w:p>
    <w:p w14:paraId="3603516F" w14:textId="77777777" w:rsidR="00584A10" w:rsidRPr="00EC1637" w:rsidRDefault="00584A10" w:rsidP="00584A10">
      <w:pPr>
        <w:tabs>
          <w:tab w:val="clear" w:pos="567"/>
        </w:tabs>
        <w:rPr>
          <w:szCs w:val="22"/>
          <w:lang w:val="lt-LT"/>
        </w:rPr>
      </w:pPr>
    </w:p>
    <w:p w14:paraId="3857D6F5" w14:textId="77777777" w:rsidR="00584A10" w:rsidRPr="00EC1637" w:rsidRDefault="00584A10" w:rsidP="00584A10">
      <w:pPr>
        <w:tabs>
          <w:tab w:val="clear" w:pos="567"/>
        </w:tabs>
        <w:rPr>
          <w:szCs w:val="22"/>
          <w:lang w:val="lt-LT"/>
        </w:rPr>
      </w:pPr>
      <w:r w:rsidRPr="00EC1637">
        <w:rPr>
          <w:szCs w:val="22"/>
          <w:lang w:val="lt-LT"/>
        </w:rPr>
        <w:t>Jei tirpalas yra rudas ar tamsiai geltonas, jį reikia sunaikinti.</w:t>
      </w:r>
    </w:p>
    <w:p w14:paraId="1CDE415C" w14:textId="77777777" w:rsidR="00584A10" w:rsidRPr="00EC1637" w:rsidRDefault="00584A10" w:rsidP="00584A10">
      <w:pPr>
        <w:tabs>
          <w:tab w:val="clear" w:pos="567"/>
        </w:tabs>
        <w:rPr>
          <w:szCs w:val="22"/>
          <w:lang w:val="lt-LT"/>
        </w:rPr>
      </w:pPr>
    </w:p>
    <w:p w14:paraId="157E1D6C" w14:textId="77777777" w:rsidR="00584A10" w:rsidRPr="00EC1637" w:rsidRDefault="00584A10" w:rsidP="00584A10">
      <w:pPr>
        <w:tabs>
          <w:tab w:val="clear" w:pos="567"/>
        </w:tabs>
        <w:rPr>
          <w:szCs w:val="22"/>
          <w:lang w:val="lt-LT"/>
        </w:rPr>
      </w:pPr>
      <w:r w:rsidRPr="00EC1637">
        <w:rPr>
          <w:szCs w:val="22"/>
          <w:lang w:val="lt-LT"/>
        </w:rPr>
        <w:t xml:space="preserve">Po pavartojimo tirpalo likutį būtina sunaikinti (tirpalą naudoti kelioms dozėms paruošti negalima). </w:t>
      </w:r>
    </w:p>
    <w:p w14:paraId="223B7826" w14:textId="77777777" w:rsidR="00584A10" w:rsidRPr="00EC1637" w:rsidRDefault="00584A10" w:rsidP="00584A10">
      <w:pPr>
        <w:tabs>
          <w:tab w:val="clear" w:pos="567"/>
        </w:tabs>
        <w:spacing w:line="240" w:lineRule="auto"/>
        <w:rPr>
          <w:szCs w:val="22"/>
          <w:lang w:val="lt-LT"/>
        </w:rPr>
      </w:pPr>
    </w:p>
    <w:p w14:paraId="5E7D2152" w14:textId="77777777" w:rsidR="00584A10" w:rsidRPr="00EC1637" w:rsidRDefault="00584A10" w:rsidP="00584A10">
      <w:pPr>
        <w:tabs>
          <w:tab w:val="clear" w:pos="567"/>
        </w:tabs>
        <w:spacing w:line="240" w:lineRule="auto"/>
        <w:rPr>
          <w:szCs w:val="22"/>
          <w:lang w:val="lt-LT"/>
        </w:rPr>
      </w:pPr>
    </w:p>
    <w:p w14:paraId="017426A0" w14:textId="77777777" w:rsidR="00584A10" w:rsidRPr="00EC1637" w:rsidRDefault="00584A10" w:rsidP="00584A10">
      <w:pPr>
        <w:tabs>
          <w:tab w:val="clear" w:pos="567"/>
        </w:tabs>
        <w:spacing w:line="240" w:lineRule="auto"/>
        <w:ind w:left="567" w:hanging="567"/>
        <w:rPr>
          <w:szCs w:val="22"/>
          <w:lang w:val="lt-LT"/>
        </w:rPr>
      </w:pPr>
      <w:r w:rsidRPr="00EC1637">
        <w:rPr>
          <w:b/>
          <w:szCs w:val="22"/>
          <w:lang w:val="lt-LT"/>
        </w:rPr>
        <w:t>7.</w:t>
      </w:r>
      <w:r w:rsidRPr="00EC1637">
        <w:rPr>
          <w:b/>
          <w:szCs w:val="22"/>
          <w:lang w:val="lt-LT"/>
        </w:rPr>
        <w:tab/>
      </w:r>
      <w:r w:rsidRPr="00EC1637">
        <w:rPr>
          <w:b/>
          <w:caps/>
          <w:szCs w:val="22"/>
          <w:lang w:val="lt-LT"/>
        </w:rPr>
        <w:t>REGISTRUOTOJAS</w:t>
      </w:r>
    </w:p>
    <w:p w14:paraId="5FFA87D0" w14:textId="77777777" w:rsidR="00584A10" w:rsidRPr="00EC1637" w:rsidRDefault="00584A10" w:rsidP="00584A10">
      <w:pPr>
        <w:tabs>
          <w:tab w:val="clear" w:pos="567"/>
        </w:tabs>
        <w:spacing w:line="240" w:lineRule="auto"/>
        <w:rPr>
          <w:szCs w:val="22"/>
          <w:lang w:val="lt-LT"/>
        </w:rPr>
      </w:pPr>
    </w:p>
    <w:p w14:paraId="29391F8A" w14:textId="77777777" w:rsidR="00584A10" w:rsidRPr="00EC1637" w:rsidRDefault="00584A10" w:rsidP="00584A10">
      <w:pPr>
        <w:spacing w:line="240" w:lineRule="auto"/>
        <w:rPr>
          <w:lang w:val="lt-LT"/>
        </w:rPr>
      </w:pPr>
      <w:proofErr w:type="spellStart"/>
      <w:r w:rsidRPr="00EC1637">
        <w:rPr>
          <w:lang w:val="lt-LT"/>
        </w:rPr>
        <w:t>Accord</w:t>
      </w:r>
      <w:proofErr w:type="spellEnd"/>
      <w:r w:rsidRPr="00EC1637">
        <w:rPr>
          <w:lang w:val="lt-LT"/>
        </w:rPr>
        <w:t xml:space="preserve"> </w:t>
      </w:r>
      <w:proofErr w:type="spellStart"/>
      <w:r w:rsidRPr="00EC1637">
        <w:rPr>
          <w:lang w:val="lt-LT"/>
        </w:rPr>
        <w:t>Healthcare</w:t>
      </w:r>
      <w:proofErr w:type="spellEnd"/>
      <w:r w:rsidRPr="00EC1637">
        <w:rPr>
          <w:lang w:val="lt-LT"/>
        </w:rPr>
        <w:t xml:space="preserve"> B.V. </w:t>
      </w:r>
    </w:p>
    <w:p w14:paraId="0F7BC26F" w14:textId="77777777" w:rsidR="00584A10" w:rsidRPr="00EC1637" w:rsidRDefault="00584A10" w:rsidP="00584A10">
      <w:pPr>
        <w:spacing w:line="240" w:lineRule="auto"/>
        <w:rPr>
          <w:lang w:val="lt-LT"/>
        </w:rPr>
      </w:pPr>
      <w:proofErr w:type="spellStart"/>
      <w:r w:rsidRPr="00EC1637">
        <w:rPr>
          <w:lang w:val="lt-LT"/>
        </w:rPr>
        <w:t>Winthontlaan</w:t>
      </w:r>
      <w:proofErr w:type="spellEnd"/>
      <w:r w:rsidRPr="00EC1637">
        <w:rPr>
          <w:lang w:val="lt-LT"/>
        </w:rPr>
        <w:t xml:space="preserve"> 200 </w:t>
      </w:r>
    </w:p>
    <w:p w14:paraId="19DED2E0" w14:textId="77777777" w:rsidR="00584A10" w:rsidRPr="00EC1637" w:rsidRDefault="00584A10" w:rsidP="00584A10">
      <w:pPr>
        <w:spacing w:line="240" w:lineRule="auto"/>
        <w:rPr>
          <w:lang w:val="lt-LT"/>
        </w:rPr>
      </w:pPr>
      <w:r w:rsidRPr="00EC1637">
        <w:rPr>
          <w:lang w:val="lt-LT"/>
        </w:rPr>
        <w:t xml:space="preserve">3526 KV </w:t>
      </w:r>
      <w:proofErr w:type="spellStart"/>
      <w:r w:rsidRPr="00EC1637">
        <w:rPr>
          <w:lang w:val="lt-LT"/>
        </w:rPr>
        <w:t>Utrecht</w:t>
      </w:r>
      <w:proofErr w:type="spellEnd"/>
      <w:r w:rsidRPr="00EC1637">
        <w:rPr>
          <w:lang w:val="lt-LT"/>
        </w:rPr>
        <w:t xml:space="preserve"> </w:t>
      </w:r>
    </w:p>
    <w:p w14:paraId="144C97D8" w14:textId="77777777" w:rsidR="00584A10" w:rsidRPr="00EC1637" w:rsidRDefault="00584A10" w:rsidP="00584A10">
      <w:pPr>
        <w:tabs>
          <w:tab w:val="clear" w:pos="567"/>
        </w:tabs>
        <w:spacing w:line="240" w:lineRule="auto"/>
        <w:rPr>
          <w:szCs w:val="22"/>
          <w:lang w:val="lt-LT"/>
        </w:rPr>
      </w:pPr>
      <w:r w:rsidRPr="00EC1637">
        <w:rPr>
          <w:lang w:val="lt-LT"/>
        </w:rPr>
        <w:t>Nyderlandai</w:t>
      </w:r>
    </w:p>
    <w:p w14:paraId="596A0359" w14:textId="77777777" w:rsidR="00584A10" w:rsidRPr="00EC1637" w:rsidRDefault="00584A10" w:rsidP="00584A10">
      <w:pPr>
        <w:tabs>
          <w:tab w:val="clear" w:pos="567"/>
        </w:tabs>
        <w:spacing w:line="240" w:lineRule="auto"/>
        <w:rPr>
          <w:szCs w:val="22"/>
          <w:lang w:val="lt-LT"/>
        </w:rPr>
      </w:pPr>
    </w:p>
    <w:p w14:paraId="530F4AEB" w14:textId="77777777" w:rsidR="00584A10" w:rsidRPr="00EC1637" w:rsidRDefault="00584A10" w:rsidP="00584A10">
      <w:pPr>
        <w:tabs>
          <w:tab w:val="clear" w:pos="567"/>
        </w:tabs>
        <w:spacing w:line="240" w:lineRule="auto"/>
        <w:rPr>
          <w:szCs w:val="22"/>
          <w:lang w:val="lt-LT"/>
        </w:rPr>
      </w:pPr>
    </w:p>
    <w:p w14:paraId="0CB9EE32" w14:textId="77777777" w:rsidR="00584A10" w:rsidRPr="00EC1637" w:rsidRDefault="00584A10" w:rsidP="00584A10">
      <w:pPr>
        <w:tabs>
          <w:tab w:val="clear" w:pos="567"/>
        </w:tabs>
        <w:spacing w:line="240" w:lineRule="auto"/>
        <w:ind w:left="567" w:hanging="567"/>
        <w:rPr>
          <w:b/>
          <w:szCs w:val="22"/>
          <w:lang w:val="lt-LT"/>
        </w:rPr>
      </w:pPr>
      <w:r w:rsidRPr="00EC1637">
        <w:rPr>
          <w:b/>
          <w:szCs w:val="22"/>
          <w:lang w:val="lt-LT"/>
        </w:rPr>
        <w:t>8.</w:t>
      </w:r>
      <w:r w:rsidRPr="00EC1637">
        <w:rPr>
          <w:b/>
          <w:szCs w:val="22"/>
          <w:lang w:val="lt-LT"/>
        </w:rPr>
        <w:tab/>
      </w:r>
      <w:r w:rsidRPr="00EC1637">
        <w:rPr>
          <w:b/>
          <w:caps/>
          <w:szCs w:val="22"/>
          <w:lang w:val="lt-LT"/>
        </w:rPr>
        <w:t>REGISTRACIJOS PAŽYMĖJIMO numeris (-IAI)</w:t>
      </w:r>
    </w:p>
    <w:p w14:paraId="53F398F4" w14:textId="77777777" w:rsidR="00584A10" w:rsidRPr="00EC1637" w:rsidRDefault="00584A10" w:rsidP="00584A10">
      <w:pPr>
        <w:tabs>
          <w:tab w:val="clear" w:pos="567"/>
        </w:tabs>
        <w:spacing w:line="240" w:lineRule="auto"/>
        <w:rPr>
          <w:szCs w:val="22"/>
          <w:lang w:val="lt-LT"/>
        </w:rPr>
      </w:pPr>
    </w:p>
    <w:p w14:paraId="433FA999" w14:textId="77777777" w:rsidR="00584A10" w:rsidRPr="00EC1637" w:rsidRDefault="00584A10" w:rsidP="00584A10">
      <w:pPr>
        <w:rPr>
          <w:szCs w:val="22"/>
          <w:lang w:val="lt-LT"/>
        </w:rPr>
      </w:pPr>
      <w:r w:rsidRPr="00EC1637">
        <w:rPr>
          <w:bCs/>
          <w:szCs w:val="22"/>
          <w:lang w:val="lt-LT"/>
        </w:rPr>
        <w:t>LT/1/10/2109/001 – 5 ml</w:t>
      </w:r>
      <w:r w:rsidRPr="00EC1637">
        <w:rPr>
          <w:szCs w:val="22"/>
          <w:lang w:val="lt-LT"/>
        </w:rPr>
        <w:t>, N1</w:t>
      </w:r>
    </w:p>
    <w:p w14:paraId="7C5A2E11" w14:textId="77777777" w:rsidR="00584A10" w:rsidRPr="00EC1637" w:rsidRDefault="00584A10" w:rsidP="00584A10">
      <w:pPr>
        <w:rPr>
          <w:szCs w:val="22"/>
          <w:lang w:val="lt-LT"/>
        </w:rPr>
      </w:pPr>
      <w:r w:rsidRPr="00EC1637">
        <w:rPr>
          <w:bCs/>
          <w:szCs w:val="22"/>
          <w:lang w:val="lt-LT"/>
        </w:rPr>
        <w:t>LT/1/10/2109/002 – 10 ml</w:t>
      </w:r>
      <w:r w:rsidRPr="00EC1637">
        <w:rPr>
          <w:szCs w:val="22"/>
          <w:lang w:val="lt-LT"/>
        </w:rPr>
        <w:t>, N1</w:t>
      </w:r>
    </w:p>
    <w:p w14:paraId="2AA63A10" w14:textId="77777777" w:rsidR="00584A10" w:rsidRPr="00EC1637" w:rsidRDefault="00584A10" w:rsidP="00584A10">
      <w:pPr>
        <w:rPr>
          <w:szCs w:val="22"/>
          <w:lang w:val="lt-LT"/>
        </w:rPr>
      </w:pPr>
      <w:r w:rsidRPr="00EC1637">
        <w:rPr>
          <w:bCs/>
          <w:szCs w:val="22"/>
          <w:lang w:val="lt-LT"/>
        </w:rPr>
        <w:t>LT/1/10/2109/003 – 20 ml</w:t>
      </w:r>
      <w:r w:rsidRPr="00EC1637">
        <w:rPr>
          <w:szCs w:val="22"/>
          <w:lang w:val="lt-LT"/>
        </w:rPr>
        <w:t>, N1</w:t>
      </w:r>
    </w:p>
    <w:p w14:paraId="460E4344" w14:textId="77777777" w:rsidR="00584A10" w:rsidRPr="00EC1637" w:rsidRDefault="00584A10" w:rsidP="00584A10">
      <w:pPr>
        <w:rPr>
          <w:szCs w:val="22"/>
          <w:lang w:val="lt-LT"/>
        </w:rPr>
      </w:pPr>
      <w:r w:rsidRPr="00EC1637">
        <w:rPr>
          <w:bCs/>
          <w:szCs w:val="22"/>
          <w:lang w:val="lt-LT"/>
        </w:rPr>
        <w:t>LT/1/10/2109/004 – 100 ml</w:t>
      </w:r>
      <w:r w:rsidRPr="00EC1637">
        <w:rPr>
          <w:szCs w:val="22"/>
          <w:lang w:val="lt-LT"/>
        </w:rPr>
        <w:t>, N1</w:t>
      </w:r>
    </w:p>
    <w:p w14:paraId="2C375E2C" w14:textId="77777777" w:rsidR="00584A10" w:rsidRPr="00EC1637" w:rsidRDefault="00584A10" w:rsidP="00584A10">
      <w:pPr>
        <w:tabs>
          <w:tab w:val="clear" w:pos="567"/>
        </w:tabs>
        <w:spacing w:line="240" w:lineRule="auto"/>
        <w:rPr>
          <w:szCs w:val="22"/>
          <w:lang w:val="lt-LT"/>
        </w:rPr>
      </w:pPr>
      <w:r w:rsidRPr="00EC1637">
        <w:rPr>
          <w:bCs/>
          <w:szCs w:val="22"/>
          <w:lang w:val="lt-LT"/>
        </w:rPr>
        <w:t>LT/1/10/2109/005 – 50 ml</w:t>
      </w:r>
      <w:r w:rsidRPr="00EC1637">
        <w:rPr>
          <w:szCs w:val="22"/>
          <w:lang w:val="lt-LT"/>
        </w:rPr>
        <w:t>, N1</w:t>
      </w:r>
    </w:p>
    <w:p w14:paraId="632488FC" w14:textId="77777777" w:rsidR="00584A10" w:rsidRPr="00EC1637" w:rsidRDefault="00584A10" w:rsidP="00584A10">
      <w:pPr>
        <w:tabs>
          <w:tab w:val="clear" w:pos="567"/>
        </w:tabs>
        <w:spacing w:line="240" w:lineRule="auto"/>
        <w:rPr>
          <w:szCs w:val="22"/>
          <w:lang w:val="lt-LT"/>
        </w:rPr>
      </w:pPr>
    </w:p>
    <w:p w14:paraId="0BA824EF" w14:textId="77777777" w:rsidR="00584A10" w:rsidRPr="00EC1637" w:rsidRDefault="00584A10" w:rsidP="00584A10">
      <w:pPr>
        <w:tabs>
          <w:tab w:val="clear" w:pos="567"/>
        </w:tabs>
        <w:spacing w:line="240" w:lineRule="auto"/>
        <w:rPr>
          <w:szCs w:val="22"/>
          <w:lang w:val="lt-LT"/>
        </w:rPr>
      </w:pPr>
    </w:p>
    <w:p w14:paraId="4C9DA231" w14:textId="77777777" w:rsidR="00584A10" w:rsidRPr="00EC1637" w:rsidRDefault="00584A10" w:rsidP="006B749A">
      <w:pPr>
        <w:keepNext/>
        <w:tabs>
          <w:tab w:val="clear" w:pos="567"/>
        </w:tabs>
        <w:spacing w:line="240" w:lineRule="auto"/>
        <w:ind w:left="567" w:hanging="567"/>
        <w:rPr>
          <w:szCs w:val="22"/>
          <w:lang w:val="lt-LT"/>
        </w:rPr>
      </w:pPr>
      <w:r w:rsidRPr="00EC1637">
        <w:rPr>
          <w:b/>
          <w:szCs w:val="22"/>
          <w:lang w:val="lt-LT"/>
        </w:rPr>
        <w:t>9.</w:t>
      </w:r>
      <w:r w:rsidRPr="00EC1637">
        <w:rPr>
          <w:b/>
          <w:szCs w:val="22"/>
          <w:lang w:val="lt-LT"/>
        </w:rPr>
        <w:tab/>
      </w:r>
      <w:r w:rsidRPr="00EC1637">
        <w:rPr>
          <w:b/>
          <w:caps/>
          <w:szCs w:val="22"/>
          <w:lang w:val="lt-LT"/>
        </w:rPr>
        <w:t>REGISTRAVIMO / PERREGISTRAVIMO DATA</w:t>
      </w:r>
    </w:p>
    <w:p w14:paraId="56640293" w14:textId="77777777" w:rsidR="00584A10" w:rsidRPr="00EC1637" w:rsidRDefault="00584A10" w:rsidP="006B749A">
      <w:pPr>
        <w:keepNext/>
        <w:tabs>
          <w:tab w:val="clear" w:pos="567"/>
        </w:tabs>
        <w:spacing w:line="240" w:lineRule="auto"/>
        <w:rPr>
          <w:szCs w:val="22"/>
          <w:lang w:val="lt-LT"/>
        </w:rPr>
      </w:pPr>
    </w:p>
    <w:p w14:paraId="55C393E6" w14:textId="77777777" w:rsidR="00584A10" w:rsidRPr="00EC1637" w:rsidRDefault="00584A10" w:rsidP="006B749A">
      <w:pPr>
        <w:keepNext/>
        <w:tabs>
          <w:tab w:val="clear" w:pos="567"/>
        </w:tabs>
        <w:spacing w:line="240" w:lineRule="auto"/>
        <w:rPr>
          <w:szCs w:val="22"/>
          <w:lang w:val="lt-LT"/>
        </w:rPr>
      </w:pPr>
      <w:r w:rsidRPr="00EC1637">
        <w:rPr>
          <w:szCs w:val="22"/>
          <w:lang w:val="lt-LT"/>
        </w:rPr>
        <w:t>Registravimo data 2010 m. liepos 29 d.</w:t>
      </w:r>
    </w:p>
    <w:p w14:paraId="4B0DB7DE" w14:textId="77777777" w:rsidR="00584A10" w:rsidRPr="00EC1637" w:rsidRDefault="00584A10" w:rsidP="00584A10">
      <w:pPr>
        <w:tabs>
          <w:tab w:val="clear" w:pos="567"/>
        </w:tabs>
        <w:spacing w:line="240" w:lineRule="auto"/>
        <w:rPr>
          <w:szCs w:val="22"/>
          <w:lang w:val="lt-LT"/>
        </w:rPr>
      </w:pPr>
      <w:r w:rsidRPr="00EC1637">
        <w:rPr>
          <w:szCs w:val="22"/>
          <w:lang w:val="lt-LT"/>
        </w:rPr>
        <w:t>Paskutinio perregistravimo data 2019 m. gegužės 27 d.</w:t>
      </w:r>
    </w:p>
    <w:p w14:paraId="6853AD44" w14:textId="77777777" w:rsidR="00584A10" w:rsidRPr="00EC1637" w:rsidRDefault="00584A10" w:rsidP="00584A10">
      <w:pPr>
        <w:tabs>
          <w:tab w:val="clear" w:pos="567"/>
        </w:tabs>
        <w:spacing w:line="240" w:lineRule="auto"/>
        <w:rPr>
          <w:szCs w:val="22"/>
          <w:lang w:val="lt-LT"/>
        </w:rPr>
      </w:pPr>
    </w:p>
    <w:p w14:paraId="6D2AFFF0" w14:textId="77777777" w:rsidR="00584A10" w:rsidRPr="00EC1637" w:rsidRDefault="00584A10" w:rsidP="00584A10">
      <w:pPr>
        <w:tabs>
          <w:tab w:val="clear" w:pos="567"/>
        </w:tabs>
        <w:spacing w:line="240" w:lineRule="auto"/>
        <w:rPr>
          <w:szCs w:val="22"/>
          <w:lang w:val="lt-LT"/>
        </w:rPr>
      </w:pPr>
    </w:p>
    <w:p w14:paraId="25A98C28" w14:textId="77777777" w:rsidR="00584A10" w:rsidRPr="00EC1637" w:rsidRDefault="00584A10" w:rsidP="00584A10">
      <w:pPr>
        <w:tabs>
          <w:tab w:val="clear" w:pos="567"/>
        </w:tabs>
        <w:spacing w:line="240" w:lineRule="auto"/>
        <w:ind w:left="567" w:hanging="567"/>
        <w:rPr>
          <w:b/>
          <w:szCs w:val="22"/>
          <w:lang w:val="lt-LT"/>
        </w:rPr>
      </w:pPr>
      <w:r w:rsidRPr="00EC1637">
        <w:rPr>
          <w:b/>
          <w:szCs w:val="22"/>
          <w:lang w:val="lt-LT"/>
        </w:rPr>
        <w:t>10.</w:t>
      </w:r>
      <w:r w:rsidRPr="00EC1637">
        <w:rPr>
          <w:b/>
          <w:szCs w:val="22"/>
          <w:lang w:val="lt-LT"/>
        </w:rPr>
        <w:tab/>
      </w:r>
      <w:r w:rsidRPr="00EC1637">
        <w:rPr>
          <w:b/>
          <w:caps/>
          <w:szCs w:val="22"/>
          <w:lang w:val="lt-LT"/>
        </w:rPr>
        <w:t>teksto peržiūros data</w:t>
      </w:r>
    </w:p>
    <w:p w14:paraId="747298A5" w14:textId="77777777" w:rsidR="00584A10" w:rsidRPr="00EC1637" w:rsidRDefault="00584A10" w:rsidP="00584A10">
      <w:pPr>
        <w:tabs>
          <w:tab w:val="clear" w:pos="567"/>
        </w:tabs>
        <w:spacing w:line="240" w:lineRule="auto"/>
        <w:rPr>
          <w:szCs w:val="22"/>
          <w:lang w:val="lt-LT"/>
        </w:rPr>
      </w:pPr>
    </w:p>
    <w:p w14:paraId="574F3136" w14:textId="0020092F" w:rsidR="006D1D9D" w:rsidRPr="00EC1637" w:rsidRDefault="006D1D9D" w:rsidP="00584A10">
      <w:pPr>
        <w:tabs>
          <w:tab w:val="clear" w:pos="567"/>
        </w:tabs>
        <w:spacing w:line="240" w:lineRule="auto"/>
        <w:rPr>
          <w:szCs w:val="22"/>
          <w:lang w:val="lt-LT"/>
        </w:rPr>
      </w:pPr>
      <w:r w:rsidRPr="00EC1637">
        <w:rPr>
          <w:szCs w:val="22"/>
          <w:lang w:val="lt-LT"/>
        </w:rPr>
        <w:t>202</w:t>
      </w:r>
      <w:r w:rsidR="006A0C1F">
        <w:rPr>
          <w:szCs w:val="22"/>
          <w:lang w:val="lt-LT"/>
        </w:rPr>
        <w:t xml:space="preserve">6 m. </w:t>
      </w:r>
      <w:proofErr w:type="spellStart"/>
      <w:r w:rsidR="00164E6D">
        <w:rPr>
          <w:szCs w:val="22"/>
          <w:lang w:val="lt-LT"/>
        </w:rPr>
        <w:t>gegu</w:t>
      </w:r>
      <w:r w:rsidR="00164E6D">
        <w:rPr>
          <w:szCs w:val="22"/>
          <w:lang w:val="en-US"/>
        </w:rPr>
        <w:t>žės</w:t>
      </w:r>
      <w:proofErr w:type="spellEnd"/>
      <w:r w:rsidR="00164E6D">
        <w:rPr>
          <w:szCs w:val="22"/>
          <w:lang w:val="en-US"/>
        </w:rPr>
        <w:t xml:space="preserve"> 30 </w:t>
      </w:r>
      <w:r w:rsidR="00164E6D" w:rsidRPr="00352095">
        <w:rPr>
          <w:lang w:val="en-US"/>
        </w:rPr>
        <w:t>d.</w:t>
      </w:r>
    </w:p>
    <w:p w14:paraId="748DB214" w14:textId="77777777" w:rsidR="00A01633" w:rsidRPr="00EC1637" w:rsidRDefault="00A01633" w:rsidP="00584A10">
      <w:pPr>
        <w:tabs>
          <w:tab w:val="clear" w:pos="567"/>
        </w:tabs>
        <w:spacing w:line="240" w:lineRule="auto"/>
        <w:rPr>
          <w:szCs w:val="22"/>
          <w:lang w:val="lt-LT"/>
        </w:rPr>
      </w:pPr>
    </w:p>
    <w:p w14:paraId="7F2A42EA" w14:textId="19D7BFEE" w:rsidR="00584A10" w:rsidRPr="00EC1637" w:rsidRDefault="00584A10" w:rsidP="00584A10">
      <w:pPr>
        <w:rPr>
          <w:szCs w:val="22"/>
          <w:lang w:val="lt-LT"/>
        </w:rPr>
      </w:pPr>
      <w:bookmarkStart w:id="0" w:name="OLE_LINK1"/>
      <w:bookmarkStart w:id="1" w:name="OLE_LINK2"/>
      <w:r w:rsidRPr="00EC1637">
        <w:rPr>
          <w:szCs w:val="22"/>
          <w:lang w:val="lt-LT"/>
        </w:rPr>
        <w:t>Išsami informacija apie šį vaistinį preparatą pateikiama Valstybinės vaistų kontrolės tarnybos prie Lietuvos Respublikos sveikatos apsaugos ministerijos tinklalapyje</w:t>
      </w:r>
      <w:r w:rsidR="006B7CE0" w:rsidRPr="006B7CE0">
        <w:rPr>
          <w:color w:val="0000EE"/>
          <w:szCs w:val="22"/>
          <w:u w:val="single"/>
          <w:lang w:val="lt-LT" w:eastAsia="lt-LT"/>
        </w:rPr>
        <w:t xml:space="preserve"> </w:t>
      </w:r>
      <w:r w:rsidR="006B7CE0" w:rsidRPr="006B7CE0">
        <w:rPr>
          <w:u w:val="single"/>
          <w:lang w:val="lt-LT"/>
        </w:rPr>
        <w:t>https://vvkt.lrv.lt/lt/.</w:t>
      </w:r>
      <w:bookmarkEnd w:id="0"/>
      <w:bookmarkEnd w:id="1"/>
      <w:r w:rsidRPr="00EC1637">
        <w:rPr>
          <w:b/>
          <w:szCs w:val="22"/>
          <w:lang w:val="lt-LT"/>
        </w:rPr>
        <w:br w:type="page"/>
      </w:r>
    </w:p>
    <w:p w14:paraId="13560E83" w14:textId="77777777" w:rsidR="00584A10" w:rsidRPr="00EC1637" w:rsidRDefault="00584A10" w:rsidP="00584A10">
      <w:pPr>
        <w:pStyle w:val="TTEMEASMCA"/>
        <w:rPr>
          <w:lang w:val="lt-LT"/>
        </w:rPr>
      </w:pPr>
    </w:p>
    <w:p w14:paraId="677762AC" w14:textId="77777777" w:rsidR="00584A10" w:rsidRPr="00EC1637" w:rsidRDefault="00584A10" w:rsidP="00584A10">
      <w:pPr>
        <w:pStyle w:val="TTEMEASMCA"/>
        <w:rPr>
          <w:lang w:val="lt-LT"/>
        </w:rPr>
      </w:pPr>
    </w:p>
    <w:p w14:paraId="6A114B54" w14:textId="77777777" w:rsidR="00584A10" w:rsidRPr="00EC1637" w:rsidRDefault="00584A10" w:rsidP="00584A10">
      <w:pPr>
        <w:pStyle w:val="TTEMEASMCA"/>
        <w:rPr>
          <w:lang w:val="lt-LT"/>
        </w:rPr>
      </w:pPr>
    </w:p>
    <w:p w14:paraId="3483D678" w14:textId="77777777" w:rsidR="00584A10" w:rsidRPr="00EC1637" w:rsidRDefault="00584A10" w:rsidP="00584A10">
      <w:pPr>
        <w:pStyle w:val="TTEMEASMCA"/>
        <w:rPr>
          <w:lang w:val="lt-LT"/>
        </w:rPr>
      </w:pPr>
    </w:p>
    <w:p w14:paraId="40C78439" w14:textId="77777777" w:rsidR="00584A10" w:rsidRPr="00EC1637" w:rsidRDefault="00584A10" w:rsidP="00584A10">
      <w:pPr>
        <w:pStyle w:val="TTEMEASMCA"/>
        <w:rPr>
          <w:lang w:val="lt-LT"/>
        </w:rPr>
      </w:pPr>
    </w:p>
    <w:p w14:paraId="41285540" w14:textId="77777777" w:rsidR="00584A10" w:rsidRPr="00EC1637" w:rsidRDefault="00584A10" w:rsidP="00584A10">
      <w:pPr>
        <w:pStyle w:val="TTEMEASMCA"/>
        <w:rPr>
          <w:lang w:val="lt-LT"/>
        </w:rPr>
      </w:pPr>
    </w:p>
    <w:p w14:paraId="435B4A39" w14:textId="77777777" w:rsidR="00584A10" w:rsidRPr="00EC1637" w:rsidRDefault="00584A10" w:rsidP="00584A10">
      <w:pPr>
        <w:pStyle w:val="TTEMEASMCA"/>
        <w:rPr>
          <w:lang w:val="lt-LT"/>
        </w:rPr>
      </w:pPr>
    </w:p>
    <w:p w14:paraId="203B3B9C" w14:textId="77777777" w:rsidR="00584A10" w:rsidRPr="00EC1637" w:rsidRDefault="00584A10" w:rsidP="00584A10">
      <w:pPr>
        <w:pStyle w:val="TTEMEASMCA"/>
        <w:rPr>
          <w:lang w:val="lt-LT"/>
        </w:rPr>
      </w:pPr>
    </w:p>
    <w:p w14:paraId="1B6A8D6A" w14:textId="77777777" w:rsidR="00584A10" w:rsidRPr="00EC1637" w:rsidRDefault="00584A10" w:rsidP="00584A10">
      <w:pPr>
        <w:pStyle w:val="TTEMEASMCA"/>
        <w:rPr>
          <w:lang w:val="lt-LT"/>
        </w:rPr>
      </w:pPr>
    </w:p>
    <w:p w14:paraId="61BFE8C2" w14:textId="77777777" w:rsidR="00584A10" w:rsidRPr="00EC1637" w:rsidRDefault="00584A10" w:rsidP="00584A10">
      <w:pPr>
        <w:pStyle w:val="TTEMEASMCA"/>
        <w:rPr>
          <w:lang w:val="lt-LT"/>
        </w:rPr>
      </w:pPr>
    </w:p>
    <w:p w14:paraId="1A513EBC" w14:textId="77777777" w:rsidR="00584A10" w:rsidRPr="00EC1637" w:rsidRDefault="00584A10" w:rsidP="00584A10">
      <w:pPr>
        <w:pStyle w:val="TTEMEASMCA"/>
        <w:rPr>
          <w:lang w:val="lt-LT"/>
        </w:rPr>
      </w:pPr>
    </w:p>
    <w:p w14:paraId="39E0671F" w14:textId="77777777" w:rsidR="00584A10" w:rsidRPr="00EC1637" w:rsidRDefault="00584A10" w:rsidP="00584A10">
      <w:pPr>
        <w:pStyle w:val="TTEMEASMCA"/>
        <w:rPr>
          <w:lang w:val="lt-LT"/>
        </w:rPr>
      </w:pPr>
    </w:p>
    <w:p w14:paraId="70E0EC45" w14:textId="77777777" w:rsidR="00584A10" w:rsidRPr="00EC1637" w:rsidRDefault="00584A10" w:rsidP="00584A10">
      <w:pPr>
        <w:pStyle w:val="TTEMEASMCA"/>
        <w:rPr>
          <w:lang w:val="lt-LT"/>
        </w:rPr>
      </w:pPr>
    </w:p>
    <w:p w14:paraId="7FD5155D" w14:textId="77777777" w:rsidR="00584A10" w:rsidRPr="00EC1637" w:rsidRDefault="00584A10" w:rsidP="00584A10">
      <w:pPr>
        <w:pStyle w:val="TTEMEASMCA"/>
        <w:rPr>
          <w:lang w:val="lt-LT"/>
        </w:rPr>
      </w:pPr>
    </w:p>
    <w:p w14:paraId="2CA18C32" w14:textId="77777777" w:rsidR="00584A10" w:rsidRPr="00EC1637" w:rsidRDefault="00584A10" w:rsidP="00584A10">
      <w:pPr>
        <w:pStyle w:val="TTEMEASMCA"/>
        <w:rPr>
          <w:lang w:val="lt-LT"/>
        </w:rPr>
      </w:pPr>
    </w:p>
    <w:p w14:paraId="4C8C13EF" w14:textId="77777777" w:rsidR="00584A10" w:rsidRPr="00EC1637" w:rsidRDefault="00584A10" w:rsidP="00584A10">
      <w:pPr>
        <w:pStyle w:val="TTEMEASMCA"/>
        <w:rPr>
          <w:lang w:val="lt-LT"/>
        </w:rPr>
      </w:pPr>
    </w:p>
    <w:p w14:paraId="34E59363" w14:textId="77777777" w:rsidR="00584A10" w:rsidRPr="00EC1637" w:rsidRDefault="00584A10" w:rsidP="00584A10">
      <w:pPr>
        <w:pStyle w:val="TTEMEASMCA"/>
        <w:rPr>
          <w:lang w:val="lt-LT"/>
        </w:rPr>
      </w:pPr>
    </w:p>
    <w:p w14:paraId="66541574" w14:textId="77777777" w:rsidR="00584A10" w:rsidRPr="00EC1637" w:rsidRDefault="00584A10" w:rsidP="00584A10">
      <w:pPr>
        <w:pStyle w:val="TTEMEASMCA"/>
        <w:rPr>
          <w:lang w:val="lt-LT"/>
        </w:rPr>
      </w:pPr>
    </w:p>
    <w:p w14:paraId="42C7F0D6" w14:textId="77777777" w:rsidR="00584A10" w:rsidRPr="00EC1637" w:rsidRDefault="00584A10" w:rsidP="00584A10">
      <w:pPr>
        <w:pStyle w:val="TTEMEASMCA"/>
        <w:rPr>
          <w:lang w:val="lt-LT"/>
        </w:rPr>
      </w:pPr>
    </w:p>
    <w:p w14:paraId="0B6F1896" w14:textId="77777777" w:rsidR="00584A10" w:rsidRPr="00EC1637" w:rsidRDefault="00584A10" w:rsidP="00584A10">
      <w:pPr>
        <w:pStyle w:val="TTEMEASMCA"/>
        <w:rPr>
          <w:lang w:val="lt-LT"/>
        </w:rPr>
      </w:pPr>
    </w:p>
    <w:p w14:paraId="400EF9F9" w14:textId="77777777" w:rsidR="00584A10" w:rsidRPr="00EC1637" w:rsidRDefault="00584A10" w:rsidP="00584A10">
      <w:pPr>
        <w:pStyle w:val="TTEMEASMCA"/>
        <w:rPr>
          <w:lang w:val="lt-LT"/>
        </w:rPr>
      </w:pPr>
    </w:p>
    <w:p w14:paraId="1998AA3D" w14:textId="77777777" w:rsidR="00584A10" w:rsidRPr="00EC1637" w:rsidRDefault="00584A10" w:rsidP="00584A10">
      <w:pPr>
        <w:pStyle w:val="TTEMEASMCA"/>
        <w:rPr>
          <w:lang w:val="lt-LT"/>
        </w:rPr>
      </w:pPr>
    </w:p>
    <w:p w14:paraId="10C7A567" w14:textId="77777777" w:rsidR="00584A10" w:rsidRPr="00EC1637" w:rsidRDefault="00584A10" w:rsidP="00584A10">
      <w:pPr>
        <w:pStyle w:val="TTEMEASMCA"/>
        <w:rPr>
          <w:lang w:val="lt-LT"/>
        </w:rPr>
      </w:pPr>
      <w:r w:rsidRPr="00EC1637">
        <w:rPr>
          <w:lang w:val="lt-LT"/>
        </w:rPr>
        <w:t>II PRIEDAS</w:t>
      </w:r>
    </w:p>
    <w:p w14:paraId="56211F95" w14:textId="77777777" w:rsidR="00584A10" w:rsidRPr="00EC1637" w:rsidRDefault="00584A10" w:rsidP="00584A10">
      <w:pPr>
        <w:pStyle w:val="TTEMEASMCA"/>
        <w:rPr>
          <w:lang w:val="lt-LT"/>
        </w:rPr>
      </w:pPr>
    </w:p>
    <w:p w14:paraId="4FC575B0" w14:textId="77777777" w:rsidR="00584A10" w:rsidRPr="00EC1637" w:rsidRDefault="00584A10" w:rsidP="00584A10">
      <w:pPr>
        <w:pStyle w:val="TTEMEASMCA"/>
        <w:rPr>
          <w:lang w:val="lt-LT"/>
        </w:rPr>
      </w:pPr>
      <w:r w:rsidRPr="00EC1637">
        <w:rPr>
          <w:lang w:val="lt-LT"/>
        </w:rPr>
        <w:t>REGISTRACIJOS SĄLYGOS</w:t>
      </w:r>
    </w:p>
    <w:p w14:paraId="6540C39E" w14:textId="77777777" w:rsidR="00584A10" w:rsidRPr="00EC1637" w:rsidRDefault="00584A10" w:rsidP="00584A10">
      <w:pPr>
        <w:pStyle w:val="BTEMEASMCA"/>
        <w:rPr>
          <w:color w:val="auto"/>
        </w:rPr>
      </w:pPr>
    </w:p>
    <w:p w14:paraId="009D66B5" w14:textId="77777777" w:rsidR="00584A10" w:rsidRPr="00EC1637" w:rsidRDefault="00584A10" w:rsidP="00584A10">
      <w:pPr>
        <w:pStyle w:val="BTAnIIEMEASMCA"/>
        <w:rPr>
          <w:lang w:val="lt-LT"/>
        </w:rPr>
      </w:pPr>
      <w:r w:rsidRPr="00EC1637">
        <w:rPr>
          <w:lang w:val="lt-LT"/>
        </w:rPr>
        <w:t>A.</w:t>
      </w:r>
      <w:r w:rsidRPr="00EC1637">
        <w:rPr>
          <w:lang w:val="lt-LT"/>
        </w:rPr>
        <w:tab/>
        <w:t>GAMINTOJAS (-AI), ATSAKINGAS (-I) UŽ SERIJŲ IŠLEIDIMĄ</w:t>
      </w:r>
    </w:p>
    <w:p w14:paraId="3179ED38" w14:textId="77777777" w:rsidR="00584A10" w:rsidRPr="00EC1637" w:rsidRDefault="00584A10" w:rsidP="00584A10">
      <w:pPr>
        <w:pStyle w:val="BTEMEASMCA"/>
        <w:rPr>
          <w:color w:val="auto"/>
        </w:rPr>
      </w:pPr>
    </w:p>
    <w:p w14:paraId="2D8E516A" w14:textId="77777777" w:rsidR="00584A10" w:rsidRPr="00EC1637" w:rsidRDefault="00584A10" w:rsidP="00584A10">
      <w:pPr>
        <w:pStyle w:val="BTAnIIEMEASMCA"/>
        <w:rPr>
          <w:lang w:val="lt-LT"/>
        </w:rPr>
      </w:pPr>
      <w:r w:rsidRPr="00EC1637">
        <w:rPr>
          <w:lang w:val="lt-LT"/>
        </w:rPr>
        <w:t>B.</w:t>
      </w:r>
      <w:r w:rsidRPr="00EC1637">
        <w:rPr>
          <w:lang w:val="lt-LT"/>
        </w:rPr>
        <w:tab/>
        <w:t>TIEKIMO IR VARTOJIMO SĄLYGOS AR APRIBOJIMAI</w:t>
      </w:r>
    </w:p>
    <w:p w14:paraId="47D62D35" w14:textId="77777777" w:rsidR="00584A10" w:rsidRPr="00EC1637" w:rsidRDefault="00584A10" w:rsidP="00584A10">
      <w:pPr>
        <w:pStyle w:val="BTEMEASMCA"/>
        <w:rPr>
          <w:color w:val="auto"/>
        </w:rPr>
      </w:pPr>
    </w:p>
    <w:p w14:paraId="7E911657" w14:textId="77777777" w:rsidR="00584A10" w:rsidRPr="00EC1637" w:rsidRDefault="00584A10" w:rsidP="00584A10">
      <w:pPr>
        <w:pStyle w:val="BTAnIIEMEASMCA"/>
        <w:rPr>
          <w:lang w:val="lt-LT"/>
        </w:rPr>
      </w:pPr>
    </w:p>
    <w:p w14:paraId="1F130616" w14:textId="77777777" w:rsidR="00584A10" w:rsidRPr="00EC1637" w:rsidRDefault="00584A10" w:rsidP="00584A10">
      <w:pPr>
        <w:pStyle w:val="PI-1EMEASMCA"/>
      </w:pPr>
      <w:r w:rsidRPr="00EC1637">
        <w:br w:type="page"/>
      </w:r>
      <w:r w:rsidRPr="00EC1637">
        <w:lastRenderedPageBreak/>
        <w:t>A.</w:t>
      </w:r>
      <w:r w:rsidRPr="00EC1637">
        <w:tab/>
        <w:t>GAMINTOJAS (-AI), ATSAKINGAS (-I) UŽ SERIJŲ IŠLEIDIMĄ</w:t>
      </w:r>
    </w:p>
    <w:p w14:paraId="37DD44D9" w14:textId="77777777" w:rsidR="00584A10" w:rsidRPr="00EC1637" w:rsidRDefault="00584A10" w:rsidP="00584A10">
      <w:pPr>
        <w:rPr>
          <w:szCs w:val="22"/>
          <w:lang w:val="lt-LT"/>
        </w:rPr>
      </w:pPr>
    </w:p>
    <w:p w14:paraId="3EA6FDEB" w14:textId="77777777" w:rsidR="00584A10" w:rsidRPr="00EC1637" w:rsidRDefault="00584A10" w:rsidP="00584A10">
      <w:pPr>
        <w:spacing w:line="240" w:lineRule="auto"/>
        <w:jc w:val="both"/>
        <w:rPr>
          <w:snapToGrid w:val="0"/>
          <w:szCs w:val="24"/>
          <w:lang w:val="lt-LT"/>
        </w:rPr>
      </w:pPr>
      <w:r w:rsidRPr="00EC1637">
        <w:rPr>
          <w:snapToGrid w:val="0"/>
          <w:szCs w:val="24"/>
          <w:u w:val="single"/>
          <w:lang w:val="lt-LT"/>
        </w:rPr>
        <w:t>Gamintojo (-ų), atsakingo (-ų) už serijų išleidimą, pavadinimas (-ai) ir adresas (-ai)</w:t>
      </w:r>
    </w:p>
    <w:p w14:paraId="12FE819A" w14:textId="77777777" w:rsidR="008A1C1C" w:rsidRPr="00EC1637" w:rsidRDefault="008A1C1C" w:rsidP="00D36A77">
      <w:pPr>
        <w:rPr>
          <w:szCs w:val="22"/>
          <w:lang w:val="lt-LT"/>
        </w:rPr>
      </w:pPr>
    </w:p>
    <w:p w14:paraId="48BE9D01" w14:textId="218F4DB8" w:rsidR="008A1C1C" w:rsidRPr="00EC1637" w:rsidRDefault="008A1C1C" w:rsidP="008A1C1C">
      <w:pPr>
        <w:rPr>
          <w:szCs w:val="22"/>
          <w:lang w:val="lt-LT"/>
        </w:rPr>
      </w:pPr>
      <w:proofErr w:type="spellStart"/>
      <w:r w:rsidRPr="00EC1637">
        <w:rPr>
          <w:szCs w:val="22"/>
          <w:lang w:val="lt-LT"/>
        </w:rPr>
        <w:t>Accord</w:t>
      </w:r>
      <w:proofErr w:type="spellEnd"/>
      <w:r w:rsidRPr="00EC1637">
        <w:rPr>
          <w:szCs w:val="22"/>
          <w:lang w:val="lt-LT"/>
        </w:rPr>
        <w:t xml:space="preserve"> </w:t>
      </w:r>
      <w:proofErr w:type="spellStart"/>
      <w:r w:rsidRPr="00EC1637">
        <w:rPr>
          <w:szCs w:val="22"/>
          <w:lang w:val="lt-LT"/>
        </w:rPr>
        <w:t>Healthcare</w:t>
      </w:r>
      <w:proofErr w:type="spellEnd"/>
      <w:r w:rsidRPr="00EC1637">
        <w:rPr>
          <w:szCs w:val="22"/>
          <w:lang w:val="lt-LT"/>
        </w:rPr>
        <w:t xml:space="preserve"> </w:t>
      </w:r>
      <w:proofErr w:type="spellStart"/>
      <w:r w:rsidRPr="00EC1637">
        <w:rPr>
          <w:szCs w:val="22"/>
          <w:lang w:val="lt-LT"/>
        </w:rPr>
        <w:t>Polska</w:t>
      </w:r>
      <w:proofErr w:type="spellEnd"/>
      <w:r w:rsidRPr="00EC1637">
        <w:rPr>
          <w:szCs w:val="22"/>
          <w:lang w:val="lt-LT"/>
        </w:rPr>
        <w:t xml:space="preserve"> </w:t>
      </w:r>
      <w:proofErr w:type="spellStart"/>
      <w:r w:rsidRPr="00EC1637">
        <w:rPr>
          <w:szCs w:val="22"/>
          <w:lang w:val="lt-LT"/>
        </w:rPr>
        <w:t>Sp.z</w:t>
      </w:r>
      <w:proofErr w:type="spellEnd"/>
      <w:r w:rsidRPr="00EC1637">
        <w:rPr>
          <w:szCs w:val="22"/>
          <w:lang w:val="lt-LT"/>
        </w:rPr>
        <w:t xml:space="preserve"> </w:t>
      </w:r>
      <w:proofErr w:type="spellStart"/>
      <w:r w:rsidRPr="00EC1637">
        <w:rPr>
          <w:szCs w:val="22"/>
          <w:lang w:val="lt-LT"/>
        </w:rPr>
        <w:t>o.o</w:t>
      </w:r>
      <w:proofErr w:type="spellEnd"/>
      <w:r w:rsidRPr="00EC1637">
        <w:rPr>
          <w:szCs w:val="22"/>
          <w:lang w:val="lt-LT"/>
        </w:rPr>
        <w:t>.,</w:t>
      </w:r>
    </w:p>
    <w:p w14:paraId="539A01B5" w14:textId="0DA35DB8" w:rsidR="008A1C1C" w:rsidRDefault="008A1C1C" w:rsidP="008A1C1C">
      <w:pPr>
        <w:rPr>
          <w:szCs w:val="22"/>
          <w:lang w:val="lt-LT"/>
        </w:rPr>
      </w:pPr>
      <w:proofErr w:type="spellStart"/>
      <w:r w:rsidRPr="00EC1637">
        <w:rPr>
          <w:szCs w:val="22"/>
          <w:lang w:val="lt-LT"/>
        </w:rPr>
        <w:t>ul</w:t>
      </w:r>
      <w:proofErr w:type="spellEnd"/>
      <w:r w:rsidRPr="00EC1637">
        <w:rPr>
          <w:szCs w:val="22"/>
          <w:lang w:val="lt-LT"/>
        </w:rPr>
        <w:t xml:space="preserve">. </w:t>
      </w:r>
      <w:proofErr w:type="spellStart"/>
      <w:r w:rsidRPr="00EC1637">
        <w:rPr>
          <w:szCs w:val="22"/>
          <w:lang w:val="lt-LT"/>
        </w:rPr>
        <w:t>Lutomierska</w:t>
      </w:r>
      <w:proofErr w:type="spellEnd"/>
      <w:r w:rsidRPr="00EC1637">
        <w:rPr>
          <w:szCs w:val="22"/>
          <w:lang w:val="lt-LT"/>
        </w:rPr>
        <w:t xml:space="preserve"> 50,</w:t>
      </w:r>
      <w:r w:rsidR="00536635" w:rsidRPr="00EC1637">
        <w:rPr>
          <w:szCs w:val="22"/>
          <w:lang w:val="lt-LT"/>
        </w:rPr>
        <w:t xml:space="preserve"> </w:t>
      </w:r>
      <w:r w:rsidRPr="00EC1637">
        <w:rPr>
          <w:szCs w:val="22"/>
          <w:lang w:val="lt-LT"/>
        </w:rPr>
        <w:t xml:space="preserve">95-200 </w:t>
      </w:r>
      <w:proofErr w:type="spellStart"/>
      <w:r w:rsidRPr="00EC1637">
        <w:rPr>
          <w:szCs w:val="22"/>
          <w:lang w:val="lt-LT"/>
        </w:rPr>
        <w:t>Pabianice</w:t>
      </w:r>
      <w:proofErr w:type="spellEnd"/>
      <w:r w:rsidRPr="00EC1637">
        <w:rPr>
          <w:szCs w:val="22"/>
          <w:lang w:val="lt-LT"/>
        </w:rPr>
        <w:t>, Lenkija</w:t>
      </w:r>
    </w:p>
    <w:p w14:paraId="000C2DB2" w14:textId="77777777" w:rsidR="00914FD6" w:rsidRDefault="00914FD6" w:rsidP="008A1C1C">
      <w:pPr>
        <w:rPr>
          <w:szCs w:val="22"/>
          <w:lang w:val="lt-LT"/>
        </w:rPr>
      </w:pPr>
    </w:p>
    <w:p w14:paraId="43BDA52B" w14:textId="77777777" w:rsidR="00914FD6" w:rsidRPr="00D16E44" w:rsidRDefault="00914FD6" w:rsidP="00914FD6">
      <w:pPr>
        <w:spacing w:before="6"/>
        <w:rPr>
          <w:spacing w:val="-1"/>
        </w:rPr>
      </w:pPr>
      <w:r w:rsidRPr="00D16E44">
        <w:rPr>
          <w:spacing w:val="-1"/>
        </w:rPr>
        <w:t>Accord Healthcare Single Member S.A.</w:t>
      </w:r>
    </w:p>
    <w:p w14:paraId="5D762BAD" w14:textId="77777777" w:rsidR="00914FD6" w:rsidRPr="00D16E44" w:rsidRDefault="00914FD6" w:rsidP="00914FD6">
      <w:pPr>
        <w:spacing w:before="6"/>
        <w:rPr>
          <w:spacing w:val="-1"/>
        </w:rPr>
      </w:pPr>
      <w:r w:rsidRPr="00D16E44">
        <w:rPr>
          <w:spacing w:val="-1"/>
        </w:rPr>
        <w:t xml:space="preserve">64th Km National Road Athens, </w:t>
      </w:r>
    </w:p>
    <w:p w14:paraId="19766983" w14:textId="77777777" w:rsidR="00914FD6" w:rsidRPr="00D16E44" w:rsidRDefault="00914FD6" w:rsidP="00914FD6">
      <w:pPr>
        <w:rPr>
          <w:spacing w:val="-1"/>
        </w:rPr>
      </w:pPr>
      <w:r w:rsidRPr="00D16E44">
        <w:rPr>
          <w:spacing w:val="-1"/>
        </w:rPr>
        <w:t xml:space="preserve">Lamia, </w:t>
      </w:r>
      <w:proofErr w:type="spellStart"/>
      <w:r w:rsidRPr="00D16E44">
        <w:rPr>
          <w:spacing w:val="-1"/>
        </w:rPr>
        <w:t>Schimatari</w:t>
      </w:r>
      <w:proofErr w:type="spellEnd"/>
      <w:r w:rsidRPr="00D16E44">
        <w:rPr>
          <w:spacing w:val="-1"/>
        </w:rPr>
        <w:t xml:space="preserve">, 32009, </w:t>
      </w:r>
      <w:proofErr w:type="spellStart"/>
      <w:r w:rsidRPr="00D16E44">
        <w:rPr>
          <w:spacing w:val="-1"/>
        </w:rPr>
        <w:t>Graikija</w:t>
      </w:r>
      <w:proofErr w:type="spellEnd"/>
    </w:p>
    <w:p w14:paraId="6EBA7C03" w14:textId="77777777" w:rsidR="00914FD6" w:rsidRPr="00D16E44" w:rsidRDefault="00914FD6" w:rsidP="00914FD6">
      <w:pPr>
        <w:rPr>
          <w:spacing w:val="-1"/>
        </w:rPr>
      </w:pPr>
    </w:p>
    <w:p w14:paraId="744C194B" w14:textId="03346C7D" w:rsidR="00914FD6" w:rsidRPr="00EC1637" w:rsidRDefault="00914FD6" w:rsidP="00914FD6">
      <w:pPr>
        <w:rPr>
          <w:szCs w:val="22"/>
          <w:lang w:val="lt-LT"/>
        </w:rPr>
      </w:pPr>
      <w:r>
        <w:t xml:space="preserve">Su </w:t>
      </w:r>
      <w:proofErr w:type="spellStart"/>
      <w:r>
        <w:t>pakuote</w:t>
      </w:r>
      <w:proofErr w:type="spellEnd"/>
      <w:r>
        <w:t xml:space="preserve"> </w:t>
      </w:r>
      <w:proofErr w:type="spellStart"/>
      <w:r>
        <w:t>pateikiamame</w:t>
      </w:r>
      <w:proofErr w:type="spellEnd"/>
      <w:r>
        <w:t xml:space="preserve"> </w:t>
      </w:r>
      <w:proofErr w:type="spellStart"/>
      <w:r>
        <w:t>lapelyje</w:t>
      </w:r>
      <w:proofErr w:type="spellEnd"/>
      <w:r>
        <w:t xml:space="preserve"> </w:t>
      </w:r>
      <w:proofErr w:type="spellStart"/>
      <w:r>
        <w:t>nurodomas</w:t>
      </w:r>
      <w:proofErr w:type="spellEnd"/>
      <w:r>
        <w:t xml:space="preserve"> </w:t>
      </w:r>
      <w:proofErr w:type="spellStart"/>
      <w:r>
        <w:t>gamintojo</w:t>
      </w:r>
      <w:proofErr w:type="spellEnd"/>
      <w:r>
        <w:t xml:space="preserve">, </w:t>
      </w:r>
      <w:proofErr w:type="spellStart"/>
      <w:r>
        <w:t>atsakingo</w:t>
      </w:r>
      <w:proofErr w:type="spellEnd"/>
      <w:r>
        <w:t xml:space="preserve"> </w:t>
      </w:r>
      <w:proofErr w:type="spellStart"/>
      <w:r>
        <w:t>už</w:t>
      </w:r>
      <w:proofErr w:type="spellEnd"/>
      <w:r>
        <w:t xml:space="preserve"> </w:t>
      </w:r>
      <w:proofErr w:type="spellStart"/>
      <w:r>
        <w:t>konkrečios</w:t>
      </w:r>
      <w:proofErr w:type="spellEnd"/>
      <w:r>
        <w:t xml:space="preserve"> </w:t>
      </w:r>
      <w:proofErr w:type="spellStart"/>
      <w:r>
        <w:t>serijos</w:t>
      </w:r>
      <w:proofErr w:type="spellEnd"/>
      <w:r>
        <w:t xml:space="preserve"> </w:t>
      </w:r>
      <w:proofErr w:type="spellStart"/>
      <w:r>
        <w:t>išleidimą</w:t>
      </w:r>
      <w:proofErr w:type="spellEnd"/>
      <w:r>
        <w:t xml:space="preserve">, </w:t>
      </w:r>
      <w:proofErr w:type="spellStart"/>
      <w:r>
        <w:t>pavadinimas</w:t>
      </w:r>
      <w:proofErr w:type="spellEnd"/>
      <w:r>
        <w:t xml:space="preserve"> </w:t>
      </w:r>
      <w:proofErr w:type="spellStart"/>
      <w:r>
        <w:t>ir</w:t>
      </w:r>
      <w:proofErr w:type="spellEnd"/>
      <w:r>
        <w:t xml:space="preserve"> </w:t>
      </w:r>
      <w:proofErr w:type="spellStart"/>
      <w:r>
        <w:t>adresas</w:t>
      </w:r>
      <w:proofErr w:type="spellEnd"/>
      <w:r>
        <w:t>.</w:t>
      </w:r>
    </w:p>
    <w:p w14:paraId="56406E7E" w14:textId="77777777" w:rsidR="00584A10" w:rsidRPr="00EC1637" w:rsidRDefault="00584A10" w:rsidP="00584A10">
      <w:pPr>
        <w:rPr>
          <w:szCs w:val="22"/>
          <w:lang w:val="lt-LT"/>
        </w:rPr>
      </w:pPr>
    </w:p>
    <w:p w14:paraId="64759D40" w14:textId="77777777" w:rsidR="00584A10" w:rsidRPr="00EC1637" w:rsidRDefault="00584A10" w:rsidP="00584A10">
      <w:pPr>
        <w:rPr>
          <w:szCs w:val="22"/>
          <w:lang w:val="lt-LT"/>
        </w:rPr>
      </w:pPr>
    </w:p>
    <w:p w14:paraId="0F1E9302" w14:textId="77777777" w:rsidR="00584A10" w:rsidRPr="00EC1637" w:rsidRDefault="00584A10" w:rsidP="00584A10">
      <w:pPr>
        <w:pStyle w:val="PI-1EMEASMCA"/>
      </w:pPr>
      <w:bookmarkStart w:id="2" w:name="_Toc129243129"/>
      <w:bookmarkStart w:id="3" w:name="_Toc129243254"/>
      <w:r w:rsidRPr="00EC1637">
        <w:t>B.</w:t>
      </w:r>
      <w:r w:rsidRPr="00EC1637">
        <w:tab/>
        <w:t>TIEKIMO IR VARTOJIMO SĄLYGOS AR APRIBOJIMAI</w:t>
      </w:r>
      <w:bookmarkEnd w:id="2"/>
      <w:bookmarkEnd w:id="3"/>
    </w:p>
    <w:p w14:paraId="22FA5AFE" w14:textId="77777777" w:rsidR="00584A10" w:rsidRPr="00EC1637" w:rsidRDefault="00584A10" w:rsidP="00584A10">
      <w:pPr>
        <w:rPr>
          <w:szCs w:val="22"/>
          <w:lang w:val="lt-LT"/>
        </w:rPr>
      </w:pPr>
    </w:p>
    <w:p w14:paraId="79817CA4" w14:textId="77777777" w:rsidR="00584A10" w:rsidRPr="00EC1637" w:rsidRDefault="00584A10" w:rsidP="00584A10">
      <w:pPr>
        <w:rPr>
          <w:szCs w:val="22"/>
          <w:lang w:val="lt-LT"/>
        </w:rPr>
      </w:pPr>
      <w:r w:rsidRPr="00EC1637">
        <w:rPr>
          <w:szCs w:val="22"/>
          <w:lang w:val="lt-LT"/>
        </w:rPr>
        <w:t>Receptinis vaistinis preparatas.</w:t>
      </w:r>
    </w:p>
    <w:p w14:paraId="77978C85" w14:textId="77777777" w:rsidR="00584A10" w:rsidRPr="00EC1637" w:rsidRDefault="00584A10" w:rsidP="00584A10">
      <w:pPr>
        <w:rPr>
          <w:szCs w:val="22"/>
          <w:lang w:val="lt-LT"/>
        </w:rPr>
      </w:pPr>
    </w:p>
    <w:p w14:paraId="0BF6CEB8" w14:textId="77777777" w:rsidR="00584A10" w:rsidRPr="00EC1637" w:rsidRDefault="00584A10" w:rsidP="00584A10">
      <w:pPr>
        <w:rPr>
          <w:szCs w:val="22"/>
          <w:lang w:val="lt-LT"/>
        </w:rPr>
      </w:pPr>
    </w:p>
    <w:p w14:paraId="16651AD3" w14:textId="77777777" w:rsidR="00584A10" w:rsidRPr="00EC1637" w:rsidRDefault="00584A10" w:rsidP="00584A10">
      <w:pPr>
        <w:tabs>
          <w:tab w:val="clear" w:pos="567"/>
        </w:tabs>
        <w:spacing w:line="240" w:lineRule="auto"/>
        <w:rPr>
          <w:szCs w:val="22"/>
          <w:lang w:val="lt-LT"/>
        </w:rPr>
      </w:pPr>
      <w:r w:rsidRPr="00EC1637">
        <w:rPr>
          <w:szCs w:val="22"/>
          <w:lang w:val="lt-LT"/>
        </w:rPr>
        <w:br w:type="page"/>
      </w:r>
    </w:p>
    <w:p w14:paraId="3FC2CA0C" w14:textId="77777777" w:rsidR="00584A10" w:rsidRPr="00EC1637" w:rsidRDefault="00584A10" w:rsidP="00584A10">
      <w:pPr>
        <w:tabs>
          <w:tab w:val="clear" w:pos="567"/>
        </w:tabs>
        <w:spacing w:line="240" w:lineRule="auto"/>
        <w:rPr>
          <w:szCs w:val="22"/>
          <w:lang w:val="lt-LT"/>
        </w:rPr>
      </w:pPr>
    </w:p>
    <w:p w14:paraId="2ECE0D72" w14:textId="77777777" w:rsidR="00584A10" w:rsidRPr="00EC1637" w:rsidRDefault="00584A10" w:rsidP="00584A10">
      <w:pPr>
        <w:tabs>
          <w:tab w:val="clear" w:pos="567"/>
        </w:tabs>
        <w:spacing w:line="240" w:lineRule="auto"/>
        <w:rPr>
          <w:szCs w:val="22"/>
          <w:lang w:val="lt-LT"/>
        </w:rPr>
      </w:pPr>
    </w:p>
    <w:p w14:paraId="31E69526" w14:textId="77777777" w:rsidR="00584A10" w:rsidRPr="00EC1637" w:rsidRDefault="00584A10" w:rsidP="00584A10">
      <w:pPr>
        <w:tabs>
          <w:tab w:val="clear" w:pos="567"/>
        </w:tabs>
        <w:spacing w:line="240" w:lineRule="auto"/>
        <w:rPr>
          <w:szCs w:val="22"/>
          <w:lang w:val="lt-LT"/>
        </w:rPr>
      </w:pPr>
    </w:p>
    <w:p w14:paraId="75F49843" w14:textId="77777777" w:rsidR="00584A10" w:rsidRPr="00EC1637" w:rsidRDefault="00584A10" w:rsidP="00584A10">
      <w:pPr>
        <w:tabs>
          <w:tab w:val="clear" w:pos="567"/>
        </w:tabs>
        <w:spacing w:line="240" w:lineRule="auto"/>
        <w:rPr>
          <w:szCs w:val="22"/>
          <w:lang w:val="lt-LT"/>
        </w:rPr>
      </w:pPr>
    </w:p>
    <w:p w14:paraId="43822ACA" w14:textId="77777777" w:rsidR="00584A10" w:rsidRPr="00EC1637" w:rsidRDefault="00584A10" w:rsidP="00584A10">
      <w:pPr>
        <w:tabs>
          <w:tab w:val="clear" w:pos="567"/>
        </w:tabs>
        <w:spacing w:line="240" w:lineRule="auto"/>
        <w:rPr>
          <w:szCs w:val="22"/>
          <w:lang w:val="lt-LT"/>
        </w:rPr>
      </w:pPr>
    </w:p>
    <w:p w14:paraId="73B06950" w14:textId="77777777" w:rsidR="00584A10" w:rsidRPr="00EC1637" w:rsidRDefault="00584A10" w:rsidP="00584A10">
      <w:pPr>
        <w:tabs>
          <w:tab w:val="clear" w:pos="567"/>
        </w:tabs>
        <w:spacing w:line="240" w:lineRule="auto"/>
        <w:rPr>
          <w:szCs w:val="22"/>
          <w:lang w:val="lt-LT"/>
        </w:rPr>
      </w:pPr>
    </w:p>
    <w:p w14:paraId="51C50B69" w14:textId="77777777" w:rsidR="00584A10" w:rsidRPr="00EC1637" w:rsidRDefault="00584A10" w:rsidP="00584A10">
      <w:pPr>
        <w:tabs>
          <w:tab w:val="clear" w:pos="567"/>
        </w:tabs>
        <w:spacing w:line="240" w:lineRule="auto"/>
        <w:rPr>
          <w:szCs w:val="22"/>
          <w:lang w:val="lt-LT"/>
        </w:rPr>
      </w:pPr>
    </w:p>
    <w:p w14:paraId="0F53A3F9" w14:textId="77777777" w:rsidR="00584A10" w:rsidRPr="00EC1637" w:rsidRDefault="00584A10" w:rsidP="00584A10">
      <w:pPr>
        <w:tabs>
          <w:tab w:val="clear" w:pos="567"/>
        </w:tabs>
        <w:spacing w:line="240" w:lineRule="auto"/>
        <w:rPr>
          <w:szCs w:val="22"/>
          <w:lang w:val="lt-LT"/>
        </w:rPr>
      </w:pPr>
    </w:p>
    <w:p w14:paraId="16C63F5B" w14:textId="77777777" w:rsidR="00584A10" w:rsidRPr="00EC1637" w:rsidRDefault="00584A10" w:rsidP="00584A10">
      <w:pPr>
        <w:tabs>
          <w:tab w:val="clear" w:pos="567"/>
        </w:tabs>
        <w:spacing w:line="240" w:lineRule="auto"/>
        <w:rPr>
          <w:szCs w:val="22"/>
          <w:lang w:val="lt-LT"/>
        </w:rPr>
      </w:pPr>
    </w:p>
    <w:p w14:paraId="4E794CDE" w14:textId="77777777" w:rsidR="00584A10" w:rsidRPr="00EC1637" w:rsidRDefault="00584A10" w:rsidP="00584A10">
      <w:pPr>
        <w:tabs>
          <w:tab w:val="clear" w:pos="567"/>
        </w:tabs>
        <w:spacing w:line="240" w:lineRule="auto"/>
        <w:rPr>
          <w:szCs w:val="22"/>
          <w:lang w:val="lt-LT"/>
        </w:rPr>
      </w:pPr>
    </w:p>
    <w:p w14:paraId="1E86AD14" w14:textId="77777777" w:rsidR="00584A10" w:rsidRPr="00EC1637" w:rsidRDefault="00584A10" w:rsidP="00584A10">
      <w:pPr>
        <w:tabs>
          <w:tab w:val="clear" w:pos="567"/>
        </w:tabs>
        <w:spacing w:line="240" w:lineRule="auto"/>
        <w:rPr>
          <w:szCs w:val="22"/>
          <w:lang w:val="lt-LT"/>
        </w:rPr>
      </w:pPr>
    </w:p>
    <w:p w14:paraId="2FAA963C" w14:textId="77777777" w:rsidR="00584A10" w:rsidRPr="00EC1637" w:rsidRDefault="00584A10" w:rsidP="00584A10">
      <w:pPr>
        <w:tabs>
          <w:tab w:val="clear" w:pos="567"/>
        </w:tabs>
        <w:spacing w:line="240" w:lineRule="auto"/>
        <w:rPr>
          <w:szCs w:val="22"/>
          <w:lang w:val="lt-LT"/>
        </w:rPr>
      </w:pPr>
    </w:p>
    <w:p w14:paraId="3E523797" w14:textId="77777777" w:rsidR="00584A10" w:rsidRPr="00EC1637" w:rsidRDefault="00584A10" w:rsidP="00584A10">
      <w:pPr>
        <w:tabs>
          <w:tab w:val="clear" w:pos="567"/>
        </w:tabs>
        <w:spacing w:line="240" w:lineRule="auto"/>
        <w:rPr>
          <w:szCs w:val="22"/>
          <w:lang w:val="lt-LT"/>
        </w:rPr>
      </w:pPr>
    </w:p>
    <w:p w14:paraId="732B73BE" w14:textId="77777777" w:rsidR="00584A10" w:rsidRPr="00EC1637" w:rsidRDefault="00584A10" w:rsidP="00584A10">
      <w:pPr>
        <w:tabs>
          <w:tab w:val="clear" w:pos="567"/>
        </w:tabs>
        <w:spacing w:line="240" w:lineRule="auto"/>
        <w:rPr>
          <w:szCs w:val="22"/>
          <w:lang w:val="lt-LT"/>
        </w:rPr>
      </w:pPr>
    </w:p>
    <w:p w14:paraId="650442B2" w14:textId="77777777" w:rsidR="00584A10" w:rsidRPr="00EC1637" w:rsidRDefault="00584A10" w:rsidP="00584A10">
      <w:pPr>
        <w:tabs>
          <w:tab w:val="clear" w:pos="567"/>
        </w:tabs>
        <w:spacing w:line="240" w:lineRule="auto"/>
        <w:rPr>
          <w:szCs w:val="22"/>
          <w:lang w:val="lt-LT"/>
        </w:rPr>
      </w:pPr>
    </w:p>
    <w:p w14:paraId="6F7F9E79" w14:textId="77777777" w:rsidR="00584A10" w:rsidRPr="00EC1637" w:rsidRDefault="00584A10" w:rsidP="00584A10">
      <w:pPr>
        <w:tabs>
          <w:tab w:val="clear" w:pos="567"/>
        </w:tabs>
        <w:spacing w:line="240" w:lineRule="auto"/>
        <w:rPr>
          <w:szCs w:val="22"/>
          <w:lang w:val="lt-LT"/>
        </w:rPr>
      </w:pPr>
    </w:p>
    <w:p w14:paraId="0DEF72CF" w14:textId="77777777" w:rsidR="00584A10" w:rsidRPr="00EC1637" w:rsidRDefault="00584A10" w:rsidP="00584A10">
      <w:pPr>
        <w:tabs>
          <w:tab w:val="clear" w:pos="567"/>
        </w:tabs>
        <w:spacing w:line="240" w:lineRule="auto"/>
        <w:rPr>
          <w:szCs w:val="22"/>
          <w:lang w:val="lt-LT"/>
        </w:rPr>
      </w:pPr>
    </w:p>
    <w:p w14:paraId="36142393" w14:textId="77777777" w:rsidR="00584A10" w:rsidRPr="00EC1637" w:rsidRDefault="00584A10" w:rsidP="00584A10">
      <w:pPr>
        <w:tabs>
          <w:tab w:val="clear" w:pos="567"/>
        </w:tabs>
        <w:spacing w:line="240" w:lineRule="auto"/>
        <w:rPr>
          <w:szCs w:val="22"/>
          <w:lang w:val="lt-LT"/>
        </w:rPr>
      </w:pPr>
    </w:p>
    <w:p w14:paraId="3DA596F8" w14:textId="77777777" w:rsidR="00584A10" w:rsidRPr="00EC1637" w:rsidRDefault="00584A10" w:rsidP="00584A10">
      <w:pPr>
        <w:tabs>
          <w:tab w:val="clear" w:pos="567"/>
        </w:tabs>
        <w:spacing w:line="240" w:lineRule="auto"/>
        <w:jc w:val="center"/>
        <w:outlineLvl w:val="0"/>
        <w:rPr>
          <w:b/>
          <w:szCs w:val="22"/>
          <w:lang w:val="lt-LT"/>
        </w:rPr>
      </w:pPr>
    </w:p>
    <w:p w14:paraId="149D7666" w14:textId="77777777" w:rsidR="00584A10" w:rsidRPr="00EC1637" w:rsidRDefault="00584A10" w:rsidP="00584A10">
      <w:pPr>
        <w:tabs>
          <w:tab w:val="clear" w:pos="567"/>
        </w:tabs>
        <w:spacing w:line="240" w:lineRule="auto"/>
        <w:jc w:val="center"/>
        <w:outlineLvl w:val="0"/>
        <w:rPr>
          <w:b/>
          <w:szCs w:val="22"/>
          <w:lang w:val="lt-LT"/>
        </w:rPr>
      </w:pPr>
    </w:p>
    <w:p w14:paraId="77D3D369" w14:textId="77777777" w:rsidR="00584A10" w:rsidRPr="00EC1637" w:rsidRDefault="00584A10" w:rsidP="00584A10">
      <w:pPr>
        <w:tabs>
          <w:tab w:val="clear" w:pos="567"/>
        </w:tabs>
        <w:spacing w:line="240" w:lineRule="auto"/>
        <w:jc w:val="center"/>
        <w:outlineLvl w:val="0"/>
        <w:rPr>
          <w:b/>
          <w:szCs w:val="22"/>
          <w:lang w:val="lt-LT"/>
        </w:rPr>
      </w:pPr>
    </w:p>
    <w:p w14:paraId="1462515E" w14:textId="77777777" w:rsidR="00584A10" w:rsidRPr="00EC1637" w:rsidRDefault="00584A10" w:rsidP="00584A10">
      <w:pPr>
        <w:tabs>
          <w:tab w:val="clear" w:pos="567"/>
        </w:tabs>
        <w:spacing w:line="240" w:lineRule="auto"/>
        <w:jc w:val="center"/>
        <w:outlineLvl w:val="0"/>
        <w:rPr>
          <w:b/>
          <w:szCs w:val="22"/>
          <w:lang w:val="lt-LT"/>
        </w:rPr>
      </w:pPr>
    </w:p>
    <w:p w14:paraId="1AD83E1F" w14:textId="77777777" w:rsidR="00584A10" w:rsidRPr="00EC1637" w:rsidRDefault="00584A10" w:rsidP="00584A10">
      <w:pPr>
        <w:tabs>
          <w:tab w:val="clear" w:pos="567"/>
        </w:tabs>
        <w:spacing w:line="240" w:lineRule="auto"/>
        <w:jc w:val="center"/>
        <w:outlineLvl w:val="0"/>
        <w:rPr>
          <w:b/>
          <w:szCs w:val="22"/>
          <w:lang w:val="lt-LT"/>
        </w:rPr>
      </w:pPr>
    </w:p>
    <w:p w14:paraId="74D3DCDD" w14:textId="77777777" w:rsidR="00584A10" w:rsidRPr="00EC1637" w:rsidRDefault="00584A10" w:rsidP="00584A10">
      <w:pPr>
        <w:tabs>
          <w:tab w:val="clear" w:pos="567"/>
        </w:tabs>
        <w:spacing w:line="240" w:lineRule="auto"/>
        <w:jc w:val="center"/>
        <w:outlineLvl w:val="0"/>
        <w:rPr>
          <w:b/>
          <w:szCs w:val="22"/>
          <w:lang w:val="lt-LT"/>
        </w:rPr>
      </w:pPr>
      <w:r w:rsidRPr="00EC1637">
        <w:rPr>
          <w:b/>
          <w:szCs w:val="22"/>
          <w:lang w:val="lt-LT"/>
        </w:rPr>
        <w:t>III PRIEDAS</w:t>
      </w:r>
    </w:p>
    <w:p w14:paraId="7ECCED90" w14:textId="77777777" w:rsidR="00584A10" w:rsidRPr="00EC1637" w:rsidRDefault="00584A10" w:rsidP="00584A10">
      <w:pPr>
        <w:tabs>
          <w:tab w:val="clear" w:pos="567"/>
        </w:tabs>
        <w:spacing w:line="240" w:lineRule="auto"/>
        <w:jc w:val="center"/>
        <w:rPr>
          <w:b/>
          <w:szCs w:val="22"/>
          <w:lang w:val="lt-LT"/>
        </w:rPr>
      </w:pPr>
    </w:p>
    <w:p w14:paraId="16C2A114" w14:textId="77777777" w:rsidR="00584A10" w:rsidRPr="00EC1637" w:rsidRDefault="00584A10" w:rsidP="00584A10">
      <w:pPr>
        <w:tabs>
          <w:tab w:val="clear" w:pos="567"/>
        </w:tabs>
        <w:spacing w:line="240" w:lineRule="auto"/>
        <w:jc w:val="center"/>
        <w:outlineLvl w:val="0"/>
        <w:rPr>
          <w:b/>
          <w:szCs w:val="22"/>
          <w:lang w:val="lt-LT"/>
        </w:rPr>
      </w:pPr>
      <w:r w:rsidRPr="00EC1637">
        <w:rPr>
          <w:b/>
          <w:szCs w:val="22"/>
          <w:lang w:val="lt-LT"/>
        </w:rPr>
        <w:t>ŽENKLINIMAS IR PAKUOTĖS LAPELIS</w:t>
      </w:r>
    </w:p>
    <w:p w14:paraId="43AA482B" w14:textId="77777777" w:rsidR="00584A10" w:rsidRPr="00EC1637" w:rsidRDefault="00584A10" w:rsidP="00584A10">
      <w:pPr>
        <w:tabs>
          <w:tab w:val="clear" w:pos="567"/>
        </w:tabs>
        <w:spacing w:line="240" w:lineRule="auto"/>
        <w:rPr>
          <w:szCs w:val="22"/>
          <w:lang w:val="lt-LT"/>
        </w:rPr>
      </w:pPr>
      <w:r w:rsidRPr="00EC1637">
        <w:rPr>
          <w:szCs w:val="22"/>
          <w:lang w:val="lt-LT"/>
        </w:rPr>
        <w:br w:type="page"/>
      </w:r>
    </w:p>
    <w:p w14:paraId="769F7388" w14:textId="77777777" w:rsidR="00584A10" w:rsidRPr="00EC1637" w:rsidRDefault="00584A10" w:rsidP="00584A10">
      <w:pPr>
        <w:tabs>
          <w:tab w:val="clear" w:pos="567"/>
        </w:tabs>
        <w:spacing w:line="240" w:lineRule="auto"/>
        <w:rPr>
          <w:szCs w:val="22"/>
          <w:lang w:val="lt-LT"/>
        </w:rPr>
      </w:pPr>
    </w:p>
    <w:p w14:paraId="5E202768" w14:textId="77777777" w:rsidR="00584A10" w:rsidRPr="00EC1637" w:rsidRDefault="00584A10" w:rsidP="00584A10">
      <w:pPr>
        <w:tabs>
          <w:tab w:val="clear" w:pos="567"/>
        </w:tabs>
        <w:spacing w:line="240" w:lineRule="auto"/>
        <w:rPr>
          <w:szCs w:val="22"/>
          <w:lang w:val="lt-LT"/>
        </w:rPr>
      </w:pPr>
    </w:p>
    <w:p w14:paraId="1294BC7E" w14:textId="77777777" w:rsidR="00584A10" w:rsidRPr="00EC1637" w:rsidRDefault="00584A10" w:rsidP="00584A10">
      <w:pPr>
        <w:tabs>
          <w:tab w:val="clear" w:pos="567"/>
        </w:tabs>
        <w:spacing w:line="240" w:lineRule="auto"/>
        <w:rPr>
          <w:szCs w:val="22"/>
          <w:lang w:val="lt-LT"/>
        </w:rPr>
      </w:pPr>
    </w:p>
    <w:p w14:paraId="6F0FDCFA" w14:textId="77777777" w:rsidR="00584A10" w:rsidRPr="00EC1637" w:rsidRDefault="00584A10" w:rsidP="00584A10">
      <w:pPr>
        <w:tabs>
          <w:tab w:val="clear" w:pos="567"/>
        </w:tabs>
        <w:spacing w:line="240" w:lineRule="auto"/>
        <w:rPr>
          <w:szCs w:val="22"/>
          <w:lang w:val="lt-LT"/>
        </w:rPr>
      </w:pPr>
    </w:p>
    <w:p w14:paraId="4E9D4D4B" w14:textId="77777777" w:rsidR="00584A10" w:rsidRPr="00EC1637" w:rsidRDefault="00584A10" w:rsidP="00584A10">
      <w:pPr>
        <w:tabs>
          <w:tab w:val="clear" w:pos="567"/>
        </w:tabs>
        <w:spacing w:line="240" w:lineRule="auto"/>
        <w:rPr>
          <w:szCs w:val="22"/>
          <w:lang w:val="lt-LT"/>
        </w:rPr>
      </w:pPr>
    </w:p>
    <w:p w14:paraId="03AB146F" w14:textId="77777777" w:rsidR="00584A10" w:rsidRPr="00EC1637" w:rsidRDefault="00584A10" w:rsidP="00584A10">
      <w:pPr>
        <w:tabs>
          <w:tab w:val="clear" w:pos="567"/>
        </w:tabs>
        <w:spacing w:line="240" w:lineRule="auto"/>
        <w:rPr>
          <w:szCs w:val="22"/>
          <w:lang w:val="lt-LT"/>
        </w:rPr>
      </w:pPr>
    </w:p>
    <w:p w14:paraId="553BA62A" w14:textId="77777777" w:rsidR="00584A10" w:rsidRPr="00EC1637" w:rsidRDefault="00584A10" w:rsidP="00584A10">
      <w:pPr>
        <w:tabs>
          <w:tab w:val="clear" w:pos="567"/>
        </w:tabs>
        <w:spacing w:line="240" w:lineRule="auto"/>
        <w:rPr>
          <w:szCs w:val="22"/>
          <w:lang w:val="lt-LT"/>
        </w:rPr>
      </w:pPr>
    </w:p>
    <w:p w14:paraId="6C6269CE" w14:textId="77777777" w:rsidR="00584A10" w:rsidRPr="00EC1637" w:rsidRDefault="00584A10" w:rsidP="00584A10">
      <w:pPr>
        <w:tabs>
          <w:tab w:val="clear" w:pos="567"/>
        </w:tabs>
        <w:spacing w:line="240" w:lineRule="auto"/>
        <w:rPr>
          <w:szCs w:val="22"/>
          <w:lang w:val="lt-LT"/>
        </w:rPr>
      </w:pPr>
    </w:p>
    <w:p w14:paraId="1681E7CB" w14:textId="77777777" w:rsidR="00584A10" w:rsidRPr="00EC1637" w:rsidRDefault="00584A10" w:rsidP="00584A10">
      <w:pPr>
        <w:tabs>
          <w:tab w:val="clear" w:pos="567"/>
        </w:tabs>
        <w:spacing w:line="240" w:lineRule="auto"/>
        <w:rPr>
          <w:szCs w:val="22"/>
          <w:lang w:val="lt-LT"/>
        </w:rPr>
      </w:pPr>
    </w:p>
    <w:p w14:paraId="10A61637" w14:textId="77777777" w:rsidR="00584A10" w:rsidRPr="00EC1637" w:rsidRDefault="00584A10" w:rsidP="00584A10">
      <w:pPr>
        <w:tabs>
          <w:tab w:val="clear" w:pos="567"/>
        </w:tabs>
        <w:spacing w:line="240" w:lineRule="auto"/>
        <w:rPr>
          <w:szCs w:val="22"/>
          <w:lang w:val="lt-LT"/>
        </w:rPr>
      </w:pPr>
    </w:p>
    <w:p w14:paraId="4EAEE9B0" w14:textId="77777777" w:rsidR="00584A10" w:rsidRPr="00EC1637" w:rsidRDefault="00584A10" w:rsidP="00584A10">
      <w:pPr>
        <w:tabs>
          <w:tab w:val="clear" w:pos="567"/>
        </w:tabs>
        <w:spacing w:line="240" w:lineRule="auto"/>
        <w:rPr>
          <w:szCs w:val="22"/>
          <w:lang w:val="lt-LT"/>
        </w:rPr>
      </w:pPr>
    </w:p>
    <w:p w14:paraId="2747D723" w14:textId="77777777" w:rsidR="00584A10" w:rsidRPr="00EC1637" w:rsidRDefault="00584A10" w:rsidP="00584A10">
      <w:pPr>
        <w:tabs>
          <w:tab w:val="clear" w:pos="567"/>
        </w:tabs>
        <w:spacing w:line="240" w:lineRule="auto"/>
        <w:rPr>
          <w:szCs w:val="22"/>
          <w:lang w:val="lt-LT"/>
        </w:rPr>
      </w:pPr>
    </w:p>
    <w:p w14:paraId="0A151729" w14:textId="77777777" w:rsidR="00584A10" w:rsidRPr="00EC1637" w:rsidRDefault="00584A10" w:rsidP="00584A10">
      <w:pPr>
        <w:tabs>
          <w:tab w:val="clear" w:pos="567"/>
        </w:tabs>
        <w:spacing w:line="240" w:lineRule="auto"/>
        <w:rPr>
          <w:szCs w:val="22"/>
          <w:lang w:val="lt-LT"/>
        </w:rPr>
      </w:pPr>
    </w:p>
    <w:p w14:paraId="66263145" w14:textId="77777777" w:rsidR="00584A10" w:rsidRPr="00EC1637" w:rsidRDefault="00584A10" w:rsidP="00584A10">
      <w:pPr>
        <w:tabs>
          <w:tab w:val="clear" w:pos="567"/>
        </w:tabs>
        <w:spacing w:line="240" w:lineRule="auto"/>
        <w:rPr>
          <w:szCs w:val="22"/>
          <w:lang w:val="lt-LT"/>
        </w:rPr>
      </w:pPr>
    </w:p>
    <w:p w14:paraId="623D18CE" w14:textId="77777777" w:rsidR="00584A10" w:rsidRPr="00EC1637" w:rsidRDefault="00584A10" w:rsidP="00584A10">
      <w:pPr>
        <w:tabs>
          <w:tab w:val="clear" w:pos="567"/>
        </w:tabs>
        <w:spacing w:line="240" w:lineRule="auto"/>
        <w:rPr>
          <w:szCs w:val="22"/>
          <w:lang w:val="lt-LT"/>
        </w:rPr>
      </w:pPr>
    </w:p>
    <w:p w14:paraId="5CED7086" w14:textId="77777777" w:rsidR="00584A10" w:rsidRPr="00EC1637" w:rsidRDefault="00584A10" w:rsidP="00584A10">
      <w:pPr>
        <w:tabs>
          <w:tab w:val="clear" w:pos="567"/>
        </w:tabs>
        <w:spacing w:line="240" w:lineRule="auto"/>
        <w:rPr>
          <w:szCs w:val="22"/>
          <w:lang w:val="lt-LT"/>
        </w:rPr>
      </w:pPr>
    </w:p>
    <w:p w14:paraId="1C02AEC8" w14:textId="77777777" w:rsidR="00584A10" w:rsidRPr="00EC1637" w:rsidRDefault="00584A10" w:rsidP="00584A10">
      <w:pPr>
        <w:tabs>
          <w:tab w:val="clear" w:pos="567"/>
        </w:tabs>
        <w:spacing w:line="240" w:lineRule="auto"/>
        <w:rPr>
          <w:szCs w:val="22"/>
          <w:lang w:val="lt-LT"/>
        </w:rPr>
      </w:pPr>
    </w:p>
    <w:p w14:paraId="2DF7E9ED" w14:textId="77777777" w:rsidR="00584A10" w:rsidRPr="00EC1637" w:rsidRDefault="00584A10" w:rsidP="00584A10">
      <w:pPr>
        <w:tabs>
          <w:tab w:val="clear" w:pos="567"/>
        </w:tabs>
        <w:spacing w:line="240" w:lineRule="auto"/>
        <w:rPr>
          <w:szCs w:val="22"/>
          <w:lang w:val="lt-LT"/>
        </w:rPr>
      </w:pPr>
    </w:p>
    <w:p w14:paraId="1AD5F693" w14:textId="77777777" w:rsidR="00584A10" w:rsidRPr="00EC1637" w:rsidRDefault="00584A10" w:rsidP="00584A10">
      <w:pPr>
        <w:tabs>
          <w:tab w:val="clear" w:pos="567"/>
        </w:tabs>
        <w:spacing w:line="240" w:lineRule="auto"/>
        <w:rPr>
          <w:szCs w:val="22"/>
          <w:lang w:val="lt-LT"/>
        </w:rPr>
      </w:pPr>
    </w:p>
    <w:p w14:paraId="1D613833" w14:textId="77777777" w:rsidR="00584A10" w:rsidRPr="00EC1637" w:rsidRDefault="00584A10" w:rsidP="00584A10">
      <w:pPr>
        <w:tabs>
          <w:tab w:val="clear" w:pos="567"/>
        </w:tabs>
        <w:spacing w:line="240" w:lineRule="auto"/>
        <w:rPr>
          <w:szCs w:val="22"/>
          <w:lang w:val="lt-LT"/>
        </w:rPr>
      </w:pPr>
    </w:p>
    <w:p w14:paraId="35B5CB5A" w14:textId="77777777" w:rsidR="00584A10" w:rsidRPr="00EC1637" w:rsidRDefault="00584A10" w:rsidP="00584A10">
      <w:pPr>
        <w:tabs>
          <w:tab w:val="clear" w:pos="567"/>
        </w:tabs>
        <w:spacing w:line="240" w:lineRule="auto"/>
        <w:rPr>
          <w:szCs w:val="22"/>
          <w:lang w:val="lt-LT"/>
        </w:rPr>
      </w:pPr>
    </w:p>
    <w:p w14:paraId="1A4718D5" w14:textId="77777777" w:rsidR="00584A10" w:rsidRPr="00EC1637" w:rsidRDefault="00584A10" w:rsidP="00584A10">
      <w:pPr>
        <w:tabs>
          <w:tab w:val="clear" w:pos="567"/>
        </w:tabs>
        <w:spacing w:line="240" w:lineRule="auto"/>
        <w:rPr>
          <w:szCs w:val="22"/>
          <w:lang w:val="lt-LT"/>
        </w:rPr>
      </w:pPr>
    </w:p>
    <w:p w14:paraId="349074C1" w14:textId="77777777" w:rsidR="00584A10" w:rsidRPr="00EC1637" w:rsidRDefault="00584A10" w:rsidP="00584A10">
      <w:pPr>
        <w:tabs>
          <w:tab w:val="clear" w:pos="567"/>
        </w:tabs>
        <w:spacing w:line="240" w:lineRule="auto"/>
        <w:jc w:val="center"/>
        <w:outlineLvl w:val="0"/>
        <w:rPr>
          <w:b/>
          <w:szCs w:val="22"/>
          <w:lang w:val="lt-LT"/>
        </w:rPr>
      </w:pPr>
    </w:p>
    <w:p w14:paraId="24DBCDA2" w14:textId="77777777" w:rsidR="00584A10" w:rsidRPr="00EC1637" w:rsidRDefault="00584A10" w:rsidP="00584A10">
      <w:pPr>
        <w:tabs>
          <w:tab w:val="clear" w:pos="567"/>
        </w:tabs>
        <w:spacing w:line="240" w:lineRule="auto"/>
        <w:jc w:val="center"/>
        <w:outlineLvl w:val="0"/>
        <w:rPr>
          <w:szCs w:val="22"/>
          <w:lang w:val="lt-LT"/>
        </w:rPr>
      </w:pPr>
      <w:r w:rsidRPr="00EC1637">
        <w:rPr>
          <w:b/>
          <w:szCs w:val="22"/>
          <w:lang w:val="lt-LT"/>
        </w:rPr>
        <w:t>A. ŽENKLINIMAS</w:t>
      </w:r>
    </w:p>
    <w:p w14:paraId="1F6C7833" w14:textId="77777777" w:rsidR="00584A10" w:rsidRPr="00EC1637" w:rsidRDefault="00584A10" w:rsidP="00584A10">
      <w:pPr>
        <w:shd w:val="clear" w:color="auto" w:fill="FFFFFF"/>
        <w:tabs>
          <w:tab w:val="clear" w:pos="567"/>
        </w:tabs>
        <w:spacing w:line="240" w:lineRule="auto"/>
        <w:rPr>
          <w:szCs w:val="22"/>
          <w:lang w:val="lt-LT"/>
        </w:rPr>
      </w:pPr>
      <w:r w:rsidRPr="00EC1637">
        <w:rPr>
          <w:szCs w:val="22"/>
          <w:lang w:val="lt-LT"/>
        </w:rPr>
        <w:br w:type="page"/>
      </w:r>
    </w:p>
    <w:p w14:paraId="1F4C06C9"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EC1637">
        <w:rPr>
          <w:b/>
          <w:szCs w:val="22"/>
          <w:lang w:val="lt-LT"/>
        </w:rPr>
        <w:lastRenderedPageBreak/>
        <w:t>INFORMACIJA ANT IŠORINĖS PAKUOTĖS</w:t>
      </w:r>
    </w:p>
    <w:p w14:paraId="42AD00B8"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14:paraId="0201796D"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EC1637">
        <w:rPr>
          <w:b/>
          <w:szCs w:val="22"/>
          <w:lang w:val="lt-LT"/>
        </w:rPr>
        <w:t>DĖŽUTĖ</w:t>
      </w:r>
    </w:p>
    <w:p w14:paraId="0D9BF144" w14:textId="77777777" w:rsidR="00584A10" w:rsidRPr="00EC1637" w:rsidRDefault="00584A10" w:rsidP="00584A10">
      <w:pPr>
        <w:tabs>
          <w:tab w:val="clear" w:pos="567"/>
        </w:tabs>
        <w:spacing w:line="240" w:lineRule="auto"/>
        <w:rPr>
          <w:szCs w:val="22"/>
          <w:lang w:val="lt-LT"/>
        </w:rPr>
      </w:pPr>
    </w:p>
    <w:p w14:paraId="328366B1"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1.</w:t>
      </w:r>
      <w:r w:rsidRPr="00EC1637">
        <w:rPr>
          <w:b/>
          <w:szCs w:val="22"/>
          <w:lang w:val="lt-LT"/>
        </w:rPr>
        <w:tab/>
        <w:t>VAISTINIO PREPARATO PAVADINIMAS</w:t>
      </w:r>
    </w:p>
    <w:p w14:paraId="76076C7D" w14:textId="77777777" w:rsidR="00584A10" w:rsidRPr="00EC1637" w:rsidRDefault="00584A10" w:rsidP="00584A10">
      <w:pPr>
        <w:tabs>
          <w:tab w:val="clear" w:pos="567"/>
        </w:tabs>
        <w:spacing w:line="240" w:lineRule="auto"/>
        <w:rPr>
          <w:szCs w:val="22"/>
          <w:lang w:val="lt-LT"/>
        </w:rPr>
      </w:pPr>
    </w:p>
    <w:p w14:paraId="15D9EF99" w14:textId="77777777" w:rsidR="00584A10" w:rsidRPr="00EC1637" w:rsidRDefault="00584A10" w:rsidP="00584A10">
      <w:pPr>
        <w:widowControl w:val="0"/>
        <w:tabs>
          <w:tab w:val="clear" w:pos="567"/>
        </w:tabs>
        <w:spacing w:line="240" w:lineRule="auto"/>
        <w:rPr>
          <w:szCs w:val="22"/>
          <w:lang w:val="lt-LT"/>
        </w:rPr>
      </w:pPr>
      <w:proofErr w:type="spellStart"/>
      <w:r w:rsidRPr="00EC1637">
        <w:rPr>
          <w:bCs/>
          <w:szCs w:val="22"/>
          <w:lang w:val="lt-LT"/>
        </w:rPr>
        <w:t>Fluorouracil</w:t>
      </w:r>
      <w:proofErr w:type="spellEnd"/>
      <w:r w:rsidRPr="00EC1637">
        <w:rPr>
          <w:bCs/>
          <w:szCs w:val="22"/>
          <w:lang w:val="lt-LT"/>
        </w:rPr>
        <w:t xml:space="preserve"> </w:t>
      </w:r>
      <w:proofErr w:type="spellStart"/>
      <w:r w:rsidRPr="00EC1637">
        <w:rPr>
          <w:bCs/>
          <w:szCs w:val="22"/>
          <w:lang w:val="lt-LT"/>
        </w:rPr>
        <w:t>Accord</w:t>
      </w:r>
      <w:proofErr w:type="spellEnd"/>
      <w:r w:rsidRPr="00EC1637">
        <w:rPr>
          <w:bCs/>
          <w:szCs w:val="22"/>
          <w:lang w:val="lt-LT"/>
        </w:rPr>
        <w:t xml:space="preserve"> 50 mg/ml injekcinis ar infuzinis tirpalas</w:t>
      </w:r>
    </w:p>
    <w:p w14:paraId="64C9818B" w14:textId="77777777" w:rsidR="00584A10" w:rsidRPr="00EC1637" w:rsidRDefault="00584A10" w:rsidP="00584A10">
      <w:pPr>
        <w:rPr>
          <w:szCs w:val="22"/>
          <w:lang w:val="lt-LT"/>
        </w:rPr>
      </w:pPr>
      <w:proofErr w:type="spellStart"/>
      <w:r w:rsidRPr="00EC1637">
        <w:rPr>
          <w:i/>
          <w:iCs/>
          <w:szCs w:val="22"/>
          <w:lang w:val="lt-LT" w:eastAsia="en-GB"/>
        </w:rPr>
        <w:t>Fluorouracilum</w:t>
      </w:r>
      <w:proofErr w:type="spellEnd"/>
    </w:p>
    <w:p w14:paraId="217B9DD8" w14:textId="77777777" w:rsidR="00584A10" w:rsidRPr="00EC1637" w:rsidRDefault="00584A10" w:rsidP="00584A10">
      <w:pPr>
        <w:tabs>
          <w:tab w:val="clear" w:pos="567"/>
        </w:tabs>
        <w:autoSpaceDE w:val="0"/>
        <w:autoSpaceDN w:val="0"/>
        <w:adjustRightInd w:val="0"/>
        <w:spacing w:line="240" w:lineRule="auto"/>
        <w:jc w:val="both"/>
        <w:rPr>
          <w:szCs w:val="22"/>
          <w:lang w:val="lt-LT"/>
        </w:rPr>
      </w:pPr>
    </w:p>
    <w:p w14:paraId="1E6333F9" w14:textId="77777777" w:rsidR="00584A10" w:rsidRPr="00EC1637" w:rsidRDefault="00584A10" w:rsidP="00584A10">
      <w:pPr>
        <w:tabs>
          <w:tab w:val="clear" w:pos="567"/>
        </w:tabs>
        <w:autoSpaceDE w:val="0"/>
        <w:autoSpaceDN w:val="0"/>
        <w:adjustRightInd w:val="0"/>
        <w:spacing w:line="240" w:lineRule="auto"/>
        <w:jc w:val="both"/>
        <w:rPr>
          <w:szCs w:val="22"/>
          <w:lang w:val="lt-LT"/>
        </w:rPr>
      </w:pPr>
    </w:p>
    <w:p w14:paraId="5ECD9C64"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C1637">
        <w:rPr>
          <w:b/>
          <w:szCs w:val="22"/>
          <w:lang w:val="lt-LT"/>
        </w:rPr>
        <w:t>2.</w:t>
      </w:r>
      <w:r w:rsidRPr="00EC1637">
        <w:rPr>
          <w:b/>
          <w:szCs w:val="22"/>
          <w:lang w:val="lt-LT"/>
        </w:rPr>
        <w:tab/>
        <w:t>VEIKLIOJI (-IOS) MEDŽIAGA (-OS) IR JOS (-Ų) KIEKIS (-IAI)</w:t>
      </w:r>
    </w:p>
    <w:p w14:paraId="10F5865E" w14:textId="77777777" w:rsidR="00584A10" w:rsidRPr="00EC1637" w:rsidRDefault="00584A10" w:rsidP="00584A10">
      <w:pPr>
        <w:tabs>
          <w:tab w:val="clear" w:pos="567"/>
        </w:tabs>
        <w:spacing w:line="240" w:lineRule="auto"/>
        <w:rPr>
          <w:szCs w:val="22"/>
          <w:lang w:val="lt-LT"/>
        </w:rPr>
      </w:pPr>
    </w:p>
    <w:p w14:paraId="3630760D"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1 ml tirpalo yra 50 mg </w:t>
      </w:r>
      <w:proofErr w:type="spellStart"/>
      <w:r w:rsidRPr="00EC1637">
        <w:rPr>
          <w:szCs w:val="22"/>
          <w:lang w:val="lt-LT"/>
        </w:rPr>
        <w:t>fluorouracilo</w:t>
      </w:r>
      <w:proofErr w:type="spellEnd"/>
      <w:r w:rsidRPr="00EC1637">
        <w:rPr>
          <w:szCs w:val="22"/>
          <w:lang w:val="lt-LT"/>
        </w:rPr>
        <w:t xml:space="preserve"> (natrio druskos pavidalu).</w:t>
      </w:r>
    </w:p>
    <w:p w14:paraId="7C2DA982" w14:textId="77777777" w:rsidR="00584A10" w:rsidRPr="00EC1637" w:rsidRDefault="00584A10" w:rsidP="00584A10">
      <w:pPr>
        <w:tabs>
          <w:tab w:val="clear" w:pos="567"/>
        </w:tabs>
        <w:spacing w:line="240" w:lineRule="auto"/>
        <w:ind w:right="-2"/>
        <w:rPr>
          <w:szCs w:val="22"/>
          <w:lang w:val="lt-LT"/>
        </w:rPr>
      </w:pPr>
    </w:p>
    <w:p w14:paraId="7ECCE9CB"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Kiekviename 5 ml flakone yra 250 mg </w:t>
      </w:r>
      <w:proofErr w:type="spellStart"/>
      <w:r w:rsidRPr="00EC1637">
        <w:rPr>
          <w:szCs w:val="22"/>
          <w:lang w:val="lt-LT"/>
        </w:rPr>
        <w:t>fluorouracilo</w:t>
      </w:r>
      <w:proofErr w:type="spellEnd"/>
      <w:r w:rsidRPr="00EC1637">
        <w:rPr>
          <w:szCs w:val="22"/>
          <w:lang w:val="lt-LT"/>
        </w:rPr>
        <w:t>.</w:t>
      </w:r>
    </w:p>
    <w:p w14:paraId="1631FD78" w14:textId="77777777" w:rsidR="00584A10" w:rsidRPr="00EC1637" w:rsidRDefault="00584A10" w:rsidP="00584A10">
      <w:pPr>
        <w:tabs>
          <w:tab w:val="clear" w:pos="567"/>
        </w:tabs>
        <w:spacing w:line="240" w:lineRule="auto"/>
        <w:ind w:right="-2"/>
        <w:rPr>
          <w:szCs w:val="22"/>
          <w:lang w:val="lt-LT"/>
        </w:rPr>
      </w:pPr>
    </w:p>
    <w:p w14:paraId="16D5ADA7"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Kiekviename 10 ml flakone yra 500 mg </w:t>
      </w:r>
      <w:proofErr w:type="spellStart"/>
      <w:r w:rsidRPr="00EC1637">
        <w:rPr>
          <w:szCs w:val="22"/>
          <w:lang w:val="lt-LT"/>
        </w:rPr>
        <w:t>fluorouracilo</w:t>
      </w:r>
      <w:proofErr w:type="spellEnd"/>
      <w:r w:rsidRPr="00EC1637">
        <w:rPr>
          <w:szCs w:val="22"/>
          <w:lang w:val="lt-LT"/>
        </w:rPr>
        <w:t>.</w:t>
      </w:r>
    </w:p>
    <w:p w14:paraId="1E7396F8" w14:textId="77777777" w:rsidR="00584A10" w:rsidRPr="00EC1637" w:rsidRDefault="00584A10" w:rsidP="00584A10">
      <w:pPr>
        <w:tabs>
          <w:tab w:val="clear" w:pos="567"/>
        </w:tabs>
        <w:spacing w:line="240" w:lineRule="auto"/>
        <w:ind w:right="-2"/>
        <w:rPr>
          <w:szCs w:val="22"/>
          <w:lang w:val="lt-LT"/>
        </w:rPr>
      </w:pPr>
    </w:p>
    <w:p w14:paraId="53735D84"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Kiekviename 20 ml flakone yra 1000 mg </w:t>
      </w:r>
      <w:proofErr w:type="spellStart"/>
      <w:r w:rsidRPr="00EC1637">
        <w:rPr>
          <w:szCs w:val="22"/>
          <w:lang w:val="lt-LT"/>
        </w:rPr>
        <w:t>fluorouracilo</w:t>
      </w:r>
      <w:proofErr w:type="spellEnd"/>
      <w:r w:rsidRPr="00EC1637">
        <w:rPr>
          <w:szCs w:val="22"/>
          <w:lang w:val="lt-LT"/>
        </w:rPr>
        <w:t>.</w:t>
      </w:r>
    </w:p>
    <w:p w14:paraId="0BD77E5A" w14:textId="77777777" w:rsidR="00584A10" w:rsidRPr="00EC1637" w:rsidRDefault="00584A10" w:rsidP="00584A10">
      <w:pPr>
        <w:tabs>
          <w:tab w:val="clear" w:pos="567"/>
        </w:tabs>
        <w:spacing w:line="240" w:lineRule="auto"/>
        <w:ind w:right="-2"/>
        <w:rPr>
          <w:szCs w:val="22"/>
          <w:lang w:val="lt-LT"/>
        </w:rPr>
      </w:pPr>
    </w:p>
    <w:p w14:paraId="6516FDA9"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Kiekviename 50 ml flakone yra 2500 mg </w:t>
      </w:r>
      <w:proofErr w:type="spellStart"/>
      <w:r w:rsidRPr="00EC1637">
        <w:rPr>
          <w:szCs w:val="22"/>
          <w:lang w:val="lt-LT"/>
        </w:rPr>
        <w:t>fluorouracilo</w:t>
      </w:r>
      <w:proofErr w:type="spellEnd"/>
      <w:r w:rsidRPr="00EC1637">
        <w:rPr>
          <w:szCs w:val="22"/>
          <w:lang w:val="lt-LT"/>
        </w:rPr>
        <w:t>.</w:t>
      </w:r>
    </w:p>
    <w:p w14:paraId="3E0E3AB9" w14:textId="77777777" w:rsidR="00584A10" w:rsidRPr="00EC1637" w:rsidRDefault="00584A10" w:rsidP="00584A10">
      <w:pPr>
        <w:tabs>
          <w:tab w:val="clear" w:pos="567"/>
        </w:tabs>
        <w:spacing w:line="240" w:lineRule="auto"/>
        <w:ind w:right="-2"/>
        <w:rPr>
          <w:szCs w:val="22"/>
          <w:lang w:val="lt-LT"/>
        </w:rPr>
      </w:pPr>
    </w:p>
    <w:p w14:paraId="42EFAE7D"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Kiekviename 100 ml flakone yra 5000 mg </w:t>
      </w:r>
      <w:proofErr w:type="spellStart"/>
      <w:r w:rsidRPr="00EC1637">
        <w:rPr>
          <w:szCs w:val="22"/>
          <w:lang w:val="lt-LT"/>
        </w:rPr>
        <w:t>fluorouracilo</w:t>
      </w:r>
      <w:proofErr w:type="spellEnd"/>
      <w:r w:rsidRPr="00EC1637">
        <w:rPr>
          <w:szCs w:val="22"/>
          <w:lang w:val="lt-LT"/>
        </w:rPr>
        <w:t>.</w:t>
      </w:r>
    </w:p>
    <w:p w14:paraId="0005BEBE" w14:textId="77777777" w:rsidR="00584A10" w:rsidRPr="00EC1637" w:rsidRDefault="00584A10" w:rsidP="00584A10">
      <w:pPr>
        <w:tabs>
          <w:tab w:val="clear" w:pos="567"/>
        </w:tabs>
        <w:spacing w:line="240" w:lineRule="auto"/>
        <w:ind w:right="-2"/>
        <w:rPr>
          <w:szCs w:val="22"/>
          <w:lang w:val="lt-LT"/>
        </w:rPr>
      </w:pPr>
    </w:p>
    <w:p w14:paraId="77731D84" w14:textId="77777777" w:rsidR="00584A10" w:rsidRPr="00EC1637" w:rsidRDefault="00584A10" w:rsidP="00584A10">
      <w:pPr>
        <w:tabs>
          <w:tab w:val="clear" w:pos="567"/>
        </w:tabs>
        <w:spacing w:line="240" w:lineRule="auto"/>
        <w:rPr>
          <w:szCs w:val="22"/>
          <w:lang w:val="lt-LT"/>
        </w:rPr>
      </w:pPr>
    </w:p>
    <w:p w14:paraId="16404E63"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3.</w:t>
      </w:r>
      <w:r w:rsidRPr="00EC1637">
        <w:rPr>
          <w:b/>
          <w:szCs w:val="22"/>
          <w:lang w:val="lt-LT"/>
        </w:rPr>
        <w:tab/>
        <w:t>PAGALBINIŲ MEDŽIAGŲ SĄRAŠAS</w:t>
      </w:r>
    </w:p>
    <w:p w14:paraId="3C0BEFED" w14:textId="77777777" w:rsidR="00584A10" w:rsidRPr="00EC1637" w:rsidRDefault="00584A10" w:rsidP="00584A10">
      <w:pPr>
        <w:tabs>
          <w:tab w:val="clear" w:pos="567"/>
        </w:tabs>
        <w:spacing w:line="240" w:lineRule="auto"/>
        <w:rPr>
          <w:szCs w:val="22"/>
          <w:lang w:val="lt-LT"/>
        </w:rPr>
      </w:pPr>
    </w:p>
    <w:p w14:paraId="31002746" w14:textId="77777777" w:rsidR="00584A10" w:rsidRPr="00EC1637" w:rsidRDefault="00584A10" w:rsidP="00584A10">
      <w:pPr>
        <w:tabs>
          <w:tab w:val="clear" w:pos="567"/>
        </w:tabs>
        <w:spacing w:line="240" w:lineRule="auto"/>
        <w:rPr>
          <w:szCs w:val="22"/>
          <w:lang w:val="lt-LT"/>
        </w:rPr>
      </w:pPr>
      <w:r w:rsidRPr="00EC1637">
        <w:rPr>
          <w:szCs w:val="22"/>
          <w:lang w:val="lt-LT"/>
        </w:rPr>
        <w:t>Sudėtyje yra injekcinio vandens.</w:t>
      </w:r>
    </w:p>
    <w:p w14:paraId="6DEF698A" w14:textId="77777777" w:rsidR="00584A10" w:rsidRPr="00EC1637" w:rsidRDefault="00584A10" w:rsidP="00584A10">
      <w:pPr>
        <w:tabs>
          <w:tab w:val="clear" w:pos="567"/>
        </w:tabs>
        <w:spacing w:line="240" w:lineRule="auto"/>
        <w:rPr>
          <w:szCs w:val="22"/>
          <w:lang w:val="lt-LT"/>
        </w:rPr>
      </w:pPr>
    </w:p>
    <w:p w14:paraId="14B0CD6B" w14:textId="77777777" w:rsidR="00584A10" w:rsidRPr="00EC1637" w:rsidRDefault="00584A10" w:rsidP="00584A10">
      <w:pPr>
        <w:tabs>
          <w:tab w:val="clear" w:pos="567"/>
        </w:tabs>
        <w:spacing w:line="240" w:lineRule="auto"/>
        <w:rPr>
          <w:szCs w:val="22"/>
          <w:lang w:val="lt-LT"/>
        </w:rPr>
      </w:pPr>
      <w:r w:rsidRPr="00EC1637">
        <w:rPr>
          <w:szCs w:val="22"/>
          <w:lang w:val="lt-LT"/>
        </w:rPr>
        <w:t>pH koregavimui gali būti naudojamas natrio hidroksidas ir (arba) vandenilio chlorido rūgštis.</w:t>
      </w:r>
    </w:p>
    <w:p w14:paraId="5DC54621" w14:textId="77777777" w:rsidR="00584A10" w:rsidRPr="00EC1637" w:rsidRDefault="00584A10" w:rsidP="00584A10">
      <w:pPr>
        <w:tabs>
          <w:tab w:val="clear" w:pos="567"/>
        </w:tabs>
        <w:spacing w:line="240" w:lineRule="auto"/>
        <w:rPr>
          <w:szCs w:val="22"/>
          <w:lang w:val="lt-LT"/>
        </w:rPr>
      </w:pPr>
    </w:p>
    <w:p w14:paraId="74204C08" w14:textId="77777777" w:rsidR="00584A10" w:rsidRPr="00EC1637" w:rsidRDefault="00584A10" w:rsidP="00584A10">
      <w:pPr>
        <w:tabs>
          <w:tab w:val="clear" w:pos="567"/>
        </w:tabs>
        <w:spacing w:line="240" w:lineRule="auto"/>
        <w:rPr>
          <w:szCs w:val="22"/>
          <w:lang w:val="lt-LT"/>
        </w:rPr>
      </w:pPr>
    </w:p>
    <w:p w14:paraId="1611CC44"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4.</w:t>
      </w:r>
      <w:r w:rsidRPr="00EC1637">
        <w:rPr>
          <w:b/>
          <w:szCs w:val="22"/>
          <w:lang w:val="lt-LT"/>
        </w:rPr>
        <w:tab/>
        <w:t>FARMACINĖ FORMA IR KIEKIS PAKUOTĖJE</w:t>
      </w:r>
    </w:p>
    <w:p w14:paraId="43D5FBD5" w14:textId="77777777" w:rsidR="00584A10" w:rsidRPr="00EC1637" w:rsidRDefault="00584A10" w:rsidP="00584A10">
      <w:pPr>
        <w:tabs>
          <w:tab w:val="clear" w:pos="567"/>
        </w:tabs>
        <w:spacing w:line="240" w:lineRule="auto"/>
        <w:rPr>
          <w:szCs w:val="22"/>
          <w:lang w:val="lt-LT"/>
        </w:rPr>
      </w:pPr>
    </w:p>
    <w:p w14:paraId="032AFDE3" w14:textId="77777777" w:rsidR="00584A10" w:rsidRPr="00EC1637" w:rsidRDefault="00584A10" w:rsidP="00584A10">
      <w:pPr>
        <w:tabs>
          <w:tab w:val="clear" w:pos="567"/>
        </w:tabs>
        <w:spacing w:line="240" w:lineRule="auto"/>
        <w:rPr>
          <w:szCs w:val="22"/>
          <w:lang w:val="lt-LT"/>
        </w:rPr>
      </w:pPr>
      <w:r w:rsidRPr="00EC1637">
        <w:rPr>
          <w:szCs w:val="22"/>
          <w:lang w:val="lt-LT"/>
        </w:rPr>
        <w:t>Injekcinis ar infuzinis tirpalas.</w:t>
      </w:r>
    </w:p>
    <w:p w14:paraId="235AA956" w14:textId="77777777" w:rsidR="00584A10" w:rsidRPr="00EC1637" w:rsidRDefault="00584A10" w:rsidP="00584A10">
      <w:pPr>
        <w:tabs>
          <w:tab w:val="clear" w:pos="567"/>
        </w:tabs>
        <w:spacing w:line="240" w:lineRule="auto"/>
        <w:rPr>
          <w:szCs w:val="22"/>
          <w:lang w:val="lt-LT"/>
        </w:rPr>
      </w:pPr>
    </w:p>
    <w:p w14:paraId="681F00BD" w14:textId="77777777" w:rsidR="00584A10" w:rsidRPr="00EC1637" w:rsidRDefault="00584A10" w:rsidP="00584A10">
      <w:pPr>
        <w:tabs>
          <w:tab w:val="clear" w:pos="567"/>
        </w:tabs>
        <w:spacing w:line="240" w:lineRule="auto"/>
        <w:ind w:right="-2"/>
        <w:rPr>
          <w:szCs w:val="22"/>
          <w:lang w:val="lt-LT"/>
        </w:rPr>
      </w:pPr>
      <w:r w:rsidRPr="00EC1637">
        <w:rPr>
          <w:szCs w:val="22"/>
          <w:lang w:val="lt-LT"/>
        </w:rPr>
        <w:t>1 x 5 ml flakonas</w:t>
      </w:r>
    </w:p>
    <w:p w14:paraId="086C41DC" w14:textId="77777777" w:rsidR="00584A10" w:rsidRPr="00EC1637" w:rsidRDefault="00584A10" w:rsidP="00584A10">
      <w:pPr>
        <w:tabs>
          <w:tab w:val="clear" w:pos="567"/>
        </w:tabs>
        <w:spacing w:line="240" w:lineRule="auto"/>
        <w:ind w:right="-2"/>
        <w:rPr>
          <w:szCs w:val="22"/>
          <w:lang w:val="lt-LT"/>
        </w:rPr>
      </w:pPr>
      <w:r w:rsidRPr="00EC1637">
        <w:rPr>
          <w:szCs w:val="22"/>
          <w:lang w:val="lt-LT"/>
        </w:rPr>
        <w:t>1 x 10 ml flakonas</w:t>
      </w:r>
    </w:p>
    <w:p w14:paraId="3C273751" w14:textId="77777777" w:rsidR="00584A10" w:rsidRPr="00EC1637" w:rsidRDefault="00584A10" w:rsidP="00584A10">
      <w:pPr>
        <w:tabs>
          <w:tab w:val="clear" w:pos="567"/>
        </w:tabs>
        <w:spacing w:line="240" w:lineRule="auto"/>
        <w:ind w:right="-2"/>
        <w:rPr>
          <w:szCs w:val="22"/>
          <w:lang w:val="lt-LT"/>
        </w:rPr>
      </w:pPr>
      <w:r w:rsidRPr="00EC1637">
        <w:rPr>
          <w:szCs w:val="22"/>
          <w:lang w:val="lt-LT"/>
        </w:rPr>
        <w:t>1 x 20 ml flakonas</w:t>
      </w:r>
    </w:p>
    <w:p w14:paraId="4781E036" w14:textId="77777777" w:rsidR="00584A10" w:rsidRPr="00EC1637" w:rsidRDefault="00584A10" w:rsidP="00584A10">
      <w:pPr>
        <w:tabs>
          <w:tab w:val="clear" w:pos="567"/>
        </w:tabs>
        <w:spacing w:line="240" w:lineRule="auto"/>
        <w:ind w:right="-2"/>
        <w:rPr>
          <w:szCs w:val="22"/>
          <w:lang w:val="lt-LT"/>
        </w:rPr>
      </w:pPr>
      <w:r w:rsidRPr="00EC1637">
        <w:rPr>
          <w:szCs w:val="22"/>
          <w:lang w:val="lt-LT"/>
        </w:rPr>
        <w:t>1 x 50 ml flakonas</w:t>
      </w:r>
    </w:p>
    <w:p w14:paraId="5C8363E3" w14:textId="77777777" w:rsidR="00584A10" w:rsidRPr="00EC1637" w:rsidRDefault="00584A10" w:rsidP="00584A10">
      <w:pPr>
        <w:tabs>
          <w:tab w:val="clear" w:pos="567"/>
        </w:tabs>
        <w:spacing w:line="240" w:lineRule="auto"/>
        <w:ind w:right="-2"/>
        <w:rPr>
          <w:szCs w:val="22"/>
          <w:lang w:val="lt-LT"/>
        </w:rPr>
      </w:pPr>
      <w:r w:rsidRPr="00EC1637">
        <w:rPr>
          <w:szCs w:val="22"/>
          <w:lang w:val="lt-LT"/>
        </w:rPr>
        <w:t>1 x 100 ml flakonas</w:t>
      </w:r>
    </w:p>
    <w:p w14:paraId="379BE75D" w14:textId="77777777" w:rsidR="00584A10" w:rsidRPr="00EC1637" w:rsidRDefault="00584A10" w:rsidP="00584A10">
      <w:pPr>
        <w:tabs>
          <w:tab w:val="clear" w:pos="567"/>
        </w:tabs>
        <w:spacing w:line="240" w:lineRule="auto"/>
        <w:ind w:right="-2"/>
        <w:rPr>
          <w:szCs w:val="22"/>
          <w:lang w:val="lt-LT"/>
        </w:rPr>
      </w:pPr>
    </w:p>
    <w:p w14:paraId="7307A3D6" w14:textId="77777777" w:rsidR="00584A10" w:rsidRPr="00EC1637" w:rsidRDefault="00584A10" w:rsidP="00584A10">
      <w:pPr>
        <w:tabs>
          <w:tab w:val="clear" w:pos="567"/>
        </w:tabs>
        <w:spacing w:line="240" w:lineRule="auto"/>
        <w:rPr>
          <w:szCs w:val="22"/>
          <w:lang w:val="lt-LT"/>
        </w:rPr>
      </w:pPr>
    </w:p>
    <w:p w14:paraId="07254CC5"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5.</w:t>
      </w:r>
      <w:r w:rsidRPr="00EC1637">
        <w:rPr>
          <w:b/>
          <w:szCs w:val="22"/>
          <w:lang w:val="lt-LT"/>
        </w:rPr>
        <w:tab/>
        <w:t>VARTOJIMO METODAS IR BŪDAS (-AI)</w:t>
      </w:r>
    </w:p>
    <w:p w14:paraId="3CFED724" w14:textId="77777777" w:rsidR="00584A10" w:rsidRPr="00EC1637" w:rsidRDefault="00584A10" w:rsidP="00584A10">
      <w:pPr>
        <w:tabs>
          <w:tab w:val="clear" w:pos="567"/>
        </w:tabs>
        <w:spacing w:line="240" w:lineRule="auto"/>
        <w:rPr>
          <w:i/>
          <w:szCs w:val="22"/>
          <w:lang w:val="lt-LT"/>
        </w:rPr>
      </w:pPr>
    </w:p>
    <w:p w14:paraId="1790550D" w14:textId="77777777" w:rsidR="00584A10" w:rsidRPr="00EC1637" w:rsidRDefault="00584A10" w:rsidP="00584A10">
      <w:pPr>
        <w:tabs>
          <w:tab w:val="clear" w:pos="567"/>
        </w:tabs>
        <w:spacing w:line="240" w:lineRule="auto"/>
        <w:rPr>
          <w:szCs w:val="22"/>
          <w:lang w:val="lt-LT"/>
        </w:rPr>
      </w:pPr>
      <w:r w:rsidRPr="00EC1637">
        <w:rPr>
          <w:szCs w:val="22"/>
          <w:lang w:val="lt-LT"/>
        </w:rPr>
        <w:t>Leisti į veną.</w:t>
      </w:r>
    </w:p>
    <w:p w14:paraId="171B8674" w14:textId="77777777" w:rsidR="00584A10" w:rsidRPr="00EC1637" w:rsidRDefault="00584A10" w:rsidP="00584A10">
      <w:pPr>
        <w:tabs>
          <w:tab w:val="clear" w:pos="567"/>
        </w:tabs>
        <w:spacing w:line="240" w:lineRule="auto"/>
        <w:rPr>
          <w:szCs w:val="22"/>
          <w:lang w:val="lt-LT"/>
        </w:rPr>
      </w:pPr>
      <w:r w:rsidRPr="00EC1637">
        <w:rPr>
          <w:szCs w:val="22"/>
          <w:lang w:val="lt-LT"/>
        </w:rPr>
        <w:t>Prieš vartojimą perskaitykite pakuotės lapelį.</w:t>
      </w:r>
    </w:p>
    <w:p w14:paraId="1601C27F" w14:textId="77777777" w:rsidR="00584A10" w:rsidRPr="00EC1637" w:rsidRDefault="00584A10" w:rsidP="00584A10">
      <w:pPr>
        <w:tabs>
          <w:tab w:val="clear" w:pos="567"/>
        </w:tabs>
        <w:spacing w:line="240" w:lineRule="auto"/>
        <w:rPr>
          <w:szCs w:val="22"/>
          <w:lang w:val="lt-LT"/>
        </w:rPr>
      </w:pPr>
    </w:p>
    <w:p w14:paraId="5C8F3802" w14:textId="77777777" w:rsidR="00584A10" w:rsidRPr="00EC1637" w:rsidRDefault="00584A10" w:rsidP="00584A10">
      <w:pPr>
        <w:tabs>
          <w:tab w:val="clear" w:pos="567"/>
        </w:tabs>
        <w:spacing w:line="240" w:lineRule="auto"/>
        <w:rPr>
          <w:szCs w:val="22"/>
          <w:lang w:val="lt-LT"/>
        </w:rPr>
      </w:pPr>
    </w:p>
    <w:p w14:paraId="7D649591" w14:textId="77777777" w:rsidR="00584A10" w:rsidRPr="00EC1637" w:rsidRDefault="00584A10" w:rsidP="00584A10">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6.</w:t>
      </w:r>
      <w:r w:rsidRPr="00EC1637">
        <w:rPr>
          <w:b/>
          <w:szCs w:val="22"/>
          <w:lang w:val="lt-LT"/>
        </w:rPr>
        <w:tab/>
      </w:r>
      <w:r w:rsidRPr="00EC1637">
        <w:rPr>
          <w:b/>
          <w:bCs/>
          <w:szCs w:val="22"/>
          <w:lang w:val="lt-LT"/>
        </w:rPr>
        <w:t>SPECIALUS ĮSPĖJIMAS, KAD VAISTINĮ PREPARATĄ BŪTINA LAIKYTI VAIKAMS NEPASTEBIMOJE IR NEPASIEKIAMOJE VIETOJE</w:t>
      </w:r>
    </w:p>
    <w:p w14:paraId="16CACAA6" w14:textId="77777777" w:rsidR="00584A10" w:rsidRPr="00EC1637" w:rsidRDefault="00584A10" w:rsidP="00584A10">
      <w:pPr>
        <w:tabs>
          <w:tab w:val="clear" w:pos="567"/>
        </w:tabs>
        <w:spacing w:line="240" w:lineRule="auto"/>
        <w:rPr>
          <w:szCs w:val="22"/>
          <w:lang w:val="lt-LT"/>
        </w:rPr>
      </w:pPr>
    </w:p>
    <w:p w14:paraId="7CCCF63A" w14:textId="77777777" w:rsidR="00584A10" w:rsidRPr="00EC1637" w:rsidRDefault="00584A10" w:rsidP="00584A10">
      <w:pPr>
        <w:pStyle w:val="Pagrindinistekstas"/>
        <w:rPr>
          <w:i w:val="0"/>
          <w:iCs/>
          <w:color w:val="auto"/>
          <w:szCs w:val="22"/>
          <w:lang w:val="lt-LT"/>
        </w:rPr>
      </w:pPr>
      <w:r w:rsidRPr="00EC1637">
        <w:rPr>
          <w:i w:val="0"/>
          <w:iCs/>
          <w:color w:val="auto"/>
          <w:szCs w:val="22"/>
          <w:lang w:val="lt-LT"/>
        </w:rPr>
        <w:t>Laikyti vaikams nepastebimoje ir nepasiekiamoje vietoje.</w:t>
      </w:r>
    </w:p>
    <w:p w14:paraId="5E0F0A8D" w14:textId="77777777" w:rsidR="00584A10" w:rsidRPr="00EC1637" w:rsidRDefault="00584A10" w:rsidP="00584A10">
      <w:pPr>
        <w:pStyle w:val="Pagrindinistekstas"/>
        <w:rPr>
          <w:i w:val="0"/>
          <w:iCs/>
          <w:color w:val="auto"/>
          <w:szCs w:val="22"/>
          <w:lang w:val="lt-LT"/>
        </w:rPr>
      </w:pPr>
    </w:p>
    <w:p w14:paraId="0214AA41" w14:textId="77777777" w:rsidR="00584A10" w:rsidRPr="00EC1637" w:rsidRDefault="00584A10" w:rsidP="00584A10">
      <w:pPr>
        <w:tabs>
          <w:tab w:val="clear" w:pos="567"/>
        </w:tabs>
        <w:spacing w:line="240" w:lineRule="auto"/>
        <w:rPr>
          <w:szCs w:val="22"/>
          <w:lang w:val="lt-LT"/>
        </w:rPr>
      </w:pPr>
    </w:p>
    <w:p w14:paraId="6DD429B8"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lastRenderedPageBreak/>
        <w:t>7.</w:t>
      </w:r>
      <w:r w:rsidRPr="00EC1637">
        <w:rPr>
          <w:b/>
          <w:szCs w:val="22"/>
          <w:lang w:val="lt-LT"/>
        </w:rPr>
        <w:tab/>
      </w:r>
      <w:r w:rsidRPr="00EC1637">
        <w:rPr>
          <w:b/>
          <w:bCs/>
          <w:szCs w:val="22"/>
          <w:lang w:val="lt-LT"/>
        </w:rPr>
        <w:t>KITAS (-I) SPECIALUS (-ŪS) ĮSPĖJIMAS (-AI) (JEI REIKIA)</w:t>
      </w:r>
    </w:p>
    <w:p w14:paraId="7F517B31" w14:textId="77777777" w:rsidR="00584A10" w:rsidRPr="00EC1637" w:rsidRDefault="00584A10" w:rsidP="00584A10">
      <w:pPr>
        <w:tabs>
          <w:tab w:val="clear" w:pos="567"/>
        </w:tabs>
        <w:spacing w:line="240" w:lineRule="auto"/>
        <w:rPr>
          <w:szCs w:val="22"/>
          <w:lang w:val="lt-LT"/>
        </w:rPr>
      </w:pPr>
    </w:p>
    <w:p w14:paraId="73F0079A" w14:textId="77777777" w:rsidR="00584A10" w:rsidRPr="00EC1637" w:rsidRDefault="00584A10" w:rsidP="00584A10">
      <w:pPr>
        <w:tabs>
          <w:tab w:val="clear" w:pos="567"/>
        </w:tabs>
        <w:spacing w:line="240" w:lineRule="auto"/>
        <w:rPr>
          <w:szCs w:val="22"/>
          <w:lang w:val="lt-LT"/>
        </w:rPr>
      </w:pPr>
      <w:r w:rsidRPr="00EC1637">
        <w:rPr>
          <w:szCs w:val="22"/>
          <w:lang w:val="lt-LT"/>
        </w:rPr>
        <w:t>CITOTOKSIŠKAS.</w:t>
      </w:r>
    </w:p>
    <w:p w14:paraId="5A608213" w14:textId="77777777" w:rsidR="00584A10" w:rsidRPr="00EC1637" w:rsidRDefault="00584A10" w:rsidP="00584A10">
      <w:pPr>
        <w:tabs>
          <w:tab w:val="clear" w:pos="567"/>
        </w:tabs>
        <w:spacing w:line="240" w:lineRule="auto"/>
        <w:rPr>
          <w:szCs w:val="22"/>
          <w:lang w:val="lt-LT"/>
        </w:rPr>
      </w:pPr>
    </w:p>
    <w:p w14:paraId="436AF8BB"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Vartoti tik prižiūrint specialistui, turinčiam gydymo </w:t>
      </w:r>
      <w:proofErr w:type="spellStart"/>
      <w:r w:rsidRPr="00EC1637">
        <w:rPr>
          <w:szCs w:val="22"/>
          <w:lang w:val="lt-LT"/>
        </w:rPr>
        <w:t>citotoksiniais</w:t>
      </w:r>
      <w:proofErr w:type="spellEnd"/>
      <w:r w:rsidRPr="00EC1637">
        <w:rPr>
          <w:szCs w:val="22"/>
          <w:lang w:val="lt-LT"/>
        </w:rPr>
        <w:t xml:space="preserve"> vaistais patirties.</w:t>
      </w:r>
    </w:p>
    <w:p w14:paraId="79D4F200" w14:textId="77777777" w:rsidR="00584A10" w:rsidRPr="00EC1637" w:rsidRDefault="00584A10" w:rsidP="00584A10">
      <w:pPr>
        <w:tabs>
          <w:tab w:val="clear" w:pos="567"/>
        </w:tabs>
        <w:spacing w:line="240" w:lineRule="auto"/>
        <w:rPr>
          <w:szCs w:val="22"/>
          <w:lang w:val="lt-LT"/>
        </w:rPr>
      </w:pPr>
    </w:p>
    <w:p w14:paraId="7954E28E" w14:textId="77777777" w:rsidR="00584A10" w:rsidRPr="00EC1637" w:rsidRDefault="00584A10" w:rsidP="00584A10">
      <w:pPr>
        <w:tabs>
          <w:tab w:val="clear" w:pos="567"/>
        </w:tabs>
        <w:spacing w:line="240" w:lineRule="auto"/>
        <w:rPr>
          <w:szCs w:val="22"/>
          <w:lang w:val="lt-LT"/>
        </w:rPr>
      </w:pPr>
      <w:r w:rsidRPr="00EC1637">
        <w:rPr>
          <w:szCs w:val="22"/>
          <w:lang w:val="lt-LT"/>
        </w:rPr>
        <w:t>Tik vienkartiniam vartojimui.</w:t>
      </w:r>
    </w:p>
    <w:p w14:paraId="48846BD4" w14:textId="77777777" w:rsidR="00584A10" w:rsidRPr="00EC1637" w:rsidRDefault="00584A10" w:rsidP="00584A10">
      <w:pPr>
        <w:tabs>
          <w:tab w:val="clear" w:pos="567"/>
        </w:tabs>
        <w:spacing w:line="240" w:lineRule="auto"/>
        <w:rPr>
          <w:szCs w:val="22"/>
          <w:lang w:val="lt-LT"/>
        </w:rPr>
      </w:pPr>
    </w:p>
    <w:p w14:paraId="1B2982CD" w14:textId="77777777" w:rsidR="00584A10" w:rsidRPr="00EC1637" w:rsidRDefault="00584A10" w:rsidP="00584A10">
      <w:pPr>
        <w:tabs>
          <w:tab w:val="clear" w:pos="567"/>
        </w:tabs>
        <w:spacing w:line="240" w:lineRule="auto"/>
        <w:rPr>
          <w:szCs w:val="22"/>
          <w:lang w:val="lt-LT"/>
        </w:rPr>
      </w:pPr>
    </w:p>
    <w:p w14:paraId="228BC3B2"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8.</w:t>
      </w:r>
      <w:r w:rsidRPr="00EC1637">
        <w:rPr>
          <w:b/>
          <w:szCs w:val="22"/>
          <w:lang w:val="lt-LT"/>
        </w:rPr>
        <w:tab/>
      </w:r>
      <w:r w:rsidRPr="00EC1637">
        <w:rPr>
          <w:b/>
          <w:bCs/>
          <w:szCs w:val="22"/>
          <w:lang w:val="lt-LT"/>
        </w:rPr>
        <w:t>TINKAMUMO LAIKAS</w:t>
      </w:r>
    </w:p>
    <w:p w14:paraId="66DF599B" w14:textId="77777777" w:rsidR="00584A10" w:rsidRPr="00EC1637" w:rsidRDefault="00584A10" w:rsidP="00584A10">
      <w:pPr>
        <w:tabs>
          <w:tab w:val="clear" w:pos="567"/>
        </w:tabs>
        <w:spacing w:line="240" w:lineRule="auto"/>
        <w:rPr>
          <w:szCs w:val="22"/>
          <w:lang w:val="lt-LT"/>
        </w:rPr>
      </w:pPr>
    </w:p>
    <w:p w14:paraId="217D7643" w14:textId="6A7A1FCE" w:rsidR="00584A10" w:rsidRPr="00EC1637" w:rsidRDefault="000F5C03" w:rsidP="00584A10">
      <w:pPr>
        <w:rPr>
          <w:szCs w:val="22"/>
          <w:lang w:val="lt-LT"/>
        </w:rPr>
      </w:pPr>
      <w:r w:rsidRPr="00EC1637">
        <w:rPr>
          <w:szCs w:val="22"/>
          <w:lang w:val="lt-LT"/>
        </w:rPr>
        <w:t>EXP</w:t>
      </w:r>
      <w:r w:rsidR="00584A10" w:rsidRPr="00EC1637">
        <w:rPr>
          <w:szCs w:val="22"/>
          <w:lang w:val="lt-LT"/>
        </w:rPr>
        <w:t xml:space="preserve"> </w:t>
      </w:r>
      <w:r w:rsidR="00584A10" w:rsidRPr="00EC1637">
        <w:rPr>
          <w:lang w:val="lt-LT"/>
        </w:rPr>
        <w:t>{mm/MMMM}</w:t>
      </w:r>
    </w:p>
    <w:p w14:paraId="652EB1D8" w14:textId="77777777" w:rsidR="00584A10" w:rsidRPr="00EC1637" w:rsidRDefault="00584A10" w:rsidP="00584A10">
      <w:pPr>
        <w:tabs>
          <w:tab w:val="clear" w:pos="567"/>
        </w:tabs>
        <w:spacing w:line="240" w:lineRule="auto"/>
        <w:rPr>
          <w:szCs w:val="22"/>
          <w:lang w:val="lt-LT"/>
        </w:rPr>
      </w:pPr>
    </w:p>
    <w:p w14:paraId="4B698C93" w14:textId="77777777" w:rsidR="00584A10" w:rsidRPr="00EC1637" w:rsidRDefault="00584A10" w:rsidP="00584A10">
      <w:pPr>
        <w:tabs>
          <w:tab w:val="clear" w:pos="567"/>
        </w:tabs>
        <w:spacing w:line="240" w:lineRule="auto"/>
        <w:rPr>
          <w:szCs w:val="22"/>
          <w:lang w:val="lt-LT"/>
        </w:rPr>
      </w:pPr>
      <w:r w:rsidRPr="00EC1637">
        <w:rPr>
          <w:szCs w:val="22"/>
          <w:lang w:val="lt-LT"/>
        </w:rPr>
        <w:t>Praskiesto vaisto tinkamumo laikas nurodytas pakuotės lapelyje.</w:t>
      </w:r>
    </w:p>
    <w:p w14:paraId="2B42CCD4" w14:textId="77777777" w:rsidR="00584A10" w:rsidRPr="00EC1637" w:rsidRDefault="00584A10" w:rsidP="00584A10">
      <w:pPr>
        <w:tabs>
          <w:tab w:val="clear" w:pos="567"/>
        </w:tabs>
        <w:spacing w:line="240" w:lineRule="auto"/>
        <w:rPr>
          <w:szCs w:val="22"/>
          <w:lang w:val="lt-LT"/>
        </w:rPr>
      </w:pPr>
    </w:p>
    <w:p w14:paraId="3CB8AA4C" w14:textId="77777777" w:rsidR="00584A10" w:rsidRPr="00EC1637" w:rsidRDefault="00584A10" w:rsidP="00584A10">
      <w:pPr>
        <w:tabs>
          <w:tab w:val="clear" w:pos="567"/>
        </w:tabs>
        <w:spacing w:line="240" w:lineRule="auto"/>
        <w:rPr>
          <w:szCs w:val="22"/>
          <w:lang w:val="lt-LT"/>
        </w:rPr>
      </w:pPr>
    </w:p>
    <w:p w14:paraId="1369F1D1"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9.</w:t>
      </w:r>
      <w:r w:rsidRPr="00EC1637">
        <w:rPr>
          <w:b/>
          <w:szCs w:val="22"/>
          <w:lang w:val="lt-LT"/>
        </w:rPr>
        <w:tab/>
      </w:r>
      <w:r w:rsidRPr="00EC1637">
        <w:rPr>
          <w:b/>
          <w:caps/>
          <w:szCs w:val="22"/>
          <w:lang w:val="lt-LT"/>
        </w:rPr>
        <w:t>SPECIALIOS laikymo sąlygos</w:t>
      </w:r>
    </w:p>
    <w:p w14:paraId="626E87FC" w14:textId="77777777" w:rsidR="00584A10" w:rsidRPr="00EC1637" w:rsidRDefault="00584A10" w:rsidP="00584A10">
      <w:pPr>
        <w:tabs>
          <w:tab w:val="clear" w:pos="567"/>
        </w:tabs>
        <w:spacing w:line="240" w:lineRule="auto"/>
        <w:rPr>
          <w:szCs w:val="22"/>
          <w:lang w:val="lt-LT"/>
        </w:rPr>
      </w:pPr>
    </w:p>
    <w:p w14:paraId="4563BD11" w14:textId="77777777" w:rsidR="00584A10" w:rsidRPr="00EC1637" w:rsidRDefault="00584A10" w:rsidP="00584A10">
      <w:pPr>
        <w:tabs>
          <w:tab w:val="clear" w:pos="567"/>
        </w:tabs>
        <w:rPr>
          <w:szCs w:val="22"/>
          <w:lang w:val="lt-LT"/>
        </w:rPr>
      </w:pPr>
      <w:r w:rsidRPr="00EC1637">
        <w:rPr>
          <w:szCs w:val="22"/>
          <w:lang w:val="lt-LT"/>
        </w:rPr>
        <w:t>Laikyti žemesnėje kaip 25</w:t>
      </w:r>
      <w:r w:rsidRPr="00EC1637">
        <w:rPr>
          <w:szCs w:val="22"/>
          <w:lang w:val="lt-LT"/>
        </w:rPr>
        <w:sym w:font="Symbol" w:char="F0B0"/>
      </w:r>
      <w:r w:rsidRPr="00EC1637">
        <w:rPr>
          <w:szCs w:val="22"/>
          <w:lang w:val="lt-LT"/>
        </w:rPr>
        <w:t>C temperatūroje. Negalima šaldyti ar užšaldyti. Flakoną laikyti išorinėje dėžutėje, kad vaistas būtų apsaugotas nuo šviesos.</w:t>
      </w:r>
    </w:p>
    <w:p w14:paraId="1E590BF2" w14:textId="77777777" w:rsidR="00584A10" w:rsidRPr="00EC1637" w:rsidRDefault="00584A10" w:rsidP="00584A10">
      <w:pPr>
        <w:tabs>
          <w:tab w:val="clear" w:pos="567"/>
        </w:tabs>
        <w:rPr>
          <w:szCs w:val="22"/>
          <w:lang w:val="lt-LT"/>
        </w:rPr>
      </w:pPr>
    </w:p>
    <w:p w14:paraId="592C036D" w14:textId="77777777" w:rsidR="00584A10" w:rsidRPr="00EC1637" w:rsidRDefault="00584A10" w:rsidP="00584A10">
      <w:pPr>
        <w:tabs>
          <w:tab w:val="clear" w:pos="567"/>
        </w:tabs>
        <w:spacing w:line="240" w:lineRule="auto"/>
        <w:rPr>
          <w:szCs w:val="22"/>
          <w:lang w:val="lt-LT"/>
        </w:rPr>
      </w:pPr>
    </w:p>
    <w:p w14:paraId="088C5580"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C1637">
        <w:rPr>
          <w:b/>
          <w:szCs w:val="22"/>
          <w:lang w:val="lt-LT"/>
        </w:rPr>
        <w:t>10.</w:t>
      </w:r>
      <w:r w:rsidRPr="00EC1637">
        <w:rPr>
          <w:b/>
          <w:szCs w:val="22"/>
          <w:lang w:val="lt-LT"/>
        </w:rPr>
        <w:tab/>
      </w:r>
      <w:r w:rsidRPr="00EC1637">
        <w:rPr>
          <w:b/>
          <w:caps/>
          <w:szCs w:val="22"/>
          <w:lang w:val="lt-LT"/>
        </w:rPr>
        <w:t xml:space="preserve">specialios atsargumo priemonės DĖL NESUVARTOTO </w:t>
      </w:r>
      <w:r w:rsidRPr="00EC1637">
        <w:rPr>
          <w:b/>
          <w:bCs/>
          <w:caps/>
          <w:szCs w:val="22"/>
          <w:lang w:val="lt-LT"/>
        </w:rPr>
        <w:t>VAISTINIO PREPARATO AR JO ATLIEK</w:t>
      </w:r>
      <w:r w:rsidRPr="00EC1637">
        <w:rPr>
          <w:b/>
          <w:szCs w:val="22"/>
          <w:lang w:val="lt-LT"/>
        </w:rPr>
        <w:t xml:space="preserve">Ų </w:t>
      </w:r>
      <w:r w:rsidRPr="00EC1637">
        <w:rPr>
          <w:b/>
          <w:bCs/>
          <w:caps/>
          <w:szCs w:val="22"/>
          <w:lang w:val="lt-LT"/>
        </w:rPr>
        <w:t>TVARKYMO</w:t>
      </w:r>
      <w:r w:rsidRPr="00EC1637">
        <w:rPr>
          <w:b/>
          <w:caps/>
          <w:szCs w:val="22"/>
          <w:lang w:val="lt-LT"/>
        </w:rPr>
        <w:t xml:space="preserve"> (jei reikia)</w:t>
      </w:r>
    </w:p>
    <w:p w14:paraId="0AB8CE5E" w14:textId="77777777" w:rsidR="00584A10" w:rsidRPr="00EC1637" w:rsidRDefault="00584A10" w:rsidP="00584A10">
      <w:pPr>
        <w:tabs>
          <w:tab w:val="clear" w:pos="567"/>
        </w:tabs>
        <w:spacing w:line="240" w:lineRule="auto"/>
        <w:rPr>
          <w:szCs w:val="22"/>
          <w:lang w:val="lt-LT"/>
        </w:rPr>
      </w:pPr>
    </w:p>
    <w:p w14:paraId="6ED1AED5" w14:textId="77777777" w:rsidR="00584A10" w:rsidRPr="00EC1637" w:rsidRDefault="00584A10" w:rsidP="00584A10">
      <w:pPr>
        <w:tabs>
          <w:tab w:val="clear" w:pos="567"/>
        </w:tabs>
        <w:spacing w:line="240" w:lineRule="auto"/>
        <w:rPr>
          <w:szCs w:val="22"/>
          <w:lang w:val="lt-LT"/>
        </w:rPr>
      </w:pPr>
      <w:r w:rsidRPr="00EC1637">
        <w:rPr>
          <w:szCs w:val="22"/>
          <w:lang w:val="lt-LT"/>
        </w:rPr>
        <w:t>Nesuvartotą vaistą ar atliekas reikia tvarkyti laikantis vietinių reikalavimų.</w:t>
      </w:r>
    </w:p>
    <w:p w14:paraId="7D2D148A" w14:textId="77777777" w:rsidR="00584A10" w:rsidRPr="00EC1637" w:rsidRDefault="00584A10" w:rsidP="00584A10">
      <w:pPr>
        <w:tabs>
          <w:tab w:val="clear" w:pos="567"/>
        </w:tabs>
        <w:spacing w:line="240" w:lineRule="auto"/>
        <w:rPr>
          <w:szCs w:val="22"/>
          <w:lang w:val="lt-LT"/>
        </w:rPr>
      </w:pPr>
    </w:p>
    <w:p w14:paraId="4579F961" w14:textId="77777777" w:rsidR="00584A10" w:rsidRPr="00EC1637" w:rsidRDefault="00584A10" w:rsidP="00584A10">
      <w:pPr>
        <w:tabs>
          <w:tab w:val="clear" w:pos="567"/>
        </w:tabs>
        <w:spacing w:line="240" w:lineRule="auto"/>
        <w:rPr>
          <w:szCs w:val="22"/>
          <w:lang w:val="lt-LT"/>
        </w:rPr>
      </w:pPr>
    </w:p>
    <w:p w14:paraId="7360D2D4"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1637">
        <w:rPr>
          <w:b/>
          <w:szCs w:val="22"/>
          <w:lang w:val="lt-LT"/>
        </w:rPr>
        <w:t>11.</w:t>
      </w:r>
      <w:r w:rsidRPr="00EC1637">
        <w:rPr>
          <w:b/>
          <w:szCs w:val="22"/>
          <w:lang w:val="lt-LT"/>
        </w:rPr>
        <w:tab/>
      </w:r>
      <w:r w:rsidRPr="00EC1637">
        <w:rPr>
          <w:b/>
          <w:caps/>
          <w:lang w:val="lt-LT"/>
        </w:rPr>
        <w:t>REGISTRUOTOJO pavadinimas ir adresas</w:t>
      </w:r>
    </w:p>
    <w:p w14:paraId="648511FD" w14:textId="77777777" w:rsidR="00584A10" w:rsidRPr="00EC1637" w:rsidRDefault="00584A10" w:rsidP="00584A10">
      <w:pPr>
        <w:tabs>
          <w:tab w:val="clear" w:pos="567"/>
        </w:tabs>
        <w:spacing w:line="240" w:lineRule="auto"/>
        <w:rPr>
          <w:szCs w:val="22"/>
          <w:lang w:val="lt-LT"/>
        </w:rPr>
      </w:pPr>
    </w:p>
    <w:p w14:paraId="6010043B" w14:textId="77777777" w:rsidR="00584A10" w:rsidRPr="00EC1637" w:rsidRDefault="00584A10" w:rsidP="00584A10">
      <w:pPr>
        <w:spacing w:line="240" w:lineRule="auto"/>
        <w:rPr>
          <w:lang w:val="lt-LT"/>
        </w:rPr>
      </w:pPr>
      <w:proofErr w:type="spellStart"/>
      <w:r w:rsidRPr="00EC1637">
        <w:rPr>
          <w:lang w:val="lt-LT"/>
        </w:rPr>
        <w:t>Accord</w:t>
      </w:r>
      <w:proofErr w:type="spellEnd"/>
      <w:r w:rsidRPr="00EC1637">
        <w:rPr>
          <w:lang w:val="lt-LT"/>
        </w:rPr>
        <w:t xml:space="preserve"> </w:t>
      </w:r>
      <w:proofErr w:type="spellStart"/>
      <w:r w:rsidRPr="00EC1637">
        <w:rPr>
          <w:lang w:val="lt-LT"/>
        </w:rPr>
        <w:t>Healthcare</w:t>
      </w:r>
      <w:proofErr w:type="spellEnd"/>
      <w:r w:rsidRPr="00EC1637">
        <w:rPr>
          <w:lang w:val="lt-LT"/>
        </w:rPr>
        <w:t xml:space="preserve"> B.V. </w:t>
      </w:r>
    </w:p>
    <w:p w14:paraId="617F25CC" w14:textId="77777777" w:rsidR="00584A10" w:rsidRPr="00EC1637" w:rsidRDefault="00584A10" w:rsidP="00584A10">
      <w:pPr>
        <w:spacing w:line="240" w:lineRule="auto"/>
        <w:rPr>
          <w:lang w:val="lt-LT"/>
        </w:rPr>
      </w:pPr>
      <w:proofErr w:type="spellStart"/>
      <w:r w:rsidRPr="00EC1637">
        <w:rPr>
          <w:lang w:val="lt-LT"/>
        </w:rPr>
        <w:t>Winthontlaan</w:t>
      </w:r>
      <w:proofErr w:type="spellEnd"/>
      <w:r w:rsidRPr="00EC1637">
        <w:rPr>
          <w:lang w:val="lt-LT"/>
        </w:rPr>
        <w:t xml:space="preserve"> 200 </w:t>
      </w:r>
    </w:p>
    <w:p w14:paraId="65D9DF32" w14:textId="77777777" w:rsidR="00584A10" w:rsidRPr="00EC1637" w:rsidRDefault="00584A10" w:rsidP="00584A10">
      <w:pPr>
        <w:spacing w:line="240" w:lineRule="auto"/>
        <w:rPr>
          <w:lang w:val="lt-LT"/>
        </w:rPr>
      </w:pPr>
      <w:r w:rsidRPr="00EC1637">
        <w:rPr>
          <w:lang w:val="lt-LT"/>
        </w:rPr>
        <w:t xml:space="preserve">3526 KV </w:t>
      </w:r>
      <w:proofErr w:type="spellStart"/>
      <w:r w:rsidRPr="00EC1637">
        <w:rPr>
          <w:lang w:val="lt-LT"/>
        </w:rPr>
        <w:t>Utrecht</w:t>
      </w:r>
      <w:proofErr w:type="spellEnd"/>
      <w:r w:rsidRPr="00EC1637">
        <w:rPr>
          <w:lang w:val="lt-LT"/>
        </w:rPr>
        <w:t xml:space="preserve"> </w:t>
      </w:r>
    </w:p>
    <w:p w14:paraId="72546411" w14:textId="77777777" w:rsidR="00584A10" w:rsidRPr="00EC1637" w:rsidRDefault="00584A10" w:rsidP="00584A10">
      <w:pPr>
        <w:tabs>
          <w:tab w:val="clear" w:pos="567"/>
        </w:tabs>
        <w:spacing w:line="240" w:lineRule="auto"/>
        <w:rPr>
          <w:szCs w:val="22"/>
          <w:lang w:val="lt-LT"/>
        </w:rPr>
      </w:pPr>
      <w:r w:rsidRPr="00EC1637">
        <w:rPr>
          <w:lang w:val="lt-LT"/>
        </w:rPr>
        <w:t>Nyderlandai</w:t>
      </w:r>
    </w:p>
    <w:p w14:paraId="2A8FD763" w14:textId="77777777" w:rsidR="00584A10" w:rsidRPr="00EC1637" w:rsidRDefault="00584A10" w:rsidP="00584A10">
      <w:pPr>
        <w:tabs>
          <w:tab w:val="clear" w:pos="567"/>
        </w:tabs>
        <w:spacing w:line="240" w:lineRule="auto"/>
        <w:rPr>
          <w:szCs w:val="22"/>
          <w:lang w:val="lt-LT"/>
        </w:rPr>
      </w:pPr>
    </w:p>
    <w:p w14:paraId="6B46CA80" w14:textId="77777777" w:rsidR="00584A10" w:rsidRPr="00EC1637" w:rsidRDefault="00584A10" w:rsidP="00584A10">
      <w:pPr>
        <w:tabs>
          <w:tab w:val="clear" w:pos="567"/>
        </w:tabs>
        <w:spacing w:line="240" w:lineRule="auto"/>
        <w:rPr>
          <w:szCs w:val="22"/>
          <w:lang w:val="lt-LT"/>
        </w:rPr>
      </w:pPr>
    </w:p>
    <w:p w14:paraId="15D39307" w14:textId="77777777" w:rsidR="00584A10" w:rsidRPr="00EC1637" w:rsidRDefault="00584A10" w:rsidP="006B749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12.</w:t>
      </w:r>
      <w:r w:rsidRPr="00EC1637">
        <w:rPr>
          <w:b/>
          <w:szCs w:val="22"/>
          <w:lang w:val="lt-LT"/>
        </w:rPr>
        <w:tab/>
      </w:r>
      <w:r w:rsidRPr="00EC1637">
        <w:rPr>
          <w:b/>
          <w:lang w:val="lt-LT"/>
        </w:rPr>
        <w:t xml:space="preserve">REGISTRACIJOS PAŽYMĖJIMO </w:t>
      </w:r>
      <w:r w:rsidRPr="00EC1637">
        <w:rPr>
          <w:b/>
          <w:caps/>
          <w:lang w:val="lt-LT"/>
        </w:rPr>
        <w:t>numeris</w:t>
      </w:r>
      <w:r w:rsidRPr="00EC1637">
        <w:rPr>
          <w:b/>
          <w:lang w:val="lt-LT"/>
        </w:rPr>
        <w:t xml:space="preserve"> (-IAI)</w:t>
      </w:r>
    </w:p>
    <w:p w14:paraId="70BC3733" w14:textId="77777777" w:rsidR="00584A10" w:rsidRPr="00EC1637" w:rsidRDefault="00584A10" w:rsidP="00584A10">
      <w:pPr>
        <w:tabs>
          <w:tab w:val="clear" w:pos="567"/>
        </w:tabs>
        <w:spacing w:line="240" w:lineRule="auto"/>
        <w:rPr>
          <w:szCs w:val="22"/>
          <w:lang w:val="lt-LT"/>
        </w:rPr>
      </w:pPr>
    </w:p>
    <w:p w14:paraId="7F9EA08D" w14:textId="77777777" w:rsidR="00584A10" w:rsidRPr="00EC1637" w:rsidRDefault="00584A10" w:rsidP="00584A10">
      <w:pPr>
        <w:rPr>
          <w:bCs/>
          <w:szCs w:val="22"/>
          <w:lang w:val="lt-LT"/>
        </w:rPr>
      </w:pPr>
      <w:r w:rsidRPr="00EC1637">
        <w:rPr>
          <w:bCs/>
          <w:szCs w:val="22"/>
          <w:lang w:val="lt-LT"/>
        </w:rPr>
        <w:t>LT/1/10/2109/001 – 5 ml, N1</w:t>
      </w:r>
    </w:p>
    <w:p w14:paraId="03823956" w14:textId="77777777" w:rsidR="00584A10" w:rsidRPr="00EC1637" w:rsidRDefault="00584A10" w:rsidP="00584A10">
      <w:pPr>
        <w:rPr>
          <w:bCs/>
          <w:szCs w:val="22"/>
          <w:lang w:val="lt-LT"/>
        </w:rPr>
      </w:pPr>
      <w:r w:rsidRPr="00EC1637">
        <w:rPr>
          <w:bCs/>
          <w:szCs w:val="22"/>
          <w:lang w:val="lt-LT"/>
        </w:rPr>
        <w:t>LT/1/10/2109/002 – 10 ml, N1</w:t>
      </w:r>
    </w:p>
    <w:p w14:paraId="35DE5250" w14:textId="77777777" w:rsidR="00584A10" w:rsidRPr="00EC1637" w:rsidRDefault="00584A10" w:rsidP="00584A10">
      <w:pPr>
        <w:rPr>
          <w:bCs/>
          <w:szCs w:val="22"/>
          <w:lang w:val="lt-LT"/>
        </w:rPr>
      </w:pPr>
      <w:r w:rsidRPr="00EC1637">
        <w:rPr>
          <w:bCs/>
          <w:szCs w:val="22"/>
          <w:lang w:val="lt-LT"/>
        </w:rPr>
        <w:t>LT/1/10/2109/003 – 20 ml, N1</w:t>
      </w:r>
    </w:p>
    <w:p w14:paraId="2D089823" w14:textId="77777777" w:rsidR="00584A10" w:rsidRPr="00EC1637" w:rsidRDefault="00584A10" w:rsidP="00584A10">
      <w:pPr>
        <w:tabs>
          <w:tab w:val="clear" w:pos="567"/>
        </w:tabs>
        <w:spacing w:line="240" w:lineRule="auto"/>
        <w:rPr>
          <w:bCs/>
          <w:szCs w:val="22"/>
          <w:lang w:val="lt-LT"/>
        </w:rPr>
      </w:pPr>
      <w:r w:rsidRPr="00EC1637">
        <w:rPr>
          <w:bCs/>
          <w:szCs w:val="22"/>
          <w:lang w:val="lt-LT"/>
        </w:rPr>
        <w:t>LT/1/10/2109/005 – 50 ml, N1</w:t>
      </w:r>
    </w:p>
    <w:p w14:paraId="3DC13EB9" w14:textId="77777777" w:rsidR="00584A10" w:rsidRPr="00EC1637" w:rsidRDefault="00584A10" w:rsidP="00584A10">
      <w:pPr>
        <w:spacing w:line="240" w:lineRule="auto"/>
        <w:rPr>
          <w:bCs/>
          <w:szCs w:val="22"/>
          <w:lang w:val="lt-LT"/>
        </w:rPr>
      </w:pPr>
      <w:r w:rsidRPr="00EC1637">
        <w:rPr>
          <w:bCs/>
          <w:szCs w:val="22"/>
          <w:lang w:val="lt-LT"/>
        </w:rPr>
        <w:t>LT/1/10/2109/004 – 100 ml, N1</w:t>
      </w:r>
    </w:p>
    <w:p w14:paraId="3990080A" w14:textId="77777777" w:rsidR="00584A10" w:rsidRPr="00EC1637" w:rsidRDefault="00584A10" w:rsidP="00584A10">
      <w:pPr>
        <w:tabs>
          <w:tab w:val="clear" w:pos="567"/>
        </w:tabs>
        <w:spacing w:line="240" w:lineRule="auto"/>
        <w:rPr>
          <w:szCs w:val="22"/>
          <w:lang w:val="lt-LT"/>
        </w:rPr>
      </w:pPr>
    </w:p>
    <w:p w14:paraId="65913063" w14:textId="77777777" w:rsidR="00584A10" w:rsidRPr="00EC1637" w:rsidRDefault="00584A10" w:rsidP="00584A10">
      <w:pPr>
        <w:tabs>
          <w:tab w:val="clear" w:pos="567"/>
        </w:tabs>
        <w:spacing w:line="240" w:lineRule="auto"/>
        <w:rPr>
          <w:szCs w:val="22"/>
          <w:lang w:val="lt-LT"/>
        </w:rPr>
      </w:pPr>
    </w:p>
    <w:p w14:paraId="0DFA2E1E"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13.</w:t>
      </w:r>
      <w:r w:rsidRPr="00EC1637">
        <w:rPr>
          <w:b/>
          <w:szCs w:val="22"/>
          <w:lang w:val="lt-LT"/>
        </w:rPr>
        <w:tab/>
        <w:t>SERIJOS NUMERIS</w:t>
      </w:r>
    </w:p>
    <w:p w14:paraId="51C7FACE" w14:textId="77777777" w:rsidR="00584A10" w:rsidRPr="00EC1637" w:rsidRDefault="00584A10" w:rsidP="00584A10">
      <w:pPr>
        <w:tabs>
          <w:tab w:val="clear" w:pos="567"/>
        </w:tabs>
        <w:spacing w:line="240" w:lineRule="auto"/>
        <w:rPr>
          <w:szCs w:val="22"/>
          <w:lang w:val="lt-LT"/>
        </w:rPr>
      </w:pPr>
    </w:p>
    <w:p w14:paraId="7FED9CBB" w14:textId="6A232170" w:rsidR="00584A10" w:rsidRPr="00EC1637" w:rsidRDefault="000F5C03" w:rsidP="00584A10">
      <w:pPr>
        <w:tabs>
          <w:tab w:val="clear" w:pos="567"/>
        </w:tabs>
        <w:spacing w:line="240" w:lineRule="auto"/>
        <w:rPr>
          <w:szCs w:val="22"/>
          <w:lang w:val="lt-LT"/>
        </w:rPr>
      </w:pPr>
      <w:r w:rsidRPr="00EC1637">
        <w:rPr>
          <w:szCs w:val="22"/>
          <w:lang w:val="lt-LT"/>
        </w:rPr>
        <w:t>Lot</w:t>
      </w:r>
    </w:p>
    <w:p w14:paraId="59A2A15A" w14:textId="77777777" w:rsidR="00584A10" w:rsidRPr="00EC1637" w:rsidRDefault="00584A10" w:rsidP="00584A10">
      <w:pPr>
        <w:tabs>
          <w:tab w:val="clear" w:pos="567"/>
        </w:tabs>
        <w:spacing w:line="240" w:lineRule="auto"/>
        <w:rPr>
          <w:szCs w:val="22"/>
          <w:lang w:val="lt-LT"/>
        </w:rPr>
      </w:pPr>
    </w:p>
    <w:p w14:paraId="4F14D76E" w14:textId="77777777" w:rsidR="00584A10" w:rsidRPr="00EC1637" w:rsidRDefault="00584A10" w:rsidP="00584A10">
      <w:pPr>
        <w:tabs>
          <w:tab w:val="clear" w:pos="567"/>
        </w:tabs>
        <w:spacing w:line="240" w:lineRule="auto"/>
        <w:rPr>
          <w:szCs w:val="22"/>
          <w:lang w:val="lt-LT"/>
        </w:rPr>
      </w:pPr>
    </w:p>
    <w:p w14:paraId="6D9979B7"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14.</w:t>
      </w:r>
      <w:r w:rsidRPr="00EC1637">
        <w:rPr>
          <w:b/>
          <w:szCs w:val="22"/>
          <w:lang w:val="lt-LT"/>
        </w:rPr>
        <w:tab/>
        <w:t>PARDAVIMO (IŠDAVIMO)</w:t>
      </w:r>
      <w:r w:rsidRPr="00EC1637">
        <w:rPr>
          <w:b/>
          <w:caps/>
          <w:szCs w:val="22"/>
          <w:lang w:val="lt-LT"/>
        </w:rPr>
        <w:t xml:space="preserve"> tvarka</w:t>
      </w:r>
    </w:p>
    <w:p w14:paraId="33DF4AC1" w14:textId="77777777" w:rsidR="00584A10" w:rsidRPr="00EC1637" w:rsidRDefault="00584A10" w:rsidP="00584A10">
      <w:pPr>
        <w:tabs>
          <w:tab w:val="clear" w:pos="567"/>
        </w:tabs>
        <w:spacing w:line="240" w:lineRule="auto"/>
        <w:rPr>
          <w:szCs w:val="22"/>
          <w:lang w:val="lt-LT"/>
        </w:rPr>
      </w:pPr>
    </w:p>
    <w:p w14:paraId="1843AFE6" w14:textId="77777777" w:rsidR="00584A10" w:rsidRPr="00EC1637" w:rsidRDefault="00584A10" w:rsidP="00584A10">
      <w:pPr>
        <w:ind w:left="567" w:hanging="567"/>
        <w:rPr>
          <w:szCs w:val="22"/>
          <w:lang w:val="lt-LT"/>
        </w:rPr>
      </w:pPr>
      <w:r w:rsidRPr="00EC1637">
        <w:rPr>
          <w:szCs w:val="22"/>
          <w:lang w:val="lt-LT"/>
        </w:rPr>
        <w:t>Receptinis vaistas.</w:t>
      </w:r>
    </w:p>
    <w:p w14:paraId="77BFBF9A" w14:textId="77777777" w:rsidR="00584A10" w:rsidRPr="00EC1637" w:rsidRDefault="00584A10" w:rsidP="00584A10">
      <w:pPr>
        <w:ind w:left="567" w:hanging="567"/>
        <w:rPr>
          <w:szCs w:val="22"/>
          <w:lang w:val="lt-LT"/>
        </w:rPr>
      </w:pPr>
    </w:p>
    <w:p w14:paraId="122667DE" w14:textId="77777777" w:rsidR="00584A10" w:rsidRPr="00EC1637" w:rsidRDefault="00584A10" w:rsidP="00584A10">
      <w:pPr>
        <w:tabs>
          <w:tab w:val="clear" w:pos="567"/>
        </w:tabs>
        <w:spacing w:line="240" w:lineRule="auto"/>
        <w:rPr>
          <w:szCs w:val="22"/>
          <w:lang w:val="lt-LT"/>
        </w:rPr>
      </w:pPr>
    </w:p>
    <w:p w14:paraId="666B58EF"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lastRenderedPageBreak/>
        <w:t>15.</w:t>
      </w:r>
      <w:r w:rsidRPr="00EC1637">
        <w:rPr>
          <w:b/>
          <w:szCs w:val="22"/>
          <w:lang w:val="lt-LT"/>
        </w:rPr>
        <w:tab/>
      </w:r>
      <w:r w:rsidRPr="00EC1637">
        <w:rPr>
          <w:b/>
          <w:caps/>
          <w:szCs w:val="22"/>
          <w:lang w:val="lt-LT"/>
        </w:rPr>
        <w:t>vartojimo instrukcijA</w:t>
      </w:r>
    </w:p>
    <w:p w14:paraId="3F3FA5E3" w14:textId="77777777" w:rsidR="00584A10" w:rsidRPr="00EC1637" w:rsidRDefault="00584A10" w:rsidP="00584A10">
      <w:pPr>
        <w:tabs>
          <w:tab w:val="clear" w:pos="567"/>
        </w:tabs>
        <w:spacing w:line="240" w:lineRule="auto"/>
        <w:rPr>
          <w:szCs w:val="22"/>
          <w:lang w:val="lt-LT"/>
        </w:rPr>
      </w:pPr>
    </w:p>
    <w:p w14:paraId="07CBBFDF" w14:textId="77777777" w:rsidR="00584A10" w:rsidRPr="00EC1637" w:rsidRDefault="00584A10" w:rsidP="00584A10">
      <w:pPr>
        <w:tabs>
          <w:tab w:val="clear" w:pos="567"/>
        </w:tabs>
        <w:spacing w:line="240" w:lineRule="auto"/>
        <w:rPr>
          <w:szCs w:val="22"/>
          <w:lang w:val="lt-LT"/>
        </w:rPr>
      </w:pPr>
    </w:p>
    <w:p w14:paraId="2E8C8FA6"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16.</w:t>
      </w:r>
      <w:r w:rsidRPr="00EC1637">
        <w:rPr>
          <w:b/>
          <w:szCs w:val="22"/>
          <w:lang w:val="lt-LT"/>
        </w:rPr>
        <w:tab/>
        <w:t>INFORMACIJA BRAILIO RAŠTU</w:t>
      </w:r>
    </w:p>
    <w:p w14:paraId="616FB1A3" w14:textId="77777777" w:rsidR="00584A10" w:rsidRPr="00EC1637" w:rsidRDefault="00584A10" w:rsidP="00584A10">
      <w:pPr>
        <w:tabs>
          <w:tab w:val="clear" w:pos="567"/>
        </w:tabs>
        <w:spacing w:line="240" w:lineRule="auto"/>
        <w:rPr>
          <w:szCs w:val="22"/>
          <w:lang w:val="lt-LT"/>
        </w:rPr>
      </w:pPr>
    </w:p>
    <w:p w14:paraId="14FEAE5B" w14:textId="77777777" w:rsidR="00584A10" w:rsidRPr="00EC1637" w:rsidRDefault="00584A10" w:rsidP="00584A10">
      <w:pPr>
        <w:rPr>
          <w:snapToGrid w:val="0"/>
          <w:szCs w:val="24"/>
          <w:lang w:val="lt-LT"/>
        </w:rPr>
      </w:pPr>
      <w:r w:rsidRPr="00EC1637">
        <w:rPr>
          <w:snapToGrid w:val="0"/>
          <w:szCs w:val="24"/>
          <w:highlight w:val="lightGray"/>
          <w:lang w:val="lt-LT"/>
        </w:rPr>
        <w:t>Priimtas pagrindimas informacijos Brailio raštu nepateikti.</w:t>
      </w:r>
    </w:p>
    <w:p w14:paraId="0973A15E" w14:textId="77777777" w:rsidR="00584A10" w:rsidRPr="00EC1637" w:rsidRDefault="00584A10" w:rsidP="00584A10">
      <w:pPr>
        <w:rPr>
          <w:shd w:val="clear" w:color="auto" w:fill="CCCCCC"/>
          <w:lang w:val="lt-LT"/>
        </w:rPr>
      </w:pPr>
    </w:p>
    <w:p w14:paraId="3402517D" w14:textId="77777777" w:rsidR="00584A10" w:rsidRPr="00EC1637" w:rsidRDefault="00584A10" w:rsidP="00584A10">
      <w:pPr>
        <w:rPr>
          <w:shd w:val="clear" w:color="auto" w:fill="CCCCCC"/>
          <w:lang w:val="lt-LT"/>
        </w:rPr>
      </w:pPr>
    </w:p>
    <w:p w14:paraId="57FD070B" w14:textId="77777777" w:rsidR="00584A10" w:rsidRPr="00EC1637" w:rsidRDefault="00584A10" w:rsidP="00584A10">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EC1637">
        <w:rPr>
          <w:b/>
          <w:lang w:val="lt-LT"/>
        </w:rPr>
        <w:t>17.</w:t>
      </w:r>
      <w:r w:rsidRPr="00EC1637">
        <w:rPr>
          <w:b/>
          <w:lang w:val="lt-LT"/>
        </w:rPr>
        <w:tab/>
        <w:t>UNIKALUS IDENTIFIKATORIUS – 2D BRŪKŠNINIS KODAS</w:t>
      </w:r>
    </w:p>
    <w:p w14:paraId="21041AA6" w14:textId="77777777" w:rsidR="00584A10" w:rsidRPr="00EC1637" w:rsidRDefault="00584A10" w:rsidP="00584A10">
      <w:pPr>
        <w:rPr>
          <w:lang w:val="lt-LT"/>
        </w:rPr>
      </w:pPr>
    </w:p>
    <w:p w14:paraId="357F0A21" w14:textId="77777777" w:rsidR="00584A10" w:rsidRPr="00EC1637" w:rsidRDefault="00584A10" w:rsidP="00584A10">
      <w:pPr>
        <w:rPr>
          <w:shd w:val="clear" w:color="auto" w:fill="CCCCCC"/>
          <w:lang w:val="lt-LT"/>
        </w:rPr>
      </w:pPr>
      <w:r w:rsidRPr="00EC1637">
        <w:rPr>
          <w:highlight w:val="lightGray"/>
          <w:lang w:val="lt-LT"/>
        </w:rPr>
        <w:t>2D brūkšninis kodas su nurodytu unikaliu identifikatoriumi.</w:t>
      </w:r>
    </w:p>
    <w:p w14:paraId="65B453D3" w14:textId="77777777" w:rsidR="00584A10" w:rsidRPr="00EC1637" w:rsidRDefault="00584A10" w:rsidP="00584A10">
      <w:pPr>
        <w:rPr>
          <w:shd w:val="clear" w:color="auto" w:fill="CCCCCC"/>
          <w:lang w:val="lt-LT"/>
        </w:rPr>
      </w:pPr>
    </w:p>
    <w:p w14:paraId="5200BC90" w14:textId="77777777" w:rsidR="00584A10" w:rsidRPr="00EC1637" w:rsidRDefault="00584A10" w:rsidP="00584A10">
      <w:pPr>
        <w:rPr>
          <w:lang w:val="lt-LT"/>
        </w:rPr>
      </w:pPr>
    </w:p>
    <w:p w14:paraId="014EC445" w14:textId="77777777" w:rsidR="00584A10" w:rsidRPr="00EC1637" w:rsidRDefault="00584A10" w:rsidP="00584A10">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EC1637">
        <w:rPr>
          <w:b/>
          <w:lang w:val="lt-LT"/>
        </w:rPr>
        <w:t>18.</w:t>
      </w:r>
      <w:r w:rsidRPr="00EC1637">
        <w:rPr>
          <w:b/>
          <w:lang w:val="lt-LT"/>
        </w:rPr>
        <w:tab/>
        <w:t>UNIKALUS IDENTIFIKATORIUS – ŽMONĖMS SUPRANTAMI DUOMENYS</w:t>
      </w:r>
    </w:p>
    <w:p w14:paraId="45CC4A61" w14:textId="77777777" w:rsidR="00584A10" w:rsidRPr="00EC1637" w:rsidRDefault="00584A10" w:rsidP="00584A10">
      <w:pPr>
        <w:rPr>
          <w:lang w:val="lt-LT"/>
        </w:rPr>
      </w:pPr>
    </w:p>
    <w:p w14:paraId="494E57BC" w14:textId="77777777" w:rsidR="00584A10" w:rsidRPr="00EC1637" w:rsidRDefault="00584A10" w:rsidP="00584A10">
      <w:pPr>
        <w:rPr>
          <w:lang w:val="lt-LT"/>
        </w:rPr>
      </w:pPr>
      <w:r w:rsidRPr="00EC1637">
        <w:rPr>
          <w:lang w:val="lt-LT"/>
        </w:rPr>
        <w:t xml:space="preserve">PC: {numeris} </w:t>
      </w:r>
    </w:p>
    <w:p w14:paraId="5D88AD33" w14:textId="77777777" w:rsidR="00584A10" w:rsidRPr="00EC1637" w:rsidRDefault="00584A10" w:rsidP="00584A10">
      <w:pPr>
        <w:rPr>
          <w:lang w:val="lt-LT"/>
        </w:rPr>
      </w:pPr>
      <w:r w:rsidRPr="00EC1637">
        <w:rPr>
          <w:lang w:val="lt-LT"/>
        </w:rPr>
        <w:t xml:space="preserve">SN: {numeris} </w:t>
      </w:r>
    </w:p>
    <w:p w14:paraId="5F695890" w14:textId="77777777" w:rsidR="00584A10" w:rsidRPr="00EC1637" w:rsidRDefault="00584A10" w:rsidP="00584A10">
      <w:pPr>
        <w:rPr>
          <w:b/>
          <w:szCs w:val="22"/>
          <w:lang w:val="lt-LT"/>
        </w:rPr>
      </w:pPr>
      <w:r w:rsidRPr="00EC1637">
        <w:rPr>
          <w:highlight w:val="lightGray"/>
          <w:lang w:val="lt-LT"/>
        </w:rPr>
        <w:t>NN: {numeris}</w:t>
      </w:r>
      <w:r w:rsidRPr="00EC1637">
        <w:rPr>
          <w:lang w:val="lt-LT"/>
        </w:rPr>
        <w:t xml:space="preserve"> </w:t>
      </w:r>
      <w:r w:rsidRPr="00EC1637">
        <w:rPr>
          <w:b/>
          <w:szCs w:val="22"/>
          <w:lang w:val="lt-LT"/>
        </w:rPr>
        <w:br w:type="page"/>
      </w:r>
    </w:p>
    <w:p w14:paraId="677780C0"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rPr>
          <w:b/>
          <w:caps/>
          <w:szCs w:val="22"/>
          <w:lang w:val="lt-LT"/>
        </w:rPr>
      </w:pPr>
      <w:r w:rsidRPr="00EC1637">
        <w:rPr>
          <w:b/>
          <w:caps/>
          <w:szCs w:val="22"/>
          <w:lang w:val="lt-LT"/>
        </w:rPr>
        <w:lastRenderedPageBreak/>
        <w:t xml:space="preserve">Minimali informacija ant mažų </w:t>
      </w:r>
      <w:r w:rsidRPr="00EC1637">
        <w:rPr>
          <w:b/>
          <w:szCs w:val="22"/>
          <w:lang w:val="lt-LT"/>
        </w:rPr>
        <w:t xml:space="preserve">VIDINIŲ </w:t>
      </w:r>
      <w:r w:rsidRPr="00EC1637">
        <w:rPr>
          <w:b/>
          <w:caps/>
          <w:szCs w:val="22"/>
          <w:lang w:val="lt-LT"/>
        </w:rPr>
        <w:t>pakuočių</w:t>
      </w:r>
    </w:p>
    <w:p w14:paraId="6E9329ED"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p>
    <w:p w14:paraId="1EBC63AF"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EC1637">
        <w:rPr>
          <w:b/>
          <w:szCs w:val="22"/>
          <w:lang w:val="lt-LT"/>
        </w:rPr>
        <w:t xml:space="preserve">5 ml, 10 ml IR 20 ml FLAKONO ETIKETĖ </w:t>
      </w:r>
    </w:p>
    <w:p w14:paraId="3C48EA58" w14:textId="77777777" w:rsidR="00584A10" w:rsidRPr="00EC1637" w:rsidRDefault="00584A10" w:rsidP="00584A10">
      <w:pPr>
        <w:tabs>
          <w:tab w:val="clear" w:pos="567"/>
        </w:tabs>
        <w:spacing w:line="240" w:lineRule="auto"/>
        <w:rPr>
          <w:szCs w:val="22"/>
          <w:lang w:val="lt-LT"/>
        </w:rPr>
      </w:pPr>
    </w:p>
    <w:p w14:paraId="54530D88" w14:textId="77777777" w:rsidR="00584A10" w:rsidRPr="00EC1637" w:rsidRDefault="00584A10" w:rsidP="00584A10">
      <w:pPr>
        <w:tabs>
          <w:tab w:val="clear" w:pos="567"/>
        </w:tabs>
        <w:spacing w:line="240" w:lineRule="auto"/>
        <w:rPr>
          <w:szCs w:val="22"/>
          <w:lang w:val="lt-LT"/>
        </w:rPr>
      </w:pPr>
    </w:p>
    <w:p w14:paraId="113AF2E6"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1637">
        <w:rPr>
          <w:b/>
          <w:szCs w:val="22"/>
          <w:lang w:val="lt-LT"/>
        </w:rPr>
        <w:t>1.</w:t>
      </w:r>
      <w:r w:rsidRPr="00EC1637">
        <w:rPr>
          <w:b/>
          <w:szCs w:val="22"/>
          <w:lang w:val="lt-LT"/>
        </w:rPr>
        <w:tab/>
      </w:r>
      <w:r w:rsidRPr="00EC1637">
        <w:rPr>
          <w:b/>
          <w:caps/>
          <w:szCs w:val="22"/>
          <w:lang w:val="lt-LT"/>
        </w:rPr>
        <w:t>Vaistinio preparato pavadinimas ir vartojimo būdas (-ai)</w:t>
      </w:r>
    </w:p>
    <w:p w14:paraId="1D8528E4" w14:textId="77777777" w:rsidR="00584A10" w:rsidRPr="00EC1637" w:rsidRDefault="00584A10" w:rsidP="00584A10">
      <w:pPr>
        <w:tabs>
          <w:tab w:val="clear" w:pos="567"/>
        </w:tabs>
        <w:spacing w:line="240" w:lineRule="auto"/>
        <w:ind w:left="567" w:hanging="567"/>
        <w:rPr>
          <w:szCs w:val="22"/>
          <w:lang w:val="lt-LT"/>
        </w:rPr>
      </w:pPr>
    </w:p>
    <w:p w14:paraId="187E634F" w14:textId="77777777" w:rsidR="00584A10" w:rsidRPr="00EC1637" w:rsidRDefault="00584A10" w:rsidP="00584A10">
      <w:pPr>
        <w:widowControl w:val="0"/>
        <w:tabs>
          <w:tab w:val="clear" w:pos="567"/>
        </w:tabs>
        <w:spacing w:line="240" w:lineRule="auto"/>
        <w:rPr>
          <w:szCs w:val="22"/>
          <w:lang w:val="lt-LT"/>
        </w:rPr>
      </w:pPr>
      <w:proofErr w:type="spellStart"/>
      <w:r w:rsidRPr="00EC1637">
        <w:rPr>
          <w:bCs/>
          <w:szCs w:val="22"/>
          <w:lang w:val="lt-LT"/>
        </w:rPr>
        <w:t>Fluorouracil</w:t>
      </w:r>
      <w:proofErr w:type="spellEnd"/>
      <w:r w:rsidRPr="00EC1637">
        <w:rPr>
          <w:bCs/>
          <w:szCs w:val="22"/>
          <w:lang w:val="lt-LT"/>
        </w:rPr>
        <w:t xml:space="preserve"> </w:t>
      </w:r>
      <w:proofErr w:type="spellStart"/>
      <w:r w:rsidRPr="00EC1637">
        <w:rPr>
          <w:bCs/>
          <w:szCs w:val="22"/>
          <w:lang w:val="lt-LT"/>
        </w:rPr>
        <w:t>Accord</w:t>
      </w:r>
      <w:proofErr w:type="spellEnd"/>
      <w:r w:rsidRPr="00EC1637">
        <w:rPr>
          <w:bCs/>
          <w:szCs w:val="22"/>
          <w:lang w:val="lt-LT"/>
        </w:rPr>
        <w:t xml:space="preserve"> 50 mg/ml injekcinis ar infuzinis tirpalas</w:t>
      </w:r>
    </w:p>
    <w:p w14:paraId="43B4952E" w14:textId="77777777" w:rsidR="00584A10" w:rsidRPr="00EC1637" w:rsidRDefault="00584A10" w:rsidP="00584A10">
      <w:pPr>
        <w:rPr>
          <w:szCs w:val="22"/>
          <w:lang w:val="lt-LT"/>
        </w:rPr>
      </w:pPr>
      <w:proofErr w:type="spellStart"/>
      <w:r w:rsidRPr="00EC1637">
        <w:rPr>
          <w:i/>
          <w:iCs/>
          <w:szCs w:val="22"/>
          <w:lang w:val="lt-LT" w:eastAsia="en-GB"/>
        </w:rPr>
        <w:t>Fluorouracilum</w:t>
      </w:r>
      <w:proofErr w:type="spellEnd"/>
    </w:p>
    <w:p w14:paraId="01CBEA7E" w14:textId="77777777" w:rsidR="00584A10" w:rsidRPr="00EC1637" w:rsidRDefault="00584A10" w:rsidP="00584A10">
      <w:pPr>
        <w:tabs>
          <w:tab w:val="clear" w:pos="567"/>
        </w:tabs>
        <w:spacing w:line="240" w:lineRule="auto"/>
        <w:rPr>
          <w:szCs w:val="22"/>
          <w:lang w:val="lt-LT"/>
        </w:rPr>
      </w:pPr>
    </w:p>
    <w:p w14:paraId="06EFA304" w14:textId="77777777" w:rsidR="00584A10" w:rsidRPr="00EC1637" w:rsidRDefault="00584A10" w:rsidP="00584A10">
      <w:pPr>
        <w:tabs>
          <w:tab w:val="clear" w:pos="567"/>
        </w:tabs>
        <w:spacing w:line="240" w:lineRule="auto"/>
        <w:rPr>
          <w:szCs w:val="22"/>
          <w:lang w:val="lt-LT"/>
        </w:rPr>
      </w:pPr>
      <w:r w:rsidRPr="00EC1637">
        <w:rPr>
          <w:szCs w:val="22"/>
          <w:lang w:val="lt-LT"/>
        </w:rPr>
        <w:t>Leisti į veną.</w:t>
      </w:r>
    </w:p>
    <w:p w14:paraId="324D8F9F" w14:textId="77777777" w:rsidR="00584A10" w:rsidRPr="00EC1637" w:rsidRDefault="00584A10" w:rsidP="00584A10">
      <w:pPr>
        <w:tabs>
          <w:tab w:val="clear" w:pos="567"/>
        </w:tabs>
        <w:spacing w:line="240" w:lineRule="auto"/>
        <w:rPr>
          <w:szCs w:val="22"/>
          <w:lang w:val="lt-LT"/>
        </w:rPr>
      </w:pPr>
    </w:p>
    <w:p w14:paraId="648B95F3" w14:textId="77777777" w:rsidR="00584A10" w:rsidRPr="00EC1637" w:rsidRDefault="00584A10" w:rsidP="00584A10">
      <w:pPr>
        <w:tabs>
          <w:tab w:val="clear" w:pos="567"/>
        </w:tabs>
        <w:spacing w:line="240" w:lineRule="auto"/>
        <w:rPr>
          <w:szCs w:val="22"/>
          <w:lang w:val="lt-LT"/>
        </w:rPr>
      </w:pPr>
    </w:p>
    <w:p w14:paraId="5A047C01"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2.</w:t>
      </w:r>
      <w:r w:rsidRPr="00EC1637">
        <w:rPr>
          <w:b/>
          <w:szCs w:val="22"/>
          <w:lang w:val="lt-LT"/>
        </w:rPr>
        <w:tab/>
      </w:r>
      <w:r w:rsidRPr="00EC1637">
        <w:rPr>
          <w:b/>
          <w:caps/>
          <w:szCs w:val="22"/>
          <w:lang w:val="lt-LT"/>
        </w:rPr>
        <w:t>vartojimo metodas</w:t>
      </w:r>
    </w:p>
    <w:p w14:paraId="79162A18" w14:textId="77777777" w:rsidR="00584A10" w:rsidRPr="00EC1637" w:rsidRDefault="00584A10" w:rsidP="00584A10">
      <w:pPr>
        <w:tabs>
          <w:tab w:val="clear" w:pos="567"/>
        </w:tabs>
        <w:spacing w:line="240" w:lineRule="auto"/>
        <w:rPr>
          <w:szCs w:val="22"/>
          <w:lang w:val="lt-LT"/>
        </w:rPr>
      </w:pPr>
    </w:p>
    <w:p w14:paraId="6259E4F6" w14:textId="77777777" w:rsidR="00584A10" w:rsidRPr="00EC1637" w:rsidRDefault="00584A10" w:rsidP="00584A10">
      <w:pPr>
        <w:tabs>
          <w:tab w:val="clear" w:pos="567"/>
        </w:tabs>
        <w:spacing w:line="240" w:lineRule="auto"/>
        <w:rPr>
          <w:szCs w:val="22"/>
          <w:lang w:val="lt-LT"/>
        </w:rPr>
      </w:pPr>
    </w:p>
    <w:p w14:paraId="2DB19027"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1637">
        <w:rPr>
          <w:b/>
          <w:szCs w:val="22"/>
          <w:lang w:val="lt-LT"/>
        </w:rPr>
        <w:t>3.</w:t>
      </w:r>
      <w:r w:rsidRPr="00EC1637">
        <w:rPr>
          <w:b/>
          <w:szCs w:val="22"/>
          <w:lang w:val="lt-LT"/>
        </w:rPr>
        <w:tab/>
      </w:r>
      <w:r w:rsidRPr="00EC1637">
        <w:rPr>
          <w:b/>
          <w:caps/>
          <w:szCs w:val="22"/>
          <w:lang w:val="lt-LT"/>
        </w:rPr>
        <w:t>tinkamumo laikas</w:t>
      </w:r>
    </w:p>
    <w:p w14:paraId="0FF3F965" w14:textId="77777777" w:rsidR="00584A10" w:rsidRPr="00EC1637" w:rsidRDefault="00584A10" w:rsidP="00584A10">
      <w:pPr>
        <w:tabs>
          <w:tab w:val="clear" w:pos="567"/>
        </w:tabs>
        <w:spacing w:line="240" w:lineRule="auto"/>
        <w:rPr>
          <w:szCs w:val="22"/>
          <w:lang w:val="lt-LT"/>
        </w:rPr>
      </w:pPr>
    </w:p>
    <w:p w14:paraId="1DB34746" w14:textId="77777777" w:rsidR="00584A10" w:rsidRPr="00EC1637" w:rsidRDefault="00584A10" w:rsidP="00584A10">
      <w:pPr>
        <w:rPr>
          <w:lang w:val="lt-LT"/>
        </w:rPr>
      </w:pPr>
      <w:r w:rsidRPr="00EC1637">
        <w:rPr>
          <w:szCs w:val="22"/>
          <w:lang w:val="lt-LT"/>
        </w:rPr>
        <w:t xml:space="preserve">EXP </w:t>
      </w:r>
      <w:r w:rsidRPr="00EC1637">
        <w:rPr>
          <w:lang w:val="lt-LT"/>
        </w:rPr>
        <w:t>{mm/MMMM}</w:t>
      </w:r>
    </w:p>
    <w:p w14:paraId="01C20906" w14:textId="77777777" w:rsidR="00584A10" w:rsidRPr="00EC1637" w:rsidRDefault="00584A10" w:rsidP="00584A10">
      <w:pPr>
        <w:tabs>
          <w:tab w:val="clear" w:pos="567"/>
        </w:tabs>
        <w:spacing w:line="240" w:lineRule="auto"/>
        <w:rPr>
          <w:szCs w:val="22"/>
          <w:lang w:val="lt-LT"/>
        </w:rPr>
      </w:pPr>
    </w:p>
    <w:p w14:paraId="0BE0CE53" w14:textId="77777777" w:rsidR="00584A10" w:rsidRPr="00EC1637" w:rsidRDefault="00584A10" w:rsidP="00584A10">
      <w:pPr>
        <w:tabs>
          <w:tab w:val="clear" w:pos="567"/>
        </w:tabs>
        <w:spacing w:line="240" w:lineRule="auto"/>
        <w:rPr>
          <w:szCs w:val="22"/>
          <w:lang w:val="lt-LT"/>
        </w:rPr>
      </w:pPr>
    </w:p>
    <w:p w14:paraId="4A5800E6"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1637">
        <w:rPr>
          <w:b/>
          <w:szCs w:val="22"/>
          <w:lang w:val="lt-LT"/>
        </w:rPr>
        <w:t>4.</w:t>
      </w:r>
      <w:r w:rsidRPr="00EC1637">
        <w:rPr>
          <w:b/>
          <w:szCs w:val="22"/>
          <w:lang w:val="lt-LT"/>
        </w:rPr>
        <w:tab/>
      </w:r>
      <w:r w:rsidRPr="00EC1637">
        <w:rPr>
          <w:b/>
          <w:caps/>
          <w:szCs w:val="22"/>
          <w:lang w:val="lt-LT"/>
        </w:rPr>
        <w:t>serijos numeris</w:t>
      </w:r>
    </w:p>
    <w:p w14:paraId="2D27519C" w14:textId="77777777" w:rsidR="00584A10" w:rsidRPr="00EC1637" w:rsidRDefault="00584A10" w:rsidP="00584A10">
      <w:pPr>
        <w:tabs>
          <w:tab w:val="clear" w:pos="567"/>
        </w:tabs>
        <w:spacing w:line="240" w:lineRule="auto"/>
        <w:ind w:right="113"/>
        <w:rPr>
          <w:szCs w:val="22"/>
          <w:lang w:val="lt-LT"/>
        </w:rPr>
      </w:pPr>
    </w:p>
    <w:p w14:paraId="5872A4F6" w14:textId="77777777" w:rsidR="00584A10" w:rsidRPr="00EC1637" w:rsidRDefault="00584A10" w:rsidP="00584A10">
      <w:pPr>
        <w:tabs>
          <w:tab w:val="clear" w:pos="567"/>
        </w:tabs>
        <w:spacing w:line="240" w:lineRule="auto"/>
        <w:ind w:right="113"/>
        <w:rPr>
          <w:szCs w:val="22"/>
          <w:lang w:val="lt-LT"/>
        </w:rPr>
      </w:pPr>
      <w:r w:rsidRPr="00EC1637">
        <w:rPr>
          <w:szCs w:val="22"/>
          <w:lang w:val="lt-LT"/>
        </w:rPr>
        <w:t>Lot</w:t>
      </w:r>
    </w:p>
    <w:p w14:paraId="412F62A9" w14:textId="77777777" w:rsidR="00584A10" w:rsidRPr="00EC1637" w:rsidRDefault="00584A10" w:rsidP="00584A10">
      <w:pPr>
        <w:tabs>
          <w:tab w:val="clear" w:pos="567"/>
        </w:tabs>
        <w:spacing w:line="240" w:lineRule="auto"/>
        <w:ind w:right="113"/>
        <w:rPr>
          <w:szCs w:val="22"/>
          <w:lang w:val="lt-LT"/>
        </w:rPr>
      </w:pPr>
    </w:p>
    <w:p w14:paraId="51E8B972" w14:textId="77777777" w:rsidR="00584A10" w:rsidRPr="00EC1637" w:rsidRDefault="00584A10" w:rsidP="00584A10">
      <w:pPr>
        <w:tabs>
          <w:tab w:val="clear" w:pos="567"/>
        </w:tabs>
        <w:spacing w:line="240" w:lineRule="auto"/>
        <w:ind w:right="113"/>
        <w:rPr>
          <w:szCs w:val="22"/>
          <w:lang w:val="lt-LT"/>
        </w:rPr>
      </w:pPr>
    </w:p>
    <w:p w14:paraId="681F3243"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1637">
        <w:rPr>
          <w:b/>
          <w:szCs w:val="22"/>
          <w:lang w:val="lt-LT"/>
        </w:rPr>
        <w:t>5.</w:t>
      </w:r>
      <w:r w:rsidRPr="00EC1637">
        <w:rPr>
          <w:b/>
          <w:szCs w:val="22"/>
          <w:lang w:val="lt-LT"/>
        </w:rPr>
        <w:tab/>
      </w:r>
      <w:r w:rsidRPr="00EC1637">
        <w:rPr>
          <w:b/>
          <w:caps/>
          <w:szCs w:val="22"/>
          <w:lang w:val="lt-LT"/>
        </w:rPr>
        <w:t>kiekis</w:t>
      </w:r>
      <w:r w:rsidRPr="00EC1637">
        <w:rPr>
          <w:b/>
          <w:szCs w:val="22"/>
          <w:lang w:val="lt-LT"/>
        </w:rPr>
        <w:t xml:space="preserve"> (MASĖ, TŪRIS ARBA VIENETAI)</w:t>
      </w:r>
    </w:p>
    <w:p w14:paraId="0FD82B1B" w14:textId="77777777" w:rsidR="00584A10" w:rsidRPr="00EC1637" w:rsidRDefault="00584A10" w:rsidP="00584A10">
      <w:pPr>
        <w:tabs>
          <w:tab w:val="clear" w:pos="567"/>
        </w:tabs>
        <w:spacing w:line="240" w:lineRule="auto"/>
        <w:ind w:right="113"/>
        <w:rPr>
          <w:szCs w:val="22"/>
          <w:lang w:val="lt-LT"/>
        </w:rPr>
      </w:pPr>
    </w:p>
    <w:p w14:paraId="72FA5A76" w14:textId="77777777" w:rsidR="00584A10" w:rsidRPr="00EC1637" w:rsidRDefault="00584A10" w:rsidP="00584A10">
      <w:pPr>
        <w:pStyle w:val="ReferenceLine"/>
        <w:rPr>
          <w:rFonts w:ascii="Times New Roman" w:hAnsi="Times New Roman"/>
          <w:sz w:val="22"/>
          <w:szCs w:val="22"/>
          <w:lang w:val="lt-LT"/>
        </w:rPr>
      </w:pPr>
      <w:r w:rsidRPr="00EC1637">
        <w:rPr>
          <w:rFonts w:ascii="Times New Roman" w:hAnsi="Times New Roman"/>
          <w:sz w:val="22"/>
          <w:szCs w:val="22"/>
          <w:lang w:val="lt-LT"/>
        </w:rPr>
        <w:t>250 mg/5 ml</w:t>
      </w:r>
    </w:p>
    <w:p w14:paraId="096D4ECA" w14:textId="77777777" w:rsidR="00584A10" w:rsidRPr="00EC1637" w:rsidRDefault="00584A10" w:rsidP="00584A10">
      <w:pPr>
        <w:pStyle w:val="ReferenceLine"/>
        <w:rPr>
          <w:rFonts w:ascii="Times New Roman" w:hAnsi="Times New Roman"/>
          <w:sz w:val="22"/>
          <w:szCs w:val="22"/>
          <w:highlight w:val="lightGray"/>
          <w:lang w:val="lt-LT"/>
        </w:rPr>
      </w:pPr>
      <w:r w:rsidRPr="00EC1637">
        <w:rPr>
          <w:rFonts w:ascii="Times New Roman" w:hAnsi="Times New Roman"/>
          <w:sz w:val="22"/>
          <w:szCs w:val="22"/>
          <w:highlight w:val="lightGray"/>
          <w:lang w:val="lt-LT"/>
        </w:rPr>
        <w:t>500 mg/10 ml</w:t>
      </w:r>
    </w:p>
    <w:p w14:paraId="417460D7" w14:textId="77777777" w:rsidR="00584A10" w:rsidRPr="00EC1637" w:rsidRDefault="00584A10" w:rsidP="00584A10">
      <w:pPr>
        <w:pStyle w:val="ReferenceLine"/>
        <w:rPr>
          <w:rFonts w:ascii="Times New Roman" w:hAnsi="Times New Roman"/>
          <w:sz w:val="22"/>
          <w:szCs w:val="22"/>
          <w:lang w:val="lt-LT"/>
        </w:rPr>
      </w:pPr>
      <w:r w:rsidRPr="00EC1637">
        <w:rPr>
          <w:rFonts w:ascii="Times New Roman" w:hAnsi="Times New Roman"/>
          <w:sz w:val="22"/>
          <w:szCs w:val="22"/>
          <w:highlight w:val="lightGray"/>
          <w:lang w:val="lt-LT"/>
        </w:rPr>
        <w:t>1000 mg/20 ml</w:t>
      </w:r>
    </w:p>
    <w:p w14:paraId="28B4008F" w14:textId="77777777" w:rsidR="00584A10" w:rsidRPr="00EC1637" w:rsidRDefault="00584A10" w:rsidP="00584A10">
      <w:pPr>
        <w:tabs>
          <w:tab w:val="clear" w:pos="567"/>
        </w:tabs>
        <w:spacing w:line="240" w:lineRule="auto"/>
        <w:ind w:right="113"/>
        <w:rPr>
          <w:szCs w:val="22"/>
          <w:lang w:val="lt-LT"/>
        </w:rPr>
      </w:pPr>
    </w:p>
    <w:p w14:paraId="1C86295F" w14:textId="77777777" w:rsidR="00584A10" w:rsidRPr="00EC1637" w:rsidRDefault="00584A10" w:rsidP="00584A10">
      <w:pPr>
        <w:tabs>
          <w:tab w:val="clear" w:pos="567"/>
        </w:tabs>
        <w:spacing w:line="240" w:lineRule="auto"/>
        <w:ind w:right="113"/>
        <w:rPr>
          <w:szCs w:val="22"/>
          <w:lang w:val="lt-LT"/>
        </w:rPr>
      </w:pPr>
    </w:p>
    <w:p w14:paraId="61EDD68F" w14:textId="77777777" w:rsidR="00584A10" w:rsidRPr="00EC1637" w:rsidRDefault="00584A10" w:rsidP="006B749A">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1637">
        <w:rPr>
          <w:b/>
          <w:szCs w:val="22"/>
          <w:lang w:val="lt-LT"/>
        </w:rPr>
        <w:t>6.</w:t>
      </w:r>
      <w:r w:rsidRPr="00EC1637">
        <w:rPr>
          <w:b/>
          <w:szCs w:val="22"/>
          <w:lang w:val="lt-LT"/>
        </w:rPr>
        <w:tab/>
        <w:t>KITA</w:t>
      </w:r>
    </w:p>
    <w:p w14:paraId="7C4D1CDD" w14:textId="77777777" w:rsidR="00584A10" w:rsidRPr="00EC1637" w:rsidRDefault="00584A10" w:rsidP="00584A10">
      <w:pPr>
        <w:tabs>
          <w:tab w:val="clear" w:pos="567"/>
        </w:tabs>
        <w:spacing w:line="240" w:lineRule="auto"/>
        <w:rPr>
          <w:szCs w:val="22"/>
          <w:lang w:val="lt-LT"/>
        </w:rPr>
      </w:pPr>
    </w:p>
    <w:p w14:paraId="35594039" w14:textId="77777777" w:rsidR="00584A10" w:rsidRPr="00EC1637" w:rsidRDefault="00584A10" w:rsidP="00584A10">
      <w:pPr>
        <w:shd w:val="clear" w:color="auto" w:fill="FFFFFF"/>
        <w:tabs>
          <w:tab w:val="clear" w:pos="567"/>
        </w:tabs>
        <w:spacing w:line="240" w:lineRule="auto"/>
        <w:rPr>
          <w:szCs w:val="22"/>
          <w:lang w:val="lt-LT"/>
        </w:rPr>
      </w:pPr>
      <w:r w:rsidRPr="00EC1637">
        <w:rPr>
          <w:b/>
          <w:szCs w:val="22"/>
          <w:u w:val="single"/>
          <w:lang w:val="lt-LT"/>
        </w:rPr>
        <w:br w:type="page"/>
      </w:r>
    </w:p>
    <w:p w14:paraId="3C01A0F3"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EC1637">
        <w:rPr>
          <w:b/>
          <w:caps/>
          <w:szCs w:val="22"/>
          <w:lang w:val="lt-LT"/>
        </w:rPr>
        <w:lastRenderedPageBreak/>
        <w:t xml:space="preserve">informacija ant </w:t>
      </w:r>
      <w:r w:rsidRPr="00EC1637">
        <w:rPr>
          <w:b/>
          <w:szCs w:val="22"/>
          <w:lang w:val="lt-LT"/>
        </w:rPr>
        <w:t xml:space="preserve">VIDINĖS </w:t>
      </w:r>
      <w:r w:rsidRPr="00EC1637">
        <w:rPr>
          <w:b/>
          <w:caps/>
          <w:szCs w:val="22"/>
          <w:lang w:val="lt-LT"/>
        </w:rPr>
        <w:t>pakuoTĖS</w:t>
      </w:r>
    </w:p>
    <w:p w14:paraId="258866BE"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p>
    <w:p w14:paraId="7CDA400A"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EC1637">
        <w:rPr>
          <w:b/>
          <w:szCs w:val="22"/>
          <w:lang w:val="lt-LT"/>
        </w:rPr>
        <w:t>50 ml IR 100 ml FLAKONO ETIKETĖ</w:t>
      </w:r>
    </w:p>
    <w:p w14:paraId="5BD7C89A" w14:textId="77777777" w:rsidR="00584A10" w:rsidRPr="00EC1637" w:rsidRDefault="00584A10" w:rsidP="00584A10">
      <w:pPr>
        <w:tabs>
          <w:tab w:val="clear" w:pos="567"/>
        </w:tabs>
        <w:spacing w:line="240" w:lineRule="auto"/>
        <w:rPr>
          <w:szCs w:val="22"/>
          <w:lang w:val="lt-LT"/>
        </w:rPr>
      </w:pPr>
    </w:p>
    <w:p w14:paraId="0037974A"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1.</w:t>
      </w:r>
      <w:r w:rsidRPr="00EC1637">
        <w:rPr>
          <w:b/>
          <w:szCs w:val="22"/>
          <w:lang w:val="lt-LT"/>
        </w:rPr>
        <w:tab/>
        <w:t>VAISTINIO PREPARATO PAVADINIMAS</w:t>
      </w:r>
    </w:p>
    <w:p w14:paraId="6FB38F1A" w14:textId="77777777" w:rsidR="00584A10" w:rsidRPr="00EC1637" w:rsidRDefault="00584A10" w:rsidP="00584A10">
      <w:pPr>
        <w:tabs>
          <w:tab w:val="clear" w:pos="567"/>
        </w:tabs>
        <w:spacing w:line="240" w:lineRule="auto"/>
        <w:rPr>
          <w:szCs w:val="22"/>
          <w:lang w:val="lt-LT"/>
        </w:rPr>
      </w:pPr>
    </w:p>
    <w:p w14:paraId="5685D281" w14:textId="77777777" w:rsidR="00584A10" w:rsidRPr="00EC1637" w:rsidRDefault="00584A10" w:rsidP="00584A10">
      <w:pPr>
        <w:widowControl w:val="0"/>
        <w:tabs>
          <w:tab w:val="clear" w:pos="567"/>
        </w:tabs>
        <w:spacing w:line="240" w:lineRule="auto"/>
        <w:rPr>
          <w:szCs w:val="22"/>
          <w:lang w:val="lt-LT"/>
        </w:rPr>
      </w:pPr>
      <w:proofErr w:type="spellStart"/>
      <w:r w:rsidRPr="00EC1637">
        <w:rPr>
          <w:bCs/>
          <w:szCs w:val="22"/>
          <w:lang w:val="lt-LT"/>
        </w:rPr>
        <w:t>Fluorouracil</w:t>
      </w:r>
      <w:proofErr w:type="spellEnd"/>
      <w:r w:rsidRPr="00EC1637">
        <w:rPr>
          <w:bCs/>
          <w:szCs w:val="22"/>
          <w:lang w:val="lt-LT"/>
        </w:rPr>
        <w:t xml:space="preserve"> </w:t>
      </w:r>
      <w:proofErr w:type="spellStart"/>
      <w:r w:rsidRPr="00EC1637">
        <w:rPr>
          <w:bCs/>
          <w:szCs w:val="22"/>
          <w:lang w:val="lt-LT"/>
        </w:rPr>
        <w:t>Accord</w:t>
      </w:r>
      <w:proofErr w:type="spellEnd"/>
      <w:r w:rsidRPr="00EC1637">
        <w:rPr>
          <w:bCs/>
          <w:szCs w:val="22"/>
          <w:lang w:val="lt-LT"/>
        </w:rPr>
        <w:t xml:space="preserve"> 50 mg/ml injekcinis ar infuzinis tirpalas</w:t>
      </w:r>
    </w:p>
    <w:p w14:paraId="66E9830A" w14:textId="77777777" w:rsidR="00584A10" w:rsidRPr="00EC1637" w:rsidRDefault="00584A10" w:rsidP="00584A10">
      <w:pPr>
        <w:rPr>
          <w:i/>
          <w:iCs/>
          <w:szCs w:val="22"/>
          <w:lang w:val="lt-LT" w:eastAsia="en-GB"/>
        </w:rPr>
      </w:pPr>
      <w:proofErr w:type="spellStart"/>
      <w:r w:rsidRPr="00EC1637">
        <w:rPr>
          <w:i/>
          <w:iCs/>
          <w:szCs w:val="22"/>
          <w:lang w:val="lt-LT" w:eastAsia="en-GB"/>
        </w:rPr>
        <w:t>Fluorouracilum</w:t>
      </w:r>
      <w:proofErr w:type="spellEnd"/>
    </w:p>
    <w:p w14:paraId="27551138" w14:textId="77777777" w:rsidR="00584A10" w:rsidRPr="00EC1637" w:rsidRDefault="00584A10" w:rsidP="00584A10">
      <w:pPr>
        <w:rPr>
          <w:szCs w:val="22"/>
          <w:lang w:val="lt-LT"/>
        </w:rPr>
      </w:pPr>
    </w:p>
    <w:p w14:paraId="05824B1E" w14:textId="77777777" w:rsidR="00584A10" w:rsidRPr="00EC1637" w:rsidRDefault="00584A10" w:rsidP="00584A10">
      <w:pPr>
        <w:tabs>
          <w:tab w:val="clear" w:pos="567"/>
        </w:tabs>
        <w:rPr>
          <w:szCs w:val="22"/>
          <w:lang w:val="lt-LT"/>
        </w:rPr>
      </w:pPr>
    </w:p>
    <w:p w14:paraId="72887318"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C1637">
        <w:rPr>
          <w:b/>
          <w:szCs w:val="22"/>
          <w:lang w:val="lt-LT"/>
        </w:rPr>
        <w:t>2.</w:t>
      </w:r>
      <w:r w:rsidRPr="00EC1637">
        <w:rPr>
          <w:b/>
          <w:szCs w:val="22"/>
          <w:lang w:val="lt-LT"/>
        </w:rPr>
        <w:tab/>
        <w:t>VEIKLIOJI (-IOS) MEDŽIAGA (-OS) IR JOS (-Ų) KIEKIS (-IAI)</w:t>
      </w:r>
    </w:p>
    <w:p w14:paraId="77B45E92" w14:textId="77777777" w:rsidR="00584A10" w:rsidRPr="00EC1637" w:rsidRDefault="00584A10" w:rsidP="00584A10">
      <w:pPr>
        <w:tabs>
          <w:tab w:val="clear" w:pos="567"/>
        </w:tabs>
        <w:spacing w:line="240" w:lineRule="auto"/>
        <w:rPr>
          <w:szCs w:val="22"/>
          <w:lang w:val="lt-LT"/>
        </w:rPr>
      </w:pPr>
    </w:p>
    <w:p w14:paraId="5D9CF4CF"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1 ml tirpalo yra 50 mg </w:t>
      </w:r>
      <w:proofErr w:type="spellStart"/>
      <w:r w:rsidRPr="00EC1637">
        <w:rPr>
          <w:szCs w:val="22"/>
          <w:lang w:val="lt-LT"/>
        </w:rPr>
        <w:t>fluorouracilo</w:t>
      </w:r>
      <w:proofErr w:type="spellEnd"/>
      <w:r w:rsidRPr="00EC1637">
        <w:rPr>
          <w:szCs w:val="22"/>
          <w:lang w:val="lt-LT"/>
        </w:rPr>
        <w:t xml:space="preserve"> (natrio druskos pavidalu).</w:t>
      </w:r>
    </w:p>
    <w:p w14:paraId="69688715" w14:textId="77777777" w:rsidR="00584A10" w:rsidRPr="00EC1637" w:rsidRDefault="00584A10" w:rsidP="00584A10">
      <w:pPr>
        <w:tabs>
          <w:tab w:val="clear" w:pos="567"/>
        </w:tabs>
        <w:spacing w:line="240" w:lineRule="auto"/>
        <w:ind w:right="-2"/>
        <w:rPr>
          <w:szCs w:val="22"/>
          <w:lang w:val="lt-LT"/>
        </w:rPr>
      </w:pPr>
    </w:p>
    <w:p w14:paraId="6A132152"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Kiekviename 50 ml flakone yra 2500 mg </w:t>
      </w:r>
      <w:proofErr w:type="spellStart"/>
      <w:r w:rsidRPr="00EC1637">
        <w:rPr>
          <w:szCs w:val="22"/>
          <w:lang w:val="lt-LT"/>
        </w:rPr>
        <w:t>fluorouracilo</w:t>
      </w:r>
      <w:proofErr w:type="spellEnd"/>
      <w:r w:rsidRPr="00EC1637">
        <w:rPr>
          <w:szCs w:val="22"/>
          <w:lang w:val="lt-LT"/>
        </w:rPr>
        <w:t>.</w:t>
      </w:r>
    </w:p>
    <w:p w14:paraId="7AF227D1"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Kiekviename 100 ml flakone yra 5000 mg </w:t>
      </w:r>
      <w:proofErr w:type="spellStart"/>
      <w:r w:rsidRPr="00EC1637">
        <w:rPr>
          <w:szCs w:val="22"/>
          <w:lang w:val="lt-LT"/>
        </w:rPr>
        <w:t>fluorouracilo</w:t>
      </w:r>
      <w:proofErr w:type="spellEnd"/>
      <w:r w:rsidRPr="00EC1637">
        <w:rPr>
          <w:szCs w:val="22"/>
          <w:lang w:val="lt-LT"/>
        </w:rPr>
        <w:t>.</w:t>
      </w:r>
    </w:p>
    <w:p w14:paraId="36EE85BF" w14:textId="77777777" w:rsidR="00584A10" w:rsidRPr="00EC1637" w:rsidRDefault="00584A10" w:rsidP="00584A10">
      <w:pPr>
        <w:tabs>
          <w:tab w:val="clear" w:pos="567"/>
        </w:tabs>
        <w:spacing w:line="240" w:lineRule="auto"/>
        <w:ind w:right="-2"/>
        <w:rPr>
          <w:szCs w:val="22"/>
          <w:lang w:val="lt-LT"/>
        </w:rPr>
      </w:pPr>
    </w:p>
    <w:p w14:paraId="778DBDEF" w14:textId="77777777" w:rsidR="00584A10" w:rsidRPr="00EC1637" w:rsidRDefault="00584A10" w:rsidP="00584A10">
      <w:pPr>
        <w:tabs>
          <w:tab w:val="clear" w:pos="567"/>
        </w:tabs>
        <w:spacing w:line="240" w:lineRule="auto"/>
        <w:rPr>
          <w:szCs w:val="22"/>
          <w:lang w:val="lt-LT"/>
        </w:rPr>
      </w:pPr>
    </w:p>
    <w:p w14:paraId="13BC79F4"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3.</w:t>
      </w:r>
      <w:r w:rsidRPr="00EC1637">
        <w:rPr>
          <w:b/>
          <w:szCs w:val="22"/>
          <w:lang w:val="lt-LT"/>
        </w:rPr>
        <w:tab/>
        <w:t>PAGALBINIŲ MEDŽIAGŲ SĄRAŠAS</w:t>
      </w:r>
    </w:p>
    <w:p w14:paraId="409F507F" w14:textId="77777777" w:rsidR="00584A10" w:rsidRPr="00EC1637" w:rsidRDefault="00584A10" w:rsidP="00584A10">
      <w:pPr>
        <w:tabs>
          <w:tab w:val="clear" w:pos="567"/>
        </w:tabs>
        <w:spacing w:line="240" w:lineRule="auto"/>
        <w:rPr>
          <w:szCs w:val="22"/>
          <w:lang w:val="lt-LT"/>
        </w:rPr>
      </w:pPr>
    </w:p>
    <w:p w14:paraId="3ADFDD39" w14:textId="77777777" w:rsidR="00584A10" w:rsidRPr="00EC1637" w:rsidRDefault="00584A10" w:rsidP="00584A10">
      <w:pPr>
        <w:tabs>
          <w:tab w:val="clear" w:pos="567"/>
        </w:tabs>
        <w:spacing w:line="240" w:lineRule="auto"/>
        <w:rPr>
          <w:szCs w:val="22"/>
          <w:lang w:val="lt-LT"/>
        </w:rPr>
      </w:pPr>
      <w:r w:rsidRPr="00EC1637">
        <w:rPr>
          <w:szCs w:val="22"/>
          <w:lang w:val="lt-LT"/>
        </w:rPr>
        <w:t>Sudėtyje yra injekcinio vandens.</w:t>
      </w:r>
    </w:p>
    <w:p w14:paraId="39369951" w14:textId="77777777" w:rsidR="00584A10" w:rsidRPr="00EC1637" w:rsidRDefault="00584A10" w:rsidP="00584A10">
      <w:pPr>
        <w:tabs>
          <w:tab w:val="clear" w:pos="567"/>
        </w:tabs>
        <w:spacing w:line="240" w:lineRule="auto"/>
        <w:rPr>
          <w:szCs w:val="22"/>
          <w:lang w:val="lt-LT"/>
        </w:rPr>
      </w:pPr>
    </w:p>
    <w:p w14:paraId="7EA48872" w14:textId="77777777" w:rsidR="00584A10" w:rsidRPr="00EC1637" w:rsidRDefault="00584A10" w:rsidP="00584A10">
      <w:pPr>
        <w:tabs>
          <w:tab w:val="clear" w:pos="567"/>
        </w:tabs>
        <w:spacing w:line="240" w:lineRule="auto"/>
        <w:rPr>
          <w:szCs w:val="22"/>
          <w:lang w:val="lt-LT"/>
        </w:rPr>
      </w:pPr>
      <w:r w:rsidRPr="00EC1637">
        <w:rPr>
          <w:szCs w:val="22"/>
          <w:lang w:val="lt-LT"/>
        </w:rPr>
        <w:t>pH koregavimui gali būti naudojamas natrio hidroksidas ir (arba) vandenilio chlorido rūgštis.</w:t>
      </w:r>
    </w:p>
    <w:p w14:paraId="09137D52" w14:textId="77777777" w:rsidR="00584A10" w:rsidRPr="00EC1637" w:rsidRDefault="00584A10" w:rsidP="00584A10">
      <w:pPr>
        <w:tabs>
          <w:tab w:val="clear" w:pos="567"/>
        </w:tabs>
        <w:spacing w:line="240" w:lineRule="auto"/>
        <w:rPr>
          <w:szCs w:val="22"/>
          <w:lang w:val="lt-LT"/>
        </w:rPr>
      </w:pPr>
    </w:p>
    <w:p w14:paraId="4BBB68AA" w14:textId="77777777" w:rsidR="00584A10" w:rsidRPr="00EC1637" w:rsidRDefault="00584A10" w:rsidP="00584A10">
      <w:pPr>
        <w:tabs>
          <w:tab w:val="clear" w:pos="567"/>
        </w:tabs>
        <w:spacing w:line="240" w:lineRule="auto"/>
        <w:rPr>
          <w:szCs w:val="22"/>
          <w:lang w:val="lt-LT"/>
        </w:rPr>
      </w:pPr>
    </w:p>
    <w:p w14:paraId="6FAB0C3C"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4.</w:t>
      </w:r>
      <w:r w:rsidRPr="00EC1637">
        <w:rPr>
          <w:b/>
          <w:szCs w:val="22"/>
          <w:lang w:val="lt-LT"/>
        </w:rPr>
        <w:tab/>
        <w:t>FARMACINĖ FORMA IR KIEKIS PAKUOTĖJE</w:t>
      </w:r>
    </w:p>
    <w:p w14:paraId="100148C5" w14:textId="77777777" w:rsidR="00584A10" w:rsidRPr="00EC1637" w:rsidRDefault="00584A10" w:rsidP="00584A10">
      <w:pPr>
        <w:tabs>
          <w:tab w:val="clear" w:pos="567"/>
        </w:tabs>
        <w:spacing w:line="240" w:lineRule="auto"/>
        <w:rPr>
          <w:szCs w:val="22"/>
          <w:lang w:val="lt-LT"/>
        </w:rPr>
      </w:pPr>
    </w:p>
    <w:p w14:paraId="1C51617F" w14:textId="77777777" w:rsidR="00584A10" w:rsidRPr="00EC1637" w:rsidRDefault="00584A10" w:rsidP="00584A10">
      <w:pPr>
        <w:tabs>
          <w:tab w:val="clear" w:pos="567"/>
        </w:tabs>
        <w:spacing w:line="240" w:lineRule="auto"/>
        <w:rPr>
          <w:szCs w:val="22"/>
          <w:lang w:val="lt-LT"/>
        </w:rPr>
      </w:pPr>
      <w:r w:rsidRPr="00EC1637">
        <w:rPr>
          <w:szCs w:val="22"/>
          <w:lang w:val="lt-LT"/>
        </w:rPr>
        <w:t>Injekcinis ar infuzinis tirpalas.</w:t>
      </w:r>
    </w:p>
    <w:p w14:paraId="7915F3E4" w14:textId="77777777" w:rsidR="00584A10" w:rsidRPr="00EC1637" w:rsidRDefault="00584A10" w:rsidP="00584A10">
      <w:pPr>
        <w:tabs>
          <w:tab w:val="clear" w:pos="567"/>
        </w:tabs>
        <w:spacing w:line="240" w:lineRule="auto"/>
        <w:rPr>
          <w:szCs w:val="22"/>
          <w:lang w:val="lt-LT"/>
        </w:rPr>
      </w:pPr>
    </w:p>
    <w:p w14:paraId="5A3A58DA" w14:textId="77777777" w:rsidR="00584A10" w:rsidRPr="00EC1637" w:rsidRDefault="00584A10" w:rsidP="00584A10">
      <w:pPr>
        <w:tabs>
          <w:tab w:val="clear" w:pos="567"/>
        </w:tabs>
        <w:spacing w:line="240" w:lineRule="auto"/>
        <w:ind w:right="-2"/>
        <w:rPr>
          <w:szCs w:val="22"/>
          <w:lang w:val="lt-LT"/>
        </w:rPr>
      </w:pPr>
      <w:r w:rsidRPr="00EC1637">
        <w:rPr>
          <w:szCs w:val="22"/>
          <w:lang w:val="lt-LT"/>
        </w:rPr>
        <w:t>1 x 50 ml flakonas</w:t>
      </w:r>
    </w:p>
    <w:p w14:paraId="0B6F9A1C" w14:textId="77777777" w:rsidR="00584A10" w:rsidRPr="00EC1637" w:rsidRDefault="00584A10" w:rsidP="00584A10">
      <w:pPr>
        <w:tabs>
          <w:tab w:val="clear" w:pos="567"/>
        </w:tabs>
        <w:spacing w:line="240" w:lineRule="auto"/>
        <w:ind w:right="-2"/>
        <w:rPr>
          <w:szCs w:val="22"/>
          <w:lang w:val="lt-LT"/>
        </w:rPr>
      </w:pPr>
      <w:r w:rsidRPr="00EC1637">
        <w:rPr>
          <w:szCs w:val="22"/>
          <w:lang w:val="lt-LT"/>
        </w:rPr>
        <w:t>1 x 100 ml flakonas</w:t>
      </w:r>
    </w:p>
    <w:p w14:paraId="5377E1C3" w14:textId="77777777" w:rsidR="00584A10" w:rsidRPr="00EC1637" w:rsidRDefault="00584A10" w:rsidP="00584A10">
      <w:pPr>
        <w:tabs>
          <w:tab w:val="clear" w:pos="567"/>
        </w:tabs>
        <w:spacing w:line="240" w:lineRule="auto"/>
        <w:ind w:right="-2"/>
        <w:rPr>
          <w:szCs w:val="22"/>
          <w:lang w:val="lt-LT"/>
        </w:rPr>
      </w:pPr>
    </w:p>
    <w:p w14:paraId="391CDB85" w14:textId="77777777" w:rsidR="00584A10" w:rsidRPr="00EC1637" w:rsidRDefault="00584A10" w:rsidP="00584A10">
      <w:pPr>
        <w:tabs>
          <w:tab w:val="clear" w:pos="567"/>
        </w:tabs>
        <w:spacing w:line="240" w:lineRule="auto"/>
        <w:rPr>
          <w:szCs w:val="22"/>
          <w:lang w:val="lt-LT"/>
        </w:rPr>
      </w:pPr>
    </w:p>
    <w:p w14:paraId="231E4374"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5.</w:t>
      </w:r>
      <w:r w:rsidRPr="00EC1637">
        <w:rPr>
          <w:b/>
          <w:szCs w:val="22"/>
          <w:lang w:val="lt-LT"/>
        </w:rPr>
        <w:tab/>
        <w:t>VARTOJIMO METODAS IR BŪDAS (-AI)</w:t>
      </w:r>
    </w:p>
    <w:p w14:paraId="5B0E6D37" w14:textId="77777777" w:rsidR="00584A10" w:rsidRPr="00EC1637" w:rsidRDefault="00584A10" w:rsidP="00584A10">
      <w:pPr>
        <w:tabs>
          <w:tab w:val="clear" w:pos="567"/>
        </w:tabs>
        <w:spacing w:line="240" w:lineRule="auto"/>
        <w:rPr>
          <w:i/>
          <w:szCs w:val="22"/>
          <w:lang w:val="lt-LT"/>
        </w:rPr>
      </w:pPr>
    </w:p>
    <w:p w14:paraId="5380BA09" w14:textId="77777777" w:rsidR="00584A10" w:rsidRPr="00EC1637" w:rsidRDefault="00584A10" w:rsidP="00584A10">
      <w:pPr>
        <w:tabs>
          <w:tab w:val="clear" w:pos="567"/>
        </w:tabs>
        <w:spacing w:line="240" w:lineRule="auto"/>
        <w:rPr>
          <w:szCs w:val="22"/>
          <w:lang w:val="lt-LT"/>
        </w:rPr>
      </w:pPr>
      <w:r w:rsidRPr="00EC1637">
        <w:rPr>
          <w:szCs w:val="22"/>
          <w:lang w:val="lt-LT"/>
        </w:rPr>
        <w:t>Leisti į veną.</w:t>
      </w:r>
    </w:p>
    <w:p w14:paraId="0C6DCA0F" w14:textId="77777777" w:rsidR="00584A10" w:rsidRPr="00EC1637" w:rsidRDefault="00584A10" w:rsidP="00584A10">
      <w:pPr>
        <w:tabs>
          <w:tab w:val="clear" w:pos="567"/>
        </w:tabs>
        <w:spacing w:line="240" w:lineRule="auto"/>
        <w:rPr>
          <w:szCs w:val="22"/>
          <w:lang w:val="lt-LT"/>
        </w:rPr>
      </w:pPr>
    </w:p>
    <w:p w14:paraId="6AED4C4E" w14:textId="77777777" w:rsidR="00584A10" w:rsidRPr="00EC1637" w:rsidRDefault="00584A10" w:rsidP="00584A10">
      <w:pPr>
        <w:tabs>
          <w:tab w:val="clear" w:pos="567"/>
        </w:tabs>
        <w:spacing w:line="240" w:lineRule="auto"/>
        <w:rPr>
          <w:szCs w:val="22"/>
          <w:lang w:val="lt-LT"/>
        </w:rPr>
      </w:pPr>
    </w:p>
    <w:p w14:paraId="2C9548A5" w14:textId="77777777" w:rsidR="00584A10" w:rsidRPr="00EC1637" w:rsidRDefault="00584A10" w:rsidP="00584A10">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6.</w:t>
      </w:r>
      <w:r w:rsidRPr="00EC1637">
        <w:rPr>
          <w:b/>
          <w:szCs w:val="22"/>
          <w:lang w:val="lt-LT"/>
        </w:rPr>
        <w:tab/>
      </w:r>
      <w:r w:rsidRPr="00EC1637">
        <w:rPr>
          <w:b/>
          <w:bCs/>
          <w:szCs w:val="22"/>
          <w:lang w:val="lt-LT"/>
        </w:rPr>
        <w:t>SPECIALUS ĮSPĖJIMAS, KAD VAISTINĮ PREPARATĄ BŪTINA LAIKYTI VAIKAMS NEPASTEBIMOJE  IR NEPASIEKIAMOJE  VIETOJE</w:t>
      </w:r>
    </w:p>
    <w:p w14:paraId="7610A29A" w14:textId="77777777" w:rsidR="00584A10" w:rsidRPr="00EC1637" w:rsidRDefault="00584A10" w:rsidP="00584A10">
      <w:pPr>
        <w:tabs>
          <w:tab w:val="clear" w:pos="567"/>
        </w:tabs>
        <w:spacing w:line="240" w:lineRule="auto"/>
        <w:rPr>
          <w:szCs w:val="22"/>
          <w:lang w:val="lt-LT"/>
        </w:rPr>
      </w:pPr>
    </w:p>
    <w:p w14:paraId="773AE4C7" w14:textId="77777777" w:rsidR="00584A10" w:rsidRPr="00EC1637" w:rsidRDefault="00584A10" w:rsidP="00584A10">
      <w:pPr>
        <w:pStyle w:val="Pagrindinistekstas"/>
        <w:rPr>
          <w:i w:val="0"/>
          <w:iCs/>
          <w:color w:val="auto"/>
          <w:szCs w:val="22"/>
          <w:lang w:val="lt-LT"/>
        </w:rPr>
      </w:pPr>
      <w:r w:rsidRPr="00EC1637">
        <w:rPr>
          <w:i w:val="0"/>
          <w:iCs/>
          <w:color w:val="auto"/>
          <w:szCs w:val="22"/>
          <w:lang w:val="lt-LT"/>
        </w:rPr>
        <w:t>Laikyti vaikams nepastebimoje ir nepasiekiamoje vietoje.</w:t>
      </w:r>
    </w:p>
    <w:p w14:paraId="2967A9CB" w14:textId="77777777" w:rsidR="00584A10" w:rsidRPr="00EC1637" w:rsidRDefault="00584A10" w:rsidP="00584A10">
      <w:pPr>
        <w:pStyle w:val="Pagrindinistekstas"/>
        <w:rPr>
          <w:i w:val="0"/>
          <w:iCs/>
          <w:color w:val="auto"/>
          <w:szCs w:val="22"/>
          <w:lang w:val="lt-LT"/>
        </w:rPr>
      </w:pPr>
    </w:p>
    <w:p w14:paraId="08E9A232" w14:textId="77777777" w:rsidR="00584A10" w:rsidRPr="00EC1637" w:rsidRDefault="00584A10" w:rsidP="00584A10">
      <w:pPr>
        <w:tabs>
          <w:tab w:val="clear" w:pos="567"/>
        </w:tabs>
        <w:spacing w:line="240" w:lineRule="auto"/>
        <w:rPr>
          <w:szCs w:val="22"/>
          <w:lang w:val="lt-LT"/>
        </w:rPr>
      </w:pPr>
    </w:p>
    <w:p w14:paraId="06001CA7"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7.</w:t>
      </w:r>
      <w:r w:rsidRPr="00EC1637">
        <w:rPr>
          <w:b/>
          <w:szCs w:val="22"/>
          <w:lang w:val="lt-LT"/>
        </w:rPr>
        <w:tab/>
      </w:r>
      <w:r w:rsidRPr="00EC1637">
        <w:rPr>
          <w:b/>
          <w:bCs/>
          <w:szCs w:val="22"/>
          <w:lang w:val="lt-LT"/>
        </w:rPr>
        <w:t>KITAS (-I) SPECIALUS (-ŪS) ĮSPĖJIMAS (-AI) (JEI REIKIA)</w:t>
      </w:r>
    </w:p>
    <w:p w14:paraId="4D57E6E4" w14:textId="77777777" w:rsidR="00584A10" w:rsidRPr="00EC1637" w:rsidRDefault="00584A10" w:rsidP="00584A10">
      <w:pPr>
        <w:tabs>
          <w:tab w:val="clear" w:pos="567"/>
        </w:tabs>
        <w:spacing w:line="240" w:lineRule="auto"/>
        <w:rPr>
          <w:szCs w:val="22"/>
          <w:lang w:val="lt-LT"/>
        </w:rPr>
      </w:pPr>
    </w:p>
    <w:p w14:paraId="4041A9D2" w14:textId="77777777" w:rsidR="00584A10" w:rsidRPr="00EC1637" w:rsidRDefault="00584A10" w:rsidP="00584A10">
      <w:pPr>
        <w:tabs>
          <w:tab w:val="clear" w:pos="567"/>
        </w:tabs>
        <w:spacing w:line="240" w:lineRule="auto"/>
        <w:rPr>
          <w:szCs w:val="22"/>
          <w:lang w:val="lt-LT"/>
        </w:rPr>
      </w:pPr>
      <w:r w:rsidRPr="00EC1637">
        <w:rPr>
          <w:szCs w:val="22"/>
          <w:lang w:val="lt-LT"/>
        </w:rPr>
        <w:t>CITOTOKSIŠKAS.</w:t>
      </w:r>
    </w:p>
    <w:p w14:paraId="321CB3D5" w14:textId="77777777" w:rsidR="00584A10" w:rsidRPr="00EC1637" w:rsidRDefault="00584A10" w:rsidP="00584A10">
      <w:pPr>
        <w:tabs>
          <w:tab w:val="clear" w:pos="567"/>
        </w:tabs>
        <w:spacing w:line="240" w:lineRule="auto"/>
        <w:rPr>
          <w:szCs w:val="22"/>
          <w:lang w:val="lt-LT"/>
        </w:rPr>
      </w:pPr>
      <w:r w:rsidRPr="00EC1637">
        <w:rPr>
          <w:szCs w:val="22"/>
          <w:lang w:val="lt-LT"/>
        </w:rPr>
        <w:t xml:space="preserve">Vartoti tik prižiūrint specialistui, turinčiam gydymo </w:t>
      </w:r>
      <w:proofErr w:type="spellStart"/>
      <w:r w:rsidRPr="00EC1637">
        <w:rPr>
          <w:szCs w:val="22"/>
          <w:lang w:val="lt-LT"/>
        </w:rPr>
        <w:t>citotoksiniais</w:t>
      </w:r>
      <w:proofErr w:type="spellEnd"/>
      <w:r w:rsidRPr="00EC1637">
        <w:rPr>
          <w:szCs w:val="22"/>
          <w:lang w:val="lt-LT"/>
        </w:rPr>
        <w:t xml:space="preserve"> vaistais patirties.</w:t>
      </w:r>
    </w:p>
    <w:p w14:paraId="122BC45B" w14:textId="77777777" w:rsidR="00584A10" w:rsidRPr="00EC1637" w:rsidRDefault="00584A10" w:rsidP="00584A10">
      <w:pPr>
        <w:tabs>
          <w:tab w:val="clear" w:pos="567"/>
        </w:tabs>
        <w:spacing w:line="240" w:lineRule="auto"/>
        <w:rPr>
          <w:szCs w:val="22"/>
          <w:lang w:val="lt-LT"/>
        </w:rPr>
      </w:pPr>
    </w:p>
    <w:p w14:paraId="34187F99" w14:textId="77777777" w:rsidR="00584A10" w:rsidRPr="00EC1637" w:rsidRDefault="00584A10" w:rsidP="00584A10">
      <w:pPr>
        <w:tabs>
          <w:tab w:val="clear" w:pos="567"/>
        </w:tabs>
        <w:spacing w:line="240" w:lineRule="auto"/>
        <w:rPr>
          <w:szCs w:val="22"/>
          <w:lang w:val="lt-LT"/>
        </w:rPr>
      </w:pPr>
      <w:r w:rsidRPr="00EC1637">
        <w:rPr>
          <w:szCs w:val="22"/>
          <w:lang w:val="lt-LT"/>
        </w:rPr>
        <w:t>Tik vienkartiniam vartojimui.</w:t>
      </w:r>
    </w:p>
    <w:p w14:paraId="2AE3CE53" w14:textId="77777777" w:rsidR="00584A10" w:rsidRPr="00EC1637" w:rsidRDefault="00584A10" w:rsidP="00584A10">
      <w:pPr>
        <w:tabs>
          <w:tab w:val="clear" w:pos="567"/>
        </w:tabs>
        <w:spacing w:line="240" w:lineRule="auto"/>
        <w:rPr>
          <w:szCs w:val="22"/>
          <w:lang w:val="lt-LT"/>
        </w:rPr>
      </w:pPr>
    </w:p>
    <w:p w14:paraId="006F1368" w14:textId="77777777" w:rsidR="00584A10" w:rsidRPr="00EC1637" w:rsidRDefault="00584A10" w:rsidP="00584A10">
      <w:pPr>
        <w:tabs>
          <w:tab w:val="clear" w:pos="567"/>
        </w:tabs>
        <w:spacing w:line="240" w:lineRule="auto"/>
        <w:rPr>
          <w:szCs w:val="22"/>
          <w:lang w:val="lt-LT"/>
        </w:rPr>
      </w:pPr>
    </w:p>
    <w:p w14:paraId="40483AAC"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8.</w:t>
      </w:r>
      <w:r w:rsidRPr="00EC1637">
        <w:rPr>
          <w:b/>
          <w:szCs w:val="22"/>
          <w:lang w:val="lt-LT"/>
        </w:rPr>
        <w:tab/>
      </w:r>
      <w:r w:rsidRPr="00EC1637">
        <w:rPr>
          <w:b/>
          <w:bCs/>
          <w:szCs w:val="22"/>
          <w:lang w:val="lt-LT"/>
        </w:rPr>
        <w:t>TINKAMUMO LAIKAS</w:t>
      </w:r>
    </w:p>
    <w:p w14:paraId="2DFFB3AD" w14:textId="77777777" w:rsidR="00584A10" w:rsidRPr="00EC1637" w:rsidRDefault="00584A10" w:rsidP="00584A10">
      <w:pPr>
        <w:tabs>
          <w:tab w:val="clear" w:pos="567"/>
        </w:tabs>
        <w:spacing w:line="240" w:lineRule="auto"/>
        <w:rPr>
          <w:szCs w:val="22"/>
          <w:lang w:val="lt-LT"/>
        </w:rPr>
      </w:pPr>
    </w:p>
    <w:p w14:paraId="459CB4F6" w14:textId="60C6AC56" w:rsidR="00584A10" w:rsidRPr="00EC1637" w:rsidRDefault="000F5C03" w:rsidP="00584A10">
      <w:pPr>
        <w:rPr>
          <w:szCs w:val="22"/>
          <w:lang w:val="lt-LT"/>
        </w:rPr>
      </w:pPr>
      <w:r w:rsidRPr="00EC1637">
        <w:rPr>
          <w:szCs w:val="22"/>
          <w:lang w:val="lt-LT"/>
        </w:rPr>
        <w:t>EXP</w:t>
      </w:r>
      <w:r w:rsidR="00584A10" w:rsidRPr="00EC1637">
        <w:rPr>
          <w:szCs w:val="22"/>
          <w:lang w:val="lt-LT"/>
        </w:rPr>
        <w:t xml:space="preserve"> </w:t>
      </w:r>
      <w:r w:rsidR="00584A10" w:rsidRPr="00EC1637">
        <w:rPr>
          <w:lang w:val="lt-LT"/>
        </w:rPr>
        <w:t>{mm/MMMM}</w:t>
      </w:r>
    </w:p>
    <w:p w14:paraId="27D7154A" w14:textId="77777777" w:rsidR="00584A10" w:rsidRPr="00EC1637" w:rsidRDefault="00584A10" w:rsidP="00584A10">
      <w:pPr>
        <w:tabs>
          <w:tab w:val="clear" w:pos="567"/>
        </w:tabs>
        <w:spacing w:line="240" w:lineRule="auto"/>
        <w:rPr>
          <w:szCs w:val="22"/>
          <w:lang w:val="lt-LT"/>
        </w:rPr>
      </w:pPr>
    </w:p>
    <w:p w14:paraId="01587C26" w14:textId="77777777" w:rsidR="00584A10" w:rsidRPr="00EC1637" w:rsidRDefault="00584A10" w:rsidP="00584A10">
      <w:pPr>
        <w:tabs>
          <w:tab w:val="clear" w:pos="567"/>
        </w:tabs>
        <w:spacing w:line="240" w:lineRule="auto"/>
        <w:rPr>
          <w:szCs w:val="22"/>
          <w:lang w:val="lt-LT"/>
        </w:rPr>
      </w:pPr>
      <w:r w:rsidRPr="00EC1637">
        <w:rPr>
          <w:szCs w:val="22"/>
          <w:lang w:val="lt-LT"/>
        </w:rPr>
        <w:t>Praskiesto vaisto tinkamumo laikas nurodytas pakuotės lapelyje.</w:t>
      </w:r>
    </w:p>
    <w:p w14:paraId="3A9F5D20" w14:textId="77777777" w:rsidR="00584A10" w:rsidRPr="00EC1637" w:rsidRDefault="00584A10" w:rsidP="00584A10">
      <w:pPr>
        <w:tabs>
          <w:tab w:val="clear" w:pos="567"/>
        </w:tabs>
        <w:spacing w:line="240" w:lineRule="auto"/>
        <w:rPr>
          <w:szCs w:val="22"/>
          <w:lang w:val="lt-LT"/>
        </w:rPr>
      </w:pPr>
    </w:p>
    <w:p w14:paraId="0EC46B9F" w14:textId="77777777" w:rsidR="00584A10" w:rsidRPr="00EC1637" w:rsidRDefault="00584A10" w:rsidP="00584A10">
      <w:pPr>
        <w:tabs>
          <w:tab w:val="clear" w:pos="567"/>
        </w:tabs>
        <w:spacing w:line="240" w:lineRule="auto"/>
        <w:rPr>
          <w:szCs w:val="22"/>
          <w:lang w:val="lt-LT"/>
        </w:rPr>
      </w:pPr>
    </w:p>
    <w:p w14:paraId="20616D48"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EC1637">
        <w:rPr>
          <w:b/>
          <w:szCs w:val="22"/>
          <w:lang w:val="lt-LT"/>
        </w:rPr>
        <w:t>9.</w:t>
      </w:r>
      <w:r w:rsidRPr="00EC1637">
        <w:rPr>
          <w:b/>
          <w:szCs w:val="22"/>
          <w:lang w:val="lt-LT"/>
        </w:rPr>
        <w:tab/>
      </w:r>
      <w:r w:rsidRPr="00EC1637">
        <w:rPr>
          <w:b/>
          <w:caps/>
          <w:szCs w:val="22"/>
          <w:lang w:val="lt-LT"/>
        </w:rPr>
        <w:t>SPECIALIOS laikymo sąlygos</w:t>
      </w:r>
    </w:p>
    <w:p w14:paraId="54AA37AD" w14:textId="77777777" w:rsidR="00584A10" w:rsidRPr="00EC1637" w:rsidRDefault="00584A10" w:rsidP="00584A10">
      <w:pPr>
        <w:tabs>
          <w:tab w:val="clear" w:pos="567"/>
        </w:tabs>
        <w:spacing w:line="240" w:lineRule="auto"/>
        <w:rPr>
          <w:szCs w:val="22"/>
          <w:lang w:val="lt-LT"/>
        </w:rPr>
      </w:pPr>
    </w:p>
    <w:p w14:paraId="2126BD7E" w14:textId="77777777" w:rsidR="00584A10" w:rsidRPr="00EC1637" w:rsidRDefault="00584A10" w:rsidP="00584A10">
      <w:pPr>
        <w:tabs>
          <w:tab w:val="clear" w:pos="567"/>
        </w:tabs>
        <w:rPr>
          <w:szCs w:val="22"/>
          <w:lang w:val="lt-LT"/>
        </w:rPr>
      </w:pPr>
      <w:r w:rsidRPr="00EC1637">
        <w:rPr>
          <w:szCs w:val="22"/>
          <w:lang w:val="lt-LT"/>
        </w:rPr>
        <w:t xml:space="preserve">Laikyti žemesnėje kaip 25 </w:t>
      </w:r>
      <w:r w:rsidRPr="00EC1637">
        <w:rPr>
          <w:szCs w:val="22"/>
          <w:lang w:val="lt-LT"/>
        </w:rPr>
        <w:sym w:font="Symbol" w:char="F0B0"/>
      </w:r>
      <w:r w:rsidRPr="00EC1637">
        <w:rPr>
          <w:szCs w:val="22"/>
          <w:lang w:val="lt-LT"/>
        </w:rPr>
        <w:t>C temperatūroje. Negalima šaldyti ar užšaldyti. Flakoną laikyti išorinėje dėžutėje, kad vaistas būtų apsaugotas nuo šviesos.</w:t>
      </w:r>
    </w:p>
    <w:p w14:paraId="664055D9" w14:textId="77777777" w:rsidR="00584A10" w:rsidRPr="00EC1637" w:rsidRDefault="00584A10" w:rsidP="00584A10">
      <w:pPr>
        <w:tabs>
          <w:tab w:val="clear" w:pos="567"/>
        </w:tabs>
        <w:rPr>
          <w:szCs w:val="22"/>
          <w:lang w:val="lt-LT"/>
        </w:rPr>
      </w:pPr>
    </w:p>
    <w:p w14:paraId="4D2A662F" w14:textId="77777777" w:rsidR="00584A10" w:rsidRPr="00EC1637" w:rsidRDefault="00584A10" w:rsidP="00584A10">
      <w:pPr>
        <w:tabs>
          <w:tab w:val="clear" w:pos="567"/>
        </w:tabs>
        <w:spacing w:line="240" w:lineRule="auto"/>
        <w:rPr>
          <w:szCs w:val="22"/>
          <w:lang w:val="lt-LT"/>
        </w:rPr>
      </w:pPr>
    </w:p>
    <w:p w14:paraId="6E9EF8AE" w14:textId="77777777" w:rsidR="00584A10" w:rsidRPr="00EC1637" w:rsidRDefault="00584A10" w:rsidP="00584A1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EC1637">
        <w:rPr>
          <w:b/>
          <w:szCs w:val="22"/>
          <w:lang w:val="lt-LT"/>
        </w:rPr>
        <w:t>10.</w:t>
      </w:r>
      <w:r w:rsidRPr="00EC1637">
        <w:rPr>
          <w:b/>
          <w:szCs w:val="22"/>
          <w:lang w:val="lt-LT"/>
        </w:rPr>
        <w:tab/>
      </w:r>
      <w:r w:rsidRPr="00EC1637">
        <w:rPr>
          <w:b/>
          <w:caps/>
          <w:szCs w:val="22"/>
          <w:lang w:val="lt-LT"/>
        </w:rPr>
        <w:t xml:space="preserve">specialios atsargumo priemonės DĖL NESUVARTOTO </w:t>
      </w:r>
      <w:r w:rsidRPr="00EC1637">
        <w:rPr>
          <w:b/>
          <w:bCs/>
          <w:caps/>
          <w:szCs w:val="22"/>
          <w:lang w:val="lt-LT"/>
        </w:rPr>
        <w:t>VAISTINIO PREPARATO AR JO ATLIEK</w:t>
      </w:r>
      <w:r w:rsidRPr="00EC1637">
        <w:rPr>
          <w:b/>
          <w:szCs w:val="22"/>
          <w:lang w:val="lt-LT"/>
        </w:rPr>
        <w:t xml:space="preserve">Ų </w:t>
      </w:r>
      <w:r w:rsidRPr="00EC1637">
        <w:rPr>
          <w:b/>
          <w:bCs/>
          <w:caps/>
          <w:szCs w:val="22"/>
          <w:lang w:val="lt-LT"/>
        </w:rPr>
        <w:t>TVARKYMO</w:t>
      </w:r>
      <w:r w:rsidRPr="00EC1637">
        <w:rPr>
          <w:b/>
          <w:caps/>
          <w:szCs w:val="22"/>
          <w:lang w:val="lt-LT"/>
        </w:rPr>
        <w:t xml:space="preserve"> (jei reikia)</w:t>
      </w:r>
    </w:p>
    <w:p w14:paraId="63B722B8" w14:textId="77777777" w:rsidR="00584A10" w:rsidRPr="00EC1637" w:rsidRDefault="00584A10" w:rsidP="00584A10">
      <w:pPr>
        <w:tabs>
          <w:tab w:val="clear" w:pos="567"/>
        </w:tabs>
        <w:spacing w:line="240" w:lineRule="auto"/>
        <w:rPr>
          <w:szCs w:val="22"/>
          <w:lang w:val="lt-LT"/>
        </w:rPr>
      </w:pPr>
    </w:p>
    <w:p w14:paraId="03BBE243" w14:textId="77777777" w:rsidR="00584A10" w:rsidRPr="00EC1637" w:rsidRDefault="00584A10" w:rsidP="00584A10">
      <w:pPr>
        <w:tabs>
          <w:tab w:val="clear" w:pos="567"/>
        </w:tabs>
        <w:spacing w:line="240" w:lineRule="auto"/>
        <w:rPr>
          <w:szCs w:val="22"/>
          <w:lang w:val="lt-LT"/>
        </w:rPr>
      </w:pPr>
      <w:r w:rsidRPr="00EC1637">
        <w:rPr>
          <w:szCs w:val="22"/>
          <w:lang w:val="lt-LT"/>
        </w:rPr>
        <w:t>Nesuvartotą vaistą ar atliekas reikia tvarkyti laikantis vietinių reikalavimų.</w:t>
      </w:r>
    </w:p>
    <w:p w14:paraId="59E3C9A7" w14:textId="77777777" w:rsidR="00584A10" w:rsidRPr="00EC1637" w:rsidRDefault="00584A10" w:rsidP="00584A10">
      <w:pPr>
        <w:tabs>
          <w:tab w:val="clear" w:pos="567"/>
        </w:tabs>
        <w:spacing w:line="240" w:lineRule="auto"/>
        <w:rPr>
          <w:szCs w:val="22"/>
          <w:lang w:val="lt-LT"/>
        </w:rPr>
      </w:pPr>
    </w:p>
    <w:p w14:paraId="12BBF70B" w14:textId="77777777" w:rsidR="00584A10" w:rsidRPr="00EC1637" w:rsidRDefault="00584A10" w:rsidP="00584A10">
      <w:pPr>
        <w:tabs>
          <w:tab w:val="clear" w:pos="567"/>
        </w:tabs>
        <w:spacing w:line="240" w:lineRule="auto"/>
        <w:rPr>
          <w:szCs w:val="22"/>
          <w:lang w:val="lt-LT"/>
        </w:rPr>
      </w:pPr>
    </w:p>
    <w:p w14:paraId="50011FA3"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C1637">
        <w:rPr>
          <w:b/>
          <w:szCs w:val="22"/>
          <w:lang w:val="lt-LT"/>
        </w:rPr>
        <w:t>11.</w:t>
      </w:r>
      <w:r w:rsidRPr="00EC1637">
        <w:rPr>
          <w:b/>
          <w:szCs w:val="22"/>
          <w:lang w:val="lt-LT"/>
        </w:rPr>
        <w:tab/>
      </w:r>
      <w:r w:rsidRPr="00EC1637">
        <w:rPr>
          <w:b/>
          <w:caps/>
          <w:lang w:val="lt-LT"/>
        </w:rPr>
        <w:t>REGISTRUOTOJO pavadinimas ir adresas</w:t>
      </w:r>
    </w:p>
    <w:p w14:paraId="5627845C" w14:textId="77777777" w:rsidR="00584A10" w:rsidRPr="00EC1637" w:rsidRDefault="00584A10" w:rsidP="00584A10">
      <w:pPr>
        <w:tabs>
          <w:tab w:val="clear" w:pos="567"/>
        </w:tabs>
        <w:spacing w:line="240" w:lineRule="auto"/>
        <w:rPr>
          <w:szCs w:val="22"/>
          <w:lang w:val="lt-LT"/>
        </w:rPr>
      </w:pPr>
    </w:p>
    <w:p w14:paraId="450D9696" w14:textId="77777777" w:rsidR="00584A10" w:rsidRPr="00EC1637" w:rsidRDefault="00584A10" w:rsidP="00584A10">
      <w:pPr>
        <w:spacing w:line="240" w:lineRule="auto"/>
        <w:rPr>
          <w:lang w:val="lt-LT"/>
        </w:rPr>
      </w:pPr>
      <w:proofErr w:type="spellStart"/>
      <w:r w:rsidRPr="00EC1637">
        <w:rPr>
          <w:lang w:val="lt-LT"/>
        </w:rPr>
        <w:t>Accord</w:t>
      </w:r>
      <w:proofErr w:type="spellEnd"/>
      <w:r w:rsidRPr="00EC1637">
        <w:rPr>
          <w:lang w:val="lt-LT"/>
        </w:rPr>
        <w:t xml:space="preserve"> </w:t>
      </w:r>
      <w:proofErr w:type="spellStart"/>
      <w:r w:rsidRPr="00EC1637">
        <w:rPr>
          <w:lang w:val="lt-LT"/>
        </w:rPr>
        <w:t>Healthcare</w:t>
      </w:r>
      <w:proofErr w:type="spellEnd"/>
      <w:r w:rsidRPr="00EC1637">
        <w:rPr>
          <w:lang w:val="lt-LT"/>
        </w:rPr>
        <w:t xml:space="preserve"> B.V. </w:t>
      </w:r>
    </w:p>
    <w:p w14:paraId="3556D82D" w14:textId="77777777" w:rsidR="00584A10" w:rsidRPr="00EC1637" w:rsidRDefault="00584A10" w:rsidP="00584A10">
      <w:pPr>
        <w:spacing w:line="240" w:lineRule="auto"/>
        <w:rPr>
          <w:lang w:val="lt-LT"/>
        </w:rPr>
      </w:pPr>
      <w:proofErr w:type="spellStart"/>
      <w:r w:rsidRPr="00EC1637">
        <w:rPr>
          <w:lang w:val="lt-LT"/>
        </w:rPr>
        <w:t>Winthontlaan</w:t>
      </w:r>
      <w:proofErr w:type="spellEnd"/>
      <w:r w:rsidRPr="00EC1637">
        <w:rPr>
          <w:lang w:val="lt-LT"/>
        </w:rPr>
        <w:t xml:space="preserve"> 200 </w:t>
      </w:r>
    </w:p>
    <w:p w14:paraId="5FB00E76" w14:textId="77777777" w:rsidR="00584A10" w:rsidRPr="00EC1637" w:rsidRDefault="00584A10" w:rsidP="00584A10">
      <w:pPr>
        <w:spacing w:line="240" w:lineRule="auto"/>
        <w:rPr>
          <w:lang w:val="lt-LT"/>
        </w:rPr>
      </w:pPr>
      <w:r w:rsidRPr="00EC1637">
        <w:rPr>
          <w:lang w:val="lt-LT"/>
        </w:rPr>
        <w:t xml:space="preserve">3526 KV </w:t>
      </w:r>
      <w:proofErr w:type="spellStart"/>
      <w:r w:rsidRPr="00EC1637">
        <w:rPr>
          <w:lang w:val="lt-LT"/>
        </w:rPr>
        <w:t>Utrecht</w:t>
      </w:r>
      <w:proofErr w:type="spellEnd"/>
      <w:r w:rsidRPr="00EC1637">
        <w:rPr>
          <w:lang w:val="lt-LT"/>
        </w:rPr>
        <w:t xml:space="preserve"> </w:t>
      </w:r>
    </w:p>
    <w:p w14:paraId="0027B617" w14:textId="77777777" w:rsidR="00584A10" w:rsidRPr="00EC1637" w:rsidRDefault="00584A10" w:rsidP="00584A10">
      <w:pPr>
        <w:tabs>
          <w:tab w:val="num" w:pos="1170"/>
        </w:tabs>
        <w:ind w:right="29"/>
        <w:jc w:val="both"/>
        <w:rPr>
          <w:szCs w:val="22"/>
          <w:lang w:val="lt-LT"/>
        </w:rPr>
      </w:pPr>
      <w:r w:rsidRPr="00EC1637">
        <w:rPr>
          <w:lang w:val="lt-LT"/>
        </w:rPr>
        <w:t>Nyderlandai</w:t>
      </w:r>
    </w:p>
    <w:p w14:paraId="0E812F14" w14:textId="77777777" w:rsidR="00584A10" w:rsidRPr="00EC1637" w:rsidRDefault="00584A10" w:rsidP="00584A10">
      <w:pPr>
        <w:tabs>
          <w:tab w:val="num" w:pos="1170"/>
        </w:tabs>
        <w:ind w:right="29"/>
        <w:jc w:val="both"/>
        <w:rPr>
          <w:szCs w:val="22"/>
          <w:lang w:val="lt-LT"/>
        </w:rPr>
      </w:pPr>
    </w:p>
    <w:p w14:paraId="0CF7D7E1" w14:textId="77777777" w:rsidR="00584A10" w:rsidRPr="00EC1637" w:rsidRDefault="00584A10" w:rsidP="00584A10">
      <w:pPr>
        <w:tabs>
          <w:tab w:val="clear" w:pos="567"/>
        </w:tabs>
        <w:spacing w:line="240" w:lineRule="auto"/>
        <w:rPr>
          <w:szCs w:val="22"/>
          <w:lang w:val="lt-LT"/>
        </w:rPr>
      </w:pPr>
    </w:p>
    <w:p w14:paraId="1B218AC5"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12.</w:t>
      </w:r>
      <w:r w:rsidRPr="00EC1637">
        <w:rPr>
          <w:b/>
          <w:szCs w:val="22"/>
          <w:lang w:val="lt-LT"/>
        </w:rPr>
        <w:tab/>
      </w:r>
      <w:r w:rsidRPr="00EC1637">
        <w:rPr>
          <w:b/>
          <w:lang w:val="lt-LT"/>
        </w:rPr>
        <w:t xml:space="preserve">REGISTRACIJOS PAŽYMĖJIMO </w:t>
      </w:r>
      <w:r w:rsidRPr="00EC1637">
        <w:rPr>
          <w:b/>
          <w:caps/>
          <w:lang w:val="lt-LT"/>
        </w:rPr>
        <w:t>numeris</w:t>
      </w:r>
      <w:r w:rsidRPr="00EC1637">
        <w:rPr>
          <w:b/>
          <w:lang w:val="lt-LT"/>
        </w:rPr>
        <w:t xml:space="preserve"> (-IAI)</w:t>
      </w:r>
    </w:p>
    <w:p w14:paraId="70D55DCB" w14:textId="77777777" w:rsidR="00584A10" w:rsidRPr="00EC1637" w:rsidRDefault="00584A10" w:rsidP="00584A10">
      <w:pPr>
        <w:tabs>
          <w:tab w:val="clear" w:pos="567"/>
        </w:tabs>
        <w:spacing w:line="240" w:lineRule="auto"/>
        <w:rPr>
          <w:szCs w:val="22"/>
          <w:lang w:val="lt-LT"/>
        </w:rPr>
      </w:pPr>
    </w:p>
    <w:p w14:paraId="447C29EF" w14:textId="77777777" w:rsidR="00584A10" w:rsidRPr="00EC1637" w:rsidRDefault="00584A10" w:rsidP="00584A10">
      <w:pPr>
        <w:tabs>
          <w:tab w:val="clear" w:pos="567"/>
        </w:tabs>
        <w:spacing w:line="240" w:lineRule="auto"/>
        <w:rPr>
          <w:szCs w:val="22"/>
          <w:lang w:val="lt-LT"/>
        </w:rPr>
      </w:pPr>
      <w:r w:rsidRPr="00EC1637">
        <w:rPr>
          <w:szCs w:val="22"/>
          <w:lang w:val="lt-LT"/>
        </w:rPr>
        <w:t>LT/1/10/2109/005 – 50 ml</w:t>
      </w:r>
    </w:p>
    <w:p w14:paraId="6A6192F5" w14:textId="77777777" w:rsidR="00584A10" w:rsidRPr="00EC1637" w:rsidRDefault="00584A10" w:rsidP="00584A10">
      <w:pPr>
        <w:tabs>
          <w:tab w:val="clear" w:pos="567"/>
        </w:tabs>
        <w:spacing w:line="240" w:lineRule="auto"/>
        <w:rPr>
          <w:szCs w:val="22"/>
          <w:lang w:val="lt-LT"/>
        </w:rPr>
      </w:pPr>
      <w:r w:rsidRPr="00EC1637">
        <w:rPr>
          <w:szCs w:val="22"/>
          <w:lang w:val="lt-LT"/>
        </w:rPr>
        <w:t>LT/1/10/2109/004 – 100 ml</w:t>
      </w:r>
    </w:p>
    <w:p w14:paraId="3C4FB8BD" w14:textId="77777777" w:rsidR="00584A10" w:rsidRPr="00EC1637" w:rsidRDefault="00584A10" w:rsidP="00584A10">
      <w:pPr>
        <w:tabs>
          <w:tab w:val="clear" w:pos="567"/>
        </w:tabs>
        <w:spacing w:line="240" w:lineRule="auto"/>
        <w:rPr>
          <w:szCs w:val="22"/>
          <w:lang w:val="lt-LT"/>
        </w:rPr>
      </w:pPr>
    </w:p>
    <w:p w14:paraId="596F0E8A" w14:textId="77777777" w:rsidR="00584A10" w:rsidRPr="00EC1637" w:rsidRDefault="00584A10" w:rsidP="00584A10">
      <w:pPr>
        <w:tabs>
          <w:tab w:val="clear" w:pos="567"/>
        </w:tabs>
        <w:spacing w:line="240" w:lineRule="auto"/>
        <w:rPr>
          <w:szCs w:val="22"/>
          <w:lang w:val="lt-LT"/>
        </w:rPr>
      </w:pPr>
    </w:p>
    <w:p w14:paraId="148DA2D8"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13.</w:t>
      </w:r>
      <w:r w:rsidRPr="00EC1637">
        <w:rPr>
          <w:b/>
          <w:szCs w:val="22"/>
          <w:lang w:val="lt-LT"/>
        </w:rPr>
        <w:tab/>
        <w:t>SERIJOS NUMERIS</w:t>
      </w:r>
    </w:p>
    <w:p w14:paraId="18AD02BA" w14:textId="77777777" w:rsidR="00584A10" w:rsidRPr="00EC1637" w:rsidRDefault="00584A10" w:rsidP="00584A10">
      <w:pPr>
        <w:tabs>
          <w:tab w:val="clear" w:pos="567"/>
        </w:tabs>
        <w:spacing w:line="240" w:lineRule="auto"/>
        <w:rPr>
          <w:szCs w:val="22"/>
          <w:lang w:val="lt-LT"/>
        </w:rPr>
      </w:pPr>
    </w:p>
    <w:p w14:paraId="404E4D45" w14:textId="77777777" w:rsidR="00584A10" w:rsidRPr="00EC1637" w:rsidRDefault="00584A10" w:rsidP="00584A10">
      <w:pPr>
        <w:tabs>
          <w:tab w:val="clear" w:pos="567"/>
        </w:tabs>
        <w:spacing w:line="240" w:lineRule="auto"/>
        <w:rPr>
          <w:szCs w:val="22"/>
          <w:lang w:val="lt-LT"/>
        </w:rPr>
      </w:pPr>
      <w:r w:rsidRPr="00EC1637">
        <w:rPr>
          <w:szCs w:val="22"/>
          <w:lang w:val="lt-LT"/>
        </w:rPr>
        <w:t>Serija</w:t>
      </w:r>
    </w:p>
    <w:p w14:paraId="16F736A5" w14:textId="77777777" w:rsidR="00584A10" w:rsidRPr="00EC1637" w:rsidRDefault="00584A10" w:rsidP="00584A10">
      <w:pPr>
        <w:tabs>
          <w:tab w:val="clear" w:pos="567"/>
        </w:tabs>
        <w:spacing w:line="240" w:lineRule="auto"/>
        <w:rPr>
          <w:szCs w:val="22"/>
          <w:lang w:val="lt-LT"/>
        </w:rPr>
      </w:pPr>
    </w:p>
    <w:p w14:paraId="24F824F8" w14:textId="77777777" w:rsidR="00584A10" w:rsidRPr="00EC1637" w:rsidRDefault="00584A10" w:rsidP="00584A10">
      <w:pPr>
        <w:tabs>
          <w:tab w:val="clear" w:pos="567"/>
        </w:tabs>
        <w:spacing w:line="240" w:lineRule="auto"/>
        <w:rPr>
          <w:szCs w:val="22"/>
          <w:lang w:val="lt-LT"/>
        </w:rPr>
      </w:pPr>
    </w:p>
    <w:p w14:paraId="5EAF0D71"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14.</w:t>
      </w:r>
      <w:r w:rsidRPr="00EC1637">
        <w:rPr>
          <w:b/>
          <w:szCs w:val="22"/>
          <w:lang w:val="lt-LT"/>
        </w:rPr>
        <w:tab/>
        <w:t>PARDAVIMO (IŠDAVIMO)</w:t>
      </w:r>
      <w:r w:rsidRPr="00EC1637">
        <w:rPr>
          <w:b/>
          <w:caps/>
          <w:szCs w:val="22"/>
          <w:lang w:val="lt-LT"/>
        </w:rPr>
        <w:t xml:space="preserve"> tvarka</w:t>
      </w:r>
    </w:p>
    <w:p w14:paraId="7CA38F99" w14:textId="77777777" w:rsidR="00584A10" w:rsidRPr="00EC1637" w:rsidRDefault="00584A10" w:rsidP="00584A10">
      <w:pPr>
        <w:tabs>
          <w:tab w:val="clear" w:pos="567"/>
        </w:tabs>
        <w:spacing w:line="240" w:lineRule="auto"/>
        <w:rPr>
          <w:szCs w:val="22"/>
          <w:lang w:val="lt-LT"/>
        </w:rPr>
      </w:pPr>
    </w:p>
    <w:p w14:paraId="29C8E1D6" w14:textId="77777777" w:rsidR="00584A10" w:rsidRPr="00EC1637" w:rsidRDefault="00584A10" w:rsidP="00584A10">
      <w:pPr>
        <w:ind w:left="567" w:hanging="567"/>
        <w:rPr>
          <w:szCs w:val="22"/>
          <w:lang w:val="lt-LT"/>
        </w:rPr>
      </w:pPr>
      <w:r w:rsidRPr="00EC1637">
        <w:rPr>
          <w:szCs w:val="22"/>
          <w:lang w:val="lt-LT"/>
        </w:rPr>
        <w:t>Receptinis vaistas.</w:t>
      </w:r>
    </w:p>
    <w:p w14:paraId="1A8C8EF5" w14:textId="77777777" w:rsidR="00584A10" w:rsidRPr="00EC1637" w:rsidRDefault="00584A10" w:rsidP="00584A10">
      <w:pPr>
        <w:ind w:left="567" w:hanging="567"/>
        <w:rPr>
          <w:szCs w:val="22"/>
          <w:lang w:val="lt-LT"/>
        </w:rPr>
      </w:pPr>
    </w:p>
    <w:p w14:paraId="1D551A08" w14:textId="77777777" w:rsidR="00584A10" w:rsidRPr="00EC1637" w:rsidRDefault="00584A10" w:rsidP="00584A10">
      <w:pPr>
        <w:tabs>
          <w:tab w:val="clear" w:pos="567"/>
        </w:tabs>
        <w:spacing w:line="240" w:lineRule="auto"/>
        <w:rPr>
          <w:szCs w:val="22"/>
          <w:lang w:val="lt-LT"/>
        </w:rPr>
      </w:pPr>
    </w:p>
    <w:p w14:paraId="64D47441" w14:textId="77777777" w:rsidR="00584A10" w:rsidRPr="00EC1637" w:rsidRDefault="00584A10" w:rsidP="000F5C03">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15.</w:t>
      </w:r>
      <w:r w:rsidRPr="00EC1637">
        <w:rPr>
          <w:b/>
          <w:szCs w:val="22"/>
          <w:lang w:val="lt-LT"/>
        </w:rPr>
        <w:tab/>
      </w:r>
      <w:r w:rsidRPr="00EC1637">
        <w:rPr>
          <w:b/>
          <w:caps/>
          <w:szCs w:val="22"/>
          <w:lang w:val="lt-LT"/>
        </w:rPr>
        <w:t>vartojimo instrukcijA</w:t>
      </w:r>
    </w:p>
    <w:p w14:paraId="457CC92A" w14:textId="77777777" w:rsidR="00584A10" w:rsidRPr="00EC1637" w:rsidRDefault="00584A10" w:rsidP="00584A10">
      <w:pPr>
        <w:tabs>
          <w:tab w:val="clear" w:pos="567"/>
        </w:tabs>
        <w:spacing w:line="240" w:lineRule="auto"/>
        <w:rPr>
          <w:szCs w:val="22"/>
          <w:lang w:val="lt-LT"/>
        </w:rPr>
      </w:pPr>
    </w:p>
    <w:p w14:paraId="5F3E2B25" w14:textId="77777777" w:rsidR="00584A10" w:rsidRPr="00EC1637" w:rsidRDefault="00584A10" w:rsidP="00584A10">
      <w:pPr>
        <w:tabs>
          <w:tab w:val="clear" w:pos="567"/>
        </w:tabs>
        <w:spacing w:line="240" w:lineRule="auto"/>
        <w:rPr>
          <w:szCs w:val="22"/>
          <w:lang w:val="lt-LT"/>
        </w:rPr>
      </w:pPr>
    </w:p>
    <w:p w14:paraId="6F0A10F1" w14:textId="77777777" w:rsidR="00584A10" w:rsidRPr="00EC1637" w:rsidRDefault="00584A10" w:rsidP="006B749A">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C1637">
        <w:rPr>
          <w:b/>
          <w:szCs w:val="22"/>
          <w:lang w:val="lt-LT"/>
        </w:rPr>
        <w:t>16.</w:t>
      </w:r>
      <w:r w:rsidRPr="00EC1637">
        <w:rPr>
          <w:b/>
          <w:szCs w:val="22"/>
          <w:lang w:val="lt-LT"/>
        </w:rPr>
        <w:tab/>
        <w:t>INFORMACIJA BRAILIO RAŠTU</w:t>
      </w:r>
    </w:p>
    <w:p w14:paraId="7038D9F8" w14:textId="77777777" w:rsidR="00584A10" w:rsidRPr="00EC1637" w:rsidRDefault="00584A10" w:rsidP="00584A10">
      <w:pPr>
        <w:tabs>
          <w:tab w:val="clear" w:pos="567"/>
        </w:tabs>
        <w:spacing w:line="240" w:lineRule="auto"/>
        <w:rPr>
          <w:szCs w:val="22"/>
          <w:lang w:val="lt-LT"/>
        </w:rPr>
      </w:pPr>
    </w:p>
    <w:p w14:paraId="500EF900" w14:textId="77777777" w:rsidR="00584A10" w:rsidRPr="00EC1637" w:rsidRDefault="00584A10" w:rsidP="00584A10">
      <w:pPr>
        <w:rPr>
          <w:szCs w:val="22"/>
          <w:lang w:val="lt-LT"/>
        </w:rPr>
      </w:pPr>
      <w:r w:rsidRPr="00EC1637">
        <w:rPr>
          <w:b/>
          <w:szCs w:val="22"/>
          <w:lang w:val="lt-LT"/>
        </w:rPr>
        <w:br w:type="page"/>
      </w:r>
    </w:p>
    <w:p w14:paraId="69736338" w14:textId="77777777" w:rsidR="00584A10" w:rsidRPr="00EC1637" w:rsidRDefault="00584A10" w:rsidP="00584A10">
      <w:pPr>
        <w:tabs>
          <w:tab w:val="clear" w:pos="567"/>
        </w:tabs>
        <w:spacing w:line="240" w:lineRule="auto"/>
        <w:jc w:val="center"/>
        <w:rPr>
          <w:szCs w:val="22"/>
          <w:lang w:val="lt-LT"/>
        </w:rPr>
      </w:pPr>
    </w:p>
    <w:p w14:paraId="0AB23C9B" w14:textId="77777777" w:rsidR="00584A10" w:rsidRPr="00EC1637" w:rsidRDefault="00584A10" w:rsidP="00584A10">
      <w:pPr>
        <w:tabs>
          <w:tab w:val="clear" w:pos="567"/>
        </w:tabs>
        <w:spacing w:line="240" w:lineRule="auto"/>
        <w:jc w:val="center"/>
        <w:rPr>
          <w:szCs w:val="22"/>
          <w:lang w:val="lt-LT"/>
        </w:rPr>
      </w:pPr>
    </w:p>
    <w:p w14:paraId="72CBB0F1" w14:textId="77777777" w:rsidR="00584A10" w:rsidRPr="00EC1637" w:rsidRDefault="00584A10" w:rsidP="00584A10">
      <w:pPr>
        <w:tabs>
          <w:tab w:val="clear" w:pos="567"/>
        </w:tabs>
        <w:spacing w:line="240" w:lineRule="auto"/>
        <w:jc w:val="center"/>
        <w:rPr>
          <w:szCs w:val="22"/>
          <w:lang w:val="lt-LT"/>
        </w:rPr>
      </w:pPr>
    </w:p>
    <w:p w14:paraId="0B4FF4F5" w14:textId="77777777" w:rsidR="00584A10" w:rsidRPr="00EC1637" w:rsidRDefault="00584A10" w:rsidP="00584A10">
      <w:pPr>
        <w:tabs>
          <w:tab w:val="clear" w:pos="567"/>
        </w:tabs>
        <w:spacing w:line="240" w:lineRule="auto"/>
        <w:jc w:val="center"/>
        <w:rPr>
          <w:szCs w:val="22"/>
          <w:lang w:val="lt-LT"/>
        </w:rPr>
      </w:pPr>
    </w:p>
    <w:p w14:paraId="15750198" w14:textId="77777777" w:rsidR="00584A10" w:rsidRPr="00EC1637" w:rsidRDefault="00584A10" w:rsidP="00584A10">
      <w:pPr>
        <w:tabs>
          <w:tab w:val="clear" w:pos="567"/>
        </w:tabs>
        <w:spacing w:line="240" w:lineRule="auto"/>
        <w:jc w:val="center"/>
        <w:rPr>
          <w:szCs w:val="22"/>
          <w:lang w:val="lt-LT"/>
        </w:rPr>
      </w:pPr>
    </w:p>
    <w:p w14:paraId="44CAEC99" w14:textId="77777777" w:rsidR="00584A10" w:rsidRPr="00EC1637" w:rsidRDefault="00584A10" w:rsidP="00584A10">
      <w:pPr>
        <w:tabs>
          <w:tab w:val="clear" w:pos="567"/>
        </w:tabs>
        <w:spacing w:line="240" w:lineRule="auto"/>
        <w:jc w:val="center"/>
        <w:rPr>
          <w:szCs w:val="22"/>
          <w:lang w:val="lt-LT"/>
        </w:rPr>
      </w:pPr>
    </w:p>
    <w:p w14:paraId="37E39541" w14:textId="77777777" w:rsidR="00584A10" w:rsidRPr="00EC1637" w:rsidRDefault="00584A10" w:rsidP="00584A10">
      <w:pPr>
        <w:tabs>
          <w:tab w:val="clear" w:pos="567"/>
        </w:tabs>
        <w:spacing w:line="240" w:lineRule="auto"/>
        <w:jc w:val="center"/>
        <w:rPr>
          <w:szCs w:val="22"/>
          <w:lang w:val="lt-LT"/>
        </w:rPr>
      </w:pPr>
    </w:p>
    <w:p w14:paraId="30E1B921" w14:textId="77777777" w:rsidR="00584A10" w:rsidRPr="00EC1637" w:rsidRDefault="00584A10" w:rsidP="00584A10">
      <w:pPr>
        <w:tabs>
          <w:tab w:val="clear" w:pos="567"/>
        </w:tabs>
        <w:spacing w:line="240" w:lineRule="auto"/>
        <w:jc w:val="center"/>
        <w:rPr>
          <w:szCs w:val="22"/>
          <w:lang w:val="lt-LT"/>
        </w:rPr>
      </w:pPr>
    </w:p>
    <w:p w14:paraId="5E87EAA6" w14:textId="77777777" w:rsidR="00584A10" w:rsidRPr="00EC1637" w:rsidRDefault="00584A10" w:rsidP="00584A10">
      <w:pPr>
        <w:tabs>
          <w:tab w:val="clear" w:pos="567"/>
        </w:tabs>
        <w:spacing w:line="240" w:lineRule="auto"/>
        <w:jc w:val="center"/>
        <w:rPr>
          <w:szCs w:val="22"/>
          <w:lang w:val="lt-LT"/>
        </w:rPr>
      </w:pPr>
    </w:p>
    <w:p w14:paraId="1F41BCF8" w14:textId="77777777" w:rsidR="00584A10" w:rsidRPr="00EC1637" w:rsidRDefault="00584A10" w:rsidP="00584A10">
      <w:pPr>
        <w:tabs>
          <w:tab w:val="clear" w:pos="567"/>
        </w:tabs>
        <w:spacing w:line="240" w:lineRule="auto"/>
        <w:jc w:val="center"/>
        <w:rPr>
          <w:szCs w:val="22"/>
          <w:lang w:val="lt-LT"/>
        </w:rPr>
      </w:pPr>
    </w:p>
    <w:p w14:paraId="37FB47B1" w14:textId="77777777" w:rsidR="00584A10" w:rsidRPr="00EC1637" w:rsidRDefault="00584A10" w:rsidP="00584A10">
      <w:pPr>
        <w:tabs>
          <w:tab w:val="clear" w:pos="567"/>
        </w:tabs>
        <w:spacing w:line="240" w:lineRule="auto"/>
        <w:jc w:val="center"/>
        <w:rPr>
          <w:szCs w:val="22"/>
          <w:lang w:val="lt-LT"/>
        </w:rPr>
      </w:pPr>
    </w:p>
    <w:p w14:paraId="3DFA23B9" w14:textId="77777777" w:rsidR="00584A10" w:rsidRPr="00EC1637" w:rsidRDefault="00584A10" w:rsidP="00584A10">
      <w:pPr>
        <w:tabs>
          <w:tab w:val="clear" w:pos="567"/>
        </w:tabs>
        <w:spacing w:line="240" w:lineRule="auto"/>
        <w:jc w:val="center"/>
        <w:rPr>
          <w:szCs w:val="22"/>
          <w:lang w:val="lt-LT"/>
        </w:rPr>
      </w:pPr>
    </w:p>
    <w:p w14:paraId="4039428E" w14:textId="77777777" w:rsidR="00584A10" w:rsidRPr="00EC1637" w:rsidRDefault="00584A10" w:rsidP="00584A10">
      <w:pPr>
        <w:tabs>
          <w:tab w:val="clear" w:pos="567"/>
        </w:tabs>
        <w:spacing w:line="240" w:lineRule="auto"/>
        <w:jc w:val="center"/>
        <w:rPr>
          <w:szCs w:val="22"/>
          <w:lang w:val="lt-LT"/>
        </w:rPr>
      </w:pPr>
    </w:p>
    <w:p w14:paraId="6FBB0CF6" w14:textId="77777777" w:rsidR="00584A10" w:rsidRPr="00EC1637" w:rsidRDefault="00584A10" w:rsidP="00584A10">
      <w:pPr>
        <w:tabs>
          <w:tab w:val="clear" w:pos="567"/>
        </w:tabs>
        <w:spacing w:line="240" w:lineRule="auto"/>
        <w:jc w:val="center"/>
        <w:rPr>
          <w:szCs w:val="22"/>
          <w:lang w:val="lt-LT"/>
        </w:rPr>
      </w:pPr>
    </w:p>
    <w:p w14:paraId="75ED2F3A" w14:textId="77777777" w:rsidR="00584A10" w:rsidRPr="00EC1637" w:rsidRDefault="00584A10" w:rsidP="00584A10">
      <w:pPr>
        <w:tabs>
          <w:tab w:val="clear" w:pos="567"/>
        </w:tabs>
        <w:spacing w:line="240" w:lineRule="auto"/>
        <w:jc w:val="center"/>
        <w:rPr>
          <w:szCs w:val="22"/>
          <w:lang w:val="lt-LT"/>
        </w:rPr>
      </w:pPr>
    </w:p>
    <w:p w14:paraId="2739B9A2" w14:textId="77777777" w:rsidR="00584A10" w:rsidRPr="00EC1637" w:rsidRDefault="00584A10" w:rsidP="00584A10">
      <w:pPr>
        <w:tabs>
          <w:tab w:val="clear" w:pos="567"/>
        </w:tabs>
        <w:spacing w:line="240" w:lineRule="auto"/>
        <w:jc w:val="center"/>
        <w:rPr>
          <w:szCs w:val="22"/>
          <w:lang w:val="lt-LT"/>
        </w:rPr>
      </w:pPr>
    </w:p>
    <w:p w14:paraId="6C93558A" w14:textId="77777777" w:rsidR="00584A10" w:rsidRPr="00EC1637" w:rsidRDefault="00584A10" w:rsidP="00584A10">
      <w:pPr>
        <w:tabs>
          <w:tab w:val="clear" w:pos="567"/>
        </w:tabs>
        <w:spacing w:line="240" w:lineRule="auto"/>
        <w:jc w:val="center"/>
        <w:rPr>
          <w:szCs w:val="22"/>
          <w:lang w:val="lt-LT"/>
        </w:rPr>
      </w:pPr>
    </w:p>
    <w:p w14:paraId="6B45793B" w14:textId="77777777" w:rsidR="00584A10" w:rsidRPr="00EC1637" w:rsidRDefault="00584A10" w:rsidP="00584A10">
      <w:pPr>
        <w:tabs>
          <w:tab w:val="clear" w:pos="567"/>
        </w:tabs>
        <w:spacing w:line="240" w:lineRule="auto"/>
        <w:jc w:val="center"/>
        <w:rPr>
          <w:szCs w:val="22"/>
          <w:lang w:val="lt-LT"/>
        </w:rPr>
      </w:pPr>
    </w:p>
    <w:p w14:paraId="6348AE10" w14:textId="77777777" w:rsidR="00584A10" w:rsidRPr="00EC1637" w:rsidRDefault="00584A10" w:rsidP="00584A10">
      <w:pPr>
        <w:tabs>
          <w:tab w:val="clear" w:pos="567"/>
        </w:tabs>
        <w:spacing w:line="240" w:lineRule="auto"/>
        <w:jc w:val="center"/>
        <w:rPr>
          <w:szCs w:val="22"/>
          <w:lang w:val="lt-LT"/>
        </w:rPr>
      </w:pPr>
    </w:p>
    <w:p w14:paraId="764A8FB9" w14:textId="77777777" w:rsidR="00584A10" w:rsidRPr="00EC1637" w:rsidRDefault="00584A10" w:rsidP="00584A10">
      <w:pPr>
        <w:tabs>
          <w:tab w:val="clear" w:pos="567"/>
        </w:tabs>
        <w:spacing w:line="240" w:lineRule="auto"/>
        <w:jc w:val="center"/>
        <w:rPr>
          <w:szCs w:val="22"/>
          <w:lang w:val="lt-LT"/>
        </w:rPr>
      </w:pPr>
    </w:p>
    <w:p w14:paraId="2578AC56" w14:textId="77777777" w:rsidR="00584A10" w:rsidRPr="00EC1637" w:rsidRDefault="00584A10" w:rsidP="00584A10">
      <w:pPr>
        <w:tabs>
          <w:tab w:val="clear" w:pos="567"/>
        </w:tabs>
        <w:spacing w:line="240" w:lineRule="auto"/>
        <w:jc w:val="center"/>
        <w:rPr>
          <w:szCs w:val="22"/>
          <w:lang w:val="lt-LT"/>
        </w:rPr>
      </w:pPr>
    </w:p>
    <w:p w14:paraId="21782A19" w14:textId="77777777" w:rsidR="00584A10" w:rsidRPr="00EC1637" w:rsidRDefault="00584A10" w:rsidP="00584A10">
      <w:pPr>
        <w:tabs>
          <w:tab w:val="clear" w:pos="567"/>
        </w:tabs>
        <w:spacing w:line="240" w:lineRule="auto"/>
        <w:jc w:val="center"/>
        <w:rPr>
          <w:szCs w:val="22"/>
          <w:lang w:val="lt-LT"/>
        </w:rPr>
      </w:pPr>
    </w:p>
    <w:p w14:paraId="19F3C62B" w14:textId="77777777" w:rsidR="00584A10" w:rsidRPr="00EC1637" w:rsidRDefault="00584A10" w:rsidP="00584A10">
      <w:pPr>
        <w:tabs>
          <w:tab w:val="clear" w:pos="567"/>
        </w:tabs>
        <w:spacing w:line="240" w:lineRule="auto"/>
        <w:jc w:val="center"/>
        <w:rPr>
          <w:szCs w:val="22"/>
          <w:lang w:val="lt-LT"/>
        </w:rPr>
      </w:pPr>
    </w:p>
    <w:p w14:paraId="3806253B" w14:textId="77777777" w:rsidR="00584A10" w:rsidRPr="00EC1637" w:rsidRDefault="00584A10" w:rsidP="00584A10">
      <w:pPr>
        <w:tabs>
          <w:tab w:val="clear" w:pos="567"/>
        </w:tabs>
        <w:spacing w:line="240" w:lineRule="auto"/>
        <w:jc w:val="center"/>
        <w:outlineLvl w:val="0"/>
        <w:rPr>
          <w:szCs w:val="22"/>
          <w:lang w:val="lt-LT"/>
        </w:rPr>
      </w:pPr>
      <w:r w:rsidRPr="00EC1637">
        <w:rPr>
          <w:b/>
          <w:szCs w:val="22"/>
          <w:lang w:val="lt-LT"/>
        </w:rPr>
        <w:t>B. PAKUOTĖS LAPELIS</w:t>
      </w:r>
    </w:p>
    <w:p w14:paraId="5ECF1875" w14:textId="77777777" w:rsidR="00584A10" w:rsidRPr="00EC1637" w:rsidRDefault="00584A10" w:rsidP="00584A10">
      <w:pPr>
        <w:tabs>
          <w:tab w:val="clear" w:pos="567"/>
        </w:tabs>
        <w:spacing w:line="240" w:lineRule="auto"/>
        <w:jc w:val="center"/>
        <w:rPr>
          <w:szCs w:val="22"/>
          <w:lang w:val="lt-LT"/>
        </w:rPr>
      </w:pPr>
    </w:p>
    <w:p w14:paraId="49EA1A0B" w14:textId="77777777" w:rsidR="00584A10" w:rsidRPr="00EC1637" w:rsidRDefault="00584A10" w:rsidP="00584A10">
      <w:pPr>
        <w:tabs>
          <w:tab w:val="clear" w:pos="567"/>
        </w:tabs>
        <w:spacing w:line="240" w:lineRule="auto"/>
        <w:jc w:val="center"/>
        <w:outlineLvl w:val="0"/>
        <w:rPr>
          <w:b/>
          <w:szCs w:val="22"/>
          <w:lang w:val="lt-LT"/>
        </w:rPr>
      </w:pPr>
      <w:r w:rsidRPr="00EC1637">
        <w:rPr>
          <w:b/>
          <w:szCs w:val="22"/>
          <w:lang w:val="lt-LT"/>
        </w:rPr>
        <w:br w:type="page"/>
      </w:r>
      <w:r w:rsidRPr="00EC1637">
        <w:rPr>
          <w:b/>
          <w:lang w:val="lt-LT"/>
        </w:rPr>
        <w:lastRenderedPageBreak/>
        <w:t>Pakuotės lapelis: informacija pacientui</w:t>
      </w:r>
    </w:p>
    <w:p w14:paraId="34F5F429" w14:textId="77777777" w:rsidR="00584A10" w:rsidRPr="00EC1637" w:rsidRDefault="00584A10" w:rsidP="00584A10">
      <w:pPr>
        <w:tabs>
          <w:tab w:val="clear" w:pos="567"/>
        </w:tabs>
        <w:spacing w:line="240" w:lineRule="auto"/>
        <w:jc w:val="center"/>
        <w:outlineLvl w:val="0"/>
        <w:rPr>
          <w:b/>
          <w:szCs w:val="22"/>
          <w:lang w:val="lt-LT"/>
        </w:rPr>
      </w:pPr>
    </w:p>
    <w:p w14:paraId="5AA48C67" w14:textId="77777777" w:rsidR="00584A10" w:rsidRPr="00EC1637" w:rsidRDefault="00584A10" w:rsidP="00584A10">
      <w:pPr>
        <w:numPr>
          <w:ilvl w:val="12"/>
          <w:numId w:val="0"/>
        </w:numPr>
        <w:tabs>
          <w:tab w:val="clear" w:pos="567"/>
        </w:tabs>
        <w:spacing w:line="240" w:lineRule="auto"/>
        <w:jc w:val="center"/>
        <w:rPr>
          <w:b/>
          <w:bCs/>
          <w:szCs w:val="22"/>
          <w:lang w:val="lt-LT"/>
        </w:rPr>
      </w:pPr>
      <w:bookmarkStart w:id="4" w:name="_Hlk103900684"/>
      <w:proofErr w:type="spellStart"/>
      <w:r w:rsidRPr="00EC1637">
        <w:rPr>
          <w:b/>
          <w:bCs/>
          <w:szCs w:val="22"/>
          <w:lang w:val="lt-LT"/>
        </w:rPr>
        <w:t>Fluorouracil</w:t>
      </w:r>
      <w:proofErr w:type="spellEnd"/>
      <w:r w:rsidRPr="00EC1637">
        <w:rPr>
          <w:b/>
          <w:bCs/>
          <w:szCs w:val="22"/>
          <w:lang w:val="lt-LT"/>
        </w:rPr>
        <w:t xml:space="preserve"> </w:t>
      </w:r>
      <w:proofErr w:type="spellStart"/>
      <w:r w:rsidRPr="00EC1637">
        <w:rPr>
          <w:b/>
          <w:bCs/>
          <w:szCs w:val="22"/>
          <w:lang w:val="lt-LT"/>
        </w:rPr>
        <w:t>Accord</w:t>
      </w:r>
      <w:proofErr w:type="spellEnd"/>
      <w:r w:rsidRPr="00EC1637">
        <w:rPr>
          <w:b/>
          <w:bCs/>
          <w:szCs w:val="22"/>
          <w:lang w:val="lt-LT"/>
        </w:rPr>
        <w:t xml:space="preserve"> 50 mg/ml injekcinis ar infuzinis tirpalas</w:t>
      </w:r>
    </w:p>
    <w:bookmarkEnd w:id="4"/>
    <w:p w14:paraId="75AB3E81" w14:textId="0CF5D280" w:rsidR="00584A10" w:rsidRPr="00EC1637" w:rsidRDefault="00103143" w:rsidP="00584A10">
      <w:pPr>
        <w:numPr>
          <w:ilvl w:val="12"/>
          <w:numId w:val="0"/>
        </w:numPr>
        <w:tabs>
          <w:tab w:val="clear" w:pos="567"/>
        </w:tabs>
        <w:spacing w:line="240" w:lineRule="auto"/>
        <w:jc w:val="center"/>
        <w:rPr>
          <w:szCs w:val="22"/>
          <w:lang w:val="lt-LT"/>
        </w:rPr>
      </w:pPr>
      <w:proofErr w:type="spellStart"/>
      <w:r>
        <w:rPr>
          <w:szCs w:val="22"/>
          <w:lang w:val="lt-LT"/>
        </w:rPr>
        <w:t>f</w:t>
      </w:r>
      <w:r w:rsidR="00584A10" w:rsidRPr="00EC1637">
        <w:rPr>
          <w:szCs w:val="22"/>
          <w:lang w:val="lt-LT"/>
        </w:rPr>
        <w:t>luorouracilas</w:t>
      </w:r>
      <w:proofErr w:type="spellEnd"/>
    </w:p>
    <w:p w14:paraId="4589DB11" w14:textId="77777777" w:rsidR="00584A10" w:rsidRPr="00EC1637" w:rsidRDefault="00584A10" w:rsidP="00584A10">
      <w:pPr>
        <w:tabs>
          <w:tab w:val="clear" w:pos="567"/>
        </w:tabs>
        <w:spacing w:line="240" w:lineRule="auto"/>
        <w:jc w:val="center"/>
        <w:rPr>
          <w:szCs w:val="22"/>
          <w:lang w:val="lt-LT"/>
        </w:rPr>
      </w:pPr>
    </w:p>
    <w:p w14:paraId="54A5ECEC" w14:textId="77777777" w:rsidR="00584A10" w:rsidRPr="00EC1637" w:rsidRDefault="00584A10" w:rsidP="006B749A">
      <w:pPr>
        <w:tabs>
          <w:tab w:val="clear" w:pos="567"/>
        </w:tabs>
        <w:suppressAutoHyphens/>
        <w:spacing w:line="240" w:lineRule="auto"/>
        <w:rPr>
          <w:szCs w:val="22"/>
          <w:lang w:val="lt-LT"/>
        </w:rPr>
      </w:pPr>
      <w:r w:rsidRPr="00EC1637">
        <w:rPr>
          <w:b/>
          <w:szCs w:val="22"/>
          <w:lang w:val="lt-LT"/>
        </w:rPr>
        <w:t>Atidžiai perskaitykite visą šį lapelį, prieš pradėdami vartoti vaistą, nes jame pateikiama Jums svarbi informacija.</w:t>
      </w:r>
    </w:p>
    <w:p w14:paraId="7C7EFA17" w14:textId="77777777" w:rsidR="00584A10" w:rsidRPr="00EC1637" w:rsidRDefault="00584A10" w:rsidP="00584A10">
      <w:pPr>
        <w:numPr>
          <w:ilvl w:val="0"/>
          <w:numId w:val="46"/>
        </w:numPr>
        <w:tabs>
          <w:tab w:val="clear" w:pos="567"/>
        </w:tabs>
        <w:spacing w:line="240" w:lineRule="auto"/>
        <w:ind w:left="567" w:right="-2" w:hanging="567"/>
        <w:rPr>
          <w:szCs w:val="22"/>
          <w:lang w:val="lt-LT"/>
        </w:rPr>
      </w:pPr>
      <w:r w:rsidRPr="00EC1637">
        <w:rPr>
          <w:szCs w:val="22"/>
          <w:lang w:val="lt-LT"/>
        </w:rPr>
        <w:t>Neišmeskite šio lapelio, nes vėl gali prireikti jį perskaityti.</w:t>
      </w:r>
    </w:p>
    <w:p w14:paraId="2E4D34D3" w14:textId="4750342C" w:rsidR="00584A10" w:rsidRPr="00EC1637" w:rsidRDefault="00584A10" w:rsidP="00584A10">
      <w:pPr>
        <w:numPr>
          <w:ilvl w:val="0"/>
          <w:numId w:val="46"/>
        </w:numPr>
        <w:tabs>
          <w:tab w:val="clear" w:pos="567"/>
        </w:tabs>
        <w:spacing w:line="240" w:lineRule="auto"/>
        <w:ind w:left="567" w:right="-2" w:hanging="567"/>
        <w:rPr>
          <w:szCs w:val="22"/>
          <w:lang w:val="lt-LT"/>
        </w:rPr>
      </w:pPr>
      <w:r w:rsidRPr="00EC1637">
        <w:rPr>
          <w:szCs w:val="22"/>
          <w:lang w:val="lt-LT"/>
        </w:rPr>
        <w:t>Jeigu kiltų daugiau klausimų, kreipkitės į gydytoją</w:t>
      </w:r>
      <w:r w:rsidR="004914D2" w:rsidRPr="00EC1637">
        <w:rPr>
          <w:szCs w:val="22"/>
          <w:lang w:val="lt-LT"/>
        </w:rPr>
        <w:t xml:space="preserve"> arba </w:t>
      </w:r>
      <w:r w:rsidRPr="00EC1637">
        <w:rPr>
          <w:szCs w:val="22"/>
          <w:lang w:val="lt-LT"/>
        </w:rPr>
        <w:t>vaistininką.</w:t>
      </w:r>
    </w:p>
    <w:p w14:paraId="62F04EDA" w14:textId="77777777" w:rsidR="00584A10" w:rsidRPr="00EC1637" w:rsidRDefault="00584A10" w:rsidP="00584A10">
      <w:pPr>
        <w:spacing w:line="240" w:lineRule="auto"/>
        <w:ind w:left="567" w:right="-2" w:hanging="567"/>
        <w:rPr>
          <w:szCs w:val="22"/>
          <w:lang w:val="lt-LT"/>
        </w:rPr>
      </w:pPr>
      <w:r w:rsidRPr="00EC1637">
        <w:rPr>
          <w:szCs w:val="22"/>
          <w:lang w:val="lt-LT"/>
        </w:rPr>
        <w:t>-</w:t>
      </w:r>
      <w:r w:rsidRPr="00EC1637">
        <w:rPr>
          <w:szCs w:val="22"/>
          <w:lang w:val="lt-LT"/>
        </w:rPr>
        <w:tab/>
        <w:t>Šis vaistas skirtas tik Jums, todėl kitiems žmonėms jo duoti negalima. Vaistas gali jiems pakenkti (net tiems, kurių ligos požymiai yra tokie patys kaip Jūsų).</w:t>
      </w:r>
    </w:p>
    <w:p w14:paraId="380DF6FC" w14:textId="567BB903" w:rsidR="00584A10" w:rsidRPr="00EC1637" w:rsidRDefault="00584A10" w:rsidP="00584A10">
      <w:pPr>
        <w:numPr>
          <w:ilvl w:val="0"/>
          <w:numId w:val="46"/>
        </w:numPr>
        <w:spacing w:line="240" w:lineRule="auto"/>
        <w:ind w:left="567" w:hanging="567"/>
        <w:rPr>
          <w:szCs w:val="22"/>
          <w:lang w:val="lt-LT"/>
        </w:rPr>
      </w:pPr>
      <w:r w:rsidRPr="00EC1637">
        <w:rPr>
          <w:szCs w:val="22"/>
          <w:lang w:val="lt-LT"/>
        </w:rPr>
        <w:t>Jeigu pasireiškė šalutinis poveikis (net jeigu jis šiame lapelyje nenurodytas), kreipkitės į gydytoją</w:t>
      </w:r>
      <w:r w:rsidR="004914D2" w:rsidRPr="00EC1637">
        <w:rPr>
          <w:szCs w:val="22"/>
          <w:lang w:val="lt-LT"/>
        </w:rPr>
        <w:t xml:space="preserve"> arba </w:t>
      </w:r>
      <w:r w:rsidRPr="00EC1637">
        <w:rPr>
          <w:szCs w:val="22"/>
          <w:lang w:val="lt-LT"/>
        </w:rPr>
        <w:t>vaistininką. Žr. 4 skyrių.</w:t>
      </w:r>
    </w:p>
    <w:p w14:paraId="58BA7528" w14:textId="77777777" w:rsidR="00584A10" w:rsidRPr="00EC1637" w:rsidRDefault="00584A10" w:rsidP="00584A10">
      <w:pPr>
        <w:numPr>
          <w:ilvl w:val="12"/>
          <w:numId w:val="0"/>
        </w:numPr>
        <w:tabs>
          <w:tab w:val="clear" w:pos="567"/>
        </w:tabs>
        <w:spacing w:line="240" w:lineRule="auto"/>
        <w:ind w:right="-2"/>
        <w:outlineLvl w:val="0"/>
        <w:rPr>
          <w:b/>
          <w:szCs w:val="22"/>
          <w:lang w:val="lt-LT"/>
        </w:rPr>
      </w:pPr>
    </w:p>
    <w:p w14:paraId="042D6669" w14:textId="77777777" w:rsidR="00584A10" w:rsidRPr="00EC1637" w:rsidRDefault="00584A10" w:rsidP="00584A10">
      <w:pPr>
        <w:pStyle w:val="Antrat4"/>
        <w:rPr>
          <w:bCs/>
          <w:noProof w:val="0"/>
          <w:szCs w:val="22"/>
          <w:lang w:val="lt-LT"/>
        </w:rPr>
      </w:pPr>
      <w:r w:rsidRPr="00EC1637">
        <w:rPr>
          <w:noProof w:val="0"/>
          <w:szCs w:val="22"/>
          <w:lang w:val="lt-LT"/>
        </w:rPr>
        <w:t>Apie ką rašoma šiame lapelyje?</w:t>
      </w:r>
    </w:p>
    <w:p w14:paraId="5CBE8CAE" w14:textId="77777777" w:rsidR="00584A10" w:rsidRPr="00EC1637" w:rsidRDefault="00584A10" w:rsidP="00584A10">
      <w:pPr>
        <w:spacing w:line="240" w:lineRule="auto"/>
        <w:ind w:left="567" w:hanging="567"/>
        <w:rPr>
          <w:szCs w:val="22"/>
          <w:lang w:val="lt-LT"/>
        </w:rPr>
      </w:pPr>
      <w:r w:rsidRPr="00EC1637">
        <w:rPr>
          <w:szCs w:val="22"/>
          <w:lang w:val="lt-LT"/>
        </w:rPr>
        <w:t>1.</w:t>
      </w:r>
      <w:r w:rsidRPr="00EC1637">
        <w:rPr>
          <w:szCs w:val="22"/>
          <w:lang w:val="lt-LT"/>
        </w:rPr>
        <w:tab/>
        <w:t xml:space="preserve">Kas yra </w:t>
      </w: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ir kam jis vartojamas</w:t>
      </w:r>
    </w:p>
    <w:p w14:paraId="1527D471" w14:textId="77777777" w:rsidR="00584A10" w:rsidRPr="00EC1637" w:rsidRDefault="00584A10" w:rsidP="00584A10">
      <w:pPr>
        <w:spacing w:line="240" w:lineRule="auto"/>
        <w:ind w:left="567" w:hanging="567"/>
        <w:rPr>
          <w:szCs w:val="22"/>
          <w:lang w:val="lt-LT"/>
        </w:rPr>
      </w:pPr>
      <w:r w:rsidRPr="00EC1637">
        <w:rPr>
          <w:szCs w:val="22"/>
          <w:lang w:val="lt-LT"/>
        </w:rPr>
        <w:t>2.</w:t>
      </w:r>
      <w:r w:rsidRPr="00EC1637">
        <w:rPr>
          <w:szCs w:val="22"/>
          <w:lang w:val="lt-LT"/>
        </w:rPr>
        <w:tab/>
        <w:t xml:space="preserve">Kas žinotina prieš vartojant </w:t>
      </w: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p>
    <w:p w14:paraId="340DB5BD" w14:textId="77777777" w:rsidR="00584A10" w:rsidRPr="00EC1637" w:rsidRDefault="00584A10" w:rsidP="00584A10">
      <w:pPr>
        <w:spacing w:line="240" w:lineRule="auto"/>
        <w:ind w:left="567" w:hanging="567"/>
        <w:rPr>
          <w:szCs w:val="22"/>
          <w:lang w:val="lt-LT"/>
        </w:rPr>
      </w:pPr>
      <w:r w:rsidRPr="00EC1637">
        <w:rPr>
          <w:szCs w:val="22"/>
          <w:lang w:val="lt-LT"/>
        </w:rPr>
        <w:t>3.</w:t>
      </w:r>
      <w:r w:rsidRPr="00EC1637">
        <w:rPr>
          <w:szCs w:val="22"/>
          <w:lang w:val="lt-LT"/>
        </w:rPr>
        <w:tab/>
        <w:t xml:space="preserve">Kaip vartoti </w:t>
      </w: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p>
    <w:p w14:paraId="0D01E077" w14:textId="77777777" w:rsidR="00584A10" w:rsidRPr="00EC1637" w:rsidRDefault="00584A10" w:rsidP="00584A10">
      <w:pPr>
        <w:spacing w:line="240" w:lineRule="auto"/>
        <w:ind w:left="567" w:hanging="567"/>
        <w:rPr>
          <w:szCs w:val="22"/>
          <w:lang w:val="lt-LT"/>
        </w:rPr>
      </w:pPr>
      <w:r w:rsidRPr="00EC1637">
        <w:rPr>
          <w:szCs w:val="22"/>
          <w:lang w:val="lt-LT"/>
        </w:rPr>
        <w:t>4.</w:t>
      </w:r>
      <w:r w:rsidRPr="00EC1637">
        <w:rPr>
          <w:szCs w:val="22"/>
          <w:lang w:val="lt-LT"/>
        </w:rPr>
        <w:tab/>
        <w:t>Galimas šalutinis poveikis</w:t>
      </w:r>
    </w:p>
    <w:p w14:paraId="1C0CEFAD" w14:textId="77777777" w:rsidR="00584A10" w:rsidRPr="00EC1637" w:rsidRDefault="00584A10" w:rsidP="00584A10">
      <w:pPr>
        <w:spacing w:line="240" w:lineRule="auto"/>
        <w:ind w:left="567" w:hanging="567"/>
        <w:rPr>
          <w:szCs w:val="22"/>
          <w:lang w:val="lt-LT"/>
        </w:rPr>
      </w:pPr>
      <w:r w:rsidRPr="00EC1637">
        <w:rPr>
          <w:szCs w:val="22"/>
          <w:lang w:val="lt-LT"/>
        </w:rPr>
        <w:t>5.</w:t>
      </w:r>
      <w:r w:rsidRPr="00EC1637">
        <w:rPr>
          <w:szCs w:val="22"/>
          <w:lang w:val="lt-LT"/>
        </w:rPr>
        <w:tab/>
        <w:t xml:space="preserve">Kaip laikyti </w:t>
      </w: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p>
    <w:p w14:paraId="37538D66" w14:textId="77777777" w:rsidR="00584A10" w:rsidRPr="00EC1637" w:rsidRDefault="00584A10" w:rsidP="00584A10">
      <w:pPr>
        <w:spacing w:line="240" w:lineRule="auto"/>
        <w:ind w:left="567" w:hanging="567"/>
        <w:rPr>
          <w:szCs w:val="22"/>
          <w:lang w:val="lt-LT"/>
        </w:rPr>
      </w:pPr>
      <w:r w:rsidRPr="00EC1637">
        <w:rPr>
          <w:szCs w:val="22"/>
          <w:lang w:val="lt-LT"/>
        </w:rPr>
        <w:t>6.</w:t>
      </w:r>
      <w:r w:rsidRPr="00EC1637">
        <w:rPr>
          <w:szCs w:val="22"/>
          <w:lang w:val="lt-LT"/>
        </w:rPr>
        <w:tab/>
        <w:t>Pakuotės turinys ir kita informacija</w:t>
      </w:r>
    </w:p>
    <w:p w14:paraId="1B645BD2" w14:textId="77777777" w:rsidR="00584A10" w:rsidRPr="00EC1637" w:rsidRDefault="00584A10" w:rsidP="00584A10">
      <w:pPr>
        <w:numPr>
          <w:ilvl w:val="12"/>
          <w:numId w:val="0"/>
        </w:numPr>
        <w:tabs>
          <w:tab w:val="clear" w:pos="567"/>
        </w:tabs>
        <w:spacing w:line="240" w:lineRule="auto"/>
        <w:rPr>
          <w:szCs w:val="22"/>
          <w:lang w:val="lt-LT"/>
        </w:rPr>
      </w:pPr>
    </w:p>
    <w:p w14:paraId="742351FD" w14:textId="77777777" w:rsidR="00584A10" w:rsidRPr="00EC1637" w:rsidRDefault="00584A10" w:rsidP="00584A10">
      <w:pPr>
        <w:numPr>
          <w:ilvl w:val="12"/>
          <w:numId w:val="0"/>
        </w:numPr>
        <w:spacing w:line="240" w:lineRule="auto"/>
        <w:ind w:left="567" w:hanging="567"/>
        <w:outlineLvl w:val="0"/>
        <w:rPr>
          <w:b/>
          <w:caps/>
          <w:szCs w:val="22"/>
          <w:lang w:val="lt-LT"/>
        </w:rPr>
      </w:pPr>
      <w:r w:rsidRPr="00EC1637">
        <w:rPr>
          <w:b/>
          <w:szCs w:val="22"/>
          <w:lang w:val="lt-LT"/>
        </w:rPr>
        <w:t>1.</w:t>
      </w:r>
      <w:r w:rsidRPr="00EC1637">
        <w:rPr>
          <w:b/>
          <w:szCs w:val="22"/>
          <w:lang w:val="lt-LT"/>
        </w:rPr>
        <w:tab/>
        <w:t xml:space="preserve">Kas yra </w:t>
      </w:r>
      <w:proofErr w:type="spellStart"/>
      <w:r w:rsidRPr="00EC1637">
        <w:rPr>
          <w:b/>
          <w:szCs w:val="22"/>
          <w:lang w:val="lt-LT"/>
        </w:rPr>
        <w:t>Fluorouracil</w:t>
      </w:r>
      <w:proofErr w:type="spellEnd"/>
      <w:r w:rsidRPr="00EC1637">
        <w:rPr>
          <w:b/>
          <w:szCs w:val="22"/>
          <w:lang w:val="lt-LT"/>
        </w:rPr>
        <w:t xml:space="preserve"> </w:t>
      </w:r>
      <w:proofErr w:type="spellStart"/>
      <w:r w:rsidRPr="00EC1637">
        <w:rPr>
          <w:b/>
          <w:szCs w:val="22"/>
          <w:lang w:val="lt-LT"/>
        </w:rPr>
        <w:t>Accord</w:t>
      </w:r>
      <w:proofErr w:type="spellEnd"/>
      <w:r w:rsidRPr="00EC1637">
        <w:rPr>
          <w:b/>
          <w:szCs w:val="22"/>
          <w:lang w:val="lt-LT"/>
        </w:rPr>
        <w:t xml:space="preserve"> ir kam jis vartojamas</w:t>
      </w:r>
    </w:p>
    <w:p w14:paraId="0A0D5ACA" w14:textId="77777777" w:rsidR="00584A10" w:rsidRPr="00EC1637" w:rsidRDefault="00584A10" w:rsidP="00584A10">
      <w:pPr>
        <w:spacing w:line="240" w:lineRule="auto"/>
        <w:ind w:left="567" w:hanging="567"/>
        <w:rPr>
          <w:szCs w:val="22"/>
          <w:lang w:val="lt-LT"/>
        </w:rPr>
      </w:pPr>
    </w:p>
    <w:p w14:paraId="3D609EDF" w14:textId="77777777" w:rsidR="00584A10" w:rsidRPr="00EC1637" w:rsidRDefault="00584A10" w:rsidP="00584A10">
      <w:pPr>
        <w:spacing w:line="240" w:lineRule="auto"/>
        <w:rPr>
          <w:szCs w:val="22"/>
          <w:lang w:val="lt-LT"/>
        </w:rPr>
      </w:pPr>
      <w:r w:rsidRPr="00EC1637">
        <w:rPr>
          <w:szCs w:val="22"/>
          <w:lang w:val="lt-LT"/>
        </w:rPr>
        <w:t xml:space="preserve">Jūsų vaisto pavadinimas yra </w:t>
      </w: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50 mg/ml injekcinis ar infuzinis tirpalas, tačiau toliau šiame lapelyje jis bus vadinamas </w:t>
      </w: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w:t>
      </w:r>
    </w:p>
    <w:p w14:paraId="3EBBA049" w14:textId="77777777" w:rsidR="00584A10" w:rsidRPr="00EC1637" w:rsidRDefault="00584A10" w:rsidP="00584A10">
      <w:pPr>
        <w:spacing w:line="240" w:lineRule="auto"/>
        <w:rPr>
          <w:szCs w:val="22"/>
          <w:lang w:val="lt-LT"/>
        </w:rPr>
      </w:pPr>
    </w:p>
    <w:p w14:paraId="3F00F11A" w14:textId="77777777" w:rsidR="00584A10" w:rsidRPr="00EC1637" w:rsidRDefault="00584A10" w:rsidP="00584A10">
      <w:pPr>
        <w:spacing w:line="240" w:lineRule="auto"/>
        <w:rPr>
          <w:b/>
          <w:szCs w:val="22"/>
          <w:lang w:val="lt-LT"/>
        </w:rPr>
      </w:pPr>
      <w:r w:rsidRPr="00EC1637">
        <w:rPr>
          <w:b/>
          <w:szCs w:val="22"/>
          <w:lang w:val="lt-LT"/>
        </w:rPr>
        <w:t xml:space="preserve">Kas yra </w:t>
      </w:r>
      <w:proofErr w:type="spellStart"/>
      <w:r w:rsidRPr="00EC1637">
        <w:rPr>
          <w:b/>
          <w:szCs w:val="22"/>
          <w:lang w:val="lt-LT"/>
        </w:rPr>
        <w:t>Fluorouracil</w:t>
      </w:r>
      <w:proofErr w:type="spellEnd"/>
      <w:r w:rsidRPr="00EC1637">
        <w:rPr>
          <w:b/>
          <w:szCs w:val="22"/>
          <w:lang w:val="lt-LT"/>
        </w:rPr>
        <w:t xml:space="preserve"> </w:t>
      </w:r>
      <w:proofErr w:type="spellStart"/>
      <w:r w:rsidRPr="00EC1637">
        <w:rPr>
          <w:b/>
          <w:szCs w:val="22"/>
          <w:lang w:val="lt-LT"/>
        </w:rPr>
        <w:t>Accord</w:t>
      </w:r>
      <w:proofErr w:type="spellEnd"/>
      <w:r w:rsidRPr="00EC1637">
        <w:rPr>
          <w:b/>
          <w:szCs w:val="22"/>
          <w:lang w:val="lt-LT"/>
        </w:rPr>
        <w:t>?</w:t>
      </w:r>
    </w:p>
    <w:p w14:paraId="222E5175" w14:textId="77777777" w:rsidR="00584A10" w:rsidRPr="00EC1637" w:rsidRDefault="00584A10" w:rsidP="00584A10">
      <w:pPr>
        <w:spacing w:line="240" w:lineRule="auto"/>
        <w:rPr>
          <w:b/>
          <w:szCs w:val="22"/>
          <w:lang w:val="lt-LT"/>
        </w:rPr>
      </w:pPr>
    </w:p>
    <w:p w14:paraId="65F7B544" w14:textId="35CBE24A" w:rsidR="00584A10" w:rsidRPr="00EC1637" w:rsidRDefault="00584A10" w:rsidP="00584A10">
      <w:pPr>
        <w:spacing w:line="240" w:lineRule="auto"/>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sudėtyje yra veikliosios medžiagos </w:t>
      </w:r>
      <w:proofErr w:type="spellStart"/>
      <w:r w:rsidRPr="00EC1637">
        <w:rPr>
          <w:szCs w:val="22"/>
          <w:lang w:val="lt-LT"/>
        </w:rPr>
        <w:t>fluorouracilo</w:t>
      </w:r>
      <w:proofErr w:type="spellEnd"/>
      <w:r w:rsidRPr="00EC1637">
        <w:rPr>
          <w:szCs w:val="22"/>
          <w:lang w:val="lt-LT"/>
        </w:rPr>
        <w:t>. Tai vaistas nuo vėžio.</w:t>
      </w:r>
      <w:r w:rsidR="00460041" w:rsidRPr="00EC1637">
        <w:rPr>
          <w:szCs w:val="22"/>
          <w:lang w:val="lt-LT"/>
        </w:rPr>
        <w:t xml:space="preserve"> Tai yra chemoterapijos dalis.</w:t>
      </w:r>
    </w:p>
    <w:p w14:paraId="6AF1E1A5" w14:textId="77777777" w:rsidR="00584A10" w:rsidRPr="00EC1637" w:rsidRDefault="00584A10" w:rsidP="00584A10">
      <w:pPr>
        <w:spacing w:line="240" w:lineRule="auto"/>
        <w:rPr>
          <w:szCs w:val="22"/>
          <w:lang w:val="lt-LT"/>
        </w:rPr>
      </w:pPr>
    </w:p>
    <w:p w14:paraId="5C6A5F04" w14:textId="77777777" w:rsidR="00584A10" w:rsidRPr="00EC1637" w:rsidRDefault="00584A10" w:rsidP="00584A10">
      <w:pPr>
        <w:spacing w:line="240" w:lineRule="auto"/>
        <w:rPr>
          <w:b/>
          <w:szCs w:val="22"/>
          <w:lang w:val="lt-LT"/>
        </w:rPr>
      </w:pPr>
      <w:r w:rsidRPr="00EC1637">
        <w:rPr>
          <w:b/>
          <w:szCs w:val="22"/>
          <w:lang w:val="lt-LT"/>
        </w:rPr>
        <w:t xml:space="preserve">Kam vartojamas </w:t>
      </w:r>
      <w:proofErr w:type="spellStart"/>
      <w:r w:rsidRPr="00EC1637">
        <w:rPr>
          <w:b/>
          <w:szCs w:val="22"/>
          <w:lang w:val="lt-LT"/>
        </w:rPr>
        <w:t>Fluorouracil</w:t>
      </w:r>
      <w:proofErr w:type="spellEnd"/>
      <w:r w:rsidRPr="00EC1637">
        <w:rPr>
          <w:b/>
          <w:szCs w:val="22"/>
          <w:lang w:val="lt-LT"/>
        </w:rPr>
        <w:t xml:space="preserve"> </w:t>
      </w:r>
      <w:proofErr w:type="spellStart"/>
      <w:r w:rsidRPr="00EC1637">
        <w:rPr>
          <w:b/>
          <w:szCs w:val="22"/>
          <w:lang w:val="lt-LT"/>
        </w:rPr>
        <w:t>Accord</w:t>
      </w:r>
      <w:proofErr w:type="spellEnd"/>
      <w:r w:rsidRPr="00EC1637">
        <w:rPr>
          <w:b/>
          <w:szCs w:val="22"/>
          <w:lang w:val="lt-LT"/>
        </w:rPr>
        <w:t>?</w:t>
      </w:r>
    </w:p>
    <w:p w14:paraId="77CC01D4" w14:textId="77777777" w:rsidR="00584A10" w:rsidRPr="00EC1637" w:rsidRDefault="00584A10" w:rsidP="00584A10">
      <w:pPr>
        <w:spacing w:line="240" w:lineRule="auto"/>
        <w:rPr>
          <w:szCs w:val="22"/>
          <w:lang w:val="lt-LT"/>
        </w:rPr>
      </w:pPr>
    </w:p>
    <w:p w14:paraId="686F1900" w14:textId="3A73C0D3" w:rsidR="00584A10" w:rsidRPr="00EC1637" w:rsidRDefault="00584A10" w:rsidP="00584A10">
      <w:pPr>
        <w:spacing w:line="240" w:lineRule="auto"/>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gydoma daugelis dažnai pasireiškiančio vėžio rūšių, ypač storosios žarnos, stemplės, kasos, skrandžio, galvos ir kaklo bei krūties vėžys. Šio vaisto galima vartoti kartu su kitais preparatais nuo vėžio </w:t>
      </w:r>
      <w:r w:rsidR="00460041" w:rsidRPr="00EC1637">
        <w:rPr>
          <w:szCs w:val="22"/>
          <w:lang w:val="lt-LT"/>
        </w:rPr>
        <w:t xml:space="preserve">arba </w:t>
      </w:r>
      <w:r w:rsidRPr="00EC1637">
        <w:rPr>
          <w:szCs w:val="22"/>
          <w:lang w:val="lt-LT"/>
        </w:rPr>
        <w:t>gydant spinduliais.</w:t>
      </w:r>
    </w:p>
    <w:p w14:paraId="37CC8683" w14:textId="21E2C624" w:rsidR="004914D2" w:rsidRPr="00EC1637" w:rsidRDefault="004914D2" w:rsidP="00584A10">
      <w:pPr>
        <w:spacing w:line="240" w:lineRule="auto"/>
        <w:rPr>
          <w:szCs w:val="22"/>
          <w:lang w:val="lt-LT"/>
        </w:rPr>
      </w:pPr>
    </w:p>
    <w:p w14:paraId="13D808E1" w14:textId="7E703793" w:rsidR="004914D2" w:rsidRPr="00EC1637" w:rsidRDefault="004914D2" w:rsidP="00584A10">
      <w:pPr>
        <w:spacing w:line="240" w:lineRule="auto"/>
        <w:rPr>
          <w:szCs w:val="22"/>
          <w:lang w:val="lt-LT"/>
        </w:rPr>
      </w:pPr>
      <w:r w:rsidRPr="00EC1637">
        <w:rPr>
          <w:szCs w:val="22"/>
          <w:lang w:val="lt-LT"/>
        </w:rPr>
        <w:t>Jeigu nesijaučiate geriau arba jaučiatės blogiau, turite pasitarti su gydytoju.</w:t>
      </w:r>
    </w:p>
    <w:p w14:paraId="3210EFA6" w14:textId="77777777" w:rsidR="004914D2" w:rsidRPr="00EC1637" w:rsidRDefault="004914D2" w:rsidP="00584A10">
      <w:pPr>
        <w:spacing w:line="240" w:lineRule="auto"/>
        <w:rPr>
          <w:szCs w:val="22"/>
          <w:lang w:val="lt-LT"/>
        </w:rPr>
      </w:pPr>
    </w:p>
    <w:p w14:paraId="091EFFED" w14:textId="77777777" w:rsidR="00584A10" w:rsidRPr="00EC1637" w:rsidRDefault="00584A10" w:rsidP="00584A10">
      <w:pPr>
        <w:numPr>
          <w:ilvl w:val="12"/>
          <w:numId w:val="0"/>
        </w:numPr>
        <w:tabs>
          <w:tab w:val="clear" w:pos="567"/>
        </w:tabs>
        <w:spacing w:line="240" w:lineRule="auto"/>
        <w:rPr>
          <w:szCs w:val="22"/>
          <w:lang w:val="lt-LT"/>
        </w:rPr>
      </w:pPr>
    </w:p>
    <w:p w14:paraId="054CE24B" w14:textId="77777777" w:rsidR="00584A10" w:rsidRPr="00EC1637" w:rsidRDefault="00584A10" w:rsidP="00584A10">
      <w:pPr>
        <w:numPr>
          <w:ilvl w:val="12"/>
          <w:numId w:val="0"/>
        </w:numPr>
        <w:spacing w:line="240" w:lineRule="auto"/>
        <w:ind w:left="567" w:hanging="567"/>
        <w:outlineLvl w:val="0"/>
        <w:rPr>
          <w:b/>
          <w:caps/>
          <w:szCs w:val="22"/>
          <w:lang w:val="lt-LT"/>
        </w:rPr>
      </w:pPr>
      <w:r w:rsidRPr="00EC1637">
        <w:rPr>
          <w:b/>
          <w:szCs w:val="22"/>
          <w:lang w:val="lt-LT"/>
        </w:rPr>
        <w:t>2.</w:t>
      </w:r>
      <w:r w:rsidRPr="00EC1637">
        <w:rPr>
          <w:b/>
          <w:szCs w:val="22"/>
          <w:lang w:val="lt-LT"/>
        </w:rPr>
        <w:tab/>
        <w:t xml:space="preserve">Kas žinotina prieš vartojant </w:t>
      </w:r>
      <w:proofErr w:type="spellStart"/>
      <w:r w:rsidRPr="00EC1637">
        <w:rPr>
          <w:b/>
          <w:szCs w:val="22"/>
          <w:lang w:val="lt-LT"/>
        </w:rPr>
        <w:t>Fluorouracil</w:t>
      </w:r>
      <w:proofErr w:type="spellEnd"/>
      <w:r w:rsidRPr="00EC1637">
        <w:rPr>
          <w:b/>
          <w:szCs w:val="22"/>
          <w:lang w:val="lt-LT"/>
        </w:rPr>
        <w:t xml:space="preserve"> </w:t>
      </w:r>
      <w:proofErr w:type="spellStart"/>
      <w:r w:rsidRPr="00EC1637">
        <w:rPr>
          <w:b/>
          <w:szCs w:val="22"/>
          <w:lang w:val="lt-LT"/>
        </w:rPr>
        <w:t>Accord</w:t>
      </w:r>
      <w:proofErr w:type="spellEnd"/>
    </w:p>
    <w:p w14:paraId="71921DC0" w14:textId="77777777" w:rsidR="00584A10" w:rsidRPr="00EC1637" w:rsidRDefault="00584A10" w:rsidP="00584A10">
      <w:pPr>
        <w:spacing w:line="240" w:lineRule="auto"/>
        <w:ind w:left="567" w:hanging="567"/>
        <w:rPr>
          <w:szCs w:val="22"/>
          <w:lang w:val="lt-LT"/>
        </w:rPr>
      </w:pPr>
    </w:p>
    <w:p w14:paraId="0D8C4C09" w14:textId="63757A22" w:rsidR="00584A10" w:rsidRPr="00EC1637" w:rsidRDefault="00584A10" w:rsidP="00584A10">
      <w:pPr>
        <w:spacing w:line="240" w:lineRule="auto"/>
        <w:ind w:left="567" w:hanging="567"/>
        <w:rPr>
          <w:b/>
          <w:bCs/>
          <w:szCs w:val="22"/>
          <w:lang w:val="lt-LT"/>
        </w:rPr>
      </w:pPr>
      <w:proofErr w:type="spellStart"/>
      <w:r w:rsidRPr="00EC1637">
        <w:rPr>
          <w:b/>
          <w:bCs/>
          <w:szCs w:val="22"/>
          <w:lang w:val="lt-LT"/>
        </w:rPr>
        <w:t>Fluorouracil</w:t>
      </w:r>
      <w:proofErr w:type="spellEnd"/>
      <w:r w:rsidRPr="00EC1637">
        <w:rPr>
          <w:b/>
          <w:bCs/>
          <w:szCs w:val="22"/>
          <w:lang w:val="lt-LT"/>
        </w:rPr>
        <w:t xml:space="preserve"> </w:t>
      </w:r>
      <w:proofErr w:type="spellStart"/>
      <w:r w:rsidRPr="00EC1637">
        <w:rPr>
          <w:b/>
          <w:bCs/>
          <w:szCs w:val="22"/>
          <w:lang w:val="lt-LT"/>
        </w:rPr>
        <w:t>Accord</w:t>
      </w:r>
      <w:proofErr w:type="spellEnd"/>
      <w:r w:rsidRPr="00EC1637">
        <w:rPr>
          <w:b/>
          <w:bCs/>
          <w:szCs w:val="22"/>
          <w:lang w:val="lt-LT"/>
        </w:rPr>
        <w:t xml:space="preserve"> vartoti </w:t>
      </w:r>
      <w:r w:rsidR="004914D2" w:rsidRPr="00EC1637">
        <w:rPr>
          <w:b/>
          <w:bCs/>
          <w:szCs w:val="22"/>
          <w:lang w:val="lt-LT"/>
        </w:rPr>
        <w:t>draudžiama</w:t>
      </w:r>
      <w:r w:rsidRPr="00EC1637">
        <w:rPr>
          <w:b/>
          <w:bCs/>
          <w:szCs w:val="22"/>
          <w:lang w:val="lt-LT"/>
        </w:rPr>
        <w:t>:</w:t>
      </w:r>
    </w:p>
    <w:p w14:paraId="6E9A8CB7" w14:textId="2C96B882"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jeigu yra alergija </w:t>
      </w:r>
      <w:proofErr w:type="spellStart"/>
      <w:r w:rsidRPr="00EC1637">
        <w:rPr>
          <w:szCs w:val="22"/>
          <w:lang w:val="lt-LT"/>
        </w:rPr>
        <w:t>fluorouracilui</w:t>
      </w:r>
      <w:proofErr w:type="spellEnd"/>
      <w:r w:rsidRPr="00EC1637">
        <w:rPr>
          <w:szCs w:val="22"/>
          <w:lang w:val="lt-LT"/>
        </w:rPr>
        <w:t xml:space="preserve"> arba bet kuriai pagalbinei </w:t>
      </w:r>
      <w:r w:rsidR="00460041" w:rsidRPr="00EC1637">
        <w:rPr>
          <w:szCs w:val="22"/>
          <w:lang w:val="lt-LT"/>
        </w:rPr>
        <w:t>šio vaisto</w:t>
      </w:r>
      <w:r w:rsidRPr="00EC1637">
        <w:rPr>
          <w:szCs w:val="22"/>
          <w:lang w:val="lt-LT"/>
        </w:rPr>
        <w:t xml:space="preserve"> medžiagai (jos išvardytos 6 skyriuje);</w:t>
      </w:r>
    </w:p>
    <w:p w14:paraId="648D0D56" w14:textId="1C5129F5" w:rsidR="00460041" w:rsidRPr="00EC1637" w:rsidRDefault="00460041"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po ilgos ligos esate labai nusilpęs;</w:t>
      </w:r>
    </w:p>
    <w:p w14:paraId="3A152E75" w14:textId="2D3126D9"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sergate sunkia infekcine liga (pvz., vėjaraupiais</w:t>
      </w:r>
      <w:r w:rsidR="00460041" w:rsidRPr="00EC1637">
        <w:rPr>
          <w:szCs w:val="22"/>
          <w:lang w:val="lt-LT"/>
        </w:rPr>
        <w:t xml:space="preserve"> arba juostine pūsleline</w:t>
      </w:r>
      <w:r w:rsidRPr="00EC1637">
        <w:rPr>
          <w:szCs w:val="22"/>
          <w:lang w:val="lt-LT"/>
        </w:rPr>
        <w:t>);</w:t>
      </w:r>
    </w:p>
    <w:p w14:paraId="59A42095"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Jūsų navikas yra nepiktybinis;</w:t>
      </w:r>
    </w:p>
    <w:p w14:paraId="218E21F1" w14:textId="74CE0B8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jeigu kitoks gydymas </w:t>
      </w:r>
      <w:r w:rsidR="00460041" w:rsidRPr="00EC1637">
        <w:rPr>
          <w:szCs w:val="22"/>
          <w:lang w:val="lt-LT"/>
        </w:rPr>
        <w:t xml:space="preserve">nuo vėžio </w:t>
      </w:r>
      <w:r w:rsidRPr="00EC1637">
        <w:rPr>
          <w:szCs w:val="22"/>
          <w:lang w:val="lt-LT"/>
        </w:rPr>
        <w:t>(įskaitant gydymą spinduliais) pažeidė Jūsų kaulų čiulpus;</w:t>
      </w:r>
    </w:p>
    <w:p w14:paraId="64B8EB9F" w14:textId="5391274C"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jeigu vartojate antivirusinių vaistų </w:t>
      </w:r>
      <w:proofErr w:type="spellStart"/>
      <w:r w:rsidRPr="00EC1637">
        <w:rPr>
          <w:szCs w:val="22"/>
          <w:lang w:val="lt-LT"/>
        </w:rPr>
        <w:t>brivudino</w:t>
      </w:r>
      <w:proofErr w:type="spellEnd"/>
      <w:r w:rsidRPr="00EC1637">
        <w:rPr>
          <w:szCs w:val="22"/>
          <w:lang w:val="lt-LT"/>
        </w:rPr>
        <w:t xml:space="preserve">, </w:t>
      </w:r>
      <w:proofErr w:type="spellStart"/>
      <w:r w:rsidRPr="00EC1637">
        <w:rPr>
          <w:szCs w:val="22"/>
          <w:lang w:val="lt-LT"/>
        </w:rPr>
        <w:t>sorivudino</w:t>
      </w:r>
      <w:proofErr w:type="spellEnd"/>
      <w:r w:rsidRPr="00EC1637">
        <w:rPr>
          <w:szCs w:val="22"/>
          <w:lang w:val="lt-LT"/>
        </w:rPr>
        <w:t xml:space="preserve"> ar jų </w:t>
      </w:r>
      <w:r w:rsidR="00460041" w:rsidRPr="00EC1637">
        <w:rPr>
          <w:szCs w:val="22"/>
          <w:lang w:val="lt-LT"/>
        </w:rPr>
        <w:t xml:space="preserve">chemiškai susijusių </w:t>
      </w:r>
      <w:r w:rsidRPr="00EC1637">
        <w:rPr>
          <w:szCs w:val="22"/>
          <w:lang w:val="lt-LT"/>
        </w:rPr>
        <w:t>analogų</w:t>
      </w:r>
      <w:r w:rsidR="00460041" w:rsidRPr="00EC1637">
        <w:rPr>
          <w:szCs w:val="22"/>
          <w:lang w:val="lt-LT"/>
        </w:rPr>
        <w:t xml:space="preserve">. </w:t>
      </w:r>
      <w:proofErr w:type="spellStart"/>
      <w:r w:rsidR="00460041" w:rsidRPr="00EC1637">
        <w:rPr>
          <w:szCs w:val="22"/>
          <w:lang w:val="lt-LT"/>
        </w:rPr>
        <w:t>Fluorouracilo</w:t>
      </w:r>
      <w:proofErr w:type="spellEnd"/>
      <w:r w:rsidR="00460041" w:rsidRPr="00EC1637">
        <w:rPr>
          <w:szCs w:val="22"/>
          <w:lang w:val="lt-LT"/>
        </w:rPr>
        <w:t xml:space="preserve"> negalima vartoti 4 savaites po gydymo </w:t>
      </w:r>
      <w:proofErr w:type="spellStart"/>
      <w:r w:rsidR="00460041" w:rsidRPr="00EC1637">
        <w:rPr>
          <w:szCs w:val="22"/>
          <w:lang w:val="lt-LT"/>
        </w:rPr>
        <w:t>brivudinu</w:t>
      </w:r>
      <w:proofErr w:type="spellEnd"/>
      <w:r w:rsidR="00460041" w:rsidRPr="00EC1637">
        <w:rPr>
          <w:szCs w:val="22"/>
          <w:lang w:val="lt-LT"/>
        </w:rPr>
        <w:t xml:space="preserve">, </w:t>
      </w:r>
      <w:proofErr w:type="spellStart"/>
      <w:r w:rsidR="00460041" w:rsidRPr="00EC1637">
        <w:rPr>
          <w:szCs w:val="22"/>
          <w:lang w:val="lt-LT"/>
        </w:rPr>
        <w:t>sorivudinu</w:t>
      </w:r>
      <w:proofErr w:type="spellEnd"/>
      <w:r w:rsidR="00460041" w:rsidRPr="00EC1637">
        <w:rPr>
          <w:szCs w:val="22"/>
          <w:lang w:val="lt-LT"/>
        </w:rPr>
        <w:t xml:space="preserve"> ar jų chemiškai giminingais analogais;</w:t>
      </w:r>
    </w:p>
    <w:p w14:paraId="25342122" w14:textId="029D641B"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maitinate krūtimi;</w:t>
      </w:r>
    </w:p>
    <w:p w14:paraId="5BE7DE2E" w14:textId="4A617883"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jeigu </w:t>
      </w:r>
      <w:r w:rsidR="00460041" w:rsidRPr="00EC1637">
        <w:rPr>
          <w:szCs w:val="22"/>
          <w:lang w:val="lt-LT"/>
        </w:rPr>
        <w:t>segate sunkia</w:t>
      </w:r>
      <w:r w:rsidRPr="00EC1637">
        <w:rPr>
          <w:szCs w:val="22"/>
          <w:lang w:val="lt-LT"/>
        </w:rPr>
        <w:t xml:space="preserve"> kepenų </w:t>
      </w:r>
      <w:r w:rsidR="00460041" w:rsidRPr="00EC1637">
        <w:rPr>
          <w:szCs w:val="22"/>
          <w:lang w:val="lt-LT"/>
        </w:rPr>
        <w:t>liga</w:t>
      </w:r>
      <w:r w:rsidRPr="00EC1637">
        <w:rPr>
          <w:szCs w:val="22"/>
          <w:lang w:val="lt-LT"/>
        </w:rPr>
        <w:t>;</w:t>
      </w:r>
    </w:p>
    <w:p w14:paraId="694379D4"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jeigu esate </w:t>
      </w:r>
      <w:proofErr w:type="spellStart"/>
      <w:r w:rsidRPr="00EC1637">
        <w:rPr>
          <w:szCs w:val="22"/>
          <w:lang w:val="lt-LT"/>
        </w:rPr>
        <w:t>homozigotiškas</w:t>
      </w:r>
      <w:proofErr w:type="spellEnd"/>
      <w:r w:rsidRPr="00EC1637">
        <w:rPr>
          <w:szCs w:val="22"/>
          <w:lang w:val="lt-LT"/>
        </w:rPr>
        <w:t xml:space="preserve"> </w:t>
      </w:r>
      <w:proofErr w:type="spellStart"/>
      <w:r w:rsidRPr="00EC1637">
        <w:rPr>
          <w:szCs w:val="22"/>
          <w:lang w:val="lt-LT"/>
        </w:rPr>
        <w:t>dihidropirimidindehidrogenazės</w:t>
      </w:r>
      <w:proofErr w:type="spellEnd"/>
      <w:r w:rsidRPr="00EC1637">
        <w:rPr>
          <w:szCs w:val="22"/>
          <w:lang w:val="lt-LT"/>
        </w:rPr>
        <w:t xml:space="preserve"> (DPD) fermentui. </w:t>
      </w:r>
    </w:p>
    <w:p w14:paraId="5CA5A22A" w14:textId="6DBBA8C0"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lastRenderedPageBreak/>
        <w:t xml:space="preserve">jeigu jums yra fermento </w:t>
      </w:r>
      <w:proofErr w:type="spellStart"/>
      <w:r w:rsidRPr="00EC1637">
        <w:rPr>
          <w:szCs w:val="22"/>
          <w:lang w:val="lt-LT"/>
        </w:rPr>
        <w:t>dihidropirimidindehidrogenazės</w:t>
      </w:r>
      <w:proofErr w:type="spellEnd"/>
      <w:r w:rsidR="00460041" w:rsidRPr="00EC1637">
        <w:rPr>
          <w:szCs w:val="22"/>
          <w:lang w:val="lt-LT"/>
        </w:rPr>
        <w:t xml:space="preserve"> (DPD</w:t>
      </w:r>
      <w:r w:rsidRPr="00EC1637">
        <w:rPr>
          <w:szCs w:val="22"/>
          <w:lang w:val="lt-LT"/>
        </w:rPr>
        <w:t xml:space="preserve">) aktyvumo </w:t>
      </w:r>
      <w:r w:rsidR="00460041" w:rsidRPr="00EC1637">
        <w:rPr>
          <w:szCs w:val="22"/>
          <w:lang w:val="lt-LT"/>
        </w:rPr>
        <w:t>sumažėjimas arba stoka</w:t>
      </w:r>
      <w:r w:rsidRPr="00EC1637">
        <w:rPr>
          <w:szCs w:val="22"/>
          <w:lang w:val="lt-LT"/>
        </w:rPr>
        <w:t>.</w:t>
      </w:r>
    </w:p>
    <w:p w14:paraId="594B1187" w14:textId="181DAC1C" w:rsidR="00584A10" w:rsidRPr="00EC1637" w:rsidRDefault="00584A10" w:rsidP="004914D2">
      <w:pPr>
        <w:tabs>
          <w:tab w:val="clear" w:pos="567"/>
        </w:tabs>
        <w:spacing w:line="240" w:lineRule="auto"/>
        <w:rPr>
          <w:szCs w:val="22"/>
          <w:lang w:val="lt-LT"/>
        </w:rPr>
      </w:pPr>
    </w:p>
    <w:p w14:paraId="45605B34" w14:textId="416954BB" w:rsidR="004914D2" w:rsidRPr="00EC1637" w:rsidRDefault="004914D2" w:rsidP="004914D2">
      <w:pPr>
        <w:tabs>
          <w:tab w:val="clear" w:pos="567"/>
        </w:tabs>
        <w:spacing w:line="240" w:lineRule="auto"/>
        <w:rPr>
          <w:szCs w:val="22"/>
          <w:lang w:val="lt-LT"/>
        </w:rPr>
      </w:pPr>
      <w:r w:rsidRPr="00EC1637">
        <w:rPr>
          <w:szCs w:val="22"/>
          <w:lang w:val="lt-LT"/>
        </w:rPr>
        <w:t>Prieš pradėdami vartoti š</w:t>
      </w:r>
      <w:r w:rsidR="00634866" w:rsidRPr="00EC1637">
        <w:rPr>
          <w:szCs w:val="22"/>
          <w:lang w:val="lt-LT"/>
        </w:rPr>
        <w:t>io</w:t>
      </w:r>
      <w:r w:rsidRPr="00EC1637">
        <w:rPr>
          <w:szCs w:val="22"/>
          <w:lang w:val="lt-LT"/>
        </w:rPr>
        <w:t xml:space="preserve"> vaist</w:t>
      </w:r>
      <w:r w:rsidR="00634866" w:rsidRPr="00EC1637">
        <w:rPr>
          <w:szCs w:val="22"/>
          <w:lang w:val="lt-LT"/>
        </w:rPr>
        <w:t>o</w:t>
      </w:r>
      <w:r w:rsidRPr="00EC1637">
        <w:rPr>
          <w:szCs w:val="22"/>
          <w:lang w:val="lt-LT"/>
        </w:rPr>
        <w:t xml:space="preserve">, pasakykite gydytojui, jei kuri nors iš aukščiau išvardytų </w:t>
      </w:r>
      <w:r w:rsidR="00DD3520" w:rsidRPr="00EC1637">
        <w:rPr>
          <w:szCs w:val="22"/>
          <w:lang w:val="lt-LT"/>
        </w:rPr>
        <w:t>sąlygų</w:t>
      </w:r>
      <w:r w:rsidRPr="00EC1637">
        <w:rPr>
          <w:szCs w:val="22"/>
          <w:lang w:val="lt-LT"/>
        </w:rPr>
        <w:t xml:space="preserve"> Jums tinka.</w:t>
      </w:r>
    </w:p>
    <w:p w14:paraId="642759C6" w14:textId="77777777" w:rsidR="004914D2" w:rsidRPr="00EC1637" w:rsidRDefault="004914D2" w:rsidP="006B749A">
      <w:pPr>
        <w:tabs>
          <w:tab w:val="clear" w:pos="567"/>
        </w:tabs>
        <w:spacing w:line="240" w:lineRule="auto"/>
        <w:rPr>
          <w:szCs w:val="22"/>
          <w:lang w:val="lt-LT"/>
        </w:rPr>
      </w:pPr>
    </w:p>
    <w:p w14:paraId="2FEC53F1" w14:textId="77777777" w:rsidR="00584A10" w:rsidRPr="00EC1637" w:rsidRDefault="00584A10" w:rsidP="00584A10">
      <w:pPr>
        <w:pStyle w:val="Antrat4"/>
        <w:rPr>
          <w:bCs/>
          <w:noProof w:val="0"/>
          <w:szCs w:val="22"/>
          <w:lang w:val="lt-LT"/>
        </w:rPr>
      </w:pPr>
      <w:r w:rsidRPr="00EC1637">
        <w:rPr>
          <w:noProof w:val="0"/>
          <w:szCs w:val="22"/>
          <w:lang w:val="lt-LT"/>
        </w:rPr>
        <w:t xml:space="preserve">Įspėjimai ir atsargumo priemonės </w:t>
      </w:r>
    </w:p>
    <w:p w14:paraId="185D0D9C" w14:textId="77777777" w:rsidR="00584A10" w:rsidRPr="00EC1637" w:rsidRDefault="00584A10" w:rsidP="00584A10">
      <w:pPr>
        <w:numPr>
          <w:ilvl w:val="12"/>
          <w:numId w:val="0"/>
        </w:numPr>
        <w:tabs>
          <w:tab w:val="clear" w:pos="567"/>
        </w:tabs>
        <w:spacing w:line="240" w:lineRule="auto"/>
        <w:ind w:right="-2"/>
        <w:rPr>
          <w:szCs w:val="22"/>
          <w:lang w:val="lt-LT"/>
        </w:rPr>
      </w:pPr>
      <w:r w:rsidRPr="00EC1637">
        <w:rPr>
          <w:szCs w:val="22"/>
          <w:lang w:val="lt-LT"/>
        </w:rPr>
        <w:t xml:space="preserve">Pasitarkite su gydytoju, vaistininku arba slaugytoja, prieš pradėdami vartoti </w:t>
      </w: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w:t>
      </w:r>
    </w:p>
    <w:p w14:paraId="44DFD0F8" w14:textId="77777777" w:rsidR="00584A10" w:rsidRPr="00EC1637" w:rsidRDefault="00584A10" w:rsidP="00584A10">
      <w:pPr>
        <w:spacing w:line="240" w:lineRule="auto"/>
        <w:ind w:left="567" w:hanging="567"/>
        <w:rPr>
          <w:szCs w:val="22"/>
          <w:lang w:val="lt-LT"/>
        </w:rPr>
      </w:pPr>
      <w:r w:rsidRPr="00EC1637">
        <w:rPr>
          <w:szCs w:val="22"/>
          <w:lang w:val="lt-LT"/>
        </w:rPr>
        <w:t>Specialių atsargumo priemonių reikia:</w:t>
      </w:r>
    </w:p>
    <w:p w14:paraId="596095E1" w14:textId="77777777" w:rsidR="00584A10" w:rsidRPr="00EC1637" w:rsidRDefault="00584A10" w:rsidP="00584A10">
      <w:pPr>
        <w:spacing w:line="240" w:lineRule="auto"/>
        <w:ind w:left="567" w:hanging="567"/>
        <w:rPr>
          <w:b/>
          <w:szCs w:val="22"/>
          <w:lang w:val="lt-LT"/>
        </w:rPr>
      </w:pPr>
    </w:p>
    <w:p w14:paraId="6962C622" w14:textId="2CDB6696"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jeigu </w:t>
      </w:r>
      <w:r w:rsidR="00BC5A27" w:rsidRPr="00EC1637">
        <w:rPr>
          <w:szCs w:val="22"/>
          <w:lang w:val="lt-LT"/>
        </w:rPr>
        <w:t>Jūsų kaulų čiulpai normaliai negamina kraujo ląstelių (norėdamas tai patikrinti, gydytojas atliks kraujo tyrimą</w:t>
      </w:r>
      <w:r w:rsidRPr="00EC1637">
        <w:rPr>
          <w:szCs w:val="22"/>
          <w:lang w:val="lt-LT"/>
        </w:rPr>
        <w:t>);</w:t>
      </w:r>
    </w:p>
    <w:p w14:paraId="005FFC8B"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yra bet koks inkstų sutrikimas;</w:t>
      </w:r>
    </w:p>
    <w:p w14:paraId="7D681D69"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yra bet koks kepenų sutrikimas, įskaitant geltą (odos pageltimą);</w:t>
      </w:r>
    </w:p>
    <w:p w14:paraId="12B9CAD7" w14:textId="301788C8" w:rsidR="00BC5A27" w:rsidRPr="00EC1637" w:rsidRDefault="00BC5A27"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sirgote krūtinės angina (krūtinės skausmas) arba sirgote širdies liga, nes Jums gali būti didesnė krūtinės anginos priepuolio ar širdies priepuolio tikimybė arba atliekant EKG tyrimą Jums gali būti nustatyt</w:t>
      </w:r>
      <w:r w:rsidR="00A7563D" w:rsidRPr="00EC1637">
        <w:rPr>
          <w:szCs w:val="22"/>
          <w:lang w:val="lt-LT"/>
        </w:rPr>
        <w:t>a</w:t>
      </w:r>
      <w:r w:rsidRPr="00EC1637">
        <w:rPr>
          <w:szCs w:val="22"/>
          <w:lang w:val="lt-LT"/>
        </w:rPr>
        <w:t xml:space="preserve"> širdies sutrikimų požymi</w:t>
      </w:r>
      <w:r w:rsidR="00A7563D" w:rsidRPr="00EC1637">
        <w:rPr>
          <w:szCs w:val="22"/>
          <w:lang w:val="lt-LT"/>
        </w:rPr>
        <w:t>ų</w:t>
      </w:r>
      <w:r w:rsidR="00445A37" w:rsidRPr="00EC1637">
        <w:rPr>
          <w:szCs w:val="22"/>
          <w:lang w:val="lt-LT"/>
        </w:rPr>
        <w:t>;</w:t>
      </w:r>
    </w:p>
    <w:p w14:paraId="5CC2882E" w14:textId="7967636D"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Jūsų dubens sritis buvo gydoma didele spindulių doze;</w:t>
      </w:r>
    </w:p>
    <w:p w14:paraId="543C5D36" w14:textId="629604DF" w:rsidR="00E272F9" w:rsidRPr="00EC1637" w:rsidRDefault="00E272F9"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navikai išplito (</w:t>
      </w:r>
      <w:proofErr w:type="spellStart"/>
      <w:r w:rsidRPr="00EC1637">
        <w:rPr>
          <w:szCs w:val="22"/>
          <w:lang w:val="lt-LT"/>
        </w:rPr>
        <w:t>metastazavo</w:t>
      </w:r>
      <w:proofErr w:type="spellEnd"/>
      <w:r w:rsidRPr="00EC1637">
        <w:rPr>
          <w:szCs w:val="22"/>
          <w:lang w:val="lt-LT"/>
        </w:rPr>
        <w:t>) į kaulų čiulpus;</w:t>
      </w:r>
    </w:p>
    <w:p w14:paraId="0E5E380C" w14:textId="0F0880A8" w:rsidR="00E0449D" w:rsidRPr="00EC1637" w:rsidRDefault="00E0449D"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Jūsų sveikata apskritai bloga ir netekote daug svorio;</w:t>
      </w:r>
    </w:p>
    <w:p w14:paraId="48E1DB27" w14:textId="4A0B6CDA" w:rsidR="00E0449D" w:rsidRPr="00EC1637" w:rsidRDefault="00E0449D"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per pastarąsias 30 dienų Jums buvo atlikta operacija;</w:t>
      </w:r>
    </w:p>
    <w:p w14:paraId="2DEF377C" w14:textId="2555DF31"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yra virškinimo traktą veikiančių pašalinių poveikių (</w:t>
      </w:r>
      <w:r w:rsidR="00E272F9" w:rsidRPr="00EC1637">
        <w:rPr>
          <w:szCs w:val="22"/>
          <w:lang w:val="lt-LT"/>
        </w:rPr>
        <w:t>burnos išopėjimas (</w:t>
      </w:r>
      <w:r w:rsidRPr="00EC1637">
        <w:rPr>
          <w:szCs w:val="22"/>
          <w:lang w:val="lt-LT"/>
        </w:rPr>
        <w:t>stomatitas</w:t>
      </w:r>
      <w:r w:rsidR="00E272F9" w:rsidRPr="00EC1637">
        <w:rPr>
          <w:szCs w:val="22"/>
          <w:lang w:val="lt-LT"/>
        </w:rPr>
        <w:t>)</w:t>
      </w:r>
      <w:r w:rsidRPr="00EC1637">
        <w:rPr>
          <w:szCs w:val="22"/>
          <w:lang w:val="lt-LT"/>
        </w:rPr>
        <w:t>, viduriavimas, kraujavimas iš virškinimo trakto) arba kraujavimas iš bet kurios vietos</w:t>
      </w:r>
      <w:r w:rsidR="00445A37" w:rsidRPr="00EC1637">
        <w:rPr>
          <w:szCs w:val="22"/>
          <w:lang w:val="lt-LT"/>
        </w:rPr>
        <w:t>;</w:t>
      </w:r>
      <w:r w:rsidRPr="00EC1637">
        <w:rPr>
          <w:szCs w:val="22"/>
          <w:lang w:val="lt-LT"/>
        </w:rPr>
        <w:t xml:space="preserve"> </w:t>
      </w:r>
    </w:p>
    <w:p w14:paraId="4D3063AB"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jums yra nustatytas sumažėjęs fermento DPD (</w:t>
      </w:r>
      <w:proofErr w:type="spellStart"/>
      <w:r w:rsidRPr="00EC1637">
        <w:rPr>
          <w:szCs w:val="22"/>
          <w:lang w:val="lt-LT"/>
        </w:rPr>
        <w:t>dihidropirimidindehidrogenazės</w:t>
      </w:r>
      <w:proofErr w:type="spellEnd"/>
      <w:r w:rsidRPr="00EC1637">
        <w:rPr>
          <w:szCs w:val="22"/>
          <w:lang w:val="lt-LT"/>
        </w:rPr>
        <w:t xml:space="preserve">) aktyvumas; </w:t>
      </w:r>
    </w:p>
    <w:p w14:paraId="546C65DF" w14:textId="17BCC5CF"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jeigu turite širdies problemų. Jei gydymo metu pajuntate bet kokio pobūdžio skausmą krūtinėje, pasakykite apie tai savo gydytojui</w:t>
      </w:r>
      <w:r w:rsidR="000A58E7" w:rsidRPr="00EC1637">
        <w:rPr>
          <w:szCs w:val="22"/>
          <w:lang w:val="lt-LT"/>
        </w:rPr>
        <w:t>;</w:t>
      </w:r>
    </w:p>
    <w:p w14:paraId="74CD46C0" w14:textId="3FFD4AB9" w:rsidR="00AB2872" w:rsidRPr="00EC1637" w:rsidRDefault="00AB2872" w:rsidP="00853D8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jeigu kuriam nors Jūsų šeimos nariui yra dalinė arba visiška fermento </w:t>
      </w:r>
      <w:proofErr w:type="spellStart"/>
      <w:r w:rsidRPr="00EC1637">
        <w:rPr>
          <w:szCs w:val="22"/>
          <w:lang w:val="lt-LT"/>
        </w:rPr>
        <w:t>dihidropirimidindehidrogenazės</w:t>
      </w:r>
      <w:proofErr w:type="spellEnd"/>
      <w:r w:rsidRPr="00EC1637">
        <w:rPr>
          <w:szCs w:val="22"/>
          <w:lang w:val="lt-LT"/>
        </w:rPr>
        <w:t xml:space="preserve"> (DPD) stoka. </w:t>
      </w:r>
    </w:p>
    <w:p w14:paraId="022029D7" w14:textId="277EE2BB" w:rsidR="00AB2872" w:rsidRPr="00EC1637" w:rsidRDefault="00AB2872" w:rsidP="00853D80">
      <w:pPr>
        <w:tabs>
          <w:tab w:val="clear" w:pos="567"/>
        </w:tabs>
        <w:spacing w:line="240" w:lineRule="auto"/>
        <w:rPr>
          <w:szCs w:val="22"/>
          <w:lang w:val="lt-LT"/>
        </w:rPr>
      </w:pPr>
      <w:r w:rsidRPr="00EC1637">
        <w:rPr>
          <w:szCs w:val="22"/>
          <w:lang w:val="lt-LT"/>
        </w:rPr>
        <w:t xml:space="preserve">DPD stoka: DPD stoka yra genetinė būklė, kuri paprastai nėra susijusi su sveikatos sutrikimais, nebent vartojote tam tikrų vaistų. Jeigu Jums yra DPD stoka ir vartojate </w:t>
      </w: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Jums yra padidėjusi sunkaus šalutinio poveikio (nurodyto 4 skyriuje „Galimas šalutinis poveikis“) rizika. Prieš pradedant gydymą, rekomenduojama ištirti, ar Jums nėra DPD stokos. Jeigu Jums nėra šio fermento aktyvumo, </w:t>
      </w: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Jums vartoti negalima. Jeigu Jums yra sumažėjęs fermento aktyvumas (dalinė stoka), gydytojas gali skirti sumažintą dozę. Jeigu Jūsų DPD stokos tyrimo rezultatas yra neigiamas, vis tiek gali pasireikšti sunkus ir gyvybei pavojingas šalutinis poveikis.</w:t>
      </w:r>
    </w:p>
    <w:p w14:paraId="5D8CF22E" w14:textId="6ABE9943" w:rsidR="00584A10" w:rsidRPr="00EC1637" w:rsidRDefault="00584A10" w:rsidP="00E0449D">
      <w:pPr>
        <w:tabs>
          <w:tab w:val="clear" w:pos="567"/>
        </w:tabs>
        <w:spacing w:line="240" w:lineRule="auto"/>
        <w:rPr>
          <w:szCs w:val="22"/>
          <w:lang w:val="lt-LT"/>
        </w:rPr>
      </w:pPr>
    </w:p>
    <w:p w14:paraId="2D0A7C7A" w14:textId="03D01B3D" w:rsidR="00E0449D" w:rsidRPr="00EC1637" w:rsidRDefault="00E0449D" w:rsidP="00E0449D">
      <w:pPr>
        <w:tabs>
          <w:tab w:val="clear" w:pos="567"/>
        </w:tabs>
        <w:spacing w:line="240" w:lineRule="auto"/>
        <w:rPr>
          <w:szCs w:val="22"/>
          <w:lang w:val="lt-LT"/>
        </w:rPr>
      </w:pPr>
      <w:r w:rsidRPr="00EC1637">
        <w:rPr>
          <w:szCs w:val="22"/>
          <w:lang w:val="lt-LT"/>
        </w:rPr>
        <w:t>Nedelsdami kreipkitės į gydytoją, jei nerimaujate dėl kurio nors šalutinio poveikio arba pastebėjote kokį nors papildomą šalutinį poveikį, nenurodytą šiame lapelyje (žr. 4 skyrių „Galimas šalutinis poveikis“).</w:t>
      </w:r>
    </w:p>
    <w:p w14:paraId="51710262" w14:textId="77777777" w:rsidR="00E0449D" w:rsidRPr="00EC1637" w:rsidRDefault="00E0449D" w:rsidP="006B749A">
      <w:pPr>
        <w:tabs>
          <w:tab w:val="clear" w:pos="567"/>
        </w:tabs>
        <w:spacing w:line="240" w:lineRule="auto"/>
        <w:rPr>
          <w:szCs w:val="22"/>
          <w:lang w:val="lt-LT"/>
        </w:rPr>
      </w:pPr>
    </w:p>
    <w:p w14:paraId="0312FEEE" w14:textId="315E149E" w:rsidR="00584A10" w:rsidRPr="00EC1637" w:rsidRDefault="00584A10" w:rsidP="00584A10">
      <w:pPr>
        <w:tabs>
          <w:tab w:val="clear" w:pos="567"/>
        </w:tabs>
        <w:spacing w:line="240" w:lineRule="auto"/>
        <w:rPr>
          <w:szCs w:val="22"/>
          <w:lang w:val="lt-LT"/>
        </w:rPr>
      </w:pPr>
      <w:r w:rsidRPr="00EC1637">
        <w:rPr>
          <w:szCs w:val="22"/>
          <w:lang w:val="lt-LT"/>
        </w:rPr>
        <w:t xml:space="preserve">Nedelsdami kreipkitės į sveikatos priežiūros specialistą, jeigu pasireiškia šie požymiai arba simptomai: nauji sumišimo, orientacijos praradimo ar kitaip pasikeitusios protinės būklės, sutrikusio balanso ar koordinacijos, regėjimo sutrikimų atvejai. Tai gali būti </w:t>
      </w:r>
      <w:proofErr w:type="spellStart"/>
      <w:r w:rsidRPr="00EC1637">
        <w:rPr>
          <w:szCs w:val="22"/>
          <w:lang w:val="lt-LT"/>
        </w:rPr>
        <w:t>encefalopatijos</w:t>
      </w:r>
      <w:proofErr w:type="spellEnd"/>
      <w:r w:rsidRPr="00EC1637">
        <w:rPr>
          <w:szCs w:val="22"/>
          <w:lang w:val="lt-LT"/>
        </w:rPr>
        <w:t xml:space="preserve"> požymiai, kurie, jų negydant, gali tapti komos ir mirties priežastimi.</w:t>
      </w:r>
    </w:p>
    <w:p w14:paraId="0149C207" w14:textId="05A524BE" w:rsidR="00970D63" w:rsidRPr="00EC1637" w:rsidRDefault="00970D63" w:rsidP="00584A10">
      <w:pPr>
        <w:tabs>
          <w:tab w:val="clear" w:pos="567"/>
        </w:tabs>
        <w:spacing w:line="240" w:lineRule="auto"/>
        <w:rPr>
          <w:szCs w:val="22"/>
          <w:lang w:val="lt-LT"/>
        </w:rPr>
      </w:pPr>
    </w:p>
    <w:p w14:paraId="3454E895" w14:textId="71F8C200" w:rsidR="00970D63" w:rsidRPr="00EC1637" w:rsidRDefault="00970D63" w:rsidP="00970D63">
      <w:pPr>
        <w:tabs>
          <w:tab w:val="clear" w:pos="567"/>
        </w:tabs>
        <w:spacing w:line="240" w:lineRule="auto"/>
        <w:rPr>
          <w:szCs w:val="22"/>
          <w:lang w:val="lt-LT"/>
        </w:rPr>
      </w:pPr>
      <w:r w:rsidRPr="00EC1637">
        <w:rPr>
          <w:szCs w:val="22"/>
          <w:lang w:val="lt-LT"/>
        </w:rPr>
        <w:t>Prieš pradėdami vartoti šį vaistą, pasakykite gydytojui, jei kuris nors iš ankščiau išvardytų punktų Jums tinka.</w:t>
      </w:r>
    </w:p>
    <w:p w14:paraId="386B75F8" w14:textId="07BAA753" w:rsidR="00970D63" w:rsidRPr="00EC1637" w:rsidRDefault="00970D63" w:rsidP="00970D63">
      <w:pPr>
        <w:tabs>
          <w:tab w:val="clear" w:pos="567"/>
        </w:tabs>
        <w:spacing w:line="240" w:lineRule="auto"/>
        <w:rPr>
          <w:szCs w:val="22"/>
          <w:lang w:val="lt-LT"/>
        </w:rPr>
      </w:pPr>
      <w:proofErr w:type="spellStart"/>
      <w:r w:rsidRPr="00EC1637">
        <w:rPr>
          <w:szCs w:val="22"/>
          <w:lang w:val="lt-LT"/>
        </w:rPr>
        <w:t>Fluorouracilas</w:t>
      </w:r>
      <w:proofErr w:type="spellEnd"/>
      <w:r w:rsidRPr="00EC1637">
        <w:rPr>
          <w:szCs w:val="22"/>
          <w:lang w:val="lt-LT"/>
        </w:rPr>
        <w:t xml:space="preserve"> gali sukelti jautrumą saulės šviesai. Dėl to gali padidėti odos reakcijos. Norėdami to išvengti, vartodami vaisto turite labai vengti tiesioginių saulės spindulių ir nenaudokite saulės lempos arba soliariumo.</w:t>
      </w:r>
    </w:p>
    <w:p w14:paraId="0D997CC5" w14:textId="77777777" w:rsidR="00970D63" w:rsidRPr="00EC1637" w:rsidRDefault="00970D63" w:rsidP="00970D63">
      <w:pPr>
        <w:tabs>
          <w:tab w:val="clear" w:pos="567"/>
        </w:tabs>
        <w:spacing w:line="240" w:lineRule="auto"/>
        <w:rPr>
          <w:szCs w:val="22"/>
          <w:lang w:val="lt-LT"/>
        </w:rPr>
      </w:pPr>
    </w:p>
    <w:p w14:paraId="2B7F4838" w14:textId="7ACB4A73" w:rsidR="00970D63" w:rsidRPr="00EC1637" w:rsidRDefault="00970D63" w:rsidP="00970D63">
      <w:pPr>
        <w:tabs>
          <w:tab w:val="clear" w:pos="567"/>
        </w:tabs>
        <w:spacing w:line="240" w:lineRule="auto"/>
        <w:rPr>
          <w:szCs w:val="22"/>
          <w:lang w:val="lt-LT"/>
        </w:rPr>
      </w:pPr>
      <w:r w:rsidRPr="00EC1637">
        <w:rPr>
          <w:szCs w:val="22"/>
          <w:lang w:val="lt-LT"/>
        </w:rPr>
        <w:t>Reikia vengti UV spindulių poveikio (pvz., natūralios saulės šviesos, soliariumų).</w:t>
      </w:r>
    </w:p>
    <w:p w14:paraId="0ACA999A" w14:textId="77777777" w:rsidR="00584A10" w:rsidRPr="00EC1637" w:rsidRDefault="00584A10" w:rsidP="00E272F9">
      <w:pPr>
        <w:tabs>
          <w:tab w:val="clear" w:pos="567"/>
        </w:tabs>
        <w:spacing w:line="240" w:lineRule="auto"/>
        <w:rPr>
          <w:szCs w:val="22"/>
          <w:lang w:val="lt-LT"/>
        </w:rPr>
      </w:pPr>
    </w:p>
    <w:p w14:paraId="391BB91B" w14:textId="412CDE33" w:rsidR="00E272F9" w:rsidRPr="00EC1637" w:rsidRDefault="00E272F9" w:rsidP="00E272F9">
      <w:pPr>
        <w:tabs>
          <w:tab w:val="clear" w:pos="567"/>
        </w:tabs>
        <w:spacing w:line="240" w:lineRule="auto"/>
        <w:rPr>
          <w:szCs w:val="22"/>
          <w:lang w:val="lt-LT"/>
        </w:rPr>
      </w:pPr>
      <w:r w:rsidRPr="00EC1637">
        <w:rPr>
          <w:szCs w:val="22"/>
          <w:lang w:val="lt-LT"/>
        </w:rPr>
        <w:t xml:space="preserve">Gydymas </w:t>
      </w:r>
      <w:proofErr w:type="spellStart"/>
      <w:r w:rsidRPr="00EC1637">
        <w:rPr>
          <w:szCs w:val="22"/>
          <w:lang w:val="lt-LT"/>
        </w:rPr>
        <w:t>fluorouracilu</w:t>
      </w:r>
      <w:proofErr w:type="spellEnd"/>
      <w:r w:rsidRPr="00EC1637">
        <w:rPr>
          <w:szCs w:val="22"/>
          <w:lang w:val="lt-LT"/>
        </w:rPr>
        <w:t xml:space="preserve"> gali padidinti spindulių sukeltos nekrozės (audinių ar odos žūties) tikimybę po spindulinio gydymo.</w:t>
      </w:r>
    </w:p>
    <w:p w14:paraId="779918B2" w14:textId="77777777" w:rsidR="00E272F9" w:rsidRPr="00EC1637" w:rsidRDefault="00E272F9" w:rsidP="00E272F9">
      <w:pPr>
        <w:tabs>
          <w:tab w:val="clear" w:pos="567"/>
        </w:tabs>
        <w:spacing w:line="240" w:lineRule="auto"/>
        <w:rPr>
          <w:szCs w:val="22"/>
          <w:lang w:val="lt-LT"/>
        </w:rPr>
      </w:pPr>
    </w:p>
    <w:p w14:paraId="2CE87B61" w14:textId="30F0796A" w:rsidR="00E272F9" w:rsidRPr="00EC1637" w:rsidRDefault="00E272F9" w:rsidP="00E272F9">
      <w:pPr>
        <w:tabs>
          <w:tab w:val="clear" w:pos="567"/>
        </w:tabs>
        <w:spacing w:line="240" w:lineRule="auto"/>
        <w:rPr>
          <w:szCs w:val="22"/>
          <w:lang w:val="lt-LT"/>
        </w:rPr>
      </w:pPr>
      <w:proofErr w:type="spellStart"/>
      <w:r w:rsidRPr="00EC1637">
        <w:rPr>
          <w:szCs w:val="22"/>
          <w:lang w:val="lt-LT"/>
        </w:rPr>
        <w:t>Fluorouracilo</w:t>
      </w:r>
      <w:proofErr w:type="spellEnd"/>
      <w:r w:rsidRPr="00EC1637">
        <w:rPr>
          <w:szCs w:val="22"/>
          <w:lang w:val="lt-LT"/>
        </w:rPr>
        <w:t xml:space="preserve"> vartojimas buvo susijęs su </w:t>
      </w:r>
      <w:r w:rsidR="00BD3E44">
        <w:rPr>
          <w:szCs w:val="22"/>
          <w:lang w:val="lt-LT"/>
        </w:rPr>
        <w:t>plaštakų</w:t>
      </w:r>
      <w:r w:rsidRPr="00BD3E44">
        <w:rPr>
          <w:szCs w:val="22"/>
          <w:lang w:val="lt-LT"/>
        </w:rPr>
        <w:t xml:space="preserve"> ir p</w:t>
      </w:r>
      <w:r w:rsidR="00BD3E44">
        <w:rPr>
          <w:szCs w:val="22"/>
          <w:lang w:val="lt-LT"/>
        </w:rPr>
        <w:t>ė</w:t>
      </w:r>
      <w:r w:rsidRPr="00BD3E44">
        <w:rPr>
          <w:szCs w:val="22"/>
          <w:lang w:val="lt-LT"/>
        </w:rPr>
        <w:t>dų</w:t>
      </w:r>
      <w:r w:rsidRPr="00EC1637">
        <w:rPr>
          <w:szCs w:val="22"/>
          <w:lang w:val="lt-LT"/>
        </w:rPr>
        <w:t xml:space="preserve"> sindromu, pasireiškiančiu dilgčiojimu delnuose ir paduose, kuris per kelias dienas gali pereiti į skausmą laikant daiktus ar vaikštant. Delnai ir padai patinsta ir tampa jautrūs.</w:t>
      </w:r>
    </w:p>
    <w:p w14:paraId="06264343" w14:textId="77777777" w:rsidR="00E272F9" w:rsidRPr="00EC1637" w:rsidRDefault="00E272F9" w:rsidP="00A23DDD">
      <w:pPr>
        <w:tabs>
          <w:tab w:val="clear" w:pos="567"/>
        </w:tabs>
        <w:spacing w:line="240" w:lineRule="auto"/>
        <w:rPr>
          <w:szCs w:val="22"/>
          <w:lang w:val="lt-LT"/>
        </w:rPr>
      </w:pPr>
    </w:p>
    <w:p w14:paraId="197351B6" w14:textId="77777777" w:rsidR="00584A10" w:rsidRPr="00EC1637" w:rsidRDefault="00584A10" w:rsidP="00584A10">
      <w:pPr>
        <w:spacing w:line="240" w:lineRule="auto"/>
        <w:ind w:left="567" w:hanging="567"/>
        <w:rPr>
          <w:b/>
          <w:szCs w:val="22"/>
          <w:lang w:val="lt-LT"/>
        </w:rPr>
      </w:pPr>
      <w:r w:rsidRPr="00EC1637">
        <w:rPr>
          <w:b/>
          <w:szCs w:val="22"/>
          <w:lang w:val="lt-LT"/>
        </w:rPr>
        <w:t xml:space="preserve">Kiti vaistai ir </w:t>
      </w:r>
      <w:proofErr w:type="spellStart"/>
      <w:r w:rsidRPr="00EC1637">
        <w:rPr>
          <w:b/>
          <w:szCs w:val="22"/>
          <w:lang w:val="lt-LT"/>
        </w:rPr>
        <w:t>Fluorouracil</w:t>
      </w:r>
      <w:proofErr w:type="spellEnd"/>
      <w:r w:rsidRPr="00EC1637">
        <w:rPr>
          <w:b/>
          <w:szCs w:val="22"/>
          <w:lang w:val="lt-LT"/>
        </w:rPr>
        <w:t xml:space="preserve"> </w:t>
      </w:r>
      <w:proofErr w:type="spellStart"/>
      <w:r w:rsidRPr="00EC1637">
        <w:rPr>
          <w:b/>
          <w:szCs w:val="22"/>
          <w:lang w:val="lt-LT"/>
        </w:rPr>
        <w:t>Accord</w:t>
      </w:r>
      <w:proofErr w:type="spellEnd"/>
    </w:p>
    <w:p w14:paraId="78127664" w14:textId="3FDC93AC" w:rsidR="00584A10" w:rsidRPr="00EC1637" w:rsidRDefault="00584A10" w:rsidP="00584A10">
      <w:pPr>
        <w:tabs>
          <w:tab w:val="clear" w:pos="567"/>
        </w:tabs>
        <w:spacing w:line="240" w:lineRule="auto"/>
        <w:rPr>
          <w:szCs w:val="22"/>
          <w:lang w:val="lt-LT"/>
        </w:rPr>
      </w:pPr>
      <w:r w:rsidRPr="00EC1637">
        <w:rPr>
          <w:szCs w:val="22"/>
          <w:lang w:val="lt-LT"/>
        </w:rPr>
        <w:t>Jeigu vartojate ar neseniai vartojote kitų vaistų arba dėl to nesate tikri, apie tai pasakykite gydytojui arba vaistininkui.</w:t>
      </w:r>
    </w:p>
    <w:p w14:paraId="0C19F2B9" w14:textId="6AAD1D2C" w:rsidR="00A91AE3" w:rsidRPr="00EC1637" w:rsidRDefault="00A91AE3" w:rsidP="00584A10">
      <w:pPr>
        <w:tabs>
          <w:tab w:val="clear" w:pos="567"/>
        </w:tabs>
        <w:spacing w:line="240" w:lineRule="auto"/>
        <w:rPr>
          <w:szCs w:val="22"/>
          <w:lang w:val="lt-LT"/>
        </w:rPr>
      </w:pPr>
      <w:r w:rsidRPr="00EC1637">
        <w:rPr>
          <w:szCs w:val="22"/>
          <w:lang w:val="lt-LT"/>
        </w:rPr>
        <w:t xml:space="preserve">Jeigu vartojate kitų vaistų, reikia ypatingo atsargumo, nes kai kurie jų gali sąveikauti su </w:t>
      </w: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w:t>
      </w:r>
    </w:p>
    <w:p w14:paraId="7754CFA0" w14:textId="77FB421C" w:rsidR="00584A10" w:rsidRPr="00EC1637" w:rsidRDefault="00584A10" w:rsidP="00584A10">
      <w:pPr>
        <w:numPr>
          <w:ilvl w:val="0"/>
          <w:numId w:val="37"/>
        </w:numPr>
        <w:tabs>
          <w:tab w:val="clear" w:pos="567"/>
          <w:tab w:val="clear" w:pos="1080"/>
        </w:tabs>
        <w:spacing w:line="240" w:lineRule="auto"/>
        <w:ind w:left="567" w:hanging="567"/>
        <w:rPr>
          <w:szCs w:val="22"/>
          <w:lang w:val="lt-LT"/>
        </w:rPr>
      </w:pPr>
      <w:proofErr w:type="spellStart"/>
      <w:r w:rsidRPr="00EC1637">
        <w:rPr>
          <w:szCs w:val="22"/>
          <w:lang w:val="lt-LT"/>
        </w:rPr>
        <w:t>Metotreksatas</w:t>
      </w:r>
      <w:proofErr w:type="spellEnd"/>
      <w:r w:rsidR="00A91AE3" w:rsidRPr="00EC1637">
        <w:rPr>
          <w:szCs w:val="22"/>
          <w:lang w:val="lt-LT"/>
        </w:rPr>
        <w:t>,</w:t>
      </w:r>
      <w:r w:rsidR="00A91AE3" w:rsidRPr="00EC1637">
        <w:rPr>
          <w:lang w:val="lt-LT"/>
        </w:rPr>
        <w:t xml:space="preserve"> </w:t>
      </w:r>
      <w:proofErr w:type="spellStart"/>
      <w:r w:rsidR="00A91AE3" w:rsidRPr="00EC1637">
        <w:rPr>
          <w:szCs w:val="22"/>
          <w:lang w:val="lt-LT"/>
        </w:rPr>
        <w:t>ciklofosfamidas</w:t>
      </w:r>
      <w:proofErr w:type="spellEnd"/>
      <w:r w:rsidR="00A91AE3" w:rsidRPr="00EC1637">
        <w:rPr>
          <w:szCs w:val="22"/>
          <w:lang w:val="lt-LT"/>
        </w:rPr>
        <w:t xml:space="preserve">, </w:t>
      </w:r>
      <w:proofErr w:type="spellStart"/>
      <w:r w:rsidR="00A91AE3" w:rsidRPr="00EC1637">
        <w:rPr>
          <w:szCs w:val="22"/>
          <w:lang w:val="lt-LT"/>
        </w:rPr>
        <w:t>cisplatina</w:t>
      </w:r>
      <w:proofErr w:type="spellEnd"/>
      <w:r w:rsidR="00A91AE3" w:rsidRPr="00EC1637">
        <w:rPr>
          <w:szCs w:val="22"/>
          <w:lang w:val="lt-LT"/>
        </w:rPr>
        <w:t xml:space="preserve">, </w:t>
      </w:r>
      <w:proofErr w:type="spellStart"/>
      <w:r w:rsidR="00A91AE3" w:rsidRPr="00EC1637">
        <w:rPr>
          <w:szCs w:val="22"/>
          <w:lang w:val="lt-LT"/>
        </w:rPr>
        <w:t>vinorelbinas</w:t>
      </w:r>
      <w:proofErr w:type="spellEnd"/>
      <w:r w:rsidRPr="00EC1637">
        <w:rPr>
          <w:szCs w:val="22"/>
          <w:lang w:val="lt-LT"/>
        </w:rPr>
        <w:t xml:space="preserve"> (</w:t>
      </w:r>
      <w:r w:rsidR="00A91AE3" w:rsidRPr="00EC1637">
        <w:rPr>
          <w:szCs w:val="22"/>
          <w:lang w:val="lt-LT"/>
        </w:rPr>
        <w:t xml:space="preserve">vaistai </w:t>
      </w:r>
      <w:r w:rsidRPr="00EC1637">
        <w:rPr>
          <w:szCs w:val="22"/>
          <w:lang w:val="lt-LT"/>
        </w:rPr>
        <w:t xml:space="preserve">nuo vėžio). </w:t>
      </w:r>
    </w:p>
    <w:p w14:paraId="0BAE27F0"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proofErr w:type="spellStart"/>
      <w:r w:rsidRPr="00EC1637">
        <w:rPr>
          <w:szCs w:val="22"/>
          <w:lang w:val="lt-LT"/>
        </w:rPr>
        <w:t>Metronidazolas</w:t>
      </w:r>
      <w:proofErr w:type="spellEnd"/>
      <w:r w:rsidRPr="00EC1637">
        <w:rPr>
          <w:szCs w:val="22"/>
          <w:lang w:val="lt-LT"/>
        </w:rPr>
        <w:t xml:space="preserve"> (antibiotikas).</w:t>
      </w:r>
    </w:p>
    <w:p w14:paraId="333ECA93" w14:textId="4A9751B0" w:rsidR="00584A10" w:rsidRPr="00EC1637" w:rsidRDefault="00A91AE3" w:rsidP="00584A10">
      <w:pPr>
        <w:numPr>
          <w:ilvl w:val="0"/>
          <w:numId w:val="37"/>
        </w:numPr>
        <w:tabs>
          <w:tab w:val="clear" w:pos="567"/>
          <w:tab w:val="clear" w:pos="1080"/>
        </w:tabs>
        <w:spacing w:line="240" w:lineRule="auto"/>
        <w:ind w:left="567" w:hanging="567"/>
        <w:rPr>
          <w:szCs w:val="22"/>
          <w:lang w:val="lt-LT"/>
        </w:rPr>
      </w:pPr>
      <w:proofErr w:type="spellStart"/>
      <w:r w:rsidRPr="00EC1637">
        <w:rPr>
          <w:szCs w:val="22"/>
          <w:lang w:val="lt-LT"/>
        </w:rPr>
        <w:t>Foli</w:t>
      </w:r>
      <w:r w:rsidR="00D837AA" w:rsidRPr="00EC1637">
        <w:rPr>
          <w:szCs w:val="22"/>
          <w:lang w:val="lt-LT"/>
        </w:rPr>
        <w:t>n</w:t>
      </w:r>
      <w:r w:rsidRPr="00EC1637">
        <w:rPr>
          <w:szCs w:val="22"/>
          <w:lang w:val="lt-LT"/>
        </w:rPr>
        <w:t>o</w:t>
      </w:r>
      <w:proofErr w:type="spellEnd"/>
      <w:r w:rsidRPr="00EC1637">
        <w:rPr>
          <w:szCs w:val="22"/>
          <w:lang w:val="lt-LT"/>
        </w:rPr>
        <w:t xml:space="preserve"> rūgštis</w:t>
      </w:r>
      <w:r w:rsidR="00584A10" w:rsidRPr="00EC1637">
        <w:rPr>
          <w:szCs w:val="22"/>
          <w:lang w:val="lt-LT"/>
        </w:rPr>
        <w:t xml:space="preserve"> (</w:t>
      </w:r>
      <w:r w:rsidR="001716F7" w:rsidRPr="00EC1637">
        <w:rPr>
          <w:szCs w:val="22"/>
          <w:lang w:val="lt-LT"/>
        </w:rPr>
        <w:t xml:space="preserve">taip pat </w:t>
      </w:r>
      <w:r w:rsidR="00584A10" w:rsidRPr="00EC1637">
        <w:rPr>
          <w:szCs w:val="22"/>
          <w:lang w:val="lt-LT"/>
        </w:rPr>
        <w:t xml:space="preserve">vadinama kalcio </w:t>
      </w:r>
      <w:proofErr w:type="spellStart"/>
      <w:r w:rsidR="00584A10" w:rsidRPr="00EC1637">
        <w:rPr>
          <w:szCs w:val="22"/>
          <w:lang w:val="lt-LT"/>
        </w:rPr>
        <w:t>folinatu</w:t>
      </w:r>
      <w:proofErr w:type="spellEnd"/>
      <w:r w:rsidR="001716F7" w:rsidRPr="00EC1637">
        <w:rPr>
          <w:szCs w:val="22"/>
          <w:lang w:val="lt-LT"/>
        </w:rPr>
        <w:t xml:space="preserve"> arba kalcio </w:t>
      </w:r>
      <w:proofErr w:type="spellStart"/>
      <w:r w:rsidR="001716F7" w:rsidRPr="00EC1637">
        <w:rPr>
          <w:szCs w:val="22"/>
          <w:lang w:val="lt-LT"/>
        </w:rPr>
        <w:t>leukovorinu</w:t>
      </w:r>
      <w:proofErr w:type="spellEnd"/>
      <w:r w:rsidR="001716F7" w:rsidRPr="00EC1637">
        <w:rPr>
          <w:szCs w:val="22"/>
          <w:lang w:val="lt-LT"/>
        </w:rPr>
        <w:t>,</w:t>
      </w:r>
      <w:r w:rsidR="00584A10" w:rsidRPr="00EC1637">
        <w:rPr>
          <w:szCs w:val="22"/>
          <w:lang w:val="lt-LT"/>
        </w:rPr>
        <w:t xml:space="preserve"> </w:t>
      </w:r>
      <w:r w:rsidR="00BF304F" w:rsidRPr="00EC1637">
        <w:rPr>
          <w:szCs w:val="22"/>
          <w:lang w:val="lt-LT"/>
        </w:rPr>
        <w:t xml:space="preserve">jo </w:t>
      </w:r>
      <w:r w:rsidR="00584A10" w:rsidRPr="00EC1637">
        <w:rPr>
          <w:szCs w:val="22"/>
          <w:lang w:val="lt-LT"/>
        </w:rPr>
        <w:t>vartojama žalingam vaistų nuo vėžio poveikiui mažinti).</w:t>
      </w:r>
    </w:p>
    <w:p w14:paraId="0AEE3F93"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proofErr w:type="spellStart"/>
      <w:r w:rsidRPr="00EC1637">
        <w:rPr>
          <w:szCs w:val="22"/>
          <w:lang w:val="lt-LT"/>
        </w:rPr>
        <w:t>Alopurinolis</w:t>
      </w:r>
      <w:proofErr w:type="spellEnd"/>
      <w:r w:rsidRPr="00EC1637">
        <w:rPr>
          <w:szCs w:val="22"/>
          <w:lang w:val="lt-LT"/>
        </w:rPr>
        <w:t xml:space="preserve"> (juo gydoma podagra).</w:t>
      </w:r>
    </w:p>
    <w:p w14:paraId="71099988"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proofErr w:type="spellStart"/>
      <w:r w:rsidRPr="00EC1637">
        <w:rPr>
          <w:szCs w:val="22"/>
          <w:lang w:val="lt-LT"/>
        </w:rPr>
        <w:t>Cimetidinas</w:t>
      </w:r>
      <w:proofErr w:type="spellEnd"/>
      <w:r w:rsidRPr="00EC1637">
        <w:rPr>
          <w:szCs w:val="22"/>
          <w:lang w:val="lt-LT"/>
        </w:rPr>
        <w:t xml:space="preserve"> (juo gydomos skrandžio opos).</w:t>
      </w:r>
    </w:p>
    <w:p w14:paraId="1853D9EA"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Varfarinas (jo vartojama kraujo krešulių gydymui).</w:t>
      </w:r>
    </w:p>
    <w:p w14:paraId="39741099" w14:textId="02002C05" w:rsidR="00BF304F" w:rsidRPr="00EC1637" w:rsidRDefault="00584A10"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Interferonas alfa </w:t>
      </w:r>
      <w:r w:rsidR="00BF304F" w:rsidRPr="00EC1637">
        <w:rPr>
          <w:szCs w:val="22"/>
          <w:lang w:val="lt-LT"/>
        </w:rPr>
        <w:t>(</w:t>
      </w:r>
      <w:r w:rsidR="00BF304F" w:rsidRPr="00EC1637">
        <w:rPr>
          <w:lang w:val="lt-LT"/>
        </w:rPr>
        <w:t>vart</w:t>
      </w:r>
      <w:r w:rsidR="00BF304F" w:rsidRPr="00EC1637">
        <w:rPr>
          <w:szCs w:val="22"/>
          <w:lang w:val="lt-LT"/>
        </w:rPr>
        <w:t>ojamas limfomų ir lėtinio hepatito gydymui).</w:t>
      </w:r>
    </w:p>
    <w:p w14:paraId="63DBA1E0" w14:textId="5D416DD5" w:rsidR="00584A10" w:rsidRPr="00EC1637" w:rsidRDefault="00BF304F" w:rsidP="00584A10">
      <w:pPr>
        <w:numPr>
          <w:ilvl w:val="0"/>
          <w:numId w:val="37"/>
        </w:numPr>
        <w:tabs>
          <w:tab w:val="clear" w:pos="567"/>
          <w:tab w:val="clear" w:pos="1080"/>
        </w:tabs>
        <w:spacing w:line="240" w:lineRule="auto"/>
        <w:ind w:left="567" w:hanging="567"/>
        <w:rPr>
          <w:szCs w:val="22"/>
          <w:lang w:val="lt-LT"/>
        </w:rPr>
      </w:pPr>
      <w:proofErr w:type="spellStart"/>
      <w:r w:rsidRPr="00EC1637">
        <w:rPr>
          <w:szCs w:val="22"/>
          <w:lang w:val="lt-LT"/>
        </w:rPr>
        <w:t>B</w:t>
      </w:r>
      <w:r w:rsidR="00584A10" w:rsidRPr="00EC1637">
        <w:rPr>
          <w:szCs w:val="22"/>
          <w:lang w:val="lt-LT"/>
        </w:rPr>
        <w:t>rivudinas</w:t>
      </w:r>
      <w:proofErr w:type="spellEnd"/>
      <w:r w:rsidR="00584A10" w:rsidRPr="00EC1637">
        <w:rPr>
          <w:szCs w:val="22"/>
          <w:lang w:val="lt-LT"/>
        </w:rPr>
        <w:t xml:space="preserve">, </w:t>
      </w:r>
      <w:proofErr w:type="spellStart"/>
      <w:r w:rsidR="00584A10" w:rsidRPr="00EC1637">
        <w:rPr>
          <w:szCs w:val="22"/>
          <w:lang w:val="lt-LT"/>
        </w:rPr>
        <w:t>sorivudinas</w:t>
      </w:r>
      <w:proofErr w:type="spellEnd"/>
      <w:r w:rsidR="00584A10" w:rsidRPr="00EC1637">
        <w:rPr>
          <w:szCs w:val="22"/>
          <w:lang w:val="lt-LT"/>
        </w:rPr>
        <w:t xml:space="preserve"> </w:t>
      </w:r>
      <w:r w:rsidR="00E272F9" w:rsidRPr="00EC1637">
        <w:rPr>
          <w:szCs w:val="22"/>
          <w:lang w:val="lt-LT"/>
        </w:rPr>
        <w:t>a</w:t>
      </w:r>
      <w:r w:rsidR="00584A10" w:rsidRPr="00EC1637">
        <w:rPr>
          <w:szCs w:val="22"/>
          <w:lang w:val="lt-LT"/>
        </w:rPr>
        <w:t xml:space="preserve">r </w:t>
      </w:r>
      <w:r w:rsidR="00E272F9" w:rsidRPr="00EC1637">
        <w:rPr>
          <w:szCs w:val="22"/>
          <w:lang w:val="lt-LT"/>
        </w:rPr>
        <w:t xml:space="preserve">jų chemiškai giminingi </w:t>
      </w:r>
      <w:r w:rsidR="00584A10" w:rsidRPr="00EC1637">
        <w:rPr>
          <w:szCs w:val="22"/>
          <w:lang w:val="lt-LT"/>
        </w:rPr>
        <w:t>analogai (antivirusiniai vaistai).</w:t>
      </w:r>
    </w:p>
    <w:p w14:paraId="0BE2EEFE"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proofErr w:type="spellStart"/>
      <w:r w:rsidRPr="00EC1637">
        <w:rPr>
          <w:szCs w:val="22"/>
          <w:lang w:val="lt-LT"/>
        </w:rPr>
        <w:t>Fenitoinas</w:t>
      </w:r>
      <w:proofErr w:type="spellEnd"/>
      <w:r w:rsidRPr="00EC1637">
        <w:rPr>
          <w:szCs w:val="22"/>
          <w:lang w:val="lt-LT"/>
        </w:rPr>
        <w:t xml:space="preserve"> (jo vartojama epilepsijai (priepuoliams) bei nereguliariam širdies plakimui kontroliuoti).</w:t>
      </w:r>
    </w:p>
    <w:p w14:paraId="1BF731CF" w14:textId="321F7C31" w:rsidR="00584A10" w:rsidRPr="00EC1637" w:rsidRDefault="00E272F9"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 xml:space="preserve">Reikia vengti gyvų vakcinų, nes jos gali sukelti rimtų ar mirtinų infekcijų. Reikia vengti kontakto su žmonėmis, kurie neseniai buvo paskiepyti poliomielito viruso vakcina. Galima skiepytis negyvomis arba </w:t>
      </w:r>
      <w:proofErr w:type="spellStart"/>
      <w:r w:rsidRPr="00EC1637">
        <w:rPr>
          <w:szCs w:val="22"/>
          <w:lang w:val="lt-LT"/>
        </w:rPr>
        <w:t>inaktyvuotomis</w:t>
      </w:r>
      <w:proofErr w:type="spellEnd"/>
      <w:r w:rsidRPr="00EC1637">
        <w:rPr>
          <w:szCs w:val="22"/>
          <w:lang w:val="lt-LT"/>
        </w:rPr>
        <w:t xml:space="preserve"> vakcinomis, tačiau atsakas gali būti sutrikęs</w:t>
      </w:r>
      <w:r w:rsidR="00584A10" w:rsidRPr="00EC1637">
        <w:rPr>
          <w:szCs w:val="22"/>
          <w:lang w:val="lt-LT"/>
        </w:rPr>
        <w:t>.</w:t>
      </w:r>
    </w:p>
    <w:p w14:paraId="7E348CA6" w14:textId="5E5DEC80" w:rsidR="000D1D42" w:rsidRPr="00EC1637" w:rsidRDefault="000D1D42" w:rsidP="00584A10">
      <w:pPr>
        <w:numPr>
          <w:ilvl w:val="0"/>
          <w:numId w:val="37"/>
        </w:numPr>
        <w:tabs>
          <w:tab w:val="clear" w:pos="567"/>
          <w:tab w:val="clear" w:pos="1080"/>
        </w:tabs>
        <w:spacing w:line="240" w:lineRule="auto"/>
        <w:ind w:left="567" w:hanging="567"/>
        <w:rPr>
          <w:szCs w:val="22"/>
          <w:lang w:val="lt-LT"/>
        </w:rPr>
      </w:pPr>
      <w:r w:rsidRPr="00EC1637">
        <w:rPr>
          <w:szCs w:val="22"/>
          <w:lang w:val="lt-LT"/>
        </w:rPr>
        <w:t>Spindulinis gydymas.</w:t>
      </w:r>
    </w:p>
    <w:p w14:paraId="42C626EF" w14:textId="77777777" w:rsidR="00584A10" w:rsidRPr="00EC1637" w:rsidRDefault="00584A10" w:rsidP="00584A10">
      <w:pPr>
        <w:numPr>
          <w:ilvl w:val="0"/>
          <w:numId w:val="37"/>
        </w:numPr>
        <w:tabs>
          <w:tab w:val="clear" w:pos="567"/>
          <w:tab w:val="clear" w:pos="1080"/>
        </w:tabs>
        <w:spacing w:line="240" w:lineRule="auto"/>
        <w:ind w:left="567" w:hanging="567"/>
        <w:rPr>
          <w:szCs w:val="22"/>
          <w:lang w:val="lt-LT"/>
        </w:rPr>
      </w:pPr>
      <w:proofErr w:type="spellStart"/>
      <w:r w:rsidRPr="00EC1637">
        <w:rPr>
          <w:szCs w:val="22"/>
          <w:lang w:val="lt-LT"/>
        </w:rPr>
        <w:t>Levamizolis</w:t>
      </w:r>
      <w:proofErr w:type="spellEnd"/>
      <w:r w:rsidRPr="00EC1637">
        <w:rPr>
          <w:szCs w:val="22"/>
          <w:lang w:val="lt-LT"/>
        </w:rPr>
        <w:t xml:space="preserve"> (vaistas nuo kirmėlių infekcijų).</w:t>
      </w:r>
    </w:p>
    <w:p w14:paraId="46D06748" w14:textId="4F0CA455" w:rsidR="00584A10" w:rsidRPr="00EC1637" w:rsidRDefault="00584A10" w:rsidP="00584A10">
      <w:pPr>
        <w:numPr>
          <w:ilvl w:val="0"/>
          <w:numId w:val="37"/>
        </w:numPr>
        <w:tabs>
          <w:tab w:val="clear" w:pos="567"/>
          <w:tab w:val="clear" w:pos="1080"/>
        </w:tabs>
        <w:spacing w:line="240" w:lineRule="auto"/>
        <w:ind w:left="567" w:hanging="567"/>
        <w:rPr>
          <w:szCs w:val="22"/>
          <w:lang w:val="lt-LT"/>
        </w:rPr>
      </w:pPr>
      <w:proofErr w:type="spellStart"/>
      <w:r w:rsidRPr="00EC1637">
        <w:rPr>
          <w:szCs w:val="22"/>
          <w:lang w:val="lt-LT"/>
        </w:rPr>
        <w:t>Tamoksifenas</w:t>
      </w:r>
      <w:proofErr w:type="spellEnd"/>
      <w:r w:rsidR="00445A37" w:rsidRPr="00EC1637">
        <w:rPr>
          <w:szCs w:val="22"/>
          <w:lang w:val="lt-LT"/>
        </w:rPr>
        <w:t xml:space="preserve"> </w:t>
      </w:r>
      <w:r w:rsidRPr="00EC1637">
        <w:rPr>
          <w:lang w:val="lt-LT"/>
        </w:rPr>
        <w:t>(</w:t>
      </w:r>
      <w:r w:rsidR="000D1D42" w:rsidRPr="00EC1637">
        <w:rPr>
          <w:lang w:val="lt-LT"/>
        </w:rPr>
        <w:t>vartojamas kai kurių tipų krūties vėžio gydymui</w:t>
      </w:r>
      <w:r w:rsidRPr="00EC1637">
        <w:rPr>
          <w:lang w:val="lt-LT"/>
        </w:rPr>
        <w:t>).</w:t>
      </w:r>
    </w:p>
    <w:p w14:paraId="6D322CE5" w14:textId="4C35AF73" w:rsidR="000D1D42" w:rsidRPr="00EC1637" w:rsidRDefault="000D1D42" w:rsidP="00584A10">
      <w:pPr>
        <w:numPr>
          <w:ilvl w:val="0"/>
          <w:numId w:val="37"/>
        </w:numPr>
        <w:tabs>
          <w:tab w:val="clear" w:pos="567"/>
          <w:tab w:val="clear" w:pos="1080"/>
        </w:tabs>
        <w:spacing w:line="240" w:lineRule="auto"/>
        <w:ind w:left="567" w:hanging="567"/>
        <w:rPr>
          <w:szCs w:val="22"/>
          <w:lang w:val="lt-LT"/>
        </w:rPr>
      </w:pPr>
      <w:proofErr w:type="spellStart"/>
      <w:r w:rsidRPr="00EC1637">
        <w:rPr>
          <w:szCs w:val="22"/>
          <w:lang w:val="lt-LT"/>
        </w:rPr>
        <w:t>Klozapinas</w:t>
      </w:r>
      <w:proofErr w:type="spellEnd"/>
      <w:r w:rsidRPr="00EC1637">
        <w:rPr>
          <w:szCs w:val="22"/>
          <w:lang w:val="lt-LT"/>
        </w:rPr>
        <w:t xml:space="preserve"> (vartojamas kai kurių psichikos sutrikimų gydymui).</w:t>
      </w:r>
    </w:p>
    <w:p w14:paraId="4417016F" w14:textId="0E153542" w:rsidR="00584A10" w:rsidRPr="00EC1637" w:rsidRDefault="00584A10" w:rsidP="00584A10">
      <w:pPr>
        <w:spacing w:line="240" w:lineRule="auto"/>
        <w:rPr>
          <w:szCs w:val="22"/>
          <w:lang w:val="lt-LT"/>
        </w:rPr>
      </w:pPr>
    </w:p>
    <w:p w14:paraId="5EA8D7C7" w14:textId="006FD5F3" w:rsidR="003E4075" w:rsidRPr="00EC1637" w:rsidRDefault="003E4075" w:rsidP="00584A10">
      <w:pPr>
        <w:spacing w:line="240" w:lineRule="auto"/>
        <w:rPr>
          <w:color w:val="000000"/>
          <w:shd w:val="clear" w:color="auto" w:fill="FFFFFF"/>
          <w:lang w:val="lt-LT"/>
        </w:rPr>
      </w:pPr>
      <w:r w:rsidRPr="00EC1637">
        <w:rPr>
          <w:color w:val="000000"/>
          <w:shd w:val="clear" w:color="auto" w:fill="FFFFFF"/>
          <w:lang w:val="lt-LT"/>
        </w:rPr>
        <w:t>Jeigu vartojate arba neseniai vartojote kitų vaistų, įskaitant įsigytus be recepto, pasakykite gydytojui arba vaistininkui.</w:t>
      </w:r>
    </w:p>
    <w:p w14:paraId="0579B7E2" w14:textId="77777777" w:rsidR="00584A10" w:rsidRPr="00EC1637" w:rsidRDefault="00584A10" w:rsidP="00584A10">
      <w:pPr>
        <w:numPr>
          <w:ilvl w:val="12"/>
          <w:numId w:val="0"/>
        </w:numPr>
        <w:tabs>
          <w:tab w:val="clear" w:pos="567"/>
          <w:tab w:val="left" w:pos="1290"/>
        </w:tabs>
        <w:spacing w:line="240" w:lineRule="auto"/>
        <w:ind w:right="-2"/>
        <w:rPr>
          <w:szCs w:val="22"/>
          <w:lang w:val="lt-LT"/>
        </w:rPr>
      </w:pPr>
    </w:p>
    <w:p w14:paraId="299009E2" w14:textId="77777777" w:rsidR="00584A10" w:rsidRPr="00EC1637" w:rsidRDefault="00584A10" w:rsidP="00584A10">
      <w:pPr>
        <w:pStyle w:val="Antrat4"/>
        <w:rPr>
          <w:noProof w:val="0"/>
          <w:szCs w:val="22"/>
          <w:lang w:val="lt-LT"/>
        </w:rPr>
      </w:pPr>
      <w:r w:rsidRPr="00EC1637">
        <w:rPr>
          <w:noProof w:val="0"/>
          <w:szCs w:val="22"/>
          <w:lang w:val="lt-LT"/>
        </w:rPr>
        <w:t>Nėštumas, žindymo laikotarpis ir vaisingumas</w:t>
      </w:r>
    </w:p>
    <w:p w14:paraId="15D7E019" w14:textId="77777777" w:rsidR="00584A10" w:rsidRPr="00EC1637" w:rsidRDefault="00584A10" w:rsidP="00584A10">
      <w:pPr>
        <w:spacing w:line="240" w:lineRule="auto"/>
        <w:ind w:left="567" w:hanging="567"/>
        <w:rPr>
          <w:b/>
          <w:szCs w:val="22"/>
          <w:lang w:val="lt-LT"/>
        </w:rPr>
      </w:pPr>
    </w:p>
    <w:p w14:paraId="250B5065" w14:textId="77777777" w:rsidR="004D572E" w:rsidRPr="00EC1637" w:rsidRDefault="004D572E" w:rsidP="004D572E">
      <w:pPr>
        <w:spacing w:line="240" w:lineRule="auto"/>
        <w:rPr>
          <w:szCs w:val="22"/>
          <w:u w:val="single"/>
          <w:lang w:val="lt-LT"/>
        </w:rPr>
      </w:pPr>
      <w:r w:rsidRPr="00EC1637">
        <w:rPr>
          <w:szCs w:val="22"/>
          <w:u w:val="single"/>
          <w:lang w:val="lt-LT"/>
        </w:rPr>
        <w:t xml:space="preserve">Nėštumas </w:t>
      </w:r>
    </w:p>
    <w:p w14:paraId="3E17FFA5" w14:textId="26CE96A9" w:rsidR="004D572E" w:rsidRPr="00EC1637" w:rsidRDefault="004D572E" w:rsidP="004D572E">
      <w:pPr>
        <w:spacing w:line="240" w:lineRule="auto"/>
        <w:rPr>
          <w:szCs w:val="22"/>
          <w:lang w:val="lt-LT"/>
        </w:rPr>
      </w:pPr>
      <w:r w:rsidRPr="00EC1637">
        <w:rPr>
          <w:szCs w:val="22"/>
          <w:lang w:val="lt-LT"/>
        </w:rPr>
        <w:t>Jeigu esate nėščia, žindote kūdikį, manote, kad galbūt esate nėščia, arba planuojate pastoti, tai prieš vartodama šį vaistą pasitarkite su gydytoju.</w:t>
      </w:r>
    </w:p>
    <w:p w14:paraId="39B72553" w14:textId="77777777" w:rsidR="004D572E" w:rsidRPr="00EC1637" w:rsidRDefault="004D572E" w:rsidP="004D572E">
      <w:pPr>
        <w:spacing w:line="240" w:lineRule="auto"/>
        <w:rPr>
          <w:szCs w:val="22"/>
          <w:lang w:val="lt-LT"/>
        </w:rPr>
      </w:pPr>
    </w:p>
    <w:p w14:paraId="421FA676" w14:textId="77777777" w:rsidR="004D572E" w:rsidRPr="00EC1637" w:rsidRDefault="004D572E" w:rsidP="004D572E">
      <w:pPr>
        <w:spacing w:line="240" w:lineRule="auto"/>
        <w:rPr>
          <w:szCs w:val="22"/>
          <w:lang w:val="lt-LT"/>
        </w:rPr>
      </w:pPr>
      <w:r w:rsidRPr="00EC1637">
        <w:rPr>
          <w:szCs w:val="22"/>
          <w:lang w:val="lt-LT"/>
        </w:rPr>
        <w:t xml:space="preserve">Nėštumo metu </w:t>
      </w:r>
      <w:proofErr w:type="spellStart"/>
      <w:r w:rsidRPr="00EC1637">
        <w:rPr>
          <w:szCs w:val="22"/>
          <w:lang w:val="lt-LT"/>
        </w:rPr>
        <w:t>fluorouracilo</w:t>
      </w:r>
      <w:proofErr w:type="spellEnd"/>
      <w:r w:rsidRPr="00EC1637">
        <w:rPr>
          <w:szCs w:val="22"/>
          <w:lang w:val="lt-LT"/>
        </w:rPr>
        <w:t xml:space="preserve"> galima vartoti tik tuo atveju, jei galima nauda pateisina galimą riziką vaisiui. Jei gydymo metu pastojote, turite informuoti gydytoją ir pasinaudoti genetinio konsultavimo paslaugomis.</w:t>
      </w:r>
    </w:p>
    <w:p w14:paraId="5341D761" w14:textId="77777777" w:rsidR="004D572E" w:rsidRPr="00EC1637" w:rsidRDefault="004D572E" w:rsidP="004D572E">
      <w:pPr>
        <w:spacing w:line="240" w:lineRule="auto"/>
        <w:rPr>
          <w:szCs w:val="22"/>
          <w:lang w:val="lt-LT"/>
        </w:rPr>
      </w:pPr>
    </w:p>
    <w:p w14:paraId="1FF08E44" w14:textId="77777777" w:rsidR="004D572E" w:rsidRPr="00EC1637" w:rsidRDefault="004D572E" w:rsidP="004D572E">
      <w:pPr>
        <w:spacing w:line="240" w:lineRule="auto"/>
        <w:rPr>
          <w:szCs w:val="22"/>
          <w:lang w:val="lt-LT"/>
        </w:rPr>
      </w:pPr>
      <w:r w:rsidRPr="00EC1637">
        <w:rPr>
          <w:szCs w:val="22"/>
          <w:lang w:val="lt-LT"/>
        </w:rPr>
        <w:t xml:space="preserve">Gydymo </w:t>
      </w:r>
      <w:proofErr w:type="spellStart"/>
      <w:r w:rsidRPr="00EC1637">
        <w:rPr>
          <w:szCs w:val="22"/>
          <w:lang w:val="lt-LT"/>
        </w:rPr>
        <w:t>fluorouracilu</w:t>
      </w:r>
      <w:proofErr w:type="spellEnd"/>
      <w:r w:rsidRPr="00EC1637">
        <w:rPr>
          <w:szCs w:val="22"/>
          <w:lang w:val="lt-LT"/>
        </w:rPr>
        <w:t xml:space="preserve"> metu ir mažiausiai 6 mėnesius po jo moterys turi vengti pastoti ir naudoti labai veiksmingą kontracepcijos metodą. </w:t>
      </w:r>
    </w:p>
    <w:p w14:paraId="6A8E7B00" w14:textId="77777777" w:rsidR="004D572E" w:rsidRPr="00EC1637" w:rsidRDefault="004D572E" w:rsidP="004D572E">
      <w:pPr>
        <w:spacing w:line="240" w:lineRule="auto"/>
        <w:rPr>
          <w:szCs w:val="22"/>
          <w:lang w:val="lt-LT"/>
        </w:rPr>
      </w:pPr>
    </w:p>
    <w:p w14:paraId="7711A6F5" w14:textId="77777777" w:rsidR="004D572E" w:rsidRPr="00EC1637" w:rsidRDefault="004D572E" w:rsidP="004D572E">
      <w:pPr>
        <w:spacing w:line="240" w:lineRule="auto"/>
        <w:rPr>
          <w:szCs w:val="22"/>
          <w:u w:val="single"/>
          <w:lang w:val="lt-LT"/>
        </w:rPr>
      </w:pPr>
      <w:r w:rsidRPr="00EC1637">
        <w:rPr>
          <w:szCs w:val="22"/>
          <w:u w:val="single"/>
          <w:lang w:val="lt-LT"/>
        </w:rPr>
        <w:t>Žindymas</w:t>
      </w:r>
    </w:p>
    <w:p w14:paraId="7B3EFDC9" w14:textId="27E52605" w:rsidR="004D572E" w:rsidRPr="00EC1637" w:rsidRDefault="004D572E" w:rsidP="004D572E">
      <w:pPr>
        <w:spacing w:line="240" w:lineRule="auto"/>
        <w:rPr>
          <w:szCs w:val="22"/>
          <w:lang w:val="lt-LT"/>
        </w:rPr>
      </w:pPr>
      <w:r w:rsidRPr="00EC1637">
        <w:rPr>
          <w:szCs w:val="22"/>
          <w:lang w:val="lt-LT"/>
        </w:rPr>
        <w:t xml:space="preserve">Kadangi nežinoma, ar </w:t>
      </w:r>
      <w:proofErr w:type="spellStart"/>
      <w:r w:rsidRPr="00EC1637">
        <w:rPr>
          <w:szCs w:val="22"/>
          <w:lang w:val="lt-LT"/>
        </w:rPr>
        <w:t>fluorouracilo</w:t>
      </w:r>
      <w:proofErr w:type="spellEnd"/>
      <w:r w:rsidRPr="00EC1637">
        <w:rPr>
          <w:szCs w:val="22"/>
          <w:lang w:val="lt-LT"/>
        </w:rPr>
        <w:t xml:space="preserve"> patenka į gydomos moters pieną, prieš gydymą </w:t>
      </w: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žindymą reikia nutraukti.</w:t>
      </w:r>
    </w:p>
    <w:p w14:paraId="3A9B00BB" w14:textId="77777777" w:rsidR="004D572E" w:rsidRPr="00EC1637" w:rsidRDefault="004D572E" w:rsidP="004D572E">
      <w:pPr>
        <w:spacing w:line="240" w:lineRule="auto"/>
        <w:rPr>
          <w:szCs w:val="22"/>
          <w:lang w:val="lt-LT"/>
        </w:rPr>
      </w:pPr>
    </w:p>
    <w:p w14:paraId="66B40C5B" w14:textId="77777777" w:rsidR="004D572E" w:rsidRPr="00EC1637" w:rsidRDefault="004D572E" w:rsidP="004D572E">
      <w:pPr>
        <w:spacing w:line="240" w:lineRule="auto"/>
        <w:ind w:left="567" w:hanging="567"/>
        <w:rPr>
          <w:szCs w:val="22"/>
          <w:lang w:val="lt-LT"/>
        </w:rPr>
      </w:pPr>
      <w:r w:rsidRPr="00EC1637">
        <w:rPr>
          <w:szCs w:val="22"/>
          <w:lang w:val="lt-LT"/>
        </w:rPr>
        <w:t>Prieš vartojant bet kokį vaistą, būtina pasitarti su gydytoju.</w:t>
      </w:r>
    </w:p>
    <w:p w14:paraId="7AA8996E" w14:textId="77777777" w:rsidR="004D572E" w:rsidRPr="00EC1637" w:rsidRDefault="004D572E" w:rsidP="004D572E">
      <w:pPr>
        <w:spacing w:line="240" w:lineRule="auto"/>
        <w:rPr>
          <w:szCs w:val="22"/>
          <w:lang w:val="lt-LT"/>
        </w:rPr>
      </w:pPr>
    </w:p>
    <w:p w14:paraId="31130254" w14:textId="77777777" w:rsidR="004D572E" w:rsidRPr="00EC1637" w:rsidRDefault="004D572E" w:rsidP="004D572E">
      <w:pPr>
        <w:spacing w:line="240" w:lineRule="auto"/>
        <w:rPr>
          <w:szCs w:val="22"/>
          <w:u w:val="single"/>
          <w:lang w:val="lt-LT"/>
        </w:rPr>
      </w:pPr>
      <w:r w:rsidRPr="00EC1637">
        <w:rPr>
          <w:szCs w:val="22"/>
          <w:u w:val="single"/>
          <w:lang w:val="lt-LT"/>
        </w:rPr>
        <w:t>Vaisingumas</w:t>
      </w:r>
    </w:p>
    <w:p w14:paraId="138E2989" w14:textId="293C4DA3" w:rsidR="004D572E" w:rsidRPr="00EC1637" w:rsidRDefault="004D572E" w:rsidP="004D572E">
      <w:pPr>
        <w:spacing w:line="240" w:lineRule="auto"/>
        <w:rPr>
          <w:szCs w:val="22"/>
          <w:lang w:val="lt-LT"/>
        </w:rPr>
      </w:pPr>
      <w:proofErr w:type="spellStart"/>
      <w:r w:rsidRPr="00EC1637">
        <w:rPr>
          <w:szCs w:val="22"/>
          <w:lang w:val="lt-LT"/>
        </w:rPr>
        <w:t>Fluorouracilu</w:t>
      </w:r>
      <w:proofErr w:type="spellEnd"/>
      <w:r w:rsidRPr="00EC1637">
        <w:rPr>
          <w:szCs w:val="22"/>
          <w:lang w:val="lt-LT"/>
        </w:rPr>
        <w:t xml:space="preserve"> gydomiems vyrams patariama gydymo metu ir iki 3 mėnesių po gydymo pabaigos nepradėti vaiko. Tiek vyrai, tiek moterys prieš gydymą turėtų kreiptis patarimo dėl vaisingumo, pavyzdžiui, dėl kiaušinėlių ar spermos išsaugojimo, nes gydymas gali sukelti negrįžtamą nevaisingumą.</w:t>
      </w:r>
    </w:p>
    <w:p w14:paraId="635F97D3" w14:textId="77777777" w:rsidR="00584A10" w:rsidRPr="00EC1637" w:rsidRDefault="00584A10" w:rsidP="00584A10">
      <w:pPr>
        <w:spacing w:line="240" w:lineRule="auto"/>
        <w:ind w:left="567" w:hanging="567"/>
        <w:rPr>
          <w:szCs w:val="22"/>
          <w:lang w:val="lt-LT"/>
        </w:rPr>
      </w:pPr>
    </w:p>
    <w:p w14:paraId="65506B77" w14:textId="77777777" w:rsidR="00584A10" w:rsidRPr="00EC1637" w:rsidRDefault="00584A10" w:rsidP="00584A10">
      <w:pPr>
        <w:spacing w:line="240" w:lineRule="auto"/>
        <w:ind w:left="567" w:hanging="567"/>
        <w:rPr>
          <w:b/>
          <w:szCs w:val="22"/>
          <w:lang w:val="lt-LT"/>
        </w:rPr>
      </w:pPr>
      <w:r w:rsidRPr="00EC1637">
        <w:rPr>
          <w:b/>
          <w:szCs w:val="22"/>
          <w:lang w:val="lt-LT"/>
        </w:rPr>
        <w:t>Vairavimas ir mechanizmų valdymas</w:t>
      </w:r>
    </w:p>
    <w:p w14:paraId="5937B10F" w14:textId="77777777" w:rsidR="00584A10" w:rsidRPr="00EC1637" w:rsidRDefault="00584A10" w:rsidP="00584A10">
      <w:pPr>
        <w:spacing w:line="240" w:lineRule="auto"/>
        <w:ind w:left="567" w:hanging="567"/>
        <w:rPr>
          <w:b/>
          <w:szCs w:val="22"/>
          <w:lang w:val="lt-LT"/>
        </w:rPr>
      </w:pPr>
    </w:p>
    <w:p w14:paraId="48907DD1" w14:textId="77777777" w:rsidR="00584A10" w:rsidRPr="00EC1637" w:rsidRDefault="00584A10" w:rsidP="00584A10">
      <w:pPr>
        <w:spacing w:line="240" w:lineRule="auto"/>
        <w:rPr>
          <w:szCs w:val="22"/>
          <w:lang w:val="lt-LT"/>
        </w:rPr>
      </w:pPr>
      <w:r w:rsidRPr="00EC1637">
        <w:rPr>
          <w:szCs w:val="22"/>
          <w:lang w:val="lt-LT"/>
        </w:rPr>
        <w:t xml:space="preserve">Nevairuokite ir nevaldykite mechanizmų, nes </w:t>
      </w:r>
      <w:proofErr w:type="spellStart"/>
      <w:r w:rsidRPr="00EC1637">
        <w:rPr>
          <w:szCs w:val="22"/>
          <w:lang w:val="lt-LT"/>
        </w:rPr>
        <w:t>fluorouracilas</w:t>
      </w:r>
      <w:proofErr w:type="spellEnd"/>
      <w:r w:rsidRPr="00EC1637">
        <w:rPr>
          <w:szCs w:val="22"/>
          <w:lang w:val="lt-LT"/>
        </w:rPr>
        <w:t xml:space="preserve"> gali sukelti šalutinį poveikį, tokį kaip pykinimas ir vėmimas. Be to, galimi nepageidaujami reiškiniai, susiję su nervų sistema, bei regos pokytis. Jei atsiranda bet kuris išvardytas poveikis, nevairuokite, nesinaudokite jokiais įrankiais ir nevaldykite jokių mechanizmų, kadangi Jūsų gebėjimas vairuoti bei valdyti mechanizmus gali pablogėti.</w:t>
      </w:r>
    </w:p>
    <w:p w14:paraId="6A378DF2" w14:textId="77777777" w:rsidR="00584A10" w:rsidRPr="00EC1637" w:rsidRDefault="00584A10" w:rsidP="00584A10">
      <w:pPr>
        <w:spacing w:line="240" w:lineRule="auto"/>
        <w:rPr>
          <w:szCs w:val="22"/>
          <w:lang w:val="lt-LT"/>
        </w:rPr>
      </w:pPr>
    </w:p>
    <w:p w14:paraId="704D60A4" w14:textId="77777777" w:rsidR="00584A10" w:rsidRPr="00EC1637" w:rsidRDefault="00584A10" w:rsidP="00584A10">
      <w:pPr>
        <w:spacing w:line="240" w:lineRule="auto"/>
        <w:rPr>
          <w:b/>
          <w:szCs w:val="22"/>
          <w:lang w:val="lt-LT"/>
        </w:rPr>
      </w:pPr>
      <w:proofErr w:type="spellStart"/>
      <w:r w:rsidRPr="00EC1637">
        <w:rPr>
          <w:b/>
          <w:szCs w:val="22"/>
          <w:lang w:val="lt-LT"/>
        </w:rPr>
        <w:t>Fluorouracil</w:t>
      </w:r>
      <w:proofErr w:type="spellEnd"/>
      <w:r w:rsidRPr="00EC1637">
        <w:rPr>
          <w:b/>
          <w:szCs w:val="22"/>
          <w:lang w:val="lt-LT"/>
        </w:rPr>
        <w:t xml:space="preserve"> </w:t>
      </w:r>
      <w:proofErr w:type="spellStart"/>
      <w:r w:rsidRPr="00EC1637">
        <w:rPr>
          <w:b/>
          <w:szCs w:val="22"/>
          <w:lang w:val="lt-LT"/>
        </w:rPr>
        <w:t>Accord</w:t>
      </w:r>
      <w:proofErr w:type="spellEnd"/>
      <w:r w:rsidRPr="00EC1637">
        <w:rPr>
          <w:b/>
          <w:szCs w:val="22"/>
          <w:lang w:val="lt-LT"/>
        </w:rPr>
        <w:t xml:space="preserve"> sudėtyje yra natrio</w:t>
      </w:r>
    </w:p>
    <w:p w14:paraId="63816AB6" w14:textId="77777777" w:rsidR="00584A10" w:rsidRPr="00EC1637" w:rsidRDefault="00584A10" w:rsidP="00584A10">
      <w:pPr>
        <w:spacing w:line="240" w:lineRule="auto"/>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didžiausioje paros dozėje (600 mg/m</w:t>
      </w:r>
      <w:r w:rsidRPr="00EC1637">
        <w:rPr>
          <w:szCs w:val="22"/>
          <w:vertAlign w:val="superscript"/>
          <w:lang w:val="lt-LT"/>
        </w:rPr>
        <w:t>2</w:t>
      </w:r>
      <w:r w:rsidRPr="00EC1637">
        <w:rPr>
          <w:szCs w:val="22"/>
          <w:lang w:val="lt-LT"/>
        </w:rPr>
        <w:t>) yra 7,78 </w:t>
      </w:r>
      <w:proofErr w:type="spellStart"/>
      <w:r w:rsidRPr="00EC1637">
        <w:rPr>
          <w:szCs w:val="22"/>
          <w:lang w:val="lt-LT"/>
        </w:rPr>
        <w:t>mmol</w:t>
      </w:r>
      <w:proofErr w:type="spellEnd"/>
      <w:r w:rsidRPr="00EC1637">
        <w:rPr>
          <w:szCs w:val="22"/>
          <w:lang w:val="lt-LT"/>
        </w:rPr>
        <w:t xml:space="preserve"> (178,2 mg) natrio. Būtina atsižvelgti, jei kontroliuojamas natrio kiekis maiste.</w:t>
      </w:r>
    </w:p>
    <w:p w14:paraId="76E7C120" w14:textId="77777777" w:rsidR="00584A10" w:rsidRPr="00EC1637" w:rsidRDefault="00584A10" w:rsidP="00584A10">
      <w:pPr>
        <w:numPr>
          <w:ilvl w:val="12"/>
          <w:numId w:val="0"/>
        </w:numPr>
        <w:tabs>
          <w:tab w:val="clear" w:pos="567"/>
        </w:tabs>
        <w:spacing w:line="240" w:lineRule="auto"/>
        <w:ind w:right="-2"/>
        <w:rPr>
          <w:szCs w:val="22"/>
          <w:lang w:val="lt-LT"/>
        </w:rPr>
      </w:pPr>
    </w:p>
    <w:p w14:paraId="33E8CFE1" w14:textId="77777777" w:rsidR="00584A10" w:rsidRPr="00EC1637" w:rsidRDefault="00584A10" w:rsidP="00584A10">
      <w:pPr>
        <w:numPr>
          <w:ilvl w:val="12"/>
          <w:numId w:val="0"/>
        </w:numPr>
        <w:tabs>
          <w:tab w:val="clear" w:pos="567"/>
        </w:tabs>
        <w:spacing w:line="240" w:lineRule="auto"/>
        <w:ind w:right="-2"/>
        <w:rPr>
          <w:szCs w:val="22"/>
          <w:lang w:val="lt-LT"/>
        </w:rPr>
      </w:pPr>
    </w:p>
    <w:p w14:paraId="057BA9E8" w14:textId="77777777" w:rsidR="00584A10" w:rsidRPr="00EC1637" w:rsidRDefault="00584A10" w:rsidP="006B749A">
      <w:pPr>
        <w:keepNext/>
        <w:numPr>
          <w:ilvl w:val="12"/>
          <w:numId w:val="0"/>
        </w:numPr>
        <w:spacing w:line="240" w:lineRule="auto"/>
        <w:ind w:left="567" w:hanging="567"/>
        <w:outlineLvl w:val="0"/>
        <w:rPr>
          <w:b/>
          <w:caps/>
          <w:szCs w:val="22"/>
          <w:lang w:val="lt-LT"/>
        </w:rPr>
      </w:pPr>
      <w:r w:rsidRPr="00EC1637">
        <w:rPr>
          <w:b/>
          <w:szCs w:val="22"/>
          <w:lang w:val="lt-LT"/>
        </w:rPr>
        <w:t>3.</w:t>
      </w:r>
      <w:r w:rsidRPr="00EC1637">
        <w:rPr>
          <w:b/>
          <w:szCs w:val="22"/>
          <w:lang w:val="lt-LT"/>
        </w:rPr>
        <w:tab/>
        <w:t xml:space="preserve">Kaip vartoti </w:t>
      </w:r>
      <w:proofErr w:type="spellStart"/>
      <w:r w:rsidRPr="00EC1637">
        <w:rPr>
          <w:b/>
          <w:szCs w:val="22"/>
          <w:lang w:val="lt-LT"/>
        </w:rPr>
        <w:t>Fluorouracil</w:t>
      </w:r>
      <w:proofErr w:type="spellEnd"/>
      <w:r w:rsidRPr="00EC1637">
        <w:rPr>
          <w:b/>
          <w:szCs w:val="22"/>
          <w:lang w:val="lt-LT"/>
        </w:rPr>
        <w:t xml:space="preserve"> </w:t>
      </w:r>
      <w:proofErr w:type="spellStart"/>
      <w:r w:rsidRPr="00EC1637">
        <w:rPr>
          <w:b/>
          <w:szCs w:val="22"/>
          <w:lang w:val="lt-LT"/>
        </w:rPr>
        <w:t>Accord</w:t>
      </w:r>
      <w:proofErr w:type="spellEnd"/>
    </w:p>
    <w:p w14:paraId="7431E17A" w14:textId="77777777" w:rsidR="00584A10" w:rsidRPr="00EC1637" w:rsidRDefault="00584A10" w:rsidP="006B749A">
      <w:pPr>
        <w:keepNext/>
        <w:spacing w:line="240" w:lineRule="auto"/>
        <w:rPr>
          <w:szCs w:val="22"/>
          <w:lang w:val="lt-LT"/>
        </w:rPr>
      </w:pPr>
    </w:p>
    <w:p w14:paraId="4274255E" w14:textId="77777777" w:rsidR="004D572E" w:rsidRPr="00EC1637" w:rsidRDefault="004D572E" w:rsidP="004D572E">
      <w:pPr>
        <w:keepNext/>
        <w:spacing w:line="240" w:lineRule="auto"/>
        <w:rPr>
          <w:b/>
          <w:bCs/>
          <w:szCs w:val="22"/>
          <w:lang w:val="lt-LT"/>
        </w:rPr>
      </w:pPr>
      <w:r w:rsidRPr="00EC1637">
        <w:rPr>
          <w:b/>
          <w:bCs/>
          <w:szCs w:val="22"/>
          <w:lang w:val="lt-LT"/>
        </w:rPr>
        <w:t>Rekomenduojama dozė</w:t>
      </w:r>
    </w:p>
    <w:p w14:paraId="6F2B633D" w14:textId="2DB7214A" w:rsidR="004D572E" w:rsidRPr="00EC1637" w:rsidRDefault="004D572E" w:rsidP="004D572E">
      <w:pPr>
        <w:keepNext/>
        <w:spacing w:line="240" w:lineRule="auto"/>
        <w:rPr>
          <w:szCs w:val="22"/>
          <w:lang w:val="lt-LT"/>
        </w:rPr>
      </w:pPr>
      <w:r w:rsidRPr="00EC1637">
        <w:rPr>
          <w:szCs w:val="22"/>
          <w:lang w:val="lt-LT"/>
        </w:rPr>
        <w:t xml:space="preserve">Gydytojas nustatys Jums tinkamą </w:t>
      </w:r>
      <w:proofErr w:type="spellStart"/>
      <w:r w:rsidRPr="00EC1637">
        <w:rPr>
          <w:szCs w:val="22"/>
          <w:lang w:val="lt-LT"/>
        </w:rPr>
        <w:t>fluorouracilo</w:t>
      </w:r>
      <w:proofErr w:type="spellEnd"/>
      <w:r w:rsidRPr="00EC1637">
        <w:rPr>
          <w:szCs w:val="22"/>
          <w:lang w:val="lt-LT"/>
        </w:rPr>
        <w:t xml:space="preserve"> injekcinio arba infuzinio tirpalo dozę ir kaip dažnai ją reikia vartoti.</w:t>
      </w:r>
    </w:p>
    <w:p w14:paraId="01553E01" w14:textId="77777777" w:rsidR="004D572E" w:rsidRPr="00EC1637" w:rsidRDefault="004D572E" w:rsidP="004D572E">
      <w:pPr>
        <w:keepNext/>
        <w:spacing w:line="240" w:lineRule="auto"/>
        <w:rPr>
          <w:szCs w:val="22"/>
          <w:lang w:val="lt-LT"/>
        </w:rPr>
      </w:pPr>
    </w:p>
    <w:p w14:paraId="38A3E800" w14:textId="784FB435" w:rsidR="00584A10" w:rsidRPr="00EC1637" w:rsidRDefault="00584A10" w:rsidP="004D572E">
      <w:pPr>
        <w:keepNext/>
        <w:spacing w:line="240" w:lineRule="auto"/>
        <w:rPr>
          <w:szCs w:val="22"/>
          <w:lang w:val="lt-LT"/>
        </w:rPr>
      </w:pPr>
      <w:r w:rsidRPr="00EC1637">
        <w:rPr>
          <w:szCs w:val="22"/>
          <w:lang w:val="lt-LT"/>
        </w:rPr>
        <w:t xml:space="preserve">Vaisto dozė, kuri bus skirta Jums, priklauso nuo Jūsų medicininės būklės, kūno svorio, nuo to, ar buvote neseniai operuotas, bei nuo to, kaip dirba Jūsų </w:t>
      </w:r>
      <w:r w:rsidR="004D572E" w:rsidRPr="00EC1637">
        <w:rPr>
          <w:szCs w:val="22"/>
          <w:lang w:val="lt-LT"/>
        </w:rPr>
        <w:t xml:space="preserve">kaulų čiulpai, </w:t>
      </w:r>
      <w:r w:rsidRPr="00EC1637">
        <w:rPr>
          <w:szCs w:val="22"/>
          <w:lang w:val="lt-LT"/>
        </w:rPr>
        <w:t>kepenys ir inkstai. Pirmojo gydymo kurso metu vaisto gali būti vartojama kasdien arba kas savaitę. Vėlesni kursai gali būti skiriami atsižvelgiant į Jūsų reakciją į gydymą. Be to, gydymas gali būti derinamas su gydymu spinduliais.</w:t>
      </w:r>
    </w:p>
    <w:p w14:paraId="20F67B34" w14:textId="4F6BA443" w:rsidR="004D572E" w:rsidRPr="00EC1637" w:rsidRDefault="004D572E" w:rsidP="004D572E">
      <w:pPr>
        <w:keepNext/>
        <w:spacing w:line="240" w:lineRule="auto"/>
        <w:rPr>
          <w:szCs w:val="22"/>
          <w:lang w:val="lt-LT"/>
        </w:rPr>
      </w:pPr>
      <w:proofErr w:type="spellStart"/>
      <w:r w:rsidRPr="00EC1637">
        <w:rPr>
          <w:szCs w:val="22"/>
          <w:lang w:val="lt-LT"/>
        </w:rPr>
        <w:t>Fluorouracilo</w:t>
      </w:r>
      <w:proofErr w:type="spellEnd"/>
      <w:r w:rsidRPr="00EC1637">
        <w:rPr>
          <w:szCs w:val="22"/>
          <w:lang w:val="lt-LT"/>
        </w:rPr>
        <w:t xml:space="preserve"> nerekomenduojama vartoti vaikams, nes nepakanka duomenų apie jo saugumą ir veiksmingumą.</w:t>
      </w:r>
    </w:p>
    <w:p w14:paraId="1C4117C6" w14:textId="77777777" w:rsidR="004D572E" w:rsidRPr="00EC1637" w:rsidRDefault="004D572E" w:rsidP="004D572E">
      <w:pPr>
        <w:keepNext/>
        <w:spacing w:line="240" w:lineRule="auto"/>
        <w:rPr>
          <w:szCs w:val="22"/>
          <w:lang w:val="lt-LT"/>
        </w:rPr>
      </w:pPr>
    </w:p>
    <w:p w14:paraId="03082A63" w14:textId="77777777" w:rsidR="00584A10" w:rsidRPr="00EC1637" w:rsidRDefault="00584A10" w:rsidP="00584A10">
      <w:pPr>
        <w:spacing w:line="240" w:lineRule="auto"/>
        <w:rPr>
          <w:szCs w:val="22"/>
          <w:lang w:val="lt-LT"/>
        </w:rPr>
      </w:pPr>
      <w:r w:rsidRPr="00EC1637">
        <w:rPr>
          <w:szCs w:val="22"/>
          <w:lang w:val="lt-LT"/>
        </w:rPr>
        <w:t>Šis vaistas prieš vartojimą gali būti skiedžiamas gliukozės ar natrio chlorido tirpalu arba injekciniu vandeniu. Vaisto bus vartojama į veną, bus atliekama arba įprasta injekcija, arba lėtai lašinama (</w:t>
      </w:r>
      <w:proofErr w:type="spellStart"/>
      <w:r w:rsidRPr="00EC1637">
        <w:rPr>
          <w:szCs w:val="22"/>
          <w:lang w:val="lt-LT"/>
        </w:rPr>
        <w:t>infuzuojama</w:t>
      </w:r>
      <w:proofErr w:type="spellEnd"/>
      <w:r w:rsidRPr="00EC1637">
        <w:rPr>
          <w:szCs w:val="22"/>
          <w:lang w:val="lt-LT"/>
        </w:rPr>
        <w:t>).</w:t>
      </w:r>
    </w:p>
    <w:p w14:paraId="6B4EB808" w14:textId="77777777" w:rsidR="00584A10" w:rsidRPr="00EC1637" w:rsidRDefault="00584A10" w:rsidP="00584A10">
      <w:pPr>
        <w:spacing w:line="240" w:lineRule="auto"/>
        <w:rPr>
          <w:szCs w:val="22"/>
          <w:lang w:val="lt-LT"/>
        </w:rPr>
      </w:pPr>
    </w:p>
    <w:p w14:paraId="45F70138" w14:textId="77777777" w:rsidR="00584A10" w:rsidRPr="00EC1637" w:rsidRDefault="00584A10" w:rsidP="00584A10">
      <w:pPr>
        <w:spacing w:line="240" w:lineRule="auto"/>
        <w:ind w:left="567" w:hanging="567"/>
        <w:rPr>
          <w:b/>
          <w:szCs w:val="22"/>
          <w:lang w:val="lt-LT"/>
        </w:rPr>
      </w:pPr>
      <w:r w:rsidRPr="00EC1637">
        <w:rPr>
          <w:b/>
          <w:szCs w:val="22"/>
          <w:lang w:val="lt-LT"/>
        </w:rPr>
        <w:t xml:space="preserve">Pavartojus per didelę </w:t>
      </w:r>
      <w:proofErr w:type="spellStart"/>
      <w:r w:rsidRPr="00EC1637">
        <w:rPr>
          <w:b/>
          <w:bCs/>
          <w:szCs w:val="22"/>
          <w:lang w:val="lt-LT"/>
        </w:rPr>
        <w:t>Fluorouracil</w:t>
      </w:r>
      <w:proofErr w:type="spellEnd"/>
      <w:r w:rsidRPr="00EC1637">
        <w:rPr>
          <w:b/>
          <w:bCs/>
          <w:szCs w:val="22"/>
          <w:lang w:val="lt-LT"/>
        </w:rPr>
        <w:t xml:space="preserve"> </w:t>
      </w:r>
      <w:proofErr w:type="spellStart"/>
      <w:r w:rsidRPr="00EC1637">
        <w:rPr>
          <w:b/>
          <w:bCs/>
          <w:szCs w:val="22"/>
          <w:lang w:val="lt-LT"/>
        </w:rPr>
        <w:t>Accord</w:t>
      </w:r>
      <w:proofErr w:type="spellEnd"/>
      <w:r w:rsidRPr="00EC1637">
        <w:rPr>
          <w:b/>
          <w:szCs w:val="22"/>
          <w:lang w:val="lt-LT"/>
        </w:rPr>
        <w:t xml:space="preserve"> dozę</w:t>
      </w:r>
    </w:p>
    <w:p w14:paraId="2507D097" w14:textId="4514A20E" w:rsidR="00584A10" w:rsidRPr="00EC1637" w:rsidRDefault="00584A10" w:rsidP="00584A10">
      <w:pPr>
        <w:spacing w:line="240" w:lineRule="auto"/>
        <w:rPr>
          <w:szCs w:val="22"/>
          <w:lang w:val="lt-LT"/>
        </w:rPr>
      </w:pPr>
      <w:r w:rsidRPr="00EC1637">
        <w:rPr>
          <w:szCs w:val="22"/>
          <w:lang w:val="lt-LT"/>
        </w:rPr>
        <w:t xml:space="preserve">Kadangi </w:t>
      </w:r>
      <w:r w:rsidR="004D572E" w:rsidRPr="00EC1637">
        <w:rPr>
          <w:szCs w:val="22"/>
          <w:lang w:val="lt-LT"/>
        </w:rPr>
        <w:t xml:space="preserve">šį vaistą </w:t>
      </w:r>
      <w:r w:rsidRPr="00EC1637">
        <w:rPr>
          <w:szCs w:val="22"/>
          <w:lang w:val="lt-LT"/>
        </w:rPr>
        <w:t xml:space="preserve">Jums </w:t>
      </w:r>
      <w:r w:rsidR="004D572E" w:rsidRPr="00EC1637">
        <w:rPr>
          <w:szCs w:val="22"/>
          <w:lang w:val="lt-LT"/>
        </w:rPr>
        <w:t>suleis gydytojas arba slaugytojas</w:t>
      </w:r>
      <w:r w:rsidRPr="00EC1637">
        <w:rPr>
          <w:szCs w:val="22"/>
          <w:lang w:val="lt-LT"/>
        </w:rPr>
        <w:t xml:space="preserve">, suvartoti per mažą ar per didelę dozę beveik neįmanoma, tačiau jei kas nors Jums kelia susirūpinimą, pasitarkite su gydytoju arba </w:t>
      </w:r>
      <w:r w:rsidR="004D572E" w:rsidRPr="00EC1637">
        <w:rPr>
          <w:szCs w:val="22"/>
          <w:lang w:val="lt-LT"/>
        </w:rPr>
        <w:t>slaugytoju</w:t>
      </w:r>
      <w:r w:rsidRPr="00EC1637">
        <w:rPr>
          <w:szCs w:val="22"/>
          <w:lang w:val="lt-LT"/>
        </w:rPr>
        <w:t>.</w:t>
      </w:r>
    </w:p>
    <w:p w14:paraId="37D9F4D1" w14:textId="77777777" w:rsidR="00584A10" w:rsidRPr="00EC1637" w:rsidRDefault="00584A10" w:rsidP="00584A10">
      <w:pPr>
        <w:spacing w:line="240" w:lineRule="auto"/>
        <w:rPr>
          <w:szCs w:val="22"/>
          <w:lang w:val="lt-LT"/>
        </w:rPr>
      </w:pPr>
      <w:r w:rsidRPr="00EC1637">
        <w:rPr>
          <w:szCs w:val="22"/>
          <w:lang w:val="lt-LT"/>
        </w:rPr>
        <w:t xml:space="preserve">Gydymo </w:t>
      </w: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metu ir po jo reikės atlikti kraujo tyrimus, kad būtų patikrintas ląstelių kiekis Jūsų kraujyje. Jei baltųjų kraujo ląstelių kiekis sumažės per daug, gydymas gali būti sustabdytas.</w:t>
      </w:r>
    </w:p>
    <w:p w14:paraId="3F91C619" w14:textId="77777777" w:rsidR="00584A10" w:rsidRPr="00EC1637" w:rsidRDefault="00584A10" w:rsidP="00584A10">
      <w:pPr>
        <w:numPr>
          <w:ilvl w:val="12"/>
          <w:numId w:val="0"/>
        </w:numPr>
        <w:tabs>
          <w:tab w:val="clear" w:pos="567"/>
        </w:tabs>
        <w:spacing w:line="240" w:lineRule="auto"/>
        <w:ind w:right="-2"/>
        <w:rPr>
          <w:szCs w:val="22"/>
          <w:lang w:val="lt-LT"/>
        </w:rPr>
      </w:pPr>
      <w:r w:rsidRPr="00EC1637">
        <w:rPr>
          <w:szCs w:val="22"/>
          <w:lang w:val="lt-LT"/>
        </w:rPr>
        <w:t xml:space="preserve">Pavartojus per didelę </w:t>
      </w:r>
      <w:proofErr w:type="spellStart"/>
      <w:r w:rsidRPr="00EC1637">
        <w:rPr>
          <w:szCs w:val="22"/>
          <w:lang w:val="lt-LT"/>
        </w:rPr>
        <w:t>fluorouracilo</w:t>
      </w:r>
      <w:proofErr w:type="spellEnd"/>
      <w:r w:rsidRPr="00EC1637">
        <w:rPr>
          <w:szCs w:val="22"/>
          <w:lang w:val="lt-LT"/>
        </w:rPr>
        <w:t xml:space="preserve"> dozę, gali atsirasti pykinimas, vėmimas, viduriavimas, sunkus gleivinės uždegimas, virškinimo trakto opų bei kraujavimas iš jo. Jeigu kiltų daugiau klausimų dėl šio vaisto vartojimo, kreipkitės į gydytoją.</w:t>
      </w:r>
    </w:p>
    <w:p w14:paraId="5669948F" w14:textId="77777777" w:rsidR="00584A10" w:rsidRPr="00EC1637" w:rsidRDefault="00584A10" w:rsidP="00584A10">
      <w:pPr>
        <w:numPr>
          <w:ilvl w:val="12"/>
          <w:numId w:val="0"/>
        </w:numPr>
        <w:tabs>
          <w:tab w:val="clear" w:pos="567"/>
        </w:tabs>
        <w:spacing w:line="240" w:lineRule="auto"/>
        <w:ind w:right="-2"/>
        <w:rPr>
          <w:szCs w:val="22"/>
          <w:lang w:val="lt-LT"/>
        </w:rPr>
      </w:pPr>
    </w:p>
    <w:p w14:paraId="377245FD" w14:textId="7DAEDC6D" w:rsidR="003E4075" w:rsidRPr="00EC1637" w:rsidRDefault="003E4075" w:rsidP="003E4075">
      <w:pPr>
        <w:keepNext/>
        <w:jc w:val="both"/>
        <w:outlineLvl w:val="3"/>
        <w:rPr>
          <w:b/>
          <w:bCs/>
          <w:szCs w:val="28"/>
          <w:lang w:val="lt-LT" w:eastAsia="x-none"/>
        </w:rPr>
      </w:pPr>
      <w:r w:rsidRPr="00EC1637">
        <w:rPr>
          <w:b/>
          <w:bCs/>
          <w:szCs w:val="28"/>
          <w:lang w:val="lt-LT" w:eastAsia="x-none"/>
        </w:rPr>
        <w:t xml:space="preserve">Pamiršus pavartoti </w:t>
      </w:r>
      <w:proofErr w:type="spellStart"/>
      <w:r w:rsidRPr="00EC1637">
        <w:rPr>
          <w:b/>
          <w:bCs/>
          <w:szCs w:val="28"/>
          <w:lang w:val="lt-LT" w:eastAsia="x-none"/>
        </w:rPr>
        <w:t>Fluorouracil</w:t>
      </w:r>
      <w:proofErr w:type="spellEnd"/>
      <w:r w:rsidRPr="00EC1637">
        <w:rPr>
          <w:b/>
          <w:bCs/>
          <w:szCs w:val="28"/>
          <w:lang w:val="lt-LT" w:eastAsia="x-none"/>
        </w:rPr>
        <w:t xml:space="preserve"> </w:t>
      </w:r>
      <w:proofErr w:type="spellStart"/>
      <w:r w:rsidRPr="00EC1637">
        <w:rPr>
          <w:b/>
          <w:bCs/>
          <w:szCs w:val="28"/>
          <w:lang w:val="lt-LT" w:eastAsia="x-none"/>
        </w:rPr>
        <w:t>Accord</w:t>
      </w:r>
      <w:proofErr w:type="spellEnd"/>
    </w:p>
    <w:p w14:paraId="35F3DCC4" w14:textId="2ACEF1E7" w:rsidR="003E4075" w:rsidRPr="00EC1637" w:rsidRDefault="003E4075" w:rsidP="003E4075">
      <w:pPr>
        <w:numPr>
          <w:ilvl w:val="12"/>
          <w:numId w:val="0"/>
        </w:numPr>
        <w:tabs>
          <w:tab w:val="clear" w:pos="567"/>
        </w:tabs>
        <w:spacing w:line="240" w:lineRule="auto"/>
        <w:ind w:right="-2"/>
        <w:rPr>
          <w:szCs w:val="24"/>
          <w:lang w:val="lt-LT"/>
        </w:rPr>
      </w:pPr>
      <w:r w:rsidRPr="00EC1637">
        <w:rPr>
          <w:szCs w:val="24"/>
          <w:lang w:val="lt-LT"/>
        </w:rPr>
        <w:t>Negalima vartoti dvigubos dozės norint kompensuoti praleistą dozę.</w:t>
      </w:r>
    </w:p>
    <w:p w14:paraId="6022F159" w14:textId="77777777" w:rsidR="003E4075" w:rsidRPr="00EC1637" w:rsidRDefault="003E4075" w:rsidP="003E4075">
      <w:pPr>
        <w:numPr>
          <w:ilvl w:val="12"/>
          <w:numId w:val="0"/>
        </w:numPr>
        <w:tabs>
          <w:tab w:val="clear" w:pos="567"/>
        </w:tabs>
        <w:spacing w:line="240" w:lineRule="auto"/>
        <w:ind w:right="-2"/>
        <w:rPr>
          <w:szCs w:val="24"/>
          <w:lang w:val="lt-LT"/>
        </w:rPr>
      </w:pPr>
    </w:p>
    <w:p w14:paraId="2B7505DF" w14:textId="77777777" w:rsidR="00584A10" w:rsidRPr="00EC1637" w:rsidRDefault="00584A10" w:rsidP="00584A10">
      <w:pPr>
        <w:numPr>
          <w:ilvl w:val="12"/>
          <w:numId w:val="0"/>
        </w:numPr>
        <w:tabs>
          <w:tab w:val="clear" w:pos="567"/>
        </w:tabs>
        <w:spacing w:line="240" w:lineRule="auto"/>
        <w:ind w:right="-2"/>
        <w:rPr>
          <w:szCs w:val="22"/>
          <w:lang w:val="lt-LT"/>
        </w:rPr>
      </w:pPr>
    </w:p>
    <w:p w14:paraId="436F0046" w14:textId="77777777" w:rsidR="00584A10" w:rsidRPr="00EC1637" w:rsidRDefault="00584A10" w:rsidP="00584A10">
      <w:pPr>
        <w:numPr>
          <w:ilvl w:val="12"/>
          <w:numId w:val="0"/>
        </w:numPr>
        <w:spacing w:line="240" w:lineRule="auto"/>
        <w:ind w:left="567" w:hanging="567"/>
        <w:outlineLvl w:val="0"/>
        <w:rPr>
          <w:b/>
          <w:caps/>
          <w:szCs w:val="22"/>
          <w:lang w:val="lt-LT"/>
        </w:rPr>
      </w:pPr>
      <w:r w:rsidRPr="00EC1637">
        <w:rPr>
          <w:b/>
          <w:caps/>
          <w:szCs w:val="22"/>
          <w:lang w:val="lt-LT"/>
        </w:rPr>
        <w:t>4.</w:t>
      </w:r>
      <w:r w:rsidRPr="00EC1637">
        <w:rPr>
          <w:b/>
          <w:caps/>
          <w:szCs w:val="22"/>
          <w:lang w:val="lt-LT"/>
        </w:rPr>
        <w:tab/>
      </w:r>
      <w:r w:rsidRPr="00EC1637">
        <w:rPr>
          <w:b/>
          <w:szCs w:val="22"/>
          <w:lang w:val="lt-LT"/>
        </w:rPr>
        <w:t>Galimas šalutinis poveikis</w:t>
      </w:r>
    </w:p>
    <w:p w14:paraId="146A431E" w14:textId="77777777" w:rsidR="00584A10" w:rsidRPr="00EC1637" w:rsidRDefault="00584A10" w:rsidP="00584A10">
      <w:pPr>
        <w:spacing w:line="240" w:lineRule="auto"/>
        <w:ind w:left="567" w:hanging="567"/>
        <w:rPr>
          <w:szCs w:val="22"/>
          <w:lang w:val="lt-LT"/>
        </w:rPr>
      </w:pPr>
    </w:p>
    <w:p w14:paraId="4B9D8687" w14:textId="153FAAD0" w:rsidR="00584A10" w:rsidRPr="00EC1637" w:rsidRDefault="00584A10" w:rsidP="00584A10">
      <w:pPr>
        <w:numPr>
          <w:ilvl w:val="12"/>
          <w:numId w:val="0"/>
        </w:numPr>
        <w:tabs>
          <w:tab w:val="clear" w:pos="567"/>
        </w:tabs>
        <w:spacing w:line="240" w:lineRule="auto"/>
        <w:ind w:right="-29"/>
        <w:rPr>
          <w:szCs w:val="22"/>
          <w:lang w:val="lt-LT"/>
        </w:rPr>
      </w:pPr>
      <w:r w:rsidRPr="00EC1637">
        <w:rPr>
          <w:szCs w:val="22"/>
          <w:lang w:val="lt-LT"/>
        </w:rPr>
        <w:t>Šis vaistas, kaip ir visi kiti, gali sukelti šalutinį poveikį, nors jis pasireiškia ne visiems žmonėms.</w:t>
      </w:r>
    </w:p>
    <w:p w14:paraId="4688A888" w14:textId="77777777" w:rsidR="00A8183D" w:rsidRPr="00EC1637" w:rsidRDefault="00A8183D" w:rsidP="00584A10">
      <w:pPr>
        <w:numPr>
          <w:ilvl w:val="12"/>
          <w:numId w:val="0"/>
        </w:numPr>
        <w:tabs>
          <w:tab w:val="clear" w:pos="567"/>
        </w:tabs>
        <w:spacing w:line="240" w:lineRule="auto"/>
        <w:ind w:right="-29"/>
        <w:rPr>
          <w:szCs w:val="22"/>
          <w:lang w:val="lt-LT"/>
        </w:rPr>
      </w:pPr>
    </w:p>
    <w:p w14:paraId="753EBE75" w14:textId="77777777" w:rsidR="00584A10" w:rsidRPr="00EC1637" w:rsidRDefault="00584A10" w:rsidP="00584A10">
      <w:pPr>
        <w:pStyle w:val="prastasiniatinklio"/>
        <w:spacing w:before="0" w:beforeAutospacing="0" w:after="0" w:afterAutospacing="0"/>
        <w:rPr>
          <w:b/>
          <w:sz w:val="22"/>
          <w:szCs w:val="22"/>
          <w:lang w:val="lt-LT"/>
        </w:rPr>
      </w:pPr>
      <w:r w:rsidRPr="00EC1637">
        <w:rPr>
          <w:b/>
          <w:sz w:val="22"/>
          <w:szCs w:val="22"/>
          <w:lang w:val="lt-LT"/>
        </w:rPr>
        <w:t>Jeigu pasireikš kuris nors iš toliau išvardintų poveikių, nedelsdami kreipkitės į gydytoją:</w:t>
      </w:r>
    </w:p>
    <w:p w14:paraId="031D9168" w14:textId="77777777" w:rsidR="00584A10" w:rsidRPr="00EC1637" w:rsidRDefault="00584A10" w:rsidP="00584A10">
      <w:pPr>
        <w:pStyle w:val="prastasiniatinklio"/>
        <w:numPr>
          <w:ilvl w:val="0"/>
          <w:numId w:val="46"/>
        </w:numPr>
        <w:spacing w:before="0" w:beforeAutospacing="0" w:after="0" w:afterAutospacing="0"/>
        <w:rPr>
          <w:sz w:val="22"/>
          <w:szCs w:val="22"/>
          <w:lang w:val="lt-LT"/>
        </w:rPr>
      </w:pPr>
      <w:r w:rsidRPr="00EC1637">
        <w:rPr>
          <w:sz w:val="22"/>
          <w:szCs w:val="22"/>
          <w:lang w:val="lt-LT"/>
        </w:rPr>
        <w:t>sunki alerginė reakcija – gali atsirasti staigus niežtintis išbėrimas (dilgėlinė), rankų, pėdų, kulkšnių, veido, lūpų, burnos ar ryklės tinimas (dėl ko gali būti sunku ryti arba kvėpuoti), ir galite jausti, kad nualpsite;</w:t>
      </w:r>
    </w:p>
    <w:p w14:paraId="206002D9" w14:textId="77777777" w:rsidR="00584A10" w:rsidRPr="00EC1637" w:rsidRDefault="00584A10" w:rsidP="00584A10">
      <w:pPr>
        <w:pStyle w:val="prastasiniatinklio"/>
        <w:numPr>
          <w:ilvl w:val="0"/>
          <w:numId w:val="46"/>
        </w:numPr>
        <w:spacing w:before="0" w:beforeAutospacing="0" w:after="0" w:afterAutospacing="0"/>
        <w:rPr>
          <w:sz w:val="22"/>
          <w:szCs w:val="22"/>
          <w:lang w:val="lt-LT"/>
        </w:rPr>
      </w:pPr>
      <w:r w:rsidRPr="00EC1637">
        <w:rPr>
          <w:sz w:val="22"/>
          <w:szCs w:val="22"/>
          <w:lang w:val="lt-LT"/>
        </w:rPr>
        <w:t>krūtinės skausmai;</w:t>
      </w:r>
    </w:p>
    <w:p w14:paraId="1E59FDED" w14:textId="77777777" w:rsidR="00584A10" w:rsidRPr="00EC1637" w:rsidRDefault="00584A10" w:rsidP="00584A10">
      <w:pPr>
        <w:pStyle w:val="prastasiniatinklio"/>
        <w:numPr>
          <w:ilvl w:val="0"/>
          <w:numId w:val="46"/>
        </w:numPr>
        <w:spacing w:before="0" w:beforeAutospacing="0" w:after="0" w:afterAutospacing="0"/>
        <w:rPr>
          <w:sz w:val="22"/>
          <w:szCs w:val="22"/>
          <w:lang w:val="lt-LT"/>
        </w:rPr>
      </w:pPr>
      <w:r w:rsidRPr="00EC1637">
        <w:rPr>
          <w:sz w:val="22"/>
          <w:szCs w:val="22"/>
          <w:lang w:val="lt-LT"/>
        </w:rPr>
        <w:t>kruvinos arba juodos išmatos;</w:t>
      </w:r>
    </w:p>
    <w:p w14:paraId="7D6F3553" w14:textId="77777777" w:rsidR="00584A10" w:rsidRPr="00EC1637" w:rsidRDefault="00584A10" w:rsidP="00584A10">
      <w:pPr>
        <w:pStyle w:val="prastasiniatinklio"/>
        <w:numPr>
          <w:ilvl w:val="0"/>
          <w:numId w:val="46"/>
        </w:numPr>
        <w:spacing w:before="0" w:beforeAutospacing="0" w:after="0" w:afterAutospacing="0"/>
        <w:rPr>
          <w:sz w:val="22"/>
          <w:szCs w:val="22"/>
          <w:lang w:val="lt-LT"/>
        </w:rPr>
      </w:pPr>
      <w:r w:rsidRPr="00EC1637">
        <w:rPr>
          <w:sz w:val="22"/>
          <w:szCs w:val="22"/>
          <w:lang w:val="lt-LT"/>
        </w:rPr>
        <w:t>burnos skausmas ar išopėjimas;</w:t>
      </w:r>
    </w:p>
    <w:p w14:paraId="2E5DB541" w14:textId="77777777" w:rsidR="00584A10" w:rsidRPr="00EC1637" w:rsidRDefault="00584A10" w:rsidP="00584A10">
      <w:pPr>
        <w:pStyle w:val="prastasiniatinklio"/>
        <w:numPr>
          <w:ilvl w:val="0"/>
          <w:numId w:val="46"/>
        </w:numPr>
        <w:spacing w:before="0" w:beforeAutospacing="0" w:after="0" w:afterAutospacing="0"/>
        <w:rPr>
          <w:sz w:val="22"/>
          <w:szCs w:val="22"/>
          <w:lang w:val="lt-LT"/>
        </w:rPr>
      </w:pPr>
      <w:r w:rsidRPr="00EC1637">
        <w:rPr>
          <w:sz w:val="22"/>
          <w:szCs w:val="22"/>
          <w:lang w:val="lt-LT"/>
        </w:rPr>
        <w:lastRenderedPageBreak/>
        <w:t>rankų ar pėdų tirpimas, dilgčiojimas ar drebulys;</w:t>
      </w:r>
    </w:p>
    <w:p w14:paraId="5BFF3B14" w14:textId="20C26088" w:rsidR="00584A10" w:rsidRPr="00EC1637" w:rsidRDefault="00A8183D" w:rsidP="00584A10">
      <w:pPr>
        <w:pStyle w:val="prastasiniatinklio"/>
        <w:numPr>
          <w:ilvl w:val="0"/>
          <w:numId w:val="46"/>
        </w:numPr>
        <w:spacing w:before="0" w:beforeAutospacing="0" w:after="0" w:afterAutospacing="0"/>
        <w:rPr>
          <w:sz w:val="22"/>
          <w:szCs w:val="22"/>
          <w:lang w:val="lt-LT"/>
        </w:rPr>
      </w:pPr>
      <w:r w:rsidRPr="00EC1637">
        <w:rPr>
          <w:sz w:val="22"/>
          <w:szCs w:val="22"/>
          <w:lang w:val="lt-LT"/>
        </w:rPr>
        <w:t xml:space="preserve">širdies priepuolis ar kitos širdies problemos, pvz., </w:t>
      </w:r>
      <w:r w:rsidR="00584A10" w:rsidRPr="00EC1637">
        <w:rPr>
          <w:sz w:val="22"/>
          <w:szCs w:val="22"/>
          <w:lang w:val="lt-LT"/>
        </w:rPr>
        <w:t>pagreitėjęs širdies ritmas ir dusulys;</w:t>
      </w:r>
    </w:p>
    <w:p w14:paraId="698A5E82" w14:textId="44870F74" w:rsidR="00584A10" w:rsidRPr="00EC1637" w:rsidRDefault="00A8183D" w:rsidP="00584A10">
      <w:pPr>
        <w:pStyle w:val="prastasiniatinklio"/>
        <w:numPr>
          <w:ilvl w:val="0"/>
          <w:numId w:val="46"/>
        </w:numPr>
        <w:spacing w:before="0" w:beforeAutospacing="0" w:after="0" w:afterAutospacing="0"/>
        <w:rPr>
          <w:sz w:val="22"/>
          <w:szCs w:val="22"/>
          <w:lang w:val="lt-LT"/>
        </w:rPr>
      </w:pPr>
      <w:proofErr w:type="spellStart"/>
      <w:r w:rsidRPr="00EC1637">
        <w:rPr>
          <w:sz w:val="22"/>
          <w:szCs w:val="22"/>
          <w:lang w:val="lt-LT"/>
        </w:rPr>
        <w:t>leukoencefalopatijos</w:t>
      </w:r>
      <w:proofErr w:type="spellEnd"/>
      <w:r w:rsidRPr="00EC1637">
        <w:rPr>
          <w:sz w:val="22"/>
          <w:szCs w:val="22"/>
          <w:lang w:val="lt-LT"/>
        </w:rPr>
        <w:t xml:space="preserve"> (smegenų ligos) simptomai – silpnumas</w:t>
      </w:r>
      <w:r w:rsidR="00584A10" w:rsidRPr="00EC1637">
        <w:rPr>
          <w:sz w:val="22"/>
          <w:szCs w:val="22"/>
          <w:lang w:val="lt-LT"/>
        </w:rPr>
        <w:t>, sutrikusi rankų ir kojų koordinacija, mąstymo ar kalbos sutrikimai, regos ar atminties problemos</w:t>
      </w:r>
      <w:r w:rsidRPr="00EC1637">
        <w:rPr>
          <w:sz w:val="22"/>
          <w:szCs w:val="22"/>
          <w:lang w:val="lt-LT"/>
        </w:rPr>
        <w:t>, traukuliai, galvos skausmai</w:t>
      </w:r>
      <w:r w:rsidR="00584A10" w:rsidRPr="00EC1637">
        <w:rPr>
          <w:sz w:val="22"/>
          <w:szCs w:val="22"/>
          <w:lang w:val="lt-LT"/>
        </w:rPr>
        <w:t>;</w:t>
      </w:r>
    </w:p>
    <w:p w14:paraId="6A05C661" w14:textId="77777777" w:rsidR="00584A10" w:rsidRPr="00EC1637" w:rsidRDefault="00584A10" w:rsidP="00A8183D">
      <w:pPr>
        <w:pStyle w:val="prastasiniatinklio"/>
        <w:numPr>
          <w:ilvl w:val="0"/>
          <w:numId w:val="46"/>
        </w:numPr>
        <w:spacing w:before="0" w:beforeAutospacing="0" w:after="0" w:afterAutospacing="0"/>
        <w:rPr>
          <w:sz w:val="22"/>
          <w:szCs w:val="22"/>
          <w:lang w:val="lt-LT"/>
        </w:rPr>
      </w:pPr>
      <w:r w:rsidRPr="00EC1637">
        <w:rPr>
          <w:sz w:val="22"/>
          <w:szCs w:val="22"/>
          <w:lang w:val="lt-LT"/>
        </w:rPr>
        <w:t>dusulys.</w:t>
      </w:r>
    </w:p>
    <w:p w14:paraId="7A9868C0" w14:textId="77777777" w:rsidR="00584A10" w:rsidRPr="00EC1637" w:rsidRDefault="00584A10" w:rsidP="00584A10">
      <w:pPr>
        <w:pStyle w:val="prastasiniatinklio"/>
        <w:spacing w:before="0" w:beforeAutospacing="0" w:after="0" w:afterAutospacing="0"/>
        <w:ind w:left="360"/>
        <w:rPr>
          <w:sz w:val="22"/>
          <w:szCs w:val="22"/>
          <w:lang w:val="lt-LT"/>
        </w:rPr>
      </w:pPr>
    </w:p>
    <w:p w14:paraId="43F79512" w14:textId="101D09A7" w:rsidR="00584A10" w:rsidRDefault="00584A10" w:rsidP="00584A10">
      <w:pPr>
        <w:pStyle w:val="prastasiniatinklio"/>
        <w:spacing w:before="0" w:beforeAutospacing="0" w:after="0" w:afterAutospacing="0"/>
        <w:rPr>
          <w:sz w:val="22"/>
          <w:szCs w:val="22"/>
          <w:lang w:val="lt-LT"/>
        </w:rPr>
      </w:pPr>
      <w:r w:rsidRPr="00EC1637">
        <w:rPr>
          <w:sz w:val="22"/>
          <w:szCs w:val="22"/>
          <w:lang w:val="lt-LT"/>
        </w:rPr>
        <w:t xml:space="preserve">Šie </w:t>
      </w:r>
      <w:r w:rsidR="00A8183D" w:rsidRPr="00EC1637">
        <w:rPr>
          <w:sz w:val="22"/>
          <w:szCs w:val="22"/>
          <w:lang w:val="lt-LT"/>
        </w:rPr>
        <w:t xml:space="preserve">šalutinio poveikio reiškiniai </w:t>
      </w:r>
      <w:r w:rsidRPr="00EC1637">
        <w:rPr>
          <w:sz w:val="22"/>
          <w:szCs w:val="22"/>
          <w:lang w:val="lt-LT"/>
        </w:rPr>
        <w:t xml:space="preserve">yra </w:t>
      </w:r>
      <w:r w:rsidR="004D572E" w:rsidRPr="00EC1637">
        <w:rPr>
          <w:sz w:val="22"/>
          <w:szCs w:val="22"/>
          <w:lang w:val="lt-LT"/>
        </w:rPr>
        <w:t xml:space="preserve">labai </w:t>
      </w:r>
      <w:r w:rsidRPr="00EC1637">
        <w:rPr>
          <w:sz w:val="22"/>
          <w:szCs w:val="22"/>
          <w:lang w:val="lt-LT"/>
        </w:rPr>
        <w:t xml:space="preserve">rimti. Jums gali prireikti </w:t>
      </w:r>
      <w:r w:rsidR="00A8183D" w:rsidRPr="00EC1637">
        <w:rPr>
          <w:sz w:val="22"/>
          <w:szCs w:val="22"/>
          <w:lang w:val="lt-LT"/>
        </w:rPr>
        <w:t xml:space="preserve">skubios </w:t>
      </w:r>
      <w:r w:rsidRPr="00EC1637">
        <w:rPr>
          <w:sz w:val="22"/>
          <w:szCs w:val="22"/>
          <w:lang w:val="lt-LT"/>
        </w:rPr>
        <w:t xml:space="preserve">medicininės pagalbos. </w:t>
      </w:r>
    </w:p>
    <w:p w14:paraId="6FF8FC50" w14:textId="77777777" w:rsidR="00BD3E44" w:rsidRDefault="00BD3E44" w:rsidP="00BD3E44">
      <w:pPr>
        <w:spacing w:line="240" w:lineRule="auto"/>
        <w:rPr>
          <w:b/>
          <w:bCs/>
          <w:szCs w:val="22"/>
          <w:lang w:val="lt-LT"/>
        </w:rPr>
      </w:pPr>
    </w:p>
    <w:p w14:paraId="026D3280" w14:textId="1B283153" w:rsidR="00BD3E44" w:rsidRPr="00EC1637" w:rsidRDefault="00BD3E44" w:rsidP="00BD3E44">
      <w:pPr>
        <w:spacing w:line="240" w:lineRule="auto"/>
        <w:rPr>
          <w:b/>
          <w:bCs/>
          <w:szCs w:val="22"/>
          <w:lang w:val="lt-LT"/>
        </w:rPr>
      </w:pPr>
      <w:r w:rsidRPr="00EC1637">
        <w:rPr>
          <w:b/>
          <w:bCs/>
          <w:szCs w:val="22"/>
          <w:lang w:val="lt-LT"/>
        </w:rPr>
        <w:t>Labai dažni šalutinio poveikio reiškiniai (gali pasireikšti ne rečiau kaip 1 iš 10 asmenų):</w:t>
      </w:r>
    </w:p>
    <w:p w14:paraId="7BC0D6DF" w14:textId="77777777" w:rsidR="00BD3E44" w:rsidRPr="00EC1637" w:rsidRDefault="00BD3E44" w:rsidP="00BD3E44">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Gerklės skausmas</w:t>
      </w:r>
    </w:p>
    <w:p w14:paraId="30001403" w14:textId="4399BF23"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 xml:space="preserve">Nepakankamas širdies aprūpinimas krauju, kuris matomas širdies tyrime (EKG) </w:t>
      </w:r>
    </w:p>
    <w:p w14:paraId="7D9C9629"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Kaulų čiulpų slopinimas (sutrikimas, kai kaulų čiulpai gamina mažiau visų tipų kraujo ląstelių [</w:t>
      </w:r>
      <w:proofErr w:type="spellStart"/>
      <w:r w:rsidRPr="00EC1637">
        <w:rPr>
          <w:bCs/>
          <w:szCs w:val="22"/>
          <w:lang w:val="lt-LT"/>
        </w:rPr>
        <w:t>pancitopenija</w:t>
      </w:r>
      <w:proofErr w:type="spellEnd"/>
      <w:r w:rsidRPr="00EC1637">
        <w:rPr>
          <w:bCs/>
          <w:szCs w:val="22"/>
          <w:lang w:val="lt-LT"/>
        </w:rPr>
        <w:t>])</w:t>
      </w:r>
    </w:p>
    <w:p w14:paraId="7B398B57"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proofErr w:type="spellStart"/>
      <w:r w:rsidRPr="00EC1637">
        <w:rPr>
          <w:bCs/>
          <w:szCs w:val="22"/>
          <w:lang w:val="lt-LT"/>
        </w:rPr>
        <w:t>Neutropenija</w:t>
      </w:r>
      <w:proofErr w:type="spellEnd"/>
      <w:r w:rsidRPr="00EC1637">
        <w:rPr>
          <w:bCs/>
          <w:szCs w:val="22"/>
          <w:lang w:val="lt-LT"/>
        </w:rPr>
        <w:t xml:space="preserve"> ir </w:t>
      </w:r>
      <w:proofErr w:type="spellStart"/>
      <w:r w:rsidRPr="00EC1637">
        <w:rPr>
          <w:bCs/>
          <w:szCs w:val="22"/>
          <w:lang w:val="lt-LT"/>
        </w:rPr>
        <w:t>leukopenija</w:t>
      </w:r>
      <w:proofErr w:type="spellEnd"/>
      <w:r w:rsidRPr="00EC1637">
        <w:rPr>
          <w:bCs/>
          <w:szCs w:val="22"/>
          <w:lang w:val="lt-LT"/>
        </w:rPr>
        <w:t xml:space="preserve"> (nenormaliai mažas baltųjų </w:t>
      </w:r>
      <w:r w:rsidRPr="00EC1637">
        <w:rPr>
          <w:szCs w:val="22"/>
          <w:lang w:val="lt-LT"/>
        </w:rPr>
        <w:t xml:space="preserve">kraujo ląstelių skaičius </w:t>
      </w:r>
      <w:r w:rsidRPr="00EC1637">
        <w:rPr>
          <w:bCs/>
          <w:szCs w:val="22"/>
          <w:lang w:val="lt-LT"/>
        </w:rPr>
        <w:t>kraujyje)</w:t>
      </w:r>
    </w:p>
    <w:p w14:paraId="69A390E6" w14:textId="77777777" w:rsidR="00BD3E44" w:rsidRPr="00EC1637" w:rsidRDefault="00BD3E44" w:rsidP="00BD3E44">
      <w:pPr>
        <w:pStyle w:val="Sraopastraipa"/>
        <w:numPr>
          <w:ilvl w:val="0"/>
          <w:numId w:val="50"/>
        </w:numPr>
        <w:tabs>
          <w:tab w:val="clear" w:pos="567"/>
          <w:tab w:val="left" w:pos="284"/>
        </w:tabs>
        <w:spacing w:line="240" w:lineRule="auto"/>
        <w:ind w:left="284" w:right="-1" w:hanging="284"/>
        <w:rPr>
          <w:bCs/>
          <w:szCs w:val="22"/>
          <w:lang w:val="lt-LT"/>
        </w:rPr>
      </w:pPr>
      <w:proofErr w:type="spellStart"/>
      <w:r w:rsidRPr="00EC1637">
        <w:rPr>
          <w:bCs/>
          <w:szCs w:val="22"/>
          <w:lang w:val="lt-LT"/>
        </w:rPr>
        <w:t>Trombocitopenija</w:t>
      </w:r>
      <w:proofErr w:type="spellEnd"/>
      <w:r w:rsidRPr="00EC1637">
        <w:rPr>
          <w:bCs/>
          <w:szCs w:val="22"/>
          <w:lang w:val="lt-LT"/>
        </w:rPr>
        <w:t xml:space="preserve"> (sumažėjęs trombocitų skaičius kraujyje, dėl kurio sumažėja Jūsų kraujo gebėjimas krešėti)</w:t>
      </w:r>
    </w:p>
    <w:p w14:paraId="42FAB0FB"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Staigus cirkuliuojančių granuliuotų baltųjų kraujo ląstelių skaičiaus sumažėjimas (</w:t>
      </w:r>
      <w:proofErr w:type="spellStart"/>
      <w:r w:rsidRPr="00EC1637">
        <w:rPr>
          <w:bCs/>
          <w:szCs w:val="22"/>
          <w:lang w:val="lt-LT"/>
        </w:rPr>
        <w:t>agranulocitozė</w:t>
      </w:r>
      <w:proofErr w:type="spellEnd"/>
      <w:r w:rsidRPr="00EC1637">
        <w:rPr>
          <w:bCs/>
          <w:szCs w:val="22"/>
          <w:lang w:val="lt-LT"/>
        </w:rPr>
        <w:t>)</w:t>
      </w:r>
    </w:p>
    <w:p w14:paraId="26645677"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Anemija (būklė, kai sumažėja raudonųjų kraujo ląstelių)</w:t>
      </w:r>
    </w:p>
    <w:p w14:paraId="7255DF6E"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 xml:space="preserve">Padidėjusi infekcijos rizika dėl </w:t>
      </w:r>
      <w:proofErr w:type="spellStart"/>
      <w:r w:rsidRPr="00EC1637">
        <w:rPr>
          <w:bCs/>
          <w:szCs w:val="22"/>
          <w:lang w:val="lt-LT"/>
        </w:rPr>
        <w:t>imunosupresijos</w:t>
      </w:r>
      <w:proofErr w:type="spellEnd"/>
    </w:p>
    <w:p w14:paraId="636974BF"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Švokštimas (bronchų spazmas)</w:t>
      </w:r>
    </w:p>
    <w:p w14:paraId="5FB0B1E8"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Pykinimas</w:t>
      </w:r>
    </w:p>
    <w:p w14:paraId="18A5E80D"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Vėmimas</w:t>
      </w:r>
    </w:p>
    <w:p w14:paraId="2FC3FB3D"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Viduriavimas</w:t>
      </w:r>
    </w:p>
    <w:p w14:paraId="0C8A15B3"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Infekcijos</w:t>
      </w:r>
    </w:p>
    <w:p w14:paraId="286F32E5"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Apetito praradimas</w:t>
      </w:r>
    </w:p>
    <w:p w14:paraId="4D003DE1"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Sulėtėjęs žaizdų gijimas</w:t>
      </w:r>
    </w:p>
    <w:p w14:paraId="1D52AD8B" w14:textId="77777777" w:rsidR="00BD3E44" w:rsidRPr="00EC1637" w:rsidRDefault="00BD3E44" w:rsidP="00BD3E44">
      <w:pPr>
        <w:pStyle w:val="Sraopastraipa"/>
        <w:numPr>
          <w:ilvl w:val="0"/>
          <w:numId w:val="50"/>
        </w:numPr>
        <w:tabs>
          <w:tab w:val="clear" w:pos="567"/>
          <w:tab w:val="left" w:pos="284"/>
        </w:tabs>
        <w:spacing w:line="240" w:lineRule="auto"/>
        <w:ind w:left="284" w:right="-1" w:hanging="284"/>
        <w:rPr>
          <w:bCs/>
          <w:szCs w:val="22"/>
          <w:lang w:val="lt-LT"/>
        </w:rPr>
      </w:pPr>
      <w:r w:rsidRPr="00EC1637">
        <w:rPr>
          <w:bCs/>
          <w:szCs w:val="22"/>
          <w:lang w:val="lt-LT"/>
        </w:rPr>
        <w:t>Burnos, gerklės ir virškinimo trakto struktūrų, pvz., stemplė, tiesiosios žarnos arba išangės, gleivinių uždegimas</w:t>
      </w:r>
    </w:p>
    <w:p w14:paraId="07D867F2"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Šlapimo rūgšties koncentracijos kraujyje padidėjimas</w:t>
      </w:r>
    </w:p>
    <w:p w14:paraId="1418561B"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Kraujavimas iš nosies</w:t>
      </w:r>
    </w:p>
    <w:p w14:paraId="04ABFD37"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Plaukų slinkimas</w:t>
      </w:r>
    </w:p>
    <w:p w14:paraId="551DCB52"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szCs w:val="22"/>
          <w:lang w:val="lt-LT"/>
        </w:rPr>
        <w:t>Plaštakų</w:t>
      </w:r>
      <w:r w:rsidRPr="00EC1637">
        <w:rPr>
          <w:bCs/>
          <w:szCs w:val="22"/>
          <w:lang w:val="lt-LT"/>
        </w:rPr>
        <w:t xml:space="preserve"> ir padų sindromas (toksinė odos reakcija su plaštakų ir padų paraudimu ir patinimu)</w:t>
      </w:r>
    </w:p>
    <w:p w14:paraId="730DE64C"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Nuovargis, pavargimas ir energijos trūkumas</w:t>
      </w:r>
    </w:p>
    <w:p w14:paraId="7748E5D2" w14:textId="77777777" w:rsidR="00BD3E44" w:rsidRPr="00EC1637" w:rsidRDefault="00BD3E44" w:rsidP="00A23DDD">
      <w:pPr>
        <w:pStyle w:val="Sraopastraipa"/>
        <w:numPr>
          <w:ilvl w:val="0"/>
          <w:numId w:val="50"/>
        </w:numPr>
        <w:tabs>
          <w:tab w:val="clear" w:pos="567"/>
          <w:tab w:val="left" w:pos="284"/>
        </w:tabs>
        <w:spacing w:line="240" w:lineRule="auto"/>
        <w:ind w:left="284" w:right="-958" w:hanging="284"/>
        <w:rPr>
          <w:bCs/>
          <w:szCs w:val="22"/>
          <w:lang w:val="lt-LT"/>
        </w:rPr>
      </w:pPr>
      <w:r w:rsidRPr="00EC1637">
        <w:rPr>
          <w:bCs/>
          <w:szCs w:val="22"/>
          <w:lang w:val="lt-LT"/>
        </w:rPr>
        <w:t>Bendras silpnumas</w:t>
      </w:r>
    </w:p>
    <w:p w14:paraId="20B99ACE" w14:textId="77777777" w:rsidR="00BD3E44" w:rsidRDefault="00BD3E44" w:rsidP="00584A10">
      <w:pPr>
        <w:pStyle w:val="prastasiniatinklio"/>
        <w:spacing w:before="0" w:beforeAutospacing="0" w:after="0" w:afterAutospacing="0"/>
        <w:rPr>
          <w:b/>
          <w:bCs/>
          <w:szCs w:val="22"/>
          <w:lang w:val="lt-LT"/>
        </w:rPr>
      </w:pPr>
    </w:p>
    <w:p w14:paraId="7B212D5F" w14:textId="7B91BAD6" w:rsidR="00BD3E44" w:rsidRPr="00A23DDD" w:rsidRDefault="00BD3E44" w:rsidP="00584A10">
      <w:pPr>
        <w:pStyle w:val="prastasiniatinklio"/>
        <w:spacing w:before="0" w:beforeAutospacing="0" w:after="0" w:afterAutospacing="0"/>
        <w:rPr>
          <w:sz w:val="20"/>
          <w:szCs w:val="22"/>
          <w:lang w:val="lt-LT"/>
        </w:rPr>
      </w:pPr>
      <w:r w:rsidRPr="00A23DDD">
        <w:rPr>
          <w:b/>
          <w:bCs/>
          <w:sz w:val="22"/>
          <w:szCs w:val="22"/>
          <w:lang w:val="lt-LT"/>
        </w:rPr>
        <w:t>Dažni šalutinio poveikio reiškiniai (gali pasireikšti rečiau kaip 1 iš 10 asmenų):</w:t>
      </w:r>
    </w:p>
    <w:p w14:paraId="371EB0BB" w14:textId="77777777" w:rsidR="00BD3E44" w:rsidRPr="00EC1637" w:rsidRDefault="00BD3E44" w:rsidP="00BD3E44">
      <w:pPr>
        <w:numPr>
          <w:ilvl w:val="0"/>
          <w:numId w:val="39"/>
        </w:numPr>
        <w:tabs>
          <w:tab w:val="clear" w:pos="567"/>
          <w:tab w:val="clear" w:pos="720"/>
        </w:tabs>
        <w:spacing w:line="240" w:lineRule="auto"/>
        <w:ind w:left="288" w:hanging="270"/>
        <w:rPr>
          <w:szCs w:val="22"/>
          <w:lang w:val="lt-LT"/>
        </w:rPr>
      </w:pPr>
      <w:r w:rsidRPr="00EC1637">
        <w:rPr>
          <w:szCs w:val="22"/>
          <w:lang w:val="lt-LT"/>
        </w:rPr>
        <w:t>Kraujo infekcija (sepsis)</w:t>
      </w:r>
    </w:p>
    <w:p w14:paraId="2F6EBBB1" w14:textId="7C468990" w:rsidR="00BD3E44" w:rsidRPr="00EC1637" w:rsidRDefault="00BD3E44" w:rsidP="00BD3E44">
      <w:pPr>
        <w:numPr>
          <w:ilvl w:val="0"/>
          <w:numId w:val="39"/>
        </w:numPr>
        <w:tabs>
          <w:tab w:val="clear" w:pos="567"/>
          <w:tab w:val="clear" w:pos="720"/>
        </w:tabs>
        <w:spacing w:line="240" w:lineRule="auto"/>
        <w:ind w:left="288" w:hanging="270"/>
        <w:rPr>
          <w:szCs w:val="22"/>
          <w:lang w:val="lt-LT"/>
        </w:rPr>
      </w:pPr>
      <w:r w:rsidRPr="00EC1637">
        <w:rPr>
          <w:szCs w:val="22"/>
          <w:lang w:val="lt-LT"/>
        </w:rPr>
        <w:t>Širdies priepuolis, krūtinės angina (stiprus krūtinės skausmas, susijęs su nepakankamu širdies aprūpinimu krauju)</w:t>
      </w:r>
    </w:p>
    <w:p w14:paraId="46235343" w14:textId="77777777" w:rsidR="00BD3E44" w:rsidRPr="00EC1637" w:rsidRDefault="00BD3E44" w:rsidP="00BD3E44">
      <w:pPr>
        <w:numPr>
          <w:ilvl w:val="0"/>
          <w:numId w:val="39"/>
        </w:numPr>
        <w:tabs>
          <w:tab w:val="clear" w:pos="567"/>
          <w:tab w:val="clear" w:pos="720"/>
        </w:tabs>
        <w:spacing w:line="240" w:lineRule="auto"/>
        <w:ind w:left="288" w:hanging="270"/>
        <w:rPr>
          <w:szCs w:val="22"/>
          <w:lang w:val="lt-LT"/>
        </w:rPr>
      </w:pPr>
      <w:r w:rsidRPr="00EC1637">
        <w:rPr>
          <w:szCs w:val="22"/>
          <w:lang w:val="lt-LT"/>
        </w:rPr>
        <w:t>Mažas leukocitų skaičius kartu su karščiavimu</w:t>
      </w:r>
    </w:p>
    <w:p w14:paraId="0C1EAF2E" w14:textId="543E02A3" w:rsidR="00584A10" w:rsidRPr="00EC1637" w:rsidRDefault="00BD3E44" w:rsidP="00A23DDD">
      <w:pPr>
        <w:numPr>
          <w:ilvl w:val="0"/>
          <w:numId w:val="39"/>
        </w:numPr>
        <w:tabs>
          <w:tab w:val="clear" w:pos="567"/>
          <w:tab w:val="clear" w:pos="720"/>
        </w:tabs>
        <w:spacing w:line="240" w:lineRule="auto"/>
        <w:ind w:left="288" w:hanging="270"/>
        <w:rPr>
          <w:szCs w:val="22"/>
          <w:lang w:val="lt-LT"/>
        </w:rPr>
      </w:pPr>
      <w:r w:rsidRPr="00EA5571">
        <w:rPr>
          <w:szCs w:val="22"/>
          <w:lang w:val="lt-LT"/>
        </w:rPr>
        <w:t>EKG (elektrokardiogramos – širdies ritmo ir elektrinio aktyvumo tikrinimo) pokyčiai.</w:t>
      </w:r>
    </w:p>
    <w:p w14:paraId="0EE7E069" w14:textId="77777777" w:rsidR="005635FA" w:rsidRPr="00EC1637" w:rsidRDefault="005635FA" w:rsidP="005635FA">
      <w:pPr>
        <w:spacing w:line="240" w:lineRule="auto"/>
        <w:rPr>
          <w:b/>
          <w:bCs/>
          <w:szCs w:val="22"/>
          <w:lang w:val="lt-LT"/>
        </w:rPr>
      </w:pPr>
    </w:p>
    <w:p w14:paraId="6049FEB9" w14:textId="023D90C7" w:rsidR="005635FA" w:rsidRPr="00EC1637" w:rsidRDefault="005635FA" w:rsidP="005635FA">
      <w:pPr>
        <w:spacing w:line="240" w:lineRule="auto"/>
        <w:rPr>
          <w:b/>
          <w:bCs/>
          <w:szCs w:val="22"/>
          <w:lang w:val="lt-LT"/>
        </w:rPr>
      </w:pPr>
      <w:r w:rsidRPr="00EC1637">
        <w:rPr>
          <w:b/>
          <w:bCs/>
          <w:szCs w:val="22"/>
          <w:lang w:val="lt-LT"/>
        </w:rPr>
        <w:t>Nedažni šalutinio poveikio reiškiniai (gali pasireikšti rečiau kaip 1 iš 100 asmenų):</w:t>
      </w:r>
    </w:p>
    <w:p w14:paraId="033BFADB" w14:textId="033678AB" w:rsidR="005635FA" w:rsidRPr="00EA5571" w:rsidRDefault="005635FA"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Nenormalus širdies ritmas</w:t>
      </w:r>
    </w:p>
    <w:p w14:paraId="1A8F4E78" w14:textId="60B39647" w:rsidR="005635FA" w:rsidRPr="00C61710" w:rsidRDefault="005635FA"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Širdies priepuolis</w:t>
      </w:r>
    </w:p>
    <w:p w14:paraId="37435752" w14:textId="166FDE81" w:rsidR="005635FA" w:rsidRPr="00C61710" w:rsidRDefault="005635FA"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Širdies nepakankamumas</w:t>
      </w:r>
    </w:p>
    <w:p w14:paraId="5254AABE" w14:textId="37EC1B35" w:rsidR="005635FA" w:rsidRPr="00872070" w:rsidRDefault="005635FA"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Miokardo išemija (</w:t>
      </w:r>
      <w:r w:rsidR="00987EAE" w:rsidRPr="00C61710">
        <w:rPr>
          <w:bCs/>
          <w:szCs w:val="22"/>
          <w:lang w:val="lt-LT"/>
        </w:rPr>
        <w:t>sumažėjęs deguonies patekimas į širdį</w:t>
      </w:r>
      <w:r w:rsidRPr="00872070">
        <w:rPr>
          <w:bCs/>
          <w:szCs w:val="22"/>
          <w:lang w:val="lt-LT"/>
        </w:rPr>
        <w:t>)</w:t>
      </w:r>
    </w:p>
    <w:p w14:paraId="6F848546" w14:textId="6E0F9962" w:rsidR="00987EAE" w:rsidRPr="00360F16" w:rsidRDefault="005635FA" w:rsidP="00A23DDD">
      <w:pPr>
        <w:pStyle w:val="Sraopastraipa"/>
        <w:numPr>
          <w:ilvl w:val="0"/>
          <w:numId w:val="50"/>
        </w:numPr>
        <w:tabs>
          <w:tab w:val="clear" w:pos="567"/>
          <w:tab w:val="left" w:pos="284"/>
        </w:tabs>
        <w:spacing w:line="240" w:lineRule="auto"/>
        <w:ind w:left="284" w:hanging="284"/>
        <w:rPr>
          <w:bCs/>
          <w:szCs w:val="22"/>
          <w:lang w:val="lt-LT"/>
        </w:rPr>
      </w:pPr>
      <w:proofErr w:type="spellStart"/>
      <w:r w:rsidRPr="00872070">
        <w:rPr>
          <w:bCs/>
          <w:szCs w:val="22"/>
          <w:lang w:val="lt-LT"/>
        </w:rPr>
        <w:t>Miokarditas</w:t>
      </w:r>
      <w:proofErr w:type="spellEnd"/>
      <w:r w:rsidRPr="00872070">
        <w:rPr>
          <w:bCs/>
          <w:szCs w:val="22"/>
          <w:lang w:val="lt-LT"/>
        </w:rPr>
        <w:t xml:space="preserve"> (širdies raum</w:t>
      </w:r>
      <w:r w:rsidRPr="00360F16">
        <w:rPr>
          <w:bCs/>
          <w:szCs w:val="22"/>
          <w:lang w:val="lt-LT"/>
        </w:rPr>
        <w:t>ens uždegimas)</w:t>
      </w:r>
    </w:p>
    <w:p w14:paraId="2BA1F164" w14:textId="56FC4D72" w:rsidR="00987EAE" w:rsidRPr="00A23DDD" w:rsidRDefault="005635FA" w:rsidP="00A23DDD">
      <w:pPr>
        <w:pStyle w:val="Sraopastraipa"/>
        <w:numPr>
          <w:ilvl w:val="0"/>
          <w:numId w:val="50"/>
        </w:numPr>
        <w:tabs>
          <w:tab w:val="clear" w:pos="567"/>
          <w:tab w:val="left" w:pos="284"/>
        </w:tabs>
        <w:spacing w:line="240" w:lineRule="auto"/>
        <w:ind w:left="284" w:hanging="284"/>
        <w:rPr>
          <w:bCs/>
          <w:szCs w:val="22"/>
          <w:lang w:val="lt-LT"/>
        </w:rPr>
      </w:pPr>
      <w:proofErr w:type="spellStart"/>
      <w:r w:rsidRPr="00A23DDD">
        <w:rPr>
          <w:bCs/>
          <w:szCs w:val="22"/>
          <w:lang w:val="lt-LT"/>
        </w:rPr>
        <w:t>Stazinė</w:t>
      </w:r>
      <w:proofErr w:type="spellEnd"/>
      <w:r w:rsidRPr="00A23DDD">
        <w:rPr>
          <w:bCs/>
          <w:szCs w:val="22"/>
          <w:lang w:val="lt-LT"/>
        </w:rPr>
        <w:t xml:space="preserve"> kardiomiopatija (širdies liga, kai širdies raumuo nenormaliai padidėja, sustorėja ir (arba) sukietėja)</w:t>
      </w:r>
      <w:r w:rsidR="00987EAE" w:rsidRPr="00A23DDD">
        <w:rPr>
          <w:bCs/>
          <w:szCs w:val="22"/>
          <w:lang w:val="lt-LT"/>
        </w:rPr>
        <w:t xml:space="preserve"> </w:t>
      </w:r>
    </w:p>
    <w:p w14:paraId="7692C319" w14:textId="77777777" w:rsidR="00F2629D" w:rsidRPr="00EA5571"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Širdies sutrikimo sukeltas šokas</w:t>
      </w:r>
      <w:r w:rsidR="00F2629D" w:rsidRPr="00EA5571">
        <w:rPr>
          <w:bCs/>
          <w:szCs w:val="22"/>
          <w:lang w:val="lt-LT"/>
        </w:rPr>
        <w:t xml:space="preserve"> </w:t>
      </w:r>
    </w:p>
    <w:p w14:paraId="0CFF36FF" w14:textId="1889B934" w:rsidR="00584A10" w:rsidRPr="00C61710"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Mažas kraujospūdis</w:t>
      </w:r>
    </w:p>
    <w:p w14:paraId="3F8BDB10" w14:textId="3344C12D" w:rsidR="00987EAE" w:rsidRPr="00C6171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Mieguistumas</w:t>
      </w:r>
    </w:p>
    <w:p w14:paraId="1FA873F0" w14:textId="77777777" w:rsidR="00987EAE" w:rsidRPr="0087207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 xml:space="preserve">Dehidratacija </w:t>
      </w:r>
    </w:p>
    <w:p w14:paraId="53763741" w14:textId="77777777" w:rsidR="00987EAE" w:rsidRPr="0087207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872070">
        <w:rPr>
          <w:bCs/>
          <w:szCs w:val="22"/>
          <w:lang w:val="lt-LT"/>
        </w:rPr>
        <w:t xml:space="preserve">Kepenų ląstelių pažeidimas </w:t>
      </w:r>
    </w:p>
    <w:p w14:paraId="45B7CA74" w14:textId="77777777"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lastRenderedPageBreak/>
        <w:t>Virškinimo trakto opos ir kraujavimas</w:t>
      </w:r>
    </w:p>
    <w:p w14:paraId="3BAC2653" w14:textId="7B75E905"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Odos atsisluoksniavimas</w:t>
      </w:r>
    </w:p>
    <w:p w14:paraId="14235CA6" w14:textId="31070792"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Kraujavimas iš virškinimo trakto</w:t>
      </w:r>
    </w:p>
    <w:p w14:paraId="7F2AF393" w14:textId="302476B6"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Ritmiški akių judesiai (</w:t>
      </w:r>
      <w:proofErr w:type="spellStart"/>
      <w:r w:rsidRPr="00A23DDD">
        <w:rPr>
          <w:bCs/>
          <w:szCs w:val="22"/>
          <w:lang w:val="lt-LT"/>
        </w:rPr>
        <w:t>nistagmas</w:t>
      </w:r>
      <w:proofErr w:type="spellEnd"/>
      <w:r w:rsidRPr="00A23DDD">
        <w:rPr>
          <w:bCs/>
          <w:szCs w:val="22"/>
          <w:lang w:val="lt-LT"/>
        </w:rPr>
        <w:t>)</w:t>
      </w:r>
    </w:p>
    <w:p w14:paraId="2C72C464" w14:textId="77777777"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 xml:space="preserve">Galvos skausmas </w:t>
      </w:r>
    </w:p>
    <w:p w14:paraId="1D76F22F" w14:textId="0DA1DEB6"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Svaigulys</w:t>
      </w:r>
    </w:p>
    <w:p w14:paraId="61B6D82B" w14:textId="77777777"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 xml:space="preserve">Pusiausvyros sutrikimo ir nestabilumo pojūtis </w:t>
      </w:r>
    </w:p>
    <w:p w14:paraId="7FF21471" w14:textId="2BD9E870"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Parkinsono ligos simptomai (progresuojantys judesių sutrikimai, pasireiškiantys drebuliu, sustingimu, lėtais judesiais)</w:t>
      </w:r>
    </w:p>
    <w:p w14:paraId="4B9D0A72" w14:textId="77777777"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Piramidiniai simptomai</w:t>
      </w:r>
    </w:p>
    <w:p w14:paraId="5AE32CD7" w14:textId="3BEE6EBC"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Kraujo infekcija (sepsis)</w:t>
      </w:r>
    </w:p>
    <w:p w14:paraId="1F12AC1F" w14:textId="51FB7505" w:rsidR="00987EAE" w:rsidRPr="00EA5571"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Odos uždegimas</w:t>
      </w:r>
      <w:r w:rsidR="00F2629D" w:rsidRPr="00EC1637">
        <w:rPr>
          <w:bCs/>
          <w:szCs w:val="22"/>
          <w:lang w:val="lt-LT"/>
        </w:rPr>
        <w:t xml:space="preserve"> </w:t>
      </w:r>
      <w:r w:rsidRPr="00EA5571">
        <w:rPr>
          <w:bCs/>
          <w:szCs w:val="22"/>
          <w:lang w:val="lt-LT"/>
        </w:rPr>
        <w:t xml:space="preserve">(dermatitas) </w:t>
      </w:r>
    </w:p>
    <w:p w14:paraId="07942499" w14:textId="4BD4000C" w:rsidR="00987EAE" w:rsidRPr="00C6171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 xml:space="preserve">Odos pokytis, pvz., odos sausumas, įtrūkimai, erozija, paraudimas, niežulys su </w:t>
      </w:r>
      <w:proofErr w:type="spellStart"/>
      <w:r w:rsidRPr="00C61710">
        <w:rPr>
          <w:bCs/>
          <w:szCs w:val="22"/>
          <w:lang w:val="lt-LT"/>
        </w:rPr>
        <w:t>makulopapuliniu</w:t>
      </w:r>
      <w:proofErr w:type="spellEnd"/>
      <w:r w:rsidRPr="00C61710">
        <w:rPr>
          <w:bCs/>
          <w:szCs w:val="22"/>
          <w:lang w:val="lt-LT"/>
        </w:rPr>
        <w:t xml:space="preserve"> išbėrimu (niežtinčiu raudonu iškiliu išbėrimu)</w:t>
      </w:r>
    </w:p>
    <w:p w14:paraId="594CAF5D" w14:textId="77777777" w:rsidR="00987EAE" w:rsidRPr="00C6171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Odos išbėrimas, kuris lydi tam tikras infekcines ligas</w:t>
      </w:r>
    </w:p>
    <w:p w14:paraId="6DF05BF3" w14:textId="77777777" w:rsidR="00987EAE" w:rsidRPr="0087207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872070">
        <w:rPr>
          <w:bCs/>
          <w:szCs w:val="22"/>
          <w:lang w:val="lt-LT"/>
        </w:rPr>
        <w:t>Niežtinčių randų atsiradimas odoje</w:t>
      </w:r>
    </w:p>
    <w:p w14:paraId="390458F6" w14:textId="77777777" w:rsidR="00987EAE" w:rsidRPr="0087207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872070">
        <w:rPr>
          <w:bCs/>
          <w:szCs w:val="22"/>
          <w:lang w:val="lt-LT"/>
        </w:rPr>
        <w:t>Jautrumas šviesai (</w:t>
      </w:r>
      <w:proofErr w:type="spellStart"/>
      <w:r w:rsidRPr="00872070">
        <w:rPr>
          <w:bCs/>
          <w:szCs w:val="22"/>
          <w:lang w:val="lt-LT"/>
        </w:rPr>
        <w:t>fotojautrumas</w:t>
      </w:r>
      <w:proofErr w:type="spellEnd"/>
      <w:r w:rsidRPr="00872070">
        <w:rPr>
          <w:bCs/>
          <w:szCs w:val="22"/>
          <w:lang w:val="lt-LT"/>
        </w:rPr>
        <w:t>)</w:t>
      </w:r>
    </w:p>
    <w:p w14:paraId="6EF07E0F" w14:textId="49F3E9E9"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 xml:space="preserve">Odos </w:t>
      </w:r>
      <w:proofErr w:type="spellStart"/>
      <w:r w:rsidRPr="00A23DDD">
        <w:rPr>
          <w:bCs/>
          <w:szCs w:val="22"/>
          <w:lang w:val="lt-LT"/>
        </w:rPr>
        <w:t>hiperpigmentacija</w:t>
      </w:r>
      <w:proofErr w:type="spellEnd"/>
    </w:p>
    <w:p w14:paraId="3A3DCCDE" w14:textId="3AEC9A15"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proofErr w:type="spellStart"/>
      <w:r w:rsidRPr="00A23DDD">
        <w:rPr>
          <w:bCs/>
          <w:szCs w:val="22"/>
          <w:lang w:val="lt-LT"/>
        </w:rPr>
        <w:t>Hiperpigmentacijos</w:t>
      </w:r>
      <w:proofErr w:type="spellEnd"/>
      <w:r w:rsidRPr="00A23DDD">
        <w:rPr>
          <w:bCs/>
          <w:szCs w:val="22"/>
          <w:lang w:val="lt-LT"/>
        </w:rPr>
        <w:t xml:space="preserve"> ar </w:t>
      </w:r>
      <w:proofErr w:type="spellStart"/>
      <w:r w:rsidRPr="00A23DDD">
        <w:rPr>
          <w:bCs/>
          <w:szCs w:val="22"/>
          <w:lang w:val="lt-LT"/>
        </w:rPr>
        <w:t>depigmentacijos</w:t>
      </w:r>
      <w:proofErr w:type="spellEnd"/>
      <w:r w:rsidRPr="00A23DDD">
        <w:rPr>
          <w:bCs/>
          <w:szCs w:val="22"/>
          <w:lang w:val="lt-LT"/>
        </w:rPr>
        <w:t xml:space="preserve"> ruožų atsiradimas apie venas</w:t>
      </w:r>
    </w:p>
    <w:p w14:paraId="11117309" w14:textId="27974288"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Nagų pigmentacija, nago guolio sutrikimas</w:t>
      </w:r>
    </w:p>
    <w:p w14:paraId="10843BE7" w14:textId="73263129"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proofErr w:type="spellStart"/>
      <w:r w:rsidRPr="00A23DDD">
        <w:rPr>
          <w:bCs/>
          <w:szCs w:val="22"/>
          <w:lang w:val="lt-LT"/>
        </w:rPr>
        <w:t>Paronichija</w:t>
      </w:r>
      <w:proofErr w:type="spellEnd"/>
      <w:r w:rsidRPr="00A23DDD">
        <w:rPr>
          <w:bCs/>
          <w:szCs w:val="22"/>
          <w:lang w:val="lt-LT"/>
        </w:rPr>
        <w:t xml:space="preserve"> (audinių aplink rankų pirštų nagus uždegimas)</w:t>
      </w:r>
    </w:p>
    <w:p w14:paraId="202C17EA" w14:textId="52179A9B"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Nago guolio uždegimas su pūlių atsiradimu ir nago nukritimu</w:t>
      </w:r>
    </w:p>
    <w:p w14:paraId="436B352A" w14:textId="52826EF6"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Spermos ar kiaušinėlio susidarymo sutrikimas</w:t>
      </w:r>
    </w:p>
    <w:p w14:paraId="2380BAB8" w14:textId="77777777"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 xml:space="preserve">Ašarojimas </w:t>
      </w:r>
    </w:p>
    <w:p w14:paraId="0A0498C1" w14:textId="662B3AEE"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Neryškus matymas</w:t>
      </w:r>
      <w:r w:rsidRPr="00A23DDD" w:rsidDel="005635FA">
        <w:rPr>
          <w:bCs/>
          <w:szCs w:val="22"/>
          <w:lang w:val="lt-LT"/>
        </w:rPr>
        <w:t xml:space="preserve"> </w:t>
      </w:r>
    </w:p>
    <w:p w14:paraId="6D64ED51" w14:textId="77777777"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Baltosios akies dalies paviršiaus bei voko apatinės dalies uždegimas bei paraudimas</w:t>
      </w:r>
      <w:r w:rsidRPr="00A23DDD" w:rsidDel="005635FA">
        <w:rPr>
          <w:bCs/>
          <w:szCs w:val="22"/>
          <w:lang w:val="lt-LT"/>
        </w:rPr>
        <w:t xml:space="preserve"> </w:t>
      </w:r>
    </w:p>
    <w:p w14:paraId="32769E40" w14:textId="3422340D" w:rsidR="00987EAE" w:rsidRPr="00EA5571"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Akių judesių sutrikimas</w:t>
      </w:r>
    </w:p>
    <w:p w14:paraId="03BFC5E7" w14:textId="5DC76C3C" w:rsidR="00987EAE" w:rsidRPr="00C6171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Raudonos akys (konjunktyvitas)</w:t>
      </w:r>
    </w:p>
    <w:p w14:paraId="2389A3DA" w14:textId="77777777" w:rsidR="00987EAE" w:rsidRPr="00C6171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Regos nervo uždegimas (regos sutrikimas, kuriam būdingas regos nervo uždegimas</w:t>
      </w:r>
    </w:p>
    <w:p w14:paraId="0119E777" w14:textId="39AC56C5" w:rsidR="00987EAE" w:rsidRPr="00C6171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Dvejinimasis akyse</w:t>
      </w:r>
    </w:p>
    <w:p w14:paraId="1BF689F9" w14:textId="7823381A" w:rsidR="00987EAE" w:rsidRPr="00872070"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872070">
        <w:rPr>
          <w:bCs/>
          <w:szCs w:val="22"/>
          <w:lang w:val="lt-LT"/>
        </w:rPr>
        <w:t>Regėjimo aštrumo sumažėjimas</w:t>
      </w:r>
    </w:p>
    <w:p w14:paraId="5CFB8BD5" w14:textId="37AF299D"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872070">
        <w:rPr>
          <w:bCs/>
          <w:szCs w:val="22"/>
          <w:lang w:val="lt-LT"/>
        </w:rPr>
        <w:t xml:space="preserve">Padidėjęs </w:t>
      </w:r>
      <w:r w:rsidRPr="00360F16">
        <w:rPr>
          <w:bCs/>
          <w:szCs w:val="22"/>
          <w:lang w:val="lt-LT"/>
        </w:rPr>
        <w:t xml:space="preserve">akių </w:t>
      </w:r>
      <w:r w:rsidRPr="00A23DDD">
        <w:rPr>
          <w:bCs/>
          <w:szCs w:val="22"/>
          <w:lang w:val="lt-LT"/>
        </w:rPr>
        <w:t>jautrumas šviesai ir saulėtų arba gerai apšviestų vietų vengimas</w:t>
      </w:r>
    </w:p>
    <w:p w14:paraId="4009C995" w14:textId="77777777" w:rsidR="00F2629D"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Kanalo, kuriuo ašaros pasišalina iš akies, susiaurėjimas (</w:t>
      </w:r>
      <w:proofErr w:type="spellStart"/>
      <w:r w:rsidRPr="00A23DDD">
        <w:rPr>
          <w:bCs/>
          <w:szCs w:val="22"/>
          <w:lang w:val="lt-LT"/>
        </w:rPr>
        <w:t>dakriostenozė</w:t>
      </w:r>
      <w:proofErr w:type="spellEnd"/>
      <w:r w:rsidRPr="00A23DDD">
        <w:rPr>
          <w:bCs/>
          <w:szCs w:val="22"/>
          <w:lang w:val="lt-LT"/>
        </w:rPr>
        <w:t>).</w:t>
      </w:r>
    </w:p>
    <w:p w14:paraId="02D8FEDA" w14:textId="50A80264"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Apatinio akies voko išvirtimas į išorę</w:t>
      </w:r>
      <w:r w:rsidR="00F2629D" w:rsidRPr="00A23DDD">
        <w:rPr>
          <w:bCs/>
          <w:szCs w:val="22"/>
          <w:lang w:val="lt-LT"/>
        </w:rPr>
        <w:t xml:space="preserve"> (</w:t>
      </w:r>
      <w:proofErr w:type="spellStart"/>
      <w:r w:rsidR="00F2629D" w:rsidRPr="00A23DDD">
        <w:rPr>
          <w:bCs/>
          <w:szCs w:val="22"/>
          <w:lang w:val="lt-LT"/>
        </w:rPr>
        <w:t>ektropionas</w:t>
      </w:r>
      <w:proofErr w:type="spellEnd"/>
      <w:r w:rsidR="00F2629D" w:rsidRPr="00A23DDD">
        <w:rPr>
          <w:bCs/>
          <w:szCs w:val="22"/>
          <w:lang w:val="lt-LT"/>
        </w:rPr>
        <w:t>)</w:t>
      </w:r>
    </w:p>
    <w:p w14:paraId="1D37C97E" w14:textId="5D7E81F3" w:rsidR="00987EAE" w:rsidRPr="00A23DDD" w:rsidRDefault="00987EAE"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Euforija</w:t>
      </w:r>
    </w:p>
    <w:p w14:paraId="6C231C0C" w14:textId="1FEB93C7" w:rsidR="00987EAE" w:rsidRPr="00EC1637" w:rsidRDefault="00987EAE" w:rsidP="00987EAE">
      <w:pPr>
        <w:spacing w:line="240" w:lineRule="auto"/>
        <w:rPr>
          <w:szCs w:val="22"/>
          <w:lang w:val="lt-LT"/>
        </w:rPr>
      </w:pPr>
    </w:p>
    <w:p w14:paraId="48865051" w14:textId="00892F7B" w:rsidR="00987EAE" w:rsidRPr="00EC1637" w:rsidRDefault="00F2629D" w:rsidP="00987EAE">
      <w:pPr>
        <w:spacing w:line="240" w:lineRule="auto"/>
        <w:rPr>
          <w:b/>
          <w:bCs/>
          <w:szCs w:val="22"/>
          <w:lang w:val="lt-LT"/>
        </w:rPr>
      </w:pPr>
      <w:r w:rsidRPr="00EC1637">
        <w:rPr>
          <w:b/>
          <w:bCs/>
          <w:szCs w:val="22"/>
          <w:lang w:val="lt-LT"/>
        </w:rPr>
        <w:t>Reti šalutinio poveikio reiškiniai (gali pasireikšti rečiau kaip 1 iš 1 000 asmenų):</w:t>
      </w:r>
    </w:p>
    <w:p w14:paraId="0A728496" w14:textId="77777777" w:rsidR="00F2629D" w:rsidRPr="00EA5571"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Nepakankama smegenų, žarnų arba periferinių organų (galūnių) kraujotaka</w:t>
      </w:r>
    </w:p>
    <w:p w14:paraId="665431F4" w14:textId="3FD07831" w:rsidR="00F2629D" w:rsidRPr="00EA5571"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Prasta kraujotaka, dėl kurios nutirpsta ir tampa blyškūs rankų ir kojų pirštai (Reino [</w:t>
      </w:r>
      <w:proofErr w:type="spellStart"/>
      <w:r w:rsidRPr="00A23DDD">
        <w:rPr>
          <w:bCs/>
          <w:i/>
          <w:iCs/>
          <w:szCs w:val="22"/>
          <w:lang w:val="lt-LT"/>
        </w:rPr>
        <w:t>Raynaud</w:t>
      </w:r>
      <w:proofErr w:type="spellEnd"/>
      <w:r w:rsidRPr="00EA5571">
        <w:rPr>
          <w:bCs/>
          <w:szCs w:val="22"/>
          <w:lang w:val="lt-LT"/>
        </w:rPr>
        <w:t>] sindromas)</w:t>
      </w:r>
    </w:p>
    <w:p w14:paraId="270B5BA4" w14:textId="7555D45B" w:rsidR="00F2629D" w:rsidRPr="00C61710"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Padidėjęs jautrumas</w:t>
      </w:r>
    </w:p>
    <w:p w14:paraId="79C77C0A" w14:textId="426B99A6" w:rsidR="00F2629D" w:rsidRPr="00C61710"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Dėl krešulio atsiradęs venos patinimas (uždegimas)</w:t>
      </w:r>
    </w:p>
    <w:p w14:paraId="0814B6A7" w14:textId="6ED7177B" w:rsidR="00F2629D" w:rsidRPr="00872070"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Sunki, apimanti visą organizmą alerginė reakcija (</w:t>
      </w:r>
      <w:proofErr w:type="spellStart"/>
      <w:r w:rsidRPr="00C61710">
        <w:rPr>
          <w:bCs/>
          <w:szCs w:val="22"/>
          <w:lang w:val="lt-LT"/>
        </w:rPr>
        <w:t>anafilaksi</w:t>
      </w:r>
      <w:r w:rsidRPr="00872070">
        <w:rPr>
          <w:bCs/>
          <w:szCs w:val="22"/>
          <w:lang w:val="lt-LT"/>
        </w:rPr>
        <w:t>ja</w:t>
      </w:r>
      <w:proofErr w:type="spellEnd"/>
      <w:r w:rsidRPr="00872070">
        <w:rPr>
          <w:bCs/>
          <w:szCs w:val="22"/>
          <w:lang w:val="lt-LT"/>
        </w:rPr>
        <w:t>)</w:t>
      </w:r>
    </w:p>
    <w:p w14:paraId="737CF887" w14:textId="155FF72A" w:rsidR="00987EAE"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Krešulio susidarymas kraujagyslėje, jis gali atsirasti ir arterijose, ir venose</w:t>
      </w:r>
    </w:p>
    <w:p w14:paraId="5AF98276" w14:textId="2BF63D23" w:rsidR="00987EAE"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Minčių susipainiojimas arba budrumo sumažėjimas, ypač laiko, vietos arba tapatybės</w:t>
      </w:r>
    </w:p>
    <w:p w14:paraId="494CEC98" w14:textId="768BA046" w:rsidR="00987EAE"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 xml:space="preserve">Sumišimas </w:t>
      </w:r>
    </w:p>
    <w:p w14:paraId="58D980A9" w14:textId="6590873A" w:rsidR="00584A10"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Inkstų nepakankamumas</w:t>
      </w:r>
    </w:p>
    <w:p w14:paraId="040CBE94" w14:textId="2A3CE85E" w:rsidR="00F2629D"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 xml:space="preserve">Skydliaukės funkcijos pokyčiai – T4 ir T3 (bendrojo </w:t>
      </w:r>
      <w:proofErr w:type="spellStart"/>
      <w:r w:rsidRPr="00A23DDD">
        <w:rPr>
          <w:bCs/>
          <w:szCs w:val="22"/>
          <w:lang w:val="lt-LT"/>
        </w:rPr>
        <w:t>tiroksino</w:t>
      </w:r>
      <w:proofErr w:type="spellEnd"/>
      <w:r w:rsidRPr="00A23DDD">
        <w:rPr>
          <w:bCs/>
          <w:szCs w:val="22"/>
          <w:lang w:val="lt-LT"/>
        </w:rPr>
        <w:t xml:space="preserve"> ir </w:t>
      </w:r>
      <w:proofErr w:type="spellStart"/>
      <w:r w:rsidRPr="00A23DDD">
        <w:rPr>
          <w:bCs/>
          <w:szCs w:val="22"/>
          <w:lang w:val="lt-LT"/>
        </w:rPr>
        <w:t>trijodtironino</w:t>
      </w:r>
      <w:proofErr w:type="spellEnd"/>
      <w:r w:rsidRPr="00A23DDD">
        <w:rPr>
          <w:bCs/>
          <w:szCs w:val="22"/>
          <w:lang w:val="lt-LT"/>
        </w:rPr>
        <w:t>) koncentracijos padidėjimas</w:t>
      </w:r>
    </w:p>
    <w:p w14:paraId="47B19E4E" w14:textId="77777777" w:rsidR="00BD3E44" w:rsidRDefault="00BD3E44" w:rsidP="00584A10">
      <w:pPr>
        <w:spacing w:line="240" w:lineRule="auto"/>
        <w:rPr>
          <w:b/>
          <w:bCs/>
          <w:szCs w:val="22"/>
          <w:lang w:val="lt-LT"/>
        </w:rPr>
      </w:pPr>
    </w:p>
    <w:p w14:paraId="1CC6C25A" w14:textId="2AB04772" w:rsidR="00F2629D" w:rsidRPr="00EC1637" w:rsidRDefault="00F2629D" w:rsidP="00584A10">
      <w:pPr>
        <w:spacing w:line="240" w:lineRule="auto"/>
        <w:rPr>
          <w:b/>
          <w:bCs/>
          <w:szCs w:val="22"/>
          <w:lang w:val="lt-LT"/>
        </w:rPr>
      </w:pPr>
      <w:r w:rsidRPr="00EC1637">
        <w:rPr>
          <w:b/>
          <w:bCs/>
          <w:szCs w:val="22"/>
          <w:lang w:val="lt-LT"/>
        </w:rPr>
        <w:t>Labai reti šalutinio poveikio reiškiniai (gali pasireikšti rečiau kaip 1 iš 10 000 asmenų):</w:t>
      </w:r>
    </w:p>
    <w:p w14:paraId="7D1C86AB" w14:textId="77777777" w:rsidR="00F2629D" w:rsidRPr="00EA5571"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Širdies sustojimas (staigus širdies plakimo ir veiklos nutrūkimas)</w:t>
      </w:r>
    </w:p>
    <w:p w14:paraId="1D346A07" w14:textId="77777777" w:rsidR="00F2629D" w:rsidRPr="00C61710"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EA5571">
        <w:rPr>
          <w:bCs/>
          <w:szCs w:val="22"/>
          <w:lang w:val="lt-LT"/>
        </w:rPr>
        <w:t xml:space="preserve">Staigi </w:t>
      </w:r>
      <w:proofErr w:type="spellStart"/>
      <w:r w:rsidRPr="00EA5571">
        <w:rPr>
          <w:bCs/>
          <w:szCs w:val="22"/>
          <w:lang w:val="lt-LT"/>
        </w:rPr>
        <w:t>kardialinė</w:t>
      </w:r>
      <w:proofErr w:type="spellEnd"/>
      <w:r w:rsidRPr="00EA5571">
        <w:rPr>
          <w:bCs/>
          <w:szCs w:val="22"/>
          <w:lang w:val="lt-LT"/>
        </w:rPr>
        <w:t xml:space="preserve"> mirtis (netikėta mirtis dėl širdies sutrikimų)</w:t>
      </w:r>
    </w:p>
    <w:p w14:paraId="24729EE1" w14:textId="20BC68C0" w:rsidR="00F2629D" w:rsidRPr="00C61710" w:rsidRDefault="00F2629D" w:rsidP="00A23DDD">
      <w:pPr>
        <w:pStyle w:val="Sraopastraipa"/>
        <w:numPr>
          <w:ilvl w:val="0"/>
          <w:numId w:val="50"/>
        </w:numPr>
        <w:tabs>
          <w:tab w:val="clear" w:pos="567"/>
          <w:tab w:val="left" w:pos="284"/>
        </w:tabs>
        <w:spacing w:line="240" w:lineRule="auto"/>
        <w:ind w:left="284" w:hanging="284"/>
        <w:rPr>
          <w:bCs/>
          <w:szCs w:val="22"/>
          <w:lang w:val="lt-LT"/>
        </w:rPr>
      </w:pPr>
      <w:proofErr w:type="spellStart"/>
      <w:r w:rsidRPr="00C61710">
        <w:rPr>
          <w:bCs/>
          <w:szCs w:val="22"/>
          <w:lang w:val="lt-LT"/>
        </w:rPr>
        <w:lastRenderedPageBreak/>
        <w:t>Leukoencefalopatijos</w:t>
      </w:r>
      <w:proofErr w:type="spellEnd"/>
      <w:r w:rsidRPr="00C61710">
        <w:rPr>
          <w:bCs/>
          <w:szCs w:val="22"/>
          <w:lang w:val="lt-LT"/>
        </w:rPr>
        <w:t xml:space="preserve"> (ligos, pažeidžiančios baltąją smegenų medžiagą) simptomai, įskaitant </w:t>
      </w:r>
      <w:proofErr w:type="spellStart"/>
      <w:r w:rsidRPr="00C61710">
        <w:rPr>
          <w:bCs/>
          <w:szCs w:val="22"/>
          <w:lang w:val="lt-LT"/>
        </w:rPr>
        <w:t>ataksiją</w:t>
      </w:r>
      <w:proofErr w:type="spellEnd"/>
      <w:r w:rsidRPr="00C61710">
        <w:rPr>
          <w:bCs/>
          <w:szCs w:val="22"/>
          <w:lang w:val="lt-LT"/>
        </w:rPr>
        <w:t xml:space="preserve"> (sugebėjimo koordinuoti raumenų judesius sutrikimas)</w:t>
      </w:r>
    </w:p>
    <w:p w14:paraId="087D65E1" w14:textId="77777777" w:rsidR="00F2629D" w:rsidRPr="00C61710"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C61710">
        <w:rPr>
          <w:bCs/>
          <w:szCs w:val="22"/>
          <w:lang w:val="lt-LT"/>
        </w:rPr>
        <w:t>Ūminis smegenėlių sindromas</w:t>
      </w:r>
    </w:p>
    <w:p w14:paraId="5C45DA5B" w14:textId="5B275544" w:rsidR="00F2629D" w:rsidRPr="00872070"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872070">
        <w:rPr>
          <w:bCs/>
          <w:szCs w:val="22"/>
          <w:lang w:val="lt-LT"/>
        </w:rPr>
        <w:t>Žodžių tarimo pasunkėjimas</w:t>
      </w:r>
    </w:p>
    <w:p w14:paraId="2576760A" w14:textId="77777777" w:rsidR="00F2629D" w:rsidRPr="00360F16"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872070">
        <w:rPr>
          <w:bCs/>
          <w:szCs w:val="22"/>
          <w:lang w:val="lt-LT"/>
        </w:rPr>
        <w:t>Dalinis ar visiškas gebėjimo bendrauti kalbant ar užrašant žodžius netekimas</w:t>
      </w:r>
    </w:p>
    <w:p w14:paraId="7ED6ACDF" w14:textId="40DAD050" w:rsidR="00F2629D"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Nenormalus raumenų silpnumas ir nuovargis</w:t>
      </w:r>
    </w:p>
    <w:p w14:paraId="38C3C697" w14:textId="3DC1349C" w:rsidR="00F2629D"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 xml:space="preserve">Traukuliai arba koma, pasireiškiantys pacientams, vartojantiems dideles 5 </w:t>
      </w:r>
      <w:proofErr w:type="spellStart"/>
      <w:r w:rsidRPr="00A23DDD">
        <w:rPr>
          <w:bCs/>
          <w:szCs w:val="22"/>
          <w:lang w:val="lt-LT"/>
        </w:rPr>
        <w:t>fluorouracilo</w:t>
      </w:r>
      <w:proofErr w:type="spellEnd"/>
      <w:r w:rsidRPr="00A23DDD">
        <w:rPr>
          <w:bCs/>
          <w:szCs w:val="22"/>
          <w:lang w:val="lt-LT"/>
        </w:rPr>
        <w:t xml:space="preserve"> dozes ar turintiems </w:t>
      </w:r>
      <w:proofErr w:type="spellStart"/>
      <w:r w:rsidRPr="00A23DDD">
        <w:rPr>
          <w:bCs/>
          <w:szCs w:val="22"/>
          <w:lang w:val="lt-LT"/>
        </w:rPr>
        <w:t>dihidropirimidindehidrogenazės</w:t>
      </w:r>
      <w:proofErr w:type="spellEnd"/>
      <w:r w:rsidRPr="00A23DDD">
        <w:rPr>
          <w:bCs/>
          <w:szCs w:val="22"/>
          <w:lang w:val="lt-LT"/>
        </w:rPr>
        <w:t xml:space="preserve"> (DPD) trūkumą</w:t>
      </w:r>
    </w:p>
    <w:p w14:paraId="305E76D4" w14:textId="77777777" w:rsidR="00165984" w:rsidRPr="00A23DDD" w:rsidRDefault="00F2629D"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Šlapimo pūslės uždegimas</w:t>
      </w:r>
    </w:p>
    <w:p w14:paraId="55BACD89" w14:textId="05DA7895" w:rsidR="00165984" w:rsidRPr="00A23DDD" w:rsidRDefault="00165984" w:rsidP="00A23DDD">
      <w:pPr>
        <w:pStyle w:val="Sraopastraipa"/>
        <w:numPr>
          <w:ilvl w:val="0"/>
          <w:numId w:val="50"/>
        </w:numPr>
        <w:tabs>
          <w:tab w:val="clear" w:pos="567"/>
          <w:tab w:val="left" w:pos="284"/>
        </w:tabs>
        <w:spacing w:line="240" w:lineRule="auto"/>
        <w:ind w:left="284" w:hanging="284"/>
        <w:rPr>
          <w:bCs/>
          <w:szCs w:val="22"/>
          <w:lang w:val="lt-LT"/>
        </w:rPr>
      </w:pPr>
      <w:r w:rsidRPr="00A23DDD">
        <w:rPr>
          <w:bCs/>
          <w:szCs w:val="22"/>
          <w:lang w:val="lt-LT"/>
        </w:rPr>
        <w:t>Kepenų ląstelių pažeidimas (mirtimi pasibaigę atvejai)</w:t>
      </w:r>
    </w:p>
    <w:p w14:paraId="773854C6" w14:textId="77777777" w:rsidR="00584A10" w:rsidRPr="00EC1637" w:rsidRDefault="00584A10" w:rsidP="00584A10">
      <w:pPr>
        <w:numPr>
          <w:ilvl w:val="12"/>
          <w:numId w:val="0"/>
        </w:numPr>
        <w:tabs>
          <w:tab w:val="clear" w:pos="567"/>
        </w:tabs>
        <w:spacing w:line="240" w:lineRule="auto"/>
        <w:ind w:right="-2"/>
        <w:rPr>
          <w:b/>
          <w:szCs w:val="22"/>
          <w:lang w:val="lt-LT"/>
        </w:rPr>
      </w:pPr>
    </w:p>
    <w:p w14:paraId="47191ED3" w14:textId="1F1BB1C6" w:rsidR="00584A10" w:rsidRPr="00EC1637" w:rsidRDefault="00416E2A" w:rsidP="00584A10">
      <w:pPr>
        <w:numPr>
          <w:ilvl w:val="12"/>
          <w:numId w:val="0"/>
        </w:numPr>
        <w:tabs>
          <w:tab w:val="clear" w:pos="567"/>
        </w:tabs>
        <w:spacing w:line="240" w:lineRule="auto"/>
        <w:ind w:right="-2"/>
        <w:rPr>
          <w:b/>
          <w:szCs w:val="22"/>
          <w:lang w:val="lt-LT"/>
        </w:rPr>
      </w:pPr>
      <w:r w:rsidRPr="00EC1637">
        <w:rPr>
          <w:b/>
          <w:bCs/>
          <w:szCs w:val="22"/>
          <w:lang w:val="lt-LT"/>
        </w:rPr>
        <w:t xml:space="preserve">Šalutinio poveikio reiškiniai, kurių </w:t>
      </w:r>
      <w:r w:rsidRPr="00EC1637">
        <w:rPr>
          <w:b/>
          <w:szCs w:val="22"/>
          <w:lang w:val="lt-LT"/>
        </w:rPr>
        <w:t>d</w:t>
      </w:r>
      <w:r w:rsidR="00584A10" w:rsidRPr="00EC1637">
        <w:rPr>
          <w:b/>
          <w:szCs w:val="22"/>
          <w:lang w:val="lt-LT"/>
        </w:rPr>
        <w:t xml:space="preserve">ažnis nežinomas (negali būti </w:t>
      </w:r>
      <w:bookmarkStart w:id="5" w:name="OLE_LINK4"/>
      <w:bookmarkStart w:id="6" w:name="OLE_LINK5"/>
      <w:r w:rsidR="00584A10" w:rsidRPr="00EC1637">
        <w:rPr>
          <w:b/>
          <w:szCs w:val="22"/>
          <w:lang w:val="lt-LT"/>
        </w:rPr>
        <w:t>apskaičiuotas</w:t>
      </w:r>
      <w:bookmarkEnd w:id="5"/>
      <w:bookmarkEnd w:id="6"/>
      <w:r w:rsidR="00584A10" w:rsidRPr="00EC1637">
        <w:rPr>
          <w:b/>
          <w:szCs w:val="22"/>
          <w:lang w:val="lt-LT"/>
        </w:rPr>
        <w:t xml:space="preserve"> pagal turimus duomenis)</w:t>
      </w:r>
      <w:r w:rsidRPr="00EC1637">
        <w:rPr>
          <w:b/>
          <w:szCs w:val="22"/>
          <w:lang w:val="lt-LT"/>
        </w:rPr>
        <w:t>:</w:t>
      </w:r>
    </w:p>
    <w:p w14:paraId="326F7214" w14:textId="6988C371"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Kraujo apnuodijimas (</w:t>
      </w:r>
      <w:proofErr w:type="spellStart"/>
      <w:r w:rsidRPr="00EC1637">
        <w:rPr>
          <w:lang w:val="lt-LT"/>
        </w:rPr>
        <w:t>sepsinis</w:t>
      </w:r>
      <w:proofErr w:type="spellEnd"/>
      <w:r w:rsidRPr="00EC1637">
        <w:rPr>
          <w:lang w:val="lt-LT"/>
        </w:rPr>
        <w:t xml:space="preserve"> šokas)</w:t>
      </w:r>
    </w:p>
    <w:p w14:paraId="787834CA" w14:textId="7AC5DA85" w:rsidR="00165984" w:rsidRPr="00EC1637" w:rsidRDefault="00165984" w:rsidP="00A23DDD">
      <w:pPr>
        <w:numPr>
          <w:ilvl w:val="0"/>
          <w:numId w:val="47"/>
        </w:numPr>
        <w:tabs>
          <w:tab w:val="clear" w:pos="567"/>
          <w:tab w:val="left" w:pos="342"/>
        </w:tabs>
        <w:spacing w:line="240" w:lineRule="exact"/>
        <w:rPr>
          <w:lang w:val="lt-LT"/>
        </w:rPr>
      </w:pPr>
      <w:proofErr w:type="spellStart"/>
      <w:r w:rsidRPr="00EC1637">
        <w:rPr>
          <w:lang w:val="lt-LT"/>
        </w:rPr>
        <w:t>Neutropeninis</w:t>
      </w:r>
      <w:proofErr w:type="spellEnd"/>
      <w:r w:rsidRPr="00EC1637">
        <w:rPr>
          <w:lang w:val="lt-LT"/>
        </w:rPr>
        <w:t xml:space="preserve"> sepsis (gyvybei pavojinga reakcija į infekciją, kuri gali pasireikšti pacientams, kuriems yra </w:t>
      </w:r>
      <w:proofErr w:type="spellStart"/>
      <w:r w:rsidRPr="00EC1637">
        <w:rPr>
          <w:lang w:val="lt-LT"/>
        </w:rPr>
        <w:t>neutropenija</w:t>
      </w:r>
      <w:proofErr w:type="spellEnd"/>
      <w:r w:rsidRPr="00EC1637">
        <w:rPr>
          <w:lang w:val="lt-LT"/>
        </w:rPr>
        <w:t xml:space="preserve"> </w:t>
      </w:r>
      <w:r w:rsidR="0024356A">
        <w:rPr>
          <w:lang w:val="lt-LT"/>
        </w:rPr>
        <w:t>–</w:t>
      </w:r>
      <w:r w:rsidRPr="00EC1637">
        <w:rPr>
          <w:lang w:val="lt-LT"/>
        </w:rPr>
        <w:t xml:space="preserve"> mažas baltųjų kraujo kūnelių, kurie yra imuninės sistemos dalis, kovojanti su infekcija kraujyje, kiekis).</w:t>
      </w:r>
    </w:p>
    <w:p w14:paraId="368E2D2F" w14:textId="606876F7"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Plaučių infekcija</w:t>
      </w:r>
    </w:p>
    <w:p w14:paraId="4247AC45" w14:textId="4A512783"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Šlapimo takų infekcija, bakterinė šlapimo sistemos infekcija</w:t>
      </w:r>
    </w:p>
    <w:p w14:paraId="2C544E13" w14:textId="26438168"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Bakterinė odos infekcija, sukelianti paraudimą, patinimą ir skausmą užkrėstoje vietoje</w:t>
      </w:r>
    </w:p>
    <w:p w14:paraId="00B74238" w14:textId="453BC1BE" w:rsidR="00165984" w:rsidRPr="00EC1637" w:rsidRDefault="00165984" w:rsidP="00165984">
      <w:pPr>
        <w:numPr>
          <w:ilvl w:val="0"/>
          <w:numId w:val="47"/>
        </w:numPr>
        <w:tabs>
          <w:tab w:val="clear" w:pos="567"/>
          <w:tab w:val="left" w:pos="342"/>
        </w:tabs>
        <w:spacing w:line="240" w:lineRule="exact"/>
        <w:jc w:val="both"/>
        <w:rPr>
          <w:lang w:val="lt-LT"/>
        </w:rPr>
      </w:pPr>
      <w:proofErr w:type="spellStart"/>
      <w:r w:rsidRPr="00EC1637">
        <w:rPr>
          <w:lang w:val="lt-LT"/>
        </w:rPr>
        <w:t>Granulocitų</w:t>
      </w:r>
      <w:proofErr w:type="spellEnd"/>
      <w:r w:rsidRPr="00EC1637">
        <w:rPr>
          <w:lang w:val="lt-LT"/>
        </w:rPr>
        <w:t>, baltųjų kraujo kūnelių rūšies, skaičiaus sumažėjimas</w:t>
      </w:r>
    </w:p>
    <w:p w14:paraId="11740D2D" w14:textId="44E00083"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Sumažėjęs apetitas</w:t>
      </w:r>
    </w:p>
    <w:p w14:paraId="68456848" w14:textId="247E7EFD"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Orientacijos sutrikimas</w:t>
      </w:r>
    </w:p>
    <w:p w14:paraId="29C057E6" w14:textId="38E0F694" w:rsidR="00584A10" w:rsidRPr="00EC1637" w:rsidRDefault="00584A10" w:rsidP="00584A10">
      <w:pPr>
        <w:numPr>
          <w:ilvl w:val="0"/>
          <w:numId w:val="47"/>
        </w:numPr>
        <w:tabs>
          <w:tab w:val="clear" w:pos="567"/>
          <w:tab w:val="left" w:pos="342"/>
        </w:tabs>
        <w:spacing w:line="240" w:lineRule="exact"/>
        <w:jc w:val="both"/>
        <w:rPr>
          <w:lang w:val="lt-LT"/>
        </w:rPr>
      </w:pPr>
      <w:r w:rsidRPr="00EC1637">
        <w:rPr>
          <w:lang w:val="lt-LT"/>
        </w:rPr>
        <w:t>Karščiavimas</w:t>
      </w:r>
    </w:p>
    <w:p w14:paraId="52F8E4D3" w14:textId="047FC4B0" w:rsidR="00584A10" w:rsidRPr="00EC1637" w:rsidRDefault="00584A10" w:rsidP="00584A10">
      <w:pPr>
        <w:numPr>
          <w:ilvl w:val="0"/>
          <w:numId w:val="47"/>
        </w:numPr>
        <w:tabs>
          <w:tab w:val="clear" w:pos="567"/>
          <w:tab w:val="left" w:pos="342"/>
        </w:tabs>
        <w:spacing w:line="240" w:lineRule="exact"/>
        <w:jc w:val="both"/>
        <w:rPr>
          <w:lang w:val="lt-LT"/>
        </w:rPr>
      </w:pPr>
      <w:r w:rsidRPr="00EC1637">
        <w:rPr>
          <w:lang w:val="lt-LT"/>
        </w:rPr>
        <w:t>Rankų ir kojų tirpimas ir silpnumas</w:t>
      </w:r>
    </w:p>
    <w:p w14:paraId="56F786A6" w14:textId="1635746A" w:rsidR="00416E2A" w:rsidRPr="00EC1637" w:rsidRDefault="00416E2A" w:rsidP="00584A10">
      <w:pPr>
        <w:numPr>
          <w:ilvl w:val="0"/>
          <w:numId w:val="47"/>
        </w:numPr>
        <w:tabs>
          <w:tab w:val="clear" w:pos="567"/>
          <w:tab w:val="left" w:pos="342"/>
        </w:tabs>
        <w:spacing w:line="240" w:lineRule="exact"/>
        <w:jc w:val="both"/>
        <w:rPr>
          <w:lang w:val="lt-LT"/>
        </w:rPr>
      </w:pPr>
      <w:r w:rsidRPr="00EC1637">
        <w:rPr>
          <w:lang w:val="lt-LT"/>
        </w:rPr>
        <w:t>Priepuoliai</w:t>
      </w:r>
    </w:p>
    <w:p w14:paraId="33DC1D18" w14:textId="10AA9073" w:rsidR="00584A10" w:rsidRPr="00EC1637" w:rsidRDefault="00584A10" w:rsidP="00416E2A">
      <w:pPr>
        <w:numPr>
          <w:ilvl w:val="0"/>
          <w:numId w:val="47"/>
        </w:numPr>
        <w:tabs>
          <w:tab w:val="clear" w:pos="567"/>
          <w:tab w:val="left" w:pos="342"/>
        </w:tabs>
        <w:spacing w:line="240" w:lineRule="exact"/>
        <w:rPr>
          <w:lang w:val="lt-LT"/>
        </w:rPr>
      </w:pPr>
      <w:proofErr w:type="spellStart"/>
      <w:r w:rsidRPr="00EC1637">
        <w:rPr>
          <w:lang w:val="lt-LT"/>
        </w:rPr>
        <w:t>Hiperamoneminė</w:t>
      </w:r>
      <w:proofErr w:type="spellEnd"/>
      <w:r w:rsidRPr="00EC1637">
        <w:rPr>
          <w:lang w:val="lt-LT"/>
        </w:rPr>
        <w:t xml:space="preserve"> </w:t>
      </w:r>
      <w:proofErr w:type="spellStart"/>
      <w:r w:rsidRPr="00EC1637">
        <w:rPr>
          <w:lang w:val="lt-LT"/>
        </w:rPr>
        <w:t>encefalopatija</w:t>
      </w:r>
      <w:proofErr w:type="spellEnd"/>
      <w:r w:rsidRPr="00EC1637">
        <w:rPr>
          <w:lang w:val="lt-LT"/>
        </w:rPr>
        <w:t xml:space="preserve"> (smegenų veiklos sutrikimas, kurį sukelia padidėjusi amoniako koncentracija)</w:t>
      </w:r>
    </w:p>
    <w:p w14:paraId="0B7A6BBE" w14:textId="138B8CEC" w:rsidR="00165984" w:rsidRPr="00EC1637" w:rsidRDefault="00165984" w:rsidP="00817808">
      <w:pPr>
        <w:numPr>
          <w:ilvl w:val="0"/>
          <w:numId w:val="47"/>
        </w:numPr>
        <w:tabs>
          <w:tab w:val="clear" w:pos="567"/>
          <w:tab w:val="left" w:pos="342"/>
        </w:tabs>
        <w:spacing w:line="240" w:lineRule="exact"/>
        <w:rPr>
          <w:lang w:val="lt-LT"/>
        </w:rPr>
      </w:pPr>
      <w:r w:rsidRPr="00EC1637">
        <w:rPr>
          <w:lang w:val="lt-LT"/>
        </w:rPr>
        <w:t>Širdies kamerose esantys krešuliai, kurie gali atitrūkti ir užkimšti kūno arterijas, todėl, pavyzdžiui, gali ištikti insultas arba sutrikti galūnių aprūpinimas krauju</w:t>
      </w:r>
    </w:p>
    <w:p w14:paraId="7DDBE89C" w14:textId="2CAF789E" w:rsidR="00165984" w:rsidRPr="00EC1637" w:rsidRDefault="00165984" w:rsidP="00817808">
      <w:pPr>
        <w:numPr>
          <w:ilvl w:val="0"/>
          <w:numId w:val="47"/>
        </w:numPr>
        <w:tabs>
          <w:tab w:val="clear" w:pos="567"/>
          <w:tab w:val="left" w:pos="342"/>
        </w:tabs>
        <w:spacing w:line="240" w:lineRule="exact"/>
        <w:rPr>
          <w:lang w:val="lt-LT"/>
        </w:rPr>
      </w:pPr>
      <w:r w:rsidRPr="00EC1637">
        <w:rPr>
          <w:lang w:val="lt-LT"/>
        </w:rPr>
        <w:t>Širdies raumens uždegimas</w:t>
      </w:r>
    </w:p>
    <w:p w14:paraId="3BEB83B6" w14:textId="78E53049" w:rsidR="00817808" w:rsidRPr="00EC1637" w:rsidRDefault="00817808" w:rsidP="00817808">
      <w:pPr>
        <w:numPr>
          <w:ilvl w:val="0"/>
          <w:numId w:val="47"/>
        </w:numPr>
        <w:tabs>
          <w:tab w:val="clear" w:pos="567"/>
          <w:tab w:val="left" w:pos="342"/>
        </w:tabs>
        <w:spacing w:line="240" w:lineRule="exact"/>
        <w:rPr>
          <w:lang w:val="lt-LT"/>
        </w:rPr>
      </w:pPr>
      <w:r w:rsidRPr="00EC1637">
        <w:rPr>
          <w:lang w:val="lt-LT"/>
        </w:rPr>
        <w:t>Odos uždegimas, dėl kurio ant jos formuojasi raudonos žvyneliais padengtos dėmės ir kuris gali pasireikšti kartu su sąnarių skausmu ir karščiavimu (odos raudonoji vilkligė (ORV))</w:t>
      </w:r>
    </w:p>
    <w:p w14:paraId="66547DA9" w14:textId="10ACA301" w:rsidR="00817808" w:rsidRPr="00EC1637" w:rsidRDefault="00817808" w:rsidP="00817808">
      <w:pPr>
        <w:numPr>
          <w:ilvl w:val="0"/>
          <w:numId w:val="47"/>
        </w:numPr>
        <w:tabs>
          <w:tab w:val="clear" w:pos="567"/>
          <w:tab w:val="left" w:pos="342"/>
        </w:tabs>
        <w:spacing w:line="240" w:lineRule="exact"/>
        <w:rPr>
          <w:lang w:val="lt-LT"/>
        </w:rPr>
      </w:pPr>
      <w:r w:rsidRPr="00EC1637">
        <w:rPr>
          <w:lang w:val="lt-LT"/>
        </w:rPr>
        <w:t>Širdies liga, kuri pasireiškia krūtinės skausmu, dusuliu, svaiguliu, alpuliu, neritmingu širdies plakimu (streso sukelta kardiomiopatija)</w:t>
      </w:r>
    </w:p>
    <w:p w14:paraId="0D8FD5EF" w14:textId="77777777"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Kraujavimas</w:t>
      </w:r>
    </w:p>
    <w:p w14:paraId="7B89FF67" w14:textId="4AC4173A"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Tamsios lipnios išmatos, kuriose yra iš dalies suvirškinto kraujo</w:t>
      </w:r>
    </w:p>
    <w:p w14:paraId="3F35FCBE" w14:textId="54CB1286" w:rsidR="00165984" w:rsidRPr="00EC1637" w:rsidRDefault="00165984" w:rsidP="00165984">
      <w:pPr>
        <w:numPr>
          <w:ilvl w:val="0"/>
          <w:numId w:val="47"/>
        </w:numPr>
        <w:tabs>
          <w:tab w:val="clear" w:pos="567"/>
          <w:tab w:val="left" w:pos="342"/>
        </w:tabs>
        <w:spacing w:line="240" w:lineRule="exact"/>
        <w:jc w:val="both"/>
        <w:rPr>
          <w:lang w:val="lt-LT"/>
        </w:rPr>
      </w:pPr>
      <w:r w:rsidRPr="00EC1637">
        <w:rPr>
          <w:lang w:val="lt-LT"/>
        </w:rPr>
        <w:t>Krūtinės skausmas</w:t>
      </w:r>
    </w:p>
    <w:p w14:paraId="0E8C3BC4" w14:textId="4562D4C9" w:rsidR="00817808" w:rsidRPr="00EC1637" w:rsidRDefault="00817808" w:rsidP="00817808">
      <w:pPr>
        <w:numPr>
          <w:ilvl w:val="0"/>
          <w:numId w:val="47"/>
        </w:numPr>
        <w:tabs>
          <w:tab w:val="clear" w:pos="567"/>
          <w:tab w:val="left" w:pos="342"/>
        </w:tabs>
        <w:spacing w:line="240" w:lineRule="exact"/>
        <w:jc w:val="both"/>
        <w:rPr>
          <w:lang w:val="lt-LT"/>
        </w:rPr>
      </w:pPr>
      <w:r w:rsidRPr="00EC1637">
        <w:rPr>
          <w:lang w:val="lt-LT"/>
        </w:rPr>
        <w:t xml:space="preserve">Oras žarnų sienelėje </w:t>
      </w:r>
    </w:p>
    <w:p w14:paraId="103E186D" w14:textId="6BDC2998" w:rsidR="003D5625" w:rsidRPr="00EC1637" w:rsidRDefault="003D5625" w:rsidP="003D5625">
      <w:pPr>
        <w:pStyle w:val="Sraopastraipa"/>
        <w:numPr>
          <w:ilvl w:val="0"/>
          <w:numId w:val="47"/>
        </w:numPr>
        <w:rPr>
          <w:lang w:val="lt-LT"/>
        </w:rPr>
      </w:pPr>
      <w:r w:rsidRPr="00EC1637">
        <w:rPr>
          <w:lang w:val="lt-LT"/>
        </w:rPr>
        <w:t xml:space="preserve">Sunkus sutrikimas, kuris pasireiškia pasunkėjusiu kvėpavimu, vėmimu ir skausmu juosmens srityje su mėšlungiu (pieno rūgšties </w:t>
      </w:r>
      <w:proofErr w:type="spellStart"/>
      <w:r w:rsidRPr="00EC1637">
        <w:rPr>
          <w:lang w:val="lt-LT"/>
        </w:rPr>
        <w:t>acidozė</w:t>
      </w:r>
      <w:proofErr w:type="spellEnd"/>
      <w:r w:rsidRPr="00EC1637">
        <w:rPr>
          <w:lang w:val="lt-LT"/>
        </w:rPr>
        <w:t>)</w:t>
      </w:r>
    </w:p>
    <w:p w14:paraId="60AF06E9" w14:textId="77777777" w:rsidR="00817808" w:rsidRPr="00EC1637" w:rsidRDefault="00817808" w:rsidP="00817808">
      <w:pPr>
        <w:numPr>
          <w:ilvl w:val="0"/>
          <w:numId w:val="47"/>
        </w:numPr>
        <w:tabs>
          <w:tab w:val="clear" w:pos="567"/>
          <w:tab w:val="left" w:pos="342"/>
        </w:tabs>
        <w:spacing w:line="240" w:lineRule="exact"/>
        <w:jc w:val="both"/>
        <w:rPr>
          <w:lang w:val="lt-LT"/>
        </w:rPr>
      </w:pPr>
      <w:r w:rsidRPr="00EC1637">
        <w:rPr>
          <w:lang w:val="lt-LT"/>
        </w:rPr>
        <w:t xml:space="preserve">Būklė, kuri pasireiškia galvos skausmu, sumišimu, traukuliais ir regėjimo pakitimais (užpakalinės grįžtamosios </w:t>
      </w:r>
      <w:proofErr w:type="spellStart"/>
      <w:r w:rsidRPr="00EC1637">
        <w:rPr>
          <w:lang w:val="lt-LT"/>
        </w:rPr>
        <w:t>encefalopatijos</w:t>
      </w:r>
      <w:proofErr w:type="spellEnd"/>
      <w:r w:rsidRPr="00EC1637">
        <w:rPr>
          <w:lang w:val="lt-LT"/>
        </w:rPr>
        <w:t xml:space="preserve"> sindromas (UGES)</w:t>
      </w:r>
    </w:p>
    <w:p w14:paraId="2131738A" w14:textId="49F6254B" w:rsidR="003D5625" w:rsidRPr="00EC1637" w:rsidRDefault="003D5625" w:rsidP="003D5625">
      <w:pPr>
        <w:pStyle w:val="Sraopastraipa"/>
        <w:numPr>
          <w:ilvl w:val="0"/>
          <w:numId w:val="47"/>
        </w:numPr>
        <w:rPr>
          <w:lang w:val="lt-LT"/>
        </w:rPr>
      </w:pPr>
      <w:r w:rsidRPr="00EC1637">
        <w:rPr>
          <w:lang w:val="lt-LT"/>
        </w:rPr>
        <w:t xml:space="preserve">Sunki komplikacija, kai sparčiai </w:t>
      </w:r>
      <w:proofErr w:type="spellStart"/>
      <w:r w:rsidRPr="00EC1637">
        <w:rPr>
          <w:lang w:val="lt-LT"/>
        </w:rPr>
        <w:t>irsta</w:t>
      </w:r>
      <w:proofErr w:type="spellEnd"/>
      <w:r w:rsidRPr="00EC1637">
        <w:rPr>
          <w:lang w:val="lt-LT"/>
        </w:rPr>
        <w:t xml:space="preserve"> vėžinės ląstelės, dėl to kraujyje susidaro didelė šlapimo rūgšties, kalio ir fosfatų koncentracija (naviko </w:t>
      </w:r>
      <w:proofErr w:type="spellStart"/>
      <w:r w:rsidRPr="00EC1637">
        <w:rPr>
          <w:lang w:val="lt-LT"/>
        </w:rPr>
        <w:t>lizės</w:t>
      </w:r>
      <w:proofErr w:type="spellEnd"/>
      <w:r w:rsidRPr="00EC1637">
        <w:rPr>
          <w:lang w:val="lt-LT"/>
        </w:rPr>
        <w:t xml:space="preserve"> sindromas)</w:t>
      </w:r>
    </w:p>
    <w:p w14:paraId="1F544882" w14:textId="55BB451E" w:rsidR="00416E2A" w:rsidRDefault="00416E2A" w:rsidP="00416E2A">
      <w:pPr>
        <w:numPr>
          <w:ilvl w:val="0"/>
          <w:numId w:val="47"/>
        </w:numPr>
        <w:tabs>
          <w:tab w:val="clear" w:pos="567"/>
          <w:tab w:val="left" w:pos="342"/>
        </w:tabs>
        <w:spacing w:line="240" w:lineRule="exact"/>
        <w:jc w:val="both"/>
        <w:rPr>
          <w:lang w:val="lt-LT"/>
        </w:rPr>
      </w:pPr>
      <w:r w:rsidRPr="00EC1637">
        <w:rPr>
          <w:lang w:val="lt-LT"/>
        </w:rPr>
        <w:t>Injekcijos vietos spalvos pakitimas</w:t>
      </w:r>
    </w:p>
    <w:p w14:paraId="3E298A96" w14:textId="6E97F41F" w:rsidR="00103143" w:rsidRDefault="00103143" w:rsidP="00416E2A">
      <w:pPr>
        <w:numPr>
          <w:ilvl w:val="0"/>
          <w:numId w:val="47"/>
        </w:numPr>
        <w:tabs>
          <w:tab w:val="clear" w:pos="567"/>
          <w:tab w:val="left" w:pos="342"/>
        </w:tabs>
        <w:spacing w:line="240" w:lineRule="exact"/>
        <w:jc w:val="both"/>
        <w:rPr>
          <w:lang w:val="lt-LT"/>
        </w:rPr>
      </w:pPr>
      <w:r>
        <w:rPr>
          <w:lang w:val="lt-LT"/>
        </w:rPr>
        <w:t>Didelis trigliceridų (tam tikros rūšies riebalų) kiekis kraujyje</w:t>
      </w:r>
    </w:p>
    <w:p w14:paraId="1ED10456" w14:textId="1ACC4C3F" w:rsidR="00103143" w:rsidRDefault="00103143" w:rsidP="00416E2A">
      <w:pPr>
        <w:numPr>
          <w:ilvl w:val="0"/>
          <w:numId w:val="47"/>
        </w:numPr>
        <w:tabs>
          <w:tab w:val="clear" w:pos="567"/>
          <w:tab w:val="left" w:pos="342"/>
        </w:tabs>
        <w:spacing w:line="240" w:lineRule="exact"/>
        <w:jc w:val="both"/>
        <w:rPr>
          <w:lang w:val="lt-LT"/>
        </w:rPr>
      </w:pPr>
      <w:r>
        <w:rPr>
          <w:lang w:val="lt-LT"/>
        </w:rPr>
        <w:t>Skausmas, paraudimas ar patinimas infuzijos vietoje injekcijos ir (arba) infuzijos metu arba netrukus po jos (gali pasireikšti dėl to, kad injekcija tinkamai nepateko į veną)</w:t>
      </w:r>
    </w:p>
    <w:p w14:paraId="6AC34BF6" w14:textId="5F457502" w:rsidR="00103143" w:rsidRPr="00FD1717" w:rsidRDefault="00103143" w:rsidP="00416E2A">
      <w:pPr>
        <w:numPr>
          <w:ilvl w:val="0"/>
          <w:numId w:val="47"/>
        </w:numPr>
        <w:tabs>
          <w:tab w:val="clear" w:pos="567"/>
          <w:tab w:val="left" w:pos="342"/>
        </w:tabs>
        <w:spacing w:line="240" w:lineRule="exact"/>
        <w:jc w:val="both"/>
        <w:rPr>
          <w:lang w:val="lt-LT"/>
        </w:rPr>
      </w:pPr>
      <w:r>
        <w:rPr>
          <w:lang w:val="lt-LT"/>
        </w:rPr>
        <w:t>Vitamino B</w:t>
      </w:r>
      <w:r w:rsidRPr="00FD1717">
        <w:rPr>
          <w:lang w:val="lt-LT"/>
        </w:rPr>
        <w:t xml:space="preserve">1 stoka ir </w:t>
      </w:r>
      <w:proofErr w:type="spellStart"/>
      <w:r w:rsidRPr="00FD1717">
        <w:rPr>
          <w:lang w:val="lt-LT"/>
        </w:rPr>
        <w:t>Vernick</w:t>
      </w:r>
      <w:r>
        <w:rPr>
          <w:lang w:val="lt-LT"/>
        </w:rPr>
        <w:t>ės</w:t>
      </w:r>
      <w:proofErr w:type="spellEnd"/>
      <w:r>
        <w:rPr>
          <w:lang w:val="lt-LT"/>
        </w:rPr>
        <w:t xml:space="preserve"> (</w:t>
      </w:r>
      <w:proofErr w:type="spellStart"/>
      <w:r w:rsidRPr="00FD1717">
        <w:rPr>
          <w:i/>
          <w:iCs/>
          <w:lang w:val="lt-LT"/>
        </w:rPr>
        <w:t>Wernicke</w:t>
      </w:r>
      <w:proofErr w:type="spellEnd"/>
      <w:r>
        <w:rPr>
          <w:lang w:val="lt-LT"/>
        </w:rPr>
        <w:t xml:space="preserve">) </w:t>
      </w:r>
      <w:proofErr w:type="spellStart"/>
      <w:r>
        <w:rPr>
          <w:lang w:val="lt-LT"/>
        </w:rPr>
        <w:t>encefalopatija</w:t>
      </w:r>
      <w:proofErr w:type="spellEnd"/>
      <w:r>
        <w:rPr>
          <w:lang w:val="lt-LT"/>
        </w:rPr>
        <w:t xml:space="preserve"> (smegenų pažeidimas dėl vitamino B</w:t>
      </w:r>
      <w:r w:rsidRPr="00FD1717">
        <w:rPr>
          <w:lang w:val="lt-LT"/>
        </w:rPr>
        <w:t>1 stokos)</w:t>
      </w:r>
    </w:p>
    <w:p w14:paraId="2ACD7EC9" w14:textId="498FA83D" w:rsidR="00103143" w:rsidRPr="00EC1637" w:rsidRDefault="00103143" w:rsidP="00416E2A">
      <w:pPr>
        <w:numPr>
          <w:ilvl w:val="0"/>
          <w:numId w:val="47"/>
        </w:numPr>
        <w:tabs>
          <w:tab w:val="clear" w:pos="567"/>
          <w:tab w:val="left" w:pos="342"/>
        </w:tabs>
        <w:spacing w:line="240" w:lineRule="exact"/>
        <w:jc w:val="both"/>
        <w:rPr>
          <w:lang w:val="lt-LT"/>
        </w:rPr>
      </w:pPr>
      <w:r w:rsidRPr="00FD1717">
        <w:rPr>
          <w:lang w:val="pt-PT"/>
        </w:rPr>
        <w:t xml:space="preserve">Plonosios ir storosios </w:t>
      </w:r>
      <w:r>
        <w:rPr>
          <w:lang w:val="lt-LT"/>
        </w:rPr>
        <w:t xml:space="preserve">žarnos uždegimas, sukeliantis skausmą ir viduriavimą, dėl kurio gali būti pažeisti žarnyno audiniai (kolitas, </w:t>
      </w:r>
      <w:proofErr w:type="spellStart"/>
      <w:r>
        <w:rPr>
          <w:lang w:val="lt-LT"/>
        </w:rPr>
        <w:t>enterokolitas</w:t>
      </w:r>
      <w:proofErr w:type="spellEnd"/>
      <w:r>
        <w:rPr>
          <w:lang w:val="lt-LT"/>
        </w:rPr>
        <w:t>)</w:t>
      </w:r>
    </w:p>
    <w:p w14:paraId="1E54F7E3" w14:textId="77777777" w:rsidR="00584A10" w:rsidRPr="00EC1637" w:rsidRDefault="00584A10" w:rsidP="006B749A">
      <w:pPr>
        <w:tabs>
          <w:tab w:val="clear" w:pos="567"/>
          <w:tab w:val="left" w:pos="342"/>
        </w:tabs>
        <w:spacing w:line="240" w:lineRule="exact"/>
        <w:jc w:val="both"/>
        <w:rPr>
          <w:lang w:val="lt-LT"/>
        </w:rPr>
      </w:pPr>
    </w:p>
    <w:p w14:paraId="3CB694F5" w14:textId="77777777" w:rsidR="00584A10" w:rsidRPr="00EC1637" w:rsidRDefault="00584A10" w:rsidP="00584A10">
      <w:pPr>
        <w:spacing w:line="240" w:lineRule="auto"/>
        <w:rPr>
          <w:b/>
          <w:szCs w:val="22"/>
          <w:lang w:val="lt-LT"/>
        </w:rPr>
      </w:pPr>
      <w:r w:rsidRPr="00EC1637">
        <w:rPr>
          <w:b/>
          <w:szCs w:val="22"/>
          <w:lang w:val="lt-LT"/>
        </w:rPr>
        <w:t>Pranešimas apie šalutinį poveikį</w:t>
      </w:r>
    </w:p>
    <w:p w14:paraId="437D5E82" w14:textId="0658811C" w:rsidR="00584A10" w:rsidRPr="00EC1637" w:rsidRDefault="00584A10" w:rsidP="00584A10">
      <w:pPr>
        <w:ind w:right="-449"/>
        <w:rPr>
          <w:bCs/>
          <w:szCs w:val="22"/>
          <w:lang w:val="lt-LT"/>
        </w:rPr>
      </w:pPr>
      <w:r w:rsidRPr="00EC1637">
        <w:rPr>
          <w:szCs w:val="22"/>
          <w:lang w:val="lt-LT"/>
        </w:rPr>
        <w:t xml:space="preserve">Jeigu pasireiškė šalutinis poveikis, įskaitant šiame lapelyje nenurodytą, pasakykite gydytojui arba slaugytojai. </w:t>
      </w:r>
      <w:r w:rsidR="00DD3520" w:rsidRPr="00EC1637">
        <w:rPr>
          <w:szCs w:val="22"/>
          <w:lang w:val="lt-LT"/>
        </w:rPr>
        <w:t xml:space="preserve">Pranešimą apie šalutinį poveikį galite </w:t>
      </w:r>
      <w:r w:rsidR="00103143" w:rsidRPr="00103143">
        <w:rPr>
          <w:szCs w:val="22"/>
          <w:lang w:val="lt-LT"/>
        </w:rPr>
        <w:t xml:space="preserve">užpildyti ir pateikti Valstybinės vaistų kontrolės tarnybos prie Lietuvos Respublikos sveikatos apsaugos ministerijos tinklalapyje </w:t>
      </w:r>
      <w:r w:rsidR="00103143" w:rsidRPr="00103143">
        <w:rPr>
          <w:szCs w:val="22"/>
          <w:u w:val="single"/>
          <w:lang w:val="lt-LT"/>
        </w:rPr>
        <w:t>https://vvkt.lrv.lt/lt/</w:t>
      </w:r>
      <w:r w:rsidR="00103143" w:rsidRPr="00103143">
        <w:rPr>
          <w:szCs w:val="22"/>
          <w:lang w:val="lt-LT"/>
        </w:rPr>
        <w:t xml:space="preserve"> nurodytais </w:t>
      </w:r>
      <w:r w:rsidR="00103143" w:rsidRPr="00103143">
        <w:rPr>
          <w:szCs w:val="22"/>
          <w:lang w:val="lt-LT"/>
        </w:rPr>
        <w:lastRenderedPageBreak/>
        <w:t>būdais arba paskambinti nemokamu telefonu 8 800 73 568. Pranešdami apie šalutinį poveikį galite mums padėti gauti daugiau informacijos apie šio vaisto saugumą.</w:t>
      </w:r>
    </w:p>
    <w:p w14:paraId="3B9F8375" w14:textId="77777777" w:rsidR="00584A10" w:rsidRPr="00EC1637" w:rsidRDefault="00584A10" w:rsidP="00584A10">
      <w:pPr>
        <w:numPr>
          <w:ilvl w:val="12"/>
          <w:numId w:val="0"/>
        </w:numPr>
        <w:tabs>
          <w:tab w:val="clear" w:pos="567"/>
        </w:tabs>
        <w:spacing w:line="240" w:lineRule="auto"/>
        <w:ind w:right="-2"/>
        <w:rPr>
          <w:szCs w:val="22"/>
          <w:lang w:val="lt-LT"/>
        </w:rPr>
      </w:pPr>
    </w:p>
    <w:p w14:paraId="7182FE5C" w14:textId="77777777" w:rsidR="00584A10" w:rsidRPr="00EC1637" w:rsidRDefault="00584A10" w:rsidP="00584A10">
      <w:pPr>
        <w:numPr>
          <w:ilvl w:val="12"/>
          <w:numId w:val="0"/>
        </w:numPr>
        <w:tabs>
          <w:tab w:val="clear" w:pos="567"/>
        </w:tabs>
        <w:spacing w:line="240" w:lineRule="auto"/>
        <w:ind w:right="-2"/>
        <w:rPr>
          <w:szCs w:val="22"/>
          <w:lang w:val="lt-LT"/>
        </w:rPr>
      </w:pPr>
    </w:p>
    <w:p w14:paraId="49650DFA" w14:textId="77777777" w:rsidR="00584A10" w:rsidRPr="00EC1637" w:rsidRDefault="00584A10" w:rsidP="00584A10">
      <w:pPr>
        <w:numPr>
          <w:ilvl w:val="12"/>
          <w:numId w:val="0"/>
        </w:numPr>
        <w:tabs>
          <w:tab w:val="clear" w:pos="567"/>
        </w:tabs>
        <w:spacing w:line="240" w:lineRule="auto"/>
        <w:ind w:left="567" w:right="-2" w:hanging="567"/>
        <w:rPr>
          <w:b/>
          <w:szCs w:val="22"/>
          <w:lang w:val="lt-LT"/>
        </w:rPr>
      </w:pPr>
      <w:r w:rsidRPr="00EC1637">
        <w:rPr>
          <w:b/>
          <w:szCs w:val="22"/>
          <w:lang w:val="lt-LT"/>
        </w:rPr>
        <w:t>5.</w:t>
      </w:r>
      <w:r w:rsidRPr="00EC1637">
        <w:rPr>
          <w:b/>
          <w:szCs w:val="22"/>
          <w:lang w:val="lt-LT"/>
        </w:rPr>
        <w:tab/>
        <w:t xml:space="preserve">Kaip laikyti </w:t>
      </w:r>
      <w:proofErr w:type="spellStart"/>
      <w:r w:rsidRPr="00EC1637">
        <w:rPr>
          <w:b/>
          <w:szCs w:val="22"/>
          <w:lang w:val="lt-LT"/>
        </w:rPr>
        <w:t>Fluorouracil</w:t>
      </w:r>
      <w:proofErr w:type="spellEnd"/>
      <w:r w:rsidRPr="00EC1637">
        <w:rPr>
          <w:b/>
          <w:szCs w:val="22"/>
          <w:lang w:val="lt-LT"/>
        </w:rPr>
        <w:t xml:space="preserve"> </w:t>
      </w:r>
      <w:proofErr w:type="spellStart"/>
      <w:r w:rsidRPr="00EC1637">
        <w:rPr>
          <w:b/>
          <w:szCs w:val="22"/>
          <w:lang w:val="lt-LT"/>
        </w:rPr>
        <w:t>Accord</w:t>
      </w:r>
      <w:proofErr w:type="spellEnd"/>
    </w:p>
    <w:p w14:paraId="44D601B8" w14:textId="77777777" w:rsidR="00584A10" w:rsidRPr="00EC1637" w:rsidRDefault="00584A10" w:rsidP="00584A10">
      <w:pPr>
        <w:numPr>
          <w:ilvl w:val="12"/>
          <w:numId w:val="0"/>
        </w:numPr>
        <w:tabs>
          <w:tab w:val="clear" w:pos="567"/>
        </w:tabs>
        <w:spacing w:line="240" w:lineRule="auto"/>
        <w:ind w:left="567" w:right="-2" w:hanging="567"/>
        <w:rPr>
          <w:szCs w:val="22"/>
          <w:lang w:val="lt-LT"/>
        </w:rPr>
      </w:pPr>
    </w:p>
    <w:p w14:paraId="610CB7C6" w14:textId="77777777" w:rsidR="00584A10" w:rsidRPr="00EC1637" w:rsidRDefault="00584A10" w:rsidP="00584A10">
      <w:pPr>
        <w:numPr>
          <w:ilvl w:val="12"/>
          <w:numId w:val="0"/>
        </w:numPr>
        <w:tabs>
          <w:tab w:val="clear" w:pos="567"/>
        </w:tabs>
        <w:spacing w:line="240" w:lineRule="auto"/>
        <w:ind w:right="-2"/>
        <w:rPr>
          <w:szCs w:val="22"/>
          <w:lang w:val="lt-LT"/>
        </w:rPr>
      </w:pPr>
      <w:r w:rsidRPr="00EC1637">
        <w:rPr>
          <w:szCs w:val="22"/>
          <w:lang w:val="lt-LT"/>
        </w:rPr>
        <w:t>Šį vaistą laikykite vaikams nepastebimoje ir nepasiekiamoje vietoje.</w:t>
      </w:r>
    </w:p>
    <w:p w14:paraId="3FF30F28" w14:textId="77777777" w:rsidR="00584A10" w:rsidRPr="00EC1637" w:rsidRDefault="00584A10" w:rsidP="00584A10">
      <w:pPr>
        <w:numPr>
          <w:ilvl w:val="12"/>
          <w:numId w:val="0"/>
        </w:numPr>
        <w:tabs>
          <w:tab w:val="clear" w:pos="567"/>
        </w:tabs>
        <w:spacing w:line="240" w:lineRule="auto"/>
        <w:ind w:right="-2"/>
        <w:rPr>
          <w:szCs w:val="22"/>
          <w:lang w:val="lt-LT"/>
        </w:rPr>
      </w:pPr>
    </w:p>
    <w:p w14:paraId="6A993E68" w14:textId="4EC0E35B" w:rsidR="00584A10" w:rsidRPr="00EC1637" w:rsidRDefault="00584A10" w:rsidP="00584A10">
      <w:pPr>
        <w:numPr>
          <w:ilvl w:val="12"/>
          <w:numId w:val="0"/>
        </w:numPr>
        <w:tabs>
          <w:tab w:val="clear" w:pos="567"/>
        </w:tabs>
        <w:spacing w:line="240" w:lineRule="auto"/>
        <w:ind w:right="-2"/>
        <w:rPr>
          <w:szCs w:val="22"/>
          <w:lang w:val="lt-LT"/>
        </w:rPr>
      </w:pPr>
      <w:r w:rsidRPr="00EC1637">
        <w:rPr>
          <w:szCs w:val="22"/>
          <w:lang w:val="lt-LT"/>
        </w:rPr>
        <w:t>Ant etiketės ir dėžutės po „EXP“ nurodytam tinkamumo laikui pasibaigus, šio vaisto vartoti negalima. Vaistas tinkamas vartoti iki paskutinės nurodyto mėnesio dienos.</w:t>
      </w:r>
    </w:p>
    <w:p w14:paraId="13FC038F" w14:textId="77777777" w:rsidR="00584A10" w:rsidRPr="00EC1637" w:rsidRDefault="00584A10" w:rsidP="00584A10">
      <w:pPr>
        <w:numPr>
          <w:ilvl w:val="12"/>
          <w:numId w:val="0"/>
        </w:numPr>
        <w:tabs>
          <w:tab w:val="clear" w:pos="567"/>
        </w:tabs>
        <w:spacing w:line="240" w:lineRule="auto"/>
        <w:ind w:right="-2"/>
        <w:rPr>
          <w:szCs w:val="22"/>
          <w:lang w:val="lt-LT"/>
        </w:rPr>
      </w:pPr>
    </w:p>
    <w:p w14:paraId="46214E61" w14:textId="77777777" w:rsidR="00584A10" w:rsidRPr="00EC1637" w:rsidRDefault="00584A10" w:rsidP="00584A10">
      <w:pPr>
        <w:tabs>
          <w:tab w:val="clear" w:pos="567"/>
        </w:tabs>
        <w:rPr>
          <w:szCs w:val="22"/>
          <w:lang w:val="lt-LT"/>
        </w:rPr>
      </w:pPr>
      <w:r w:rsidRPr="00EC1637">
        <w:rPr>
          <w:szCs w:val="22"/>
          <w:lang w:val="lt-LT"/>
        </w:rPr>
        <w:t xml:space="preserve">Laikyti žemesnėje kaip 25 </w:t>
      </w:r>
      <w:r w:rsidRPr="00EC1637">
        <w:rPr>
          <w:szCs w:val="22"/>
          <w:lang w:val="lt-LT"/>
        </w:rPr>
        <w:sym w:font="Symbol" w:char="F0B0"/>
      </w:r>
      <w:r w:rsidRPr="00EC1637">
        <w:rPr>
          <w:szCs w:val="22"/>
          <w:lang w:val="lt-LT"/>
        </w:rPr>
        <w:t>C temperatūroje. Negalima šaldyti ar užšaldyti.</w:t>
      </w:r>
    </w:p>
    <w:p w14:paraId="06C8B961" w14:textId="77777777" w:rsidR="00584A10" w:rsidRPr="00EC1637" w:rsidRDefault="00584A10" w:rsidP="00584A10">
      <w:pPr>
        <w:tabs>
          <w:tab w:val="clear" w:pos="567"/>
        </w:tabs>
        <w:rPr>
          <w:szCs w:val="22"/>
          <w:lang w:val="lt-LT"/>
        </w:rPr>
      </w:pPr>
    </w:p>
    <w:p w14:paraId="5D7C856B" w14:textId="77777777" w:rsidR="00584A10" w:rsidRPr="00EC1637" w:rsidRDefault="00584A10" w:rsidP="00584A10">
      <w:pPr>
        <w:tabs>
          <w:tab w:val="clear" w:pos="567"/>
        </w:tabs>
        <w:rPr>
          <w:szCs w:val="22"/>
          <w:lang w:val="lt-LT"/>
        </w:rPr>
      </w:pPr>
      <w:r w:rsidRPr="00EC1637">
        <w:rPr>
          <w:szCs w:val="22"/>
          <w:lang w:val="lt-LT"/>
        </w:rPr>
        <w:t>Flakoną laikyti išorinėje dėžutėje, kad vaistas būtų apsaugotas nuo šviesos.</w:t>
      </w:r>
    </w:p>
    <w:p w14:paraId="0D174925" w14:textId="77777777" w:rsidR="00584A10" w:rsidRPr="00EC1637" w:rsidRDefault="00584A10" w:rsidP="00584A10">
      <w:pPr>
        <w:tabs>
          <w:tab w:val="clear" w:pos="567"/>
        </w:tabs>
        <w:rPr>
          <w:szCs w:val="22"/>
          <w:lang w:val="lt-LT"/>
        </w:rPr>
      </w:pPr>
    </w:p>
    <w:p w14:paraId="515DB9CD" w14:textId="77777777" w:rsidR="00584A10" w:rsidRPr="00EC1637" w:rsidRDefault="00584A10" w:rsidP="00584A10">
      <w:pPr>
        <w:tabs>
          <w:tab w:val="clear" w:pos="567"/>
        </w:tabs>
        <w:rPr>
          <w:szCs w:val="22"/>
          <w:lang w:val="lt-LT"/>
        </w:rPr>
      </w:pPr>
      <w:r w:rsidRPr="00EC1637">
        <w:rPr>
          <w:szCs w:val="22"/>
          <w:lang w:val="lt-LT"/>
        </w:rPr>
        <w:t>Tik vienkartiniam vartojimui. Bet kokią nesuvartotą dalį sunaikinti.</w:t>
      </w:r>
    </w:p>
    <w:p w14:paraId="13ADD181" w14:textId="77777777" w:rsidR="00584A10" w:rsidRPr="00EC1637" w:rsidRDefault="00584A10" w:rsidP="00584A10">
      <w:pPr>
        <w:tabs>
          <w:tab w:val="clear" w:pos="567"/>
        </w:tabs>
        <w:rPr>
          <w:szCs w:val="22"/>
          <w:lang w:val="lt-LT"/>
        </w:rPr>
      </w:pPr>
    </w:p>
    <w:p w14:paraId="0E4B0826" w14:textId="77777777" w:rsidR="00584A10" w:rsidRPr="00EC1637" w:rsidRDefault="00584A10" w:rsidP="00584A10">
      <w:pPr>
        <w:tabs>
          <w:tab w:val="clear" w:pos="567"/>
        </w:tabs>
        <w:rPr>
          <w:szCs w:val="22"/>
          <w:u w:val="single"/>
          <w:lang w:val="lt-LT"/>
        </w:rPr>
      </w:pPr>
      <w:r w:rsidRPr="00EC1637">
        <w:rPr>
          <w:szCs w:val="22"/>
          <w:u w:val="single"/>
          <w:lang w:val="lt-LT"/>
        </w:rPr>
        <w:t>Tinkamumo laikas po praskiedimo</w:t>
      </w:r>
    </w:p>
    <w:p w14:paraId="6F845BD0" w14:textId="77777777" w:rsidR="00584A10" w:rsidRPr="00EC1637" w:rsidRDefault="00584A10" w:rsidP="00584A10">
      <w:pPr>
        <w:tabs>
          <w:tab w:val="clear" w:pos="567"/>
        </w:tabs>
        <w:rPr>
          <w:szCs w:val="22"/>
          <w:lang w:val="lt-LT"/>
        </w:rPr>
      </w:pPr>
      <w:r w:rsidRPr="00EC1637">
        <w:rPr>
          <w:szCs w:val="22"/>
          <w:lang w:val="lt-LT"/>
        </w:rPr>
        <w:t xml:space="preserve">Nustatyta, kad 5% gliukozės, 0,9% natrio chlorido injekciniu tirpalu ar injekciniu vandeniu praskiestas </w:t>
      </w: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kai koncentracija yra 0,98 mg/ml, cheminiu bei fiziniu požiūriu 25</w:t>
      </w:r>
      <w:r w:rsidRPr="00EC1637">
        <w:rPr>
          <w:szCs w:val="22"/>
          <w:lang w:val="lt-LT"/>
        </w:rPr>
        <w:sym w:font="Symbol" w:char="F0B0"/>
      </w:r>
      <w:r w:rsidRPr="00EC1637">
        <w:rPr>
          <w:szCs w:val="22"/>
          <w:lang w:val="lt-LT"/>
        </w:rPr>
        <w:t>C temperatūroje išlieka stabilus 24 valandas. Vis dėlto mikrobiologiniu požiūriu, vaistą reikia vartoti iš karto. Jeigu vaistas vartojamas ne iš karto, už praskiesto vaisto laikymo laiką bei sąlygas atsako vartotojas.</w:t>
      </w:r>
    </w:p>
    <w:p w14:paraId="43C33BBD" w14:textId="77777777" w:rsidR="00584A10" w:rsidRPr="00EC1637" w:rsidRDefault="00584A10" w:rsidP="00584A10">
      <w:pPr>
        <w:tabs>
          <w:tab w:val="clear" w:pos="567"/>
        </w:tabs>
        <w:rPr>
          <w:szCs w:val="22"/>
          <w:lang w:val="lt-LT"/>
        </w:rPr>
      </w:pPr>
    </w:p>
    <w:p w14:paraId="33D7A132" w14:textId="77777777" w:rsidR="00584A10" w:rsidRPr="00EC1637" w:rsidRDefault="00584A10" w:rsidP="00584A10">
      <w:pPr>
        <w:tabs>
          <w:tab w:val="clear" w:pos="567"/>
        </w:tabs>
        <w:rPr>
          <w:szCs w:val="22"/>
          <w:lang w:val="lt-LT"/>
        </w:rPr>
      </w:pPr>
      <w:r w:rsidRPr="00EC1637">
        <w:rPr>
          <w:szCs w:val="22"/>
          <w:lang w:val="lt-LT"/>
        </w:rPr>
        <w:t>Jei tirpalas yra rudas ar tamsiai geltonas, šio vaisto vartoti negalima.</w:t>
      </w:r>
    </w:p>
    <w:p w14:paraId="724FC557" w14:textId="77777777" w:rsidR="00584A10" w:rsidRPr="00EC1637" w:rsidRDefault="00584A10" w:rsidP="00584A10">
      <w:pPr>
        <w:tabs>
          <w:tab w:val="clear" w:pos="567"/>
        </w:tabs>
        <w:rPr>
          <w:szCs w:val="22"/>
          <w:lang w:val="lt-LT"/>
        </w:rPr>
      </w:pPr>
    </w:p>
    <w:p w14:paraId="79529410" w14:textId="77777777" w:rsidR="00584A10" w:rsidRPr="00EC1637" w:rsidRDefault="00584A10" w:rsidP="00584A10">
      <w:pPr>
        <w:tabs>
          <w:tab w:val="clear" w:pos="567"/>
        </w:tabs>
        <w:rPr>
          <w:szCs w:val="22"/>
          <w:lang w:val="lt-LT"/>
        </w:rPr>
      </w:pPr>
      <w:r w:rsidRPr="00EC1637">
        <w:rPr>
          <w:szCs w:val="22"/>
          <w:lang w:val="lt-LT"/>
        </w:rPr>
        <w:t>Pastebėjus, kad flakonas pažeistas arba tirpale matyti dalelių ar kristalų, šio vaisto vartoti negalima.</w:t>
      </w:r>
    </w:p>
    <w:p w14:paraId="70071495" w14:textId="77777777" w:rsidR="00584A10" w:rsidRPr="00EC1637" w:rsidRDefault="00584A10" w:rsidP="00584A10">
      <w:pPr>
        <w:numPr>
          <w:ilvl w:val="12"/>
          <w:numId w:val="0"/>
        </w:numPr>
        <w:tabs>
          <w:tab w:val="clear" w:pos="567"/>
        </w:tabs>
        <w:spacing w:line="240" w:lineRule="auto"/>
        <w:ind w:right="-2"/>
        <w:rPr>
          <w:szCs w:val="22"/>
          <w:lang w:val="lt-LT"/>
        </w:rPr>
      </w:pPr>
    </w:p>
    <w:p w14:paraId="5AAD9230" w14:textId="77777777" w:rsidR="00584A10" w:rsidRPr="00EC1637" w:rsidRDefault="00584A10" w:rsidP="00584A10">
      <w:pPr>
        <w:numPr>
          <w:ilvl w:val="12"/>
          <w:numId w:val="0"/>
        </w:numPr>
        <w:tabs>
          <w:tab w:val="clear" w:pos="567"/>
        </w:tabs>
        <w:spacing w:line="240" w:lineRule="auto"/>
        <w:ind w:right="-2"/>
        <w:rPr>
          <w:i/>
          <w:szCs w:val="22"/>
          <w:lang w:val="lt-LT"/>
        </w:rPr>
      </w:pPr>
      <w:r w:rsidRPr="00EC1637">
        <w:rPr>
          <w:szCs w:val="22"/>
          <w:lang w:val="lt-LT"/>
        </w:rPr>
        <w:t>Vaistų negalima išmesti į kanalizaciją arba su buitinėmis atliekomis. Kaip išmesti nereikalingus vaistus, klauskite vaistininko. Šios priemonės padės apsaugoti aplinką.</w:t>
      </w:r>
    </w:p>
    <w:p w14:paraId="4FCE113B" w14:textId="77777777" w:rsidR="00584A10" w:rsidRPr="00EC1637" w:rsidRDefault="00584A10" w:rsidP="00584A10">
      <w:pPr>
        <w:numPr>
          <w:ilvl w:val="12"/>
          <w:numId w:val="0"/>
        </w:numPr>
        <w:tabs>
          <w:tab w:val="clear" w:pos="567"/>
        </w:tabs>
        <w:spacing w:line="240" w:lineRule="auto"/>
        <w:ind w:right="-2"/>
        <w:rPr>
          <w:szCs w:val="22"/>
          <w:lang w:val="lt-LT"/>
        </w:rPr>
      </w:pPr>
    </w:p>
    <w:p w14:paraId="2F77DD73" w14:textId="77777777" w:rsidR="00584A10" w:rsidRPr="00EC1637" w:rsidRDefault="00584A10" w:rsidP="00584A10">
      <w:pPr>
        <w:numPr>
          <w:ilvl w:val="12"/>
          <w:numId w:val="0"/>
        </w:numPr>
        <w:tabs>
          <w:tab w:val="clear" w:pos="567"/>
        </w:tabs>
        <w:spacing w:line="240" w:lineRule="auto"/>
        <w:ind w:right="-2"/>
        <w:rPr>
          <w:szCs w:val="22"/>
          <w:lang w:val="lt-LT"/>
        </w:rPr>
      </w:pPr>
    </w:p>
    <w:p w14:paraId="24775687" w14:textId="77777777" w:rsidR="00584A10" w:rsidRPr="00EC1637" w:rsidRDefault="00584A10" w:rsidP="006B749A">
      <w:pPr>
        <w:numPr>
          <w:ilvl w:val="12"/>
          <w:numId w:val="0"/>
        </w:numPr>
        <w:spacing w:line="240" w:lineRule="auto"/>
        <w:ind w:right="-2"/>
        <w:rPr>
          <w:b/>
          <w:szCs w:val="22"/>
          <w:lang w:val="lt-LT"/>
        </w:rPr>
      </w:pPr>
      <w:r w:rsidRPr="00EC1637">
        <w:rPr>
          <w:b/>
          <w:szCs w:val="22"/>
          <w:lang w:val="lt-LT"/>
        </w:rPr>
        <w:t>6.</w:t>
      </w:r>
      <w:r w:rsidRPr="00EC1637">
        <w:rPr>
          <w:b/>
          <w:szCs w:val="22"/>
          <w:lang w:val="lt-LT"/>
        </w:rPr>
        <w:tab/>
        <w:t>Pakuotės turinys ir kita informacija</w:t>
      </w:r>
    </w:p>
    <w:p w14:paraId="113F330A" w14:textId="77777777" w:rsidR="00584A10" w:rsidRPr="00EC1637" w:rsidRDefault="00584A10" w:rsidP="00584A10">
      <w:pPr>
        <w:numPr>
          <w:ilvl w:val="12"/>
          <w:numId w:val="0"/>
        </w:numPr>
        <w:tabs>
          <w:tab w:val="clear" w:pos="567"/>
        </w:tabs>
        <w:spacing w:line="240" w:lineRule="auto"/>
        <w:ind w:right="-2"/>
        <w:rPr>
          <w:szCs w:val="22"/>
          <w:lang w:val="lt-LT"/>
        </w:rPr>
      </w:pPr>
    </w:p>
    <w:p w14:paraId="4095D0BD" w14:textId="77777777" w:rsidR="00584A10" w:rsidRPr="00EC1637" w:rsidRDefault="00584A10" w:rsidP="00584A10">
      <w:pPr>
        <w:numPr>
          <w:ilvl w:val="12"/>
          <w:numId w:val="0"/>
        </w:numPr>
        <w:tabs>
          <w:tab w:val="clear" w:pos="567"/>
        </w:tabs>
        <w:spacing w:line="240" w:lineRule="auto"/>
        <w:ind w:right="-2"/>
        <w:rPr>
          <w:szCs w:val="22"/>
          <w:u w:val="single"/>
          <w:lang w:val="lt-LT"/>
        </w:rPr>
      </w:pPr>
      <w:proofErr w:type="spellStart"/>
      <w:r w:rsidRPr="00EC1637">
        <w:rPr>
          <w:b/>
          <w:bCs/>
          <w:szCs w:val="22"/>
          <w:lang w:val="lt-LT"/>
        </w:rPr>
        <w:t>Fluorouracil</w:t>
      </w:r>
      <w:proofErr w:type="spellEnd"/>
      <w:r w:rsidRPr="00EC1637">
        <w:rPr>
          <w:b/>
          <w:bCs/>
          <w:szCs w:val="22"/>
          <w:lang w:val="lt-LT"/>
        </w:rPr>
        <w:t xml:space="preserve"> </w:t>
      </w:r>
      <w:proofErr w:type="spellStart"/>
      <w:r w:rsidRPr="00EC1637">
        <w:rPr>
          <w:b/>
          <w:bCs/>
          <w:szCs w:val="22"/>
          <w:lang w:val="lt-LT"/>
        </w:rPr>
        <w:t>Accord</w:t>
      </w:r>
      <w:proofErr w:type="spellEnd"/>
      <w:r w:rsidRPr="00EC1637">
        <w:rPr>
          <w:b/>
          <w:bCs/>
          <w:szCs w:val="22"/>
          <w:lang w:val="lt-LT"/>
        </w:rPr>
        <w:t xml:space="preserve"> sudėtis </w:t>
      </w:r>
    </w:p>
    <w:p w14:paraId="4E75AEC9" w14:textId="77777777" w:rsidR="00584A10" w:rsidRPr="00EC1637" w:rsidRDefault="00584A10" w:rsidP="00584A10">
      <w:pPr>
        <w:tabs>
          <w:tab w:val="clear" w:pos="567"/>
        </w:tabs>
        <w:spacing w:line="240" w:lineRule="auto"/>
        <w:ind w:right="-2"/>
        <w:rPr>
          <w:i/>
          <w:iCs/>
          <w:szCs w:val="22"/>
          <w:lang w:val="lt-LT"/>
        </w:rPr>
      </w:pPr>
      <w:r w:rsidRPr="00EC1637">
        <w:rPr>
          <w:szCs w:val="22"/>
          <w:lang w:val="lt-LT"/>
        </w:rPr>
        <w:t xml:space="preserve">Veiklioji </w:t>
      </w: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medžiaga yra </w:t>
      </w:r>
      <w:proofErr w:type="spellStart"/>
      <w:r w:rsidRPr="00EC1637">
        <w:rPr>
          <w:szCs w:val="22"/>
          <w:lang w:val="lt-LT"/>
        </w:rPr>
        <w:t>fluorouracilas</w:t>
      </w:r>
      <w:proofErr w:type="spellEnd"/>
      <w:r w:rsidRPr="00EC1637">
        <w:rPr>
          <w:szCs w:val="22"/>
          <w:lang w:val="lt-LT"/>
        </w:rPr>
        <w:t>.</w:t>
      </w:r>
    </w:p>
    <w:p w14:paraId="13BF43D7" w14:textId="77777777" w:rsidR="00584A10" w:rsidRPr="00EC1637" w:rsidRDefault="00584A10" w:rsidP="00584A10">
      <w:pPr>
        <w:tabs>
          <w:tab w:val="clear" w:pos="567"/>
        </w:tabs>
        <w:spacing w:line="240" w:lineRule="auto"/>
        <w:ind w:right="-2"/>
        <w:rPr>
          <w:szCs w:val="22"/>
          <w:lang w:val="lt-LT"/>
        </w:rPr>
      </w:pPr>
      <w:r w:rsidRPr="00EC1637">
        <w:rPr>
          <w:szCs w:val="22"/>
          <w:lang w:val="lt-LT"/>
        </w:rPr>
        <w:t>Pagalbinės medžiagos yra injekcinis vanduo, natrio hidroksidas bei vandenilio chlorido rūgštis.</w:t>
      </w:r>
    </w:p>
    <w:p w14:paraId="2B9A5B62" w14:textId="77777777" w:rsidR="00584A10" w:rsidRPr="00EC1637" w:rsidRDefault="00584A10" w:rsidP="00584A10">
      <w:pPr>
        <w:tabs>
          <w:tab w:val="clear" w:pos="567"/>
        </w:tabs>
        <w:spacing w:line="240" w:lineRule="auto"/>
        <w:ind w:right="-2"/>
        <w:rPr>
          <w:szCs w:val="22"/>
          <w:lang w:val="lt-LT"/>
        </w:rPr>
      </w:pPr>
    </w:p>
    <w:p w14:paraId="5BB094FE" w14:textId="77777777" w:rsidR="00584A10" w:rsidRPr="00EC1637" w:rsidRDefault="00584A10" w:rsidP="00584A10">
      <w:pPr>
        <w:numPr>
          <w:ilvl w:val="12"/>
          <w:numId w:val="0"/>
        </w:numPr>
        <w:tabs>
          <w:tab w:val="clear" w:pos="567"/>
        </w:tabs>
        <w:spacing w:line="240" w:lineRule="auto"/>
        <w:ind w:right="-2"/>
        <w:rPr>
          <w:b/>
          <w:bCs/>
          <w:szCs w:val="22"/>
          <w:lang w:val="lt-LT"/>
        </w:rPr>
      </w:pPr>
      <w:proofErr w:type="spellStart"/>
      <w:r w:rsidRPr="00EC1637">
        <w:rPr>
          <w:b/>
          <w:bCs/>
          <w:szCs w:val="22"/>
          <w:lang w:val="lt-LT"/>
        </w:rPr>
        <w:t>Fluorouracil</w:t>
      </w:r>
      <w:proofErr w:type="spellEnd"/>
      <w:r w:rsidRPr="00EC1637">
        <w:rPr>
          <w:b/>
          <w:bCs/>
          <w:szCs w:val="22"/>
          <w:lang w:val="lt-LT"/>
        </w:rPr>
        <w:t xml:space="preserve"> </w:t>
      </w:r>
      <w:proofErr w:type="spellStart"/>
      <w:r w:rsidRPr="00EC1637">
        <w:rPr>
          <w:b/>
          <w:bCs/>
          <w:szCs w:val="22"/>
          <w:lang w:val="lt-LT"/>
        </w:rPr>
        <w:t>Accord</w:t>
      </w:r>
      <w:proofErr w:type="spellEnd"/>
      <w:r w:rsidRPr="00EC1637">
        <w:rPr>
          <w:b/>
          <w:bCs/>
          <w:szCs w:val="22"/>
          <w:lang w:val="lt-LT"/>
        </w:rPr>
        <w:t xml:space="preserve"> išvaizda ir kiekis pakuotėje</w:t>
      </w:r>
    </w:p>
    <w:p w14:paraId="2050BEAD"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1 ml tirpalo yra 50 mg </w:t>
      </w:r>
      <w:proofErr w:type="spellStart"/>
      <w:r w:rsidRPr="00EC1637">
        <w:rPr>
          <w:szCs w:val="22"/>
          <w:lang w:val="lt-LT"/>
        </w:rPr>
        <w:t>fluorouracilo</w:t>
      </w:r>
      <w:proofErr w:type="spellEnd"/>
      <w:r w:rsidRPr="00EC1637">
        <w:rPr>
          <w:szCs w:val="22"/>
          <w:lang w:val="lt-LT"/>
        </w:rPr>
        <w:t xml:space="preserve"> (</w:t>
      </w:r>
      <w:proofErr w:type="spellStart"/>
      <w:r w:rsidRPr="00EC1637">
        <w:rPr>
          <w:i/>
          <w:szCs w:val="22"/>
          <w:lang w:val="lt-LT"/>
        </w:rPr>
        <w:t>in</w:t>
      </w:r>
      <w:proofErr w:type="spellEnd"/>
      <w:r w:rsidRPr="00EC1637">
        <w:rPr>
          <w:i/>
          <w:szCs w:val="22"/>
          <w:lang w:val="lt-LT"/>
        </w:rPr>
        <w:t xml:space="preserve"> </w:t>
      </w:r>
      <w:proofErr w:type="spellStart"/>
      <w:r w:rsidRPr="00EC1637">
        <w:rPr>
          <w:i/>
          <w:szCs w:val="22"/>
          <w:lang w:val="lt-LT"/>
        </w:rPr>
        <w:t>situ</w:t>
      </w:r>
      <w:proofErr w:type="spellEnd"/>
      <w:r w:rsidRPr="00EC1637">
        <w:rPr>
          <w:i/>
          <w:szCs w:val="22"/>
          <w:lang w:val="lt-LT"/>
        </w:rPr>
        <w:t xml:space="preserve"> </w:t>
      </w:r>
      <w:r w:rsidRPr="00EC1637">
        <w:rPr>
          <w:szCs w:val="22"/>
          <w:lang w:val="lt-LT"/>
        </w:rPr>
        <w:t>susidariusios natrio druskos pavidalu).</w:t>
      </w:r>
    </w:p>
    <w:p w14:paraId="54AFA3A0" w14:textId="5B8E7175" w:rsidR="00584A10" w:rsidRPr="00EC1637" w:rsidRDefault="00584A10" w:rsidP="00584A10">
      <w:p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injekcinis ar infuzinis tirpalas yra skaidrus, bespalvis arba </w:t>
      </w:r>
      <w:r w:rsidR="00F1561C" w:rsidRPr="00EC1637">
        <w:rPr>
          <w:szCs w:val="22"/>
          <w:lang w:val="lt-LT"/>
        </w:rPr>
        <w:t>gelsvas</w:t>
      </w:r>
      <w:r w:rsidR="00F1561C" w:rsidRPr="00EC1637" w:rsidDel="00F1561C">
        <w:rPr>
          <w:szCs w:val="22"/>
          <w:lang w:val="lt-LT"/>
        </w:rPr>
        <w:t xml:space="preserve"> </w:t>
      </w:r>
      <w:r w:rsidRPr="00EC1637">
        <w:rPr>
          <w:szCs w:val="22"/>
          <w:lang w:val="lt-LT"/>
        </w:rPr>
        <w:t>tirpalas I tipo skaidraus stiklo flakone su guminiu uždoriu.</w:t>
      </w:r>
    </w:p>
    <w:p w14:paraId="7125147A"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Kiekviename 5 ml flakone yra 250 mg </w:t>
      </w:r>
      <w:proofErr w:type="spellStart"/>
      <w:r w:rsidRPr="00EC1637">
        <w:rPr>
          <w:szCs w:val="22"/>
          <w:lang w:val="lt-LT"/>
        </w:rPr>
        <w:t>fluorouracilo</w:t>
      </w:r>
      <w:proofErr w:type="spellEnd"/>
      <w:r w:rsidRPr="00EC1637">
        <w:rPr>
          <w:szCs w:val="22"/>
          <w:lang w:val="lt-LT"/>
        </w:rPr>
        <w:t>.</w:t>
      </w:r>
    </w:p>
    <w:p w14:paraId="368F86FB"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Kiekviename 10 ml flakone yra 500 mg </w:t>
      </w:r>
      <w:proofErr w:type="spellStart"/>
      <w:r w:rsidRPr="00EC1637">
        <w:rPr>
          <w:szCs w:val="22"/>
          <w:lang w:val="lt-LT"/>
        </w:rPr>
        <w:t>fluorouracilo</w:t>
      </w:r>
      <w:proofErr w:type="spellEnd"/>
      <w:r w:rsidRPr="00EC1637">
        <w:rPr>
          <w:szCs w:val="22"/>
          <w:lang w:val="lt-LT"/>
        </w:rPr>
        <w:t>.</w:t>
      </w:r>
    </w:p>
    <w:p w14:paraId="3B3A0BFF"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Kiekviename 20 ml flakone yra 1000 mg </w:t>
      </w:r>
      <w:proofErr w:type="spellStart"/>
      <w:r w:rsidRPr="00EC1637">
        <w:rPr>
          <w:szCs w:val="22"/>
          <w:lang w:val="lt-LT"/>
        </w:rPr>
        <w:t>fluorouracilo</w:t>
      </w:r>
      <w:proofErr w:type="spellEnd"/>
      <w:r w:rsidRPr="00EC1637">
        <w:rPr>
          <w:szCs w:val="22"/>
          <w:lang w:val="lt-LT"/>
        </w:rPr>
        <w:t>.</w:t>
      </w:r>
    </w:p>
    <w:p w14:paraId="3CEB140C"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Kiekviename 50 ml flakone yra 2500 mg </w:t>
      </w:r>
      <w:proofErr w:type="spellStart"/>
      <w:r w:rsidRPr="00EC1637">
        <w:rPr>
          <w:szCs w:val="22"/>
          <w:lang w:val="lt-LT"/>
        </w:rPr>
        <w:t>fluorouracilo</w:t>
      </w:r>
      <w:proofErr w:type="spellEnd"/>
      <w:r w:rsidRPr="00EC1637">
        <w:rPr>
          <w:szCs w:val="22"/>
          <w:lang w:val="lt-LT"/>
        </w:rPr>
        <w:t>.</w:t>
      </w:r>
    </w:p>
    <w:p w14:paraId="216CE51B" w14:textId="77777777" w:rsidR="00584A10" w:rsidRPr="00EC1637" w:rsidRDefault="00584A10" w:rsidP="00584A10">
      <w:pPr>
        <w:tabs>
          <w:tab w:val="clear" w:pos="567"/>
        </w:tabs>
        <w:spacing w:line="240" w:lineRule="auto"/>
        <w:ind w:right="-2"/>
        <w:rPr>
          <w:szCs w:val="22"/>
          <w:lang w:val="lt-LT"/>
        </w:rPr>
      </w:pPr>
      <w:r w:rsidRPr="00EC1637">
        <w:rPr>
          <w:szCs w:val="22"/>
          <w:lang w:val="lt-LT"/>
        </w:rPr>
        <w:t xml:space="preserve">Kiekviename 100 ml flakone yra 5000 mg </w:t>
      </w:r>
      <w:proofErr w:type="spellStart"/>
      <w:r w:rsidRPr="00EC1637">
        <w:rPr>
          <w:szCs w:val="22"/>
          <w:lang w:val="lt-LT"/>
        </w:rPr>
        <w:t>fluorouracilo</w:t>
      </w:r>
      <w:proofErr w:type="spellEnd"/>
      <w:r w:rsidRPr="00EC1637">
        <w:rPr>
          <w:szCs w:val="22"/>
          <w:lang w:val="lt-LT"/>
        </w:rPr>
        <w:t>.</w:t>
      </w:r>
    </w:p>
    <w:p w14:paraId="699E00FE" w14:textId="77777777" w:rsidR="00584A10" w:rsidRPr="00EC1637" w:rsidRDefault="00584A10" w:rsidP="00584A10">
      <w:pPr>
        <w:tabs>
          <w:tab w:val="clear" w:pos="567"/>
        </w:tabs>
        <w:spacing w:line="240" w:lineRule="auto"/>
        <w:ind w:right="-2"/>
        <w:rPr>
          <w:szCs w:val="22"/>
          <w:lang w:val="lt-LT"/>
        </w:rPr>
      </w:pPr>
      <w:r w:rsidRPr="00EC1637">
        <w:rPr>
          <w:szCs w:val="22"/>
          <w:lang w:val="lt-LT"/>
        </w:rPr>
        <w:t>Gali būti tiekiamos ne visų dydžių pakuotės</w:t>
      </w:r>
    </w:p>
    <w:p w14:paraId="6D98F559" w14:textId="77777777" w:rsidR="00584A10" w:rsidRPr="00EC1637" w:rsidRDefault="00584A10" w:rsidP="00584A10">
      <w:pPr>
        <w:numPr>
          <w:ilvl w:val="12"/>
          <w:numId w:val="0"/>
        </w:numPr>
        <w:tabs>
          <w:tab w:val="clear" w:pos="567"/>
        </w:tabs>
        <w:spacing w:line="240" w:lineRule="auto"/>
        <w:ind w:right="-2"/>
        <w:rPr>
          <w:szCs w:val="22"/>
          <w:u w:val="single"/>
          <w:lang w:val="lt-LT"/>
        </w:rPr>
      </w:pPr>
    </w:p>
    <w:p w14:paraId="200958CF" w14:textId="77777777" w:rsidR="00584A10" w:rsidRPr="00EC1637" w:rsidRDefault="00584A10" w:rsidP="00584A10">
      <w:pPr>
        <w:numPr>
          <w:ilvl w:val="12"/>
          <w:numId w:val="0"/>
        </w:numPr>
        <w:tabs>
          <w:tab w:val="clear" w:pos="567"/>
          <w:tab w:val="left" w:pos="720"/>
        </w:tabs>
        <w:spacing w:line="240" w:lineRule="auto"/>
        <w:ind w:right="-2"/>
        <w:rPr>
          <w:b/>
          <w:bCs/>
          <w:szCs w:val="22"/>
          <w:lang w:val="lt-LT"/>
        </w:rPr>
      </w:pPr>
      <w:r w:rsidRPr="00EC1637">
        <w:rPr>
          <w:b/>
          <w:bCs/>
          <w:szCs w:val="22"/>
          <w:lang w:val="lt-LT"/>
        </w:rPr>
        <w:t>Registruotojas ir gamintojas</w:t>
      </w:r>
    </w:p>
    <w:p w14:paraId="21A0D23F" w14:textId="77777777" w:rsidR="00584A10" w:rsidRPr="00EC1637" w:rsidRDefault="00584A10" w:rsidP="00584A10">
      <w:pPr>
        <w:spacing w:line="240" w:lineRule="auto"/>
        <w:rPr>
          <w:lang w:val="lt-LT"/>
        </w:rPr>
      </w:pPr>
    </w:p>
    <w:p w14:paraId="31AE7495" w14:textId="77777777" w:rsidR="00584A10" w:rsidRPr="00EC1637" w:rsidRDefault="00584A10" w:rsidP="00584A10">
      <w:pPr>
        <w:spacing w:line="240" w:lineRule="auto"/>
        <w:rPr>
          <w:i/>
          <w:lang w:val="lt-LT"/>
        </w:rPr>
      </w:pPr>
      <w:r w:rsidRPr="00EC1637">
        <w:rPr>
          <w:i/>
          <w:lang w:val="lt-LT"/>
        </w:rPr>
        <w:t>Registruotojas</w:t>
      </w:r>
    </w:p>
    <w:p w14:paraId="0CBB4CBA" w14:textId="77777777" w:rsidR="00584A10" w:rsidRPr="00EC1637" w:rsidRDefault="00584A10" w:rsidP="00584A10">
      <w:pPr>
        <w:spacing w:line="240" w:lineRule="auto"/>
        <w:rPr>
          <w:lang w:val="lt-LT"/>
        </w:rPr>
      </w:pPr>
      <w:proofErr w:type="spellStart"/>
      <w:r w:rsidRPr="00EC1637">
        <w:rPr>
          <w:lang w:val="lt-LT"/>
        </w:rPr>
        <w:t>Accord</w:t>
      </w:r>
      <w:proofErr w:type="spellEnd"/>
      <w:r w:rsidRPr="00EC1637">
        <w:rPr>
          <w:lang w:val="lt-LT"/>
        </w:rPr>
        <w:t xml:space="preserve"> </w:t>
      </w:r>
      <w:proofErr w:type="spellStart"/>
      <w:r w:rsidRPr="00EC1637">
        <w:rPr>
          <w:lang w:val="lt-LT"/>
        </w:rPr>
        <w:t>Healthcare</w:t>
      </w:r>
      <w:proofErr w:type="spellEnd"/>
      <w:r w:rsidRPr="00EC1637">
        <w:rPr>
          <w:lang w:val="lt-LT"/>
        </w:rPr>
        <w:t xml:space="preserve"> B.V. </w:t>
      </w:r>
    </w:p>
    <w:p w14:paraId="087B31D2" w14:textId="77777777" w:rsidR="00584A10" w:rsidRPr="00EC1637" w:rsidRDefault="00584A10" w:rsidP="00584A10">
      <w:pPr>
        <w:spacing w:line="240" w:lineRule="auto"/>
        <w:rPr>
          <w:lang w:val="lt-LT"/>
        </w:rPr>
      </w:pPr>
      <w:proofErr w:type="spellStart"/>
      <w:r w:rsidRPr="00EC1637">
        <w:rPr>
          <w:lang w:val="lt-LT"/>
        </w:rPr>
        <w:t>Winthontlaan</w:t>
      </w:r>
      <w:proofErr w:type="spellEnd"/>
      <w:r w:rsidRPr="00EC1637">
        <w:rPr>
          <w:lang w:val="lt-LT"/>
        </w:rPr>
        <w:t xml:space="preserve"> 200 </w:t>
      </w:r>
    </w:p>
    <w:p w14:paraId="79330C3E" w14:textId="77777777" w:rsidR="00584A10" w:rsidRPr="00EC1637" w:rsidRDefault="00584A10" w:rsidP="00584A10">
      <w:pPr>
        <w:spacing w:line="240" w:lineRule="auto"/>
        <w:rPr>
          <w:lang w:val="lt-LT"/>
        </w:rPr>
      </w:pPr>
      <w:r w:rsidRPr="00EC1637">
        <w:rPr>
          <w:lang w:val="lt-LT"/>
        </w:rPr>
        <w:t xml:space="preserve">3526 KV </w:t>
      </w:r>
      <w:proofErr w:type="spellStart"/>
      <w:r w:rsidRPr="00EC1637">
        <w:rPr>
          <w:lang w:val="lt-LT"/>
        </w:rPr>
        <w:t>Utrecht</w:t>
      </w:r>
      <w:proofErr w:type="spellEnd"/>
      <w:r w:rsidRPr="00EC1637">
        <w:rPr>
          <w:lang w:val="lt-LT"/>
        </w:rPr>
        <w:t xml:space="preserve"> </w:t>
      </w:r>
    </w:p>
    <w:p w14:paraId="3669A740" w14:textId="77777777" w:rsidR="00584A10" w:rsidRPr="00EC1637" w:rsidRDefault="00584A10" w:rsidP="00584A10">
      <w:pPr>
        <w:spacing w:line="240" w:lineRule="auto"/>
        <w:rPr>
          <w:lang w:val="lt-LT"/>
        </w:rPr>
      </w:pPr>
      <w:r w:rsidRPr="00EC1637">
        <w:rPr>
          <w:lang w:val="lt-LT"/>
        </w:rPr>
        <w:t>Nyderlandai</w:t>
      </w:r>
    </w:p>
    <w:p w14:paraId="0E421E7D" w14:textId="77777777" w:rsidR="00584A10" w:rsidRPr="00EC1637" w:rsidRDefault="00584A10" w:rsidP="00584A10">
      <w:pPr>
        <w:numPr>
          <w:ilvl w:val="12"/>
          <w:numId w:val="0"/>
        </w:numPr>
        <w:tabs>
          <w:tab w:val="clear" w:pos="567"/>
          <w:tab w:val="left" w:pos="720"/>
        </w:tabs>
        <w:spacing w:line="240" w:lineRule="auto"/>
        <w:ind w:right="-2"/>
        <w:rPr>
          <w:b/>
          <w:bCs/>
          <w:szCs w:val="22"/>
          <w:lang w:val="lt-LT"/>
        </w:rPr>
      </w:pPr>
    </w:p>
    <w:p w14:paraId="19986BE4" w14:textId="411B0805" w:rsidR="00584A10" w:rsidRPr="00EC1637" w:rsidRDefault="00584A10" w:rsidP="00584A10">
      <w:pPr>
        <w:numPr>
          <w:ilvl w:val="12"/>
          <w:numId w:val="0"/>
        </w:numPr>
        <w:tabs>
          <w:tab w:val="clear" w:pos="567"/>
          <w:tab w:val="left" w:pos="720"/>
        </w:tabs>
        <w:spacing w:line="240" w:lineRule="auto"/>
        <w:ind w:right="-2"/>
        <w:rPr>
          <w:bCs/>
          <w:i/>
          <w:szCs w:val="22"/>
          <w:lang w:val="lt-LT"/>
        </w:rPr>
      </w:pPr>
      <w:r w:rsidRPr="00EC1637">
        <w:rPr>
          <w:bCs/>
          <w:i/>
          <w:szCs w:val="22"/>
          <w:lang w:val="lt-LT"/>
        </w:rPr>
        <w:lastRenderedPageBreak/>
        <w:t>Gamintoja</w:t>
      </w:r>
      <w:r w:rsidR="00895F9E">
        <w:rPr>
          <w:bCs/>
          <w:i/>
          <w:szCs w:val="22"/>
          <w:lang w:val="lt-LT"/>
        </w:rPr>
        <w:t>i</w:t>
      </w:r>
    </w:p>
    <w:p w14:paraId="45CA431F" w14:textId="20292A1B" w:rsidR="004C1940" w:rsidRPr="00EC1637" w:rsidRDefault="004C1940" w:rsidP="004C1940">
      <w:pPr>
        <w:rPr>
          <w:szCs w:val="22"/>
          <w:lang w:val="lt-LT"/>
        </w:rPr>
      </w:pPr>
      <w:proofErr w:type="spellStart"/>
      <w:r w:rsidRPr="00EC1637">
        <w:rPr>
          <w:szCs w:val="22"/>
          <w:lang w:val="lt-LT"/>
        </w:rPr>
        <w:t>Accord</w:t>
      </w:r>
      <w:proofErr w:type="spellEnd"/>
      <w:r w:rsidRPr="00EC1637">
        <w:rPr>
          <w:szCs w:val="22"/>
          <w:lang w:val="lt-LT"/>
        </w:rPr>
        <w:t xml:space="preserve"> </w:t>
      </w:r>
      <w:proofErr w:type="spellStart"/>
      <w:r w:rsidRPr="00EC1637">
        <w:rPr>
          <w:szCs w:val="22"/>
          <w:lang w:val="lt-LT"/>
        </w:rPr>
        <w:t>Healthcare</w:t>
      </w:r>
      <w:proofErr w:type="spellEnd"/>
      <w:r w:rsidRPr="00EC1637">
        <w:rPr>
          <w:szCs w:val="22"/>
          <w:lang w:val="lt-LT"/>
        </w:rPr>
        <w:t xml:space="preserve"> </w:t>
      </w:r>
      <w:proofErr w:type="spellStart"/>
      <w:r w:rsidRPr="00EC1637">
        <w:rPr>
          <w:szCs w:val="22"/>
          <w:lang w:val="lt-LT"/>
        </w:rPr>
        <w:t>Polska</w:t>
      </w:r>
      <w:proofErr w:type="spellEnd"/>
      <w:r w:rsidRPr="00EC1637">
        <w:rPr>
          <w:szCs w:val="22"/>
          <w:lang w:val="lt-LT"/>
        </w:rPr>
        <w:t xml:space="preserve"> </w:t>
      </w:r>
      <w:proofErr w:type="spellStart"/>
      <w:r w:rsidRPr="00EC1637">
        <w:rPr>
          <w:szCs w:val="22"/>
          <w:lang w:val="lt-LT"/>
        </w:rPr>
        <w:t>Sp.z</w:t>
      </w:r>
      <w:proofErr w:type="spellEnd"/>
      <w:r w:rsidRPr="00EC1637">
        <w:rPr>
          <w:szCs w:val="22"/>
          <w:lang w:val="lt-LT"/>
        </w:rPr>
        <w:t xml:space="preserve"> </w:t>
      </w:r>
      <w:proofErr w:type="spellStart"/>
      <w:r w:rsidRPr="00EC1637">
        <w:rPr>
          <w:szCs w:val="22"/>
          <w:lang w:val="lt-LT"/>
        </w:rPr>
        <w:t>o.o</w:t>
      </w:r>
      <w:proofErr w:type="spellEnd"/>
      <w:r w:rsidRPr="00EC1637">
        <w:rPr>
          <w:szCs w:val="22"/>
          <w:lang w:val="lt-LT"/>
        </w:rPr>
        <w:t>.,</w:t>
      </w:r>
    </w:p>
    <w:p w14:paraId="7B7DC577" w14:textId="3B0F8CDE" w:rsidR="004C1940" w:rsidRDefault="004C1940" w:rsidP="004C1940">
      <w:pPr>
        <w:rPr>
          <w:szCs w:val="22"/>
          <w:lang w:val="lt-LT"/>
        </w:rPr>
      </w:pPr>
      <w:proofErr w:type="spellStart"/>
      <w:r w:rsidRPr="00EC1637">
        <w:rPr>
          <w:szCs w:val="22"/>
          <w:lang w:val="lt-LT"/>
        </w:rPr>
        <w:t>ul</w:t>
      </w:r>
      <w:proofErr w:type="spellEnd"/>
      <w:r w:rsidRPr="00EC1637">
        <w:rPr>
          <w:szCs w:val="22"/>
          <w:lang w:val="lt-LT"/>
        </w:rPr>
        <w:t xml:space="preserve">. </w:t>
      </w:r>
      <w:proofErr w:type="spellStart"/>
      <w:r w:rsidRPr="00EC1637">
        <w:rPr>
          <w:szCs w:val="22"/>
          <w:lang w:val="lt-LT"/>
        </w:rPr>
        <w:t>Lutomierska</w:t>
      </w:r>
      <w:proofErr w:type="spellEnd"/>
      <w:r w:rsidRPr="00EC1637">
        <w:rPr>
          <w:szCs w:val="22"/>
          <w:lang w:val="lt-LT"/>
        </w:rPr>
        <w:t xml:space="preserve"> 50,</w:t>
      </w:r>
      <w:r w:rsidR="00536635" w:rsidRPr="00EC1637">
        <w:rPr>
          <w:szCs w:val="22"/>
          <w:lang w:val="lt-LT"/>
        </w:rPr>
        <w:t xml:space="preserve"> </w:t>
      </w:r>
      <w:r w:rsidRPr="00EC1637">
        <w:rPr>
          <w:szCs w:val="22"/>
          <w:lang w:val="lt-LT"/>
        </w:rPr>
        <w:t xml:space="preserve">95-200 </w:t>
      </w:r>
      <w:proofErr w:type="spellStart"/>
      <w:r w:rsidRPr="00EC1637">
        <w:rPr>
          <w:szCs w:val="22"/>
          <w:lang w:val="lt-LT"/>
        </w:rPr>
        <w:t>Pabianice</w:t>
      </w:r>
      <w:proofErr w:type="spellEnd"/>
      <w:r w:rsidRPr="00EC1637">
        <w:rPr>
          <w:szCs w:val="22"/>
          <w:lang w:val="lt-LT"/>
        </w:rPr>
        <w:t>, Lenkija</w:t>
      </w:r>
    </w:p>
    <w:p w14:paraId="7E4F088B" w14:textId="77777777" w:rsidR="00914FD6" w:rsidRDefault="00914FD6" w:rsidP="00041220">
      <w:pPr>
        <w:rPr>
          <w:szCs w:val="22"/>
          <w:lang w:val="lt-LT"/>
        </w:rPr>
      </w:pPr>
    </w:p>
    <w:p w14:paraId="3A212BF2" w14:textId="77777777" w:rsidR="00914FD6" w:rsidRPr="00D16E44" w:rsidRDefault="00914FD6" w:rsidP="00914FD6">
      <w:pPr>
        <w:spacing w:before="6"/>
        <w:rPr>
          <w:spacing w:val="-1"/>
        </w:rPr>
      </w:pPr>
      <w:r w:rsidRPr="00D16E44">
        <w:rPr>
          <w:spacing w:val="-1"/>
        </w:rPr>
        <w:t>Accord Healthcare Single Member S.A.</w:t>
      </w:r>
    </w:p>
    <w:p w14:paraId="259FA9B9" w14:textId="77777777" w:rsidR="00914FD6" w:rsidRPr="00D16E44" w:rsidRDefault="00914FD6" w:rsidP="00914FD6">
      <w:pPr>
        <w:spacing w:before="6"/>
        <w:rPr>
          <w:spacing w:val="-1"/>
        </w:rPr>
      </w:pPr>
      <w:r w:rsidRPr="00D16E44">
        <w:rPr>
          <w:spacing w:val="-1"/>
        </w:rPr>
        <w:t xml:space="preserve">64th Km National Road Athens, </w:t>
      </w:r>
    </w:p>
    <w:p w14:paraId="4A073C32" w14:textId="793EEAA1" w:rsidR="00914FD6" w:rsidRPr="00EC1637" w:rsidRDefault="00914FD6" w:rsidP="00914FD6">
      <w:pPr>
        <w:rPr>
          <w:szCs w:val="22"/>
          <w:lang w:val="lt-LT"/>
        </w:rPr>
      </w:pPr>
      <w:r w:rsidRPr="00D16E44">
        <w:rPr>
          <w:spacing w:val="-1"/>
        </w:rPr>
        <w:t xml:space="preserve">Lamia, </w:t>
      </w:r>
      <w:proofErr w:type="spellStart"/>
      <w:r w:rsidRPr="00D16E44">
        <w:rPr>
          <w:spacing w:val="-1"/>
        </w:rPr>
        <w:t>Schimatari</w:t>
      </w:r>
      <w:proofErr w:type="spellEnd"/>
      <w:r w:rsidRPr="00D16E44">
        <w:rPr>
          <w:spacing w:val="-1"/>
        </w:rPr>
        <w:t xml:space="preserve">, 32009, </w:t>
      </w:r>
      <w:proofErr w:type="spellStart"/>
      <w:r w:rsidRPr="00D16E44">
        <w:rPr>
          <w:spacing w:val="-1"/>
        </w:rPr>
        <w:t>Graikija</w:t>
      </w:r>
      <w:proofErr w:type="spellEnd"/>
    </w:p>
    <w:p w14:paraId="230D51D4" w14:textId="77777777" w:rsidR="004C1940" w:rsidRPr="00EC1637" w:rsidRDefault="004C1940" w:rsidP="00584A10">
      <w:pPr>
        <w:tabs>
          <w:tab w:val="clear" w:pos="567"/>
        </w:tabs>
        <w:spacing w:line="240" w:lineRule="auto"/>
        <w:rPr>
          <w:szCs w:val="22"/>
          <w:lang w:val="lt-LT"/>
        </w:rPr>
      </w:pPr>
    </w:p>
    <w:p w14:paraId="5109058F" w14:textId="77777777" w:rsidR="00584A10" w:rsidRPr="00EC1637" w:rsidRDefault="00584A10" w:rsidP="00584A10">
      <w:pPr>
        <w:tabs>
          <w:tab w:val="clear" w:pos="567"/>
        </w:tabs>
        <w:spacing w:line="240" w:lineRule="auto"/>
        <w:rPr>
          <w:szCs w:val="22"/>
          <w:lang w:val="lt-LT"/>
        </w:rPr>
      </w:pPr>
    </w:p>
    <w:p w14:paraId="62272D18" w14:textId="58DF067B" w:rsidR="00584A10" w:rsidRPr="00EC1637" w:rsidRDefault="00584A10" w:rsidP="00584A10">
      <w:pPr>
        <w:numPr>
          <w:ilvl w:val="12"/>
          <w:numId w:val="0"/>
        </w:numPr>
        <w:ind w:right="-2"/>
        <w:rPr>
          <w:lang w:val="lt-LT"/>
        </w:rPr>
      </w:pPr>
      <w:r w:rsidRPr="00EC1637">
        <w:rPr>
          <w:b/>
          <w:lang w:val="lt-LT"/>
        </w:rPr>
        <w:t xml:space="preserve">Šis vaistas </w:t>
      </w:r>
      <w:r w:rsidR="00DD3520" w:rsidRPr="00EC1637">
        <w:rPr>
          <w:b/>
          <w:lang w:val="lt-LT"/>
        </w:rPr>
        <w:t>Europos ekonominės erdvės</w:t>
      </w:r>
      <w:r w:rsidRPr="00EC1637">
        <w:rPr>
          <w:b/>
          <w:lang w:val="lt-LT"/>
        </w:rPr>
        <w:t xml:space="preserve"> valstybėse narėse </w:t>
      </w:r>
      <w:r w:rsidR="00DD3520" w:rsidRPr="00EC1637">
        <w:rPr>
          <w:b/>
          <w:lang w:val="lt-LT"/>
        </w:rPr>
        <w:t xml:space="preserve">ir Jungtinėje Karalystėje (Šiaurės Airijoje) </w:t>
      </w:r>
      <w:r w:rsidRPr="00EC1637">
        <w:rPr>
          <w:b/>
          <w:lang w:val="lt-LT"/>
        </w:rPr>
        <w:t>registruotas tokiais pavadinimais</w:t>
      </w:r>
      <w:r w:rsidRPr="00EC1637">
        <w:rPr>
          <w:lang w:val="lt-LT"/>
        </w:rPr>
        <w:t>:</w:t>
      </w:r>
    </w:p>
    <w:p w14:paraId="13F9CC03" w14:textId="1F68E7E0" w:rsidR="00584A10" w:rsidRPr="00EC1637" w:rsidRDefault="00584A10" w:rsidP="00584A10">
      <w:pPr>
        <w:ind w:left="567" w:hanging="567"/>
        <w:rPr>
          <w:lang w:val="lt-LT"/>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6739"/>
      </w:tblGrid>
      <w:tr w:rsidR="00584A10" w:rsidRPr="00EC1637" w14:paraId="6FBCCEAF" w14:textId="77777777" w:rsidTr="00AB2872">
        <w:trPr>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71143DD8" w14:textId="77777777" w:rsidR="00584A10" w:rsidRPr="00EC1637" w:rsidRDefault="00584A10" w:rsidP="00AB2872">
            <w:pPr>
              <w:numPr>
                <w:ilvl w:val="12"/>
                <w:numId w:val="0"/>
              </w:numPr>
              <w:tabs>
                <w:tab w:val="clear" w:pos="567"/>
              </w:tabs>
              <w:spacing w:line="240" w:lineRule="auto"/>
              <w:ind w:right="-2"/>
              <w:rPr>
                <w:b/>
                <w:bCs/>
                <w:szCs w:val="22"/>
                <w:lang w:val="lt-LT"/>
              </w:rPr>
            </w:pPr>
            <w:r w:rsidRPr="00EC1637">
              <w:rPr>
                <w:b/>
                <w:bCs/>
                <w:szCs w:val="22"/>
                <w:lang w:val="lt-LT"/>
              </w:rPr>
              <w:br w:type="page"/>
            </w:r>
            <w:r w:rsidRPr="00EC1637">
              <w:rPr>
                <w:b/>
                <w:bCs/>
                <w:lang w:val="lt-LT"/>
              </w:rPr>
              <w:t>Valstybės narės pavadinimas</w:t>
            </w:r>
          </w:p>
        </w:tc>
        <w:tc>
          <w:tcPr>
            <w:tcW w:w="6739" w:type="dxa"/>
            <w:tcBorders>
              <w:top w:val="single" w:sz="4" w:space="0" w:color="auto"/>
              <w:left w:val="single" w:sz="4" w:space="0" w:color="auto"/>
              <w:bottom w:val="single" w:sz="4" w:space="0" w:color="auto"/>
              <w:right w:val="single" w:sz="4" w:space="0" w:color="auto"/>
            </w:tcBorders>
            <w:vAlign w:val="center"/>
            <w:hideMark/>
          </w:tcPr>
          <w:p w14:paraId="30956E7F" w14:textId="77777777" w:rsidR="00584A10" w:rsidRPr="00EC1637" w:rsidRDefault="00584A10" w:rsidP="00AB2872">
            <w:pPr>
              <w:numPr>
                <w:ilvl w:val="12"/>
                <w:numId w:val="0"/>
              </w:numPr>
              <w:tabs>
                <w:tab w:val="clear" w:pos="567"/>
              </w:tabs>
              <w:spacing w:line="240" w:lineRule="auto"/>
              <w:ind w:right="-2"/>
              <w:rPr>
                <w:b/>
                <w:bCs/>
                <w:szCs w:val="22"/>
                <w:lang w:val="lt-LT"/>
              </w:rPr>
            </w:pPr>
            <w:r w:rsidRPr="00EC1637">
              <w:rPr>
                <w:b/>
                <w:bCs/>
                <w:lang w:val="lt-LT"/>
              </w:rPr>
              <w:t>Vaisto pavadinimas</w:t>
            </w:r>
          </w:p>
        </w:tc>
      </w:tr>
      <w:tr w:rsidR="00584A10" w:rsidRPr="00EC1637" w14:paraId="2FB5AA15"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3951F388"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Austrija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17F867E0"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50 mg/ml, </w:t>
            </w:r>
            <w:bookmarkStart w:id="7" w:name="_DV_C2"/>
            <w:proofErr w:type="spellStart"/>
            <w:r w:rsidRPr="00EC1637">
              <w:rPr>
                <w:szCs w:val="22"/>
                <w:lang w:val="lt-LT"/>
              </w:rPr>
              <w:t>Lösung</w:t>
            </w:r>
            <w:proofErr w:type="spellEnd"/>
            <w:r w:rsidRPr="00EC1637">
              <w:rPr>
                <w:szCs w:val="22"/>
                <w:lang w:val="lt-LT"/>
              </w:rPr>
              <w:t xml:space="preserve"> </w:t>
            </w:r>
            <w:proofErr w:type="spellStart"/>
            <w:r w:rsidRPr="00EC1637">
              <w:rPr>
                <w:szCs w:val="22"/>
                <w:lang w:val="lt-LT"/>
              </w:rPr>
              <w:t>zur</w:t>
            </w:r>
            <w:proofErr w:type="spellEnd"/>
            <w:r w:rsidRPr="00EC1637">
              <w:rPr>
                <w:szCs w:val="22"/>
                <w:lang w:val="lt-LT"/>
              </w:rPr>
              <w:t xml:space="preserve"> </w:t>
            </w:r>
            <w:proofErr w:type="spellStart"/>
            <w:r w:rsidRPr="00EC1637">
              <w:rPr>
                <w:szCs w:val="22"/>
                <w:lang w:val="lt-LT"/>
              </w:rPr>
              <w:t>Injektion</w:t>
            </w:r>
            <w:proofErr w:type="spellEnd"/>
            <w:r w:rsidRPr="00EC1637">
              <w:rPr>
                <w:szCs w:val="22"/>
                <w:lang w:val="lt-LT"/>
              </w:rPr>
              <w:t xml:space="preserve"> </w:t>
            </w:r>
            <w:proofErr w:type="spellStart"/>
            <w:r w:rsidRPr="00EC1637">
              <w:rPr>
                <w:szCs w:val="22"/>
                <w:lang w:val="lt-LT"/>
              </w:rPr>
              <w:t>oder</w:t>
            </w:r>
            <w:proofErr w:type="spellEnd"/>
            <w:r w:rsidRPr="00EC1637">
              <w:rPr>
                <w:szCs w:val="22"/>
                <w:lang w:val="lt-LT"/>
              </w:rPr>
              <w:t xml:space="preserve"> </w:t>
            </w:r>
            <w:proofErr w:type="spellStart"/>
            <w:r w:rsidRPr="00EC1637">
              <w:rPr>
                <w:szCs w:val="22"/>
                <w:lang w:val="lt-LT"/>
              </w:rPr>
              <w:t>Infusion</w:t>
            </w:r>
            <w:bookmarkEnd w:id="7"/>
            <w:proofErr w:type="spellEnd"/>
          </w:p>
        </w:tc>
      </w:tr>
      <w:tr w:rsidR="00584A10" w:rsidRPr="00EC1637" w14:paraId="60D5DB3E" w14:textId="77777777" w:rsidTr="00AB2872">
        <w:trPr>
          <w:cantSplit/>
          <w:trHeight w:val="80"/>
        </w:trPr>
        <w:tc>
          <w:tcPr>
            <w:tcW w:w="1653" w:type="dxa"/>
            <w:tcBorders>
              <w:top w:val="single" w:sz="4" w:space="0" w:color="auto"/>
              <w:left w:val="single" w:sz="4" w:space="0" w:color="auto"/>
              <w:bottom w:val="single" w:sz="4" w:space="0" w:color="auto"/>
              <w:right w:val="single" w:sz="4" w:space="0" w:color="auto"/>
            </w:tcBorders>
            <w:vAlign w:val="center"/>
            <w:hideMark/>
          </w:tcPr>
          <w:p w14:paraId="674AB9D3"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Belgija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38C7B775"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bCs/>
                <w:szCs w:val="22"/>
                <w:lang w:val="lt-LT"/>
              </w:rPr>
              <w:t>Fluorouracil</w:t>
            </w:r>
            <w:proofErr w:type="spellEnd"/>
            <w:r w:rsidRPr="00EC1637">
              <w:rPr>
                <w:bCs/>
                <w:szCs w:val="22"/>
                <w:lang w:val="lt-LT"/>
              </w:rPr>
              <w:t xml:space="preserve"> </w:t>
            </w:r>
            <w:proofErr w:type="spellStart"/>
            <w:r w:rsidRPr="00EC1637">
              <w:rPr>
                <w:bCs/>
                <w:szCs w:val="22"/>
                <w:lang w:val="lt-LT"/>
              </w:rPr>
              <w:t>Accord</w:t>
            </w:r>
            <w:proofErr w:type="spellEnd"/>
            <w:r w:rsidRPr="00EC1637">
              <w:rPr>
                <w:bCs/>
                <w:szCs w:val="22"/>
                <w:lang w:val="lt-LT"/>
              </w:rPr>
              <w:t xml:space="preserve"> </w:t>
            </w:r>
            <w:proofErr w:type="spellStart"/>
            <w:r w:rsidRPr="00EC1637">
              <w:rPr>
                <w:bCs/>
                <w:szCs w:val="22"/>
                <w:lang w:val="lt-LT"/>
              </w:rPr>
              <w:t>Healthcare</w:t>
            </w:r>
            <w:proofErr w:type="spellEnd"/>
            <w:r w:rsidRPr="00EC1637">
              <w:rPr>
                <w:bCs/>
                <w:szCs w:val="22"/>
                <w:lang w:val="lt-LT"/>
              </w:rPr>
              <w:t xml:space="preserve"> 50 mg/ml, </w:t>
            </w:r>
            <w:proofErr w:type="spellStart"/>
            <w:r w:rsidRPr="00EC1637">
              <w:rPr>
                <w:bCs/>
                <w:szCs w:val="22"/>
                <w:lang w:val="lt-LT"/>
              </w:rPr>
              <w:t>solution</w:t>
            </w:r>
            <w:proofErr w:type="spellEnd"/>
            <w:r w:rsidRPr="00EC1637">
              <w:rPr>
                <w:bCs/>
                <w:szCs w:val="22"/>
                <w:lang w:val="lt-LT"/>
              </w:rPr>
              <w:t xml:space="preserve"> </w:t>
            </w:r>
            <w:proofErr w:type="spellStart"/>
            <w:r w:rsidRPr="00EC1637">
              <w:rPr>
                <w:bCs/>
                <w:szCs w:val="22"/>
                <w:lang w:val="lt-LT"/>
              </w:rPr>
              <w:t>pour</w:t>
            </w:r>
            <w:proofErr w:type="spellEnd"/>
            <w:r w:rsidRPr="00EC1637">
              <w:rPr>
                <w:bCs/>
                <w:szCs w:val="22"/>
                <w:lang w:val="lt-LT"/>
              </w:rPr>
              <w:t xml:space="preserve"> </w:t>
            </w:r>
            <w:proofErr w:type="spellStart"/>
            <w:r w:rsidRPr="00EC1637">
              <w:rPr>
                <w:bCs/>
                <w:szCs w:val="22"/>
                <w:lang w:val="lt-LT"/>
              </w:rPr>
              <w:t>injection</w:t>
            </w:r>
            <w:proofErr w:type="spellEnd"/>
            <w:r w:rsidRPr="00EC1637">
              <w:rPr>
                <w:bCs/>
                <w:szCs w:val="22"/>
                <w:lang w:val="lt-LT"/>
              </w:rPr>
              <w:t xml:space="preserve"> </w:t>
            </w:r>
            <w:proofErr w:type="spellStart"/>
            <w:r w:rsidRPr="00EC1637">
              <w:rPr>
                <w:bCs/>
                <w:szCs w:val="22"/>
                <w:lang w:val="lt-LT"/>
              </w:rPr>
              <w:t>ou</w:t>
            </w:r>
            <w:proofErr w:type="spellEnd"/>
            <w:r w:rsidRPr="00EC1637">
              <w:rPr>
                <w:bCs/>
                <w:szCs w:val="22"/>
                <w:lang w:val="lt-LT"/>
              </w:rPr>
              <w:t xml:space="preserve"> </w:t>
            </w:r>
            <w:proofErr w:type="spellStart"/>
            <w:r w:rsidRPr="00EC1637">
              <w:rPr>
                <w:bCs/>
                <w:szCs w:val="22"/>
                <w:lang w:val="lt-LT"/>
              </w:rPr>
              <w:t>perfusion</w:t>
            </w:r>
            <w:proofErr w:type="spellEnd"/>
            <w:r w:rsidRPr="00EC1637">
              <w:rPr>
                <w:bCs/>
                <w:szCs w:val="22"/>
                <w:lang w:val="lt-LT"/>
              </w:rPr>
              <w:t>/</w:t>
            </w:r>
            <w:r w:rsidRPr="00EC1637">
              <w:rPr>
                <w:szCs w:val="22"/>
                <w:lang w:val="lt-LT"/>
              </w:rPr>
              <w:t xml:space="preserve"> </w:t>
            </w:r>
            <w:proofErr w:type="spellStart"/>
            <w:r w:rsidRPr="00EC1637">
              <w:rPr>
                <w:szCs w:val="22"/>
                <w:lang w:val="lt-LT"/>
              </w:rPr>
              <w:t>oplossing</w:t>
            </w:r>
            <w:proofErr w:type="spellEnd"/>
            <w:r w:rsidRPr="00EC1637">
              <w:rPr>
                <w:szCs w:val="22"/>
                <w:lang w:val="lt-LT"/>
              </w:rPr>
              <w:t xml:space="preserve"> </w:t>
            </w:r>
            <w:proofErr w:type="spellStart"/>
            <w:r w:rsidRPr="00EC1637">
              <w:rPr>
                <w:szCs w:val="22"/>
                <w:lang w:val="lt-LT"/>
              </w:rPr>
              <w:t>voor</w:t>
            </w:r>
            <w:proofErr w:type="spellEnd"/>
            <w:r w:rsidRPr="00EC1637">
              <w:rPr>
                <w:szCs w:val="22"/>
                <w:lang w:val="lt-LT"/>
              </w:rPr>
              <w:t xml:space="preserve"> </w:t>
            </w:r>
            <w:proofErr w:type="spellStart"/>
            <w:r w:rsidRPr="00EC1637">
              <w:rPr>
                <w:szCs w:val="22"/>
                <w:lang w:val="lt-LT"/>
              </w:rPr>
              <w:t>injectie</w:t>
            </w:r>
            <w:proofErr w:type="spellEnd"/>
            <w:r w:rsidRPr="00EC1637">
              <w:rPr>
                <w:szCs w:val="22"/>
                <w:lang w:val="lt-LT"/>
              </w:rPr>
              <w:t xml:space="preserve"> </w:t>
            </w:r>
            <w:proofErr w:type="spellStart"/>
            <w:r w:rsidRPr="00EC1637">
              <w:rPr>
                <w:szCs w:val="22"/>
                <w:lang w:val="lt-LT"/>
              </w:rPr>
              <w:t>of</w:t>
            </w:r>
            <w:proofErr w:type="spellEnd"/>
            <w:r w:rsidRPr="00EC1637">
              <w:rPr>
                <w:szCs w:val="22"/>
                <w:lang w:val="lt-LT"/>
              </w:rPr>
              <w:t xml:space="preserve"> </w:t>
            </w:r>
            <w:proofErr w:type="spellStart"/>
            <w:r w:rsidRPr="00EC1637">
              <w:rPr>
                <w:szCs w:val="22"/>
                <w:lang w:val="lt-LT"/>
              </w:rPr>
              <w:t>infusie</w:t>
            </w:r>
            <w:proofErr w:type="spellEnd"/>
            <w:r w:rsidRPr="00EC1637">
              <w:rPr>
                <w:szCs w:val="22"/>
                <w:lang w:val="lt-LT"/>
              </w:rPr>
              <w:t xml:space="preserve">/ </w:t>
            </w:r>
            <w:proofErr w:type="spellStart"/>
            <w:r w:rsidRPr="00EC1637">
              <w:rPr>
                <w:bCs/>
                <w:szCs w:val="22"/>
                <w:lang w:val="lt-LT"/>
              </w:rPr>
              <w:t>Lösung</w:t>
            </w:r>
            <w:proofErr w:type="spellEnd"/>
            <w:r w:rsidRPr="00EC1637">
              <w:rPr>
                <w:bCs/>
                <w:szCs w:val="22"/>
                <w:lang w:val="lt-LT"/>
              </w:rPr>
              <w:t xml:space="preserve"> </w:t>
            </w:r>
            <w:proofErr w:type="spellStart"/>
            <w:r w:rsidRPr="00EC1637">
              <w:rPr>
                <w:bCs/>
                <w:szCs w:val="22"/>
                <w:lang w:val="lt-LT"/>
              </w:rPr>
              <w:t>zur</w:t>
            </w:r>
            <w:proofErr w:type="spellEnd"/>
            <w:r w:rsidRPr="00EC1637">
              <w:rPr>
                <w:bCs/>
                <w:szCs w:val="22"/>
                <w:lang w:val="lt-LT"/>
              </w:rPr>
              <w:t xml:space="preserve"> </w:t>
            </w:r>
            <w:proofErr w:type="spellStart"/>
            <w:r w:rsidRPr="00EC1637">
              <w:rPr>
                <w:bCs/>
                <w:szCs w:val="22"/>
                <w:lang w:val="lt-LT"/>
              </w:rPr>
              <w:t>Injektion</w:t>
            </w:r>
            <w:proofErr w:type="spellEnd"/>
            <w:r w:rsidRPr="00EC1637">
              <w:rPr>
                <w:bCs/>
                <w:szCs w:val="22"/>
                <w:lang w:val="lt-LT"/>
              </w:rPr>
              <w:t xml:space="preserve"> </w:t>
            </w:r>
            <w:proofErr w:type="spellStart"/>
            <w:r w:rsidRPr="00EC1637">
              <w:rPr>
                <w:bCs/>
                <w:szCs w:val="22"/>
                <w:lang w:val="lt-LT"/>
              </w:rPr>
              <w:t>oder</w:t>
            </w:r>
            <w:proofErr w:type="spellEnd"/>
            <w:r w:rsidRPr="00EC1637">
              <w:rPr>
                <w:bCs/>
                <w:szCs w:val="22"/>
                <w:lang w:val="lt-LT"/>
              </w:rPr>
              <w:t xml:space="preserve"> </w:t>
            </w:r>
            <w:proofErr w:type="spellStart"/>
            <w:r w:rsidRPr="00EC1637">
              <w:rPr>
                <w:bCs/>
                <w:szCs w:val="22"/>
                <w:lang w:val="lt-LT"/>
              </w:rPr>
              <w:t>Infusion</w:t>
            </w:r>
            <w:proofErr w:type="spellEnd"/>
          </w:p>
        </w:tc>
      </w:tr>
      <w:tr w:rsidR="00584A10" w:rsidRPr="00EC1637" w14:paraId="027688A5" w14:textId="77777777" w:rsidTr="00AB2872">
        <w:trPr>
          <w:cantSplit/>
          <w:trHeight w:val="80"/>
        </w:trPr>
        <w:tc>
          <w:tcPr>
            <w:tcW w:w="1653" w:type="dxa"/>
            <w:tcBorders>
              <w:top w:val="single" w:sz="4" w:space="0" w:color="auto"/>
              <w:left w:val="single" w:sz="4" w:space="0" w:color="auto"/>
              <w:bottom w:val="single" w:sz="4" w:space="0" w:color="auto"/>
              <w:right w:val="single" w:sz="4" w:space="0" w:color="auto"/>
            </w:tcBorders>
            <w:vAlign w:val="center"/>
            <w:hideMark/>
          </w:tcPr>
          <w:p w14:paraId="0748CE44"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Čekija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0F1DBA08"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50 mg/ml, </w:t>
            </w:r>
            <w:proofErr w:type="spellStart"/>
            <w:r w:rsidRPr="00EC1637">
              <w:rPr>
                <w:szCs w:val="22"/>
                <w:lang w:val="lt-LT"/>
              </w:rPr>
              <w:t>injekční</w:t>
            </w:r>
            <w:proofErr w:type="spellEnd"/>
            <w:r w:rsidRPr="00EC1637">
              <w:rPr>
                <w:szCs w:val="22"/>
                <w:lang w:val="lt-LT"/>
              </w:rPr>
              <w:t>/</w:t>
            </w:r>
            <w:proofErr w:type="spellStart"/>
            <w:r w:rsidRPr="00EC1637">
              <w:rPr>
                <w:szCs w:val="22"/>
                <w:lang w:val="lt-LT"/>
              </w:rPr>
              <w:t>infuzní</w:t>
            </w:r>
            <w:proofErr w:type="spellEnd"/>
            <w:r w:rsidRPr="00EC1637">
              <w:rPr>
                <w:szCs w:val="22"/>
                <w:lang w:val="lt-LT"/>
              </w:rPr>
              <w:t xml:space="preserve"> </w:t>
            </w:r>
            <w:proofErr w:type="spellStart"/>
            <w:r w:rsidRPr="00EC1637">
              <w:rPr>
                <w:szCs w:val="22"/>
                <w:lang w:val="lt-LT"/>
              </w:rPr>
              <w:t>roztok</w:t>
            </w:r>
            <w:proofErr w:type="spellEnd"/>
            <w:r w:rsidRPr="00EC1637">
              <w:rPr>
                <w:szCs w:val="22"/>
                <w:lang w:val="lt-LT"/>
              </w:rPr>
              <w:t xml:space="preserve"> </w:t>
            </w:r>
          </w:p>
        </w:tc>
      </w:tr>
      <w:tr w:rsidR="00584A10" w:rsidRPr="00EC1637" w14:paraId="0D003885"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1864DD36"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Danija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70872E18"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bCs/>
                <w:szCs w:val="22"/>
                <w:lang w:val="lt-LT"/>
              </w:rPr>
              <w:t>Fluorouracil</w:t>
            </w:r>
            <w:proofErr w:type="spellEnd"/>
            <w:r w:rsidRPr="00EC1637">
              <w:rPr>
                <w:bCs/>
                <w:szCs w:val="22"/>
                <w:lang w:val="lt-LT"/>
              </w:rPr>
              <w:t xml:space="preserve"> </w:t>
            </w:r>
            <w:proofErr w:type="spellStart"/>
            <w:r w:rsidRPr="00EC1637">
              <w:rPr>
                <w:szCs w:val="22"/>
                <w:lang w:val="lt-LT"/>
              </w:rPr>
              <w:t>Accord</w:t>
            </w:r>
            <w:proofErr w:type="spellEnd"/>
            <w:r w:rsidRPr="00EC1637">
              <w:rPr>
                <w:bCs/>
                <w:szCs w:val="22"/>
                <w:lang w:val="lt-LT"/>
              </w:rPr>
              <w:t xml:space="preserve">, </w:t>
            </w:r>
            <w:proofErr w:type="spellStart"/>
            <w:r w:rsidRPr="00EC1637">
              <w:rPr>
                <w:szCs w:val="22"/>
                <w:lang w:val="lt-LT"/>
              </w:rPr>
              <w:t>injektions</w:t>
            </w:r>
            <w:proofErr w:type="spellEnd"/>
            <w:r w:rsidRPr="00EC1637">
              <w:rPr>
                <w:szCs w:val="22"/>
                <w:lang w:val="lt-LT"/>
              </w:rPr>
              <w:t xml:space="preserve"> </w:t>
            </w:r>
            <w:proofErr w:type="spellStart"/>
            <w:r w:rsidRPr="00EC1637">
              <w:rPr>
                <w:szCs w:val="22"/>
                <w:lang w:val="lt-LT"/>
              </w:rPr>
              <w:t>og</w:t>
            </w:r>
            <w:proofErr w:type="spellEnd"/>
            <w:r w:rsidRPr="00EC1637">
              <w:rPr>
                <w:szCs w:val="22"/>
                <w:lang w:val="lt-LT"/>
              </w:rPr>
              <w:t xml:space="preserve"> </w:t>
            </w:r>
            <w:proofErr w:type="spellStart"/>
            <w:r w:rsidRPr="00EC1637">
              <w:rPr>
                <w:szCs w:val="22"/>
                <w:lang w:val="lt-LT"/>
              </w:rPr>
              <w:t>infusionsvæske</w:t>
            </w:r>
            <w:proofErr w:type="spellEnd"/>
            <w:r w:rsidRPr="00EC1637">
              <w:rPr>
                <w:szCs w:val="22"/>
                <w:lang w:val="lt-LT"/>
              </w:rPr>
              <w:t xml:space="preserve">, </w:t>
            </w:r>
            <w:proofErr w:type="spellStart"/>
            <w:r w:rsidRPr="00EC1637">
              <w:rPr>
                <w:szCs w:val="22"/>
                <w:lang w:val="lt-LT"/>
              </w:rPr>
              <w:t>opløsning</w:t>
            </w:r>
            <w:proofErr w:type="spellEnd"/>
          </w:p>
        </w:tc>
      </w:tr>
      <w:tr w:rsidR="00584A10" w:rsidRPr="00EC1637" w14:paraId="17397996"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5C850C13"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Estija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772D12DC"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50 mg/ml, </w:t>
            </w:r>
            <w:proofErr w:type="spellStart"/>
            <w:r w:rsidRPr="00EC1637">
              <w:rPr>
                <w:szCs w:val="22"/>
                <w:lang w:val="lt-LT"/>
              </w:rPr>
              <w:t>süste</w:t>
            </w:r>
            <w:proofErr w:type="spellEnd"/>
            <w:r w:rsidRPr="00EC1637">
              <w:rPr>
                <w:szCs w:val="22"/>
                <w:lang w:val="lt-LT"/>
              </w:rPr>
              <w:t xml:space="preserve">- </w:t>
            </w:r>
            <w:proofErr w:type="spellStart"/>
            <w:r w:rsidRPr="00EC1637">
              <w:rPr>
                <w:szCs w:val="22"/>
                <w:lang w:val="lt-LT"/>
              </w:rPr>
              <w:t>või</w:t>
            </w:r>
            <w:proofErr w:type="spellEnd"/>
            <w:r w:rsidRPr="00EC1637">
              <w:rPr>
                <w:szCs w:val="22"/>
                <w:lang w:val="lt-LT"/>
              </w:rPr>
              <w:t xml:space="preserve"> </w:t>
            </w:r>
            <w:proofErr w:type="spellStart"/>
            <w:r w:rsidRPr="00EC1637">
              <w:rPr>
                <w:szCs w:val="22"/>
                <w:lang w:val="lt-LT"/>
              </w:rPr>
              <w:t>infusioonilahus</w:t>
            </w:r>
            <w:proofErr w:type="spellEnd"/>
          </w:p>
        </w:tc>
      </w:tr>
      <w:tr w:rsidR="00584A10" w:rsidRPr="00EC1637" w14:paraId="6EA078FF" w14:textId="77777777" w:rsidTr="00AB2872">
        <w:trPr>
          <w:cantSplit/>
          <w:trHeight w:val="225"/>
        </w:trPr>
        <w:tc>
          <w:tcPr>
            <w:tcW w:w="1653" w:type="dxa"/>
            <w:tcBorders>
              <w:top w:val="single" w:sz="4" w:space="0" w:color="auto"/>
              <w:left w:val="single" w:sz="4" w:space="0" w:color="auto"/>
              <w:bottom w:val="single" w:sz="4" w:space="0" w:color="auto"/>
              <w:right w:val="single" w:sz="4" w:space="0" w:color="auto"/>
            </w:tcBorders>
            <w:vAlign w:val="center"/>
            <w:hideMark/>
          </w:tcPr>
          <w:p w14:paraId="12FA261E"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Suomija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21951056"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50 mg/ml, </w:t>
            </w:r>
            <w:proofErr w:type="spellStart"/>
            <w:r w:rsidRPr="00EC1637">
              <w:rPr>
                <w:bCs/>
                <w:szCs w:val="22"/>
                <w:lang w:val="lt-LT"/>
              </w:rPr>
              <w:t>injektio</w:t>
            </w:r>
            <w:proofErr w:type="spellEnd"/>
            <w:r w:rsidRPr="00EC1637">
              <w:rPr>
                <w:bCs/>
                <w:szCs w:val="22"/>
                <w:lang w:val="lt-LT"/>
              </w:rPr>
              <w:t xml:space="preserve">- tai </w:t>
            </w:r>
            <w:proofErr w:type="spellStart"/>
            <w:r w:rsidRPr="00EC1637">
              <w:rPr>
                <w:bCs/>
                <w:szCs w:val="22"/>
                <w:lang w:val="lt-LT"/>
              </w:rPr>
              <w:t>infuusioneste</w:t>
            </w:r>
            <w:proofErr w:type="spellEnd"/>
            <w:r w:rsidRPr="00EC1637">
              <w:rPr>
                <w:bCs/>
                <w:szCs w:val="22"/>
                <w:lang w:val="lt-LT"/>
              </w:rPr>
              <w:t xml:space="preserve">/ </w:t>
            </w:r>
            <w:proofErr w:type="spellStart"/>
            <w:r w:rsidRPr="00EC1637">
              <w:rPr>
                <w:szCs w:val="22"/>
                <w:lang w:val="lt-LT"/>
              </w:rPr>
              <w:t>Lösning</w:t>
            </w:r>
            <w:proofErr w:type="spellEnd"/>
            <w:r w:rsidRPr="00EC1637">
              <w:rPr>
                <w:szCs w:val="22"/>
                <w:lang w:val="lt-LT"/>
              </w:rPr>
              <w:t xml:space="preserve"> </w:t>
            </w:r>
            <w:proofErr w:type="spellStart"/>
            <w:r w:rsidRPr="00EC1637">
              <w:rPr>
                <w:szCs w:val="22"/>
                <w:lang w:val="lt-LT"/>
              </w:rPr>
              <w:t>för</w:t>
            </w:r>
            <w:proofErr w:type="spellEnd"/>
            <w:r w:rsidRPr="00EC1637">
              <w:rPr>
                <w:szCs w:val="22"/>
                <w:lang w:val="lt-LT"/>
              </w:rPr>
              <w:t xml:space="preserve"> </w:t>
            </w:r>
            <w:proofErr w:type="spellStart"/>
            <w:r w:rsidRPr="00EC1637">
              <w:rPr>
                <w:szCs w:val="22"/>
                <w:lang w:val="lt-LT"/>
              </w:rPr>
              <w:t>injektion</w:t>
            </w:r>
            <w:proofErr w:type="spellEnd"/>
            <w:r w:rsidRPr="00EC1637">
              <w:rPr>
                <w:szCs w:val="22"/>
                <w:lang w:val="lt-LT"/>
              </w:rPr>
              <w:t xml:space="preserve"> </w:t>
            </w:r>
            <w:proofErr w:type="spellStart"/>
            <w:r w:rsidRPr="00EC1637">
              <w:rPr>
                <w:szCs w:val="22"/>
                <w:lang w:val="lt-LT"/>
              </w:rPr>
              <w:t>och</w:t>
            </w:r>
            <w:proofErr w:type="spellEnd"/>
            <w:r w:rsidRPr="00EC1637">
              <w:rPr>
                <w:szCs w:val="22"/>
                <w:lang w:val="lt-LT"/>
              </w:rPr>
              <w:t xml:space="preserve"> </w:t>
            </w:r>
            <w:proofErr w:type="spellStart"/>
            <w:r w:rsidRPr="00EC1637">
              <w:rPr>
                <w:szCs w:val="22"/>
                <w:lang w:val="lt-LT"/>
              </w:rPr>
              <w:t>infusion</w:t>
            </w:r>
            <w:proofErr w:type="spellEnd"/>
          </w:p>
        </w:tc>
      </w:tr>
      <w:tr w:rsidR="00584A10" w:rsidRPr="00EC1637" w14:paraId="3DF92E69" w14:textId="77777777" w:rsidTr="00AB2872">
        <w:trPr>
          <w:cantSplit/>
          <w:trHeight w:val="80"/>
        </w:trPr>
        <w:tc>
          <w:tcPr>
            <w:tcW w:w="1653" w:type="dxa"/>
            <w:tcBorders>
              <w:top w:val="single" w:sz="4" w:space="0" w:color="auto"/>
              <w:left w:val="single" w:sz="4" w:space="0" w:color="auto"/>
              <w:bottom w:val="single" w:sz="4" w:space="0" w:color="auto"/>
              <w:right w:val="single" w:sz="4" w:space="0" w:color="auto"/>
            </w:tcBorders>
            <w:vAlign w:val="center"/>
            <w:hideMark/>
          </w:tcPr>
          <w:p w14:paraId="1D4ED2F6"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Airija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73FFF8D0"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bCs/>
                <w:szCs w:val="22"/>
                <w:lang w:val="lt-LT"/>
              </w:rPr>
              <w:t>Fluorouracil</w:t>
            </w:r>
            <w:proofErr w:type="spellEnd"/>
            <w:r w:rsidRPr="00EC1637">
              <w:rPr>
                <w:bCs/>
                <w:szCs w:val="22"/>
                <w:lang w:val="lt-LT"/>
              </w:rPr>
              <w:t xml:space="preserve"> 50 mg/ml, </w:t>
            </w:r>
            <w:proofErr w:type="spellStart"/>
            <w:r w:rsidRPr="00EC1637">
              <w:rPr>
                <w:bCs/>
                <w:szCs w:val="22"/>
                <w:lang w:val="lt-LT"/>
              </w:rPr>
              <w:t>Solution</w:t>
            </w:r>
            <w:proofErr w:type="spellEnd"/>
            <w:r w:rsidRPr="00EC1637">
              <w:rPr>
                <w:bCs/>
                <w:szCs w:val="22"/>
                <w:lang w:val="lt-LT"/>
              </w:rPr>
              <w:t xml:space="preserve"> </w:t>
            </w:r>
            <w:proofErr w:type="spellStart"/>
            <w:r w:rsidRPr="00EC1637">
              <w:rPr>
                <w:bCs/>
                <w:szCs w:val="22"/>
                <w:lang w:val="lt-LT"/>
              </w:rPr>
              <w:t>for</w:t>
            </w:r>
            <w:proofErr w:type="spellEnd"/>
            <w:r w:rsidRPr="00EC1637">
              <w:rPr>
                <w:bCs/>
                <w:szCs w:val="22"/>
                <w:lang w:val="lt-LT"/>
              </w:rPr>
              <w:t xml:space="preserve"> </w:t>
            </w:r>
            <w:proofErr w:type="spellStart"/>
            <w:r w:rsidRPr="00EC1637">
              <w:rPr>
                <w:bCs/>
                <w:szCs w:val="22"/>
                <w:lang w:val="lt-LT"/>
              </w:rPr>
              <w:t>Injection</w:t>
            </w:r>
            <w:proofErr w:type="spellEnd"/>
            <w:r w:rsidRPr="00EC1637">
              <w:rPr>
                <w:bCs/>
                <w:szCs w:val="22"/>
                <w:lang w:val="lt-LT"/>
              </w:rPr>
              <w:t xml:space="preserve"> </w:t>
            </w:r>
            <w:proofErr w:type="spellStart"/>
            <w:r w:rsidRPr="00EC1637">
              <w:rPr>
                <w:bCs/>
                <w:szCs w:val="22"/>
                <w:lang w:val="lt-LT"/>
              </w:rPr>
              <w:t>or</w:t>
            </w:r>
            <w:proofErr w:type="spellEnd"/>
            <w:r w:rsidRPr="00EC1637">
              <w:rPr>
                <w:bCs/>
                <w:szCs w:val="22"/>
                <w:lang w:val="lt-LT"/>
              </w:rPr>
              <w:t xml:space="preserve"> </w:t>
            </w:r>
            <w:proofErr w:type="spellStart"/>
            <w:r w:rsidRPr="00EC1637">
              <w:rPr>
                <w:bCs/>
                <w:szCs w:val="22"/>
                <w:lang w:val="lt-LT"/>
              </w:rPr>
              <w:t>Infusion</w:t>
            </w:r>
            <w:proofErr w:type="spellEnd"/>
          </w:p>
        </w:tc>
      </w:tr>
      <w:tr w:rsidR="00584A10" w:rsidRPr="00EC1637" w14:paraId="0420386D"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1B764CE3"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Italija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247052AB"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Fluorouracile</w:t>
            </w:r>
            <w:proofErr w:type="spellEnd"/>
            <w:r w:rsidRPr="00EC1637">
              <w:rPr>
                <w:szCs w:val="22"/>
                <w:lang w:val="lt-LT"/>
              </w:rPr>
              <w:t xml:space="preserve"> AHCL 50 mg/ml, </w:t>
            </w:r>
            <w:proofErr w:type="spellStart"/>
            <w:r w:rsidRPr="00EC1637">
              <w:rPr>
                <w:szCs w:val="22"/>
                <w:lang w:val="lt-LT"/>
              </w:rPr>
              <w:t>Soluzione</w:t>
            </w:r>
            <w:proofErr w:type="spellEnd"/>
            <w:r w:rsidRPr="00EC1637">
              <w:rPr>
                <w:szCs w:val="22"/>
                <w:lang w:val="lt-LT"/>
              </w:rPr>
              <w:t xml:space="preserve"> per </w:t>
            </w:r>
            <w:proofErr w:type="spellStart"/>
            <w:r w:rsidRPr="00EC1637">
              <w:rPr>
                <w:szCs w:val="22"/>
                <w:lang w:val="lt-LT"/>
              </w:rPr>
              <w:t>iniezione</w:t>
            </w:r>
            <w:proofErr w:type="spellEnd"/>
            <w:r w:rsidRPr="00EC1637">
              <w:rPr>
                <w:szCs w:val="22"/>
                <w:lang w:val="lt-LT"/>
              </w:rPr>
              <w:t xml:space="preserve"> o </w:t>
            </w:r>
            <w:proofErr w:type="spellStart"/>
            <w:r w:rsidRPr="00EC1637">
              <w:rPr>
                <w:szCs w:val="22"/>
                <w:lang w:val="lt-LT"/>
              </w:rPr>
              <w:t>infusione</w:t>
            </w:r>
            <w:proofErr w:type="spellEnd"/>
          </w:p>
        </w:tc>
      </w:tr>
      <w:tr w:rsidR="00584A10" w:rsidRPr="006A0C1F" w14:paraId="2FC0802E"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632159F4"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Ispanija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1184D3DD"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50 mg/ml, </w:t>
            </w:r>
            <w:r w:rsidRPr="00EC1637">
              <w:rPr>
                <w:bCs/>
                <w:szCs w:val="22"/>
                <w:lang w:val="lt-LT"/>
              </w:rPr>
              <w:t xml:space="preserve">para </w:t>
            </w:r>
            <w:proofErr w:type="spellStart"/>
            <w:r w:rsidRPr="00EC1637">
              <w:rPr>
                <w:bCs/>
                <w:szCs w:val="22"/>
                <w:lang w:val="lt-LT"/>
              </w:rPr>
              <w:t>inyección</w:t>
            </w:r>
            <w:proofErr w:type="spellEnd"/>
            <w:r w:rsidRPr="00EC1637">
              <w:rPr>
                <w:bCs/>
                <w:szCs w:val="22"/>
                <w:lang w:val="lt-LT"/>
              </w:rPr>
              <w:t xml:space="preserve"> o </w:t>
            </w:r>
            <w:proofErr w:type="spellStart"/>
            <w:r w:rsidRPr="00EC1637">
              <w:rPr>
                <w:bCs/>
                <w:szCs w:val="22"/>
                <w:lang w:val="lt-LT"/>
              </w:rPr>
              <w:t>infusión</w:t>
            </w:r>
            <w:proofErr w:type="spellEnd"/>
            <w:r w:rsidRPr="00EC1637">
              <w:rPr>
                <w:bCs/>
                <w:szCs w:val="22"/>
                <w:lang w:val="lt-LT"/>
              </w:rPr>
              <w:t xml:space="preserve"> EFG</w:t>
            </w:r>
          </w:p>
        </w:tc>
      </w:tr>
      <w:tr w:rsidR="00584A10" w:rsidRPr="00EC1637" w14:paraId="1683F37C"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070235B6"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Švedija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7AD34827"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50 mg/ml, </w:t>
            </w:r>
            <w:proofErr w:type="spellStart"/>
            <w:r w:rsidRPr="00EC1637">
              <w:rPr>
                <w:szCs w:val="22"/>
                <w:lang w:val="lt-LT"/>
              </w:rPr>
              <w:t>Lösning</w:t>
            </w:r>
            <w:proofErr w:type="spellEnd"/>
            <w:r w:rsidRPr="00EC1637">
              <w:rPr>
                <w:szCs w:val="22"/>
                <w:lang w:val="lt-LT"/>
              </w:rPr>
              <w:t xml:space="preserve"> </w:t>
            </w:r>
            <w:proofErr w:type="spellStart"/>
            <w:r w:rsidRPr="00EC1637">
              <w:rPr>
                <w:szCs w:val="22"/>
                <w:lang w:val="lt-LT"/>
              </w:rPr>
              <w:t>för</w:t>
            </w:r>
            <w:proofErr w:type="spellEnd"/>
            <w:r w:rsidRPr="00EC1637">
              <w:rPr>
                <w:szCs w:val="22"/>
                <w:lang w:val="lt-LT"/>
              </w:rPr>
              <w:t xml:space="preserve"> </w:t>
            </w:r>
            <w:proofErr w:type="spellStart"/>
            <w:r w:rsidRPr="00EC1637">
              <w:rPr>
                <w:szCs w:val="22"/>
                <w:lang w:val="lt-LT"/>
              </w:rPr>
              <w:t>injektion</w:t>
            </w:r>
            <w:proofErr w:type="spellEnd"/>
            <w:r w:rsidRPr="00EC1637">
              <w:rPr>
                <w:szCs w:val="22"/>
                <w:lang w:val="lt-LT"/>
              </w:rPr>
              <w:t xml:space="preserve"> </w:t>
            </w:r>
            <w:proofErr w:type="spellStart"/>
            <w:r w:rsidRPr="00EC1637">
              <w:rPr>
                <w:szCs w:val="22"/>
                <w:lang w:val="lt-LT"/>
              </w:rPr>
              <w:t>och</w:t>
            </w:r>
            <w:proofErr w:type="spellEnd"/>
            <w:r w:rsidRPr="00EC1637">
              <w:rPr>
                <w:szCs w:val="22"/>
                <w:lang w:val="lt-LT"/>
              </w:rPr>
              <w:t xml:space="preserve"> </w:t>
            </w:r>
            <w:proofErr w:type="spellStart"/>
            <w:r w:rsidRPr="00EC1637">
              <w:rPr>
                <w:szCs w:val="22"/>
                <w:lang w:val="lt-LT"/>
              </w:rPr>
              <w:t>infusion</w:t>
            </w:r>
            <w:proofErr w:type="spellEnd"/>
          </w:p>
        </w:tc>
      </w:tr>
      <w:tr w:rsidR="00584A10" w:rsidRPr="00EC1637" w14:paraId="6058FC78"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5F20A480"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Latvija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0253B525"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50 mg/ml, </w:t>
            </w:r>
            <w:proofErr w:type="spellStart"/>
            <w:r w:rsidRPr="00EC1637">
              <w:rPr>
                <w:bCs/>
                <w:szCs w:val="22"/>
                <w:lang w:val="lt-LT"/>
              </w:rPr>
              <w:t>šķīdums</w:t>
            </w:r>
            <w:proofErr w:type="spellEnd"/>
            <w:r w:rsidRPr="00EC1637">
              <w:rPr>
                <w:bCs/>
                <w:szCs w:val="22"/>
                <w:lang w:val="lt-LT"/>
              </w:rPr>
              <w:t xml:space="preserve"> </w:t>
            </w:r>
            <w:proofErr w:type="spellStart"/>
            <w:r w:rsidRPr="00EC1637">
              <w:rPr>
                <w:bCs/>
                <w:szCs w:val="22"/>
                <w:lang w:val="lt-LT"/>
              </w:rPr>
              <w:t>injekcijām</w:t>
            </w:r>
            <w:proofErr w:type="spellEnd"/>
            <w:r w:rsidRPr="00EC1637">
              <w:rPr>
                <w:bCs/>
                <w:szCs w:val="22"/>
                <w:lang w:val="lt-LT"/>
              </w:rPr>
              <w:t xml:space="preserve"> vai </w:t>
            </w:r>
            <w:proofErr w:type="spellStart"/>
            <w:r w:rsidRPr="00EC1637">
              <w:rPr>
                <w:bCs/>
                <w:szCs w:val="22"/>
                <w:lang w:val="lt-LT"/>
              </w:rPr>
              <w:t>infūzijām</w:t>
            </w:r>
            <w:proofErr w:type="spellEnd"/>
          </w:p>
        </w:tc>
      </w:tr>
      <w:tr w:rsidR="00584A10" w:rsidRPr="006A0C1F" w14:paraId="1E46E229"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50DA71FE"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Lietuva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67540B6A" w14:textId="411AA883"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50 mg/ml injekcinis ar infuzinis tirpalas</w:t>
            </w:r>
          </w:p>
        </w:tc>
      </w:tr>
      <w:tr w:rsidR="00584A10" w:rsidRPr="00EC1637" w14:paraId="72B1B55E"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205F1404"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Lenkija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7A8F9E1D"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p>
        </w:tc>
      </w:tr>
      <w:tr w:rsidR="00584A10" w:rsidRPr="00EC1637" w14:paraId="42BD2799" w14:textId="77777777" w:rsidTr="00AB2872">
        <w:trPr>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2687DAA6"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Portugalija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44DBE3C0"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Fluorouracilo</w:t>
            </w:r>
            <w:proofErr w:type="spellEnd"/>
            <w:r w:rsidRPr="00EC1637">
              <w:rPr>
                <w:szCs w:val="22"/>
                <w:lang w:val="lt-LT"/>
              </w:rPr>
              <w:t xml:space="preserve"> </w:t>
            </w:r>
            <w:proofErr w:type="spellStart"/>
            <w:r w:rsidRPr="00EC1637">
              <w:rPr>
                <w:szCs w:val="22"/>
                <w:lang w:val="lt-LT"/>
              </w:rPr>
              <w:t>Accord</w:t>
            </w:r>
            <w:proofErr w:type="spellEnd"/>
          </w:p>
        </w:tc>
      </w:tr>
      <w:tr w:rsidR="00584A10" w:rsidRPr="00EC1637" w14:paraId="7CA4C293" w14:textId="77777777" w:rsidTr="00AB2872">
        <w:trPr>
          <w:cantSplit/>
          <w:trHeight w:val="117"/>
        </w:trPr>
        <w:tc>
          <w:tcPr>
            <w:tcW w:w="1653" w:type="dxa"/>
            <w:tcBorders>
              <w:top w:val="single" w:sz="4" w:space="0" w:color="auto"/>
              <w:left w:val="single" w:sz="4" w:space="0" w:color="auto"/>
              <w:bottom w:val="single" w:sz="4" w:space="0" w:color="auto"/>
              <w:right w:val="single" w:sz="4" w:space="0" w:color="auto"/>
            </w:tcBorders>
            <w:vAlign w:val="center"/>
            <w:hideMark/>
          </w:tcPr>
          <w:p w14:paraId="6DA4F32B"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Slovakija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6C11A99C"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bCs/>
                <w:szCs w:val="22"/>
                <w:lang w:val="lt-LT"/>
              </w:rPr>
              <w:t>Fluorouracil</w:t>
            </w:r>
            <w:proofErr w:type="spellEnd"/>
            <w:r w:rsidRPr="00EC1637">
              <w:rPr>
                <w:bCs/>
                <w:szCs w:val="22"/>
                <w:lang w:val="lt-LT"/>
              </w:rPr>
              <w:t xml:space="preserve"> </w:t>
            </w:r>
            <w:proofErr w:type="spellStart"/>
            <w:r w:rsidRPr="00EC1637">
              <w:rPr>
                <w:szCs w:val="22"/>
                <w:lang w:val="lt-LT"/>
              </w:rPr>
              <w:t>Accord</w:t>
            </w:r>
            <w:proofErr w:type="spellEnd"/>
            <w:r w:rsidRPr="00EC1637">
              <w:rPr>
                <w:szCs w:val="22"/>
                <w:lang w:val="lt-LT"/>
              </w:rPr>
              <w:t xml:space="preserve"> </w:t>
            </w:r>
            <w:r w:rsidRPr="00EC1637">
              <w:rPr>
                <w:bCs/>
                <w:szCs w:val="22"/>
                <w:lang w:val="lt-LT"/>
              </w:rPr>
              <w:t xml:space="preserve">50 mg/ml, </w:t>
            </w:r>
            <w:proofErr w:type="spellStart"/>
            <w:r w:rsidRPr="00EC1637">
              <w:rPr>
                <w:szCs w:val="22"/>
                <w:lang w:val="lt-LT"/>
              </w:rPr>
              <w:t>injekčný</w:t>
            </w:r>
            <w:proofErr w:type="spellEnd"/>
            <w:r w:rsidRPr="00EC1637">
              <w:rPr>
                <w:szCs w:val="22"/>
                <w:lang w:val="lt-LT"/>
              </w:rPr>
              <w:t xml:space="preserve"> </w:t>
            </w:r>
            <w:proofErr w:type="spellStart"/>
            <w:r w:rsidRPr="00EC1637">
              <w:rPr>
                <w:szCs w:val="22"/>
                <w:lang w:val="lt-LT"/>
              </w:rPr>
              <w:t>alebo</w:t>
            </w:r>
            <w:proofErr w:type="spellEnd"/>
            <w:r w:rsidRPr="00EC1637">
              <w:rPr>
                <w:szCs w:val="22"/>
                <w:lang w:val="lt-LT"/>
              </w:rPr>
              <w:t xml:space="preserve"> </w:t>
            </w:r>
            <w:proofErr w:type="spellStart"/>
            <w:r w:rsidRPr="00EC1637">
              <w:rPr>
                <w:szCs w:val="22"/>
                <w:lang w:val="lt-LT"/>
              </w:rPr>
              <w:t>infúzny</w:t>
            </w:r>
            <w:proofErr w:type="spellEnd"/>
            <w:r w:rsidRPr="00EC1637">
              <w:rPr>
                <w:szCs w:val="22"/>
                <w:lang w:val="lt-LT"/>
              </w:rPr>
              <w:t xml:space="preserve"> </w:t>
            </w:r>
            <w:proofErr w:type="spellStart"/>
            <w:r w:rsidRPr="00EC1637">
              <w:rPr>
                <w:szCs w:val="22"/>
                <w:lang w:val="lt-LT"/>
              </w:rPr>
              <w:t>roztok</w:t>
            </w:r>
            <w:proofErr w:type="spellEnd"/>
          </w:p>
        </w:tc>
      </w:tr>
      <w:tr w:rsidR="00584A10" w:rsidRPr="00EC1637" w14:paraId="74C799D0"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57C979D0"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Nyderlandai</w:t>
            </w:r>
          </w:p>
        </w:tc>
        <w:tc>
          <w:tcPr>
            <w:tcW w:w="6739" w:type="dxa"/>
            <w:tcBorders>
              <w:top w:val="single" w:sz="4" w:space="0" w:color="auto"/>
              <w:left w:val="single" w:sz="4" w:space="0" w:color="auto"/>
              <w:bottom w:val="single" w:sz="4" w:space="0" w:color="auto"/>
              <w:right w:val="single" w:sz="4" w:space="0" w:color="auto"/>
            </w:tcBorders>
            <w:vAlign w:val="center"/>
            <w:hideMark/>
          </w:tcPr>
          <w:p w14:paraId="6752F681"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50 mg/ml, </w:t>
            </w:r>
            <w:proofErr w:type="spellStart"/>
            <w:r w:rsidRPr="00EC1637">
              <w:rPr>
                <w:szCs w:val="22"/>
                <w:lang w:val="lt-LT"/>
              </w:rPr>
              <w:t>oplossing</w:t>
            </w:r>
            <w:proofErr w:type="spellEnd"/>
            <w:r w:rsidRPr="00EC1637">
              <w:rPr>
                <w:szCs w:val="22"/>
                <w:lang w:val="lt-LT"/>
              </w:rPr>
              <w:t xml:space="preserve"> </w:t>
            </w:r>
            <w:proofErr w:type="spellStart"/>
            <w:r w:rsidRPr="00EC1637">
              <w:rPr>
                <w:szCs w:val="22"/>
                <w:lang w:val="lt-LT"/>
              </w:rPr>
              <w:t>voor</w:t>
            </w:r>
            <w:proofErr w:type="spellEnd"/>
            <w:r w:rsidRPr="00EC1637">
              <w:rPr>
                <w:szCs w:val="22"/>
                <w:lang w:val="lt-LT"/>
              </w:rPr>
              <w:t xml:space="preserve"> </w:t>
            </w:r>
            <w:proofErr w:type="spellStart"/>
            <w:r w:rsidRPr="00EC1637">
              <w:rPr>
                <w:szCs w:val="22"/>
                <w:lang w:val="lt-LT"/>
              </w:rPr>
              <w:t>injectie</w:t>
            </w:r>
            <w:proofErr w:type="spellEnd"/>
            <w:r w:rsidRPr="00EC1637">
              <w:rPr>
                <w:szCs w:val="22"/>
                <w:lang w:val="lt-LT"/>
              </w:rPr>
              <w:t xml:space="preserve"> </w:t>
            </w:r>
            <w:proofErr w:type="spellStart"/>
            <w:r w:rsidRPr="00EC1637">
              <w:rPr>
                <w:szCs w:val="22"/>
                <w:lang w:val="lt-LT"/>
              </w:rPr>
              <w:t>of</w:t>
            </w:r>
            <w:proofErr w:type="spellEnd"/>
            <w:r w:rsidRPr="00EC1637">
              <w:rPr>
                <w:szCs w:val="22"/>
                <w:lang w:val="lt-LT"/>
              </w:rPr>
              <w:t xml:space="preserve"> </w:t>
            </w:r>
            <w:proofErr w:type="spellStart"/>
            <w:r w:rsidRPr="00EC1637">
              <w:rPr>
                <w:szCs w:val="22"/>
                <w:lang w:val="lt-LT"/>
              </w:rPr>
              <w:t>infusie</w:t>
            </w:r>
            <w:proofErr w:type="spellEnd"/>
          </w:p>
        </w:tc>
      </w:tr>
      <w:tr w:rsidR="00584A10" w:rsidRPr="00EC1637" w14:paraId="2D894E79"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3B8ACD90"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Jungtinė Karalystė</w:t>
            </w:r>
          </w:p>
          <w:p w14:paraId="2864B06F" w14:textId="6DA4019B" w:rsidR="00DD3520" w:rsidRPr="00EC1637" w:rsidRDefault="00DD3520" w:rsidP="00AB2872">
            <w:pPr>
              <w:numPr>
                <w:ilvl w:val="12"/>
                <w:numId w:val="0"/>
              </w:numPr>
              <w:tabs>
                <w:tab w:val="clear" w:pos="567"/>
              </w:tabs>
              <w:spacing w:line="240" w:lineRule="auto"/>
              <w:ind w:right="-2"/>
              <w:rPr>
                <w:szCs w:val="22"/>
                <w:lang w:val="lt-LT"/>
              </w:rPr>
            </w:pPr>
            <w:r w:rsidRPr="00EC1637">
              <w:rPr>
                <w:szCs w:val="22"/>
                <w:lang w:val="lt-LT"/>
              </w:rPr>
              <w:t>(Šiaurės Airija)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39D14D25"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50 mg/ml, </w:t>
            </w:r>
            <w:proofErr w:type="spellStart"/>
            <w:r w:rsidRPr="00EC1637">
              <w:rPr>
                <w:bCs/>
                <w:szCs w:val="22"/>
                <w:lang w:val="lt-LT"/>
              </w:rPr>
              <w:t>Solution</w:t>
            </w:r>
            <w:proofErr w:type="spellEnd"/>
            <w:r w:rsidRPr="00EC1637">
              <w:rPr>
                <w:bCs/>
                <w:szCs w:val="22"/>
                <w:lang w:val="lt-LT"/>
              </w:rPr>
              <w:t xml:space="preserve"> </w:t>
            </w:r>
            <w:proofErr w:type="spellStart"/>
            <w:r w:rsidRPr="00EC1637">
              <w:rPr>
                <w:bCs/>
                <w:szCs w:val="22"/>
                <w:lang w:val="lt-LT"/>
              </w:rPr>
              <w:t>for</w:t>
            </w:r>
            <w:proofErr w:type="spellEnd"/>
            <w:r w:rsidRPr="00EC1637">
              <w:rPr>
                <w:bCs/>
                <w:szCs w:val="22"/>
                <w:lang w:val="lt-LT"/>
              </w:rPr>
              <w:t xml:space="preserve"> </w:t>
            </w:r>
            <w:proofErr w:type="spellStart"/>
            <w:r w:rsidRPr="00EC1637">
              <w:rPr>
                <w:bCs/>
                <w:szCs w:val="22"/>
                <w:lang w:val="lt-LT"/>
              </w:rPr>
              <w:t>Injection</w:t>
            </w:r>
            <w:proofErr w:type="spellEnd"/>
            <w:r w:rsidRPr="00EC1637">
              <w:rPr>
                <w:bCs/>
                <w:szCs w:val="22"/>
                <w:lang w:val="lt-LT"/>
              </w:rPr>
              <w:t xml:space="preserve"> </w:t>
            </w:r>
            <w:proofErr w:type="spellStart"/>
            <w:r w:rsidRPr="00EC1637">
              <w:rPr>
                <w:bCs/>
                <w:szCs w:val="22"/>
                <w:lang w:val="lt-LT"/>
              </w:rPr>
              <w:t>or</w:t>
            </w:r>
            <w:proofErr w:type="spellEnd"/>
            <w:r w:rsidRPr="00EC1637">
              <w:rPr>
                <w:bCs/>
                <w:szCs w:val="22"/>
                <w:lang w:val="lt-LT"/>
              </w:rPr>
              <w:t xml:space="preserve"> </w:t>
            </w:r>
            <w:proofErr w:type="spellStart"/>
            <w:r w:rsidRPr="00EC1637">
              <w:rPr>
                <w:bCs/>
                <w:szCs w:val="22"/>
                <w:lang w:val="lt-LT"/>
              </w:rPr>
              <w:t>Infusion</w:t>
            </w:r>
            <w:proofErr w:type="spellEnd"/>
          </w:p>
        </w:tc>
      </w:tr>
      <w:tr w:rsidR="00584A10" w:rsidRPr="00EC1637" w14:paraId="68F63838"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07943D1F"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Bulgarija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5CF97479"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50 mg/ml </w:t>
            </w:r>
            <w:proofErr w:type="spellStart"/>
            <w:r w:rsidRPr="00EC1637">
              <w:rPr>
                <w:szCs w:val="22"/>
                <w:lang w:val="lt-LT"/>
              </w:rPr>
              <w:t>Solution</w:t>
            </w:r>
            <w:proofErr w:type="spellEnd"/>
            <w:r w:rsidRPr="00EC1637">
              <w:rPr>
                <w:szCs w:val="22"/>
                <w:lang w:val="lt-LT"/>
              </w:rPr>
              <w:t xml:space="preserve"> </w:t>
            </w:r>
            <w:proofErr w:type="spellStart"/>
            <w:r w:rsidRPr="00EC1637">
              <w:rPr>
                <w:szCs w:val="22"/>
                <w:lang w:val="lt-LT"/>
              </w:rPr>
              <w:t>for</w:t>
            </w:r>
            <w:proofErr w:type="spellEnd"/>
            <w:r w:rsidRPr="00EC1637">
              <w:rPr>
                <w:szCs w:val="22"/>
                <w:lang w:val="lt-LT"/>
              </w:rPr>
              <w:t xml:space="preserve"> </w:t>
            </w:r>
            <w:proofErr w:type="spellStart"/>
            <w:r w:rsidRPr="00EC1637">
              <w:rPr>
                <w:szCs w:val="22"/>
                <w:lang w:val="lt-LT"/>
              </w:rPr>
              <w:t>Injection</w:t>
            </w:r>
            <w:proofErr w:type="spellEnd"/>
            <w:r w:rsidRPr="00EC1637">
              <w:rPr>
                <w:szCs w:val="22"/>
                <w:lang w:val="lt-LT"/>
              </w:rPr>
              <w:t xml:space="preserve"> </w:t>
            </w:r>
            <w:proofErr w:type="spellStart"/>
            <w:r w:rsidRPr="00EC1637">
              <w:rPr>
                <w:szCs w:val="22"/>
                <w:lang w:val="lt-LT"/>
              </w:rPr>
              <w:t>or</w:t>
            </w:r>
            <w:proofErr w:type="spellEnd"/>
            <w:r w:rsidRPr="00EC1637">
              <w:rPr>
                <w:szCs w:val="22"/>
                <w:lang w:val="lt-LT"/>
              </w:rPr>
              <w:t xml:space="preserve"> </w:t>
            </w:r>
            <w:proofErr w:type="spellStart"/>
            <w:r w:rsidRPr="00EC1637">
              <w:rPr>
                <w:szCs w:val="22"/>
                <w:lang w:val="lt-LT"/>
              </w:rPr>
              <w:t>Infusion</w:t>
            </w:r>
            <w:proofErr w:type="spellEnd"/>
          </w:p>
        </w:tc>
      </w:tr>
      <w:tr w:rsidR="00584A10" w:rsidRPr="00EC1637" w14:paraId="24255CB0"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48D7BC9F"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Kipras</w:t>
            </w:r>
          </w:p>
        </w:tc>
        <w:tc>
          <w:tcPr>
            <w:tcW w:w="6739" w:type="dxa"/>
            <w:tcBorders>
              <w:top w:val="single" w:sz="4" w:space="0" w:color="auto"/>
              <w:left w:val="single" w:sz="4" w:space="0" w:color="auto"/>
              <w:bottom w:val="single" w:sz="4" w:space="0" w:color="auto"/>
              <w:right w:val="single" w:sz="4" w:space="0" w:color="auto"/>
            </w:tcBorders>
            <w:vAlign w:val="center"/>
            <w:hideMark/>
          </w:tcPr>
          <w:p w14:paraId="176BF868"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50 mg/ml, </w:t>
            </w:r>
            <w:proofErr w:type="spellStart"/>
            <w:r w:rsidRPr="00EC1637">
              <w:rPr>
                <w:szCs w:val="22"/>
                <w:lang w:val="lt-LT"/>
              </w:rPr>
              <w:t>Solution</w:t>
            </w:r>
            <w:proofErr w:type="spellEnd"/>
            <w:r w:rsidRPr="00EC1637">
              <w:rPr>
                <w:szCs w:val="22"/>
                <w:lang w:val="lt-LT"/>
              </w:rPr>
              <w:t xml:space="preserve"> </w:t>
            </w:r>
            <w:proofErr w:type="spellStart"/>
            <w:r w:rsidRPr="00EC1637">
              <w:rPr>
                <w:szCs w:val="22"/>
                <w:lang w:val="lt-LT"/>
              </w:rPr>
              <w:t>for</w:t>
            </w:r>
            <w:proofErr w:type="spellEnd"/>
            <w:r w:rsidRPr="00EC1637">
              <w:rPr>
                <w:szCs w:val="22"/>
                <w:lang w:val="lt-LT"/>
              </w:rPr>
              <w:t xml:space="preserve"> </w:t>
            </w:r>
            <w:proofErr w:type="spellStart"/>
            <w:r w:rsidRPr="00EC1637">
              <w:rPr>
                <w:szCs w:val="22"/>
                <w:lang w:val="lt-LT"/>
              </w:rPr>
              <w:t>Injection</w:t>
            </w:r>
            <w:proofErr w:type="spellEnd"/>
            <w:r w:rsidRPr="00EC1637">
              <w:rPr>
                <w:szCs w:val="22"/>
                <w:lang w:val="lt-LT"/>
              </w:rPr>
              <w:t xml:space="preserve"> </w:t>
            </w:r>
            <w:proofErr w:type="spellStart"/>
            <w:r w:rsidRPr="00EC1637">
              <w:rPr>
                <w:szCs w:val="22"/>
                <w:lang w:val="lt-LT"/>
              </w:rPr>
              <w:t>or</w:t>
            </w:r>
            <w:proofErr w:type="spellEnd"/>
            <w:r w:rsidRPr="00EC1637">
              <w:rPr>
                <w:szCs w:val="22"/>
                <w:lang w:val="lt-LT"/>
              </w:rPr>
              <w:t xml:space="preserve"> </w:t>
            </w:r>
            <w:proofErr w:type="spellStart"/>
            <w:r w:rsidRPr="00EC1637">
              <w:rPr>
                <w:szCs w:val="22"/>
                <w:lang w:val="lt-LT"/>
              </w:rPr>
              <w:t>Infusion</w:t>
            </w:r>
            <w:proofErr w:type="spellEnd"/>
          </w:p>
        </w:tc>
      </w:tr>
      <w:tr w:rsidR="00584A10" w:rsidRPr="00EC1637" w14:paraId="371A9585"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48619A89"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Vokietija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6372685D"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50 mg/ml </w:t>
            </w:r>
            <w:proofErr w:type="spellStart"/>
            <w:r w:rsidRPr="00EC1637">
              <w:rPr>
                <w:bCs/>
                <w:szCs w:val="22"/>
                <w:lang w:val="lt-LT"/>
              </w:rPr>
              <w:t>Injektionslösung</w:t>
            </w:r>
            <w:proofErr w:type="spellEnd"/>
            <w:r w:rsidRPr="00EC1637">
              <w:rPr>
                <w:bCs/>
                <w:szCs w:val="22"/>
                <w:lang w:val="lt-LT"/>
              </w:rPr>
              <w:t xml:space="preserve"> </w:t>
            </w:r>
            <w:proofErr w:type="spellStart"/>
            <w:r w:rsidRPr="00EC1637">
              <w:rPr>
                <w:bCs/>
                <w:szCs w:val="22"/>
                <w:lang w:val="lt-LT"/>
              </w:rPr>
              <w:t>bzw</w:t>
            </w:r>
            <w:proofErr w:type="spellEnd"/>
            <w:r w:rsidRPr="00EC1637">
              <w:rPr>
                <w:bCs/>
                <w:szCs w:val="22"/>
                <w:lang w:val="lt-LT"/>
              </w:rPr>
              <w:t xml:space="preserve">. </w:t>
            </w:r>
            <w:proofErr w:type="spellStart"/>
            <w:r w:rsidRPr="00EC1637">
              <w:rPr>
                <w:bCs/>
                <w:szCs w:val="22"/>
                <w:lang w:val="lt-LT"/>
              </w:rPr>
              <w:t>Infusionslösung</w:t>
            </w:r>
            <w:proofErr w:type="spellEnd"/>
          </w:p>
        </w:tc>
      </w:tr>
      <w:tr w:rsidR="00584A10" w:rsidRPr="00EC1637" w14:paraId="5DD75E44"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11E6F213"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Vengrija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63E185D0"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50 mg/ml, </w:t>
            </w:r>
            <w:proofErr w:type="spellStart"/>
            <w:r w:rsidRPr="00EC1637">
              <w:rPr>
                <w:szCs w:val="22"/>
                <w:lang w:val="lt-LT"/>
              </w:rPr>
              <w:t>oldatos</w:t>
            </w:r>
            <w:proofErr w:type="spellEnd"/>
            <w:r w:rsidRPr="00EC1637">
              <w:rPr>
                <w:szCs w:val="22"/>
                <w:lang w:val="lt-LT"/>
              </w:rPr>
              <w:t xml:space="preserve"> </w:t>
            </w:r>
            <w:proofErr w:type="spellStart"/>
            <w:r w:rsidRPr="00EC1637">
              <w:rPr>
                <w:szCs w:val="22"/>
                <w:lang w:val="lt-LT"/>
              </w:rPr>
              <w:t>injekció</w:t>
            </w:r>
            <w:proofErr w:type="spellEnd"/>
            <w:r w:rsidRPr="00EC1637">
              <w:rPr>
                <w:szCs w:val="22"/>
                <w:lang w:val="lt-LT"/>
              </w:rPr>
              <w:t xml:space="preserve"> vagy </w:t>
            </w:r>
            <w:proofErr w:type="spellStart"/>
            <w:r w:rsidRPr="00EC1637">
              <w:rPr>
                <w:szCs w:val="22"/>
                <w:lang w:val="lt-LT"/>
              </w:rPr>
              <w:t>infúzió</w:t>
            </w:r>
            <w:proofErr w:type="spellEnd"/>
          </w:p>
        </w:tc>
      </w:tr>
      <w:tr w:rsidR="00584A10" w:rsidRPr="00EC1637" w14:paraId="4C1448E7"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2A485183"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Islandija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336BDD44" w14:textId="6BEB4716"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Flúoróúracíl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50 mg/ml </w:t>
            </w:r>
            <w:proofErr w:type="spellStart"/>
            <w:r w:rsidRPr="00EC1637">
              <w:rPr>
                <w:szCs w:val="22"/>
                <w:lang w:val="lt-LT"/>
              </w:rPr>
              <w:t>stungulyf</w:t>
            </w:r>
            <w:proofErr w:type="spellEnd"/>
            <w:r w:rsidRPr="00EC1637">
              <w:rPr>
                <w:szCs w:val="22"/>
                <w:lang w:val="lt-LT"/>
              </w:rPr>
              <w:t xml:space="preserve">, </w:t>
            </w:r>
            <w:proofErr w:type="spellStart"/>
            <w:r w:rsidRPr="00EC1637">
              <w:rPr>
                <w:szCs w:val="22"/>
                <w:lang w:val="lt-LT"/>
              </w:rPr>
              <w:t>lausn</w:t>
            </w:r>
            <w:proofErr w:type="spellEnd"/>
            <w:r w:rsidRPr="00EC1637">
              <w:rPr>
                <w:szCs w:val="22"/>
                <w:lang w:val="lt-LT"/>
              </w:rPr>
              <w:t xml:space="preserve"> </w:t>
            </w:r>
            <w:proofErr w:type="spellStart"/>
            <w:r w:rsidRPr="00EC1637">
              <w:rPr>
                <w:szCs w:val="22"/>
                <w:lang w:val="lt-LT"/>
              </w:rPr>
              <w:t>eða</w:t>
            </w:r>
            <w:proofErr w:type="spellEnd"/>
            <w:r w:rsidRPr="00EC1637">
              <w:rPr>
                <w:szCs w:val="22"/>
                <w:lang w:val="lt-LT"/>
              </w:rPr>
              <w:t xml:space="preserve"> </w:t>
            </w:r>
            <w:proofErr w:type="spellStart"/>
            <w:r w:rsidRPr="00EC1637">
              <w:rPr>
                <w:szCs w:val="22"/>
                <w:lang w:val="lt-LT"/>
              </w:rPr>
              <w:t>innrennsli</w:t>
            </w:r>
            <w:proofErr w:type="spellEnd"/>
          </w:p>
        </w:tc>
      </w:tr>
      <w:tr w:rsidR="00584A10" w:rsidRPr="00EC1637" w14:paraId="3F13F886"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413D9F88"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Malta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741E0789"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50 mg/ml, </w:t>
            </w:r>
            <w:proofErr w:type="spellStart"/>
            <w:r w:rsidRPr="00EC1637">
              <w:rPr>
                <w:szCs w:val="22"/>
                <w:lang w:val="lt-LT"/>
              </w:rPr>
              <w:t>Solution</w:t>
            </w:r>
            <w:proofErr w:type="spellEnd"/>
            <w:r w:rsidRPr="00EC1637">
              <w:rPr>
                <w:szCs w:val="22"/>
                <w:lang w:val="lt-LT"/>
              </w:rPr>
              <w:t xml:space="preserve"> </w:t>
            </w:r>
            <w:proofErr w:type="spellStart"/>
            <w:r w:rsidRPr="00EC1637">
              <w:rPr>
                <w:szCs w:val="22"/>
                <w:lang w:val="lt-LT"/>
              </w:rPr>
              <w:t>for</w:t>
            </w:r>
            <w:proofErr w:type="spellEnd"/>
            <w:r w:rsidRPr="00EC1637">
              <w:rPr>
                <w:szCs w:val="22"/>
                <w:lang w:val="lt-LT"/>
              </w:rPr>
              <w:t xml:space="preserve"> </w:t>
            </w:r>
            <w:proofErr w:type="spellStart"/>
            <w:r w:rsidRPr="00EC1637">
              <w:rPr>
                <w:szCs w:val="22"/>
                <w:lang w:val="lt-LT"/>
              </w:rPr>
              <w:t>Injection</w:t>
            </w:r>
            <w:proofErr w:type="spellEnd"/>
            <w:r w:rsidRPr="00EC1637">
              <w:rPr>
                <w:szCs w:val="22"/>
                <w:lang w:val="lt-LT"/>
              </w:rPr>
              <w:t xml:space="preserve"> </w:t>
            </w:r>
            <w:proofErr w:type="spellStart"/>
            <w:r w:rsidRPr="00EC1637">
              <w:rPr>
                <w:szCs w:val="22"/>
                <w:lang w:val="lt-LT"/>
              </w:rPr>
              <w:t>or</w:t>
            </w:r>
            <w:proofErr w:type="spellEnd"/>
            <w:r w:rsidRPr="00EC1637">
              <w:rPr>
                <w:szCs w:val="22"/>
                <w:lang w:val="lt-LT"/>
              </w:rPr>
              <w:t xml:space="preserve"> </w:t>
            </w:r>
            <w:proofErr w:type="spellStart"/>
            <w:r w:rsidRPr="00EC1637">
              <w:rPr>
                <w:szCs w:val="22"/>
                <w:lang w:val="lt-LT"/>
              </w:rPr>
              <w:t>Infusion</w:t>
            </w:r>
            <w:proofErr w:type="spellEnd"/>
          </w:p>
        </w:tc>
      </w:tr>
      <w:tr w:rsidR="00584A10" w:rsidRPr="00EC1637" w14:paraId="5FF15ED1"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7C31F9ED"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Norvegija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244E03B8"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50 mg/ml </w:t>
            </w:r>
            <w:proofErr w:type="spellStart"/>
            <w:r w:rsidRPr="00EC1637">
              <w:rPr>
                <w:szCs w:val="22"/>
                <w:lang w:val="lt-LT"/>
              </w:rPr>
              <w:t>konsentrat</w:t>
            </w:r>
            <w:proofErr w:type="spellEnd"/>
            <w:r w:rsidRPr="00EC1637">
              <w:rPr>
                <w:szCs w:val="22"/>
                <w:lang w:val="lt-LT"/>
              </w:rPr>
              <w:t xml:space="preserve"> </w:t>
            </w:r>
            <w:proofErr w:type="spellStart"/>
            <w:r w:rsidRPr="00EC1637">
              <w:rPr>
                <w:szCs w:val="22"/>
                <w:lang w:val="lt-LT"/>
              </w:rPr>
              <w:t>til</w:t>
            </w:r>
            <w:proofErr w:type="spellEnd"/>
            <w:r w:rsidRPr="00EC1637">
              <w:rPr>
                <w:szCs w:val="22"/>
                <w:lang w:val="lt-LT"/>
              </w:rPr>
              <w:t xml:space="preserve"> </w:t>
            </w:r>
            <w:proofErr w:type="spellStart"/>
            <w:r w:rsidRPr="00EC1637">
              <w:rPr>
                <w:szCs w:val="22"/>
                <w:lang w:val="lt-LT"/>
              </w:rPr>
              <w:t>infusjonsvæske</w:t>
            </w:r>
            <w:proofErr w:type="spellEnd"/>
          </w:p>
        </w:tc>
      </w:tr>
      <w:tr w:rsidR="00584A10" w:rsidRPr="006A0C1F" w14:paraId="4B586242"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49CF61E0"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Rumunija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33EAA212"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50 mg/ml </w:t>
            </w:r>
            <w:proofErr w:type="spellStart"/>
            <w:r w:rsidRPr="00EC1637">
              <w:rPr>
                <w:szCs w:val="22"/>
                <w:lang w:val="lt-LT"/>
              </w:rPr>
              <w:t>solutie</w:t>
            </w:r>
            <w:proofErr w:type="spellEnd"/>
            <w:r w:rsidRPr="00EC1637">
              <w:rPr>
                <w:szCs w:val="22"/>
                <w:lang w:val="lt-LT"/>
              </w:rPr>
              <w:t xml:space="preserve"> </w:t>
            </w:r>
            <w:proofErr w:type="spellStart"/>
            <w:r w:rsidRPr="00EC1637">
              <w:rPr>
                <w:szCs w:val="22"/>
                <w:lang w:val="lt-LT"/>
              </w:rPr>
              <w:t>injectabila</w:t>
            </w:r>
            <w:proofErr w:type="spellEnd"/>
            <w:r w:rsidRPr="00EC1637">
              <w:rPr>
                <w:szCs w:val="22"/>
                <w:lang w:val="lt-LT"/>
              </w:rPr>
              <w:t xml:space="preserve"> sau </w:t>
            </w:r>
            <w:proofErr w:type="spellStart"/>
            <w:r w:rsidRPr="00EC1637">
              <w:rPr>
                <w:szCs w:val="22"/>
                <w:lang w:val="lt-LT"/>
              </w:rPr>
              <w:t>perfuzabila</w:t>
            </w:r>
            <w:proofErr w:type="spellEnd"/>
          </w:p>
        </w:tc>
      </w:tr>
      <w:tr w:rsidR="00584A10" w:rsidRPr="006A0C1F" w14:paraId="1770C858" w14:textId="77777777" w:rsidTr="00AB2872">
        <w:trPr>
          <w:cantSplit/>
          <w:trHeight w:val="144"/>
        </w:trPr>
        <w:tc>
          <w:tcPr>
            <w:tcW w:w="1653" w:type="dxa"/>
            <w:tcBorders>
              <w:top w:val="single" w:sz="4" w:space="0" w:color="auto"/>
              <w:left w:val="single" w:sz="4" w:space="0" w:color="auto"/>
              <w:bottom w:val="single" w:sz="4" w:space="0" w:color="auto"/>
              <w:right w:val="single" w:sz="4" w:space="0" w:color="auto"/>
            </w:tcBorders>
            <w:vAlign w:val="center"/>
            <w:hideMark/>
          </w:tcPr>
          <w:p w14:paraId="18BE5007" w14:textId="77777777" w:rsidR="00584A10" w:rsidRPr="00EC1637" w:rsidRDefault="00584A10" w:rsidP="00AB2872">
            <w:pPr>
              <w:numPr>
                <w:ilvl w:val="12"/>
                <w:numId w:val="0"/>
              </w:numPr>
              <w:tabs>
                <w:tab w:val="clear" w:pos="567"/>
              </w:tabs>
              <w:spacing w:line="240" w:lineRule="auto"/>
              <w:ind w:right="-2"/>
              <w:rPr>
                <w:szCs w:val="22"/>
                <w:lang w:val="lt-LT"/>
              </w:rPr>
            </w:pPr>
            <w:r w:rsidRPr="00EC1637">
              <w:rPr>
                <w:szCs w:val="22"/>
                <w:lang w:val="lt-LT"/>
              </w:rPr>
              <w:t>Slovėnija</w:t>
            </w:r>
          </w:p>
        </w:tc>
        <w:tc>
          <w:tcPr>
            <w:tcW w:w="6739" w:type="dxa"/>
            <w:tcBorders>
              <w:top w:val="single" w:sz="4" w:space="0" w:color="auto"/>
              <w:left w:val="single" w:sz="4" w:space="0" w:color="auto"/>
              <w:bottom w:val="single" w:sz="4" w:space="0" w:color="auto"/>
              <w:right w:val="single" w:sz="4" w:space="0" w:color="auto"/>
            </w:tcBorders>
            <w:vAlign w:val="center"/>
            <w:hideMark/>
          </w:tcPr>
          <w:p w14:paraId="5810CC0C" w14:textId="77777777" w:rsidR="00584A10" w:rsidRPr="00EC1637" w:rsidRDefault="00584A10" w:rsidP="00AB2872">
            <w:pPr>
              <w:numPr>
                <w:ilvl w:val="12"/>
                <w:numId w:val="0"/>
              </w:numPr>
              <w:tabs>
                <w:tab w:val="clear" w:pos="567"/>
              </w:tabs>
              <w:spacing w:line="240" w:lineRule="auto"/>
              <w:ind w:right="-2"/>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50 mg/ml </w:t>
            </w:r>
            <w:proofErr w:type="spellStart"/>
            <w:r w:rsidRPr="00EC1637">
              <w:rPr>
                <w:szCs w:val="22"/>
                <w:lang w:val="lt-LT"/>
              </w:rPr>
              <w:t>raztopino</w:t>
            </w:r>
            <w:proofErr w:type="spellEnd"/>
            <w:r w:rsidRPr="00EC1637">
              <w:rPr>
                <w:szCs w:val="22"/>
                <w:lang w:val="lt-LT"/>
              </w:rPr>
              <w:t xml:space="preserve"> </w:t>
            </w:r>
            <w:proofErr w:type="spellStart"/>
            <w:r w:rsidRPr="00EC1637">
              <w:rPr>
                <w:szCs w:val="22"/>
                <w:lang w:val="lt-LT"/>
              </w:rPr>
              <w:t>za</w:t>
            </w:r>
            <w:proofErr w:type="spellEnd"/>
            <w:r w:rsidRPr="00EC1637">
              <w:rPr>
                <w:szCs w:val="22"/>
                <w:lang w:val="lt-LT"/>
              </w:rPr>
              <w:t xml:space="preserve"> </w:t>
            </w:r>
            <w:proofErr w:type="spellStart"/>
            <w:r w:rsidRPr="00EC1637">
              <w:rPr>
                <w:szCs w:val="22"/>
                <w:lang w:val="lt-LT"/>
              </w:rPr>
              <w:t>injiciranje</w:t>
            </w:r>
            <w:proofErr w:type="spellEnd"/>
            <w:r w:rsidRPr="00EC1637">
              <w:rPr>
                <w:szCs w:val="22"/>
                <w:lang w:val="lt-LT"/>
              </w:rPr>
              <w:t xml:space="preserve"> ali </w:t>
            </w:r>
            <w:proofErr w:type="spellStart"/>
            <w:r w:rsidRPr="00EC1637">
              <w:rPr>
                <w:szCs w:val="22"/>
                <w:lang w:val="lt-LT"/>
              </w:rPr>
              <w:t>infundiranje</w:t>
            </w:r>
            <w:proofErr w:type="spellEnd"/>
          </w:p>
        </w:tc>
      </w:tr>
    </w:tbl>
    <w:p w14:paraId="5CC2A598" w14:textId="77777777" w:rsidR="00584A10" w:rsidRPr="00EC1637" w:rsidRDefault="00584A10" w:rsidP="00584A10">
      <w:pPr>
        <w:numPr>
          <w:ilvl w:val="12"/>
          <w:numId w:val="0"/>
        </w:numPr>
        <w:tabs>
          <w:tab w:val="clear" w:pos="567"/>
        </w:tabs>
        <w:spacing w:line="240" w:lineRule="auto"/>
        <w:ind w:right="-2"/>
        <w:rPr>
          <w:szCs w:val="22"/>
          <w:lang w:val="lt-LT"/>
        </w:rPr>
      </w:pPr>
    </w:p>
    <w:p w14:paraId="325798F4" w14:textId="05CEE09F" w:rsidR="00584A10" w:rsidRPr="00EC1637" w:rsidRDefault="00584A10" w:rsidP="00584A10">
      <w:pPr>
        <w:numPr>
          <w:ilvl w:val="12"/>
          <w:numId w:val="0"/>
        </w:numPr>
        <w:tabs>
          <w:tab w:val="clear" w:pos="567"/>
          <w:tab w:val="left" w:pos="720"/>
        </w:tabs>
        <w:spacing w:line="240" w:lineRule="auto"/>
        <w:ind w:right="-2"/>
        <w:outlineLvl w:val="0"/>
        <w:rPr>
          <w:szCs w:val="22"/>
          <w:lang w:val="lt-LT"/>
        </w:rPr>
      </w:pPr>
      <w:r w:rsidRPr="00EC1637">
        <w:rPr>
          <w:b/>
          <w:bCs/>
          <w:szCs w:val="22"/>
          <w:lang w:val="lt-LT"/>
        </w:rPr>
        <w:t xml:space="preserve">Šis pakuotės </w:t>
      </w:r>
      <w:r w:rsidRPr="00EC1637">
        <w:rPr>
          <w:b/>
          <w:szCs w:val="22"/>
          <w:lang w:val="lt-LT"/>
        </w:rPr>
        <w:t xml:space="preserve">lapelis paskutinį kartą </w:t>
      </w:r>
      <w:r w:rsidRPr="00EC1637">
        <w:rPr>
          <w:b/>
          <w:lang w:val="lt-LT"/>
        </w:rPr>
        <w:t>peržiūrėtas</w:t>
      </w:r>
      <w:r w:rsidR="006D1D9D" w:rsidRPr="00EC1637">
        <w:rPr>
          <w:b/>
          <w:lang w:val="lt-LT"/>
        </w:rPr>
        <w:t xml:space="preserve"> 202</w:t>
      </w:r>
      <w:r w:rsidR="00DA4E43">
        <w:rPr>
          <w:b/>
          <w:lang w:val="lt-LT"/>
        </w:rPr>
        <w:t>6</w:t>
      </w:r>
      <w:r w:rsidR="00A471F2">
        <w:rPr>
          <w:b/>
          <w:lang w:val="lt-LT"/>
        </w:rPr>
        <w:t>-0</w:t>
      </w:r>
      <w:r w:rsidR="00DA4E43">
        <w:rPr>
          <w:b/>
          <w:lang w:val="lt-LT"/>
        </w:rPr>
        <w:t>5</w:t>
      </w:r>
      <w:r w:rsidR="00A471F2">
        <w:rPr>
          <w:b/>
          <w:lang w:val="lt-LT"/>
        </w:rPr>
        <w:t>-</w:t>
      </w:r>
      <w:r w:rsidR="00DA4E43">
        <w:rPr>
          <w:b/>
          <w:lang w:val="lt-LT"/>
        </w:rPr>
        <w:t>30</w:t>
      </w:r>
      <w:r w:rsidR="00A471F2">
        <w:rPr>
          <w:b/>
          <w:lang w:val="lt-LT"/>
        </w:rPr>
        <w:t>.</w:t>
      </w:r>
    </w:p>
    <w:p w14:paraId="65938F39" w14:textId="77777777" w:rsidR="00584A10" w:rsidRPr="00EC1637" w:rsidRDefault="00584A10" w:rsidP="00584A10">
      <w:pPr>
        <w:numPr>
          <w:ilvl w:val="12"/>
          <w:numId w:val="0"/>
        </w:numPr>
        <w:tabs>
          <w:tab w:val="clear" w:pos="567"/>
        </w:tabs>
        <w:spacing w:line="240" w:lineRule="auto"/>
        <w:ind w:right="-2"/>
        <w:rPr>
          <w:szCs w:val="22"/>
          <w:lang w:val="lt-LT"/>
        </w:rPr>
      </w:pPr>
    </w:p>
    <w:p w14:paraId="68EA5B97" w14:textId="77777777" w:rsidR="00584A10" w:rsidRPr="00EC1637" w:rsidRDefault="00584A10" w:rsidP="00584A10">
      <w:pPr>
        <w:tabs>
          <w:tab w:val="left" w:pos="1620"/>
        </w:tabs>
        <w:rPr>
          <w:szCs w:val="22"/>
          <w:lang w:val="lt-LT"/>
        </w:rPr>
      </w:pPr>
    </w:p>
    <w:p w14:paraId="01C8A08D" w14:textId="50244F94" w:rsidR="00584A10" w:rsidRPr="00EC1637" w:rsidRDefault="00584A10" w:rsidP="00584A10">
      <w:pPr>
        <w:pStyle w:val="BTEMEASMCA"/>
        <w:rPr>
          <w:color w:val="auto"/>
        </w:rPr>
      </w:pPr>
      <w:r w:rsidRPr="00EC1637">
        <w:rPr>
          <w:color w:val="auto"/>
        </w:rPr>
        <w:t>Išsami informacija apie šį vaistą pateikiama Valstybinės vaistų kontrolės tarnybos prie Lietuvos Respublikos sveikatos apsaugos ministerijos tinklalapyje</w:t>
      </w:r>
      <w:r w:rsidR="007F2844" w:rsidRPr="00EC1637">
        <w:rPr>
          <w:color w:val="auto"/>
        </w:rPr>
        <w:t xml:space="preserve"> </w:t>
      </w:r>
      <w:r w:rsidR="00624E12" w:rsidRPr="00FD1717">
        <w:rPr>
          <w:u w:val="single"/>
        </w:rPr>
        <w:t>https://vvkt.lrv.lt/lt/</w:t>
      </w:r>
      <w:r w:rsidRPr="00EC1637">
        <w:rPr>
          <w:color w:val="auto"/>
        </w:rPr>
        <w:t>.</w:t>
      </w:r>
    </w:p>
    <w:p w14:paraId="08C3FBE5" w14:textId="77777777" w:rsidR="00584A10" w:rsidRPr="00EC1637" w:rsidRDefault="00584A10" w:rsidP="00584A10">
      <w:pPr>
        <w:numPr>
          <w:ilvl w:val="12"/>
          <w:numId w:val="0"/>
        </w:numPr>
        <w:tabs>
          <w:tab w:val="clear" w:pos="567"/>
        </w:tabs>
        <w:spacing w:line="240" w:lineRule="auto"/>
        <w:ind w:right="-2"/>
        <w:rPr>
          <w:szCs w:val="22"/>
          <w:lang w:val="lt-LT"/>
        </w:rPr>
      </w:pPr>
    </w:p>
    <w:p w14:paraId="61A33C49" w14:textId="77777777" w:rsidR="00584A10" w:rsidRPr="00EC1637" w:rsidRDefault="00584A10" w:rsidP="00584A10">
      <w:pPr>
        <w:numPr>
          <w:ilvl w:val="12"/>
          <w:numId w:val="0"/>
        </w:numPr>
        <w:tabs>
          <w:tab w:val="clear" w:pos="567"/>
        </w:tabs>
        <w:spacing w:line="240" w:lineRule="auto"/>
        <w:ind w:right="-2"/>
        <w:rPr>
          <w:szCs w:val="22"/>
          <w:lang w:val="lt-LT"/>
        </w:rPr>
      </w:pPr>
      <w:r w:rsidRPr="00EC1637">
        <w:rPr>
          <w:szCs w:val="22"/>
          <w:lang w:val="lt-LT"/>
        </w:rPr>
        <w:br w:type="page"/>
      </w:r>
    </w:p>
    <w:p w14:paraId="4E4CA0EA" w14:textId="77777777" w:rsidR="00584A10" w:rsidRPr="00EC1637" w:rsidRDefault="00584A10" w:rsidP="00584A10">
      <w:pPr>
        <w:ind w:left="567" w:hanging="567"/>
        <w:rPr>
          <w:b/>
          <w:szCs w:val="22"/>
          <w:lang w:val="lt-LT"/>
        </w:rPr>
      </w:pPr>
      <w:r w:rsidRPr="00EC1637">
        <w:rPr>
          <w:b/>
          <w:szCs w:val="22"/>
          <w:lang w:val="lt-LT"/>
        </w:rPr>
        <w:lastRenderedPageBreak/>
        <w:t>Toliau pateikta informacija skirta tik medicinos ar sveikatos priežiūros specialistams.</w:t>
      </w:r>
    </w:p>
    <w:p w14:paraId="6CC60AD8" w14:textId="77777777" w:rsidR="00584A10" w:rsidRPr="00EC1637" w:rsidRDefault="00584A10" w:rsidP="00584A10">
      <w:pPr>
        <w:spacing w:line="240" w:lineRule="auto"/>
        <w:ind w:left="567" w:hanging="567"/>
        <w:rPr>
          <w:szCs w:val="22"/>
          <w:lang w:val="lt-LT"/>
        </w:rPr>
      </w:pPr>
    </w:p>
    <w:p w14:paraId="049AF882" w14:textId="77777777" w:rsidR="00584A10" w:rsidRPr="00EC1637" w:rsidRDefault="00584A10" w:rsidP="00584A10">
      <w:pPr>
        <w:spacing w:line="240" w:lineRule="auto"/>
        <w:rPr>
          <w:b/>
          <w:bCs/>
          <w:szCs w:val="22"/>
          <w:lang w:val="lt-LT"/>
        </w:rPr>
      </w:pPr>
      <w:bookmarkStart w:id="8" w:name="OLE_LINK31"/>
      <w:r w:rsidRPr="00EC1637">
        <w:rPr>
          <w:b/>
          <w:bCs/>
          <w:szCs w:val="22"/>
          <w:lang w:val="lt-LT"/>
        </w:rPr>
        <w:t>FLUOROURACIL ACCORD RUOŠIMO, VARTOJIMO I</w:t>
      </w:r>
      <w:bookmarkEnd w:id="8"/>
      <w:r w:rsidRPr="00EC1637">
        <w:rPr>
          <w:b/>
          <w:bCs/>
          <w:szCs w:val="22"/>
          <w:lang w:val="lt-LT"/>
        </w:rPr>
        <w:t>R ATLIEKŲ TVARKYMO NURODYMAI</w:t>
      </w:r>
    </w:p>
    <w:p w14:paraId="483C4667" w14:textId="77777777" w:rsidR="00584A10" w:rsidRPr="00EC1637" w:rsidRDefault="00584A10" w:rsidP="00584A10">
      <w:pPr>
        <w:spacing w:line="240" w:lineRule="auto"/>
        <w:rPr>
          <w:b/>
          <w:bCs/>
          <w:szCs w:val="22"/>
          <w:lang w:val="lt-LT"/>
        </w:rPr>
      </w:pPr>
    </w:p>
    <w:p w14:paraId="4B65B994" w14:textId="77777777" w:rsidR="00584A10" w:rsidRPr="00EC1637" w:rsidRDefault="00584A10" w:rsidP="00584A10">
      <w:pPr>
        <w:pStyle w:val="Antrat1"/>
        <w:spacing w:before="0" w:after="0" w:line="240" w:lineRule="auto"/>
        <w:rPr>
          <w:caps w:val="0"/>
          <w:sz w:val="22"/>
          <w:szCs w:val="22"/>
          <w:lang w:val="lt-LT"/>
        </w:rPr>
      </w:pPr>
      <w:r w:rsidRPr="00EC1637">
        <w:rPr>
          <w:caps w:val="0"/>
          <w:sz w:val="22"/>
          <w:szCs w:val="22"/>
          <w:lang w:val="lt-LT"/>
        </w:rPr>
        <w:t xml:space="preserve">Darbo su </w:t>
      </w:r>
      <w:proofErr w:type="spellStart"/>
      <w:r w:rsidRPr="00EC1637">
        <w:rPr>
          <w:caps w:val="0"/>
          <w:sz w:val="22"/>
          <w:szCs w:val="22"/>
          <w:lang w:val="lt-LT"/>
        </w:rPr>
        <w:t>citotoksinėmis</w:t>
      </w:r>
      <w:proofErr w:type="spellEnd"/>
      <w:r w:rsidRPr="00EC1637">
        <w:rPr>
          <w:caps w:val="0"/>
          <w:sz w:val="22"/>
          <w:szCs w:val="22"/>
          <w:lang w:val="lt-LT"/>
        </w:rPr>
        <w:t xml:space="preserve"> medžiagomis nurodymai</w:t>
      </w:r>
    </w:p>
    <w:p w14:paraId="188D4CA4" w14:textId="77777777" w:rsidR="00584A10" w:rsidRPr="00EC1637" w:rsidRDefault="00584A10" w:rsidP="00584A10">
      <w:pPr>
        <w:pStyle w:val="Pagrindinistekstas"/>
        <w:rPr>
          <w:i w:val="0"/>
          <w:color w:val="auto"/>
          <w:szCs w:val="22"/>
          <w:lang w:val="lt-LT"/>
        </w:rPr>
      </w:pPr>
      <w:proofErr w:type="spellStart"/>
      <w:r w:rsidRPr="00EC1637">
        <w:rPr>
          <w:i w:val="0"/>
          <w:color w:val="auto"/>
          <w:szCs w:val="22"/>
          <w:lang w:val="lt-LT"/>
        </w:rPr>
        <w:t>Fluorouracil</w:t>
      </w:r>
      <w:proofErr w:type="spellEnd"/>
      <w:r w:rsidRPr="00EC1637">
        <w:rPr>
          <w:i w:val="0"/>
          <w:color w:val="auto"/>
          <w:szCs w:val="22"/>
          <w:lang w:val="lt-LT"/>
        </w:rPr>
        <w:t xml:space="preserve"> </w:t>
      </w:r>
      <w:proofErr w:type="spellStart"/>
      <w:r w:rsidRPr="00EC1637">
        <w:rPr>
          <w:i w:val="0"/>
          <w:color w:val="auto"/>
          <w:szCs w:val="22"/>
          <w:lang w:val="lt-LT"/>
        </w:rPr>
        <w:t>Accord</w:t>
      </w:r>
      <w:proofErr w:type="spellEnd"/>
      <w:r w:rsidRPr="00EC1637">
        <w:rPr>
          <w:i w:val="0"/>
          <w:color w:val="auto"/>
          <w:szCs w:val="22"/>
          <w:lang w:val="lt-LT"/>
        </w:rPr>
        <w:t xml:space="preserve"> injekciją ar infuziją turi atlikti ar ją prižiūrėti kvalifikuotas gydytojas, turintis gydymo chemoterapiniais vaistais nuo vėžio patirties.</w:t>
      </w:r>
    </w:p>
    <w:p w14:paraId="7FC1FC4D" w14:textId="77777777" w:rsidR="00584A10" w:rsidRPr="00EC1637" w:rsidRDefault="00584A10" w:rsidP="00584A10">
      <w:pPr>
        <w:pStyle w:val="Pagrindinistekstas"/>
        <w:rPr>
          <w:b/>
          <w:color w:val="auto"/>
          <w:szCs w:val="22"/>
          <w:lang w:val="lt-LT"/>
        </w:rPr>
      </w:pPr>
    </w:p>
    <w:p w14:paraId="4FF9162D" w14:textId="77777777" w:rsidR="00584A10" w:rsidRPr="00EC1637" w:rsidRDefault="00584A10" w:rsidP="00584A10">
      <w:pPr>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injekcijas turi ruošti tik profesionalai, išmokyti saugiai dirbti su tokiais vaistiniais preparatais. Vaistinį preparatą ruošti galima tik </w:t>
      </w:r>
      <w:proofErr w:type="spellStart"/>
      <w:r w:rsidRPr="00EC1637">
        <w:rPr>
          <w:szCs w:val="22"/>
          <w:lang w:val="lt-LT"/>
        </w:rPr>
        <w:t>aseptinėje</w:t>
      </w:r>
      <w:proofErr w:type="spellEnd"/>
      <w:r w:rsidRPr="00EC1637">
        <w:rPr>
          <w:szCs w:val="22"/>
          <w:lang w:val="lt-LT"/>
        </w:rPr>
        <w:t xml:space="preserve"> spintoje ar kameroje pritaikytoje </w:t>
      </w:r>
      <w:proofErr w:type="spellStart"/>
      <w:r w:rsidRPr="00EC1637">
        <w:rPr>
          <w:szCs w:val="22"/>
          <w:lang w:val="lt-LT"/>
        </w:rPr>
        <w:t>citotoksinių</w:t>
      </w:r>
      <w:proofErr w:type="spellEnd"/>
      <w:r w:rsidRPr="00EC1637">
        <w:rPr>
          <w:szCs w:val="22"/>
          <w:lang w:val="lt-LT"/>
        </w:rPr>
        <w:t xml:space="preserve"> medžiagų ruošimui.</w:t>
      </w:r>
    </w:p>
    <w:p w14:paraId="21D48E19" w14:textId="77777777" w:rsidR="00584A10" w:rsidRPr="00EC1637" w:rsidRDefault="00584A10" w:rsidP="00584A10">
      <w:pPr>
        <w:rPr>
          <w:szCs w:val="22"/>
          <w:lang w:val="lt-LT"/>
        </w:rPr>
      </w:pPr>
    </w:p>
    <w:p w14:paraId="725C0F13" w14:textId="77777777" w:rsidR="00584A10" w:rsidRPr="00EC1637" w:rsidRDefault="00584A10" w:rsidP="00584A10">
      <w:pPr>
        <w:pStyle w:val="Pagrindinistekstas"/>
        <w:rPr>
          <w:b/>
          <w:i w:val="0"/>
          <w:color w:val="auto"/>
          <w:szCs w:val="22"/>
          <w:lang w:val="lt-LT"/>
        </w:rPr>
      </w:pPr>
      <w:r w:rsidRPr="00EC1637">
        <w:rPr>
          <w:i w:val="0"/>
          <w:color w:val="auto"/>
          <w:szCs w:val="22"/>
          <w:lang w:val="lt-LT"/>
        </w:rPr>
        <w:t xml:space="preserve">Jei vaistinio preparato išpilama, su juo dirbantis žmogus turi užsimauti pirštines, užsidėti veido kaukę, akių apsaugą ir vienkartinę prijuostę bei surinkti išpiltą vaistinį preparatą absorbuojamąja medžiaga, kuri turi būti laikoma tokiam darbui pritaikytoje patalpoje. Po to patalpą reikia išvalyti ir visą užterštą medžiagą sudėti į </w:t>
      </w:r>
      <w:proofErr w:type="spellStart"/>
      <w:r w:rsidRPr="00EC1637">
        <w:rPr>
          <w:i w:val="0"/>
          <w:color w:val="auto"/>
          <w:szCs w:val="22"/>
          <w:lang w:val="lt-LT"/>
        </w:rPr>
        <w:t>citotoksinių</w:t>
      </w:r>
      <w:proofErr w:type="spellEnd"/>
      <w:r w:rsidRPr="00EC1637">
        <w:rPr>
          <w:i w:val="0"/>
          <w:color w:val="auto"/>
          <w:szCs w:val="22"/>
          <w:lang w:val="lt-LT"/>
        </w:rPr>
        <w:t xml:space="preserve"> atliekų maišelį ar dėžę ir hermetiškai užsandarinti, kad būtų galima sudeginti.</w:t>
      </w:r>
    </w:p>
    <w:p w14:paraId="50BB3C5E" w14:textId="77777777" w:rsidR="00584A10" w:rsidRPr="00EC1637" w:rsidRDefault="00584A10" w:rsidP="00584A10">
      <w:pPr>
        <w:pStyle w:val="Pagrindinistekstas"/>
        <w:rPr>
          <w:b/>
          <w:color w:val="auto"/>
          <w:szCs w:val="22"/>
          <w:lang w:val="lt-LT"/>
        </w:rPr>
      </w:pPr>
    </w:p>
    <w:p w14:paraId="3A07D4B7" w14:textId="77777777" w:rsidR="00584A10" w:rsidRPr="00EC1637" w:rsidRDefault="00584A10" w:rsidP="00584A10">
      <w:pPr>
        <w:pStyle w:val="Default"/>
        <w:rPr>
          <w:rFonts w:ascii="Times New Roman" w:hAnsi="Times New Roman" w:cs="Times New Roman"/>
          <w:color w:val="auto"/>
          <w:sz w:val="22"/>
          <w:szCs w:val="22"/>
          <w:lang w:val="lt-LT"/>
        </w:rPr>
      </w:pPr>
      <w:r w:rsidRPr="00EC1637">
        <w:rPr>
          <w:rFonts w:ascii="Times New Roman" w:hAnsi="Times New Roman" w:cs="Times New Roman"/>
          <w:b/>
          <w:bCs/>
          <w:color w:val="auto"/>
          <w:sz w:val="22"/>
          <w:szCs w:val="22"/>
          <w:lang w:val="lt-LT"/>
        </w:rPr>
        <w:t>Užteršimas</w:t>
      </w:r>
    </w:p>
    <w:p w14:paraId="59783FE7" w14:textId="77777777" w:rsidR="00584A10" w:rsidRPr="00EC1637" w:rsidRDefault="00584A10" w:rsidP="00584A10">
      <w:pPr>
        <w:spacing w:line="240" w:lineRule="auto"/>
        <w:rPr>
          <w:szCs w:val="22"/>
          <w:lang w:val="lt-LT"/>
        </w:rPr>
      </w:pPr>
      <w:proofErr w:type="spellStart"/>
      <w:r w:rsidRPr="00EC1637">
        <w:rPr>
          <w:szCs w:val="22"/>
          <w:lang w:val="lt-LT"/>
        </w:rPr>
        <w:t>Fluorouracilas</w:t>
      </w:r>
      <w:proofErr w:type="spellEnd"/>
      <w:r w:rsidRPr="00EC1637">
        <w:rPr>
          <w:szCs w:val="22"/>
          <w:lang w:val="lt-LT"/>
        </w:rPr>
        <w:t xml:space="preserve"> yra dirginanti medžiaga, todėl reikia vengti sąlyčio su oda ir gleivinėmis.</w:t>
      </w:r>
    </w:p>
    <w:p w14:paraId="75386F6F" w14:textId="77777777" w:rsidR="00584A10" w:rsidRPr="00EC1637" w:rsidRDefault="00584A10" w:rsidP="00584A10">
      <w:pPr>
        <w:spacing w:line="240" w:lineRule="auto"/>
        <w:rPr>
          <w:strike/>
          <w:szCs w:val="22"/>
          <w:lang w:val="lt-LT"/>
        </w:rPr>
      </w:pPr>
    </w:p>
    <w:p w14:paraId="1117F275" w14:textId="77777777" w:rsidR="00584A10" w:rsidRPr="00EC1637" w:rsidRDefault="00584A10" w:rsidP="00584A10">
      <w:pPr>
        <w:spacing w:line="240" w:lineRule="auto"/>
        <w:rPr>
          <w:szCs w:val="22"/>
          <w:lang w:val="lt-LT"/>
        </w:rPr>
      </w:pPr>
      <w:r w:rsidRPr="00EC1637">
        <w:rPr>
          <w:szCs w:val="22"/>
          <w:lang w:val="lt-LT"/>
        </w:rPr>
        <w:t>Jei vaistinio preparato patenka ant odos ar akių, tas vietas reikia plauti dideliu kiekiu vandens ar fiziologinio tirpalo. Laikiną odos gėlimą galima šalinti 1 % hidrokortizono kremu. Jei vaistinio preparato patenka į akis, įkvepiama ar nuryjama, būtina gydytojo konsultacija.</w:t>
      </w:r>
    </w:p>
    <w:p w14:paraId="5EBD332A" w14:textId="77777777" w:rsidR="00584A10" w:rsidRPr="00EC1637" w:rsidRDefault="00584A10" w:rsidP="00584A10">
      <w:pPr>
        <w:spacing w:line="240" w:lineRule="auto"/>
        <w:rPr>
          <w:szCs w:val="22"/>
          <w:lang w:val="lt-LT"/>
        </w:rPr>
      </w:pPr>
    </w:p>
    <w:p w14:paraId="1B60C919" w14:textId="77777777" w:rsidR="00584A10" w:rsidRPr="00EC1637" w:rsidRDefault="00584A10" w:rsidP="00584A10">
      <w:pPr>
        <w:autoSpaceDE w:val="0"/>
        <w:autoSpaceDN w:val="0"/>
        <w:adjustRightInd w:val="0"/>
        <w:spacing w:line="240" w:lineRule="auto"/>
        <w:rPr>
          <w:b/>
          <w:bCs/>
          <w:szCs w:val="22"/>
          <w:lang w:val="lt-LT"/>
        </w:rPr>
      </w:pPr>
      <w:r w:rsidRPr="00EC1637">
        <w:rPr>
          <w:b/>
          <w:bCs/>
          <w:szCs w:val="22"/>
          <w:lang w:val="lt-LT"/>
        </w:rPr>
        <w:t>Pirmoji pagalba</w:t>
      </w:r>
    </w:p>
    <w:p w14:paraId="6B0F7AB4" w14:textId="77777777" w:rsidR="00584A10" w:rsidRPr="00EC1637" w:rsidRDefault="00584A10" w:rsidP="00584A10">
      <w:pPr>
        <w:autoSpaceDE w:val="0"/>
        <w:autoSpaceDN w:val="0"/>
        <w:adjustRightInd w:val="0"/>
        <w:spacing w:line="240" w:lineRule="auto"/>
        <w:rPr>
          <w:szCs w:val="22"/>
          <w:lang w:val="lt-LT"/>
        </w:rPr>
      </w:pPr>
      <w:r w:rsidRPr="00EC1637">
        <w:rPr>
          <w:szCs w:val="22"/>
          <w:lang w:val="lt-LT"/>
        </w:rPr>
        <w:t>Patekus ant akių: nedelsiant plauti vandeniu ir kreiptis į gydytoją.</w:t>
      </w:r>
    </w:p>
    <w:p w14:paraId="4BE33530" w14:textId="77777777" w:rsidR="00584A10" w:rsidRPr="00EC1637" w:rsidRDefault="00584A10" w:rsidP="00584A10">
      <w:pPr>
        <w:autoSpaceDE w:val="0"/>
        <w:autoSpaceDN w:val="0"/>
        <w:adjustRightInd w:val="0"/>
        <w:spacing w:line="240" w:lineRule="auto"/>
        <w:rPr>
          <w:szCs w:val="22"/>
          <w:lang w:val="lt-LT"/>
        </w:rPr>
      </w:pPr>
      <w:r w:rsidRPr="00EC1637">
        <w:rPr>
          <w:szCs w:val="22"/>
          <w:lang w:val="lt-LT"/>
        </w:rPr>
        <w:t>Patekus ant odos: gerai nuplauti muilu ir vandeniu bei nusivilkti užterštus drabužius.</w:t>
      </w:r>
    </w:p>
    <w:p w14:paraId="667C5E8F" w14:textId="77777777" w:rsidR="00584A10" w:rsidRPr="00EC1637" w:rsidRDefault="00584A10" w:rsidP="00584A10">
      <w:pPr>
        <w:spacing w:line="240" w:lineRule="auto"/>
        <w:rPr>
          <w:strike/>
          <w:szCs w:val="22"/>
          <w:lang w:val="lt-LT"/>
        </w:rPr>
      </w:pPr>
      <w:r w:rsidRPr="00EC1637">
        <w:rPr>
          <w:szCs w:val="22"/>
          <w:lang w:val="lt-LT"/>
        </w:rPr>
        <w:t>Įkvėpus ar nurijus: kreiptis į gydytoją.</w:t>
      </w:r>
    </w:p>
    <w:p w14:paraId="4C4471E9" w14:textId="77777777" w:rsidR="00584A10" w:rsidRPr="00EC1637" w:rsidRDefault="00584A10" w:rsidP="00584A10">
      <w:pPr>
        <w:spacing w:line="240" w:lineRule="auto"/>
        <w:rPr>
          <w:szCs w:val="22"/>
          <w:lang w:val="lt-LT"/>
        </w:rPr>
      </w:pPr>
    </w:p>
    <w:p w14:paraId="78D2C8F0" w14:textId="77777777" w:rsidR="00584A10" w:rsidRPr="00EC1637" w:rsidRDefault="00584A10" w:rsidP="00584A10">
      <w:pPr>
        <w:pStyle w:val="prastasiniatinklio"/>
        <w:spacing w:before="0" w:beforeAutospacing="0" w:after="0" w:afterAutospacing="0"/>
        <w:rPr>
          <w:sz w:val="22"/>
          <w:szCs w:val="22"/>
          <w:lang w:val="lt-LT"/>
        </w:rPr>
      </w:pPr>
      <w:r w:rsidRPr="00EC1637">
        <w:rPr>
          <w:b/>
          <w:bCs/>
          <w:sz w:val="22"/>
          <w:szCs w:val="22"/>
          <w:lang w:val="lt-LT"/>
        </w:rPr>
        <w:t>Atliekų tvarkymas</w:t>
      </w:r>
    </w:p>
    <w:p w14:paraId="4973A276" w14:textId="77777777" w:rsidR="00584A10" w:rsidRPr="00EC1637" w:rsidRDefault="00584A10" w:rsidP="00584A10">
      <w:pPr>
        <w:widowControl w:val="0"/>
        <w:autoSpaceDE w:val="0"/>
        <w:autoSpaceDN w:val="0"/>
        <w:adjustRightInd w:val="0"/>
        <w:spacing w:line="240" w:lineRule="auto"/>
        <w:rPr>
          <w:szCs w:val="22"/>
          <w:lang w:val="lt-LT"/>
        </w:rPr>
      </w:pPr>
      <w:r w:rsidRPr="00EC1637">
        <w:rPr>
          <w:szCs w:val="22"/>
          <w:lang w:val="lt-LT"/>
        </w:rPr>
        <w:t xml:space="preserve">Švirkštus, </w:t>
      </w:r>
      <w:proofErr w:type="spellStart"/>
      <w:r w:rsidRPr="00EC1637">
        <w:rPr>
          <w:szCs w:val="22"/>
          <w:lang w:val="lt-LT"/>
        </w:rPr>
        <w:t>talpykles</w:t>
      </w:r>
      <w:proofErr w:type="spellEnd"/>
      <w:r w:rsidRPr="00EC1637">
        <w:rPr>
          <w:szCs w:val="22"/>
          <w:lang w:val="lt-LT"/>
        </w:rPr>
        <w:t xml:space="preserve">, absorbuojamąsias medžiagas, tirpalus bei bet kokias kitas užterštas medžiagas būtina sudėti į storo plastiko maišelį ar kitokią nepralaidžią </w:t>
      </w:r>
      <w:proofErr w:type="spellStart"/>
      <w:r w:rsidRPr="00EC1637">
        <w:rPr>
          <w:szCs w:val="22"/>
          <w:lang w:val="lt-LT"/>
        </w:rPr>
        <w:t>talpyklę</w:t>
      </w:r>
      <w:proofErr w:type="spellEnd"/>
      <w:r w:rsidRPr="00EC1637">
        <w:rPr>
          <w:szCs w:val="22"/>
          <w:lang w:val="lt-LT"/>
        </w:rPr>
        <w:t xml:space="preserve">, pažymėtą taip, kaip žymimi indai, skirti </w:t>
      </w:r>
      <w:proofErr w:type="spellStart"/>
      <w:r w:rsidRPr="00EC1637">
        <w:rPr>
          <w:szCs w:val="22"/>
          <w:lang w:val="lt-LT"/>
        </w:rPr>
        <w:t>citotoksinėms</w:t>
      </w:r>
      <w:proofErr w:type="spellEnd"/>
      <w:r w:rsidRPr="00EC1637">
        <w:rPr>
          <w:szCs w:val="22"/>
          <w:lang w:val="lt-LT"/>
        </w:rPr>
        <w:t xml:space="preserve"> atliekoms, ir sudeginti mažiausiai 700°C temperatūroje.</w:t>
      </w:r>
    </w:p>
    <w:p w14:paraId="742C6BB2" w14:textId="77777777" w:rsidR="00584A10" w:rsidRPr="00EC1637" w:rsidRDefault="00584A10" w:rsidP="00584A10">
      <w:pPr>
        <w:spacing w:line="240" w:lineRule="auto"/>
        <w:rPr>
          <w:szCs w:val="22"/>
          <w:lang w:val="lt-LT"/>
        </w:rPr>
      </w:pPr>
      <w:r w:rsidRPr="00EC1637">
        <w:rPr>
          <w:szCs w:val="22"/>
          <w:lang w:val="lt-LT"/>
        </w:rPr>
        <w:t xml:space="preserve">Cheminis </w:t>
      </w:r>
      <w:proofErr w:type="spellStart"/>
      <w:r w:rsidRPr="00EC1637">
        <w:rPr>
          <w:szCs w:val="22"/>
          <w:lang w:val="lt-LT"/>
        </w:rPr>
        <w:t>inaktyvinimas</w:t>
      </w:r>
      <w:proofErr w:type="spellEnd"/>
      <w:r w:rsidRPr="00EC1637">
        <w:rPr>
          <w:szCs w:val="22"/>
          <w:lang w:val="lt-LT"/>
        </w:rPr>
        <w:t xml:space="preserve"> galimas laikant 5 % natrio </w:t>
      </w:r>
      <w:proofErr w:type="spellStart"/>
      <w:r w:rsidRPr="00EC1637">
        <w:rPr>
          <w:szCs w:val="22"/>
          <w:lang w:val="lt-LT"/>
        </w:rPr>
        <w:t>hipochlorito</w:t>
      </w:r>
      <w:proofErr w:type="spellEnd"/>
      <w:r w:rsidRPr="00EC1637">
        <w:rPr>
          <w:szCs w:val="22"/>
          <w:lang w:val="lt-LT"/>
        </w:rPr>
        <w:t xml:space="preserve"> tirpale 24 valandas.</w:t>
      </w:r>
    </w:p>
    <w:p w14:paraId="672C7BE8" w14:textId="77777777" w:rsidR="00584A10" w:rsidRPr="00EC1637" w:rsidRDefault="00584A10" w:rsidP="00584A10">
      <w:pPr>
        <w:spacing w:line="240" w:lineRule="auto"/>
        <w:rPr>
          <w:szCs w:val="22"/>
          <w:lang w:val="lt-LT"/>
        </w:rPr>
      </w:pPr>
    </w:p>
    <w:p w14:paraId="309A5105" w14:textId="77777777" w:rsidR="00584A10" w:rsidRPr="00EC1637" w:rsidRDefault="00584A10" w:rsidP="00584A10">
      <w:pPr>
        <w:spacing w:line="240" w:lineRule="auto"/>
        <w:rPr>
          <w:b/>
          <w:szCs w:val="22"/>
          <w:lang w:val="lt-LT"/>
        </w:rPr>
      </w:pPr>
      <w:r w:rsidRPr="00EC1637">
        <w:rPr>
          <w:b/>
          <w:szCs w:val="22"/>
          <w:lang w:val="lt-LT"/>
        </w:rPr>
        <w:t>Ruošimo rekomendacijos</w:t>
      </w:r>
    </w:p>
    <w:p w14:paraId="2B22E936" w14:textId="77777777" w:rsidR="00584A10" w:rsidRPr="00EC1637" w:rsidRDefault="00584A10" w:rsidP="00584A10">
      <w:pPr>
        <w:spacing w:line="240" w:lineRule="auto"/>
        <w:rPr>
          <w:szCs w:val="22"/>
          <w:lang w:val="lt-LT"/>
        </w:rPr>
      </w:pPr>
      <w:r w:rsidRPr="00EC1637">
        <w:rPr>
          <w:szCs w:val="22"/>
          <w:lang w:val="lt-LT"/>
        </w:rPr>
        <w:t>a) Chemoterapinius vaistinius preparatus turi ruošti tik profesionalai, išmokyti saugiai dirbti su tokiais vaistiniais preparatais.</w:t>
      </w:r>
    </w:p>
    <w:p w14:paraId="75597F86" w14:textId="77777777" w:rsidR="00584A10" w:rsidRPr="00EC1637" w:rsidRDefault="00584A10" w:rsidP="00584A10">
      <w:pPr>
        <w:spacing w:line="240" w:lineRule="auto"/>
        <w:rPr>
          <w:strike/>
          <w:szCs w:val="22"/>
          <w:lang w:val="lt-LT"/>
        </w:rPr>
      </w:pPr>
    </w:p>
    <w:p w14:paraId="057E3FC1" w14:textId="77777777" w:rsidR="00584A10" w:rsidRPr="00EC1637" w:rsidRDefault="00584A10" w:rsidP="00584A10">
      <w:pPr>
        <w:spacing w:line="240" w:lineRule="auto"/>
        <w:rPr>
          <w:szCs w:val="22"/>
          <w:lang w:val="lt-LT"/>
        </w:rPr>
      </w:pPr>
      <w:r w:rsidRPr="00EC1637">
        <w:rPr>
          <w:szCs w:val="22"/>
          <w:lang w:val="lt-LT"/>
        </w:rPr>
        <w:t>b) Tokios procedūros kaip miltelių tirpinimas ir tirpalo įtraukimas į švirkštą gali būti atliekamos tik tam pritaikytoje aplinkoje.</w:t>
      </w:r>
    </w:p>
    <w:p w14:paraId="57607D31" w14:textId="77777777" w:rsidR="00584A10" w:rsidRPr="00EC1637" w:rsidRDefault="00584A10" w:rsidP="00584A10">
      <w:pPr>
        <w:spacing w:line="240" w:lineRule="auto"/>
        <w:rPr>
          <w:szCs w:val="22"/>
          <w:lang w:val="lt-LT"/>
        </w:rPr>
      </w:pPr>
    </w:p>
    <w:p w14:paraId="2BAFB5D7" w14:textId="77777777" w:rsidR="00584A10" w:rsidRPr="00EC1637" w:rsidRDefault="00584A10" w:rsidP="00584A10">
      <w:pPr>
        <w:tabs>
          <w:tab w:val="num" w:pos="1404"/>
        </w:tabs>
        <w:spacing w:line="240" w:lineRule="auto"/>
        <w:rPr>
          <w:szCs w:val="22"/>
          <w:lang w:val="lt-LT"/>
        </w:rPr>
      </w:pPr>
      <w:r w:rsidRPr="00EC1637">
        <w:rPr>
          <w:szCs w:val="22"/>
          <w:lang w:val="lt-LT"/>
        </w:rPr>
        <w:t xml:space="preserve">c) Šias procedūras atliekantis personalas turi tinkamai apsisaugoti: vilkėti specialius drabužius, mūvėti dvi poras pirštinių (vienas latekso ir vienas ant viršaus PVC), kadangi jos neleidžia prasiskverbti įvairiems </w:t>
      </w:r>
      <w:proofErr w:type="spellStart"/>
      <w:r w:rsidRPr="00EC1637">
        <w:rPr>
          <w:szCs w:val="22"/>
          <w:lang w:val="lt-LT"/>
        </w:rPr>
        <w:t>antineoplastiniams</w:t>
      </w:r>
      <w:proofErr w:type="spellEnd"/>
      <w:r w:rsidRPr="00EC1637">
        <w:rPr>
          <w:szCs w:val="22"/>
          <w:lang w:val="lt-LT"/>
        </w:rPr>
        <w:t xml:space="preserve"> preparatams, bei užsidėti akių apsaugą. </w:t>
      </w:r>
      <w:proofErr w:type="spellStart"/>
      <w:r w:rsidRPr="00EC1637">
        <w:rPr>
          <w:i/>
          <w:szCs w:val="22"/>
          <w:lang w:val="lt-LT"/>
        </w:rPr>
        <w:t>Luerlock</w:t>
      </w:r>
      <w:proofErr w:type="spellEnd"/>
      <w:r w:rsidRPr="00EC1637">
        <w:rPr>
          <w:szCs w:val="22"/>
          <w:lang w:val="lt-LT"/>
        </w:rPr>
        <w:t xml:space="preserve"> švirkštai ir priedai turi būti naudojami tiek ruošiant </w:t>
      </w:r>
      <w:proofErr w:type="spellStart"/>
      <w:r w:rsidRPr="00EC1637">
        <w:rPr>
          <w:szCs w:val="22"/>
          <w:lang w:val="lt-LT"/>
        </w:rPr>
        <w:t>citotoksinius</w:t>
      </w:r>
      <w:proofErr w:type="spellEnd"/>
      <w:r w:rsidRPr="00EC1637">
        <w:rPr>
          <w:szCs w:val="22"/>
          <w:lang w:val="lt-LT"/>
        </w:rPr>
        <w:t xml:space="preserve"> vaistinius preparatus, tiek ir juos leidžiant pacientui.</w:t>
      </w:r>
    </w:p>
    <w:p w14:paraId="0EDFC84F" w14:textId="77777777" w:rsidR="00584A10" w:rsidRPr="00EC1637" w:rsidRDefault="00584A10" w:rsidP="00584A10">
      <w:pPr>
        <w:tabs>
          <w:tab w:val="num" w:pos="1404"/>
        </w:tabs>
        <w:spacing w:line="240" w:lineRule="auto"/>
        <w:rPr>
          <w:szCs w:val="22"/>
          <w:lang w:val="lt-LT"/>
        </w:rPr>
      </w:pPr>
    </w:p>
    <w:p w14:paraId="3A1431F3" w14:textId="77777777" w:rsidR="00584A10" w:rsidRPr="00EC1637" w:rsidRDefault="00584A10" w:rsidP="00584A10">
      <w:pPr>
        <w:autoSpaceDE w:val="0"/>
        <w:autoSpaceDN w:val="0"/>
        <w:adjustRightInd w:val="0"/>
        <w:spacing w:line="240" w:lineRule="auto"/>
        <w:rPr>
          <w:szCs w:val="22"/>
          <w:lang w:val="lt-LT"/>
        </w:rPr>
      </w:pPr>
      <w:r w:rsidRPr="00EC1637">
        <w:rPr>
          <w:szCs w:val="22"/>
          <w:lang w:val="lt-LT"/>
        </w:rPr>
        <w:t>d) Nėščioms moterims dirbti su chemoterapiniais vaistiniais preparatais nerekomenduojama.</w:t>
      </w:r>
    </w:p>
    <w:p w14:paraId="33CD1A69" w14:textId="77777777" w:rsidR="00584A10" w:rsidRPr="00EC1637" w:rsidRDefault="00584A10" w:rsidP="00584A10">
      <w:pPr>
        <w:autoSpaceDE w:val="0"/>
        <w:autoSpaceDN w:val="0"/>
        <w:adjustRightInd w:val="0"/>
        <w:spacing w:line="240" w:lineRule="auto"/>
        <w:rPr>
          <w:szCs w:val="22"/>
          <w:lang w:val="lt-LT"/>
        </w:rPr>
      </w:pPr>
    </w:p>
    <w:p w14:paraId="5E7AED88" w14:textId="77777777" w:rsidR="00584A10" w:rsidRPr="00EC1637" w:rsidRDefault="00584A10" w:rsidP="00584A10">
      <w:pPr>
        <w:keepNext/>
        <w:keepLines/>
        <w:spacing w:line="240" w:lineRule="auto"/>
        <w:rPr>
          <w:szCs w:val="22"/>
          <w:lang w:val="lt-LT"/>
        </w:rPr>
      </w:pPr>
      <w:r w:rsidRPr="00EC1637">
        <w:rPr>
          <w:szCs w:val="22"/>
          <w:lang w:val="lt-LT"/>
        </w:rPr>
        <w:t>e) Prieš pradėdami darbą, susipažinkite su vietiniais reikalavimais.</w:t>
      </w:r>
    </w:p>
    <w:p w14:paraId="2CF76DDF" w14:textId="77777777" w:rsidR="00584A10" w:rsidRPr="00EC1637" w:rsidRDefault="00584A10" w:rsidP="00584A10">
      <w:pPr>
        <w:autoSpaceDE w:val="0"/>
        <w:autoSpaceDN w:val="0"/>
        <w:adjustRightInd w:val="0"/>
        <w:spacing w:line="240" w:lineRule="auto"/>
        <w:rPr>
          <w:b/>
          <w:szCs w:val="22"/>
          <w:u w:val="single"/>
          <w:lang w:val="lt-LT"/>
        </w:rPr>
      </w:pPr>
    </w:p>
    <w:p w14:paraId="2B3EDA55" w14:textId="77777777" w:rsidR="00584A10" w:rsidRPr="00EC1637" w:rsidRDefault="00584A10" w:rsidP="00584A10">
      <w:pPr>
        <w:pStyle w:val="Default"/>
        <w:rPr>
          <w:rFonts w:ascii="Times New Roman" w:hAnsi="Times New Roman" w:cs="Times New Roman"/>
          <w:b/>
          <w:bCs/>
          <w:color w:val="auto"/>
          <w:sz w:val="22"/>
          <w:szCs w:val="22"/>
          <w:lang w:val="lt-LT"/>
        </w:rPr>
      </w:pPr>
      <w:r w:rsidRPr="00EC1637">
        <w:rPr>
          <w:rFonts w:ascii="Times New Roman" w:hAnsi="Times New Roman" w:cs="Times New Roman"/>
          <w:b/>
          <w:bCs/>
          <w:color w:val="auto"/>
          <w:sz w:val="22"/>
          <w:szCs w:val="22"/>
          <w:lang w:val="lt-LT"/>
        </w:rPr>
        <w:t>Vartojimo instrukcija</w:t>
      </w:r>
    </w:p>
    <w:p w14:paraId="254AABF3" w14:textId="77777777" w:rsidR="00584A10" w:rsidRPr="00EC1637" w:rsidRDefault="00584A10" w:rsidP="00584A10">
      <w:pPr>
        <w:widowControl w:val="0"/>
        <w:autoSpaceDE w:val="0"/>
        <w:autoSpaceDN w:val="0"/>
        <w:adjustRightInd w:val="0"/>
        <w:spacing w:line="240" w:lineRule="auto"/>
        <w:rPr>
          <w:szCs w:val="22"/>
          <w:lang w:val="lt-LT"/>
        </w:rPr>
      </w:pP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xml:space="preserve"> galima leisti į veną kaip smūginę injekciją, infuziją arba nepertraukiamą infuziją.</w:t>
      </w:r>
    </w:p>
    <w:p w14:paraId="3CB33E2D" w14:textId="77777777" w:rsidR="00584A10" w:rsidRPr="00EC1637" w:rsidRDefault="00584A10" w:rsidP="00584A10">
      <w:pPr>
        <w:widowControl w:val="0"/>
        <w:autoSpaceDE w:val="0"/>
        <w:autoSpaceDN w:val="0"/>
        <w:adjustRightInd w:val="0"/>
        <w:spacing w:line="240" w:lineRule="auto"/>
        <w:rPr>
          <w:szCs w:val="22"/>
          <w:lang w:val="lt-LT"/>
        </w:rPr>
      </w:pPr>
    </w:p>
    <w:p w14:paraId="43652754" w14:textId="77777777" w:rsidR="00584A10" w:rsidRPr="00EC1637" w:rsidRDefault="00584A10" w:rsidP="00584A10">
      <w:pPr>
        <w:pStyle w:val="Default"/>
        <w:keepNext/>
        <w:rPr>
          <w:rFonts w:ascii="Times New Roman" w:hAnsi="Times New Roman" w:cs="Times New Roman"/>
          <w:b/>
          <w:bCs/>
          <w:color w:val="auto"/>
          <w:sz w:val="22"/>
          <w:szCs w:val="22"/>
          <w:lang w:val="lt-LT"/>
        </w:rPr>
      </w:pPr>
      <w:r w:rsidRPr="00EC1637">
        <w:rPr>
          <w:rFonts w:ascii="Times New Roman" w:hAnsi="Times New Roman" w:cs="Times New Roman"/>
          <w:b/>
          <w:bCs/>
          <w:color w:val="auto"/>
          <w:sz w:val="22"/>
          <w:szCs w:val="22"/>
          <w:lang w:val="lt-LT"/>
        </w:rPr>
        <w:lastRenderedPageBreak/>
        <w:t>Nesuderinamumas</w:t>
      </w:r>
    </w:p>
    <w:p w14:paraId="1AA29956" w14:textId="77777777" w:rsidR="00584A10" w:rsidRPr="00EC1637" w:rsidRDefault="00584A10" w:rsidP="00D837AA">
      <w:pPr>
        <w:keepNext/>
        <w:spacing w:line="240" w:lineRule="auto"/>
        <w:rPr>
          <w:szCs w:val="22"/>
          <w:lang w:val="lt-LT"/>
        </w:rPr>
      </w:pPr>
      <w:proofErr w:type="spellStart"/>
      <w:r w:rsidRPr="00EC1637">
        <w:rPr>
          <w:szCs w:val="22"/>
          <w:lang w:val="lt-LT"/>
        </w:rPr>
        <w:t>Fluorouracilas</w:t>
      </w:r>
      <w:proofErr w:type="spellEnd"/>
      <w:r w:rsidRPr="00EC1637">
        <w:rPr>
          <w:szCs w:val="22"/>
          <w:lang w:val="lt-LT"/>
        </w:rPr>
        <w:t xml:space="preserve"> nesuderinamas su kalcio </w:t>
      </w:r>
      <w:proofErr w:type="spellStart"/>
      <w:r w:rsidRPr="00EC1637">
        <w:rPr>
          <w:szCs w:val="22"/>
          <w:lang w:val="lt-LT"/>
        </w:rPr>
        <w:t>folinatu</w:t>
      </w:r>
      <w:proofErr w:type="spellEnd"/>
      <w:r w:rsidRPr="00EC1637">
        <w:rPr>
          <w:szCs w:val="22"/>
          <w:lang w:val="lt-LT"/>
        </w:rPr>
        <w:t xml:space="preserve">, </w:t>
      </w:r>
      <w:proofErr w:type="spellStart"/>
      <w:r w:rsidRPr="00EC1637">
        <w:rPr>
          <w:szCs w:val="22"/>
          <w:lang w:val="lt-LT"/>
        </w:rPr>
        <w:t>karboplatina</w:t>
      </w:r>
      <w:proofErr w:type="spellEnd"/>
      <w:r w:rsidRPr="00EC1637">
        <w:rPr>
          <w:szCs w:val="22"/>
          <w:lang w:val="lt-LT"/>
        </w:rPr>
        <w:t xml:space="preserve">, </w:t>
      </w:r>
      <w:proofErr w:type="spellStart"/>
      <w:r w:rsidRPr="00EC1637">
        <w:rPr>
          <w:szCs w:val="22"/>
          <w:lang w:val="lt-LT"/>
        </w:rPr>
        <w:t>cisplatina</w:t>
      </w:r>
      <w:proofErr w:type="spellEnd"/>
      <w:r w:rsidRPr="00EC1637">
        <w:rPr>
          <w:szCs w:val="22"/>
          <w:lang w:val="lt-LT"/>
        </w:rPr>
        <w:t xml:space="preserve">, </w:t>
      </w:r>
      <w:proofErr w:type="spellStart"/>
      <w:r w:rsidRPr="00EC1637">
        <w:rPr>
          <w:szCs w:val="22"/>
          <w:lang w:val="lt-LT"/>
        </w:rPr>
        <w:t>citarabinu</w:t>
      </w:r>
      <w:proofErr w:type="spellEnd"/>
      <w:r w:rsidRPr="00EC1637">
        <w:rPr>
          <w:szCs w:val="22"/>
          <w:lang w:val="lt-LT"/>
        </w:rPr>
        <w:t xml:space="preserve">, </w:t>
      </w:r>
      <w:proofErr w:type="spellStart"/>
      <w:r w:rsidRPr="00EC1637">
        <w:rPr>
          <w:szCs w:val="22"/>
          <w:lang w:val="lt-LT"/>
        </w:rPr>
        <w:t>diazepamu</w:t>
      </w:r>
      <w:proofErr w:type="spellEnd"/>
      <w:r w:rsidRPr="00EC1637">
        <w:rPr>
          <w:szCs w:val="22"/>
          <w:lang w:val="lt-LT"/>
        </w:rPr>
        <w:t xml:space="preserve">, </w:t>
      </w:r>
      <w:proofErr w:type="spellStart"/>
      <w:r w:rsidRPr="00EC1637">
        <w:rPr>
          <w:szCs w:val="22"/>
          <w:lang w:val="lt-LT"/>
        </w:rPr>
        <w:t>doksorubicinu</w:t>
      </w:r>
      <w:proofErr w:type="spellEnd"/>
      <w:r w:rsidRPr="00EC1637">
        <w:rPr>
          <w:szCs w:val="22"/>
          <w:lang w:val="lt-LT"/>
        </w:rPr>
        <w:t xml:space="preserve">, </w:t>
      </w:r>
      <w:proofErr w:type="spellStart"/>
      <w:r w:rsidRPr="00EC1637">
        <w:rPr>
          <w:szCs w:val="22"/>
          <w:lang w:val="lt-LT"/>
        </w:rPr>
        <w:t>droperidoliu</w:t>
      </w:r>
      <w:proofErr w:type="spellEnd"/>
      <w:r w:rsidRPr="00EC1637">
        <w:rPr>
          <w:szCs w:val="22"/>
          <w:lang w:val="lt-LT"/>
        </w:rPr>
        <w:t xml:space="preserve">, </w:t>
      </w:r>
      <w:proofErr w:type="spellStart"/>
      <w:r w:rsidRPr="00EC1637">
        <w:rPr>
          <w:szCs w:val="22"/>
          <w:lang w:val="lt-LT"/>
        </w:rPr>
        <w:t>filgrastimu</w:t>
      </w:r>
      <w:proofErr w:type="spellEnd"/>
      <w:r w:rsidRPr="00EC1637">
        <w:rPr>
          <w:szCs w:val="22"/>
          <w:lang w:val="lt-LT"/>
        </w:rPr>
        <w:t xml:space="preserve">, galio nitratu, </w:t>
      </w:r>
      <w:proofErr w:type="spellStart"/>
      <w:r w:rsidRPr="00EC1637">
        <w:rPr>
          <w:szCs w:val="22"/>
          <w:lang w:val="lt-LT"/>
        </w:rPr>
        <w:t>metotreksatu</w:t>
      </w:r>
      <w:proofErr w:type="spellEnd"/>
      <w:r w:rsidRPr="00EC1637">
        <w:rPr>
          <w:szCs w:val="22"/>
          <w:lang w:val="lt-LT"/>
        </w:rPr>
        <w:t xml:space="preserve">, </w:t>
      </w:r>
      <w:proofErr w:type="spellStart"/>
      <w:r w:rsidRPr="00EC1637">
        <w:rPr>
          <w:szCs w:val="22"/>
          <w:lang w:val="lt-LT"/>
        </w:rPr>
        <w:t>metoklopramidu</w:t>
      </w:r>
      <w:proofErr w:type="spellEnd"/>
      <w:r w:rsidRPr="00EC1637">
        <w:rPr>
          <w:szCs w:val="22"/>
          <w:lang w:val="lt-LT"/>
        </w:rPr>
        <w:t xml:space="preserve">, morfinu, </w:t>
      </w:r>
      <w:proofErr w:type="spellStart"/>
      <w:r w:rsidRPr="00EC1637">
        <w:rPr>
          <w:szCs w:val="22"/>
          <w:lang w:val="lt-LT"/>
        </w:rPr>
        <w:t>ondansetronu</w:t>
      </w:r>
      <w:proofErr w:type="spellEnd"/>
      <w:r w:rsidRPr="00EC1637">
        <w:rPr>
          <w:szCs w:val="22"/>
          <w:lang w:val="lt-LT"/>
        </w:rPr>
        <w:t xml:space="preserve">, </w:t>
      </w:r>
      <w:proofErr w:type="spellStart"/>
      <w:r w:rsidRPr="00EC1637">
        <w:rPr>
          <w:szCs w:val="22"/>
          <w:lang w:val="lt-LT"/>
        </w:rPr>
        <w:t>parenterinės</w:t>
      </w:r>
      <w:proofErr w:type="spellEnd"/>
      <w:r w:rsidRPr="00EC1637">
        <w:rPr>
          <w:szCs w:val="22"/>
          <w:lang w:val="lt-LT"/>
        </w:rPr>
        <w:t xml:space="preserve"> mitybos vaistiniais preparatais, </w:t>
      </w:r>
      <w:proofErr w:type="spellStart"/>
      <w:r w:rsidRPr="00EC1637">
        <w:rPr>
          <w:szCs w:val="22"/>
          <w:lang w:val="lt-LT"/>
        </w:rPr>
        <w:t>vinorelbinu</w:t>
      </w:r>
      <w:proofErr w:type="spellEnd"/>
      <w:r w:rsidRPr="00EC1637">
        <w:rPr>
          <w:szCs w:val="22"/>
          <w:lang w:val="lt-LT"/>
        </w:rPr>
        <w:t xml:space="preserve"> bei kitais </w:t>
      </w:r>
      <w:proofErr w:type="spellStart"/>
      <w:r w:rsidRPr="00EC1637">
        <w:rPr>
          <w:szCs w:val="22"/>
          <w:lang w:val="lt-LT"/>
        </w:rPr>
        <w:t>antraciklinais</w:t>
      </w:r>
      <w:proofErr w:type="spellEnd"/>
      <w:r w:rsidRPr="00EC1637">
        <w:rPr>
          <w:szCs w:val="22"/>
          <w:lang w:val="lt-LT"/>
        </w:rPr>
        <w:t>.</w:t>
      </w:r>
    </w:p>
    <w:p w14:paraId="6AE12738" w14:textId="77777777" w:rsidR="00584A10" w:rsidRPr="00EC1637" w:rsidRDefault="00584A10" w:rsidP="00D837AA">
      <w:pPr>
        <w:spacing w:line="240" w:lineRule="auto"/>
        <w:rPr>
          <w:szCs w:val="22"/>
          <w:lang w:val="lt-LT"/>
        </w:rPr>
      </w:pPr>
      <w:r w:rsidRPr="00EC1637">
        <w:rPr>
          <w:szCs w:val="22"/>
          <w:lang w:val="lt-LT"/>
        </w:rPr>
        <w:t>Paruoštas tirpalas būna šarminis, todėl jo nerekomenduojama maišyti su rūgštiniais vaistiniais preparatais.</w:t>
      </w:r>
    </w:p>
    <w:p w14:paraId="5AAA8B46" w14:textId="77777777" w:rsidR="00584A10" w:rsidRPr="00EC1637" w:rsidRDefault="00584A10" w:rsidP="00D837AA">
      <w:pPr>
        <w:spacing w:line="240" w:lineRule="auto"/>
        <w:rPr>
          <w:szCs w:val="22"/>
          <w:lang w:val="lt-LT"/>
        </w:rPr>
      </w:pPr>
      <w:r w:rsidRPr="00EC1637">
        <w:rPr>
          <w:szCs w:val="22"/>
          <w:lang w:val="lt-LT"/>
        </w:rPr>
        <w:t>Suderinamumo tyrimų neatlikta, todėl šio vaistinio preparato maišyti su kitais negalima.</w:t>
      </w:r>
    </w:p>
    <w:p w14:paraId="5BADE70D" w14:textId="77777777" w:rsidR="00584A10" w:rsidRPr="00EC1637" w:rsidRDefault="00584A10" w:rsidP="00D837AA">
      <w:pPr>
        <w:pStyle w:val="Default"/>
        <w:rPr>
          <w:rFonts w:ascii="Times New Roman" w:hAnsi="Times New Roman" w:cs="Times New Roman"/>
          <w:b/>
          <w:bCs/>
          <w:color w:val="auto"/>
          <w:sz w:val="22"/>
          <w:szCs w:val="22"/>
          <w:lang w:val="lt-LT"/>
        </w:rPr>
      </w:pPr>
    </w:p>
    <w:p w14:paraId="3985C9C5" w14:textId="77777777" w:rsidR="00584A10" w:rsidRPr="00EC1637" w:rsidRDefault="00584A10" w:rsidP="00D837AA">
      <w:pPr>
        <w:pStyle w:val="Default"/>
        <w:rPr>
          <w:rFonts w:ascii="Times New Roman" w:hAnsi="Times New Roman" w:cs="Times New Roman"/>
          <w:b/>
          <w:bCs/>
          <w:color w:val="auto"/>
          <w:sz w:val="22"/>
          <w:szCs w:val="22"/>
          <w:lang w:val="lt-LT"/>
        </w:rPr>
      </w:pPr>
      <w:r w:rsidRPr="00EC1637">
        <w:rPr>
          <w:rFonts w:ascii="Times New Roman" w:hAnsi="Times New Roman" w:cs="Times New Roman"/>
          <w:b/>
          <w:bCs/>
          <w:color w:val="auto"/>
          <w:sz w:val="22"/>
          <w:szCs w:val="22"/>
          <w:lang w:val="lt-LT"/>
        </w:rPr>
        <w:t>Tinkamumo laikas ir laikymo sąlygos</w:t>
      </w:r>
    </w:p>
    <w:p w14:paraId="5C9A618F" w14:textId="77777777" w:rsidR="00584A10" w:rsidRPr="00EC1637" w:rsidRDefault="00584A10" w:rsidP="00D837AA">
      <w:pPr>
        <w:tabs>
          <w:tab w:val="clear" w:pos="567"/>
        </w:tabs>
        <w:rPr>
          <w:szCs w:val="22"/>
          <w:u w:val="single"/>
          <w:lang w:val="lt-LT"/>
        </w:rPr>
      </w:pPr>
      <w:r w:rsidRPr="00EC1637">
        <w:rPr>
          <w:szCs w:val="22"/>
          <w:u w:val="single"/>
          <w:lang w:val="lt-LT"/>
        </w:rPr>
        <w:t>Tinkamumo laikas, jei flakonas neatidarytas</w:t>
      </w:r>
    </w:p>
    <w:p w14:paraId="299D805F" w14:textId="6C8BD4F4" w:rsidR="00584A10" w:rsidRPr="00EC1637" w:rsidRDefault="0049727C" w:rsidP="00D837AA">
      <w:pPr>
        <w:ind w:left="567" w:hanging="567"/>
        <w:rPr>
          <w:szCs w:val="22"/>
          <w:lang w:val="lt-LT"/>
        </w:rPr>
      </w:pPr>
      <w:r>
        <w:rPr>
          <w:szCs w:val="22"/>
          <w:lang w:val="lt-LT"/>
        </w:rPr>
        <w:t>18</w:t>
      </w:r>
      <w:r w:rsidR="00584A10" w:rsidRPr="00EC1637">
        <w:rPr>
          <w:szCs w:val="22"/>
          <w:lang w:val="lt-LT"/>
        </w:rPr>
        <w:t xml:space="preserve"> m</w:t>
      </w:r>
      <w:r w:rsidRPr="0075412D">
        <w:rPr>
          <w:szCs w:val="22"/>
          <w:lang w:val="lt-LT"/>
        </w:rPr>
        <w:t>ėnesių</w:t>
      </w:r>
      <w:r w:rsidR="00584A10" w:rsidRPr="00EC1637">
        <w:rPr>
          <w:szCs w:val="22"/>
          <w:lang w:val="lt-LT"/>
        </w:rPr>
        <w:t>. Tik vienkartiniam vartojimui. Bet kokią nesuvartotą dalį sunaikinti.</w:t>
      </w:r>
    </w:p>
    <w:p w14:paraId="1A5272B0" w14:textId="77777777" w:rsidR="00584A10" w:rsidRPr="00EC1637" w:rsidRDefault="00584A10" w:rsidP="00D837AA">
      <w:pPr>
        <w:tabs>
          <w:tab w:val="clear" w:pos="567"/>
        </w:tabs>
        <w:rPr>
          <w:szCs w:val="22"/>
          <w:u w:val="single"/>
          <w:lang w:val="lt-LT"/>
        </w:rPr>
      </w:pPr>
    </w:p>
    <w:p w14:paraId="680689ED" w14:textId="73849B75" w:rsidR="00584A10" w:rsidRPr="00EC1637" w:rsidRDefault="00584A10" w:rsidP="00D837AA">
      <w:pPr>
        <w:tabs>
          <w:tab w:val="clear" w:pos="567"/>
        </w:tabs>
        <w:rPr>
          <w:szCs w:val="22"/>
          <w:lang w:val="lt-LT" w:eastAsia="en-GB"/>
        </w:rPr>
      </w:pPr>
      <w:r w:rsidRPr="00EC1637">
        <w:rPr>
          <w:szCs w:val="22"/>
          <w:lang w:val="lt-LT"/>
        </w:rPr>
        <w:t>Laikyti žemesnėje kaip 25</w:t>
      </w:r>
      <w:r w:rsidR="00D837AA" w:rsidRPr="00EC1637">
        <w:rPr>
          <w:szCs w:val="22"/>
          <w:lang w:val="lt-LT"/>
        </w:rPr>
        <w:t> </w:t>
      </w:r>
      <w:r w:rsidRPr="00EC1637">
        <w:rPr>
          <w:szCs w:val="22"/>
          <w:lang w:val="lt-LT"/>
        </w:rPr>
        <w:sym w:font="Symbol" w:char="F0B0"/>
      </w:r>
      <w:r w:rsidRPr="00EC1637">
        <w:rPr>
          <w:szCs w:val="22"/>
          <w:lang w:val="lt-LT"/>
        </w:rPr>
        <w:t>C temperatūroje. Negalima šaldyti ar užšaldyti. Flakoną laikyti išorinėje dėžutėje, kad vaistinis preparatas būtų apsaugotas nuo šviesos.</w:t>
      </w:r>
    </w:p>
    <w:p w14:paraId="5DE62795" w14:textId="414CC0A1" w:rsidR="00584A10" w:rsidRPr="00EC1637" w:rsidRDefault="00584A10" w:rsidP="006B749A">
      <w:pPr>
        <w:rPr>
          <w:szCs w:val="22"/>
          <w:lang w:val="lt-LT"/>
        </w:rPr>
      </w:pPr>
      <w:r w:rsidRPr="00EC1637">
        <w:rPr>
          <w:szCs w:val="22"/>
          <w:lang w:val="lt-LT"/>
        </w:rPr>
        <w:t>Jei dėl laikymo žemesnėje temperatūroje atsiranda nuosėdų, prieš vartojimą šias nuosėdas reikia visiškai ištirpinti, pašildant iki 60</w:t>
      </w:r>
      <w:r w:rsidR="00D837AA" w:rsidRPr="00EC1637">
        <w:rPr>
          <w:szCs w:val="22"/>
          <w:lang w:val="lt-LT"/>
        </w:rPr>
        <w:t> </w:t>
      </w:r>
      <w:r w:rsidRPr="00EC1637">
        <w:rPr>
          <w:szCs w:val="22"/>
          <w:lang w:val="lt-LT"/>
        </w:rPr>
        <w:t>ºC temperatūros ir purtant. Prieš vartojimą tirpalą reikia atvėsinti iki kūno temperatūros. Jei tirpalas yra rudas ar tamsiai geltonas, jį reikia sunaikinti.</w:t>
      </w:r>
    </w:p>
    <w:p w14:paraId="61895AD7" w14:textId="77777777" w:rsidR="00584A10" w:rsidRPr="00EC1637" w:rsidRDefault="00584A10" w:rsidP="00D837AA">
      <w:pPr>
        <w:tabs>
          <w:tab w:val="clear" w:pos="567"/>
        </w:tabs>
        <w:spacing w:line="240" w:lineRule="auto"/>
        <w:textAlignment w:val="top"/>
        <w:rPr>
          <w:szCs w:val="22"/>
          <w:lang w:val="lt-LT" w:eastAsia="en-GB"/>
        </w:rPr>
      </w:pPr>
    </w:p>
    <w:p w14:paraId="6D6ED088" w14:textId="77777777" w:rsidR="00584A10" w:rsidRPr="00EC1637" w:rsidRDefault="00584A10" w:rsidP="00D837AA">
      <w:pPr>
        <w:tabs>
          <w:tab w:val="clear" w:pos="567"/>
        </w:tabs>
        <w:rPr>
          <w:szCs w:val="22"/>
          <w:u w:val="single"/>
          <w:lang w:val="lt-LT"/>
        </w:rPr>
      </w:pPr>
      <w:r w:rsidRPr="00EC1637">
        <w:rPr>
          <w:szCs w:val="22"/>
          <w:u w:val="single"/>
          <w:lang w:val="lt-LT"/>
        </w:rPr>
        <w:t>Tinkamumo laikas po praskiedimo</w:t>
      </w:r>
    </w:p>
    <w:p w14:paraId="4F42D6DC" w14:textId="1C54C1FD" w:rsidR="00584A10" w:rsidRPr="00EC1637" w:rsidRDefault="00584A10" w:rsidP="00D837AA">
      <w:pPr>
        <w:tabs>
          <w:tab w:val="clear" w:pos="567"/>
        </w:tabs>
        <w:rPr>
          <w:szCs w:val="22"/>
          <w:lang w:val="lt-LT"/>
        </w:rPr>
      </w:pPr>
      <w:r w:rsidRPr="00EC1637">
        <w:rPr>
          <w:szCs w:val="22"/>
          <w:lang w:val="lt-LT"/>
        </w:rPr>
        <w:t>Praskiestas vaistinis preparatas. Nustatyta, kad 5</w:t>
      </w:r>
      <w:r w:rsidR="00D837AA" w:rsidRPr="00EC1637">
        <w:rPr>
          <w:szCs w:val="22"/>
          <w:lang w:val="lt-LT"/>
        </w:rPr>
        <w:t> </w:t>
      </w:r>
      <w:r w:rsidRPr="00EC1637">
        <w:rPr>
          <w:szCs w:val="22"/>
          <w:lang w:val="lt-LT"/>
        </w:rPr>
        <w:t>% gliukozės, 0,9</w:t>
      </w:r>
      <w:r w:rsidR="00D837AA" w:rsidRPr="00EC1637">
        <w:rPr>
          <w:szCs w:val="22"/>
          <w:lang w:val="lt-LT"/>
        </w:rPr>
        <w:t> </w:t>
      </w:r>
      <w:r w:rsidRPr="00EC1637">
        <w:rPr>
          <w:szCs w:val="22"/>
          <w:lang w:val="lt-LT"/>
        </w:rPr>
        <w:t xml:space="preserve">% natrio chlorido injekciniu tirpalu ar injekciniu vandeniu praskiestas </w:t>
      </w:r>
      <w:proofErr w:type="spellStart"/>
      <w:r w:rsidRPr="00EC1637">
        <w:rPr>
          <w:szCs w:val="22"/>
          <w:lang w:val="lt-LT"/>
        </w:rPr>
        <w:t>Fluorouracil</w:t>
      </w:r>
      <w:proofErr w:type="spellEnd"/>
      <w:r w:rsidRPr="00EC1637">
        <w:rPr>
          <w:szCs w:val="22"/>
          <w:lang w:val="lt-LT"/>
        </w:rPr>
        <w:t xml:space="preserve"> </w:t>
      </w:r>
      <w:proofErr w:type="spellStart"/>
      <w:r w:rsidRPr="00EC1637">
        <w:rPr>
          <w:szCs w:val="22"/>
          <w:lang w:val="lt-LT"/>
        </w:rPr>
        <w:t>Accord</w:t>
      </w:r>
      <w:proofErr w:type="spellEnd"/>
      <w:r w:rsidRPr="00EC1637">
        <w:rPr>
          <w:szCs w:val="22"/>
          <w:lang w:val="lt-LT"/>
        </w:rPr>
        <w:t>, kai koncentracija yra 0,98 mg/ml, cheminiu bei fiziniu požiūriu 25</w:t>
      </w:r>
      <w:r w:rsidR="00D837AA" w:rsidRPr="00EC1637">
        <w:rPr>
          <w:szCs w:val="22"/>
          <w:lang w:val="lt-LT"/>
        </w:rPr>
        <w:t> </w:t>
      </w:r>
      <w:r w:rsidRPr="00EC1637">
        <w:rPr>
          <w:szCs w:val="22"/>
          <w:lang w:val="lt-LT"/>
        </w:rPr>
        <w:sym w:font="Symbol" w:char="F0B0"/>
      </w:r>
      <w:r w:rsidRPr="00EC1637">
        <w:rPr>
          <w:szCs w:val="22"/>
          <w:lang w:val="lt-LT"/>
        </w:rPr>
        <w:t xml:space="preserve">C temperatūroje išlieka stabilus 24 valandas. </w:t>
      </w:r>
    </w:p>
    <w:p w14:paraId="52398DAA" w14:textId="77777777" w:rsidR="00584A10" w:rsidRPr="00EC1637" w:rsidRDefault="00584A10" w:rsidP="00D837AA">
      <w:pPr>
        <w:tabs>
          <w:tab w:val="clear" w:pos="567"/>
        </w:tabs>
        <w:rPr>
          <w:szCs w:val="22"/>
          <w:lang w:val="lt-LT"/>
        </w:rPr>
      </w:pPr>
    </w:p>
    <w:p w14:paraId="04FC8123" w14:textId="77777777" w:rsidR="00584A10" w:rsidRPr="00EC1637" w:rsidRDefault="00584A10" w:rsidP="00D837AA">
      <w:pPr>
        <w:rPr>
          <w:szCs w:val="22"/>
          <w:lang w:val="lt-LT"/>
        </w:rPr>
      </w:pPr>
      <w:r w:rsidRPr="00EC1637">
        <w:rPr>
          <w:szCs w:val="22"/>
          <w:lang w:val="lt-LT"/>
        </w:rPr>
        <w:t>Mikrobiologiniu požiūriu vaistinį preparatą reikia vartoti iš karto. Jeigu vaistinis preparatas vartojamas ne iš karto, už praskiesto vaistinio preparato laikymo laiką bei sąlygas atsako vartotojas.</w:t>
      </w:r>
    </w:p>
    <w:p w14:paraId="65F2CF0A" w14:textId="78895619" w:rsidR="00C965E7" w:rsidRDefault="00C965E7" w:rsidP="00D837AA">
      <w:pPr>
        <w:rPr>
          <w:lang w:val="lt-LT"/>
        </w:rPr>
      </w:pPr>
    </w:p>
    <w:p w14:paraId="47B8FD49" w14:textId="77777777" w:rsidR="002E2183" w:rsidRPr="00EC1637" w:rsidRDefault="002E2183" w:rsidP="00D837AA">
      <w:pPr>
        <w:rPr>
          <w:lang w:val="lt-LT"/>
        </w:rPr>
      </w:pPr>
    </w:p>
    <w:sectPr w:rsidR="002E2183" w:rsidRPr="00EC1637" w:rsidSect="00AB2872">
      <w:headerReference w:type="default" r:id="rId12"/>
      <w:footerReference w:type="default" r:id="rId13"/>
      <w:footerReference w:type="first" r:id="rId14"/>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A0749" w14:textId="77777777" w:rsidR="00E167A0" w:rsidRDefault="00E167A0">
      <w:pPr>
        <w:spacing w:line="240" w:lineRule="auto"/>
      </w:pPr>
      <w:r>
        <w:separator/>
      </w:r>
    </w:p>
  </w:endnote>
  <w:endnote w:type="continuationSeparator" w:id="0">
    <w:p w14:paraId="2537F024" w14:textId="77777777" w:rsidR="00E167A0" w:rsidRDefault="00E167A0">
      <w:pPr>
        <w:spacing w:line="240" w:lineRule="auto"/>
      </w:pPr>
      <w:r>
        <w:continuationSeparator/>
      </w:r>
    </w:p>
  </w:endnote>
  <w:endnote w:type="continuationNotice" w:id="1">
    <w:p w14:paraId="390C36F8" w14:textId="77777777" w:rsidR="00E167A0" w:rsidRDefault="00E167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taccato555 TL">
    <w:charset w:val="BA"/>
    <w:family w:val="script"/>
    <w:pitch w:val="variable"/>
    <w:sig w:usb0="800002EF" w:usb1="00000048" w:usb2="00000000" w:usb3="00000000" w:csb0="00000097"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FEA8" w14:textId="7D707E2C" w:rsidR="00C61710" w:rsidRDefault="00C61710">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403760">
      <w:rPr>
        <w:rStyle w:val="Puslapionumeris"/>
        <w:rFonts w:ascii="Arial" w:hAnsi="Arial" w:cs="Arial"/>
        <w:noProof/>
      </w:rPr>
      <w:t>2</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1CF7" w14:textId="15B2A332" w:rsidR="00C61710" w:rsidRDefault="00C61710">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403760">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9D19B" w14:textId="77777777" w:rsidR="00E167A0" w:rsidRDefault="00E167A0">
      <w:pPr>
        <w:spacing w:line="240" w:lineRule="auto"/>
      </w:pPr>
      <w:r>
        <w:separator/>
      </w:r>
    </w:p>
  </w:footnote>
  <w:footnote w:type="continuationSeparator" w:id="0">
    <w:p w14:paraId="33B0FC78" w14:textId="77777777" w:rsidR="00E167A0" w:rsidRDefault="00E167A0">
      <w:pPr>
        <w:spacing w:line="240" w:lineRule="auto"/>
      </w:pPr>
      <w:r>
        <w:continuationSeparator/>
      </w:r>
    </w:p>
  </w:footnote>
  <w:footnote w:type="continuationNotice" w:id="1">
    <w:p w14:paraId="4AF9A7A1" w14:textId="77777777" w:rsidR="00E167A0" w:rsidRDefault="00E167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830D" w14:textId="77777777" w:rsidR="0075412D" w:rsidRDefault="007541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611577F"/>
    <w:multiLevelType w:val="hybridMultilevel"/>
    <w:tmpl w:val="EACE7C9C"/>
    <w:lvl w:ilvl="0" w:tplc="0409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09331541"/>
    <w:multiLevelType w:val="hybridMultilevel"/>
    <w:tmpl w:val="05D2C62E"/>
    <w:lvl w:ilvl="0" w:tplc="0F187D0C">
      <w:start w:val="1"/>
      <w:numFmt w:val="bullet"/>
      <w:lvlText w:val=""/>
      <w:lvlJc w:val="left"/>
      <w:pPr>
        <w:tabs>
          <w:tab w:val="num" w:pos="1080"/>
        </w:tabs>
        <w:ind w:left="108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654D02"/>
    <w:multiLevelType w:val="hybridMultilevel"/>
    <w:tmpl w:val="F0BA9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1BE0A7A"/>
    <w:multiLevelType w:val="hybridMultilevel"/>
    <w:tmpl w:val="567A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0908D6"/>
    <w:multiLevelType w:val="hybridMultilevel"/>
    <w:tmpl w:val="43D2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37CA7A80"/>
    <w:multiLevelType w:val="hybridMultilevel"/>
    <w:tmpl w:val="95929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A007F8"/>
    <w:multiLevelType w:val="hybridMultilevel"/>
    <w:tmpl w:val="C5D28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4E060352"/>
    <w:multiLevelType w:val="hybridMultilevel"/>
    <w:tmpl w:val="FA264004"/>
    <w:lvl w:ilvl="0" w:tplc="2BB88EF6">
      <w:start w:val="1"/>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2"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5"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6ED22A9E"/>
    <w:multiLevelType w:val="singleLevel"/>
    <w:tmpl w:val="1138FB98"/>
    <w:lvl w:ilvl="0">
      <w:numFmt w:val="bullet"/>
      <w:lvlText w:val="-"/>
      <w:lvlJc w:val="left"/>
      <w:pPr>
        <w:tabs>
          <w:tab w:val="num" w:pos="567"/>
        </w:tabs>
        <w:ind w:left="567" w:hanging="567"/>
      </w:pPr>
      <w:rPr>
        <w:rFonts w:ascii="TimesLT" w:hAnsi="Staccato555 TL" w:hint="default"/>
      </w:rPr>
    </w:lvl>
  </w:abstractNum>
  <w:abstractNum w:abstractNumId="42"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4" w15:restartNumberingAfterBreak="0">
    <w:nsid w:val="72A20802"/>
    <w:multiLevelType w:val="hybridMultilevel"/>
    <w:tmpl w:val="3AEE134E"/>
    <w:lvl w:ilvl="0" w:tplc="8D5C95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C80FE8"/>
    <w:multiLevelType w:val="hybridMultilevel"/>
    <w:tmpl w:val="EC0C481A"/>
    <w:lvl w:ilvl="0" w:tplc="E60E4532">
      <w:start w:val="1"/>
      <w:numFmt w:val="bullet"/>
      <w:lvlText w:val=""/>
      <w:lvlJc w:val="left"/>
      <w:pPr>
        <w:ind w:left="720" w:hanging="360"/>
      </w:pPr>
      <w:rPr>
        <w:rFonts w:ascii="Symbol" w:hAnsi="Symbol" w:hint="default"/>
      </w:rPr>
    </w:lvl>
    <w:lvl w:ilvl="1" w:tplc="058ADAF2" w:tentative="1">
      <w:start w:val="1"/>
      <w:numFmt w:val="bullet"/>
      <w:lvlText w:val="o"/>
      <w:lvlJc w:val="left"/>
      <w:pPr>
        <w:ind w:left="1440" w:hanging="360"/>
      </w:pPr>
      <w:rPr>
        <w:rFonts w:ascii="Courier New" w:hAnsi="Courier New" w:cs="Courier New" w:hint="default"/>
      </w:rPr>
    </w:lvl>
    <w:lvl w:ilvl="2" w:tplc="F8CE83B4" w:tentative="1">
      <w:start w:val="1"/>
      <w:numFmt w:val="bullet"/>
      <w:lvlText w:val=""/>
      <w:lvlJc w:val="left"/>
      <w:pPr>
        <w:ind w:left="2160" w:hanging="360"/>
      </w:pPr>
      <w:rPr>
        <w:rFonts w:ascii="Wingdings" w:hAnsi="Wingdings" w:hint="default"/>
      </w:rPr>
    </w:lvl>
    <w:lvl w:ilvl="3" w:tplc="FBA46CCA" w:tentative="1">
      <w:start w:val="1"/>
      <w:numFmt w:val="bullet"/>
      <w:lvlText w:val=""/>
      <w:lvlJc w:val="left"/>
      <w:pPr>
        <w:ind w:left="2880" w:hanging="360"/>
      </w:pPr>
      <w:rPr>
        <w:rFonts w:ascii="Symbol" w:hAnsi="Symbol" w:hint="default"/>
      </w:rPr>
    </w:lvl>
    <w:lvl w:ilvl="4" w:tplc="E20A1F6C" w:tentative="1">
      <w:start w:val="1"/>
      <w:numFmt w:val="bullet"/>
      <w:lvlText w:val="o"/>
      <w:lvlJc w:val="left"/>
      <w:pPr>
        <w:ind w:left="3600" w:hanging="360"/>
      </w:pPr>
      <w:rPr>
        <w:rFonts w:ascii="Courier New" w:hAnsi="Courier New" w:cs="Courier New" w:hint="default"/>
      </w:rPr>
    </w:lvl>
    <w:lvl w:ilvl="5" w:tplc="C12A138E" w:tentative="1">
      <w:start w:val="1"/>
      <w:numFmt w:val="bullet"/>
      <w:lvlText w:val=""/>
      <w:lvlJc w:val="left"/>
      <w:pPr>
        <w:ind w:left="4320" w:hanging="360"/>
      </w:pPr>
      <w:rPr>
        <w:rFonts w:ascii="Wingdings" w:hAnsi="Wingdings" w:hint="default"/>
      </w:rPr>
    </w:lvl>
    <w:lvl w:ilvl="6" w:tplc="78E42914" w:tentative="1">
      <w:start w:val="1"/>
      <w:numFmt w:val="bullet"/>
      <w:lvlText w:val=""/>
      <w:lvlJc w:val="left"/>
      <w:pPr>
        <w:ind w:left="5040" w:hanging="360"/>
      </w:pPr>
      <w:rPr>
        <w:rFonts w:ascii="Symbol" w:hAnsi="Symbol" w:hint="default"/>
      </w:rPr>
    </w:lvl>
    <w:lvl w:ilvl="7" w:tplc="35AA1C2C" w:tentative="1">
      <w:start w:val="1"/>
      <w:numFmt w:val="bullet"/>
      <w:lvlText w:val="o"/>
      <w:lvlJc w:val="left"/>
      <w:pPr>
        <w:ind w:left="5760" w:hanging="360"/>
      </w:pPr>
      <w:rPr>
        <w:rFonts w:ascii="Courier New" w:hAnsi="Courier New" w:cs="Courier New" w:hint="default"/>
      </w:rPr>
    </w:lvl>
    <w:lvl w:ilvl="8" w:tplc="47A27416" w:tentative="1">
      <w:start w:val="1"/>
      <w:numFmt w:val="bullet"/>
      <w:lvlText w:val=""/>
      <w:lvlJc w:val="left"/>
      <w:pPr>
        <w:ind w:left="6480" w:hanging="360"/>
      </w:pPr>
      <w:rPr>
        <w:rFonts w:ascii="Wingdings" w:hAnsi="Wingdings" w:hint="default"/>
      </w:rPr>
    </w:lvl>
  </w:abstractNum>
  <w:abstractNum w:abstractNumId="46" w15:restartNumberingAfterBreak="0">
    <w:nsid w:val="780113D1"/>
    <w:multiLevelType w:val="hybridMultilevel"/>
    <w:tmpl w:val="6B923038"/>
    <w:lvl w:ilvl="0" w:tplc="889C4B76">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F764A3"/>
    <w:multiLevelType w:val="hybridMultilevel"/>
    <w:tmpl w:val="15D25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513538">
    <w:abstractNumId w:val="0"/>
    <w:lvlOverride w:ilvl="0">
      <w:lvl w:ilvl="0">
        <w:start w:val="1"/>
        <w:numFmt w:val="bullet"/>
        <w:lvlText w:val="-"/>
        <w:legacy w:legacy="1" w:legacySpace="0" w:legacyIndent="360"/>
        <w:lvlJc w:val="left"/>
        <w:pPr>
          <w:ind w:left="360" w:hanging="360"/>
        </w:pPr>
      </w:lvl>
    </w:lvlOverride>
  </w:num>
  <w:num w:numId="2" w16cid:durableId="15270148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62548153">
    <w:abstractNumId w:val="40"/>
  </w:num>
  <w:num w:numId="4" w16cid:durableId="1482888923">
    <w:abstractNumId w:val="39"/>
  </w:num>
  <w:num w:numId="5" w16cid:durableId="2054304590">
    <w:abstractNumId w:val="13"/>
  </w:num>
  <w:num w:numId="6" w16cid:durableId="1199124229">
    <w:abstractNumId w:val="28"/>
  </w:num>
  <w:num w:numId="7" w16cid:durableId="1469110">
    <w:abstractNumId w:val="26"/>
  </w:num>
  <w:num w:numId="8" w16cid:durableId="1409962233">
    <w:abstractNumId w:val="8"/>
  </w:num>
  <w:num w:numId="9" w16cid:durableId="273565299">
    <w:abstractNumId w:val="37"/>
  </w:num>
  <w:num w:numId="10" w16cid:durableId="318852005">
    <w:abstractNumId w:val="38"/>
  </w:num>
  <w:num w:numId="11" w16cid:durableId="735515735">
    <w:abstractNumId w:val="20"/>
  </w:num>
  <w:num w:numId="12" w16cid:durableId="1711176545">
    <w:abstractNumId w:val="15"/>
  </w:num>
  <w:num w:numId="13" w16cid:durableId="155920983">
    <w:abstractNumId w:val="2"/>
  </w:num>
  <w:num w:numId="14" w16cid:durableId="204879020">
    <w:abstractNumId w:val="36"/>
  </w:num>
  <w:num w:numId="15" w16cid:durableId="140579598">
    <w:abstractNumId w:val="24"/>
  </w:num>
  <w:num w:numId="16" w16cid:durableId="1228761670">
    <w:abstractNumId w:val="42"/>
  </w:num>
  <w:num w:numId="17" w16cid:durableId="952903103">
    <w:abstractNumId w:val="9"/>
  </w:num>
  <w:num w:numId="18" w16cid:durableId="1597980312">
    <w:abstractNumId w:val="1"/>
  </w:num>
  <w:num w:numId="19" w16cid:durableId="63964046">
    <w:abstractNumId w:val="21"/>
  </w:num>
  <w:num w:numId="20" w16cid:durableId="897086046">
    <w:abstractNumId w:val="3"/>
  </w:num>
  <w:num w:numId="21" w16cid:durableId="645010642">
    <w:abstractNumId w:val="7"/>
  </w:num>
  <w:num w:numId="22" w16cid:durableId="711274632">
    <w:abstractNumId w:val="31"/>
  </w:num>
  <w:num w:numId="23" w16cid:durableId="303897922">
    <w:abstractNumId w:val="35"/>
  </w:num>
  <w:num w:numId="24" w16cid:durableId="1583755069">
    <w:abstractNumId w:val="30"/>
  </w:num>
  <w:num w:numId="25" w16cid:durableId="274679155">
    <w:abstractNumId w:val="14"/>
  </w:num>
  <w:num w:numId="26" w16cid:durableId="1914273695">
    <w:abstractNumId w:val="11"/>
  </w:num>
  <w:num w:numId="27" w16cid:durableId="1331641841">
    <w:abstractNumId w:val="25"/>
  </w:num>
  <w:num w:numId="28" w16cid:durableId="1621838098">
    <w:abstractNumId w:val="29"/>
  </w:num>
  <w:num w:numId="29" w16cid:durableId="1455901287">
    <w:abstractNumId w:val="17"/>
  </w:num>
  <w:num w:numId="30" w16cid:durableId="276260472">
    <w:abstractNumId w:val="10"/>
  </w:num>
  <w:num w:numId="31" w16cid:durableId="136532977">
    <w:abstractNumId w:val="33"/>
  </w:num>
  <w:num w:numId="32" w16cid:durableId="559441454">
    <w:abstractNumId w:val="34"/>
  </w:num>
  <w:num w:numId="33" w16cid:durableId="1259634666">
    <w:abstractNumId w:val="32"/>
  </w:num>
  <w:num w:numId="34" w16cid:durableId="448472996">
    <w:abstractNumId w:val="18"/>
  </w:num>
  <w:num w:numId="35" w16cid:durableId="1413623693">
    <w:abstractNumId w:val="4"/>
  </w:num>
  <w:num w:numId="36" w16cid:durableId="1328628091">
    <w:abstractNumId w:val="43"/>
  </w:num>
  <w:num w:numId="37" w16cid:durableId="1301227767">
    <w:abstractNumId w:val="6"/>
  </w:num>
  <w:num w:numId="38" w16cid:durableId="1248340600">
    <w:abstractNumId w:val="23"/>
  </w:num>
  <w:num w:numId="39" w16cid:durableId="849875409">
    <w:abstractNumId w:val="22"/>
  </w:num>
  <w:num w:numId="40" w16cid:durableId="191458738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319093">
    <w:abstractNumId w:val="41"/>
  </w:num>
  <w:num w:numId="42" w16cid:durableId="1499344838">
    <w:abstractNumId w:val="5"/>
  </w:num>
  <w:num w:numId="43" w16cid:durableId="1343049831">
    <w:abstractNumId w:val="46"/>
  </w:num>
  <w:num w:numId="44" w16cid:durableId="222526079">
    <w:abstractNumId w:val="12"/>
  </w:num>
  <w:num w:numId="45" w16cid:durableId="1280575911">
    <w:abstractNumId w:val="44"/>
  </w:num>
  <w:num w:numId="46" w16cid:durableId="727151021">
    <w:abstractNumId w:val="0"/>
    <w:lvlOverride w:ilvl="0">
      <w:lvl w:ilvl="0">
        <w:start w:val="1"/>
        <w:numFmt w:val="bullet"/>
        <w:lvlText w:val="-"/>
        <w:lvlJc w:val="left"/>
        <w:pPr>
          <w:ind w:left="360" w:hanging="360"/>
        </w:pPr>
      </w:lvl>
    </w:lvlOverride>
  </w:num>
  <w:num w:numId="47" w16cid:durableId="2018536287">
    <w:abstractNumId w:val="47"/>
  </w:num>
  <w:num w:numId="48" w16cid:durableId="11757196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5723346">
    <w:abstractNumId w:val="45"/>
  </w:num>
  <w:num w:numId="50" w16cid:durableId="1405447320">
    <w:abstractNumId w:val="19"/>
  </w:num>
  <w:num w:numId="51" w16cid:durableId="1865897897">
    <w:abstractNumId w:val="16"/>
  </w:num>
  <w:num w:numId="52" w16cid:durableId="94453344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F00"/>
    <w:rsid w:val="00041220"/>
    <w:rsid w:val="000460CC"/>
    <w:rsid w:val="00057C50"/>
    <w:rsid w:val="0006005C"/>
    <w:rsid w:val="00060FDE"/>
    <w:rsid w:val="00073F97"/>
    <w:rsid w:val="00090880"/>
    <w:rsid w:val="00096F77"/>
    <w:rsid w:val="000A58E7"/>
    <w:rsid w:val="000B19AA"/>
    <w:rsid w:val="000D1D42"/>
    <w:rsid w:val="000D4570"/>
    <w:rsid w:val="000F2BDB"/>
    <w:rsid w:val="000F5C03"/>
    <w:rsid w:val="000F64CE"/>
    <w:rsid w:val="000F66E6"/>
    <w:rsid w:val="00103143"/>
    <w:rsid w:val="00121D64"/>
    <w:rsid w:val="00134924"/>
    <w:rsid w:val="001512AB"/>
    <w:rsid w:val="00151A23"/>
    <w:rsid w:val="00164E6D"/>
    <w:rsid w:val="00165984"/>
    <w:rsid w:val="001716F7"/>
    <w:rsid w:val="001D4381"/>
    <w:rsid w:val="001E46BF"/>
    <w:rsid w:val="001E5249"/>
    <w:rsid w:val="002203A0"/>
    <w:rsid w:val="002315B3"/>
    <w:rsid w:val="0024356A"/>
    <w:rsid w:val="00246ECE"/>
    <w:rsid w:val="002953D6"/>
    <w:rsid w:val="002A4A89"/>
    <w:rsid w:val="002B5B74"/>
    <w:rsid w:val="002E2183"/>
    <w:rsid w:val="002F4C83"/>
    <w:rsid w:val="002F605D"/>
    <w:rsid w:val="00352095"/>
    <w:rsid w:val="003532A5"/>
    <w:rsid w:val="00360F16"/>
    <w:rsid w:val="003624B3"/>
    <w:rsid w:val="003953C3"/>
    <w:rsid w:val="003A4809"/>
    <w:rsid w:val="003C3A0B"/>
    <w:rsid w:val="003C6F35"/>
    <w:rsid w:val="003D2016"/>
    <w:rsid w:val="003D5625"/>
    <w:rsid w:val="003D5CF7"/>
    <w:rsid w:val="003E2D82"/>
    <w:rsid w:val="003E4075"/>
    <w:rsid w:val="003E473C"/>
    <w:rsid w:val="003F3C93"/>
    <w:rsid w:val="00403760"/>
    <w:rsid w:val="00416E2A"/>
    <w:rsid w:val="00443D2B"/>
    <w:rsid w:val="00445A37"/>
    <w:rsid w:val="00460041"/>
    <w:rsid w:val="00464DF9"/>
    <w:rsid w:val="004914D2"/>
    <w:rsid w:val="0049173A"/>
    <w:rsid w:val="0049727C"/>
    <w:rsid w:val="004A07FE"/>
    <w:rsid w:val="004C1940"/>
    <w:rsid w:val="004D572E"/>
    <w:rsid w:val="004E02BB"/>
    <w:rsid w:val="00536635"/>
    <w:rsid w:val="005635FA"/>
    <w:rsid w:val="0056439A"/>
    <w:rsid w:val="00567BFB"/>
    <w:rsid w:val="005767CD"/>
    <w:rsid w:val="00584A10"/>
    <w:rsid w:val="00596574"/>
    <w:rsid w:val="005B7D08"/>
    <w:rsid w:val="005C275A"/>
    <w:rsid w:val="005D47E3"/>
    <w:rsid w:val="005E5628"/>
    <w:rsid w:val="0060204B"/>
    <w:rsid w:val="00624E12"/>
    <w:rsid w:val="00634866"/>
    <w:rsid w:val="00652908"/>
    <w:rsid w:val="006552D8"/>
    <w:rsid w:val="0066232D"/>
    <w:rsid w:val="006727D9"/>
    <w:rsid w:val="00677134"/>
    <w:rsid w:val="006964C6"/>
    <w:rsid w:val="006A0C1F"/>
    <w:rsid w:val="006B749A"/>
    <w:rsid w:val="006B7CE0"/>
    <w:rsid w:val="006D1D9D"/>
    <w:rsid w:val="006D2EEA"/>
    <w:rsid w:val="006D708D"/>
    <w:rsid w:val="006F507F"/>
    <w:rsid w:val="0070173D"/>
    <w:rsid w:val="0070521F"/>
    <w:rsid w:val="00714C05"/>
    <w:rsid w:val="00714EDD"/>
    <w:rsid w:val="00733602"/>
    <w:rsid w:val="00736ACF"/>
    <w:rsid w:val="0075412D"/>
    <w:rsid w:val="007802B3"/>
    <w:rsid w:val="00794C18"/>
    <w:rsid w:val="007F2844"/>
    <w:rsid w:val="00815FDA"/>
    <w:rsid w:val="008173D8"/>
    <w:rsid w:val="00817808"/>
    <w:rsid w:val="00852F00"/>
    <w:rsid w:val="00853D80"/>
    <w:rsid w:val="00872070"/>
    <w:rsid w:val="00891847"/>
    <w:rsid w:val="00894097"/>
    <w:rsid w:val="00895F9E"/>
    <w:rsid w:val="008A1C1C"/>
    <w:rsid w:val="008A5020"/>
    <w:rsid w:val="008D625E"/>
    <w:rsid w:val="008F42E6"/>
    <w:rsid w:val="008F6340"/>
    <w:rsid w:val="0090158A"/>
    <w:rsid w:val="00914FD6"/>
    <w:rsid w:val="00944A12"/>
    <w:rsid w:val="009554F1"/>
    <w:rsid w:val="0096054C"/>
    <w:rsid w:val="00966CBA"/>
    <w:rsid w:val="00970D63"/>
    <w:rsid w:val="00987EAE"/>
    <w:rsid w:val="00997BFA"/>
    <w:rsid w:val="009B14EF"/>
    <w:rsid w:val="009D63E4"/>
    <w:rsid w:val="009F26F7"/>
    <w:rsid w:val="00A01633"/>
    <w:rsid w:val="00A065DB"/>
    <w:rsid w:val="00A06F07"/>
    <w:rsid w:val="00A160C0"/>
    <w:rsid w:val="00A23DDD"/>
    <w:rsid w:val="00A471F2"/>
    <w:rsid w:val="00A635A1"/>
    <w:rsid w:val="00A678C6"/>
    <w:rsid w:val="00A70595"/>
    <w:rsid w:val="00A7563D"/>
    <w:rsid w:val="00A8183D"/>
    <w:rsid w:val="00A91AE3"/>
    <w:rsid w:val="00A91DAB"/>
    <w:rsid w:val="00A946F4"/>
    <w:rsid w:val="00AA5B65"/>
    <w:rsid w:val="00AB2872"/>
    <w:rsid w:val="00AD2E0F"/>
    <w:rsid w:val="00AD3E67"/>
    <w:rsid w:val="00AD6BE8"/>
    <w:rsid w:val="00B26997"/>
    <w:rsid w:val="00B57BCD"/>
    <w:rsid w:val="00B633A4"/>
    <w:rsid w:val="00B73EE7"/>
    <w:rsid w:val="00B82FF0"/>
    <w:rsid w:val="00B83BEC"/>
    <w:rsid w:val="00BC118F"/>
    <w:rsid w:val="00BC5A27"/>
    <w:rsid w:val="00BD18F7"/>
    <w:rsid w:val="00BD3E44"/>
    <w:rsid w:val="00BE15EB"/>
    <w:rsid w:val="00BE2657"/>
    <w:rsid w:val="00BF304F"/>
    <w:rsid w:val="00BF6031"/>
    <w:rsid w:val="00C07BC1"/>
    <w:rsid w:val="00C23353"/>
    <w:rsid w:val="00C2741E"/>
    <w:rsid w:val="00C30CB6"/>
    <w:rsid w:val="00C3616E"/>
    <w:rsid w:val="00C57FBB"/>
    <w:rsid w:val="00C61710"/>
    <w:rsid w:val="00C965E7"/>
    <w:rsid w:val="00CA1E4E"/>
    <w:rsid w:val="00CA5734"/>
    <w:rsid w:val="00CB0672"/>
    <w:rsid w:val="00D00678"/>
    <w:rsid w:val="00D054A5"/>
    <w:rsid w:val="00D14896"/>
    <w:rsid w:val="00D33EF4"/>
    <w:rsid w:val="00D36A77"/>
    <w:rsid w:val="00D45B9D"/>
    <w:rsid w:val="00D81549"/>
    <w:rsid w:val="00D837AA"/>
    <w:rsid w:val="00DA0359"/>
    <w:rsid w:val="00DA4E43"/>
    <w:rsid w:val="00DD3520"/>
    <w:rsid w:val="00DD62CF"/>
    <w:rsid w:val="00DE27A0"/>
    <w:rsid w:val="00DE3160"/>
    <w:rsid w:val="00DE7A3A"/>
    <w:rsid w:val="00DF1C97"/>
    <w:rsid w:val="00DF491A"/>
    <w:rsid w:val="00DF5443"/>
    <w:rsid w:val="00E04381"/>
    <w:rsid w:val="00E0449D"/>
    <w:rsid w:val="00E1575C"/>
    <w:rsid w:val="00E15F7D"/>
    <w:rsid w:val="00E167A0"/>
    <w:rsid w:val="00E272F9"/>
    <w:rsid w:val="00E36E23"/>
    <w:rsid w:val="00E5301C"/>
    <w:rsid w:val="00EA5571"/>
    <w:rsid w:val="00EB3CC0"/>
    <w:rsid w:val="00EB6035"/>
    <w:rsid w:val="00EC1637"/>
    <w:rsid w:val="00EE0073"/>
    <w:rsid w:val="00EE72E9"/>
    <w:rsid w:val="00EF14EF"/>
    <w:rsid w:val="00F06A00"/>
    <w:rsid w:val="00F14140"/>
    <w:rsid w:val="00F1561C"/>
    <w:rsid w:val="00F21977"/>
    <w:rsid w:val="00F21D75"/>
    <w:rsid w:val="00F2629D"/>
    <w:rsid w:val="00F32F2C"/>
    <w:rsid w:val="00F6056C"/>
    <w:rsid w:val="00F617AF"/>
    <w:rsid w:val="00F83FF8"/>
    <w:rsid w:val="00F85F0E"/>
    <w:rsid w:val="00FB5A1B"/>
    <w:rsid w:val="00FB7072"/>
    <w:rsid w:val="00FB79C9"/>
    <w:rsid w:val="00FC28B7"/>
    <w:rsid w:val="00FC5AE3"/>
    <w:rsid w:val="00FD1717"/>
    <w:rsid w:val="00FF0B70"/>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4EBF"/>
  <w15:docId w15:val="{E184D1EA-51CA-41C9-A44E-A8761230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443"/>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584A10"/>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584A10"/>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584A10"/>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584A10"/>
    <w:pPr>
      <w:keepNext/>
      <w:jc w:val="both"/>
      <w:outlineLvl w:val="3"/>
    </w:pPr>
    <w:rPr>
      <w:b/>
      <w:noProof/>
    </w:rPr>
  </w:style>
  <w:style w:type="paragraph" w:styleId="Antrat5">
    <w:name w:val="heading 5"/>
    <w:basedOn w:val="prastasis"/>
    <w:next w:val="prastasis"/>
    <w:link w:val="Antrat5Diagrama"/>
    <w:qFormat/>
    <w:rsid w:val="00584A10"/>
    <w:pPr>
      <w:keepNext/>
      <w:jc w:val="both"/>
      <w:outlineLvl w:val="4"/>
    </w:pPr>
    <w:rPr>
      <w:noProof/>
    </w:rPr>
  </w:style>
  <w:style w:type="paragraph" w:styleId="Antrat6">
    <w:name w:val="heading 6"/>
    <w:basedOn w:val="prastasis"/>
    <w:next w:val="prastasis"/>
    <w:link w:val="Antrat6Diagrama"/>
    <w:qFormat/>
    <w:rsid w:val="00584A10"/>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584A10"/>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584A10"/>
    <w:pPr>
      <w:keepNext/>
      <w:ind w:left="567" w:hanging="567"/>
      <w:jc w:val="both"/>
      <w:outlineLvl w:val="7"/>
    </w:pPr>
    <w:rPr>
      <w:b/>
      <w:i/>
    </w:rPr>
  </w:style>
  <w:style w:type="paragraph" w:styleId="Antrat9">
    <w:name w:val="heading 9"/>
    <w:basedOn w:val="prastasis"/>
    <w:next w:val="prastasis"/>
    <w:link w:val="Antrat9Diagrama"/>
    <w:qFormat/>
    <w:rsid w:val="00584A10"/>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84A10"/>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584A10"/>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584A10"/>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584A10"/>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584A10"/>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584A10"/>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584A10"/>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584A10"/>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584A10"/>
    <w:rPr>
      <w:rFonts w:ascii="Times New Roman" w:eastAsia="Times New Roman" w:hAnsi="Times New Roman" w:cs="Times New Roman"/>
      <w:b/>
      <w:i/>
      <w:szCs w:val="20"/>
      <w:lang w:val="en-GB"/>
    </w:rPr>
  </w:style>
  <w:style w:type="paragraph" w:styleId="Antrats">
    <w:name w:val="header"/>
    <w:basedOn w:val="prastasis"/>
    <w:link w:val="AntratsDiagrama"/>
    <w:rsid w:val="00584A10"/>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584A10"/>
    <w:rPr>
      <w:rFonts w:ascii="Helvetica" w:eastAsia="Times New Roman" w:hAnsi="Helvetica" w:cs="Times New Roman"/>
      <w:sz w:val="20"/>
      <w:szCs w:val="20"/>
      <w:lang w:val="en-GB"/>
    </w:rPr>
  </w:style>
  <w:style w:type="paragraph" w:styleId="Porat">
    <w:name w:val="footer"/>
    <w:basedOn w:val="prastasis"/>
    <w:link w:val="PoratDiagrama"/>
    <w:rsid w:val="00584A10"/>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584A10"/>
    <w:rPr>
      <w:rFonts w:ascii="Helvetica" w:eastAsia="Times New Roman" w:hAnsi="Helvetica" w:cs="Times New Roman"/>
      <w:sz w:val="16"/>
      <w:szCs w:val="20"/>
      <w:lang w:val="en-GB"/>
    </w:rPr>
  </w:style>
  <w:style w:type="character" w:styleId="Puslapionumeris">
    <w:name w:val="page number"/>
    <w:basedOn w:val="Numatytasispastraiposriftas"/>
    <w:rsid w:val="00584A10"/>
  </w:style>
  <w:style w:type="paragraph" w:styleId="Pagrindiniotekstotrauka">
    <w:name w:val="Body Text Indent"/>
    <w:basedOn w:val="prastasis"/>
    <w:link w:val="PagrindiniotekstotraukaDiagrama"/>
    <w:rsid w:val="00584A10"/>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584A10"/>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584A10"/>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584A10"/>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584A10"/>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584A10"/>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584A10"/>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584A10"/>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584A10"/>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584A10"/>
    <w:rPr>
      <w:rFonts w:ascii="Times New Roman" w:eastAsia="Times New Roman" w:hAnsi="Times New Roman" w:cs="Times New Roman"/>
      <w:b/>
      <w:bCs/>
      <w:color w:val="0000FF"/>
      <w:u w:val="single"/>
      <w:lang w:val="en-GB"/>
    </w:rPr>
  </w:style>
  <w:style w:type="character" w:styleId="Komentaronuoroda">
    <w:name w:val="annotation reference"/>
    <w:uiPriority w:val="99"/>
    <w:rsid w:val="00584A10"/>
    <w:rPr>
      <w:sz w:val="16"/>
      <w:szCs w:val="16"/>
    </w:rPr>
  </w:style>
  <w:style w:type="paragraph" w:styleId="Komentarotekstas">
    <w:name w:val="annotation text"/>
    <w:basedOn w:val="prastasis"/>
    <w:link w:val="KomentarotekstasDiagrama"/>
    <w:uiPriority w:val="99"/>
    <w:rsid w:val="00584A10"/>
    <w:rPr>
      <w:sz w:val="20"/>
    </w:rPr>
  </w:style>
  <w:style w:type="character" w:customStyle="1" w:styleId="KomentarotekstasDiagrama">
    <w:name w:val="Komentaro tekstas Diagrama"/>
    <w:basedOn w:val="Numatytasispastraiposriftas"/>
    <w:link w:val="Komentarotekstas"/>
    <w:uiPriority w:val="99"/>
    <w:rsid w:val="00584A10"/>
    <w:rPr>
      <w:rFonts w:ascii="Times New Roman" w:eastAsia="Times New Roman" w:hAnsi="Times New Roman" w:cs="Times New Roman"/>
      <w:sz w:val="20"/>
      <w:szCs w:val="20"/>
      <w:lang w:val="en-GB"/>
    </w:rPr>
  </w:style>
  <w:style w:type="paragraph" w:customStyle="1" w:styleId="EMEAEnBodyText">
    <w:name w:val="EMEA En Body Text"/>
    <w:basedOn w:val="prastasis"/>
    <w:rsid w:val="00584A10"/>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584A10"/>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584A10"/>
    <w:rPr>
      <w:rFonts w:ascii="Tahoma" w:eastAsia="Times New Roman" w:hAnsi="Tahoma" w:cs="Tahoma"/>
      <w:szCs w:val="20"/>
      <w:shd w:val="clear" w:color="auto" w:fill="000080"/>
      <w:lang w:val="en-GB"/>
    </w:rPr>
  </w:style>
  <w:style w:type="character" w:styleId="Hipersaitas">
    <w:name w:val="Hyperlink"/>
    <w:rsid w:val="00584A10"/>
    <w:rPr>
      <w:color w:val="0000FF"/>
      <w:u w:val="single"/>
    </w:rPr>
  </w:style>
  <w:style w:type="paragraph" w:customStyle="1" w:styleId="AHeader1">
    <w:name w:val="AHeader 1"/>
    <w:basedOn w:val="prastasis"/>
    <w:rsid w:val="00584A10"/>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584A10"/>
    <w:pPr>
      <w:numPr>
        <w:ilvl w:val="1"/>
      </w:numPr>
      <w:tabs>
        <w:tab w:val="clear" w:pos="709"/>
        <w:tab w:val="num" w:pos="360"/>
      </w:tabs>
    </w:pPr>
    <w:rPr>
      <w:sz w:val="22"/>
    </w:rPr>
  </w:style>
  <w:style w:type="paragraph" w:customStyle="1" w:styleId="AHeader3">
    <w:name w:val="AHeader 3"/>
    <w:basedOn w:val="AHeader2"/>
    <w:rsid w:val="00584A10"/>
    <w:pPr>
      <w:numPr>
        <w:ilvl w:val="2"/>
      </w:numPr>
      <w:tabs>
        <w:tab w:val="clear" w:pos="1276"/>
        <w:tab w:val="num" w:pos="360"/>
      </w:tabs>
    </w:pPr>
  </w:style>
  <w:style w:type="paragraph" w:customStyle="1" w:styleId="AHeader2abc">
    <w:name w:val="AHeader 2 abc"/>
    <w:basedOn w:val="AHeader3"/>
    <w:rsid w:val="00584A10"/>
    <w:pPr>
      <w:numPr>
        <w:ilvl w:val="3"/>
      </w:numPr>
      <w:tabs>
        <w:tab w:val="clear" w:pos="1276"/>
        <w:tab w:val="num" w:pos="360"/>
      </w:tabs>
      <w:jc w:val="both"/>
    </w:pPr>
    <w:rPr>
      <w:b w:val="0"/>
      <w:bCs w:val="0"/>
    </w:rPr>
  </w:style>
  <w:style w:type="paragraph" w:customStyle="1" w:styleId="AHeader3abc">
    <w:name w:val="AHeader 3 abc"/>
    <w:basedOn w:val="AHeader2abc"/>
    <w:rsid w:val="00584A10"/>
    <w:pPr>
      <w:numPr>
        <w:ilvl w:val="4"/>
      </w:numPr>
      <w:tabs>
        <w:tab w:val="clear" w:pos="1701"/>
        <w:tab w:val="num" w:pos="360"/>
      </w:tabs>
    </w:pPr>
  </w:style>
  <w:style w:type="paragraph" w:styleId="Pagrindiniotekstotrauka3">
    <w:name w:val="Body Text Indent 3"/>
    <w:basedOn w:val="prastasis"/>
    <w:link w:val="Pagrindiniotekstotrauka3Diagrama"/>
    <w:rsid w:val="00584A10"/>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rsid w:val="00584A10"/>
    <w:rPr>
      <w:rFonts w:ascii="Times New Roman" w:eastAsia="Times New Roman" w:hAnsi="Times New Roman" w:cs="Times New Roman"/>
      <w:szCs w:val="21"/>
      <w:lang w:val="en-GB"/>
    </w:rPr>
  </w:style>
  <w:style w:type="character" w:styleId="Perirtashipersaitas">
    <w:name w:val="FollowedHyperlink"/>
    <w:rsid w:val="00584A10"/>
    <w:rPr>
      <w:color w:val="800080"/>
      <w:u w:val="single"/>
    </w:rPr>
  </w:style>
  <w:style w:type="paragraph" w:styleId="Debesliotekstas">
    <w:name w:val="Balloon Text"/>
    <w:basedOn w:val="prastasis"/>
    <w:link w:val="DebesliotekstasDiagrama"/>
    <w:semiHidden/>
    <w:rsid w:val="00584A1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84A10"/>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584A10"/>
    <w:rPr>
      <w:b/>
      <w:bCs/>
    </w:rPr>
  </w:style>
  <w:style w:type="character" w:customStyle="1" w:styleId="KomentarotemaDiagrama">
    <w:name w:val="Komentaro tema Diagrama"/>
    <w:basedOn w:val="KomentarotekstasDiagrama"/>
    <w:link w:val="Komentarotema"/>
    <w:semiHidden/>
    <w:rsid w:val="00584A10"/>
    <w:rPr>
      <w:rFonts w:ascii="Times New Roman" w:eastAsia="Times New Roman" w:hAnsi="Times New Roman" w:cs="Times New Roman"/>
      <w:b/>
      <w:bCs/>
      <w:sz w:val="20"/>
      <w:szCs w:val="20"/>
      <w:lang w:val="en-GB"/>
    </w:rPr>
  </w:style>
  <w:style w:type="character" w:styleId="Grietas">
    <w:name w:val="Strong"/>
    <w:qFormat/>
    <w:rsid w:val="00584A10"/>
    <w:rPr>
      <w:b/>
      <w:bCs/>
    </w:rPr>
  </w:style>
  <w:style w:type="paragraph" w:styleId="prastasiniatinklio">
    <w:name w:val="Normal (Web)"/>
    <w:basedOn w:val="prastasis"/>
    <w:uiPriority w:val="99"/>
    <w:rsid w:val="00584A10"/>
    <w:pPr>
      <w:tabs>
        <w:tab w:val="clear" w:pos="567"/>
      </w:tabs>
      <w:spacing w:before="100" w:beforeAutospacing="1" w:after="100" w:afterAutospacing="1" w:line="240" w:lineRule="auto"/>
    </w:pPr>
    <w:rPr>
      <w:sz w:val="24"/>
      <w:szCs w:val="24"/>
      <w:lang w:val="en-US"/>
    </w:rPr>
  </w:style>
  <w:style w:type="paragraph" w:customStyle="1" w:styleId="ReferenceLine">
    <w:name w:val="Reference Line"/>
    <w:basedOn w:val="Pagrindinistekstas"/>
    <w:rsid w:val="00584A10"/>
    <w:pPr>
      <w:jc w:val="both"/>
    </w:pPr>
    <w:rPr>
      <w:rFonts w:ascii="Arial" w:hAnsi="Arial"/>
      <w:i w:val="0"/>
      <w:color w:val="auto"/>
      <w:sz w:val="24"/>
    </w:rPr>
  </w:style>
  <w:style w:type="paragraph" w:customStyle="1" w:styleId="Sarkain2">
    <w:name w:val="Sarkain2"/>
    <w:basedOn w:val="prastasis"/>
    <w:rsid w:val="00584A10"/>
    <w:pPr>
      <w:tabs>
        <w:tab w:val="clear" w:pos="567"/>
      </w:tabs>
      <w:spacing w:line="240" w:lineRule="auto"/>
      <w:ind w:left="851"/>
    </w:pPr>
    <w:rPr>
      <w:b/>
      <w:sz w:val="24"/>
      <w:lang w:val="fi-FI" w:eastAsia="fi-FI"/>
    </w:rPr>
  </w:style>
  <w:style w:type="paragraph" w:styleId="Dokumentoinaostekstas">
    <w:name w:val="endnote text"/>
    <w:basedOn w:val="prastasis"/>
    <w:link w:val="DokumentoinaostekstasDiagrama"/>
    <w:semiHidden/>
    <w:rsid w:val="00584A10"/>
    <w:pPr>
      <w:spacing w:line="240" w:lineRule="auto"/>
    </w:pPr>
  </w:style>
  <w:style w:type="character" w:customStyle="1" w:styleId="DokumentoinaostekstasDiagrama">
    <w:name w:val="Dokumento išnašos tekstas Diagrama"/>
    <w:basedOn w:val="Numatytasispastraiposriftas"/>
    <w:link w:val="Dokumentoinaostekstas"/>
    <w:semiHidden/>
    <w:rsid w:val="00584A10"/>
    <w:rPr>
      <w:rFonts w:ascii="Times New Roman" w:eastAsia="Times New Roman" w:hAnsi="Times New Roman" w:cs="Times New Roman"/>
      <w:szCs w:val="20"/>
      <w:lang w:val="en-GB"/>
    </w:rPr>
  </w:style>
  <w:style w:type="paragraph" w:customStyle="1" w:styleId="Default">
    <w:name w:val="Default"/>
    <w:rsid w:val="00584A1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Pavadinimas">
    <w:name w:val="Title"/>
    <w:basedOn w:val="prastasis"/>
    <w:link w:val="PavadinimasDiagrama"/>
    <w:qFormat/>
    <w:rsid w:val="00584A10"/>
    <w:pPr>
      <w:tabs>
        <w:tab w:val="clear" w:pos="567"/>
      </w:tabs>
      <w:spacing w:line="240" w:lineRule="auto"/>
      <w:jc w:val="center"/>
    </w:pPr>
    <w:rPr>
      <w:b/>
    </w:rPr>
  </w:style>
  <w:style w:type="character" w:customStyle="1" w:styleId="PavadinimasDiagrama">
    <w:name w:val="Pavadinimas Diagrama"/>
    <w:basedOn w:val="Numatytasispastraiposriftas"/>
    <w:link w:val="Pavadinimas"/>
    <w:rsid w:val="00584A10"/>
    <w:rPr>
      <w:rFonts w:ascii="Times New Roman" w:eastAsia="Times New Roman" w:hAnsi="Times New Roman" w:cs="Times New Roman"/>
      <w:b/>
      <w:szCs w:val="20"/>
      <w:lang w:val="en-GB"/>
    </w:rPr>
  </w:style>
  <w:style w:type="paragraph" w:styleId="Tekstoblokas">
    <w:name w:val="Block Text"/>
    <w:basedOn w:val="prastasis"/>
    <w:rsid w:val="00584A10"/>
    <w:pPr>
      <w:widowControl w:val="0"/>
      <w:tabs>
        <w:tab w:val="clear" w:pos="567"/>
      </w:tabs>
      <w:autoSpaceDE w:val="0"/>
      <w:autoSpaceDN w:val="0"/>
      <w:adjustRightInd w:val="0"/>
      <w:spacing w:line="235" w:lineRule="exact"/>
      <w:ind w:left="1425" w:right="332"/>
      <w:jc w:val="both"/>
    </w:pPr>
    <w:rPr>
      <w:sz w:val="24"/>
      <w:szCs w:val="24"/>
      <w:lang w:val="en-US"/>
    </w:rPr>
  </w:style>
  <w:style w:type="character" w:customStyle="1" w:styleId="DeltaViewInsertion">
    <w:name w:val="DeltaView Insertion"/>
    <w:rsid w:val="00584A10"/>
    <w:rPr>
      <w:color w:val="0000FF"/>
      <w:spacing w:val="0"/>
      <w:u w:val="double"/>
    </w:rPr>
  </w:style>
  <w:style w:type="paragraph" w:customStyle="1" w:styleId="PI-2EMEASMCA">
    <w:name w:val="PI-2 EMEA_SMCA"/>
    <w:basedOn w:val="Antrat3"/>
    <w:autoRedefine/>
    <w:rsid w:val="00584A10"/>
    <w:pPr>
      <w:spacing w:before="0" w:after="0" w:line="240" w:lineRule="auto"/>
      <w:ind w:left="567" w:hanging="567"/>
    </w:pPr>
    <w:rPr>
      <w:sz w:val="22"/>
      <w:szCs w:val="22"/>
      <w:lang w:val="lt-LT"/>
    </w:rPr>
  </w:style>
  <w:style w:type="paragraph" w:customStyle="1" w:styleId="PI-1EMEASMCA">
    <w:name w:val="PI-1 EMEA_SMCA"/>
    <w:basedOn w:val="Antrat2"/>
    <w:autoRedefine/>
    <w:rsid w:val="00584A10"/>
    <w:pPr>
      <w:spacing w:before="0" w:after="0" w:line="240" w:lineRule="auto"/>
      <w:ind w:left="567" w:hanging="567"/>
    </w:pPr>
    <w:rPr>
      <w:rFonts w:ascii="Times New Roman" w:hAnsi="Times New Roman"/>
      <w:i w:val="0"/>
      <w:sz w:val="22"/>
      <w:szCs w:val="22"/>
      <w:lang w:val="lt-LT"/>
    </w:rPr>
  </w:style>
  <w:style w:type="paragraph" w:customStyle="1" w:styleId="BTEMEASMCA">
    <w:name w:val="BT EMEA_SMCA"/>
    <w:basedOn w:val="prastasis"/>
    <w:link w:val="BTEMEASMCAChar"/>
    <w:autoRedefine/>
    <w:rsid w:val="00584A10"/>
    <w:pPr>
      <w:tabs>
        <w:tab w:val="clear" w:pos="567"/>
      </w:tabs>
      <w:spacing w:line="240" w:lineRule="auto"/>
    </w:pPr>
    <w:rPr>
      <w:color w:val="000000"/>
      <w:szCs w:val="22"/>
      <w:lang w:val="lt-LT"/>
    </w:rPr>
  </w:style>
  <w:style w:type="character" w:customStyle="1" w:styleId="BTEMEASMCAChar">
    <w:name w:val="BT EMEA_SMCA Char"/>
    <w:link w:val="BTEMEASMCA"/>
    <w:rsid w:val="00584A10"/>
    <w:rPr>
      <w:rFonts w:ascii="Times New Roman" w:eastAsia="Times New Roman" w:hAnsi="Times New Roman" w:cs="Times New Roman"/>
      <w:color w:val="000000"/>
    </w:rPr>
  </w:style>
  <w:style w:type="paragraph" w:customStyle="1" w:styleId="TTEMEASMCA">
    <w:name w:val="TT EMEA_SMCA"/>
    <w:basedOn w:val="Antrat1"/>
    <w:link w:val="TTEMEASMCAChar"/>
    <w:autoRedefine/>
    <w:rsid w:val="00584A10"/>
    <w:pPr>
      <w:spacing w:before="0" w:after="0" w:line="240" w:lineRule="auto"/>
      <w:ind w:left="567" w:hanging="567"/>
      <w:jc w:val="center"/>
    </w:pPr>
    <w:rPr>
      <w:sz w:val="22"/>
      <w:szCs w:val="22"/>
    </w:rPr>
  </w:style>
  <w:style w:type="character" w:customStyle="1" w:styleId="TTEMEASMCAChar">
    <w:name w:val="TT EMEA_SMCA Char"/>
    <w:link w:val="TTEMEASMCA"/>
    <w:rsid w:val="00584A10"/>
    <w:rPr>
      <w:rFonts w:ascii="Times New Roman" w:eastAsia="Times New Roman" w:hAnsi="Times New Roman" w:cs="Times New Roman"/>
      <w:b/>
      <w:caps/>
      <w:lang w:val="en-US"/>
    </w:rPr>
  </w:style>
  <w:style w:type="paragraph" w:customStyle="1" w:styleId="BTAnIIEMEASMCA">
    <w:name w:val="BT(AnII) EMEA_SMCA"/>
    <w:basedOn w:val="Debesliotekstas"/>
    <w:autoRedefine/>
    <w:rsid w:val="00584A10"/>
    <w:pPr>
      <w:tabs>
        <w:tab w:val="clear" w:pos="567"/>
        <w:tab w:val="left" w:pos="1701"/>
      </w:tabs>
      <w:spacing w:line="240" w:lineRule="auto"/>
      <w:ind w:left="1701" w:hanging="567"/>
    </w:pPr>
    <w:rPr>
      <w:rFonts w:ascii="Times New Roman" w:hAnsi="Times New Roman"/>
      <w:b/>
      <w:sz w:val="22"/>
      <w:szCs w:val="22"/>
    </w:rPr>
  </w:style>
  <w:style w:type="paragraph" w:customStyle="1" w:styleId="BTbEMEASMCA">
    <w:name w:val="BT(b) EMEA_SMCA"/>
    <w:basedOn w:val="BTEMEASMCA"/>
    <w:autoRedefine/>
    <w:rsid w:val="00584A10"/>
    <w:pPr>
      <w:tabs>
        <w:tab w:val="left" w:pos="1620"/>
      </w:tabs>
    </w:pPr>
    <w:rPr>
      <w:b/>
      <w:color w:val="auto"/>
    </w:rPr>
  </w:style>
  <w:style w:type="paragraph" w:customStyle="1" w:styleId="TableText">
    <w:name w:val="Table Text"/>
    <w:basedOn w:val="prastasis"/>
    <w:rsid w:val="00584A10"/>
    <w:pPr>
      <w:tabs>
        <w:tab w:val="clear" w:pos="567"/>
      </w:tabs>
      <w:spacing w:line="240" w:lineRule="auto"/>
    </w:pPr>
    <w:rPr>
      <w:snapToGrid w:val="0"/>
      <w:sz w:val="24"/>
      <w:lang w:val="en-US" w:eastAsia="zh-CN"/>
    </w:rPr>
  </w:style>
  <w:style w:type="character" w:customStyle="1" w:styleId="apple-converted-space">
    <w:name w:val="apple-converted-space"/>
    <w:basedOn w:val="Numatytasispastraiposriftas"/>
    <w:rsid w:val="00584A10"/>
  </w:style>
  <w:style w:type="paragraph" w:styleId="Sraopastraipa">
    <w:name w:val="List Paragraph"/>
    <w:basedOn w:val="prastasis"/>
    <w:uiPriority w:val="34"/>
    <w:qFormat/>
    <w:rsid w:val="00584A10"/>
    <w:pPr>
      <w:ind w:left="720"/>
      <w:contextualSpacing/>
    </w:pPr>
  </w:style>
  <w:style w:type="paragraph" w:styleId="Indeksas1">
    <w:name w:val="index 1"/>
    <w:basedOn w:val="prastasis"/>
    <w:next w:val="prastasis"/>
    <w:autoRedefine/>
    <w:semiHidden/>
    <w:rsid w:val="00584A10"/>
    <w:pPr>
      <w:tabs>
        <w:tab w:val="clear" w:pos="567"/>
      </w:tabs>
      <w:spacing w:line="240" w:lineRule="auto"/>
      <w:ind w:hanging="24"/>
    </w:pPr>
    <w:rPr>
      <w:sz w:val="24"/>
      <w:szCs w:val="24"/>
      <w:lang w:val="en-US"/>
    </w:rPr>
  </w:style>
  <w:style w:type="paragraph" w:styleId="Pataisymai">
    <w:name w:val="Revision"/>
    <w:hidden/>
    <w:uiPriority w:val="99"/>
    <w:semiHidden/>
    <w:rsid w:val="00584A10"/>
    <w:pPr>
      <w:spacing w:after="0" w:line="240" w:lineRule="auto"/>
    </w:pPr>
    <w:rPr>
      <w:rFonts w:ascii="Times New Roman" w:eastAsia="Times New Roman" w:hAnsi="Times New Roman" w:cs="Times New Roman"/>
      <w:szCs w:val="20"/>
      <w:lang w:val="en-GB"/>
    </w:rPr>
  </w:style>
  <w:style w:type="paragraph" w:customStyle="1" w:styleId="BodytextAgency">
    <w:name w:val="Body text (Agency)"/>
    <w:basedOn w:val="prastasis"/>
    <w:link w:val="BodytextAgencyChar"/>
    <w:qFormat/>
    <w:rsid w:val="00AB2872"/>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AB2872"/>
    <w:rPr>
      <w:rFonts w:ascii="Verdana" w:eastAsia="Verdana" w:hAnsi="Verdana" w:cs="Verdana"/>
      <w:sz w:val="18"/>
      <w:szCs w:val="18"/>
      <w:lang w:val="en-GB" w:eastAsia="en-GB"/>
    </w:rPr>
  </w:style>
  <w:style w:type="character" w:customStyle="1" w:styleId="UnresolvedMention1">
    <w:name w:val="Unresolved Mention1"/>
    <w:basedOn w:val="Numatytasispastraiposriftas"/>
    <w:uiPriority w:val="99"/>
    <w:semiHidden/>
    <w:unhideWhenUsed/>
    <w:rsid w:val="007F2844"/>
    <w:rPr>
      <w:color w:val="605E5C"/>
      <w:shd w:val="clear" w:color="auto" w:fill="E1DFDD"/>
    </w:rPr>
  </w:style>
  <w:style w:type="character" w:customStyle="1" w:styleId="UnresolvedMention2">
    <w:name w:val="Unresolved Mention2"/>
    <w:basedOn w:val="Numatytasispastraiposriftas"/>
    <w:uiPriority w:val="99"/>
    <w:semiHidden/>
    <w:unhideWhenUsed/>
    <w:rsid w:val="00B73EE7"/>
    <w:rPr>
      <w:color w:val="605E5C"/>
      <w:shd w:val="clear" w:color="auto" w:fill="E1DFDD"/>
    </w:rPr>
  </w:style>
  <w:style w:type="character" w:customStyle="1" w:styleId="UnresolvedMention3">
    <w:name w:val="Unresolved Mention3"/>
    <w:basedOn w:val="Numatytasispastraiposriftas"/>
    <w:uiPriority w:val="99"/>
    <w:semiHidden/>
    <w:unhideWhenUsed/>
    <w:rsid w:val="00151A23"/>
    <w:rPr>
      <w:color w:val="605E5C"/>
      <w:shd w:val="clear" w:color="auto" w:fill="E1DFDD"/>
    </w:rPr>
  </w:style>
  <w:style w:type="character" w:customStyle="1" w:styleId="UnresolvedMention4">
    <w:name w:val="Unresolved Mention4"/>
    <w:basedOn w:val="Numatytasispastraiposriftas"/>
    <w:uiPriority w:val="99"/>
    <w:semiHidden/>
    <w:unhideWhenUsed/>
    <w:rsid w:val="00AD3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915357F7-63AA-4679-88A1-595D83F02F0F}">
  <ds:schemaRefs>
    <ds:schemaRef ds:uri="http://schemas.openxmlformats.org/officeDocument/2006/bibliography"/>
  </ds:schemaRefs>
</ds:datastoreItem>
</file>

<file path=customXml/itemProps2.xml><?xml version="1.0" encoding="utf-8"?>
<ds:datastoreItem xmlns:ds="http://schemas.openxmlformats.org/officeDocument/2006/customXml" ds:itemID="{9BAF7AE3-9925-4F5C-81D5-2E5DE330C79A}">
  <ds:schemaRefs>
    <ds:schemaRef ds:uri="http://schemas.microsoft.com/sharepoint/v3/contenttype/forms"/>
  </ds:schemaRefs>
</ds:datastoreItem>
</file>

<file path=customXml/itemProps3.xml><?xml version="1.0" encoding="utf-8"?>
<ds:datastoreItem xmlns:ds="http://schemas.openxmlformats.org/officeDocument/2006/customXml" ds:itemID="{AA3DA026-89FB-4341-A370-BA5ACCB79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23D99-08A0-41D5-B7ED-759185973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D3F323-248E-4B97-9376-90EDAFAC8CC5}">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49968</Words>
  <Characters>28482</Characters>
  <Application>Microsoft Office Word</Application>
  <DocSecurity>4</DocSecurity>
  <Lines>237</Lines>
  <Paragraphs>156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4.1	Terapinės indikacijos</vt:lpstr>
      <vt:lpstr>Dozavimas ir vartojimo metodas</vt:lpstr>
      <vt:lpstr>Ypatingos populiacijos</vt:lpstr>
      <vt:lpstr/>
      <vt:lpstr>Pacientams, kurių inkstų ar kepenų funkcija sutrikusi</vt:lpstr>
      <vt:lpstr>Pacientus, kurių inkstų ar kepenų funkcija sutrikusi, rekomenduojama gydyti atsa</vt:lpstr>
      <vt:lpstr/>
      <vt:lpstr>Vaikų populiacija</vt:lpstr>
      <vt:lpstr>Fluorouracilo nerekomenduojama vartoti vaikams, nes duomenų apie saugumą ir veik</vt:lpstr>
      <vt:lpstr/>
      <vt:lpstr>Senyviems pacientams</vt:lpstr>
      <vt:lpstr>Senyviems pacientams dozės koreguoti nerekomenduojama, tačiau nustatant dozę rei</vt:lpstr>
      <vt:lpstr>4.4	Specialūs įspėjimai ir atsargumo priemonės</vt:lpstr>
      <vt:lpstr>4.5	Sąveika su kitais vaistiniais preparatais ir kitokia sąveika</vt:lpstr>
      <vt:lpstr>4.6	Vaisingumas, nėštumo ir žindymo laikotarpis</vt:lpstr>
      <vt:lpstr>4.7	Poveikis gebėjimui vairuoti ir valdyti mechanizmus</vt:lpstr>
      <vt:lpstr>Nepageidaujamas poveikis</vt:lpstr>
      <vt:lpstr>4.9	Perdozavimas</vt:lpstr>
      <vt:lpstr>5.1 	Farmakodinaminės savybės</vt:lpstr>
      <vt:lpstr>Farmakoterapinė grupė – antineoplastinės medžiagos; antimetabolitai; pirimidino </vt:lpstr>
      <vt:lpstr>5.2	Farmakokinetinės savybės</vt:lpstr>
      <vt:lpstr/>
      <vt:lpstr/>
      <vt:lpstr>5.3	Ikiklinikinių saugumo tyrimų duomenys</vt:lpstr>
      <vt:lpstr>6.1	Pagalbinių medžiagų sąrašas</vt:lpstr>
      <vt:lpstr>6.2	Nesuderinamumas</vt:lpstr>
      <vt:lpstr>6.3	Tinkamumo laikas</vt:lpstr>
      <vt:lpstr>6.4	Specialios laikymo sąlygos</vt:lpstr>
      <vt:lpstr>Talpyklės pobūdis ir jos turinys</vt:lpstr>
      <vt:lpstr>6.6	Specialūs reikalavimai atliekoms tvarkyti ir vaistiniam preparatui ruošti</vt:lpstr>
      <vt:lpstr/>
      <vt:lpstr/>
      <vt:lpstr/>
      <vt:lpstr/>
      <vt:lpstr/>
      <vt:lpstr/>
      <vt:lpstr/>
      <vt:lpstr/>
      <vt:lpstr/>
      <vt:lpstr/>
      <vt:lpstr/>
      <vt:lpstr/>
      <vt:lpstr/>
      <vt:lpstr/>
      <vt:lpstr/>
      <vt:lpstr/>
      <vt:lpstr/>
      <vt:lpstr/>
      <vt:lpstr/>
      <vt:lpstr/>
      <vt:lpstr/>
      <vt:lpstr/>
      <vt:lpstr>II PRIEDAS</vt:lpstr>
      <vt:lpstr/>
      <vt:lpstr>REGISTRACIJOS SĄLYGOS</vt:lpstr>
      <vt:lpstr>    A.	GAMINTOJAS (-AI), ATSAKINGAS (-I) UŽ SERIJŲ IŠLEIDIMĄ</vt:lpstr>
      <vt:lpstr>    B.	TIEKIMO IR VARTOJIMO SĄLYGOS AR APRIBOJIMAI</vt:lpstr>
      <vt:lpstr/>
      <vt:lpstr/>
      <vt:lpstr/>
      <vt:lpstr/>
      <vt:lpstr/>
      <vt:lpstr>III PRIEDAS</vt:lpstr>
      <vt:lpstr>ŽENKLINIMAS IR PAKUOTĖS LAPELIS</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vector>
  </TitlesOfParts>
  <Company/>
  <LinksUpToDate>false</LinksUpToDate>
  <CharactersWithSpaces>78294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2026-06-10T13:32:00Z</dcterms:created>
  <dcterms:modified xsi:type="dcterms:W3CDTF">2026-06-10T13:32:00Z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