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271" w:rsidRPr="008E142B" w:rsidRDefault="004B5271" w:rsidP="009C1043">
      <w:pPr>
        <w:tabs>
          <w:tab w:val="left" w:pos="567"/>
        </w:tabs>
        <w:spacing w:after="0" w:line="240" w:lineRule="auto"/>
        <w:jc w:val="center"/>
        <w:rPr>
          <w:rFonts w:ascii="Times New Roman" w:eastAsia="Times New Roman" w:hAnsi="Times New Roman"/>
          <w:noProof/>
          <w:lang w:val="lt-LT"/>
        </w:rPr>
      </w:pPr>
    </w:p>
    <w:p w:rsidR="004B5271" w:rsidRPr="008E142B" w:rsidRDefault="004B5271" w:rsidP="009C1043">
      <w:pPr>
        <w:tabs>
          <w:tab w:val="left" w:pos="567"/>
        </w:tabs>
        <w:spacing w:after="0" w:line="240" w:lineRule="auto"/>
        <w:jc w:val="center"/>
        <w:rPr>
          <w:rFonts w:ascii="Times New Roman" w:eastAsia="Times New Roman" w:hAnsi="Times New Roman"/>
          <w:noProof/>
          <w:lang w:val="lt-LT"/>
        </w:rPr>
      </w:pPr>
    </w:p>
    <w:p w:rsidR="004B5271" w:rsidRPr="008E142B" w:rsidRDefault="004B5271" w:rsidP="009C1043">
      <w:pPr>
        <w:tabs>
          <w:tab w:val="left" w:pos="567"/>
        </w:tabs>
        <w:spacing w:after="0" w:line="240" w:lineRule="auto"/>
        <w:jc w:val="center"/>
        <w:rPr>
          <w:rFonts w:ascii="Times New Roman" w:eastAsia="Times New Roman" w:hAnsi="Times New Roman"/>
          <w:noProof/>
          <w:lang w:val="lt-LT"/>
        </w:rPr>
      </w:pPr>
    </w:p>
    <w:p w:rsidR="004B5271" w:rsidRPr="008E142B" w:rsidRDefault="004B5271" w:rsidP="009C1043">
      <w:pPr>
        <w:tabs>
          <w:tab w:val="left" w:pos="567"/>
        </w:tabs>
        <w:spacing w:after="0" w:line="240" w:lineRule="auto"/>
        <w:jc w:val="center"/>
        <w:rPr>
          <w:rFonts w:ascii="Times New Roman" w:eastAsia="Times New Roman" w:hAnsi="Times New Roman"/>
          <w:noProof/>
          <w:lang w:val="lt-LT"/>
        </w:rPr>
      </w:pPr>
    </w:p>
    <w:p w:rsidR="004B5271" w:rsidRPr="008E142B" w:rsidRDefault="004B5271" w:rsidP="009C1043">
      <w:pPr>
        <w:tabs>
          <w:tab w:val="left" w:pos="567"/>
        </w:tabs>
        <w:spacing w:after="0" w:line="240" w:lineRule="auto"/>
        <w:jc w:val="center"/>
        <w:rPr>
          <w:rFonts w:ascii="Times New Roman" w:eastAsia="Times New Roman" w:hAnsi="Times New Roman"/>
          <w:noProof/>
          <w:lang w:val="lt-LT"/>
        </w:rPr>
      </w:pPr>
    </w:p>
    <w:p w:rsidR="004B5271" w:rsidRPr="008E142B" w:rsidRDefault="004B5271" w:rsidP="009C1043">
      <w:pPr>
        <w:tabs>
          <w:tab w:val="left" w:pos="567"/>
        </w:tabs>
        <w:spacing w:after="0" w:line="240" w:lineRule="auto"/>
        <w:jc w:val="center"/>
        <w:rPr>
          <w:rFonts w:ascii="Times New Roman" w:eastAsia="Times New Roman" w:hAnsi="Times New Roman"/>
          <w:noProof/>
          <w:lang w:val="lt-LT"/>
        </w:rPr>
      </w:pPr>
    </w:p>
    <w:p w:rsidR="004B5271" w:rsidRPr="008E142B" w:rsidRDefault="004B5271" w:rsidP="009C1043">
      <w:pPr>
        <w:tabs>
          <w:tab w:val="left" w:pos="567"/>
        </w:tabs>
        <w:spacing w:after="0" w:line="240" w:lineRule="auto"/>
        <w:jc w:val="center"/>
        <w:rPr>
          <w:rFonts w:ascii="Times New Roman" w:eastAsia="Times New Roman" w:hAnsi="Times New Roman"/>
          <w:noProof/>
          <w:lang w:val="lt-LT"/>
        </w:rPr>
      </w:pPr>
    </w:p>
    <w:p w:rsidR="004B5271" w:rsidRPr="008E142B" w:rsidRDefault="004B5271" w:rsidP="009C1043">
      <w:pPr>
        <w:tabs>
          <w:tab w:val="left" w:pos="567"/>
        </w:tabs>
        <w:spacing w:after="0" w:line="240" w:lineRule="auto"/>
        <w:jc w:val="center"/>
        <w:rPr>
          <w:rFonts w:ascii="Times New Roman" w:eastAsia="Times New Roman" w:hAnsi="Times New Roman"/>
          <w:noProof/>
          <w:lang w:val="lt-LT"/>
        </w:rPr>
      </w:pPr>
    </w:p>
    <w:p w:rsidR="004B5271" w:rsidRPr="008E142B" w:rsidRDefault="004B5271" w:rsidP="009C1043">
      <w:pPr>
        <w:tabs>
          <w:tab w:val="left" w:pos="567"/>
        </w:tabs>
        <w:spacing w:after="0" w:line="240" w:lineRule="auto"/>
        <w:jc w:val="center"/>
        <w:rPr>
          <w:rFonts w:ascii="Times New Roman" w:eastAsia="Times New Roman" w:hAnsi="Times New Roman"/>
          <w:noProof/>
          <w:lang w:val="lt-LT"/>
        </w:rPr>
      </w:pPr>
    </w:p>
    <w:p w:rsidR="004B5271" w:rsidRPr="008E142B" w:rsidRDefault="004B5271" w:rsidP="009C1043">
      <w:pPr>
        <w:tabs>
          <w:tab w:val="left" w:pos="567"/>
        </w:tabs>
        <w:spacing w:after="0" w:line="240" w:lineRule="auto"/>
        <w:jc w:val="center"/>
        <w:rPr>
          <w:rFonts w:ascii="Times New Roman" w:eastAsia="Times New Roman" w:hAnsi="Times New Roman"/>
          <w:noProof/>
          <w:lang w:val="lt-LT"/>
        </w:rPr>
      </w:pPr>
    </w:p>
    <w:p w:rsidR="004B5271" w:rsidRPr="008E142B" w:rsidRDefault="004B5271" w:rsidP="009C1043">
      <w:pPr>
        <w:tabs>
          <w:tab w:val="left" w:pos="567"/>
        </w:tabs>
        <w:spacing w:after="0" w:line="240" w:lineRule="auto"/>
        <w:jc w:val="center"/>
        <w:rPr>
          <w:rFonts w:ascii="Times New Roman" w:eastAsia="Times New Roman" w:hAnsi="Times New Roman"/>
          <w:noProof/>
          <w:lang w:val="lt-LT"/>
        </w:rPr>
      </w:pPr>
    </w:p>
    <w:p w:rsidR="004B5271" w:rsidRPr="008E142B" w:rsidRDefault="004B5271" w:rsidP="009C1043">
      <w:pPr>
        <w:tabs>
          <w:tab w:val="left" w:pos="567"/>
        </w:tabs>
        <w:spacing w:after="0" w:line="240" w:lineRule="auto"/>
        <w:jc w:val="center"/>
        <w:rPr>
          <w:rFonts w:ascii="Times New Roman" w:eastAsia="Times New Roman" w:hAnsi="Times New Roman"/>
          <w:noProof/>
          <w:lang w:val="lt-LT"/>
        </w:rPr>
      </w:pPr>
    </w:p>
    <w:p w:rsidR="004B5271" w:rsidRPr="008E142B" w:rsidRDefault="004B5271" w:rsidP="009C1043">
      <w:pPr>
        <w:tabs>
          <w:tab w:val="left" w:pos="567"/>
        </w:tabs>
        <w:spacing w:after="0" w:line="240" w:lineRule="auto"/>
        <w:jc w:val="center"/>
        <w:rPr>
          <w:rFonts w:ascii="Times New Roman" w:eastAsia="Times New Roman" w:hAnsi="Times New Roman"/>
          <w:noProof/>
          <w:lang w:val="lt-LT"/>
        </w:rPr>
      </w:pPr>
    </w:p>
    <w:p w:rsidR="004B5271" w:rsidRPr="008E142B" w:rsidRDefault="004B5271" w:rsidP="009C1043">
      <w:pPr>
        <w:tabs>
          <w:tab w:val="left" w:pos="567"/>
        </w:tabs>
        <w:spacing w:after="0" w:line="240" w:lineRule="auto"/>
        <w:jc w:val="center"/>
        <w:rPr>
          <w:rFonts w:ascii="Times New Roman" w:eastAsia="Times New Roman" w:hAnsi="Times New Roman"/>
          <w:noProof/>
          <w:lang w:val="lt-LT"/>
        </w:rPr>
      </w:pPr>
    </w:p>
    <w:p w:rsidR="004B5271" w:rsidRPr="008E142B" w:rsidRDefault="004B5271" w:rsidP="009C1043">
      <w:pPr>
        <w:tabs>
          <w:tab w:val="left" w:pos="567"/>
        </w:tabs>
        <w:spacing w:after="0" w:line="240" w:lineRule="auto"/>
        <w:jc w:val="center"/>
        <w:rPr>
          <w:rFonts w:ascii="Times New Roman" w:eastAsia="Times New Roman" w:hAnsi="Times New Roman"/>
          <w:noProof/>
          <w:lang w:val="lt-LT"/>
        </w:rPr>
      </w:pPr>
    </w:p>
    <w:p w:rsidR="004B5271" w:rsidRPr="008E142B" w:rsidRDefault="004B5271" w:rsidP="009C1043">
      <w:pPr>
        <w:tabs>
          <w:tab w:val="left" w:pos="567"/>
        </w:tabs>
        <w:spacing w:after="0" w:line="240" w:lineRule="auto"/>
        <w:jc w:val="center"/>
        <w:rPr>
          <w:rFonts w:ascii="Times New Roman" w:eastAsia="Times New Roman" w:hAnsi="Times New Roman"/>
          <w:noProof/>
          <w:lang w:val="lt-LT"/>
        </w:rPr>
      </w:pPr>
    </w:p>
    <w:p w:rsidR="004B5271" w:rsidRPr="008E142B" w:rsidRDefault="004B5271" w:rsidP="009C1043">
      <w:pPr>
        <w:tabs>
          <w:tab w:val="left" w:pos="567"/>
        </w:tabs>
        <w:spacing w:after="0" w:line="240" w:lineRule="auto"/>
        <w:jc w:val="center"/>
        <w:rPr>
          <w:rFonts w:ascii="Times New Roman" w:eastAsia="Times New Roman" w:hAnsi="Times New Roman"/>
          <w:noProof/>
          <w:lang w:val="lt-LT"/>
        </w:rPr>
      </w:pPr>
    </w:p>
    <w:p w:rsidR="004B5271" w:rsidRPr="008E142B" w:rsidRDefault="004B5271" w:rsidP="009C1043">
      <w:pPr>
        <w:tabs>
          <w:tab w:val="left" w:pos="567"/>
        </w:tabs>
        <w:spacing w:after="0" w:line="240" w:lineRule="auto"/>
        <w:jc w:val="center"/>
        <w:rPr>
          <w:rFonts w:ascii="Times New Roman" w:eastAsia="Times New Roman" w:hAnsi="Times New Roman"/>
          <w:noProof/>
          <w:lang w:val="lt-LT"/>
        </w:rPr>
      </w:pPr>
    </w:p>
    <w:p w:rsidR="004B5271" w:rsidRPr="008E142B" w:rsidRDefault="004B5271" w:rsidP="009C1043">
      <w:pPr>
        <w:tabs>
          <w:tab w:val="left" w:pos="567"/>
        </w:tabs>
        <w:spacing w:after="0" w:line="240" w:lineRule="auto"/>
        <w:jc w:val="center"/>
        <w:rPr>
          <w:rFonts w:ascii="Times New Roman" w:eastAsia="Times New Roman" w:hAnsi="Times New Roman"/>
          <w:noProof/>
          <w:lang w:val="lt-LT"/>
        </w:rPr>
      </w:pPr>
    </w:p>
    <w:p w:rsidR="004B5271" w:rsidRPr="008E142B" w:rsidRDefault="004B5271" w:rsidP="009C1043">
      <w:pPr>
        <w:tabs>
          <w:tab w:val="left" w:pos="567"/>
        </w:tabs>
        <w:spacing w:after="0" w:line="240" w:lineRule="auto"/>
        <w:jc w:val="center"/>
        <w:rPr>
          <w:rFonts w:ascii="Times New Roman" w:eastAsia="Times New Roman" w:hAnsi="Times New Roman"/>
          <w:noProof/>
          <w:lang w:val="lt-LT"/>
        </w:rPr>
      </w:pPr>
    </w:p>
    <w:p w:rsidR="004B5271" w:rsidRPr="008E142B" w:rsidRDefault="004B5271" w:rsidP="009C1043">
      <w:pPr>
        <w:tabs>
          <w:tab w:val="left" w:pos="-1440"/>
          <w:tab w:val="left" w:pos="-720"/>
          <w:tab w:val="left" w:pos="567"/>
        </w:tabs>
        <w:spacing w:after="0" w:line="240" w:lineRule="auto"/>
        <w:jc w:val="center"/>
        <w:rPr>
          <w:rFonts w:ascii="Times New Roman" w:eastAsia="Times New Roman" w:hAnsi="Times New Roman"/>
          <w:b/>
          <w:noProof/>
          <w:lang w:val="lt-LT"/>
        </w:rPr>
      </w:pPr>
    </w:p>
    <w:p w:rsidR="004B5271" w:rsidRPr="008E142B" w:rsidRDefault="004B5271" w:rsidP="009C1043">
      <w:pPr>
        <w:tabs>
          <w:tab w:val="left" w:pos="-1440"/>
          <w:tab w:val="left" w:pos="-720"/>
          <w:tab w:val="left" w:pos="567"/>
        </w:tabs>
        <w:spacing w:after="0" w:line="240" w:lineRule="auto"/>
        <w:jc w:val="center"/>
        <w:rPr>
          <w:rFonts w:ascii="Times New Roman" w:eastAsia="Times New Roman" w:hAnsi="Times New Roman"/>
          <w:b/>
          <w:noProof/>
          <w:lang w:val="lt-LT"/>
        </w:rPr>
      </w:pPr>
    </w:p>
    <w:p w:rsidR="004B5271" w:rsidRPr="008E142B" w:rsidRDefault="004B5271" w:rsidP="009C1043">
      <w:pPr>
        <w:tabs>
          <w:tab w:val="left" w:pos="567"/>
        </w:tabs>
        <w:spacing w:after="0" w:line="240" w:lineRule="auto"/>
        <w:ind w:left="567" w:hanging="567"/>
        <w:jc w:val="center"/>
        <w:rPr>
          <w:rFonts w:ascii="Times New Roman" w:eastAsia="Times New Roman" w:hAnsi="Times New Roman"/>
          <w:b/>
          <w:noProof/>
          <w:lang w:val="lt-LT"/>
        </w:rPr>
      </w:pPr>
    </w:p>
    <w:p w:rsidR="004B5271" w:rsidRPr="008E142B" w:rsidRDefault="004B5271" w:rsidP="009C1043">
      <w:pPr>
        <w:tabs>
          <w:tab w:val="left" w:pos="567"/>
        </w:tabs>
        <w:spacing w:after="0" w:line="240" w:lineRule="auto"/>
        <w:ind w:left="567" w:hanging="567"/>
        <w:jc w:val="center"/>
        <w:rPr>
          <w:rFonts w:ascii="Times New Roman" w:eastAsia="Times New Roman" w:hAnsi="Times New Roman"/>
          <w:noProof/>
          <w:lang w:val="lt-LT"/>
        </w:rPr>
      </w:pPr>
      <w:r w:rsidRPr="008E142B">
        <w:rPr>
          <w:rFonts w:ascii="Times New Roman" w:eastAsia="Times New Roman" w:hAnsi="Times New Roman"/>
          <w:b/>
          <w:noProof/>
          <w:lang w:val="lt-LT"/>
        </w:rPr>
        <w:t>I PRIEDAS</w:t>
      </w:r>
    </w:p>
    <w:p w:rsidR="004B5271" w:rsidRPr="008E142B" w:rsidRDefault="004B5271" w:rsidP="009C1043">
      <w:pPr>
        <w:tabs>
          <w:tab w:val="left" w:pos="567"/>
        </w:tabs>
        <w:spacing w:after="0" w:line="240" w:lineRule="auto"/>
        <w:ind w:left="567" w:hanging="567"/>
        <w:jc w:val="center"/>
        <w:rPr>
          <w:rFonts w:ascii="Times New Roman" w:eastAsia="Times New Roman" w:hAnsi="Times New Roman"/>
          <w:b/>
          <w:noProof/>
          <w:lang w:val="lt-LT"/>
        </w:rPr>
      </w:pPr>
    </w:p>
    <w:p w:rsidR="004B5271" w:rsidRPr="008E142B" w:rsidRDefault="004B5271" w:rsidP="009C1043">
      <w:pPr>
        <w:tabs>
          <w:tab w:val="left" w:pos="567"/>
        </w:tabs>
        <w:spacing w:after="0" w:line="240" w:lineRule="auto"/>
        <w:ind w:left="567" w:hanging="567"/>
        <w:jc w:val="center"/>
        <w:rPr>
          <w:rFonts w:ascii="Times New Roman" w:eastAsia="Times New Roman" w:hAnsi="Times New Roman"/>
          <w:b/>
          <w:noProof/>
          <w:lang w:val="lt-LT"/>
        </w:rPr>
      </w:pPr>
      <w:r w:rsidRPr="008E142B">
        <w:rPr>
          <w:rFonts w:ascii="Times New Roman" w:eastAsia="Times New Roman" w:hAnsi="Times New Roman"/>
          <w:b/>
          <w:noProof/>
          <w:lang w:val="lt-LT"/>
        </w:rPr>
        <w:t>PREPARATO CHARAKTERISTIKŲ SANTRAUKA</w:t>
      </w:r>
    </w:p>
    <w:p w:rsidR="004B5271" w:rsidRPr="008E142B" w:rsidRDefault="004B5271" w:rsidP="009C1043">
      <w:pPr>
        <w:tabs>
          <w:tab w:val="left" w:pos="-1440"/>
          <w:tab w:val="left" w:pos="-720"/>
          <w:tab w:val="left" w:pos="567"/>
        </w:tabs>
        <w:spacing w:after="0" w:line="240" w:lineRule="auto"/>
        <w:jc w:val="center"/>
        <w:rPr>
          <w:rFonts w:ascii="Times New Roman" w:eastAsia="Times New Roman" w:hAnsi="Times New Roman"/>
          <w:noProof/>
          <w:lang w:val="lt-LT"/>
        </w:rPr>
      </w:pPr>
    </w:p>
    <w:p w:rsidR="004B5271" w:rsidRPr="008E142B" w:rsidRDefault="004B5271" w:rsidP="009C1043">
      <w:pPr>
        <w:tabs>
          <w:tab w:val="left" w:pos="567"/>
          <w:tab w:val="left" w:pos="709"/>
        </w:tabs>
        <w:spacing w:after="0" w:line="240" w:lineRule="auto"/>
        <w:jc w:val="both"/>
        <w:rPr>
          <w:rFonts w:ascii="Times New Roman" w:eastAsia="Times New Roman" w:hAnsi="Times New Roman"/>
          <w:b/>
          <w:lang w:val="lt-LT"/>
        </w:rPr>
      </w:pPr>
      <w:r w:rsidRPr="008E142B">
        <w:rPr>
          <w:rFonts w:ascii="Times New Roman" w:eastAsia="Times New Roman" w:hAnsi="Times New Roman"/>
          <w:bCs/>
          <w:iCs/>
          <w:noProof/>
          <w:lang w:val="lt-LT"/>
        </w:rPr>
        <w:br w:type="page"/>
      </w:r>
      <w:r w:rsidRPr="008E142B">
        <w:rPr>
          <w:rFonts w:ascii="Times New Roman" w:eastAsia="Times New Roman" w:hAnsi="Times New Roman"/>
          <w:b/>
          <w:lang w:val="lt-LT"/>
        </w:rPr>
        <w:lastRenderedPageBreak/>
        <w:t>1.</w:t>
      </w:r>
      <w:r w:rsidRPr="008E142B">
        <w:rPr>
          <w:rFonts w:ascii="Times New Roman" w:eastAsia="Times New Roman" w:hAnsi="Times New Roman"/>
          <w:b/>
          <w:lang w:val="lt-LT"/>
        </w:rPr>
        <w:tab/>
      </w:r>
      <w:r w:rsidRPr="008E142B">
        <w:rPr>
          <w:rFonts w:ascii="Times New Roman" w:eastAsia="Times New Roman" w:hAnsi="Times New Roman"/>
          <w:b/>
          <w:caps/>
          <w:lang w:val="lt-LT"/>
        </w:rPr>
        <w:t>VAISTINIO</w:t>
      </w:r>
      <w:r w:rsidRPr="008E142B">
        <w:rPr>
          <w:rFonts w:ascii="Times New Roman" w:eastAsia="Times New Roman" w:hAnsi="Times New Roman"/>
          <w:b/>
          <w:lang w:val="lt-LT"/>
        </w:rPr>
        <w:t xml:space="preserve"> PREPARATO PAVADINIMAS</w:t>
      </w:r>
    </w:p>
    <w:p w:rsidR="004B5271" w:rsidRPr="008E142B" w:rsidRDefault="004B5271" w:rsidP="009C1043">
      <w:pPr>
        <w:tabs>
          <w:tab w:val="left" w:pos="567"/>
        </w:tabs>
        <w:spacing w:after="0" w:line="240" w:lineRule="auto"/>
        <w:jc w:val="both"/>
        <w:rPr>
          <w:rFonts w:ascii="Times New Roman" w:eastAsia="Times New Roman" w:hAnsi="Times New Roman"/>
          <w:bCs/>
          <w:lang w:val="lt-LT"/>
        </w:rPr>
      </w:pPr>
    </w:p>
    <w:p w:rsidR="004B5271" w:rsidRPr="008E142B" w:rsidRDefault="004B5271" w:rsidP="009C1043">
      <w:pPr>
        <w:tabs>
          <w:tab w:val="left" w:pos="567"/>
        </w:tabs>
        <w:spacing w:after="0" w:line="240" w:lineRule="auto"/>
        <w:jc w:val="both"/>
        <w:rPr>
          <w:rFonts w:ascii="Times New Roman" w:eastAsia="Times New Roman" w:hAnsi="Times New Roman"/>
          <w:lang w:val="lt-LT"/>
        </w:rPr>
      </w:pPr>
      <w:r w:rsidRPr="008E142B">
        <w:rPr>
          <w:rFonts w:ascii="Times New Roman" w:eastAsia="Times New Roman" w:hAnsi="Times New Roman"/>
          <w:lang w:val="lt-LT"/>
        </w:rPr>
        <w:t xml:space="preserve">Salbutamol Inteli 100 mikrogramų/dozėje </w:t>
      </w:r>
      <w:r w:rsidR="00C853B2">
        <w:rPr>
          <w:rFonts w:ascii="Times New Roman" w:eastAsia="Times New Roman" w:hAnsi="Times New Roman"/>
          <w:lang w:val="lt-LT"/>
        </w:rPr>
        <w:t>suslėgtoji įkvepiamoji</w:t>
      </w:r>
      <w:r w:rsidRPr="008E142B">
        <w:rPr>
          <w:rFonts w:ascii="Times New Roman" w:eastAsia="Times New Roman" w:hAnsi="Times New Roman"/>
          <w:lang w:val="lt-LT"/>
        </w:rPr>
        <w:t xml:space="preserve"> suspensija</w:t>
      </w:r>
    </w:p>
    <w:p w:rsidR="004B5271" w:rsidRPr="008E142B" w:rsidRDefault="004B5271" w:rsidP="009C1043">
      <w:pPr>
        <w:tabs>
          <w:tab w:val="left" w:pos="567"/>
        </w:tabs>
        <w:spacing w:after="0" w:line="240" w:lineRule="auto"/>
        <w:jc w:val="both"/>
        <w:rPr>
          <w:rFonts w:ascii="Times New Roman" w:eastAsia="Times New Roman" w:hAnsi="Times New Roman"/>
          <w:bCs/>
          <w:lang w:val="lt-LT"/>
        </w:rPr>
      </w:pPr>
    </w:p>
    <w:p w:rsidR="004B5271" w:rsidRPr="008E142B" w:rsidRDefault="004B5271" w:rsidP="009C1043">
      <w:pPr>
        <w:tabs>
          <w:tab w:val="left" w:pos="567"/>
        </w:tabs>
        <w:spacing w:after="0" w:line="240" w:lineRule="auto"/>
        <w:jc w:val="both"/>
        <w:rPr>
          <w:rFonts w:ascii="Times New Roman" w:eastAsia="Times New Roman" w:hAnsi="Times New Roman"/>
          <w:bCs/>
          <w:lang w:val="lt-LT"/>
        </w:rPr>
      </w:pPr>
    </w:p>
    <w:p w:rsidR="004B5271" w:rsidRPr="008E142B" w:rsidRDefault="004B5271" w:rsidP="009C1043">
      <w:pPr>
        <w:tabs>
          <w:tab w:val="left" w:pos="567"/>
          <w:tab w:val="left" w:pos="709"/>
        </w:tabs>
        <w:spacing w:after="0" w:line="240" w:lineRule="auto"/>
        <w:jc w:val="both"/>
        <w:rPr>
          <w:rFonts w:ascii="Times New Roman" w:eastAsia="Times New Roman" w:hAnsi="Times New Roman"/>
          <w:b/>
          <w:caps/>
          <w:lang w:val="lt-LT"/>
        </w:rPr>
      </w:pPr>
      <w:r w:rsidRPr="008E142B">
        <w:rPr>
          <w:rFonts w:ascii="Times New Roman" w:eastAsia="Times New Roman" w:hAnsi="Times New Roman"/>
          <w:b/>
          <w:lang w:val="lt-LT"/>
        </w:rPr>
        <w:t>2.</w:t>
      </w:r>
      <w:r w:rsidRPr="008E142B">
        <w:rPr>
          <w:rFonts w:ascii="Times New Roman" w:eastAsia="Times New Roman" w:hAnsi="Times New Roman"/>
          <w:b/>
          <w:lang w:val="lt-LT"/>
        </w:rPr>
        <w:tab/>
      </w:r>
      <w:r w:rsidRPr="008E142B">
        <w:rPr>
          <w:rFonts w:ascii="Times New Roman" w:eastAsia="Times New Roman" w:hAnsi="Times New Roman"/>
          <w:b/>
          <w:caps/>
          <w:lang w:val="lt-LT"/>
        </w:rPr>
        <w:t>kokybinė ir kiekybinė sudėtis</w:t>
      </w:r>
    </w:p>
    <w:p w:rsidR="004B5271" w:rsidRPr="008E142B" w:rsidRDefault="004B5271" w:rsidP="009C1043">
      <w:pPr>
        <w:tabs>
          <w:tab w:val="left" w:pos="567"/>
        </w:tabs>
        <w:spacing w:after="0" w:line="240" w:lineRule="auto"/>
        <w:jc w:val="both"/>
        <w:rPr>
          <w:rFonts w:ascii="Times New Roman" w:eastAsia="Times New Roman" w:hAnsi="Times New Roman"/>
          <w:b/>
          <w:lang w:val="lt-LT"/>
        </w:rPr>
      </w:pP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t>Vienoje dozėje yra 100</w:t>
      </w:r>
      <w:r w:rsidR="00822D08">
        <w:rPr>
          <w:rFonts w:ascii="Times New Roman" w:eastAsia="Times New Roman" w:hAnsi="Times New Roman"/>
          <w:lang w:val="lt-LT"/>
        </w:rPr>
        <w:t> </w:t>
      </w:r>
      <w:r w:rsidRPr="008E142B">
        <w:rPr>
          <w:rFonts w:ascii="Times New Roman" w:eastAsia="Times New Roman" w:hAnsi="Times New Roman"/>
          <w:lang w:val="lt-LT"/>
        </w:rPr>
        <w:t>mikrogramų salbutamolio (salbutamolio sulfato pavidalu).</w:t>
      </w:r>
    </w:p>
    <w:p w:rsidR="004B5271" w:rsidRPr="00043989" w:rsidRDefault="00337B0C" w:rsidP="009C1043">
      <w:pPr>
        <w:tabs>
          <w:tab w:val="left" w:pos="567"/>
        </w:tabs>
        <w:spacing w:after="0" w:line="240" w:lineRule="auto"/>
        <w:rPr>
          <w:rFonts w:ascii="Times New Roman" w:hAnsi="Times New Roman"/>
          <w:lang w:val="lt-LT"/>
        </w:rPr>
      </w:pPr>
      <w:r w:rsidRPr="00043989">
        <w:rPr>
          <w:rFonts w:ascii="Times New Roman" w:hAnsi="Times New Roman"/>
          <w:u w:val="single"/>
          <w:lang w:val="lt-LT"/>
        </w:rPr>
        <w:t>Pagalbinė medžiaga, kurios poveikis žinomas</w:t>
      </w:r>
      <w:r w:rsidRPr="00043989">
        <w:rPr>
          <w:rFonts w:ascii="Times New Roman" w:hAnsi="Times New Roman"/>
          <w:lang w:val="lt-LT"/>
        </w:rPr>
        <w:t>: įpurškime yra 3 mg etanolio.</w:t>
      </w:r>
    </w:p>
    <w:p w:rsidR="00337B0C" w:rsidRPr="008E142B" w:rsidRDefault="00337B0C" w:rsidP="009C1043">
      <w:pPr>
        <w:tabs>
          <w:tab w:val="left" w:pos="567"/>
        </w:tabs>
        <w:spacing w:after="0" w:line="240" w:lineRule="auto"/>
        <w:rPr>
          <w:rFonts w:ascii="Times New Roman" w:eastAsia="Times New Roman" w:hAnsi="Times New Roman"/>
          <w:lang w:val="lt-LT"/>
        </w:rPr>
      </w:pPr>
    </w:p>
    <w:p w:rsidR="004B5271" w:rsidRPr="008E142B" w:rsidRDefault="004B5271" w:rsidP="009C1043">
      <w:pPr>
        <w:tabs>
          <w:tab w:val="left" w:pos="567"/>
        </w:tabs>
        <w:spacing w:after="0" w:line="240" w:lineRule="auto"/>
        <w:rPr>
          <w:rFonts w:ascii="Times New Roman" w:eastAsia="Times New Roman" w:hAnsi="Times New Roman"/>
          <w:lang w:val="lt-LT"/>
        </w:rPr>
      </w:pPr>
      <w:r w:rsidRPr="008E142B">
        <w:rPr>
          <w:rFonts w:ascii="Times New Roman" w:eastAsia="Times New Roman" w:hAnsi="Times New Roman"/>
          <w:lang w:val="lt-LT"/>
        </w:rPr>
        <w:t>Visos pagalbinės medžiagos išvardytos 6.1</w:t>
      </w:r>
      <w:r w:rsidR="00544EA8">
        <w:rPr>
          <w:rFonts w:ascii="Times New Roman" w:eastAsia="Times New Roman" w:hAnsi="Times New Roman"/>
          <w:lang w:val="lt-LT"/>
        </w:rPr>
        <w:t> </w:t>
      </w:r>
      <w:r w:rsidRPr="008E142B">
        <w:rPr>
          <w:rFonts w:ascii="Times New Roman" w:eastAsia="Times New Roman" w:hAnsi="Times New Roman"/>
          <w:lang w:val="lt-LT"/>
        </w:rPr>
        <w:t>skyriuje.</w:t>
      </w: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4B5271" w:rsidP="009C1043">
      <w:pPr>
        <w:tabs>
          <w:tab w:val="left" w:pos="567"/>
          <w:tab w:val="left" w:pos="709"/>
        </w:tabs>
        <w:spacing w:after="0" w:line="240" w:lineRule="auto"/>
        <w:jc w:val="both"/>
        <w:rPr>
          <w:rFonts w:ascii="Times New Roman" w:eastAsia="Times New Roman" w:hAnsi="Times New Roman"/>
          <w:b/>
          <w:lang w:val="lt-LT"/>
        </w:rPr>
      </w:pPr>
      <w:r w:rsidRPr="008E142B">
        <w:rPr>
          <w:rFonts w:ascii="Times New Roman" w:eastAsia="Times New Roman" w:hAnsi="Times New Roman"/>
          <w:b/>
          <w:lang w:val="lt-LT"/>
        </w:rPr>
        <w:t>3.</w:t>
      </w:r>
      <w:r w:rsidRPr="008E142B">
        <w:rPr>
          <w:rFonts w:ascii="Times New Roman" w:eastAsia="Times New Roman" w:hAnsi="Times New Roman"/>
          <w:b/>
          <w:lang w:val="lt-LT"/>
        </w:rPr>
        <w:tab/>
        <w:t>FARMACINĖ FORMA</w:t>
      </w:r>
    </w:p>
    <w:p w:rsidR="004B5271" w:rsidRPr="008E142B" w:rsidRDefault="004B5271" w:rsidP="009C1043">
      <w:pPr>
        <w:tabs>
          <w:tab w:val="left" w:pos="567"/>
        </w:tabs>
        <w:spacing w:after="0" w:line="240" w:lineRule="auto"/>
        <w:jc w:val="both"/>
        <w:rPr>
          <w:rFonts w:ascii="Times New Roman" w:eastAsia="Times New Roman" w:hAnsi="Times New Roman"/>
          <w:b/>
          <w:lang w:val="lt-LT"/>
        </w:rPr>
      </w:pPr>
    </w:p>
    <w:p w:rsidR="004B5271" w:rsidRPr="008E142B" w:rsidRDefault="00C853B2" w:rsidP="009C1043">
      <w:pPr>
        <w:spacing w:after="0" w:line="240" w:lineRule="auto"/>
        <w:rPr>
          <w:rFonts w:ascii="Times New Roman" w:eastAsia="Times New Roman" w:hAnsi="Times New Roman"/>
          <w:lang w:val="lt-LT"/>
        </w:rPr>
      </w:pPr>
      <w:r>
        <w:rPr>
          <w:rFonts w:ascii="Times New Roman" w:eastAsia="Times New Roman" w:hAnsi="Times New Roman"/>
          <w:lang w:val="lt-LT"/>
        </w:rPr>
        <w:t>Suslėgtoji įkvepiamoji</w:t>
      </w:r>
      <w:r w:rsidR="004B5271" w:rsidRPr="008E142B">
        <w:rPr>
          <w:rFonts w:ascii="Times New Roman" w:eastAsia="Times New Roman" w:hAnsi="Times New Roman"/>
          <w:lang w:val="lt-LT"/>
        </w:rPr>
        <w:t xml:space="preserve"> suspensija.</w:t>
      </w: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4B5271" w:rsidP="009C1043">
      <w:pPr>
        <w:tabs>
          <w:tab w:val="left" w:pos="567"/>
        </w:tabs>
        <w:spacing w:after="0" w:line="240" w:lineRule="auto"/>
        <w:rPr>
          <w:rFonts w:ascii="Times New Roman" w:eastAsia="Times New Roman" w:hAnsi="Times New Roman"/>
          <w:lang w:val="lt-LT"/>
        </w:rPr>
      </w:pPr>
      <w:bookmarkStart w:id="0" w:name="OLE_LINK1"/>
      <w:r w:rsidRPr="008E142B">
        <w:rPr>
          <w:rFonts w:ascii="Times New Roman" w:eastAsia="Times New Roman" w:hAnsi="Times New Roman"/>
          <w:lang w:val="lt-LT"/>
        </w:rPr>
        <w:t>Suspensija yra balta ar balkšva, be matomų dalelių.</w:t>
      </w:r>
      <w:bookmarkEnd w:id="0"/>
    </w:p>
    <w:p w:rsidR="004B5271" w:rsidRDefault="004B5271" w:rsidP="009C1043">
      <w:pPr>
        <w:tabs>
          <w:tab w:val="left" w:pos="567"/>
        </w:tabs>
        <w:spacing w:after="0" w:line="240" w:lineRule="auto"/>
        <w:rPr>
          <w:rFonts w:ascii="Times New Roman" w:eastAsia="Times New Roman" w:hAnsi="Times New Roman"/>
          <w:lang w:val="lt-LT"/>
        </w:rPr>
      </w:pPr>
    </w:p>
    <w:p w:rsidR="00C12D34" w:rsidRPr="008E142B" w:rsidRDefault="00C12D34" w:rsidP="009C1043">
      <w:pPr>
        <w:tabs>
          <w:tab w:val="left" w:pos="567"/>
        </w:tabs>
        <w:spacing w:after="0" w:line="240" w:lineRule="auto"/>
        <w:rPr>
          <w:rFonts w:ascii="Times New Roman" w:eastAsia="Times New Roman" w:hAnsi="Times New Roman"/>
          <w:lang w:val="lt-LT"/>
        </w:rPr>
      </w:pPr>
    </w:p>
    <w:p w:rsidR="004B5271" w:rsidRPr="008E142B" w:rsidRDefault="004B5271" w:rsidP="009C1043">
      <w:pPr>
        <w:tabs>
          <w:tab w:val="left" w:pos="567"/>
          <w:tab w:val="left" w:pos="720"/>
        </w:tabs>
        <w:spacing w:after="0" w:line="240" w:lineRule="auto"/>
        <w:jc w:val="both"/>
        <w:rPr>
          <w:rFonts w:ascii="Times New Roman" w:eastAsia="Times New Roman" w:hAnsi="Times New Roman"/>
          <w:b/>
          <w:lang w:val="lt-LT"/>
        </w:rPr>
      </w:pPr>
      <w:r w:rsidRPr="008E142B">
        <w:rPr>
          <w:rFonts w:ascii="Times New Roman" w:eastAsia="Times New Roman" w:hAnsi="Times New Roman"/>
          <w:b/>
          <w:lang w:val="lt-LT"/>
        </w:rPr>
        <w:t>4.</w:t>
      </w:r>
      <w:r w:rsidRPr="008E142B">
        <w:rPr>
          <w:rFonts w:ascii="Times New Roman" w:eastAsia="Times New Roman" w:hAnsi="Times New Roman"/>
          <w:b/>
          <w:lang w:val="lt-LT"/>
        </w:rPr>
        <w:tab/>
        <w:t>KLINIKINĖ INFORMACIJA</w:t>
      </w:r>
    </w:p>
    <w:p w:rsidR="004B5271" w:rsidRPr="008E142B" w:rsidRDefault="004B5271" w:rsidP="009C1043">
      <w:pPr>
        <w:tabs>
          <w:tab w:val="left" w:pos="567"/>
        </w:tabs>
        <w:spacing w:after="0" w:line="240" w:lineRule="auto"/>
        <w:jc w:val="both"/>
        <w:rPr>
          <w:rFonts w:ascii="Times New Roman" w:eastAsia="Times New Roman" w:hAnsi="Times New Roman"/>
          <w:b/>
          <w:lang w:val="lt-LT"/>
        </w:rPr>
      </w:pPr>
    </w:p>
    <w:p w:rsidR="004B5271" w:rsidRPr="008E142B" w:rsidRDefault="004B5271" w:rsidP="009C1043">
      <w:pPr>
        <w:tabs>
          <w:tab w:val="left" w:pos="567"/>
        </w:tabs>
        <w:spacing w:after="0" w:line="240" w:lineRule="auto"/>
        <w:jc w:val="both"/>
        <w:rPr>
          <w:rFonts w:ascii="Times New Roman" w:eastAsia="Times New Roman" w:hAnsi="Times New Roman"/>
          <w:b/>
          <w:lang w:val="lt-LT"/>
        </w:rPr>
      </w:pPr>
      <w:r w:rsidRPr="008E142B">
        <w:rPr>
          <w:rFonts w:ascii="Times New Roman" w:eastAsia="Times New Roman" w:hAnsi="Times New Roman"/>
          <w:b/>
          <w:lang w:val="lt-LT"/>
        </w:rPr>
        <w:t>4.1</w:t>
      </w:r>
      <w:r w:rsidRPr="008E142B">
        <w:rPr>
          <w:rFonts w:ascii="Times New Roman" w:eastAsia="Times New Roman" w:hAnsi="Times New Roman"/>
          <w:b/>
          <w:lang w:val="lt-LT"/>
        </w:rPr>
        <w:tab/>
        <w:t>Terapinės indikacijos</w:t>
      </w:r>
    </w:p>
    <w:p w:rsidR="004B5271" w:rsidRPr="008E142B" w:rsidRDefault="004B5271" w:rsidP="009C1043">
      <w:pPr>
        <w:tabs>
          <w:tab w:val="left" w:pos="567"/>
        </w:tabs>
        <w:spacing w:after="0" w:line="240" w:lineRule="auto"/>
        <w:jc w:val="both"/>
        <w:rPr>
          <w:rFonts w:ascii="Times New Roman" w:eastAsia="Times New Roman" w:hAnsi="Times New Roman"/>
          <w:b/>
          <w:lang w:val="lt-LT"/>
        </w:rPr>
      </w:pPr>
    </w:p>
    <w:p w:rsidR="004B5271" w:rsidRPr="008E142B" w:rsidRDefault="004B5271" w:rsidP="009C1043">
      <w:pPr>
        <w:spacing w:after="0" w:line="240" w:lineRule="auto"/>
        <w:rPr>
          <w:rFonts w:ascii="Times New Roman" w:eastAsia="Times New Roman" w:hAnsi="Times New Roman"/>
          <w:u w:val="single"/>
          <w:lang w:val="lt-LT"/>
        </w:rPr>
      </w:pPr>
      <w:r w:rsidRPr="008E142B">
        <w:rPr>
          <w:rFonts w:ascii="Times New Roman" w:eastAsia="Times New Roman" w:hAnsi="Times New Roman"/>
          <w:u w:val="single"/>
          <w:lang w:val="lt-LT"/>
        </w:rPr>
        <w:t>Suaugusie</w:t>
      </w:r>
      <w:r w:rsidR="00182EB9">
        <w:rPr>
          <w:rFonts w:ascii="Times New Roman" w:eastAsia="Times New Roman" w:hAnsi="Times New Roman"/>
          <w:u w:val="single"/>
          <w:lang w:val="lt-LT"/>
        </w:rPr>
        <w:t>sie</w:t>
      </w:r>
      <w:r w:rsidRPr="008E142B">
        <w:rPr>
          <w:rFonts w:ascii="Times New Roman" w:eastAsia="Times New Roman" w:hAnsi="Times New Roman"/>
          <w:u w:val="single"/>
          <w:lang w:val="lt-LT"/>
        </w:rPr>
        <w:t>ms ir vyresniems kaip 4</w:t>
      </w:r>
      <w:r w:rsidR="00544EA8">
        <w:rPr>
          <w:rFonts w:ascii="Times New Roman" w:eastAsia="Times New Roman" w:hAnsi="Times New Roman"/>
          <w:u w:val="single"/>
          <w:lang w:val="lt-LT"/>
        </w:rPr>
        <w:t> </w:t>
      </w:r>
      <w:r w:rsidRPr="008E142B">
        <w:rPr>
          <w:rFonts w:ascii="Times New Roman" w:eastAsia="Times New Roman" w:hAnsi="Times New Roman"/>
          <w:u w:val="single"/>
          <w:lang w:val="lt-LT"/>
        </w:rPr>
        <w:t xml:space="preserve">metų vaikams </w:t>
      </w:r>
    </w:p>
    <w:p w:rsidR="004B5271" w:rsidRPr="008E142B" w:rsidRDefault="004B5271" w:rsidP="009C1043">
      <w:pPr>
        <w:spacing w:after="0" w:line="240" w:lineRule="auto"/>
        <w:ind w:left="567" w:hanging="567"/>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t>Bronchų astmos ar lėtinės obstrukcinės plaučių ligos sukeltos laikinos kvėpavimo takų obstrukcijos gydymas ar profilaktika sergant fizinio krūvio sukeliama bronchų astma arba prieš numatomą kontaktą su bronchų spazmą sukeliančiais alergenais.</w:t>
      </w: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4B5271" w:rsidP="009C1043">
      <w:pPr>
        <w:tabs>
          <w:tab w:val="left" w:pos="567"/>
        </w:tabs>
        <w:spacing w:after="0" w:line="240" w:lineRule="auto"/>
        <w:jc w:val="both"/>
        <w:rPr>
          <w:rFonts w:ascii="Times New Roman" w:eastAsia="Times New Roman" w:hAnsi="Times New Roman"/>
          <w:b/>
          <w:lang w:val="lt-LT"/>
        </w:rPr>
      </w:pPr>
      <w:r w:rsidRPr="008E142B">
        <w:rPr>
          <w:rFonts w:ascii="Times New Roman" w:eastAsia="Times New Roman" w:hAnsi="Times New Roman"/>
          <w:b/>
          <w:lang w:val="lt-LT"/>
        </w:rPr>
        <w:t>4.2</w:t>
      </w:r>
      <w:r w:rsidRPr="008E142B">
        <w:rPr>
          <w:rFonts w:ascii="Times New Roman" w:eastAsia="Times New Roman" w:hAnsi="Times New Roman"/>
          <w:b/>
          <w:lang w:val="lt-LT"/>
        </w:rPr>
        <w:tab/>
        <w:t>Dozavimas ir vartojimo metodas</w:t>
      </w: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u w:val="single"/>
          <w:lang w:val="lt-LT"/>
        </w:rPr>
      </w:pPr>
      <w:r w:rsidRPr="008E142B">
        <w:rPr>
          <w:rFonts w:ascii="Times New Roman" w:eastAsia="Times New Roman" w:hAnsi="Times New Roman"/>
          <w:u w:val="single"/>
          <w:lang w:val="lt-LT"/>
        </w:rPr>
        <w:t>Dozavimas</w:t>
      </w:r>
    </w:p>
    <w:p w:rsidR="004B5271" w:rsidRPr="008E142B" w:rsidRDefault="004B5271" w:rsidP="009C1043">
      <w:pPr>
        <w:spacing w:after="0" w:line="240" w:lineRule="auto"/>
        <w:rPr>
          <w:rFonts w:ascii="Times New Roman" w:eastAsia="Times New Roman" w:hAnsi="Times New Roman"/>
          <w:i/>
          <w:lang w:val="lt-LT"/>
        </w:rPr>
      </w:pP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i/>
          <w:lang w:val="lt-LT"/>
        </w:rPr>
        <w:t>Suaugusiems pacientams</w:t>
      </w: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t>Suaugusiems pacientams skiriama 100</w:t>
      </w:r>
      <w:r w:rsidR="00544EA8">
        <w:rPr>
          <w:rFonts w:ascii="Times New Roman" w:eastAsia="Times New Roman" w:hAnsi="Times New Roman"/>
          <w:lang w:val="lt-LT"/>
        </w:rPr>
        <w:t>–</w:t>
      </w:r>
      <w:r w:rsidRPr="008E142B">
        <w:rPr>
          <w:rFonts w:ascii="Times New Roman" w:eastAsia="Times New Roman" w:hAnsi="Times New Roman"/>
          <w:lang w:val="lt-LT"/>
        </w:rPr>
        <w:t>200</w:t>
      </w:r>
      <w:r w:rsidR="00C12D34">
        <w:rPr>
          <w:rFonts w:ascii="Times New Roman" w:eastAsia="Times New Roman" w:hAnsi="Times New Roman"/>
          <w:lang w:val="lt-LT"/>
        </w:rPr>
        <w:t> </w:t>
      </w:r>
      <w:r w:rsidRPr="008E142B">
        <w:rPr>
          <w:rFonts w:ascii="Times New Roman" w:eastAsia="Times New Roman" w:hAnsi="Times New Roman"/>
          <w:lang w:val="lt-LT"/>
        </w:rPr>
        <w:t>mikrogramų (1</w:t>
      </w:r>
      <w:r w:rsidR="00544EA8">
        <w:rPr>
          <w:rFonts w:ascii="Times New Roman" w:eastAsia="Times New Roman" w:hAnsi="Times New Roman"/>
          <w:lang w:val="lt-LT"/>
        </w:rPr>
        <w:t>–</w:t>
      </w:r>
      <w:r w:rsidRPr="008E142B">
        <w:rPr>
          <w:rFonts w:ascii="Times New Roman" w:eastAsia="Times New Roman" w:hAnsi="Times New Roman"/>
          <w:lang w:val="lt-LT"/>
        </w:rPr>
        <w:t>2</w:t>
      </w:r>
      <w:r w:rsidR="00D529CA">
        <w:rPr>
          <w:rFonts w:ascii="Times New Roman" w:eastAsia="Times New Roman" w:hAnsi="Times New Roman"/>
          <w:lang w:val="lt-LT"/>
        </w:rPr>
        <w:t> </w:t>
      </w:r>
      <w:r w:rsidRPr="008E142B">
        <w:rPr>
          <w:rFonts w:ascii="Times New Roman" w:eastAsia="Times New Roman" w:hAnsi="Times New Roman"/>
          <w:lang w:val="lt-LT"/>
        </w:rPr>
        <w:t>įpurškimai) salbutamolio dozė.</w:t>
      </w:r>
    </w:p>
    <w:p w:rsidR="004B5271" w:rsidRPr="008E142B" w:rsidRDefault="004B5271" w:rsidP="009C1043">
      <w:pPr>
        <w:spacing w:after="0" w:line="240" w:lineRule="auto"/>
        <w:rPr>
          <w:rFonts w:ascii="Times New Roman" w:eastAsia="Times New Roman" w:hAnsi="Times New Roman"/>
          <w:lang w:val="lt-LT"/>
        </w:rPr>
      </w:pPr>
    </w:p>
    <w:p w:rsidR="004B5271" w:rsidRPr="000B399E" w:rsidRDefault="004B5271" w:rsidP="009C1043">
      <w:pPr>
        <w:spacing w:after="0" w:line="240" w:lineRule="auto"/>
        <w:rPr>
          <w:rFonts w:ascii="Times New Roman" w:eastAsia="Times New Roman" w:hAnsi="Times New Roman"/>
          <w:i/>
          <w:iCs/>
          <w:lang w:val="lt-LT"/>
        </w:rPr>
      </w:pPr>
      <w:r w:rsidRPr="000B399E">
        <w:rPr>
          <w:rFonts w:ascii="Times New Roman" w:eastAsia="Times New Roman" w:hAnsi="Times New Roman"/>
          <w:i/>
          <w:iCs/>
          <w:lang w:val="lt-LT"/>
        </w:rPr>
        <w:t>Alergeno ar fizinio krūvio sukelto bronchų spazmo profilaktika</w:t>
      </w: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t>10–15</w:t>
      </w:r>
      <w:r w:rsidR="00182EB9">
        <w:rPr>
          <w:rFonts w:ascii="Times New Roman" w:eastAsia="Times New Roman" w:hAnsi="Times New Roman"/>
          <w:lang w:val="lt-LT"/>
        </w:rPr>
        <w:t> </w:t>
      </w:r>
      <w:r w:rsidRPr="000E620C">
        <w:rPr>
          <w:rFonts w:ascii="Times New Roman" w:eastAsia="Times New Roman" w:hAnsi="Times New Roman"/>
          <w:lang w:val="lt-LT"/>
        </w:rPr>
        <w:t>minučių prieš fizinį krūvį ar numatomą kontaktą su alergenais turėtų būti profilaktiškai skiriamos dvi inhaliacijos (du</w:t>
      </w:r>
      <w:r w:rsidRPr="00417657">
        <w:rPr>
          <w:rFonts w:ascii="Times New Roman" w:eastAsia="Times New Roman" w:hAnsi="Times New Roman"/>
          <w:lang w:val="lt-LT"/>
        </w:rPr>
        <w:t xml:space="preserve"> įpurškimai po</w:t>
      </w:r>
      <w:r w:rsidRPr="008E142B">
        <w:rPr>
          <w:rFonts w:ascii="Times New Roman" w:eastAsia="Times New Roman" w:hAnsi="Times New Roman"/>
          <w:lang w:val="lt-LT"/>
        </w:rPr>
        <w:t xml:space="preserve"> 100</w:t>
      </w:r>
      <w:r w:rsidR="00D529CA">
        <w:rPr>
          <w:rFonts w:ascii="Times New Roman" w:eastAsia="Times New Roman" w:hAnsi="Times New Roman"/>
          <w:lang w:val="lt-LT"/>
        </w:rPr>
        <w:t> </w:t>
      </w:r>
      <w:r w:rsidRPr="008E142B">
        <w:rPr>
          <w:rFonts w:ascii="Times New Roman" w:eastAsia="Times New Roman" w:hAnsi="Times New Roman"/>
          <w:lang w:val="lt-LT"/>
        </w:rPr>
        <w:t>mikrogramų).</w:t>
      </w:r>
    </w:p>
    <w:p w:rsidR="004B5271" w:rsidRPr="008E142B" w:rsidRDefault="004B5271" w:rsidP="009C1043">
      <w:pPr>
        <w:spacing w:after="0" w:line="240" w:lineRule="auto"/>
        <w:rPr>
          <w:rFonts w:ascii="Times New Roman" w:eastAsia="Times New Roman" w:hAnsi="Times New Roman"/>
          <w:lang w:val="lt-LT"/>
        </w:rPr>
      </w:pPr>
    </w:p>
    <w:p w:rsidR="004B5271" w:rsidRPr="000B399E" w:rsidRDefault="004B5271" w:rsidP="009C1043">
      <w:pPr>
        <w:spacing w:after="0" w:line="240" w:lineRule="auto"/>
        <w:rPr>
          <w:rFonts w:ascii="Times New Roman" w:eastAsia="Times New Roman" w:hAnsi="Times New Roman"/>
          <w:i/>
          <w:iCs/>
          <w:lang w:val="lt-LT"/>
        </w:rPr>
      </w:pPr>
      <w:r w:rsidRPr="000B399E">
        <w:rPr>
          <w:rFonts w:ascii="Times New Roman" w:eastAsia="Times New Roman" w:hAnsi="Times New Roman"/>
          <w:i/>
          <w:iCs/>
          <w:lang w:val="lt-LT"/>
        </w:rPr>
        <w:t xml:space="preserve">Ilgalaikis gydymas </w:t>
      </w:r>
    </w:p>
    <w:p w:rsidR="004B5271" w:rsidRPr="008E142B" w:rsidRDefault="004B5271" w:rsidP="009C1043">
      <w:pPr>
        <w:spacing w:after="0" w:line="240" w:lineRule="auto"/>
        <w:rPr>
          <w:rFonts w:ascii="Times New Roman" w:eastAsia="Times New Roman" w:hAnsi="Times New Roman"/>
          <w:i/>
          <w:lang w:val="lt-LT"/>
        </w:rPr>
      </w:pPr>
      <w:r w:rsidRPr="008E142B">
        <w:rPr>
          <w:rFonts w:ascii="Times New Roman" w:eastAsia="Times New Roman" w:hAnsi="Times New Roman"/>
          <w:lang w:val="lt-LT"/>
        </w:rPr>
        <w:t>Skiriama iki 200</w:t>
      </w:r>
      <w:r w:rsidR="0002630A">
        <w:rPr>
          <w:rFonts w:ascii="Times New Roman" w:eastAsia="Times New Roman" w:hAnsi="Times New Roman"/>
          <w:lang w:val="lt-LT"/>
        </w:rPr>
        <w:t> </w:t>
      </w:r>
      <w:r w:rsidRPr="008E142B">
        <w:rPr>
          <w:rFonts w:ascii="Times New Roman" w:eastAsia="Times New Roman" w:hAnsi="Times New Roman"/>
          <w:lang w:val="lt-LT"/>
        </w:rPr>
        <w:t>mikrogramų (iki 2</w:t>
      </w:r>
      <w:r w:rsidR="00D529CA">
        <w:rPr>
          <w:rFonts w:ascii="Times New Roman" w:eastAsia="Times New Roman" w:hAnsi="Times New Roman"/>
          <w:lang w:val="lt-LT"/>
        </w:rPr>
        <w:t> </w:t>
      </w:r>
      <w:r w:rsidRPr="008E142B">
        <w:rPr>
          <w:rFonts w:ascii="Times New Roman" w:eastAsia="Times New Roman" w:hAnsi="Times New Roman"/>
          <w:lang w:val="lt-LT"/>
        </w:rPr>
        <w:t>įpurškimų) keturis kartus per parą.</w:t>
      </w:r>
    </w:p>
    <w:p w:rsidR="004B5271" w:rsidRPr="008E142B" w:rsidRDefault="004B5271" w:rsidP="009C1043">
      <w:pPr>
        <w:spacing w:after="0" w:line="240" w:lineRule="auto"/>
        <w:rPr>
          <w:rFonts w:ascii="Times New Roman" w:eastAsia="Times New Roman" w:hAnsi="Times New Roman"/>
          <w:i/>
          <w:lang w:val="lt-LT"/>
        </w:rPr>
      </w:pP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i/>
          <w:lang w:val="lt-LT"/>
        </w:rPr>
        <w:t>Senyviems pacientams</w:t>
      </w:r>
    </w:p>
    <w:p w:rsidR="004B5271" w:rsidRPr="008E142B" w:rsidRDefault="004B5271" w:rsidP="009C1043">
      <w:pPr>
        <w:tabs>
          <w:tab w:val="left" w:pos="567"/>
        </w:tabs>
        <w:spacing w:after="0" w:line="240" w:lineRule="auto"/>
        <w:rPr>
          <w:rFonts w:ascii="Times New Roman" w:eastAsia="Times New Roman" w:hAnsi="Times New Roman"/>
          <w:lang w:val="lt-LT"/>
        </w:rPr>
      </w:pPr>
      <w:r w:rsidRPr="008E142B">
        <w:rPr>
          <w:rFonts w:ascii="Times New Roman" w:eastAsia="Times New Roman" w:hAnsi="Times New Roman"/>
          <w:lang w:val="lt-LT"/>
        </w:rPr>
        <w:t>Rekomenduojama vartoti taip pat</w:t>
      </w:r>
      <w:r w:rsidR="005E6D23">
        <w:rPr>
          <w:rFonts w:ascii="Times New Roman" w:eastAsia="Times New Roman" w:hAnsi="Times New Roman"/>
          <w:lang w:val="lt-LT"/>
        </w:rPr>
        <w:t>,</w:t>
      </w:r>
      <w:r w:rsidRPr="008E142B">
        <w:rPr>
          <w:rFonts w:ascii="Times New Roman" w:eastAsia="Times New Roman" w:hAnsi="Times New Roman"/>
          <w:lang w:val="lt-LT"/>
        </w:rPr>
        <w:t xml:space="preserve"> kaip nurodyta suaugusie</w:t>
      </w:r>
      <w:r w:rsidR="00182EB9">
        <w:rPr>
          <w:rFonts w:ascii="Times New Roman" w:eastAsia="Times New Roman" w:hAnsi="Times New Roman"/>
          <w:lang w:val="lt-LT"/>
        </w:rPr>
        <w:t>sie</w:t>
      </w:r>
      <w:r w:rsidRPr="008E142B">
        <w:rPr>
          <w:rFonts w:ascii="Times New Roman" w:eastAsia="Times New Roman" w:hAnsi="Times New Roman"/>
          <w:lang w:val="lt-LT"/>
        </w:rPr>
        <w:t>ms.</w:t>
      </w: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4B5271" w:rsidP="009C1043">
      <w:pPr>
        <w:tabs>
          <w:tab w:val="left" w:pos="567"/>
        </w:tabs>
        <w:spacing w:after="0" w:line="240" w:lineRule="auto"/>
        <w:rPr>
          <w:rFonts w:ascii="Times New Roman" w:eastAsia="Times New Roman" w:hAnsi="Times New Roman"/>
          <w:i/>
          <w:lang w:val="lt-LT"/>
        </w:rPr>
      </w:pPr>
      <w:r w:rsidRPr="008E142B">
        <w:rPr>
          <w:rFonts w:ascii="Times New Roman" w:eastAsia="Times New Roman" w:hAnsi="Times New Roman"/>
          <w:i/>
          <w:iCs/>
          <w:lang w:val="lt-LT"/>
        </w:rPr>
        <w:t>Vaikų populiacija</w:t>
      </w:r>
    </w:p>
    <w:p w:rsidR="004B5271" w:rsidRPr="008E142B" w:rsidRDefault="004B5271" w:rsidP="009C1043">
      <w:pPr>
        <w:spacing w:after="0" w:line="240" w:lineRule="auto"/>
        <w:rPr>
          <w:rFonts w:ascii="Times New Roman" w:eastAsia="Times New Roman" w:hAnsi="Times New Roman"/>
          <w:i/>
          <w:lang w:val="lt-LT"/>
        </w:rPr>
      </w:pPr>
    </w:p>
    <w:p w:rsidR="004B5271" w:rsidRPr="008E142B" w:rsidRDefault="004B5271" w:rsidP="009C1043">
      <w:pPr>
        <w:spacing w:after="0" w:line="240" w:lineRule="auto"/>
        <w:rPr>
          <w:rFonts w:ascii="Times New Roman" w:eastAsia="Times New Roman" w:hAnsi="Times New Roman"/>
          <w:i/>
          <w:lang w:val="lt-LT"/>
        </w:rPr>
      </w:pPr>
      <w:r w:rsidRPr="008E142B">
        <w:rPr>
          <w:rFonts w:ascii="Times New Roman" w:eastAsia="Times New Roman" w:hAnsi="Times New Roman"/>
          <w:i/>
          <w:lang w:val="lt-LT"/>
        </w:rPr>
        <w:t>Ūminio bronchų spazmo lengvinimas</w:t>
      </w: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i/>
          <w:lang w:val="lt-LT"/>
        </w:rPr>
        <w:t>4</w:t>
      </w:r>
      <w:r w:rsidR="00C12D34">
        <w:rPr>
          <w:rFonts w:ascii="Times New Roman" w:eastAsia="Times New Roman" w:hAnsi="Times New Roman"/>
          <w:i/>
          <w:lang w:val="lt-LT"/>
        </w:rPr>
        <w:t>–</w:t>
      </w:r>
      <w:r w:rsidRPr="008E142B">
        <w:rPr>
          <w:rFonts w:ascii="Times New Roman" w:eastAsia="Times New Roman" w:hAnsi="Times New Roman"/>
          <w:i/>
          <w:lang w:val="lt-LT"/>
        </w:rPr>
        <w:t>11</w:t>
      </w:r>
      <w:r w:rsidR="00544EA8">
        <w:rPr>
          <w:rFonts w:ascii="Times New Roman" w:eastAsia="Times New Roman" w:hAnsi="Times New Roman"/>
          <w:i/>
          <w:lang w:val="lt-LT"/>
        </w:rPr>
        <w:t> </w:t>
      </w:r>
      <w:r w:rsidRPr="008E142B">
        <w:rPr>
          <w:rFonts w:ascii="Times New Roman" w:eastAsia="Times New Roman" w:hAnsi="Times New Roman"/>
          <w:i/>
          <w:lang w:val="lt-LT"/>
        </w:rPr>
        <w:t xml:space="preserve">metų vaikams. </w:t>
      </w:r>
      <w:r w:rsidRPr="008E142B">
        <w:rPr>
          <w:rFonts w:ascii="Times New Roman" w:eastAsia="Times New Roman" w:hAnsi="Times New Roman"/>
          <w:lang w:val="lt-LT"/>
        </w:rPr>
        <w:t>Įprasta dozė 4</w:t>
      </w:r>
      <w:r w:rsidR="00C12D34">
        <w:rPr>
          <w:rFonts w:ascii="Times New Roman" w:eastAsia="Times New Roman" w:hAnsi="Times New Roman"/>
          <w:i/>
          <w:lang w:val="lt-LT"/>
        </w:rPr>
        <w:t>–</w:t>
      </w:r>
      <w:r w:rsidRPr="008E142B">
        <w:rPr>
          <w:rFonts w:ascii="Times New Roman" w:eastAsia="Times New Roman" w:hAnsi="Times New Roman"/>
          <w:lang w:val="lt-LT"/>
        </w:rPr>
        <w:t>11</w:t>
      </w:r>
      <w:r w:rsidR="00544EA8">
        <w:rPr>
          <w:rFonts w:ascii="Times New Roman" w:eastAsia="Times New Roman" w:hAnsi="Times New Roman"/>
          <w:lang w:val="lt-LT"/>
        </w:rPr>
        <w:t> </w:t>
      </w:r>
      <w:r w:rsidRPr="008E142B">
        <w:rPr>
          <w:rFonts w:ascii="Times New Roman" w:eastAsia="Times New Roman" w:hAnsi="Times New Roman"/>
          <w:lang w:val="lt-LT"/>
        </w:rPr>
        <w:t>metų vaikams yra 100 mikrogramų. Jeigu reikia, vaistinio preparato dozę galima padidinti iki 200 mikrogramų.</w:t>
      </w: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i/>
          <w:lang w:val="lt-LT"/>
        </w:rPr>
        <w:t>12</w:t>
      </w:r>
      <w:r w:rsidR="00544EA8">
        <w:rPr>
          <w:rFonts w:ascii="Times New Roman" w:eastAsia="Times New Roman" w:hAnsi="Times New Roman"/>
          <w:i/>
          <w:lang w:val="lt-LT"/>
        </w:rPr>
        <w:t> </w:t>
      </w:r>
      <w:r w:rsidRPr="008E142B">
        <w:rPr>
          <w:rFonts w:ascii="Times New Roman" w:eastAsia="Times New Roman" w:hAnsi="Times New Roman"/>
          <w:i/>
          <w:lang w:val="lt-LT"/>
        </w:rPr>
        <w:t>metų ir vyresniems vaikams</w:t>
      </w:r>
      <w:r w:rsidRPr="008E142B">
        <w:rPr>
          <w:rFonts w:ascii="Times New Roman" w:eastAsia="Times New Roman" w:hAnsi="Times New Roman"/>
          <w:lang w:val="lt-LT"/>
        </w:rPr>
        <w:t>. Dozuojama taip pat, kaip suaugusiems pacientams.</w:t>
      </w: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t>Salbutamolio pagal poreikį negalima vartoti daugiau kaip keturis kartus per parą. Papildomos dozės vartojimo poreikis arba staigus dozės didinimo poreikis rodo astmos sunkėjimą (žr. 4.4</w:t>
      </w:r>
      <w:r w:rsidR="00544EA8">
        <w:rPr>
          <w:rFonts w:ascii="Times New Roman" w:eastAsia="Times New Roman" w:hAnsi="Times New Roman"/>
          <w:lang w:val="lt-LT"/>
        </w:rPr>
        <w:t> </w:t>
      </w:r>
      <w:r w:rsidRPr="008E142B">
        <w:rPr>
          <w:rFonts w:ascii="Times New Roman" w:eastAsia="Times New Roman" w:hAnsi="Times New Roman"/>
          <w:lang w:val="lt-LT"/>
        </w:rPr>
        <w:t>skyrių).</w:t>
      </w: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keepNext/>
        <w:keepLines/>
        <w:spacing w:after="0" w:line="240" w:lineRule="auto"/>
        <w:rPr>
          <w:rFonts w:ascii="Times New Roman" w:eastAsia="Times New Roman" w:hAnsi="Times New Roman"/>
          <w:i/>
          <w:lang w:val="lt-LT"/>
        </w:rPr>
      </w:pPr>
      <w:r w:rsidRPr="008E142B">
        <w:rPr>
          <w:rFonts w:ascii="Times New Roman" w:eastAsia="Times New Roman" w:hAnsi="Times New Roman"/>
          <w:i/>
          <w:lang w:val="lt-LT"/>
        </w:rPr>
        <w:t>Alergeno arba fizinio krūvio sukelto bronchų spazmo profilaktika</w:t>
      </w:r>
    </w:p>
    <w:p w:rsidR="004B5271" w:rsidRPr="008E142B" w:rsidRDefault="004B5271" w:rsidP="009C1043">
      <w:pPr>
        <w:keepNext/>
        <w:keepLines/>
        <w:spacing w:after="0" w:line="240" w:lineRule="auto"/>
        <w:rPr>
          <w:rFonts w:ascii="Times New Roman" w:eastAsia="Times New Roman" w:hAnsi="Times New Roman"/>
          <w:lang w:val="lt-LT"/>
        </w:rPr>
      </w:pPr>
      <w:r w:rsidRPr="008E142B">
        <w:rPr>
          <w:rFonts w:ascii="Times New Roman" w:eastAsia="Times New Roman" w:hAnsi="Times New Roman"/>
          <w:i/>
          <w:lang w:val="lt-LT"/>
        </w:rPr>
        <w:t>4</w:t>
      </w:r>
      <w:r w:rsidR="00C12D34">
        <w:rPr>
          <w:rFonts w:ascii="Times New Roman" w:eastAsia="Times New Roman" w:hAnsi="Times New Roman"/>
          <w:i/>
          <w:lang w:val="lt-LT"/>
        </w:rPr>
        <w:t>–</w:t>
      </w:r>
      <w:r w:rsidRPr="008E142B">
        <w:rPr>
          <w:rFonts w:ascii="Times New Roman" w:eastAsia="Times New Roman" w:hAnsi="Times New Roman"/>
          <w:i/>
          <w:lang w:val="lt-LT"/>
        </w:rPr>
        <w:t>11</w:t>
      </w:r>
      <w:r w:rsidR="00544EA8">
        <w:rPr>
          <w:rFonts w:ascii="Times New Roman" w:eastAsia="Times New Roman" w:hAnsi="Times New Roman"/>
          <w:i/>
          <w:lang w:val="lt-LT"/>
        </w:rPr>
        <w:t> </w:t>
      </w:r>
      <w:r w:rsidRPr="008E142B">
        <w:rPr>
          <w:rFonts w:ascii="Times New Roman" w:eastAsia="Times New Roman" w:hAnsi="Times New Roman"/>
          <w:i/>
          <w:lang w:val="lt-LT"/>
        </w:rPr>
        <w:t xml:space="preserve">metų vaikams. </w:t>
      </w:r>
      <w:r w:rsidRPr="008E142B">
        <w:rPr>
          <w:rFonts w:ascii="Times New Roman" w:eastAsia="Times New Roman" w:hAnsi="Times New Roman"/>
          <w:lang w:val="lt-LT"/>
        </w:rPr>
        <w:t>Įprasta dozė 4</w:t>
      </w:r>
      <w:r w:rsidR="00C12D34">
        <w:rPr>
          <w:rFonts w:ascii="Times New Roman" w:eastAsia="Times New Roman" w:hAnsi="Times New Roman"/>
          <w:i/>
          <w:lang w:val="lt-LT"/>
        </w:rPr>
        <w:t>–</w:t>
      </w:r>
      <w:r w:rsidRPr="008E142B">
        <w:rPr>
          <w:rFonts w:ascii="Times New Roman" w:eastAsia="Times New Roman" w:hAnsi="Times New Roman"/>
          <w:lang w:val="lt-LT"/>
        </w:rPr>
        <w:t>11</w:t>
      </w:r>
      <w:r w:rsidR="00544EA8">
        <w:rPr>
          <w:rFonts w:ascii="Times New Roman" w:eastAsia="Times New Roman" w:hAnsi="Times New Roman"/>
          <w:lang w:val="lt-LT"/>
        </w:rPr>
        <w:t> </w:t>
      </w:r>
      <w:r w:rsidRPr="008E142B">
        <w:rPr>
          <w:rFonts w:ascii="Times New Roman" w:eastAsia="Times New Roman" w:hAnsi="Times New Roman"/>
          <w:lang w:val="lt-LT"/>
        </w:rPr>
        <w:t>metų vaikams yra 100 mikrogramų prieš kontaktą su alergenu arba prieš fizinį krūvį. Jeigu reikia, vaistinio preparato dozę galima padidinti iki 200 mikrogramų.</w:t>
      </w: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i/>
          <w:lang w:val="lt-LT"/>
        </w:rPr>
        <w:t>12</w:t>
      </w:r>
      <w:r w:rsidR="00544EA8">
        <w:rPr>
          <w:rFonts w:ascii="Times New Roman" w:eastAsia="Times New Roman" w:hAnsi="Times New Roman"/>
          <w:i/>
          <w:lang w:val="lt-LT"/>
        </w:rPr>
        <w:t> </w:t>
      </w:r>
      <w:r w:rsidRPr="008E142B">
        <w:rPr>
          <w:rFonts w:ascii="Times New Roman" w:eastAsia="Times New Roman" w:hAnsi="Times New Roman"/>
          <w:i/>
          <w:lang w:val="lt-LT"/>
        </w:rPr>
        <w:t>metų ir vyresniems vaikams.</w:t>
      </w:r>
      <w:r w:rsidRPr="008E142B">
        <w:rPr>
          <w:rFonts w:ascii="Times New Roman" w:eastAsia="Times New Roman" w:hAnsi="Times New Roman"/>
          <w:lang w:val="lt-LT"/>
        </w:rPr>
        <w:t xml:space="preserve"> Dozuojama taip pat, kaip suaugusiems pacientams.</w:t>
      </w: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i/>
          <w:lang w:val="lt-LT"/>
        </w:rPr>
      </w:pPr>
      <w:r w:rsidRPr="008E142B">
        <w:rPr>
          <w:rFonts w:ascii="Times New Roman" w:eastAsia="Times New Roman" w:hAnsi="Times New Roman"/>
          <w:i/>
          <w:lang w:val="lt-LT"/>
        </w:rPr>
        <w:t>Ilgalaikis gydymas</w:t>
      </w:r>
    </w:p>
    <w:p w:rsidR="004B5271" w:rsidRPr="008E142B" w:rsidRDefault="004B5271" w:rsidP="009C1043">
      <w:pPr>
        <w:autoSpaceDE w:val="0"/>
        <w:autoSpaceDN w:val="0"/>
        <w:adjustRightInd w:val="0"/>
        <w:spacing w:after="0" w:line="240" w:lineRule="auto"/>
        <w:rPr>
          <w:rFonts w:ascii="Times New Roman" w:eastAsia="Times New Roman" w:hAnsi="Times New Roman"/>
          <w:lang w:val="lt-LT"/>
        </w:rPr>
      </w:pPr>
      <w:r w:rsidRPr="008E142B">
        <w:rPr>
          <w:rFonts w:ascii="Times New Roman" w:eastAsia="Times New Roman" w:hAnsi="Times New Roman"/>
          <w:i/>
          <w:lang w:val="lt-LT"/>
        </w:rPr>
        <w:t>4</w:t>
      </w:r>
      <w:r w:rsidR="00C12D34">
        <w:rPr>
          <w:rFonts w:ascii="Times New Roman" w:eastAsia="Times New Roman" w:hAnsi="Times New Roman"/>
          <w:i/>
          <w:lang w:val="lt-LT"/>
        </w:rPr>
        <w:t>–</w:t>
      </w:r>
      <w:r w:rsidRPr="008E142B">
        <w:rPr>
          <w:rFonts w:ascii="Times New Roman" w:eastAsia="Times New Roman" w:hAnsi="Times New Roman"/>
          <w:i/>
          <w:lang w:val="lt-LT"/>
        </w:rPr>
        <w:t>11</w:t>
      </w:r>
      <w:r w:rsidR="00544EA8">
        <w:rPr>
          <w:rFonts w:ascii="Times New Roman" w:eastAsia="Times New Roman" w:hAnsi="Times New Roman"/>
          <w:i/>
          <w:lang w:val="lt-LT"/>
        </w:rPr>
        <w:t> </w:t>
      </w:r>
      <w:r w:rsidRPr="008E142B">
        <w:rPr>
          <w:rFonts w:ascii="Times New Roman" w:eastAsia="Times New Roman" w:hAnsi="Times New Roman"/>
          <w:i/>
          <w:lang w:val="lt-LT"/>
        </w:rPr>
        <w:t xml:space="preserve">metų vaikams. </w:t>
      </w:r>
      <w:r w:rsidRPr="008E142B">
        <w:rPr>
          <w:rFonts w:ascii="Times New Roman" w:eastAsia="Times New Roman" w:hAnsi="Times New Roman"/>
          <w:lang w:val="lt-LT"/>
        </w:rPr>
        <w:t>Įprasta dozė 4</w:t>
      </w:r>
      <w:r w:rsidR="00C12D34">
        <w:rPr>
          <w:rFonts w:ascii="Times New Roman" w:eastAsia="Times New Roman" w:hAnsi="Times New Roman"/>
          <w:i/>
          <w:lang w:val="lt-LT"/>
        </w:rPr>
        <w:t>–</w:t>
      </w:r>
      <w:r w:rsidRPr="008E142B">
        <w:rPr>
          <w:rFonts w:ascii="Times New Roman" w:eastAsia="Times New Roman" w:hAnsi="Times New Roman"/>
          <w:lang w:val="lt-LT"/>
        </w:rPr>
        <w:t>11</w:t>
      </w:r>
      <w:r w:rsidR="00544EA8">
        <w:rPr>
          <w:rFonts w:ascii="Times New Roman" w:eastAsia="Times New Roman" w:hAnsi="Times New Roman"/>
          <w:lang w:val="lt-LT"/>
        </w:rPr>
        <w:t> </w:t>
      </w:r>
      <w:r w:rsidRPr="008E142B">
        <w:rPr>
          <w:rFonts w:ascii="Times New Roman" w:eastAsia="Times New Roman" w:hAnsi="Times New Roman"/>
          <w:lang w:val="lt-LT"/>
        </w:rPr>
        <w:t>metų vaikams yra iki 200 mikrogramų 4 kartus per parą.</w:t>
      </w:r>
    </w:p>
    <w:p w:rsidR="004B5271" w:rsidRPr="008E142B" w:rsidRDefault="004B5271" w:rsidP="009C1043">
      <w:pPr>
        <w:autoSpaceDE w:val="0"/>
        <w:autoSpaceDN w:val="0"/>
        <w:adjustRightInd w:val="0"/>
        <w:spacing w:after="0" w:line="240" w:lineRule="auto"/>
        <w:rPr>
          <w:rFonts w:ascii="Times New Roman" w:eastAsia="Times New Roman" w:hAnsi="Times New Roman"/>
          <w:lang w:val="lt-LT"/>
        </w:rPr>
      </w:pPr>
    </w:p>
    <w:p w:rsidR="004B5271" w:rsidRPr="008E142B" w:rsidRDefault="004B5271" w:rsidP="009C1043">
      <w:pPr>
        <w:autoSpaceDE w:val="0"/>
        <w:autoSpaceDN w:val="0"/>
        <w:adjustRightInd w:val="0"/>
        <w:spacing w:after="0" w:line="240" w:lineRule="auto"/>
        <w:rPr>
          <w:rFonts w:ascii="Times New Roman" w:eastAsia="Times New Roman" w:hAnsi="Times New Roman"/>
          <w:lang w:val="lt-LT"/>
        </w:rPr>
      </w:pPr>
      <w:r w:rsidRPr="008E142B">
        <w:rPr>
          <w:rFonts w:ascii="Times New Roman" w:eastAsia="Times New Roman" w:hAnsi="Times New Roman"/>
          <w:i/>
          <w:lang w:val="lt-LT"/>
        </w:rPr>
        <w:t>12</w:t>
      </w:r>
      <w:r w:rsidR="00544EA8">
        <w:rPr>
          <w:rFonts w:ascii="Times New Roman" w:eastAsia="Times New Roman" w:hAnsi="Times New Roman"/>
          <w:i/>
          <w:lang w:val="lt-LT"/>
        </w:rPr>
        <w:t> </w:t>
      </w:r>
      <w:r w:rsidRPr="008E142B">
        <w:rPr>
          <w:rFonts w:ascii="Times New Roman" w:eastAsia="Times New Roman" w:hAnsi="Times New Roman"/>
          <w:i/>
          <w:lang w:val="lt-LT"/>
        </w:rPr>
        <w:t>metų ir vyresniems vaikams</w:t>
      </w:r>
      <w:r w:rsidRPr="008E142B">
        <w:rPr>
          <w:rFonts w:ascii="Times New Roman" w:eastAsia="Times New Roman" w:hAnsi="Times New Roman"/>
          <w:lang w:val="lt-LT"/>
        </w:rPr>
        <w:t>. Dozuojama taip pat, kaip suaugusiems pacientams.</w:t>
      </w: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t xml:space="preserve">Salbutamol Inteli bronchus atpalaiduojantis veikimas </w:t>
      </w:r>
      <w:r w:rsidRPr="000E620C">
        <w:rPr>
          <w:rFonts w:ascii="Times New Roman" w:eastAsia="Times New Roman" w:hAnsi="Times New Roman"/>
          <w:lang w:val="lt-LT"/>
        </w:rPr>
        <w:t xml:space="preserve">tęsiasi mažiausiai keturias valandas, išskyrus tuos </w:t>
      </w:r>
      <w:r w:rsidR="009C1043" w:rsidRPr="000E620C">
        <w:rPr>
          <w:rFonts w:ascii="Times New Roman" w:eastAsia="Times New Roman" w:hAnsi="Times New Roman"/>
          <w:lang w:val="lt-LT"/>
        </w:rPr>
        <w:t>pacientus</w:t>
      </w:r>
      <w:r w:rsidRPr="000E620C">
        <w:rPr>
          <w:rFonts w:ascii="Times New Roman" w:eastAsia="Times New Roman" w:hAnsi="Times New Roman"/>
          <w:lang w:val="lt-LT"/>
        </w:rPr>
        <w:t xml:space="preserve">, kurių astmos eiga sunkėja. Tokie pacientai turi ne dažniau inhaliuoti, bet pasitarti su gydytoju dėl dozės padidinimo ar pradėti vartoti sistemiškai veikiančius gliukokortikoidus. Padidėjęs inhaliacijų poreikis rodo astmos sunkėjimą. </w:t>
      </w:r>
      <w:r w:rsidR="005E6D23" w:rsidRPr="000E620C">
        <w:rPr>
          <w:rFonts w:ascii="Times New Roman" w:eastAsia="Times New Roman" w:hAnsi="Times New Roman"/>
          <w:lang w:val="lt-LT"/>
        </w:rPr>
        <w:t>Siekiant</w:t>
      </w:r>
      <w:r w:rsidRPr="000E620C">
        <w:rPr>
          <w:rFonts w:ascii="Times New Roman" w:eastAsia="Times New Roman" w:hAnsi="Times New Roman"/>
          <w:lang w:val="lt-LT"/>
        </w:rPr>
        <w:t xml:space="preserve"> išvengti galimo pašalinio poveikio, atsirandančio vartojant ypatingai dideles dozes, dozavimo ar vartojimo dažnumo padidinimą</w:t>
      </w:r>
      <w:r w:rsidRPr="008E142B">
        <w:rPr>
          <w:rFonts w:ascii="Times New Roman" w:eastAsia="Times New Roman" w:hAnsi="Times New Roman"/>
          <w:lang w:val="lt-LT"/>
        </w:rPr>
        <w:t xml:space="preserve"> turi paskirti gydytojas.</w:t>
      </w: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u w:val="single"/>
          <w:lang w:val="lt-LT"/>
        </w:rPr>
      </w:pPr>
      <w:r w:rsidRPr="008E142B">
        <w:rPr>
          <w:rFonts w:ascii="Times New Roman" w:eastAsia="Times New Roman" w:hAnsi="Times New Roman"/>
          <w:noProof/>
          <w:u w:val="single"/>
          <w:lang w:val="lt-LT"/>
        </w:rPr>
        <w:t>Vartojimo metodas</w:t>
      </w:r>
      <w:r w:rsidRPr="008E142B">
        <w:rPr>
          <w:rFonts w:ascii="Times New Roman" w:eastAsia="Times New Roman" w:hAnsi="Times New Roman"/>
          <w:u w:val="single"/>
          <w:lang w:val="lt-LT"/>
        </w:rPr>
        <w:t xml:space="preserve"> </w:t>
      </w:r>
    </w:p>
    <w:p w:rsidR="004B5271" w:rsidRPr="008E142B" w:rsidRDefault="004B5271" w:rsidP="009C1043">
      <w:pPr>
        <w:tabs>
          <w:tab w:val="left" w:pos="567"/>
        </w:tabs>
        <w:spacing w:after="0" w:line="240" w:lineRule="auto"/>
        <w:rPr>
          <w:rFonts w:ascii="Times New Roman" w:eastAsia="Times New Roman" w:hAnsi="Times New Roman"/>
          <w:lang w:val="lt-LT"/>
        </w:rPr>
      </w:pPr>
      <w:r w:rsidRPr="008E142B">
        <w:rPr>
          <w:rFonts w:ascii="Times New Roman" w:eastAsia="Times New Roman" w:hAnsi="Times New Roman"/>
          <w:lang w:val="lt-LT"/>
        </w:rPr>
        <w:t>Salbutamol Inteli vartojamas tik įkvepiant. Pacientai, kuriems sunku įkvėpti vaistinio preparato slėginėje talpyklėje, gali naudoti tarpinę.</w:t>
      </w: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tabs>
          <w:tab w:val="left" w:pos="567"/>
          <w:tab w:val="left" w:pos="709"/>
        </w:tabs>
        <w:spacing w:after="0" w:line="240" w:lineRule="auto"/>
        <w:jc w:val="both"/>
        <w:rPr>
          <w:rFonts w:ascii="Times New Roman" w:eastAsia="Times New Roman" w:hAnsi="Times New Roman"/>
          <w:b/>
          <w:lang w:val="lt-LT"/>
        </w:rPr>
      </w:pPr>
      <w:r w:rsidRPr="008E142B">
        <w:rPr>
          <w:rFonts w:ascii="Times New Roman" w:eastAsia="Times New Roman" w:hAnsi="Times New Roman"/>
          <w:b/>
          <w:lang w:val="lt-LT"/>
        </w:rPr>
        <w:t>4.3</w:t>
      </w:r>
      <w:r w:rsidRPr="008E142B">
        <w:rPr>
          <w:rFonts w:ascii="Times New Roman" w:eastAsia="Times New Roman" w:hAnsi="Times New Roman"/>
          <w:b/>
          <w:lang w:val="lt-LT"/>
        </w:rPr>
        <w:tab/>
        <w:t>Kontraindikacijos</w:t>
      </w:r>
    </w:p>
    <w:p w:rsidR="004B5271" w:rsidRPr="008E142B" w:rsidRDefault="004B5271" w:rsidP="009C1043">
      <w:pPr>
        <w:tabs>
          <w:tab w:val="left" w:pos="567"/>
          <w:tab w:val="left" w:pos="720"/>
        </w:tabs>
        <w:spacing w:after="0" w:line="240" w:lineRule="auto"/>
        <w:jc w:val="both"/>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t>Padidėjęs jautrumas veikliajai arba bet kuriai 6.1</w:t>
      </w:r>
      <w:r w:rsidR="00544EA8">
        <w:rPr>
          <w:rFonts w:ascii="Times New Roman" w:eastAsia="Times New Roman" w:hAnsi="Times New Roman"/>
          <w:lang w:val="lt-LT"/>
        </w:rPr>
        <w:t> </w:t>
      </w:r>
      <w:r w:rsidRPr="008E142B">
        <w:rPr>
          <w:rFonts w:ascii="Times New Roman" w:eastAsia="Times New Roman" w:hAnsi="Times New Roman"/>
          <w:lang w:val="lt-LT"/>
        </w:rPr>
        <w:t xml:space="preserve">skyriuje nurodytai pagalbinei medžiagai </w:t>
      </w: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t xml:space="preserve">Nors intraveninis salbutamolis, retkarčiais ir salbutamolio tabletės, yra vartojami priešlaikinio nekomplikuoto gimdymo atveju, kai nėra placentos pirmeigos, kraujavimo iki gimdymo ar nėštumo toksemijos, tačiau </w:t>
      </w:r>
      <w:r w:rsidR="00C853B2">
        <w:rPr>
          <w:rFonts w:ascii="Times New Roman" w:eastAsia="Times New Roman" w:hAnsi="Times New Roman"/>
          <w:lang w:val="lt-LT"/>
        </w:rPr>
        <w:t>įkvepiamieji</w:t>
      </w:r>
      <w:r w:rsidRPr="008E142B">
        <w:rPr>
          <w:rFonts w:ascii="Times New Roman" w:eastAsia="Times New Roman" w:hAnsi="Times New Roman"/>
          <w:lang w:val="lt-LT"/>
        </w:rPr>
        <w:t xml:space="preserve"> salbutamolio preparatai netinkami priešlaikinio gimdymo atveju. Salbutamolio preparatų nereikėtų vartoti gresiančio persileidimo metu.</w:t>
      </w: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tabs>
          <w:tab w:val="left" w:pos="567"/>
          <w:tab w:val="left" w:pos="720"/>
        </w:tabs>
        <w:spacing w:after="0" w:line="240" w:lineRule="auto"/>
        <w:ind w:left="567" w:hanging="567"/>
        <w:rPr>
          <w:rFonts w:ascii="Times New Roman" w:eastAsia="Times New Roman" w:hAnsi="Times New Roman"/>
          <w:b/>
          <w:lang w:val="lt-LT"/>
        </w:rPr>
      </w:pPr>
      <w:r w:rsidRPr="008E142B">
        <w:rPr>
          <w:rFonts w:ascii="Times New Roman" w:eastAsia="Times New Roman" w:hAnsi="Times New Roman"/>
          <w:b/>
          <w:lang w:val="lt-LT"/>
        </w:rPr>
        <w:t>4.4</w:t>
      </w:r>
      <w:r w:rsidRPr="008E142B">
        <w:rPr>
          <w:rFonts w:ascii="Times New Roman" w:eastAsia="Times New Roman" w:hAnsi="Times New Roman"/>
          <w:b/>
          <w:lang w:val="lt-LT"/>
        </w:rPr>
        <w:tab/>
        <w:t>Specialūs įspėjimai ir atsargumo priemonės</w:t>
      </w:r>
    </w:p>
    <w:p w:rsidR="004B5271" w:rsidRPr="008E142B" w:rsidRDefault="004B5271" w:rsidP="009C1043">
      <w:pPr>
        <w:tabs>
          <w:tab w:val="left" w:pos="567"/>
        </w:tabs>
        <w:spacing w:after="0" w:line="240" w:lineRule="auto"/>
        <w:jc w:val="both"/>
        <w:rPr>
          <w:rFonts w:ascii="Times New Roman" w:eastAsia="Times New Roman" w:hAnsi="Times New Roman"/>
          <w:lang w:val="lt-LT"/>
        </w:rPr>
      </w:pPr>
    </w:p>
    <w:p w:rsidR="004B5271" w:rsidRPr="008E142B" w:rsidRDefault="004B5271" w:rsidP="009C1043">
      <w:pPr>
        <w:autoSpaceDE w:val="0"/>
        <w:autoSpaceDN w:val="0"/>
        <w:adjustRightInd w:val="0"/>
        <w:spacing w:after="0" w:line="240" w:lineRule="auto"/>
        <w:rPr>
          <w:rFonts w:ascii="Times New Roman" w:eastAsia="Times New Roman" w:hAnsi="Times New Roman"/>
          <w:lang w:val="lt-LT"/>
        </w:rPr>
      </w:pPr>
      <w:r w:rsidRPr="008E142B">
        <w:rPr>
          <w:rFonts w:ascii="Times New Roman" w:eastAsia="Times New Roman" w:hAnsi="Times New Roman"/>
          <w:lang w:val="lt-LT"/>
        </w:rPr>
        <w:t xml:space="preserve">Salbutamolis ypač naudingas ūminei būklei palengvinti, sergant lengva, vidutinio sunkumo ar sunkia astma, su sąlyga, kad jo vartojimas neuždelsia </w:t>
      </w:r>
      <w:r w:rsidR="00C853B2">
        <w:rPr>
          <w:rFonts w:ascii="Times New Roman" w:eastAsia="Times New Roman" w:hAnsi="Times New Roman"/>
          <w:lang w:val="lt-LT"/>
        </w:rPr>
        <w:t xml:space="preserve">įkvepiamųjų </w:t>
      </w:r>
      <w:r w:rsidRPr="008E142B">
        <w:rPr>
          <w:rFonts w:ascii="Times New Roman" w:eastAsia="Times New Roman" w:hAnsi="Times New Roman"/>
          <w:lang w:val="lt-LT"/>
        </w:rPr>
        <w:t>gliukokortikoidų vartojimo pradžios ir reguliaraus gydymo šias vaist</w:t>
      </w:r>
      <w:r w:rsidR="009C1043">
        <w:rPr>
          <w:rFonts w:ascii="Times New Roman" w:eastAsia="Times New Roman" w:hAnsi="Times New Roman"/>
          <w:lang w:val="lt-LT"/>
        </w:rPr>
        <w:t>iniais preparat</w:t>
      </w:r>
      <w:r w:rsidRPr="008E142B">
        <w:rPr>
          <w:rFonts w:ascii="Times New Roman" w:eastAsia="Times New Roman" w:hAnsi="Times New Roman"/>
          <w:lang w:val="lt-LT"/>
        </w:rPr>
        <w:t>ais.</w:t>
      </w:r>
    </w:p>
    <w:p w:rsidR="004B5271" w:rsidRPr="008E142B" w:rsidRDefault="004B5271" w:rsidP="009C1043">
      <w:pPr>
        <w:autoSpaceDE w:val="0"/>
        <w:autoSpaceDN w:val="0"/>
        <w:adjustRightInd w:val="0"/>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t xml:space="preserve">Paprastai astmos gydymas yra pakopinis, o </w:t>
      </w:r>
      <w:r w:rsidR="009C1043">
        <w:rPr>
          <w:rFonts w:ascii="Times New Roman" w:eastAsia="Times New Roman" w:hAnsi="Times New Roman"/>
          <w:lang w:val="lt-LT"/>
        </w:rPr>
        <w:t>paciento</w:t>
      </w:r>
      <w:r w:rsidRPr="008E142B">
        <w:rPr>
          <w:rFonts w:ascii="Times New Roman" w:eastAsia="Times New Roman" w:hAnsi="Times New Roman"/>
          <w:lang w:val="lt-LT"/>
        </w:rPr>
        <w:t xml:space="preserve"> atsakas turi būti stebimas kliniškai ir plaučių funkcijos tyrimais. </w:t>
      </w: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t xml:space="preserve">Sergant sunkia astma būtinas reguliarus medicininės būklės vertinimas, nes gali ištikti mirtis. </w:t>
      </w: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t>Bronchus plečiantys vaist</w:t>
      </w:r>
      <w:r w:rsidR="009C1043">
        <w:rPr>
          <w:rFonts w:ascii="Times New Roman" w:eastAsia="Times New Roman" w:hAnsi="Times New Roman"/>
          <w:lang w:val="lt-LT"/>
        </w:rPr>
        <w:t>iniai preparat</w:t>
      </w:r>
      <w:r w:rsidRPr="008E142B">
        <w:rPr>
          <w:rFonts w:ascii="Times New Roman" w:eastAsia="Times New Roman" w:hAnsi="Times New Roman"/>
          <w:lang w:val="lt-LT"/>
        </w:rPr>
        <w:t>ai neturėtų būti vienintelis arba pagrindinis pacientų, sergančių sunkia ar nestabilia astma, gydymo būdas. Pacientams, sergantiems sunkia astma, pasireiškia pastovūs simptomai ir dažni paūmėjimai, jų fizinis pajėgumas yra ribotas, PEF vertė sudaro mažiau nei 60</w:t>
      </w:r>
      <w:r w:rsidR="00544EA8">
        <w:rPr>
          <w:rFonts w:ascii="Times New Roman" w:eastAsia="Times New Roman" w:hAnsi="Times New Roman"/>
          <w:lang w:val="lt-LT"/>
        </w:rPr>
        <w:t> </w:t>
      </w:r>
      <w:r w:rsidRPr="008E142B">
        <w:rPr>
          <w:rFonts w:ascii="Times New Roman" w:eastAsia="Times New Roman" w:hAnsi="Times New Roman"/>
          <w:lang w:val="lt-LT"/>
        </w:rPr>
        <w:t>% normalios vertės, PEF svyravimas yra didesnis nei 30</w:t>
      </w:r>
      <w:r w:rsidR="00544EA8">
        <w:rPr>
          <w:rFonts w:ascii="Times New Roman" w:eastAsia="Times New Roman" w:hAnsi="Times New Roman"/>
          <w:lang w:val="lt-LT"/>
        </w:rPr>
        <w:t> </w:t>
      </w:r>
      <w:r w:rsidRPr="008E142B">
        <w:rPr>
          <w:rFonts w:ascii="Times New Roman" w:eastAsia="Times New Roman" w:hAnsi="Times New Roman"/>
          <w:lang w:val="lt-LT"/>
        </w:rPr>
        <w:t>% ir paprastai negrįžta į normą po bronchus plečiančių vaist</w:t>
      </w:r>
      <w:r w:rsidR="009C1043">
        <w:rPr>
          <w:rFonts w:ascii="Times New Roman" w:eastAsia="Times New Roman" w:hAnsi="Times New Roman"/>
          <w:lang w:val="lt-LT"/>
        </w:rPr>
        <w:t>inių preparat</w:t>
      </w:r>
      <w:r w:rsidRPr="008E142B">
        <w:rPr>
          <w:rFonts w:ascii="Times New Roman" w:eastAsia="Times New Roman" w:hAnsi="Times New Roman"/>
          <w:lang w:val="lt-LT"/>
        </w:rPr>
        <w:t xml:space="preserve">ų įkvėpimo. Šiuos pacientus reikia gydyti kortikosteroidais, skiriant dideles dozes </w:t>
      </w:r>
      <w:r w:rsidR="00C853B2">
        <w:rPr>
          <w:rFonts w:ascii="Times New Roman" w:eastAsia="Times New Roman" w:hAnsi="Times New Roman"/>
          <w:lang w:val="lt-LT"/>
        </w:rPr>
        <w:t xml:space="preserve">įkvepiamųjų </w:t>
      </w:r>
      <w:r w:rsidRPr="008E142B">
        <w:rPr>
          <w:rFonts w:ascii="Times New Roman" w:eastAsia="Times New Roman" w:hAnsi="Times New Roman"/>
          <w:lang w:val="lt-LT"/>
        </w:rPr>
        <w:t>(pvz., &gt;</w:t>
      </w:r>
      <w:r w:rsidR="00544EA8">
        <w:rPr>
          <w:rFonts w:ascii="Times New Roman" w:eastAsia="Times New Roman" w:hAnsi="Times New Roman"/>
          <w:lang w:val="lt-LT"/>
        </w:rPr>
        <w:t> </w:t>
      </w:r>
      <w:r w:rsidRPr="008E142B">
        <w:rPr>
          <w:rFonts w:ascii="Times New Roman" w:eastAsia="Times New Roman" w:hAnsi="Times New Roman"/>
          <w:lang w:val="lt-LT"/>
        </w:rPr>
        <w:t>1</w:t>
      </w:r>
      <w:r w:rsidR="00C12D34">
        <w:rPr>
          <w:rFonts w:ascii="Times New Roman" w:eastAsia="Times New Roman" w:hAnsi="Times New Roman"/>
          <w:lang w:val="lt-LT"/>
        </w:rPr>
        <w:t> </w:t>
      </w:r>
      <w:r w:rsidRPr="008E142B">
        <w:rPr>
          <w:rFonts w:ascii="Times New Roman" w:eastAsia="Times New Roman" w:hAnsi="Times New Roman"/>
          <w:lang w:val="lt-LT"/>
        </w:rPr>
        <w:t>mg/d. beklometazono dipropionato) ar geriamųjų</w:t>
      </w:r>
      <w:r w:rsidR="009C1043">
        <w:rPr>
          <w:rFonts w:ascii="Times New Roman" w:eastAsia="Times New Roman" w:hAnsi="Times New Roman"/>
          <w:lang w:val="lt-LT"/>
        </w:rPr>
        <w:t xml:space="preserve"> vaistinių</w:t>
      </w:r>
      <w:r w:rsidRPr="008E142B">
        <w:rPr>
          <w:rFonts w:ascii="Times New Roman" w:eastAsia="Times New Roman" w:hAnsi="Times New Roman"/>
          <w:lang w:val="lt-LT"/>
        </w:rPr>
        <w:t xml:space="preserve"> preparatų. Kartu su šiuo pagrindiniu baziniu gydymu kortikosteroidais </w:t>
      </w:r>
      <w:r w:rsidR="00EE793C">
        <w:rPr>
          <w:rFonts w:ascii="Times New Roman" w:eastAsia="Times New Roman" w:hAnsi="Times New Roman"/>
          <w:lang w:val="lt-LT"/>
        </w:rPr>
        <w:t>s</w:t>
      </w:r>
      <w:r w:rsidRPr="008E142B">
        <w:rPr>
          <w:rFonts w:ascii="Times New Roman" w:eastAsia="Times New Roman" w:hAnsi="Times New Roman"/>
          <w:lang w:val="lt-LT"/>
        </w:rPr>
        <w:t>albutamolis yra pagrindinis vaist</w:t>
      </w:r>
      <w:r w:rsidR="009C1043">
        <w:rPr>
          <w:rFonts w:ascii="Times New Roman" w:eastAsia="Times New Roman" w:hAnsi="Times New Roman"/>
          <w:lang w:val="lt-LT"/>
        </w:rPr>
        <w:t>inis preparat</w:t>
      </w:r>
      <w:r w:rsidRPr="008E142B">
        <w:rPr>
          <w:rFonts w:ascii="Times New Roman" w:eastAsia="Times New Roman" w:hAnsi="Times New Roman"/>
          <w:lang w:val="lt-LT"/>
        </w:rPr>
        <w:t xml:space="preserve">as, palengvinantis sunkios astmos stiprius paūmėjimus. Jei nedelsiant negaunama visiško atsako į tokį ūminės būklės gydymą, reikia skubios medicininės pagalbos ir gydymo. </w:t>
      </w:r>
    </w:p>
    <w:p w:rsidR="004B5271" w:rsidRDefault="004B5271" w:rsidP="009C1043">
      <w:pPr>
        <w:spacing w:after="0" w:line="240" w:lineRule="auto"/>
        <w:rPr>
          <w:rFonts w:ascii="Times New Roman" w:eastAsia="Times New Roman" w:hAnsi="Times New Roman"/>
          <w:lang w:val="lt-LT"/>
        </w:rPr>
      </w:pPr>
    </w:p>
    <w:p w:rsidR="00A60D9E" w:rsidRDefault="00A60D9E" w:rsidP="009C1043">
      <w:pPr>
        <w:spacing w:after="0" w:line="240" w:lineRule="auto"/>
        <w:rPr>
          <w:rFonts w:ascii="Times New Roman" w:eastAsia="Times New Roman" w:hAnsi="Times New Roman"/>
          <w:lang w:val="lt-LT"/>
        </w:rPr>
      </w:pPr>
      <w:r w:rsidRPr="00A60D9E">
        <w:rPr>
          <w:rFonts w:ascii="Times New Roman" w:eastAsia="Times New Roman" w:hAnsi="Times New Roman"/>
          <w:lang w:val="lt-LT"/>
        </w:rPr>
        <w:t xml:space="preserve">Pacientams, kuriems paskirtas reguliarus priešuždegiminis gydymas (pvz., įkvepiamaisiais kortikosteroidais), reikia patarti tęsti priešuždegiminių vaistinių preparatų vartojimą net ir tada, kai simptomai sumažėja, ir jiems nereikia </w:t>
      </w:r>
      <w:r>
        <w:rPr>
          <w:rFonts w:ascii="Times New Roman" w:eastAsia="Times New Roman" w:hAnsi="Times New Roman"/>
          <w:lang w:val="lt-LT"/>
        </w:rPr>
        <w:t>Salbutamol Inteli</w:t>
      </w:r>
      <w:r w:rsidRPr="00A60D9E">
        <w:rPr>
          <w:rFonts w:ascii="Times New Roman" w:eastAsia="Times New Roman" w:hAnsi="Times New Roman"/>
          <w:lang w:val="lt-LT"/>
        </w:rPr>
        <w:t>.</w:t>
      </w:r>
    </w:p>
    <w:p w:rsidR="00A60D9E" w:rsidRPr="008E142B" w:rsidRDefault="00A60D9E" w:rsidP="009C1043">
      <w:pPr>
        <w:spacing w:after="0" w:line="240" w:lineRule="auto"/>
        <w:rPr>
          <w:rFonts w:ascii="Times New Roman" w:eastAsia="Times New Roman" w:hAnsi="Times New Roman"/>
          <w:lang w:val="lt-LT"/>
        </w:rPr>
      </w:pPr>
    </w:p>
    <w:p w:rsidR="004B5271" w:rsidRPr="008E142B" w:rsidRDefault="004B5271" w:rsidP="009C1043">
      <w:pPr>
        <w:autoSpaceDE w:val="0"/>
        <w:autoSpaceDN w:val="0"/>
        <w:adjustRightInd w:val="0"/>
        <w:spacing w:after="0" w:line="240" w:lineRule="auto"/>
        <w:rPr>
          <w:rFonts w:ascii="Times New Roman" w:eastAsia="Times New Roman" w:hAnsi="Times New Roman"/>
          <w:lang w:val="lt-LT"/>
        </w:rPr>
      </w:pPr>
      <w:r w:rsidRPr="008E142B">
        <w:rPr>
          <w:rFonts w:ascii="Times New Roman" w:eastAsia="Times New Roman" w:hAnsi="Times New Roman"/>
          <w:lang w:val="lt-LT"/>
        </w:rPr>
        <w:lastRenderedPageBreak/>
        <w:t xml:space="preserve">Jei simptomų kontrolei vartojama vis daugiau trumpai veikiančių </w:t>
      </w:r>
      <w:r w:rsidR="00C853B2">
        <w:rPr>
          <w:rFonts w:ascii="Times New Roman" w:eastAsia="Times New Roman" w:hAnsi="Times New Roman"/>
          <w:lang w:val="lt-LT"/>
        </w:rPr>
        <w:t>įkvepiamųjų</w:t>
      </w:r>
      <w:r w:rsidRPr="008E142B">
        <w:rPr>
          <w:rFonts w:ascii="Times New Roman" w:eastAsia="Times New Roman" w:hAnsi="Times New Roman"/>
          <w:lang w:val="lt-LT"/>
        </w:rPr>
        <w:t xml:space="preserve"> β2 agonistų, vadinasi, blogėja astmos kontrolė</w:t>
      </w:r>
      <w:r w:rsidR="00A60D9E">
        <w:rPr>
          <w:rFonts w:ascii="Times New Roman" w:eastAsia="Times New Roman" w:hAnsi="Times New Roman"/>
          <w:lang w:val="lt-LT"/>
        </w:rPr>
        <w:t xml:space="preserve"> </w:t>
      </w:r>
      <w:r w:rsidR="00A60D9E" w:rsidRPr="00A60D9E">
        <w:rPr>
          <w:rFonts w:ascii="Times New Roman" w:eastAsia="Times New Roman" w:hAnsi="Times New Roman"/>
          <w:lang w:val="lt-LT"/>
        </w:rPr>
        <w:t>ir todėl pacientai turi būti įspėti kuo greičiau kreiptis į gydytoją</w:t>
      </w:r>
      <w:r w:rsidRPr="008E142B">
        <w:rPr>
          <w:rFonts w:ascii="Times New Roman" w:eastAsia="Times New Roman" w:hAnsi="Times New Roman"/>
          <w:lang w:val="lt-LT"/>
        </w:rPr>
        <w:t xml:space="preserve">. Tokiu atveju reikia pakartotinai įvertinti paciento gydymo planą. </w:t>
      </w:r>
    </w:p>
    <w:p w:rsidR="004B5271" w:rsidRDefault="004B5271" w:rsidP="009C1043">
      <w:pPr>
        <w:autoSpaceDE w:val="0"/>
        <w:autoSpaceDN w:val="0"/>
        <w:adjustRightInd w:val="0"/>
        <w:spacing w:after="0" w:line="240" w:lineRule="auto"/>
        <w:rPr>
          <w:rFonts w:ascii="Times New Roman" w:eastAsia="Times New Roman" w:hAnsi="Times New Roman"/>
          <w:lang w:val="lt-LT"/>
        </w:rPr>
      </w:pPr>
    </w:p>
    <w:p w:rsidR="00A60D9E" w:rsidRDefault="00A60D9E" w:rsidP="00A60D9E">
      <w:pPr>
        <w:autoSpaceDE w:val="0"/>
        <w:autoSpaceDN w:val="0"/>
        <w:adjustRightInd w:val="0"/>
        <w:spacing w:after="0" w:line="240" w:lineRule="auto"/>
        <w:rPr>
          <w:rFonts w:ascii="Times New Roman" w:eastAsia="Times New Roman" w:hAnsi="Times New Roman"/>
          <w:lang w:val="lt-LT"/>
        </w:rPr>
      </w:pPr>
      <w:r w:rsidRPr="00A60D9E">
        <w:rPr>
          <w:rFonts w:ascii="Times New Roman" w:eastAsia="Times New Roman" w:hAnsi="Times New Roman"/>
          <w:lang w:val="lt-LT"/>
        </w:rPr>
        <w:t>Perteklinis trumpai veikiančių beta agonistų vartojimas gali užmaskuoti pagrindinės ligos progresavimą ir prisidėti prie astmos kontrolės blogėjimo, didindamas sunkių astmos paūmėjimų ir mirtingumo rizik</w:t>
      </w:r>
      <w:r w:rsidR="00257304">
        <w:rPr>
          <w:rFonts w:ascii="Times New Roman" w:eastAsia="Times New Roman" w:hAnsi="Times New Roman"/>
          <w:lang w:val="lt-LT"/>
        </w:rPr>
        <w:t>ą</w:t>
      </w:r>
      <w:r w:rsidRPr="00A60D9E">
        <w:rPr>
          <w:rFonts w:ascii="Times New Roman" w:eastAsia="Times New Roman" w:hAnsi="Times New Roman"/>
          <w:lang w:val="lt-LT"/>
        </w:rPr>
        <w:t>.</w:t>
      </w:r>
    </w:p>
    <w:p w:rsidR="00A60D9E" w:rsidRPr="00A60D9E" w:rsidRDefault="00A60D9E" w:rsidP="00A60D9E">
      <w:pPr>
        <w:autoSpaceDE w:val="0"/>
        <w:autoSpaceDN w:val="0"/>
        <w:adjustRightInd w:val="0"/>
        <w:spacing w:after="0" w:line="240" w:lineRule="auto"/>
        <w:rPr>
          <w:rFonts w:ascii="Times New Roman" w:eastAsia="Times New Roman" w:hAnsi="Times New Roman"/>
          <w:lang w:val="lt-LT"/>
        </w:rPr>
      </w:pPr>
    </w:p>
    <w:p w:rsidR="00A60D9E" w:rsidRDefault="00A60D9E" w:rsidP="00A60D9E">
      <w:pPr>
        <w:autoSpaceDE w:val="0"/>
        <w:autoSpaceDN w:val="0"/>
        <w:adjustRightInd w:val="0"/>
        <w:spacing w:after="0" w:line="240" w:lineRule="auto"/>
        <w:rPr>
          <w:rFonts w:ascii="Times New Roman" w:eastAsia="Times New Roman" w:hAnsi="Times New Roman"/>
          <w:lang w:val="lt-LT"/>
        </w:rPr>
      </w:pPr>
      <w:r w:rsidRPr="00A60D9E">
        <w:rPr>
          <w:rFonts w:ascii="Times New Roman" w:eastAsia="Times New Roman" w:hAnsi="Times New Roman"/>
          <w:lang w:val="lt-LT"/>
        </w:rPr>
        <w:t>Pacientų, kurie daugiau nei du kartus per savaitę vartoja salbutamolį „pagal poreikį“, neskaitant vartojimo profilaktiškai prieš fizinį krūvį, būklę (t. y. simptomus dieną, prabudimus naktį ir aktyvumo apribojimą dėl astmos) reikia įvertinti pakartotinai, kad būtų galima tinkamai koreguoti gydymą, nes šiems pacientams kyla perteklinio salbutamolio suvartojimo rizika.</w:t>
      </w:r>
    </w:p>
    <w:p w:rsidR="00A60D9E" w:rsidRPr="008E142B" w:rsidRDefault="00A60D9E" w:rsidP="009C1043">
      <w:pPr>
        <w:autoSpaceDE w:val="0"/>
        <w:autoSpaceDN w:val="0"/>
        <w:adjustRightInd w:val="0"/>
        <w:spacing w:after="0" w:line="240" w:lineRule="auto"/>
        <w:rPr>
          <w:rFonts w:ascii="Times New Roman" w:eastAsia="Times New Roman" w:hAnsi="Times New Roman"/>
          <w:lang w:val="lt-LT"/>
        </w:rPr>
      </w:pPr>
    </w:p>
    <w:p w:rsidR="004B5271" w:rsidRPr="008E142B" w:rsidRDefault="004B5271" w:rsidP="009C1043">
      <w:pPr>
        <w:autoSpaceDE w:val="0"/>
        <w:autoSpaceDN w:val="0"/>
        <w:adjustRightInd w:val="0"/>
        <w:spacing w:after="0" w:line="240" w:lineRule="auto"/>
        <w:rPr>
          <w:rFonts w:ascii="Times New Roman" w:eastAsia="Times New Roman" w:hAnsi="Times New Roman"/>
          <w:lang w:val="lt-LT"/>
        </w:rPr>
      </w:pPr>
      <w:r w:rsidRPr="008E142B">
        <w:rPr>
          <w:rFonts w:ascii="Times New Roman" w:eastAsia="Times New Roman" w:hAnsi="Times New Roman"/>
          <w:lang w:val="lt-LT"/>
        </w:rPr>
        <w:t xml:space="preserve">Staigus ir progresuojantis astmos kontrolės blogėjimas yra pavojingas gyvybei, todėl reikia pradėti arba stiprinti gydymą kortikosteroidais. Pacientams, kuriems gresia pavojus, galima kiekvieną dieną matuoti maksimalų iškvepiamo oro srovės greitį. </w:t>
      </w:r>
    </w:p>
    <w:p w:rsidR="004B5271" w:rsidRPr="008E142B" w:rsidRDefault="004B5271" w:rsidP="009C1043">
      <w:pPr>
        <w:autoSpaceDE w:val="0"/>
        <w:autoSpaceDN w:val="0"/>
        <w:adjustRightInd w:val="0"/>
        <w:spacing w:after="0" w:line="240" w:lineRule="auto"/>
        <w:rPr>
          <w:rFonts w:ascii="Times New Roman" w:eastAsia="Times New Roman" w:hAnsi="Times New Roman"/>
          <w:lang w:val="lt-LT"/>
        </w:rPr>
      </w:pPr>
    </w:p>
    <w:p w:rsidR="004B5271" w:rsidRPr="008E142B" w:rsidRDefault="004B5271" w:rsidP="009C1043">
      <w:pPr>
        <w:autoSpaceDE w:val="0"/>
        <w:autoSpaceDN w:val="0"/>
        <w:adjustRightInd w:val="0"/>
        <w:spacing w:after="0" w:line="240" w:lineRule="auto"/>
        <w:rPr>
          <w:rFonts w:ascii="Times New Roman" w:eastAsia="Times New Roman" w:hAnsi="Times New Roman"/>
          <w:lang w:val="lt-LT"/>
        </w:rPr>
      </w:pPr>
      <w:r w:rsidRPr="008E142B">
        <w:rPr>
          <w:rFonts w:ascii="Times New Roman" w:eastAsia="Times New Roman" w:hAnsi="Times New Roman"/>
          <w:lang w:val="lt-LT"/>
        </w:rPr>
        <w:t xml:space="preserve">Reikia patarti pacientui kreiptis į gydytoją, kai anksčiau buvusi efektyvi </w:t>
      </w:r>
      <w:r w:rsidR="00C853B2">
        <w:rPr>
          <w:rFonts w:ascii="Times New Roman" w:eastAsia="Times New Roman" w:hAnsi="Times New Roman"/>
          <w:lang w:val="lt-LT"/>
        </w:rPr>
        <w:t>įkvepiamojo</w:t>
      </w:r>
      <w:r w:rsidRPr="008E142B">
        <w:rPr>
          <w:rFonts w:ascii="Times New Roman" w:eastAsia="Times New Roman" w:hAnsi="Times New Roman"/>
          <w:lang w:val="lt-LT"/>
        </w:rPr>
        <w:t xml:space="preserve"> salbutamolio dozė nors trims valandoms nepalengvina simptomų, nes gali prireikti imtis kitų būtinų papildomų priemonių.</w:t>
      </w:r>
    </w:p>
    <w:p w:rsidR="004B5271" w:rsidRPr="008E142B" w:rsidRDefault="004B5271" w:rsidP="009C1043">
      <w:pPr>
        <w:autoSpaceDE w:val="0"/>
        <w:autoSpaceDN w:val="0"/>
        <w:adjustRightInd w:val="0"/>
        <w:spacing w:after="0" w:line="240" w:lineRule="auto"/>
        <w:rPr>
          <w:rFonts w:ascii="Times New Roman" w:eastAsia="Times New Roman" w:hAnsi="Times New Roman"/>
          <w:lang w:val="lt-LT"/>
        </w:rPr>
      </w:pPr>
    </w:p>
    <w:p w:rsidR="004B5271" w:rsidRPr="008E142B" w:rsidRDefault="004B5271" w:rsidP="009C1043">
      <w:pPr>
        <w:autoSpaceDE w:val="0"/>
        <w:autoSpaceDN w:val="0"/>
        <w:adjustRightInd w:val="0"/>
        <w:spacing w:after="0" w:line="240" w:lineRule="auto"/>
        <w:rPr>
          <w:rFonts w:ascii="Times New Roman" w:eastAsia="Times New Roman" w:hAnsi="Times New Roman"/>
          <w:lang w:val="lt-LT"/>
        </w:rPr>
      </w:pPr>
      <w:r w:rsidRPr="008E142B">
        <w:rPr>
          <w:rFonts w:ascii="Times New Roman" w:eastAsia="Times New Roman" w:hAnsi="Times New Roman"/>
          <w:lang w:val="lt-LT"/>
        </w:rPr>
        <w:t xml:space="preserve">Salbutamolio reikia atsargiai skirti pacientams, sergantiems tirotoksikoze. </w:t>
      </w:r>
    </w:p>
    <w:p w:rsidR="004B5271" w:rsidRPr="008E142B" w:rsidRDefault="004B5271" w:rsidP="009C1043">
      <w:pPr>
        <w:autoSpaceDE w:val="0"/>
        <w:autoSpaceDN w:val="0"/>
        <w:adjustRightInd w:val="0"/>
        <w:spacing w:after="0" w:line="240" w:lineRule="auto"/>
        <w:rPr>
          <w:rFonts w:ascii="Times New Roman" w:eastAsia="Times New Roman" w:hAnsi="Times New Roman"/>
          <w:lang w:val="lt-LT"/>
        </w:rPr>
      </w:pPr>
    </w:p>
    <w:p w:rsidR="004B5271" w:rsidRPr="008E142B" w:rsidRDefault="004B5271" w:rsidP="009C1043">
      <w:pPr>
        <w:autoSpaceDE w:val="0"/>
        <w:autoSpaceDN w:val="0"/>
        <w:adjustRightInd w:val="0"/>
        <w:spacing w:after="0" w:line="240" w:lineRule="auto"/>
        <w:rPr>
          <w:rFonts w:ascii="Times New Roman" w:eastAsia="Times New Roman" w:hAnsi="Times New Roman"/>
          <w:lang w:val="lt-LT"/>
        </w:rPr>
      </w:pPr>
      <w:r w:rsidRPr="008E142B">
        <w:rPr>
          <w:rFonts w:ascii="Times New Roman" w:eastAsia="Times New Roman" w:hAnsi="Times New Roman"/>
          <w:lang w:val="lt-LT"/>
        </w:rPr>
        <w:t>Gydymas β</w:t>
      </w:r>
      <w:r w:rsidRPr="008E142B">
        <w:rPr>
          <w:rFonts w:ascii="Times New Roman" w:eastAsia="Times New Roman" w:hAnsi="Times New Roman"/>
          <w:vertAlign w:val="subscript"/>
          <w:lang w:val="lt-LT"/>
        </w:rPr>
        <w:t>2</w:t>
      </w:r>
      <w:r w:rsidRPr="008E142B">
        <w:rPr>
          <w:rFonts w:ascii="Times New Roman" w:eastAsia="Times New Roman" w:hAnsi="Times New Roman"/>
          <w:lang w:val="lt-LT"/>
        </w:rPr>
        <w:t>-agonistais, ypač vartojant juos parenteraliai ar purškiamąjį tirpalą inhaliuojant specialiu purkštuvu, gali sukelti sunkią hipokaliemiją. Ypatingas atsargumas būtinas ūminės sunkios astmos atveju, nes hipokaliemiją gali sustiprinti hipoksija ir kartu taikomas gydymas ksantinų dariniais, steroidais ir diuretikais. Tokiais atvejais reikia tikrinti kalio koncentraciją serume.</w:t>
      </w:r>
    </w:p>
    <w:p w:rsidR="004B5271" w:rsidRPr="008E142B" w:rsidRDefault="004B5271" w:rsidP="009C1043">
      <w:pPr>
        <w:autoSpaceDE w:val="0"/>
        <w:autoSpaceDN w:val="0"/>
        <w:adjustRightInd w:val="0"/>
        <w:spacing w:after="0" w:line="240" w:lineRule="auto"/>
        <w:rPr>
          <w:rFonts w:ascii="Times New Roman" w:eastAsia="Times New Roman" w:hAnsi="Times New Roman"/>
          <w:lang w:val="lt-LT"/>
        </w:rPr>
      </w:pPr>
    </w:p>
    <w:p w:rsidR="004B5271" w:rsidRPr="008E142B" w:rsidRDefault="004B5271" w:rsidP="009C1043">
      <w:pPr>
        <w:autoSpaceDE w:val="0"/>
        <w:autoSpaceDN w:val="0"/>
        <w:adjustRightInd w:val="0"/>
        <w:spacing w:after="0" w:line="240" w:lineRule="auto"/>
        <w:rPr>
          <w:rFonts w:ascii="Times New Roman" w:eastAsia="Times New Roman" w:hAnsi="Times New Roman"/>
          <w:lang w:val="lt-LT"/>
        </w:rPr>
      </w:pPr>
      <w:r w:rsidRPr="008E142B">
        <w:rPr>
          <w:rFonts w:ascii="Times New Roman" w:eastAsia="Times New Roman" w:hAnsi="Times New Roman"/>
          <w:lang w:val="lt-LT"/>
        </w:rPr>
        <w:t xml:space="preserve">Salbutamolio reikia atsargiai vartoti diabetu sergantiems pacientams, nes jis gali sukelti gliukozės kiekio kraujyje padidėjimą. </w:t>
      </w:r>
    </w:p>
    <w:p w:rsidR="004B5271" w:rsidRPr="008E142B" w:rsidRDefault="004B5271" w:rsidP="009C1043">
      <w:pPr>
        <w:autoSpaceDE w:val="0"/>
        <w:autoSpaceDN w:val="0"/>
        <w:adjustRightInd w:val="0"/>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t>Ilgai bronchus plečiančiais vaist</w:t>
      </w:r>
      <w:r w:rsidR="009C1043">
        <w:rPr>
          <w:rFonts w:ascii="Times New Roman" w:eastAsia="Times New Roman" w:hAnsi="Times New Roman"/>
          <w:lang w:val="lt-LT"/>
        </w:rPr>
        <w:t>iniais preparat</w:t>
      </w:r>
      <w:r w:rsidRPr="008E142B">
        <w:rPr>
          <w:rFonts w:ascii="Times New Roman" w:eastAsia="Times New Roman" w:hAnsi="Times New Roman"/>
          <w:lang w:val="lt-LT"/>
        </w:rPr>
        <w:t>ais gydomus pacientus reikia reguliariai stebėti.</w:t>
      </w:r>
    </w:p>
    <w:p w:rsidR="004B5271" w:rsidRPr="008E142B" w:rsidRDefault="004B5271" w:rsidP="009C1043">
      <w:pPr>
        <w:autoSpaceDE w:val="0"/>
        <w:autoSpaceDN w:val="0"/>
        <w:adjustRightInd w:val="0"/>
        <w:spacing w:after="0" w:line="240" w:lineRule="auto"/>
        <w:rPr>
          <w:rFonts w:ascii="Times New Roman" w:eastAsia="Times New Roman" w:hAnsi="Times New Roman"/>
          <w:lang w:val="lt-LT"/>
        </w:rPr>
      </w:pPr>
      <w:r w:rsidRPr="008E142B">
        <w:rPr>
          <w:rFonts w:ascii="Times New Roman" w:eastAsia="Times New Roman" w:hAnsi="Times New Roman"/>
          <w:lang w:val="lt-LT"/>
        </w:rPr>
        <w:t xml:space="preserve">Atsakingas suaugęs asmuo turi prižiūrėti, kaip vaikas naudoja inhaliatorių. </w:t>
      </w:r>
    </w:p>
    <w:p w:rsidR="004B5271" w:rsidRPr="008E142B" w:rsidRDefault="004B5271" w:rsidP="009C1043">
      <w:pPr>
        <w:autoSpaceDE w:val="0"/>
        <w:autoSpaceDN w:val="0"/>
        <w:adjustRightInd w:val="0"/>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t>Pernelyg daug vartojant vaist</w:t>
      </w:r>
      <w:r w:rsidR="009C1043">
        <w:rPr>
          <w:rFonts w:ascii="Times New Roman" w:eastAsia="Times New Roman" w:hAnsi="Times New Roman"/>
          <w:lang w:val="lt-LT"/>
        </w:rPr>
        <w:t>inio preparat</w:t>
      </w:r>
      <w:r w:rsidRPr="008E142B">
        <w:rPr>
          <w:rFonts w:ascii="Times New Roman" w:eastAsia="Times New Roman" w:hAnsi="Times New Roman"/>
          <w:lang w:val="lt-LT"/>
        </w:rPr>
        <w:t>o, gali atsirasti šalutinių reiškinių, todėl tai reikia įvertinti prieš didinant vaist</w:t>
      </w:r>
      <w:r w:rsidR="009C1043">
        <w:rPr>
          <w:rFonts w:ascii="Times New Roman" w:eastAsia="Times New Roman" w:hAnsi="Times New Roman"/>
          <w:lang w:val="lt-LT"/>
        </w:rPr>
        <w:t>inio preparat</w:t>
      </w:r>
      <w:r w:rsidRPr="008E142B">
        <w:rPr>
          <w:rFonts w:ascii="Times New Roman" w:eastAsia="Times New Roman" w:hAnsi="Times New Roman"/>
          <w:lang w:val="lt-LT"/>
        </w:rPr>
        <w:t>o dozę ir vartojimo dažnį.</w:t>
      </w:r>
    </w:p>
    <w:p w:rsidR="004B5271" w:rsidRPr="008E142B" w:rsidRDefault="004B5271" w:rsidP="009C1043">
      <w:pPr>
        <w:autoSpaceDE w:val="0"/>
        <w:autoSpaceDN w:val="0"/>
        <w:adjustRightInd w:val="0"/>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t xml:space="preserve">Simpatomimetiniai </w:t>
      </w:r>
      <w:r w:rsidR="009C1043">
        <w:rPr>
          <w:rFonts w:ascii="Times New Roman" w:eastAsia="Times New Roman" w:hAnsi="Times New Roman"/>
          <w:lang w:val="lt-LT"/>
        </w:rPr>
        <w:t xml:space="preserve">vaistiniai </w:t>
      </w:r>
      <w:r w:rsidRPr="008E142B">
        <w:rPr>
          <w:rFonts w:ascii="Times New Roman" w:eastAsia="Times New Roman" w:hAnsi="Times New Roman"/>
          <w:lang w:val="lt-LT"/>
        </w:rPr>
        <w:t>preparatai, tame tarpe ir salbutamolis, gali turėti poveikį širdies ir kraujagyslių sistemai. Yra po vaist</w:t>
      </w:r>
      <w:r w:rsidR="009C1043">
        <w:rPr>
          <w:rFonts w:ascii="Times New Roman" w:eastAsia="Times New Roman" w:hAnsi="Times New Roman"/>
          <w:lang w:val="lt-LT"/>
        </w:rPr>
        <w:t>inio preparat</w:t>
      </w:r>
      <w:r w:rsidRPr="008E142B">
        <w:rPr>
          <w:rFonts w:ascii="Times New Roman" w:eastAsia="Times New Roman" w:hAnsi="Times New Roman"/>
          <w:lang w:val="lt-LT"/>
        </w:rPr>
        <w:t xml:space="preserve">o patekimo į rinką gautų duomenų ir publikuotų straipsnių apie retą miokardo išemiją, susijusią su salbutamolio vartojimu. </w:t>
      </w: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t>Pacientai, papildomai sergantys sunkia širdies liga (pvz., IŠL, aritmija ar sunkiu širdies nepakankamumu) ir vartojantys salbutamolį, turi būti įspėti, kad atsiradus krūtinės skausmui ar kitiems pasunkėjusios širdies ligos simptomams, kreiptųsi į medikus. Atsiradusį dusulį ir krūtinės skausmą reikėtų vertinti atidžiai, nes jis gali pasireikšti tiek dėl kvėpavimo, tiek ir dėl širdies patologijos.</w:t>
      </w:r>
    </w:p>
    <w:p w:rsidR="004B5271" w:rsidRDefault="004B5271" w:rsidP="009C1043">
      <w:pPr>
        <w:tabs>
          <w:tab w:val="left" w:pos="567"/>
          <w:tab w:val="left" w:pos="720"/>
        </w:tabs>
        <w:spacing w:after="0" w:line="240" w:lineRule="auto"/>
        <w:jc w:val="both"/>
        <w:rPr>
          <w:rFonts w:ascii="Times New Roman" w:eastAsia="Times New Roman" w:hAnsi="Times New Roman"/>
          <w:b/>
          <w:lang w:val="lt-LT"/>
        </w:rPr>
      </w:pPr>
    </w:p>
    <w:p w:rsidR="006E2586" w:rsidRPr="008252C8" w:rsidRDefault="006E2586" w:rsidP="009C1043">
      <w:pPr>
        <w:tabs>
          <w:tab w:val="left" w:pos="567"/>
          <w:tab w:val="left" w:pos="720"/>
        </w:tabs>
        <w:spacing w:after="0" w:line="240" w:lineRule="auto"/>
        <w:jc w:val="both"/>
        <w:rPr>
          <w:rFonts w:ascii="Times New Roman" w:eastAsia="Times New Roman" w:hAnsi="Times New Roman"/>
          <w:bCs/>
          <w:i/>
          <w:u w:val="single"/>
          <w:lang w:val="lt-LT"/>
        </w:rPr>
      </w:pPr>
      <w:r w:rsidRPr="008252C8">
        <w:rPr>
          <w:rFonts w:ascii="Times New Roman" w:eastAsia="Times New Roman" w:hAnsi="Times New Roman"/>
          <w:bCs/>
          <w:i/>
          <w:u w:val="single"/>
          <w:lang w:val="lt-LT"/>
        </w:rPr>
        <w:t>Pagalbinės medžiagos</w:t>
      </w:r>
    </w:p>
    <w:p w:rsidR="002349DF" w:rsidRPr="008252C8" w:rsidRDefault="002349DF" w:rsidP="009C1043">
      <w:pPr>
        <w:tabs>
          <w:tab w:val="left" w:pos="567"/>
          <w:tab w:val="left" w:pos="720"/>
        </w:tabs>
        <w:spacing w:after="0" w:line="240" w:lineRule="auto"/>
        <w:jc w:val="both"/>
        <w:rPr>
          <w:rFonts w:ascii="Times New Roman" w:eastAsia="Times New Roman" w:hAnsi="Times New Roman"/>
          <w:bCs/>
          <w:lang w:val="lt-LT"/>
        </w:rPr>
      </w:pPr>
      <w:r w:rsidRPr="008252C8">
        <w:rPr>
          <w:rFonts w:ascii="Times New Roman" w:eastAsia="Times New Roman" w:hAnsi="Times New Roman"/>
          <w:bCs/>
          <w:lang w:val="lt-LT"/>
        </w:rPr>
        <w:t>Etanolis</w:t>
      </w:r>
    </w:p>
    <w:p w:rsidR="006E2586" w:rsidRDefault="006E2586" w:rsidP="009C1043">
      <w:pPr>
        <w:tabs>
          <w:tab w:val="left" w:pos="567"/>
          <w:tab w:val="left" w:pos="720"/>
        </w:tabs>
        <w:spacing w:after="0" w:line="240" w:lineRule="auto"/>
        <w:jc w:val="both"/>
        <w:rPr>
          <w:rFonts w:ascii="Times New Roman" w:eastAsia="Times New Roman" w:hAnsi="Times New Roman"/>
          <w:b/>
          <w:lang w:val="lt-LT"/>
        </w:rPr>
      </w:pPr>
      <w:r w:rsidRPr="00E81526">
        <w:rPr>
          <w:rFonts w:ascii="Times New Roman" w:eastAsia="Times New Roman" w:hAnsi="Times New Roman"/>
          <w:bCs/>
          <w:lang w:val="lt-LT"/>
        </w:rPr>
        <w:t>Kiekviename šio vaist</w:t>
      </w:r>
      <w:r>
        <w:rPr>
          <w:rFonts w:ascii="Times New Roman" w:eastAsia="Times New Roman" w:hAnsi="Times New Roman"/>
          <w:bCs/>
          <w:lang w:val="lt-LT"/>
        </w:rPr>
        <w:t>inio preparat</w:t>
      </w:r>
      <w:r w:rsidRPr="00E81526">
        <w:rPr>
          <w:rFonts w:ascii="Times New Roman" w:eastAsia="Times New Roman" w:hAnsi="Times New Roman"/>
          <w:bCs/>
          <w:lang w:val="lt-LT"/>
        </w:rPr>
        <w:t xml:space="preserve">o </w:t>
      </w:r>
      <w:r w:rsidR="0004136A">
        <w:rPr>
          <w:rFonts w:ascii="Times New Roman" w:eastAsia="Times New Roman" w:hAnsi="Times New Roman"/>
          <w:bCs/>
          <w:lang w:val="lt-LT"/>
        </w:rPr>
        <w:t>į</w:t>
      </w:r>
      <w:r w:rsidRPr="00E81526">
        <w:rPr>
          <w:rFonts w:ascii="Times New Roman" w:eastAsia="Times New Roman" w:hAnsi="Times New Roman"/>
          <w:bCs/>
          <w:lang w:val="lt-LT"/>
        </w:rPr>
        <w:t>purškime yra 3 mg alkoholio (etanolio). Toks kiekviename šio vaist</w:t>
      </w:r>
      <w:r>
        <w:rPr>
          <w:rFonts w:ascii="Times New Roman" w:eastAsia="Times New Roman" w:hAnsi="Times New Roman"/>
          <w:bCs/>
          <w:lang w:val="lt-LT"/>
        </w:rPr>
        <w:t>inio prep</w:t>
      </w:r>
      <w:r w:rsidR="008252C8">
        <w:rPr>
          <w:rFonts w:ascii="Times New Roman" w:eastAsia="Times New Roman" w:hAnsi="Times New Roman"/>
          <w:bCs/>
          <w:lang w:val="lt-LT"/>
        </w:rPr>
        <w:t>a</w:t>
      </w:r>
      <w:r>
        <w:rPr>
          <w:rFonts w:ascii="Times New Roman" w:eastAsia="Times New Roman" w:hAnsi="Times New Roman"/>
          <w:bCs/>
          <w:lang w:val="lt-LT"/>
        </w:rPr>
        <w:t>rat</w:t>
      </w:r>
      <w:r w:rsidRPr="00E81526">
        <w:rPr>
          <w:rFonts w:ascii="Times New Roman" w:eastAsia="Times New Roman" w:hAnsi="Times New Roman"/>
          <w:bCs/>
          <w:lang w:val="lt-LT"/>
        </w:rPr>
        <w:t xml:space="preserve">o </w:t>
      </w:r>
      <w:r w:rsidR="0004136A">
        <w:rPr>
          <w:rFonts w:ascii="Times New Roman" w:eastAsia="Times New Roman" w:hAnsi="Times New Roman"/>
          <w:bCs/>
          <w:lang w:val="lt-LT"/>
        </w:rPr>
        <w:t>į</w:t>
      </w:r>
      <w:r w:rsidRPr="00E81526">
        <w:rPr>
          <w:rFonts w:ascii="Times New Roman" w:eastAsia="Times New Roman" w:hAnsi="Times New Roman"/>
          <w:bCs/>
          <w:lang w:val="lt-LT"/>
        </w:rPr>
        <w:t>purškime esantis alkoholio kiekis atitinka mažiau kaip 1 ml alaus ar 1 ml vyno.</w:t>
      </w:r>
      <w:r>
        <w:rPr>
          <w:rFonts w:ascii="Times New Roman" w:eastAsia="Times New Roman" w:hAnsi="Times New Roman"/>
          <w:bCs/>
          <w:lang w:val="lt-LT"/>
        </w:rPr>
        <w:t xml:space="preserve"> </w:t>
      </w:r>
      <w:r w:rsidRPr="00E81526">
        <w:rPr>
          <w:rFonts w:ascii="Times New Roman" w:eastAsia="Times New Roman" w:hAnsi="Times New Roman"/>
          <w:bCs/>
          <w:lang w:val="lt-LT"/>
        </w:rPr>
        <w:t>Mažas alkoholio kiekis, esantis šio vaist</w:t>
      </w:r>
      <w:r>
        <w:rPr>
          <w:rFonts w:ascii="Times New Roman" w:eastAsia="Times New Roman" w:hAnsi="Times New Roman"/>
          <w:bCs/>
          <w:lang w:val="lt-LT"/>
        </w:rPr>
        <w:t>inio preparat</w:t>
      </w:r>
      <w:r w:rsidRPr="00E81526">
        <w:rPr>
          <w:rFonts w:ascii="Times New Roman" w:eastAsia="Times New Roman" w:hAnsi="Times New Roman"/>
          <w:bCs/>
          <w:lang w:val="lt-LT"/>
        </w:rPr>
        <w:t>o sudėtyje, nesukelia pastebimo poveikio.</w:t>
      </w:r>
    </w:p>
    <w:p w:rsidR="006E2586" w:rsidRPr="008E142B" w:rsidRDefault="006E2586" w:rsidP="009C1043">
      <w:pPr>
        <w:tabs>
          <w:tab w:val="left" w:pos="567"/>
          <w:tab w:val="left" w:pos="720"/>
        </w:tabs>
        <w:spacing w:after="0" w:line="240" w:lineRule="auto"/>
        <w:jc w:val="both"/>
        <w:rPr>
          <w:rFonts w:ascii="Times New Roman" w:eastAsia="Times New Roman" w:hAnsi="Times New Roman"/>
          <w:b/>
          <w:lang w:val="lt-LT"/>
        </w:rPr>
      </w:pPr>
    </w:p>
    <w:p w:rsidR="004B5271" w:rsidRPr="008E142B" w:rsidRDefault="004B5271" w:rsidP="009C1043">
      <w:pPr>
        <w:tabs>
          <w:tab w:val="left" w:pos="567"/>
          <w:tab w:val="left" w:pos="720"/>
        </w:tabs>
        <w:spacing w:after="0" w:line="240" w:lineRule="auto"/>
        <w:jc w:val="both"/>
        <w:rPr>
          <w:rFonts w:ascii="Times New Roman" w:eastAsia="Times New Roman" w:hAnsi="Times New Roman"/>
          <w:b/>
          <w:lang w:val="lt-LT"/>
        </w:rPr>
      </w:pPr>
      <w:r w:rsidRPr="008E142B">
        <w:rPr>
          <w:rFonts w:ascii="Times New Roman" w:eastAsia="Times New Roman" w:hAnsi="Times New Roman"/>
          <w:b/>
          <w:lang w:val="lt-LT"/>
        </w:rPr>
        <w:t>4.5</w:t>
      </w:r>
      <w:r w:rsidRPr="008E142B">
        <w:rPr>
          <w:rFonts w:ascii="Times New Roman" w:eastAsia="Times New Roman" w:hAnsi="Times New Roman"/>
          <w:b/>
          <w:lang w:val="lt-LT"/>
        </w:rPr>
        <w:tab/>
        <w:t>Sąveika su kitais vaistiniais preparatais ir kitokia sąveika</w:t>
      </w: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4B5271" w:rsidP="009C1043">
      <w:pPr>
        <w:autoSpaceDE w:val="0"/>
        <w:autoSpaceDN w:val="0"/>
        <w:adjustRightInd w:val="0"/>
        <w:spacing w:after="0" w:line="240" w:lineRule="auto"/>
        <w:rPr>
          <w:rFonts w:ascii="Times New Roman" w:eastAsia="Times New Roman" w:hAnsi="Times New Roman"/>
          <w:lang w:val="lt-LT"/>
        </w:rPr>
      </w:pPr>
      <w:r w:rsidRPr="008E142B">
        <w:rPr>
          <w:rFonts w:ascii="Times New Roman" w:eastAsia="Times New Roman" w:hAnsi="Times New Roman"/>
          <w:lang w:val="lt-LT"/>
        </w:rPr>
        <w:t>Salbutamolio ir neselektyvių beta-blokuojančių vaist</w:t>
      </w:r>
      <w:r w:rsidR="009C1043">
        <w:rPr>
          <w:rFonts w:ascii="Times New Roman" w:eastAsia="Times New Roman" w:hAnsi="Times New Roman"/>
          <w:lang w:val="lt-LT"/>
        </w:rPr>
        <w:t>inių preparat</w:t>
      </w:r>
      <w:r w:rsidRPr="008E142B">
        <w:rPr>
          <w:rFonts w:ascii="Times New Roman" w:eastAsia="Times New Roman" w:hAnsi="Times New Roman"/>
          <w:lang w:val="lt-LT"/>
        </w:rPr>
        <w:t xml:space="preserve">ų, pvz., propranololio, paprastai nereikėtų skirti kartu. </w:t>
      </w:r>
    </w:p>
    <w:p w:rsidR="004B5271" w:rsidRPr="008E142B" w:rsidRDefault="004B5271" w:rsidP="009C1043">
      <w:pPr>
        <w:autoSpaceDE w:val="0"/>
        <w:autoSpaceDN w:val="0"/>
        <w:adjustRightInd w:val="0"/>
        <w:spacing w:after="0" w:line="240" w:lineRule="auto"/>
        <w:rPr>
          <w:rFonts w:ascii="Times New Roman" w:eastAsia="Times New Roman" w:hAnsi="Times New Roman"/>
          <w:lang w:val="lt-LT"/>
        </w:rPr>
      </w:pPr>
      <w:r w:rsidRPr="008E142B">
        <w:rPr>
          <w:rFonts w:ascii="Times New Roman" w:eastAsia="Times New Roman" w:hAnsi="Times New Roman"/>
          <w:lang w:val="lt-LT"/>
        </w:rPr>
        <w:t xml:space="preserve">Salbutamolis nekontraindikuotinas pacientams, gydomiems monoaminooksidazių inhibitoriais (MAOI). </w:t>
      </w:r>
    </w:p>
    <w:p w:rsidR="004B5271" w:rsidRPr="008E142B" w:rsidRDefault="004B5271" w:rsidP="009C1043">
      <w:pPr>
        <w:autoSpaceDE w:val="0"/>
        <w:autoSpaceDN w:val="0"/>
        <w:adjustRightInd w:val="0"/>
        <w:spacing w:after="0" w:line="240" w:lineRule="auto"/>
        <w:rPr>
          <w:rFonts w:ascii="Times New Roman" w:eastAsia="Times New Roman" w:hAnsi="Times New Roman"/>
          <w:lang w:val="lt-LT"/>
        </w:rPr>
      </w:pPr>
    </w:p>
    <w:p w:rsidR="004B5271" w:rsidRPr="008E142B" w:rsidRDefault="004B5271" w:rsidP="009C1043">
      <w:pPr>
        <w:autoSpaceDE w:val="0"/>
        <w:autoSpaceDN w:val="0"/>
        <w:adjustRightInd w:val="0"/>
        <w:spacing w:after="0" w:line="240" w:lineRule="auto"/>
        <w:rPr>
          <w:rFonts w:ascii="Times New Roman" w:eastAsia="Times New Roman" w:hAnsi="Times New Roman"/>
          <w:lang w:val="lt-LT"/>
        </w:rPr>
      </w:pPr>
      <w:r w:rsidRPr="008E142B">
        <w:rPr>
          <w:rFonts w:ascii="Times New Roman" w:eastAsia="Times New Roman" w:hAnsi="Times New Roman"/>
          <w:lang w:val="lt-LT"/>
        </w:rPr>
        <w:t xml:space="preserve">Tačiau salbutamolio poveikį gali keisti guanetidinas, rezerpinas, metildopa ir tricikliai antidepresantai. </w:t>
      </w:r>
    </w:p>
    <w:p w:rsidR="004B5271" w:rsidRPr="008E142B" w:rsidRDefault="004B5271" w:rsidP="009C1043">
      <w:pPr>
        <w:autoSpaceDE w:val="0"/>
        <w:autoSpaceDN w:val="0"/>
        <w:adjustRightInd w:val="0"/>
        <w:spacing w:after="0" w:line="240" w:lineRule="auto"/>
        <w:rPr>
          <w:rFonts w:ascii="Times New Roman" w:eastAsia="Times New Roman" w:hAnsi="Times New Roman"/>
          <w:lang w:val="lt-LT"/>
        </w:rPr>
      </w:pPr>
      <w:r w:rsidRPr="008E142B">
        <w:rPr>
          <w:rFonts w:ascii="Times New Roman" w:eastAsia="Times New Roman" w:hAnsi="Times New Roman"/>
          <w:lang w:val="lt-LT"/>
        </w:rPr>
        <w:t xml:space="preserve">Atsargumo priemonių reikia imtis kartu su salbutamoliu vartojant anestezuojamųjų medžiagų, tokių kaip chloroformas, ciklopropanas, halotanas ir kitos halogenintos medžiagos. </w:t>
      </w: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4B5271" w:rsidP="009C1043">
      <w:pPr>
        <w:tabs>
          <w:tab w:val="left" w:pos="567"/>
          <w:tab w:val="left" w:pos="720"/>
        </w:tabs>
        <w:spacing w:after="0" w:line="240" w:lineRule="auto"/>
        <w:jc w:val="both"/>
        <w:rPr>
          <w:rFonts w:ascii="Times New Roman" w:eastAsia="Times New Roman" w:hAnsi="Times New Roman"/>
          <w:b/>
          <w:lang w:val="lt-LT"/>
        </w:rPr>
      </w:pPr>
      <w:r w:rsidRPr="008E142B">
        <w:rPr>
          <w:rFonts w:ascii="Times New Roman" w:eastAsia="Times New Roman" w:hAnsi="Times New Roman"/>
          <w:b/>
          <w:lang w:val="lt-LT"/>
        </w:rPr>
        <w:t>4.6</w:t>
      </w:r>
      <w:r w:rsidRPr="008E142B">
        <w:rPr>
          <w:rFonts w:ascii="Times New Roman" w:eastAsia="Times New Roman" w:hAnsi="Times New Roman"/>
          <w:b/>
          <w:lang w:val="lt-LT"/>
        </w:rPr>
        <w:tab/>
        <w:t>Vaisingumas, nėštumo ir žindymo laikotarpis</w:t>
      </w:r>
    </w:p>
    <w:p w:rsidR="004B5271" w:rsidRPr="008E142B" w:rsidRDefault="004B5271" w:rsidP="009C1043">
      <w:pPr>
        <w:tabs>
          <w:tab w:val="left" w:pos="567"/>
        </w:tabs>
        <w:spacing w:after="0" w:line="240" w:lineRule="auto"/>
        <w:jc w:val="both"/>
        <w:rPr>
          <w:rFonts w:ascii="Times New Roman" w:eastAsia="Times New Roman" w:hAnsi="Times New Roman"/>
          <w:b/>
          <w:bCs/>
          <w:iCs/>
          <w:lang w:val="lt-LT"/>
        </w:rPr>
      </w:pPr>
    </w:p>
    <w:p w:rsidR="004B5271" w:rsidRPr="008E142B" w:rsidRDefault="004B5271" w:rsidP="009C1043">
      <w:pPr>
        <w:spacing w:after="0" w:line="240" w:lineRule="auto"/>
        <w:rPr>
          <w:rFonts w:ascii="Times New Roman" w:eastAsia="Times New Roman" w:hAnsi="Times New Roman"/>
          <w:lang w:val="lt-LT" w:eastAsia="lt-LT"/>
        </w:rPr>
      </w:pPr>
      <w:r w:rsidRPr="008E142B">
        <w:rPr>
          <w:rFonts w:ascii="Times New Roman" w:eastAsia="Times New Roman" w:hAnsi="Times New Roman"/>
          <w:lang w:val="lt-LT" w:eastAsia="lt-LT"/>
        </w:rPr>
        <w:t>Nėštumo ir žindymo laikotarpiu šio vaist</w:t>
      </w:r>
      <w:r w:rsidR="009C1043">
        <w:rPr>
          <w:rFonts w:ascii="Times New Roman" w:eastAsia="Times New Roman" w:hAnsi="Times New Roman"/>
          <w:lang w:val="lt-LT" w:eastAsia="lt-LT"/>
        </w:rPr>
        <w:t>inio preparat</w:t>
      </w:r>
      <w:r w:rsidRPr="008E142B">
        <w:rPr>
          <w:rFonts w:ascii="Times New Roman" w:eastAsia="Times New Roman" w:hAnsi="Times New Roman"/>
          <w:lang w:val="lt-LT" w:eastAsia="lt-LT"/>
        </w:rPr>
        <w:t>o galima vartoti tik tuo atveju, jeigu jo nauda nėščiai moteriai viršys galimą žalą vaisiui.</w:t>
      </w:r>
    </w:p>
    <w:p w:rsidR="004B5271" w:rsidRPr="008E142B" w:rsidRDefault="004B5271" w:rsidP="009C1043">
      <w:pPr>
        <w:spacing w:after="0" w:line="240" w:lineRule="auto"/>
        <w:rPr>
          <w:rFonts w:ascii="Times New Roman" w:eastAsia="Times New Roman" w:hAnsi="Times New Roman"/>
          <w:iCs/>
          <w:u w:val="single"/>
          <w:lang w:val="lt-LT" w:eastAsia="lt-LT"/>
        </w:rPr>
      </w:pPr>
    </w:p>
    <w:p w:rsidR="004B5271" w:rsidRPr="008E142B" w:rsidRDefault="004B5271" w:rsidP="009C1043">
      <w:pPr>
        <w:spacing w:after="0" w:line="240" w:lineRule="auto"/>
        <w:rPr>
          <w:rFonts w:ascii="Times New Roman" w:eastAsia="Times New Roman" w:hAnsi="Times New Roman"/>
          <w:iCs/>
          <w:u w:val="single"/>
          <w:lang w:val="lt-LT" w:eastAsia="lt-LT"/>
        </w:rPr>
      </w:pPr>
      <w:r w:rsidRPr="008E142B">
        <w:rPr>
          <w:rFonts w:ascii="Times New Roman" w:eastAsia="Times New Roman" w:hAnsi="Times New Roman"/>
          <w:iCs/>
          <w:u w:val="single"/>
          <w:lang w:val="lt-LT" w:eastAsia="lt-LT"/>
        </w:rPr>
        <w:t>Nėštumas</w:t>
      </w:r>
    </w:p>
    <w:p w:rsidR="004B5271" w:rsidRPr="008E142B" w:rsidRDefault="009C1043" w:rsidP="009C1043">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Pacientų</w:t>
      </w:r>
      <w:r w:rsidR="004B5271" w:rsidRPr="008E142B">
        <w:rPr>
          <w:rFonts w:ascii="Times New Roman" w:eastAsia="Times New Roman" w:hAnsi="Times New Roman"/>
          <w:lang w:val="lt-LT" w:eastAsia="lt-LT"/>
        </w:rPr>
        <w:t xml:space="preserve">, besigydžiusių salbutamoliu, palikuonims pasauliniai nėštumų stebėjimų duomenys parodė retus sklaidos trūkumų atvejus, pvz. įgimtą gomurio nesuaugimą ar galūnių defektus. Kai kurios nėščiosios vartojo daugelį </w:t>
      </w:r>
      <w:r w:rsidR="00F225EF">
        <w:rPr>
          <w:rFonts w:ascii="Times New Roman" w:eastAsia="Times New Roman" w:hAnsi="Times New Roman"/>
          <w:lang w:val="lt-LT" w:eastAsia="lt-LT"/>
        </w:rPr>
        <w:t xml:space="preserve">vaistinių preparatų </w:t>
      </w:r>
      <w:r w:rsidR="004B5271" w:rsidRPr="008E142B">
        <w:rPr>
          <w:rFonts w:ascii="Times New Roman" w:eastAsia="Times New Roman" w:hAnsi="Times New Roman"/>
          <w:lang w:val="lt-LT" w:eastAsia="lt-LT"/>
        </w:rPr>
        <w:t>ir jokių sąsajų su salbutamoliu nebuvo nustatyta. Tačiau tyrimų su gyvūnais metu pastebėtas toksinis poveikis vaisiui vartojant salbutamolį didelėmis dozėmis.</w:t>
      </w:r>
    </w:p>
    <w:p w:rsidR="004B5271" w:rsidRPr="008E142B" w:rsidRDefault="004B5271" w:rsidP="009C1043">
      <w:pPr>
        <w:spacing w:after="0" w:line="240" w:lineRule="auto"/>
        <w:rPr>
          <w:rFonts w:ascii="Times New Roman" w:eastAsia="Times New Roman" w:hAnsi="Times New Roman"/>
          <w:lang w:val="lt-LT" w:eastAsia="lt-LT"/>
        </w:rPr>
      </w:pPr>
    </w:p>
    <w:p w:rsidR="004B5271" w:rsidRPr="008E142B" w:rsidRDefault="004B5271" w:rsidP="008252C8">
      <w:pPr>
        <w:keepNext/>
        <w:keepLines/>
        <w:spacing w:after="0" w:line="240" w:lineRule="auto"/>
        <w:rPr>
          <w:rFonts w:ascii="Times New Roman" w:eastAsia="Times New Roman" w:hAnsi="Times New Roman"/>
          <w:iCs/>
          <w:u w:val="single"/>
          <w:lang w:val="lt-LT" w:eastAsia="lt-LT"/>
        </w:rPr>
      </w:pPr>
      <w:r w:rsidRPr="008E142B">
        <w:rPr>
          <w:rFonts w:ascii="Times New Roman" w:eastAsia="Times New Roman" w:hAnsi="Times New Roman"/>
          <w:iCs/>
          <w:u w:val="single"/>
          <w:lang w:val="lt-LT" w:eastAsia="lt-LT"/>
        </w:rPr>
        <w:t>Žindymas</w:t>
      </w:r>
    </w:p>
    <w:p w:rsidR="004B5271" w:rsidRPr="008E142B" w:rsidRDefault="004B5271" w:rsidP="008252C8">
      <w:pPr>
        <w:keepNext/>
        <w:keepLines/>
        <w:spacing w:after="0" w:line="240" w:lineRule="auto"/>
        <w:rPr>
          <w:rFonts w:ascii="Times New Roman" w:eastAsia="Times New Roman" w:hAnsi="Times New Roman"/>
          <w:lang w:val="lt-LT" w:eastAsia="lt-LT"/>
        </w:rPr>
      </w:pPr>
      <w:r w:rsidRPr="008E142B">
        <w:rPr>
          <w:rFonts w:ascii="Times New Roman" w:eastAsia="Times New Roman" w:hAnsi="Times New Roman"/>
          <w:lang w:val="lt-LT" w:eastAsia="lt-LT"/>
        </w:rPr>
        <w:t>Manoma, kad salbutamolis patenka į motinos pieną, todėl žindyvėms jo vartoti nereikėtų. Tačiau nėra žinoma, ar piene esantis salbutamolis yra kenksmingas naujagimiui.</w:t>
      </w:r>
    </w:p>
    <w:p w:rsidR="004B5271" w:rsidRPr="008E142B" w:rsidRDefault="004B5271" w:rsidP="009C1043">
      <w:pPr>
        <w:tabs>
          <w:tab w:val="left" w:pos="567"/>
          <w:tab w:val="left" w:pos="720"/>
        </w:tabs>
        <w:spacing w:after="0" w:line="240" w:lineRule="auto"/>
        <w:jc w:val="both"/>
        <w:rPr>
          <w:rFonts w:ascii="Times New Roman" w:eastAsia="Times New Roman" w:hAnsi="Times New Roman"/>
          <w:b/>
          <w:lang w:val="lt-LT"/>
        </w:rPr>
      </w:pPr>
    </w:p>
    <w:p w:rsidR="004B5271" w:rsidRPr="008E142B" w:rsidRDefault="004B5271" w:rsidP="000B399E">
      <w:pPr>
        <w:keepNext/>
        <w:keepLines/>
        <w:tabs>
          <w:tab w:val="left" w:pos="567"/>
          <w:tab w:val="left" w:pos="720"/>
        </w:tabs>
        <w:spacing w:after="0" w:line="240" w:lineRule="auto"/>
        <w:jc w:val="both"/>
        <w:rPr>
          <w:rFonts w:ascii="Times New Roman" w:eastAsia="Times New Roman" w:hAnsi="Times New Roman"/>
          <w:b/>
          <w:lang w:val="lt-LT"/>
        </w:rPr>
      </w:pPr>
      <w:r w:rsidRPr="008E142B">
        <w:rPr>
          <w:rFonts w:ascii="Times New Roman" w:eastAsia="Times New Roman" w:hAnsi="Times New Roman"/>
          <w:b/>
          <w:lang w:val="lt-LT"/>
        </w:rPr>
        <w:t>4.7</w:t>
      </w:r>
      <w:r w:rsidRPr="008E142B">
        <w:rPr>
          <w:rFonts w:ascii="Times New Roman" w:eastAsia="Times New Roman" w:hAnsi="Times New Roman"/>
          <w:b/>
          <w:lang w:val="lt-LT"/>
        </w:rPr>
        <w:tab/>
        <w:t>Poveikis gebėjimui vairuoti ir valdyti mechanizmus</w:t>
      </w:r>
    </w:p>
    <w:p w:rsidR="004B5271" w:rsidRPr="008E142B" w:rsidRDefault="004B5271" w:rsidP="000B399E">
      <w:pPr>
        <w:keepNext/>
        <w:keepLines/>
        <w:tabs>
          <w:tab w:val="left" w:pos="567"/>
        </w:tabs>
        <w:spacing w:after="0" w:line="240" w:lineRule="auto"/>
        <w:rPr>
          <w:rFonts w:ascii="Times New Roman" w:eastAsia="Times New Roman" w:hAnsi="Times New Roman"/>
          <w:lang w:val="lt-LT"/>
        </w:rPr>
      </w:pPr>
    </w:p>
    <w:p w:rsidR="004B5271" w:rsidRPr="008E142B" w:rsidRDefault="004B5271" w:rsidP="000B399E">
      <w:pPr>
        <w:keepNext/>
        <w:keepLines/>
        <w:tabs>
          <w:tab w:val="left" w:pos="567"/>
        </w:tabs>
        <w:spacing w:after="0" w:line="240" w:lineRule="auto"/>
        <w:rPr>
          <w:rFonts w:ascii="Times New Roman" w:eastAsia="Times New Roman" w:hAnsi="Times New Roman"/>
          <w:lang w:val="lt-LT"/>
        </w:rPr>
      </w:pPr>
      <w:r w:rsidRPr="008E142B">
        <w:rPr>
          <w:rFonts w:ascii="Times New Roman" w:eastAsia="Times New Roman" w:hAnsi="Times New Roman"/>
          <w:lang w:val="lt-LT"/>
        </w:rPr>
        <w:t xml:space="preserve">Poveikis gebėjimui vairuoti ir valdyti mechanizmus galimas tiems </w:t>
      </w:r>
      <w:r w:rsidR="009C1043">
        <w:rPr>
          <w:rFonts w:ascii="Times New Roman" w:eastAsia="Times New Roman" w:hAnsi="Times New Roman"/>
          <w:lang w:val="lt-LT"/>
        </w:rPr>
        <w:t>pacientams</w:t>
      </w:r>
      <w:r w:rsidRPr="008E142B">
        <w:rPr>
          <w:rFonts w:ascii="Times New Roman" w:eastAsia="Times New Roman" w:hAnsi="Times New Roman"/>
          <w:lang w:val="lt-LT"/>
        </w:rPr>
        <w:t>, kuriems pasireiškia specifinis nepageidaujamas poveikis</w:t>
      </w:r>
      <w:r w:rsidR="005D1C19">
        <w:rPr>
          <w:rFonts w:ascii="Times New Roman" w:eastAsia="Times New Roman" w:hAnsi="Times New Roman"/>
          <w:lang w:val="lt-LT"/>
        </w:rPr>
        <w:t>,</w:t>
      </w:r>
      <w:r w:rsidRPr="008E142B">
        <w:rPr>
          <w:rFonts w:ascii="Times New Roman" w:eastAsia="Times New Roman" w:hAnsi="Times New Roman"/>
          <w:lang w:val="lt-LT"/>
        </w:rPr>
        <w:t xml:space="preserve"> ypač vartojant salbutamolio didelėmis dozėmis; daugiausia gydymo pradžioje ar vartojant kartu su alkoholiu.</w:t>
      </w:r>
    </w:p>
    <w:p w:rsidR="004B5271" w:rsidRPr="008E142B" w:rsidRDefault="004B5271" w:rsidP="000B399E">
      <w:pPr>
        <w:keepNext/>
        <w:keepLines/>
        <w:tabs>
          <w:tab w:val="left" w:pos="567"/>
        </w:tabs>
        <w:spacing w:after="0" w:line="240" w:lineRule="auto"/>
        <w:rPr>
          <w:rFonts w:ascii="Times New Roman" w:eastAsia="Times New Roman" w:hAnsi="Times New Roman"/>
          <w:lang w:val="lt-LT"/>
        </w:rPr>
      </w:pPr>
    </w:p>
    <w:p w:rsidR="004B5271" w:rsidRPr="008E142B" w:rsidRDefault="004B5271" w:rsidP="000B399E">
      <w:pPr>
        <w:keepNext/>
        <w:keepLines/>
        <w:tabs>
          <w:tab w:val="left" w:pos="567"/>
        </w:tabs>
        <w:spacing w:after="0" w:line="240" w:lineRule="auto"/>
        <w:rPr>
          <w:rFonts w:ascii="Times New Roman" w:eastAsia="Times New Roman" w:hAnsi="Times New Roman"/>
          <w:noProof/>
          <w:lang w:val="lt-LT"/>
        </w:rPr>
      </w:pPr>
      <w:r w:rsidRPr="008E142B">
        <w:rPr>
          <w:rFonts w:ascii="Times New Roman" w:eastAsia="Times New Roman" w:hAnsi="Times New Roman"/>
          <w:lang w:val="lt-LT"/>
        </w:rPr>
        <w:t xml:space="preserve">Dėl galimo nepageidaujamo salbutamolio poveikio (pvz., trumpalaikių raumenų spazmų, tremoro), reikia būti atsargiems </w:t>
      </w:r>
      <w:r w:rsidRPr="008E142B">
        <w:rPr>
          <w:rFonts w:ascii="Times New Roman" w:eastAsia="Times New Roman" w:hAnsi="Times New Roman"/>
          <w:noProof/>
          <w:lang w:val="lt-LT"/>
        </w:rPr>
        <w:t>dirbant su technika.</w:t>
      </w: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4B5271" w:rsidP="000B399E">
      <w:pPr>
        <w:numPr>
          <w:ilvl w:val="1"/>
          <w:numId w:val="4"/>
        </w:numPr>
        <w:tabs>
          <w:tab w:val="clear" w:pos="360"/>
          <w:tab w:val="left" w:pos="567"/>
          <w:tab w:val="num" w:pos="709"/>
        </w:tabs>
        <w:spacing w:after="0" w:line="240" w:lineRule="auto"/>
        <w:ind w:left="567" w:hanging="567"/>
        <w:rPr>
          <w:rFonts w:ascii="Times New Roman" w:eastAsia="Times New Roman" w:hAnsi="Times New Roman"/>
          <w:b/>
          <w:lang w:val="lt-LT"/>
        </w:rPr>
      </w:pPr>
      <w:r w:rsidRPr="008E142B">
        <w:rPr>
          <w:rFonts w:ascii="Times New Roman" w:eastAsia="Times New Roman" w:hAnsi="Times New Roman"/>
          <w:b/>
          <w:lang w:val="lt-LT"/>
        </w:rPr>
        <w:t>Nepageidaujamas poveikis</w:t>
      </w:r>
    </w:p>
    <w:p w:rsidR="004B5271" w:rsidRPr="008E142B" w:rsidRDefault="004B5271" w:rsidP="009C1043">
      <w:pPr>
        <w:tabs>
          <w:tab w:val="left" w:pos="567"/>
          <w:tab w:val="left" w:pos="720"/>
        </w:tabs>
        <w:spacing w:after="0" w:line="240" w:lineRule="auto"/>
        <w:rPr>
          <w:rFonts w:ascii="Times New Roman" w:eastAsia="Times New Roman" w:hAnsi="Times New Roman"/>
          <w:highlight w:val="yellow"/>
          <w:lang w:val="lt-LT"/>
        </w:rPr>
      </w:pPr>
    </w:p>
    <w:p w:rsidR="004B5271" w:rsidRPr="008E142B" w:rsidRDefault="004B5271" w:rsidP="009C1043">
      <w:pPr>
        <w:spacing w:after="0" w:line="240" w:lineRule="auto"/>
        <w:rPr>
          <w:rFonts w:ascii="Times New Roman" w:eastAsia="Times New Roman" w:hAnsi="Times New Roman"/>
          <w:color w:val="000000"/>
          <w:lang w:val="lt-LT" w:eastAsia="lt-LT"/>
        </w:rPr>
      </w:pPr>
      <w:r w:rsidRPr="008E142B">
        <w:rPr>
          <w:rFonts w:ascii="Times New Roman" w:eastAsia="Times New Roman" w:hAnsi="Times New Roman"/>
          <w:color w:val="000000"/>
          <w:lang w:val="lt-LT" w:eastAsia="lt-LT"/>
        </w:rPr>
        <w:t>Sa</w:t>
      </w:r>
      <w:r w:rsidR="00E21755">
        <w:rPr>
          <w:rFonts w:ascii="Times New Roman" w:eastAsia="Times New Roman" w:hAnsi="Times New Roman"/>
          <w:color w:val="000000"/>
          <w:lang w:val="lt-LT" w:eastAsia="lt-LT"/>
        </w:rPr>
        <w:t>l</w:t>
      </w:r>
      <w:r w:rsidRPr="008E142B">
        <w:rPr>
          <w:rFonts w:ascii="Times New Roman" w:eastAsia="Times New Roman" w:hAnsi="Times New Roman"/>
          <w:color w:val="000000"/>
          <w:lang w:val="lt-LT" w:eastAsia="lt-LT"/>
        </w:rPr>
        <w:t xml:space="preserve">butamolio nepageidaujamas poveikis priklauso nuo dozės bei </w:t>
      </w:r>
      <w:r w:rsidRPr="008E142B">
        <w:rPr>
          <w:rFonts w:ascii="Times New Roman" w:eastAsia="Times New Roman" w:hAnsi="Times New Roman"/>
          <w:lang w:val="lt-LT" w:eastAsia="lt-LT"/>
        </w:rPr>
        <w:t>beta 2-agonistų veikimo mechanizmo.</w:t>
      </w:r>
      <w:r w:rsidRPr="008E142B">
        <w:rPr>
          <w:rFonts w:ascii="Times New Roman" w:eastAsia="Times New Roman" w:hAnsi="Times New Roman"/>
          <w:color w:val="000000"/>
          <w:lang w:val="lt-LT" w:eastAsia="lt-LT"/>
        </w:rPr>
        <w:t xml:space="preserve"> </w:t>
      </w:r>
    </w:p>
    <w:p w:rsidR="004B5271" w:rsidRPr="008E142B" w:rsidRDefault="004B5271" w:rsidP="009C1043">
      <w:pPr>
        <w:spacing w:after="0" w:line="240" w:lineRule="auto"/>
        <w:rPr>
          <w:rFonts w:ascii="Times New Roman" w:eastAsia="Times New Roman" w:hAnsi="Times New Roman"/>
          <w:color w:val="000000"/>
          <w:lang w:val="lt-LT" w:eastAsia="lt-LT"/>
        </w:rPr>
      </w:pPr>
    </w:p>
    <w:p w:rsidR="004B5271" w:rsidRPr="008E142B" w:rsidRDefault="004B5271" w:rsidP="009C1043">
      <w:pPr>
        <w:spacing w:after="0" w:line="240" w:lineRule="auto"/>
        <w:rPr>
          <w:rFonts w:ascii="Times New Roman" w:eastAsia="Times New Roman" w:hAnsi="Times New Roman"/>
          <w:color w:val="000000"/>
          <w:lang w:val="lt-LT" w:eastAsia="lt-LT"/>
        </w:rPr>
      </w:pPr>
      <w:r w:rsidRPr="008E142B">
        <w:rPr>
          <w:rFonts w:ascii="Times New Roman" w:eastAsia="Times New Roman" w:hAnsi="Times New Roman"/>
          <w:color w:val="000000"/>
          <w:lang w:val="lt-LT" w:eastAsia="lt-LT"/>
        </w:rPr>
        <w:t>Nepageidaujamo poveikio dažnis apibūdinamas taip: labai dažnas (≥</w:t>
      </w:r>
      <w:r w:rsidR="00C12D34">
        <w:rPr>
          <w:rFonts w:ascii="Times New Roman" w:eastAsia="Times New Roman" w:hAnsi="Times New Roman"/>
          <w:color w:val="000000"/>
          <w:lang w:val="lt-LT" w:eastAsia="lt-LT"/>
        </w:rPr>
        <w:t> </w:t>
      </w:r>
      <w:r w:rsidRPr="008E142B">
        <w:rPr>
          <w:rFonts w:ascii="Times New Roman" w:eastAsia="Times New Roman" w:hAnsi="Times New Roman"/>
          <w:color w:val="000000"/>
          <w:lang w:val="lt-LT" w:eastAsia="lt-LT"/>
        </w:rPr>
        <w:t>1/10), dažnas (nuo ≥</w:t>
      </w:r>
      <w:r w:rsidR="00C12D34">
        <w:rPr>
          <w:rFonts w:ascii="Times New Roman" w:eastAsia="Times New Roman" w:hAnsi="Times New Roman"/>
          <w:color w:val="000000"/>
          <w:lang w:val="lt-LT" w:eastAsia="lt-LT"/>
        </w:rPr>
        <w:t> </w:t>
      </w:r>
      <w:r w:rsidRPr="008E142B">
        <w:rPr>
          <w:rFonts w:ascii="Times New Roman" w:eastAsia="Times New Roman" w:hAnsi="Times New Roman"/>
          <w:color w:val="000000"/>
          <w:lang w:val="lt-LT" w:eastAsia="lt-LT"/>
        </w:rPr>
        <w:t>1/100 iki &lt; 1/10), nedažnas (nuo ≥ 1/1</w:t>
      </w:r>
      <w:r w:rsidR="00D529CA">
        <w:rPr>
          <w:rFonts w:ascii="Times New Roman" w:eastAsia="Times New Roman" w:hAnsi="Times New Roman"/>
          <w:color w:val="000000"/>
          <w:lang w:val="lt-LT" w:eastAsia="lt-LT"/>
        </w:rPr>
        <w:t> </w:t>
      </w:r>
      <w:r w:rsidRPr="008E142B">
        <w:rPr>
          <w:rFonts w:ascii="Times New Roman" w:eastAsia="Times New Roman" w:hAnsi="Times New Roman"/>
          <w:color w:val="000000"/>
          <w:lang w:val="lt-LT" w:eastAsia="lt-LT"/>
        </w:rPr>
        <w:t>000 iki &lt; 1/100), retas (nuo ≥ 1/10</w:t>
      </w:r>
      <w:r w:rsidR="00D529CA">
        <w:rPr>
          <w:rFonts w:ascii="Times New Roman" w:eastAsia="Times New Roman" w:hAnsi="Times New Roman"/>
          <w:color w:val="000000"/>
          <w:lang w:val="lt-LT" w:eastAsia="lt-LT"/>
        </w:rPr>
        <w:t> </w:t>
      </w:r>
      <w:r w:rsidRPr="008E142B">
        <w:rPr>
          <w:rFonts w:ascii="Times New Roman" w:eastAsia="Times New Roman" w:hAnsi="Times New Roman"/>
          <w:color w:val="000000"/>
          <w:lang w:val="lt-LT" w:eastAsia="lt-LT"/>
        </w:rPr>
        <w:t>000 iki &lt; 1/1</w:t>
      </w:r>
      <w:r w:rsidR="00D529CA">
        <w:rPr>
          <w:rFonts w:ascii="Times New Roman" w:eastAsia="Times New Roman" w:hAnsi="Times New Roman"/>
          <w:color w:val="000000"/>
          <w:lang w:val="lt-LT" w:eastAsia="lt-LT"/>
        </w:rPr>
        <w:t> </w:t>
      </w:r>
      <w:r w:rsidRPr="008E142B">
        <w:rPr>
          <w:rFonts w:ascii="Times New Roman" w:eastAsia="Times New Roman" w:hAnsi="Times New Roman"/>
          <w:color w:val="000000"/>
          <w:lang w:val="lt-LT" w:eastAsia="lt-LT"/>
        </w:rPr>
        <w:t>000), labai retas (&lt; 1/10</w:t>
      </w:r>
      <w:r w:rsidR="00D529CA">
        <w:rPr>
          <w:rFonts w:ascii="Times New Roman" w:eastAsia="Times New Roman" w:hAnsi="Times New Roman"/>
          <w:color w:val="000000"/>
          <w:lang w:val="lt-LT" w:eastAsia="lt-LT"/>
        </w:rPr>
        <w:t> </w:t>
      </w:r>
      <w:r w:rsidRPr="008E142B">
        <w:rPr>
          <w:rFonts w:ascii="Times New Roman" w:eastAsia="Times New Roman" w:hAnsi="Times New Roman"/>
          <w:color w:val="000000"/>
          <w:lang w:val="lt-LT" w:eastAsia="lt-LT"/>
        </w:rPr>
        <w:t>000) ir nežinomas (negali būti apskaičiuotas pagal turimus duomenis).</w:t>
      </w:r>
    </w:p>
    <w:p w:rsidR="004B5271" w:rsidRPr="008E142B" w:rsidRDefault="004B5271" w:rsidP="009C1043">
      <w:pPr>
        <w:spacing w:after="0" w:line="240" w:lineRule="auto"/>
        <w:rPr>
          <w:rFonts w:ascii="Times New Roman" w:eastAsia="Times New Roman" w:hAnsi="Times New Roman"/>
          <w:u w:val="single"/>
          <w:lang w:val="lt-LT"/>
        </w:rPr>
      </w:pPr>
    </w:p>
    <w:p w:rsidR="004B5271" w:rsidRPr="008E142B" w:rsidRDefault="004B5271" w:rsidP="009C1043">
      <w:pPr>
        <w:spacing w:after="0" w:line="240" w:lineRule="auto"/>
        <w:rPr>
          <w:rFonts w:ascii="Times New Roman" w:eastAsia="Times New Roman" w:hAnsi="Times New Roman"/>
          <w:u w:val="single"/>
          <w:lang w:val="lt-LT"/>
        </w:rPr>
      </w:pPr>
      <w:r w:rsidRPr="008E142B">
        <w:rPr>
          <w:rFonts w:ascii="Times New Roman" w:eastAsia="Times New Roman" w:hAnsi="Times New Roman"/>
          <w:u w:val="single"/>
          <w:lang w:val="lt-LT"/>
        </w:rPr>
        <w:t>Imuninės sistemos sutrikimai</w:t>
      </w: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i/>
          <w:lang w:val="lt-LT"/>
        </w:rPr>
        <w:t>Labai reti:</w:t>
      </w:r>
      <w:r w:rsidRPr="008E142B">
        <w:rPr>
          <w:rFonts w:ascii="Times New Roman" w:eastAsia="Times New Roman" w:hAnsi="Times New Roman"/>
          <w:lang w:val="lt-LT"/>
        </w:rPr>
        <w:t xml:space="preserve"> padidėjusio jautrumo reakcijos, įskaitant angioedemą, dilgėlinę, bronchų spazmą, hipotenziją ir kolapsą.</w:t>
      </w: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u w:val="single"/>
          <w:lang w:val="lt-LT"/>
        </w:rPr>
      </w:pPr>
      <w:r w:rsidRPr="008E142B">
        <w:rPr>
          <w:rFonts w:ascii="Times New Roman" w:eastAsia="Times New Roman" w:hAnsi="Times New Roman"/>
          <w:u w:val="single"/>
          <w:lang w:val="lt-LT"/>
        </w:rPr>
        <w:t>Metabolizmo ir mitybos sutrikimai</w:t>
      </w:r>
    </w:p>
    <w:p w:rsidR="004B5271" w:rsidRPr="008E142B" w:rsidRDefault="004B5271" w:rsidP="009C1043">
      <w:pPr>
        <w:autoSpaceDE w:val="0"/>
        <w:autoSpaceDN w:val="0"/>
        <w:adjustRightInd w:val="0"/>
        <w:spacing w:after="0" w:line="240" w:lineRule="auto"/>
        <w:rPr>
          <w:rFonts w:ascii="Times New Roman" w:eastAsia="Times New Roman" w:hAnsi="Times New Roman"/>
          <w:lang w:val="lt-LT"/>
        </w:rPr>
      </w:pPr>
      <w:r w:rsidRPr="008E142B">
        <w:rPr>
          <w:rFonts w:ascii="Times New Roman" w:eastAsia="Times New Roman" w:hAnsi="Times New Roman"/>
          <w:i/>
          <w:lang w:val="lt-LT"/>
        </w:rPr>
        <w:t>Reti:</w:t>
      </w:r>
      <w:r w:rsidRPr="008E142B">
        <w:rPr>
          <w:rFonts w:ascii="Times New Roman" w:eastAsia="Times New Roman" w:hAnsi="Times New Roman"/>
          <w:lang w:val="lt-LT"/>
        </w:rPr>
        <w:t xml:space="preserve"> hipokaliemija.</w:t>
      </w:r>
    </w:p>
    <w:p w:rsidR="004B5271" w:rsidRPr="008E142B" w:rsidRDefault="004B5271" w:rsidP="009C1043">
      <w:pPr>
        <w:autoSpaceDE w:val="0"/>
        <w:autoSpaceDN w:val="0"/>
        <w:adjustRightInd w:val="0"/>
        <w:spacing w:after="0" w:line="240" w:lineRule="auto"/>
        <w:rPr>
          <w:rFonts w:ascii="Times New Roman" w:eastAsia="Times New Roman" w:hAnsi="Times New Roman"/>
          <w:lang w:val="lt-LT"/>
        </w:rPr>
      </w:pPr>
      <w:r w:rsidRPr="008E142B">
        <w:rPr>
          <w:rFonts w:ascii="Times New Roman" w:eastAsia="Times New Roman" w:hAnsi="Times New Roman"/>
          <w:lang w:val="lt-LT"/>
        </w:rPr>
        <w:t>Gydymas β</w:t>
      </w:r>
      <w:r w:rsidRPr="008E142B">
        <w:rPr>
          <w:rFonts w:ascii="Times New Roman" w:eastAsia="Times New Roman" w:hAnsi="Times New Roman"/>
          <w:vertAlign w:val="subscript"/>
          <w:lang w:val="lt-LT"/>
        </w:rPr>
        <w:t>2</w:t>
      </w:r>
      <w:r w:rsidRPr="008E142B">
        <w:rPr>
          <w:rFonts w:ascii="Times New Roman" w:eastAsia="Times New Roman" w:hAnsi="Times New Roman"/>
          <w:lang w:val="lt-LT"/>
        </w:rPr>
        <w:t xml:space="preserve">-agonistais gali sukelti sunkią hipokaliemiją. </w:t>
      </w:r>
    </w:p>
    <w:p w:rsidR="004B5271" w:rsidRPr="008E142B" w:rsidRDefault="004B5271" w:rsidP="009C1043">
      <w:pPr>
        <w:autoSpaceDE w:val="0"/>
        <w:autoSpaceDN w:val="0"/>
        <w:adjustRightInd w:val="0"/>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u w:val="single"/>
          <w:lang w:val="lt-LT"/>
        </w:rPr>
      </w:pPr>
      <w:r w:rsidRPr="008E142B">
        <w:rPr>
          <w:rFonts w:ascii="Times New Roman" w:eastAsia="Times New Roman" w:hAnsi="Times New Roman"/>
          <w:u w:val="single"/>
          <w:lang w:val="lt-LT"/>
        </w:rPr>
        <w:t>Nervų sistemos sutrikimai</w:t>
      </w:r>
    </w:p>
    <w:p w:rsidR="004B5271" w:rsidRPr="008E142B" w:rsidRDefault="004B5271" w:rsidP="009C1043">
      <w:pPr>
        <w:spacing w:after="0" w:line="240" w:lineRule="auto"/>
        <w:rPr>
          <w:rFonts w:ascii="Times New Roman" w:eastAsia="Times New Roman" w:hAnsi="Times New Roman"/>
          <w:u w:val="single"/>
          <w:lang w:val="lt-LT"/>
        </w:rPr>
      </w:pPr>
      <w:r w:rsidRPr="008E142B">
        <w:rPr>
          <w:rFonts w:ascii="Times New Roman" w:eastAsia="Times New Roman" w:hAnsi="Times New Roman"/>
          <w:i/>
          <w:lang w:val="lt-LT"/>
        </w:rPr>
        <w:t>Dažni:</w:t>
      </w:r>
      <w:r w:rsidRPr="008E142B">
        <w:rPr>
          <w:rFonts w:ascii="Times New Roman" w:eastAsia="Times New Roman" w:hAnsi="Times New Roman"/>
          <w:lang w:val="lt-LT"/>
        </w:rPr>
        <w:t xml:space="preserve"> tremoras, galvos skausmas.</w:t>
      </w: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i/>
          <w:lang w:val="lt-LT"/>
        </w:rPr>
        <w:t>Labai reti:</w:t>
      </w:r>
      <w:r w:rsidRPr="008E142B">
        <w:rPr>
          <w:rFonts w:ascii="Times New Roman" w:eastAsia="Times New Roman" w:hAnsi="Times New Roman"/>
          <w:lang w:val="lt-LT"/>
        </w:rPr>
        <w:t xml:space="preserve"> padidėjęs aktyvumas.</w:t>
      </w: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u w:val="single"/>
          <w:lang w:val="lt-LT"/>
        </w:rPr>
      </w:pPr>
      <w:r w:rsidRPr="008E142B">
        <w:rPr>
          <w:rFonts w:ascii="Times New Roman" w:eastAsia="Times New Roman" w:hAnsi="Times New Roman"/>
          <w:u w:val="single"/>
          <w:lang w:val="lt-LT"/>
        </w:rPr>
        <w:t>Širdies sutrikimai</w:t>
      </w: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i/>
          <w:lang w:val="lt-LT"/>
        </w:rPr>
        <w:t>Dažni:</w:t>
      </w:r>
      <w:r w:rsidRPr="008E142B">
        <w:rPr>
          <w:rFonts w:ascii="Times New Roman" w:eastAsia="Times New Roman" w:hAnsi="Times New Roman"/>
          <w:lang w:val="lt-LT"/>
        </w:rPr>
        <w:t xml:space="preserve"> tachikardija.</w:t>
      </w: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i/>
          <w:lang w:val="lt-LT"/>
        </w:rPr>
        <w:t>Nedažni:</w:t>
      </w:r>
      <w:r w:rsidRPr="008E142B">
        <w:rPr>
          <w:rFonts w:ascii="Times New Roman" w:eastAsia="Times New Roman" w:hAnsi="Times New Roman"/>
          <w:lang w:val="lt-LT"/>
        </w:rPr>
        <w:t xml:space="preserve"> palpitacija.</w:t>
      </w: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i/>
          <w:lang w:val="lt-LT"/>
        </w:rPr>
        <w:t>Labai reti:</w:t>
      </w:r>
      <w:r w:rsidRPr="008E142B">
        <w:rPr>
          <w:rFonts w:ascii="Times New Roman" w:eastAsia="Times New Roman" w:hAnsi="Times New Roman"/>
          <w:lang w:val="lt-LT"/>
        </w:rPr>
        <w:t xml:space="preserve"> širdies aritmijos (įskaitant prieširdžių virpėjimą, supraventrikulinę tachikardiją ir ekstrasistoles).</w:t>
      </w: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noProof/>
          <w:lang w:val="lt-LT"/>
        </w:rPr>
      </w:pPr>
      <w:r w:rsidRPr="008E142B">
        <w:rPr>
          <w:rFonts w:ascii="Times New Roman" w:eastAsia="Times New Roman" w:hAnsi="Times New Roman"/>
          <w:noProof/>
          <w:lang w:val="lt-LT"/>
        </w:rPr>
        <w:lastRenderedPageBreak/>
        <w:t>Gali pasireikšti miokardo išemija (žr. 4.4</w:t>
      </w:r>
      <w:r w:rsidR="00544EA8">
        <w:rPr>
          <w:rFonts w:ascii="Times New Roman" w:eastAsia="Times New Roman" w:hAnsi="Times New Roman"/>
          <w:noProof/>
          <w:lang w:val="lt-LT"/>
        </w:rPr>
        <w:t> </w:t>
      </w:r>
      <w:r w:rsidRPr="008E142B">
        <w:rPr>
          <w:rFonts w:ascii="Times New Roman" w:eastAsia="Times New Roman" w:hAnsi="Times New Roman"/>
          <w:noProof/>
          <w:lang w:val="lt-LT"/>
        </w:rPr>
        <w:t>skyrių). Po vaist</w:t>
      </w:r>
      <w:r w:rsidR="009C1043">
        <w:rPr>
          <w:rFonts w:ascii="Times New Roman" w:eastAsia="Times New Roman" w:hAnsi="Times New Roman"/>
          <w:noProof/>
          <w:lang w:val="lt-LT"/>
        </w:rPr>
        <w:t>inio preparat</w:t>
      </w:r>
      <w:r w:rsidRPr="008E142B">
        <w:rPr>
          <w:rFonts w:ascii="Times New Roman" w:eastAsia="Times New Roman" w:hAnsi="Times New Roman"/>
          <w:noProof/>
          <w:lang w:val="lt-LT"/>
        </w:rPr>
        <w:t>o patekimo į rinką yra spontaninių pranešimų apie šią nepageidaujamą reakciją, tačiau dažnis nežinomas.</w:t>
      </w: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u w:val="single"/>
          <w:lang w:val="lt-LT"/>
        </w:rPr>
      </w:pPr>
      <w:r w:rsidRPr="008E142B">
        <w:rPr>
          <w:rFonts w:ascii="Times New Roman" w:eastAsia="Times New Roman" w:hAnsi="Times New Roman"/>
          <w:u w:val="single"/>
          <w:lang w:val="lt-LT"/>
        </w:rPr>
        <w:t>Kraujagyslių sutrikimai</w:t>
      </w: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i/>
          <w:lang w:val="lt-LT"/>
        </w:rPr>
        <w:t>Reti:</w:t>
      </w:r>
      <w:r w:rsidRPr="008E142B">
        <w:rPr>
          <w:rFonts w:ascii="Times New Roman" w:eastAsia="Times New Roman" w:hAnsi="Times New Roman"/>
          <w:lang w:val="lt-LT"/>
        </w:rPr>
        <w:t xml:space="preserve"> periferinė vazodilatacija.</w:t>
      </w: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u w:val="single"/>
          <w:lang w:val="lt-LT"/>
        </w:rPr>
      </w:pPr>
      <w:r w:rsidRPr="008E142B">
        <w:rPr>
          <w:rFonts w:ascii="Times New Roman" w:eastAsia="Times New Roman" w:hAnsi="Times New Roman"/>
          <w:u w:val="single"/>
          <w:lang w:val="lt-LT"/>
        </w:rPr>
        <w:t>Kvėpavimo sistemos, krūtinės ląstos ir tarpuplaučio sutrikimai</w:t>
      </w: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i/>
          <w:lang w:val="lt-LT"/>
        </w:rPr>
        <w:t>Labai reti:</w:t>
      </w:r>
      <w:r w:rsidRPr="008E142B">
        <w:rPr>
          <w:rFonts w:ascii="Times New Roman" w:eastAsia="Times New Roman" w:hAnsi="Times New Roman"/>
          <w:lang w:val="lt-LT"/>
        </w:rPr>
        <w:t xml:space="preserve"> paradoksinis bronchų spazmas.</w:t>
      </w:r>
    </w:p>
    <w:p w:rsidR="004B5271" w:rsidRPr="008E142B" w:rsidRDefault="004B5271" w:rsidP="009C1043">
      <w:pPr>
        <w:autoSpaceDE w:val="0"/>
        <w:autoSpaceDN w:val="0"/>
        <w:adjustRightInd w:val="0"/>
        <w:spacing w:after="0" w:line="240" w:lineRule="auto"/>
        <w:rPr>
          <w:rFonts w:ascii="Times New Roman" w:eastAsia="Times New Roman" w:hAnsi="Times New Roman"/>
          <w:lang w:val="lt-LT"/>
        </w:rPr>
      </w:pPr>
    </w:p>
    <w:p w:rsidR="004B5271" w:rsidRPr="008E142B" w:rsidRDefault="004B5271" w:rsidP="009C1043">
      <w:pPr>
        <w:autoSpaceDE w:val="0"/>
        <w:autoSpaceDN w:val="0"/>
        <w:adjustRightInd w:val="0"/>
        <w:spacing w:after="0" w:line="240" w:lineRule="auto"/>
        <w:rPr>
          <w:rFonts w:ascii="Times New Roman" w:eastAsia="Times New Roman" w:hAnsi="Times New Roman"/>
          <w:lang w:val="lt-LT"/>
        </w:rPr>
      </w:pPr>
      <w:r w:rsidRPr="008E142B">
        <w:rPr>
          <w:rFonts w:ascii="Times New Roman" w:eastAsia="Times New Roman" w:hAnsi="Times New Roman"/>
          <w:lang w:val="lt-LT"/>
        </w:rPr>
        <w:t xml:space="preserve">Kaip ir </w:t>
      </w:r>
      <w:r w:rsidRPr="000E620C">
        <w:rPr>
          <w:rFonts w:ascii="Times New Roman" w:eastAsia="Times New Roman" w:hAnsi="Times New Roman"/>
          <w:lang w:val="lt-LT"/>
        </w:rPr>
        <w:t>taikant kitą inhaliacinį gydymą, gali atsirasti paradoksinis bronchų spazmas, pasireiškiantis staigiu švokštimu po vaist</w:t>
      </w:r>
      <w:r w:rsidR="009C1043" w:rsidRPr="000E620C">
        <w:rPr>
          <w:rFonts w:ascii="Times New Roman" w:eastAsia="Times New Roman" w:hAnsi="Times New Roman"/>
          <w:lang w:val="lt-LT"/>
        </w:rPr>
        <w:t>inio preparat</w:t>
      </w:r>
      <w:r w:rsidRPr="000E620C">
        <w:rPr>
          <w:rFonts w:ascii="Times New Roman" w:eastAsia="Times New Roman" w:hAnsi="Times New Roman"/>
          <w:lang w:val="lt-LT"/>
        </w:rPr>
        <w:t>o</w:t>
      </w:r>
      <w:r w:rsidRPr="008E142B">
        <w:rPr>
          <w:rFonts w:ascii="Times New Roman" w:eastAsia="Times New Roman" w:hAnsi="Times New Roman"/>
          <w:lang w:val="lt-LT"/>
        </w:rPr>
        <w:t xml:space="preserve"> pavartojimo. Reikia nedelsiant nutraukti salbutamolio vartojimą, įvertinti paciento būklę ir, jei reikia, pradėti alternatyvų gydymą. </w:t>
      </w:r>
    </w:p>
    <w:p w:rsidR="004B5271" w:rsidRPr="008E142B" w:rsidRDefault="004B5271" w:rsidP="009C1043">
      <w:pPr>
        <w:autoSpaceDE w:val="0"/>
        <w:autoSpaceDN w:val="0"/>
        <w:adjustRightInd w:val="0"/>
        <w:spacing w:after="0" w:line="240" w:lineRule="auto"/>
        <w:rPr>
          <w:rFonts w:ascii="Times New Roman" w:eastAsia="Times New Roman" w:hAnsi="Times New Roman"/>
          <w:lang w:val="lt-LT"/>
        </w:rPr>
      </w:pPr>
    </w:p>
    <w:p w:rsidR="004B5271" w:rsidRPr="008E142B" w:rsidRDefault="004B5271" w:rsidP="009C1043">
      <w:pPr>
        <w:autoSpaceDE w:val="0"/>
        <w:autoSpaceDN w:val="0"/>
        <w:adjustRightInd w:val="0"/>
        <w:spacing w:after="0" w:line="240" w:lineRule="auto"/>
        <w:rPr>
          <w:rFonts w:ascii="Times New Roman" w:eastAsia="Times New Roman" w:hAnsi="Times New Roman"/>
          <w:u w:val="single"/>
          <w:lang w:val="lt-LT"/>
        </w:rPr>
      </w:pPr>
      <w:r w:rsidRPr="008E142B">
        <w:rPr>
          <w:rFonts w:ascii="Times New Roman" w:eastAsia="Times New Roman" w:hAnsi="Times New Roman"/>
          <w:u w:val="single"/>
          <w:lang w:val="lt-LT"/>
        </w:rPr>
        <w:t>Virškinimo trakto sutrikimai</w:t>
      </w:r>
    </w:p>
    <w:p w:rsidR="004B5271" w:rsidRPr="008E142B" w:rsidRDefault="004B5271" w:rsidP="009C1043">
      <w:pPr>
        <w:autoSpaceDE w:val="0"/>
        <w:autoSpaceDN w:val="0"/>
        <w:adjustRightInd w:val="0"/>
        <w:spacing w:after="0" w:line="240" w:lineRule="auto"/>
        <w:rPr>
          <w:rFonts w:ascii="Times New Roman" w:eastAsia="Times New Roman" w:hAnsi="Times New Roman"/>
          <w:lang w:val="lt-LT"/>
        </w:rPr>
      </w:pPr>
      <w:r w:rsidRPr="008E142B">
        <w:rPr>
          <w:rFonts w:ascii="Times New Roman" w:eastAsia="Times New Roman" w:hAnsi="Times New Roman"/>
          <w:i/>
          <w:lang w:val="lt-LT"/>
        </w:rPr>
        <w:t>Nedažni:</w:t>
      </w:r>
      <w:r w:rsidRPr="008E142B">
        <w:rPr>
          <w:rFonts w:ascii="Times New Roman" w:eastAsia="Times New Roman" w:hAnsi="Times New Roman"/>
          <w:lang w:val="lt-LT"/>
        </w:rPr>
        <w:t xml:space="preserve"> burnos ir gerklės sudirginimas.</w:t>
      </w:r>
    </w:p>
    <w:p w:rsidR="004B5271" w:rsidRPr="008E142B" w:rsidRDefault="004B5271" w:rsidP="009C1043">
      <w:pPr>
        <w:autoSpaceDE w:val="0"/>
        <w:autoSpaceDN w:val="0"/>
        <w:adjustRightInd w:val="0"/>
        <w:spacing w:after="0" w:line="240" w:lineRule="auto"/>
        <w:rPr>
          <w:rFonts w:ascii="Times New Roman" w:eastAsia="Times New Roman" w:hAnsi="Times New Roman"/>
          <w:lang w:val="lt-LT"/>
        </w:rPr>
      </w:pPr>
    </w:p>
    <w:p w:rsidR="004B5271" w:rsidRPr="008E142B" w:rsidRDefault="004B5271" w:rsidP="009C1043">
      <w:pPr>
        <w:autoSpaceDE w:val="0"/>
        <w:autoSpaceDN w:val="0"/>
        <w:adjustRightInd w:val="0"/>
        <w:spacing w:after="0" w:line="240" w:lineRule="auto"/>
        <w:rPr>
          <w:rFonts w:ascii="Times New Roman" w:eastAsia="Times New Roman" w:hAnsi="Times New Roman"/>
          <w:u w:val="single"/>
          <w:lang w:val="lt-LT"/>
        </w:rPr>
      </w:pPr>
      <w:r w:rsidRPr="008E142B">
        <w:rPr>
          <w:rFonts w:ascii="Times New Roman" w:eastAsia="Times New Roman" w:hAnsi="Times New Roman"/>
          <w:u w:val="single"/>
          <w:lang w:val="lt-LT"/>
        </w:rPr>
        <w:t>Skeleto, raumenų ir jungiamojo audinio sutrikimai</w:t>
      </w:r>
    </w:p>
    <w:p w:rsidR="004B5271" w:rsidRPr="008E142B" w:rsidRDefault="004B5271" w:rsidP="009C1043">
      <w:pPr>
        <w:autoSpaceDE w:val="0"/>
        <w:autoSpaceDN w:val="0"/>
        <w:adjustRightInd w:val="0"/>
        <w:spacing w:after="0" w:line="240" w:lineRule="auto"/>
        <w:rPr>
          <w:rFonts w:ascii="Times New Roman" w:eastAsia="Times New Roman" w:hAnsi="Times New Roman"/>
          <w:lang w:val="lt-LT"/>
        </w:rPr>
      </w:pPr>
      <w:r w:rsidRPr="008E142B">
        <w:rPr>
          <w:rFonts w:ascii="Times New Roman" w:eastAsia="Times New Roman" w:hAnsi="Times New Roman"/>
          <w:i/>
          <w:lang w:val="lt-LT"/>
        </w:rPr>
        <w:t>Nedažni:</w:t>
      </w:r>
      <w:r w:rsidRPr="008E142B">
        <w:rPr>
          <w:rFonts w:ascii="Times New Roman" w:eastAsia="Times New Roman" w:hAnsi="Times New Roman"/>
          <w:lang w:val="lt-LT"/>
        </w:rPr>
        <w:t xml:space="preserve"> raumenų mėšlungis.</w:t>
      </w: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4B5271" w:rsidP="000B399E">
      <w:pPr>
        <w:keepNext/>
        <w:keepLines/>
        <w:autoSpaceDE w:val="0"/>
        <w:autoSpaceDN w:val="0"/>
        <w:adjustRightInd w:val="0"/>
        <w:spacing w:after="0" w:line="240" w:lineRule="auto"/>
        <w:rPr>
          <w:rFonts w:ascii="Times New Roman" w:eastAsia="Times New Roman" w:hAnsi="Times New Roman"/>
          <w:noProof/>
          <w:u w:val="single"/>
          <w:lang w:val="lt-LT"/>
        </w:rPr>
      </w:pPr>
      <w:r w:rsidRPr="008E142B">
        <w:rPr>
          <w:rFonts w:ascii="Times New Roman" w:eastAsia="Times New Roman" w:hAnsi="Times New Roman"/>
          <w:noProof/>
          <w:u w:val="single"/>
          <w:lang w:val="lt-LT"/>
        </w:rPr>
        <w:t>Pranešimas apie įtariamas nepageidaujamas reakcijas</w:t>
      </w:r>
    </w:p>
    <w:p w:rsidR="004B5271" w:rsidRPr="008E142B" w:rsidRDefault="004B5271" w:rsidP="000B399E">
      <w:pPr>
        <w:keepNext/>
        <w:keepLines/>
        <w:autoSpaceDE w:val="0"/>
        <w:autoSpaceDN w:val="0"/>
        <w:adjustRightInd w:val="0"/>
        <w:spacing w:after="0" w:line="240" w:lineRule="auto"/>
        <w:rPr>
          <w:rFonts w:ascii="Times New Roman" w:eastAsia="Times New Roman" w:hAnsi="Times New Roman"/>
          <w:u w:val="single"/>
          <w:lang w:val="lt-LT"/>
        </w:rPr>
      </w:pPr>
      <w:r w:rsidRPr="008E142B">
        <w:rPr>
          <w:rFonts w:ascii="Times New Roman" w:eastAsia="Times New Roman" w:hAnsi="Times New Roman"/>
          <w:noProof/>
          <w:snapToGrid w:val="0"/>
          <w:lang w:val="lt-LT"/>
        </w:rPr>
        <w:t>Svarbu pranešti apie įtariamas nepageidaujamas reakcijas, pastebėtas po vaistinio preparato registracijos, nes tai leidžia nuolat stebėti vaistinio preparato naudos ir rizikos santykį.</w:t>
      </w:r>
      <w:r w:rsidRPr="008E142B">
        <w:rPr>
          <w:rFonts w:ascii="Times New Roman" w:eastAsia="Times New Roman" w:hAnsi="Times New Roman"/>
          <w:snapToGrid w:val="0"/>
          <w:lang w:val="lt-LT"/>
        </w:rPr>
        <w:t xml:space="preserve"> </w:t>
      </w:r>
      <w:r w:rsidR="00D529CA" w:rsidRPr="00BB41F7">
        <w:rPr>
          <w:rFonts w:ascii="Times New Roman" w:hAnsi="Times New Roman"/>
          <w:lang w:val="lt-LT"/>
        </w:rPr>
        <w:t xml:space="preserve">Sveikatos priežiūros </w:t>
      </w:r>
      <w:r w:rsidR="00D529CA" w:rsidRPr="00BB41F7">
        <w:rPr>
          <w:rFonts w:ascii="Times New Roman" w:hAnsi="Times New Roman"/>
          <w:szCs w:val="24"/>
          <w:lang w:val="lt-LT"/>
        </w:rPr>
        <w:t xml:space="preserve">ar farmacijos </w:t>
      </w:r>
      <w:r w:rsidR="00D529CA" w:rsidRPr="00BB41F7">
        <w:rPr>
          <w:rFonts w:ascii="Times New Roman" w:hAnsi="Times New Roman"/>
          <w:lang w:val="lt-LT"/>
        </w:rPr>
        <w:t xml:space="preserve">specialistai turi pranešti apie bet kokias įtariamas nepageidaujamas reakcijas, </w:t>
      </w:r>
      <w:r w:rsidR="00D529CA" w:rsidRPr="00BB41F7">
        <w:rPr>
          <w:rFonts w:ascii="Times New Roman" w:hAnsi="Times New Roman"/>
          <w:szCs w:val="24"/>
          <w:lang w:val="lt-LT"/>
        </w:rPr>
        <w:t xml:space="preserve">tiesiogiai </w:t>
      </w:r>
      <w:r w:rsidR="00D529CA" w:rsidRPr="00BB41F7">
        <w:rPr>
          <w:rFonts w:ascii="Times New Roman" w:hAnsi="Times New Roman"/>
          <w:lang w:val="lt-LT"/>
        </w:rPr>
        <w:t xml:space="preserve">užpildę </w:t>
      </w:r>
      <w:r w:rsidR="00D529CA" w:rsidRPr="00BB41F7">
        <w:rPr>
          <w:rFonts w:ascii="Times New Roman" w:hAnsi="Times New Roman"/>
          <w:szCs w:val="24"/>
          <w:lang w:val="lt-LT"/>
        </w:rPr>
        <w:t>pranešimo</w:t>
      </w:r>
      <w:r w:rsidR="00D529CA" w:rsidRPr="00BB41F7">
        <w:rPr>
          <w:rFonts w:ascii="Times New Roman" w:hAnsi="Times New Roman"/>
          <w:lang w:val="lt-LT"/>
        </w:rPr>
        <w:t xml:space="preserve"> formą</w:t>
      </w:r>
      <w:r w:rsidR="00D529CA" w:rsidRPr="00BB41F7">
        <w:rPr>
          <w:rFonts w:ascii="Times New Roman" w:hAnsi="Times New Roman"/>
          <w:szCs w:val="24"/>
          <w:lang w:val="lt-LT"/>
        </w:rPr>
        <w:t xml:space="preserve"> internetu Tarnybos Vaistinių preparatų informacinėje sistemoje </w:t>
      </w:r>
      <w:r w:rsidR="00D529CA" w:rsidRPr="00BB41F7">
        <w:rPr>
          <w:rFonts w:ascii="Times New Roman" w:hAnsi="Times New Roman"/>
          <w:color w:val="0000FF"/>
          <w:szCs w:val="24"/>
          <w:u w:val="single"/>
          <w:lang w:val="lt-LT"/>
        </w:rPr>
        <w:t>https://vapris.vvkt.lt/vvkt-web/public/nrvSpecialist</w:t>
      </w:r>
      <w:r w:rsidR="00D529CA" w:rsidRPr="00BB41F7">
        <w:rPr>
          <w:rFonts w:ascii="Times New Roman" w:hAnsi="Times New Roman"/>
          <w:szCs w:val="24"/>
          <w:lang w:val="lt-LT"/>
        </w:rPr>
        <w:t xml:space="preserve"> arba užpildę Sveikatos priežiūros ar farmacijos specialisto pranešimo apie įtariamą nepageidaujamą reakciją (ĮNR) formą, kuri skelbiama </w:t>
      </w:r>
      <w:r w:rsidR="00D529CA" w:rsidRPr="00BB41F7">
        <w:rPr>
          <w:rFonts w:ascii="Times New Roman" w:hAnsi="Times New Roman"/>
          <w:color w:val="0000FF"/>
          <w:szCs w:val="24"/>
          <w:u w:val="single"/>
          <w:lang w:val="lt-LT"/>
        </w:rPr>
        <w:t>https://www.vvkt.lt/index.php?1399030386</w:t>
      </w:r>
      <w:r w:rsidR="00D529CA" w:rsidRPr="00BB41F7">
        <w:rPr>
          <w:rFonts w:ascii="Times New Roman" w:hAnsi="Times New Roman"/>
          <w:lang w:val="lt-LT"/>
        </w:rPr>
        <w:t xml:space="preserve">, ir </w:t>
      </w:r>
      <w:r w:rsidR="00D529CA" w:rsidRPr="00BB41F7">
        <w:rPr>
          <w:rFonts w:ascii="Times New Roman" w:hAnsi="Times New Roman"/>
          <w:szCs w:val="24"/>
          <w:lang w:val="lt-LT"/>
        </w:rPr>
        <w:t>atsiųsti</w:t>
      </w:r>
      <w:r w:rsidR="00D529CA" w:rsidRPr="00BB41F7">
        <w:rPr>
          <w:rFonts w:ascii="Times New Roman" w:hAnsi="Times New Roman"/>
          <w:lang w:val="lt-LT"/>
        </w:rPr>
        <w:t xml:space="preserve"> elektroniniu paštu (adresu </w:t>
      </w:r>
      <w:hyperlink r:id="rId12" w:history="1">
        <w:r w:rsidR="008252C8" w:rsidRPr="00F00053">
          <w:rPr>
            <w:rStyle w:val="Hipersaitas"/>
            <w:rFonts w:ascii="Times New Roman" w:hAnsi="Times New Roman"/>
            <w:szCs w:val="24"/>
            <w:lang w:val="lt-LT"/>
          </w:rPr>
          <w:t>NepageidaujamaR@vvkt.lt</w:t>
        </w:r>
      </w:hyperlink>
      <w:r w:rsidR="008252C8">
        <w:rPr>
          <w:rFonts w:ascii="Times New Roman" w:hAnsi="Times New Roman"/>
          <w:szCs w:val="24"/>
          <w:lang w:val="lt-LT"/>
        </w:rPr>
        <w:t xml:space="preserve"> </w:t>
      </w:r>
      <w:r w:rsidR="00D529CA" w:rsidRPr="00BB41F7">
        <w:rPr>
          <w:rFonts w:ascii="Times New Roman" w:hAnsi="Times New Roman"/>
          <w:szCs w:val="24"/>
          <w:lang w:val="lt-LT"/>
        </w:rPr>
        <w:t>).</w:t>
      </w: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4B5271" w:rsidP="009C1043">
      <w:pPr>
        <w:tabs>
          <w:tab w:val="left" w:pos="567"/>
          <w:tab w:val="left" w:pos="709"/>
        </w:tabs>
        <w:spacing w:after="0" w:line="240" w:lineRule="auto"/>
        <w:jc w:val="both"/>
        <w:rPr>
          <w:rFonts w:ascii="Times New Roman" w:eastAsia="Times New Roman" w:hAnsi="Times New Roman"/>
          <w:b/>
          <w:lang w:val="lt-LT"/>
        </w:rPr>
      </w:pPr>
      <w:r w:rsidRPr="008E142B">
        <w:rPr>
          <w:rFonts w:ascii="Times New Roman" w:eastAsia="Times New Roman" w:hAnsi="Times New Roman"/>
          <w:b/>
          <w:lang w:val="lt-LT"/>
        </w:rPr>
        <w:t>4.9</w:t>
      </w:r>
      <w:r w:rsidRPr="008E142B">
        <w:rPr>
          <w:rFonts w:ascii="Times New Roman" w:eastAsia="Times New Roman" w:hAnsi="Times New Roman"/>
          <w:b/>
          <w:lang w:val="lt-LT"/>
        </w:rPr>
        <w:tab/>
        <w:t>Perdozavimas</w:t>
      </w:r>
    </w:p>
    <w:p w:rsidR="004B5271" w:rsidRPr="008E142B" w:rsidRDefault="004B5271" w:rsidP="009C1043">
      <w:pPr>
        <w:tabs>
          <w:tab w:val="left" w:pos="567"/>
          <w:tab w:val="left" w:pos="720"/>
        </w:tabs>
        <w:spacing w:after="0" w:line="240" w:lineRule="auto"/>
        <w:jc w:val="both"/>
        <w:rPr>
          <w:rFonts w:ascii="Times New Roman" w:eastAsia="Times New Roman" w:hAnsi="Times New Roman"/>
          <w:lang w:val="lt-LT"/>
        </w:rPr>
      </w:pPr>
    </w:p>
    <w:p w:rsidR="004B5271" w:rsidRPr="008E142B" w:rsidRDefault="004B5271" w:rsidP="009C1043">
      <w:pPr>
        <w:tabs>
          <w:tab w:val="left" w:pos="567"/>
        </w:tabs>
        <w:spacing w:after="0" w:line="240" w:lineRule="auto"/>
        <w:rPr>
          <w:rFonts w:ascii="Times New Roman" w:eastAsia="Times New Roman" w:hAnsi="Times New Roman"/>
          <w:lang w:val="lt-LT"/>
        </w:rPr>
      </w:pPr>
      <w:r w:rsidRPr="008E142B">
        <w:rPr>
          <w:rFonts w:ascii="Times New Roman" w:eastAsia="Times New Roman" w:hAnsi="Times New Roman"/>
          <w:lang w:val="lt-LT"/>
        </w:rPr>
        <w:t xml:space="preserve">Salbutamolio perdozavimas yra gydomas simptomiškai. </w:t>
      </w: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4B5271" w:rsidP="009C1043">
      <w:pPr>
        <w:tabs>
          <w:tab w:val="left" w:pos="567"/>
        </w:tabs>
        <w:spacing w:after="0" w:line="240" w:lineRule="auto"/>
        <w:rPr>
          <w:rFonts w:ascii="Times New Roman" w:eastAsia="Times New Roman" w:hAnsi="Times New Roman"/>
          <w:lang w:val="lt-LT"/>
        </w:rPr>
      </w:pPr>
      <w:r w:rsidRPr="008E142B">
        <w:rPr>
          <w:rFonts w:ascii="Times New Roman" w:eastAsia="Times New Roman" w:hAnsi="Times New Roman"/>
          <w:lang w:val="lt-LT"/>
        </w:rPr>
        <w:t>Perdozavus salbutamolio patariama gydyti kardioselektyvaus poveikio beta adrenoblokatoriais, tačiau žmonėms, linkusiems į bronchų spazmą, jų reikia vartoti atsargiai.</w:t>
      </w: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4B5271" w:rsidP="009C1043">
      <w:pPr>
        <w:tabs>
          <w:tab w:val="left" w:pos="567"/>
        </w:tabs>
        <w:spacing w:after="0" w:line="240" w:lineRule="auto"/>
        <w:rPr>
          <w:rFonts w:ascii="Times New Roman" w:eastAsia="Times New Roman" w:hAnsi="Times New Roman"/>
          <w:lang w:val="lt-LT"/>
        </w:rPr>
      </w:pPr>
      <w:r w:rsidRPr="008E142B">
        <w:rPr>
          <w:rFonts w:ascii="Times New Roman" w:eastAsia="Times New Roman" w:hAnsi="Times New Roman"/>
          <w:lang w:val="lt-LT"/>
        </w:rPr>
        <w:t>Kadangi perdozavus gali pasireikšti gyvybei pavojinga hipokaliemija, būtina sekti kalio kiekį kraujo serume ir vartoti kalio preparatų.</w:t>
      </w: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4B5271" w:rsidP="009C1043">
      <w:pPr>
        <w:tabs>
          <w:tab w:val="left" w:pos="567"/>
        </w:tabs>
        <w:spacing w:after="0" w:line="240" w:lineRule="auto"/>
        <w:jc w:val="both"/>
        <w:rPr>
          <w:rFonts w:ascii="Times New Roman" w:eastAsia="Times New Roman" w:hAnsi="Times New Roman"/>
          <w:b/>
          <w:lang w:val="lt-LT"/>
        </w:rPr>
      </w:pPr>
      <w:r w:rsidRPr="008E142B">
        <w:rPr>
          <w:rFonts w:ascii="Times New Roman" w:eastAsia="Times New Roman" w:hAnsi="Times New Roman"/>
          <w:b/>
          <w:lang w:val="lt-LT"/>
        </w:rPr>
        <w:t>5.</w:t>
      </w:r>
      <w:r w:rsidRPr="008E142B">
        <w:rPr>
          <w:rFonts w:ascii="Times New Roman" w:eastAsia="Times New Roman" w:hAnsi="Times New Roman"/>
          <w:b/>
          <w:lang w:val="lt-LT"/>
        </w:rPr>
        <w:tab/>
        <w:t>FARMAKOLOGINĖS SAVYBĖS</w:t>
      </w:r>
    </w:p>
    <w:p w:rsidR="004B5271" w:rsidRPr="008E142B" w:rsidRDefault="004B5271" w:rsidP="009C1043">
      <w:pPr>
        <w:tabs>
          <w:tab w:val="left" w:pos="567"/>
          <w:tab w:val="left" w:pos="720"/>
        </w:tabs>
        <w:spacing w:after="0" w:line="240" w:lineRule="auto"/>
        <w:jc w:val="both"/>
        <w:rPr>
          <w:rFonts w:ascii="Times New Roman" w:eastAsia="Times New Roman" w:hAnsi="Times New Roman"/>
          <w:lang w:val="lt-LT"/>
        </w:rPr>
      </w:pPr>
    </w:p>
    <w:p w:rsidR="004B5271" w:rsidRPr="008E142B" w:rsidRDefault="004B5271" w:rsidP="009C1043">
      <w:pPr>
        <w:tabs>
          <w:tab w:val="left" w:pos="567"/>
          <w:tab w:val="left" w:pos="720"/>
        </w:tabs>
        <w:spacing w:after="0" w:line="240" w:lineRule="auto"/>
        <w:jc w:val="both"/>
        <w:rPr>
          <w:rFonts w:ascii="Times New Roman" w:eastAsia="Times New Roman" w:hAnsi="Times New Roman"/>
          <w:b/>
          <w:lang w:val="lt-LT"/>
        </w:rPr>
      </w:pPr>
      <w:r w:rsidRPr="008E142B">
        <w:rPr>
          <w:rFonts w:ascii="Times New Roman" w:eastAsia="Times New Roman" w:hAnsi="Times New Roman"/>
          <w:b/>
          <w:lang w:val="lt-LT"/>
        </w:rPr>
        <w:t>5.1</w:t>
      </w:r>
      <w:r w:rsidRPr="008E142B">
        <w:rPr>
          <w:rFonts w:ascii="Times New Roman" w:eastAsia="Times New Roman" w:hAnsi="Times New Roman"/>
          <w:b/>
          <w:lang w:val="lt-LT"/>
        </w:rPr>
        <w:tab/>
        <w:t>Farmakodinaminės savybės</w:t>
      </w:r>
    </w:p>
    <w:p w:rsidR="004B5271" w:rsidRPr="008E142B" w:rsidRDefault="004B5271" w:rsidP="009C1043">
      <w:pPr>
        <w:tabs>
          <w:tab w:val="left" w:pos="567"/>
        </w:tabs>
        <w:spacing w:after="0" w:line="240" w:lineRule="auto"/>
        <w:jc w:val="both"/>
        <w:rPr>
          <w:rFonts w:ascii="Times New Roman" w:eastAsia="Times New Roman" w:hAnsi="Times New Roman"/>
          <w:highlight w:val="yellow"/>
          <w:lang w:val="lt-LT"/>
        </w:rPr>
      </w:pPr>
    </w:p>
    <w:p w:rsidR="004B5271" w:rsidRPr="008E142B" w:rsidRDefault="004B5271" w:rsidP="009C1043">
      <w:pPr>
        <w:tabs>
          <w:tab w:val="left" w:pos="567"/>
        </w:tabs>
        <w:spacing w:after="0" w:line="240" w:lineRule="auto"/>
        <w:rPr>
          <w:rFonts w:ascii="Times New Roman" w:eastAsia="Times New Roman" w:hAnsi="Times New Roman"/>
          <w:lang w:val="lt-LT"/>
        </w:rPr>
      </w:pPr>
      <w:r w:rsidRPr="008E142B">
        <w:rPr>
          <w:rFonts w:ascii="Times New Roman" w:eastAsia="Times New Roman" w:hAnsi="Times New Roman"/>
          <w:iCs/>
          <w:lang w:val="lt-LT"/>
        </w:rPr>
        <w:t xml:space="preserve">Farmakoterapinė grupė </w:t>
      </w:r>
      <w:r w:rsidRPr="008E142B">
        <w:rPr>
          <w:rFonts w:ascii="Times New Roman" w:eastAsia="Times New Roman" w:hAnsi="Times New Roman"/>
          <w:iCs/>
          <w:lang w:val="lt-LT"/>
        </w:rPr>
        <w:sym w:font="Symbol" w:char="F02D"/>
      </w:r>
      <w:r w:rsidRPr="008E142B">
        <w:rPr>
          <w:rFonts w:ascii="Times New Roman" w:eastAsia="Times New Roman" w:hAnsi="Times New Roman"/>
          <w:iCs/>
          <w:lang w:val="lt-LT"/>
        </w:rPr>
        <w:t xml:space="preserve"> selektyvūs beta 2 adrenoreceptorių agonistai, ATC</w:t>
      </w:r>
      <w:r w:rsidRPr="008E142B">
        <w:rPr>
          <w:rFonts w:ascii="Times New Roman" w:eastAsia="Times New Roman" w:hAnsi="Times New Roman"/>
          <w:lang w:val="lt-LT"/>
        </w:rPr>
        <w:t xml:space="preserve"> kodas – R03A C02.</w:t>
      </w: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4B5271" w:rsidP="009C1043">
      <w:pPr>
        <w:tabs>
          <w:tab w:val="left" w:pos="567"/>
        </w:tabs>
        <w:spacing w:after="0" w:line="240" w:lineRule="auto"/>
        <w:rPr>
          <w:rFonts w:ascii="Times New Roman" w:eastAsia="Times New Roman" w:hAnsi="Times New Roman"/>
          <w:lang w:val="lt-LT"/>
        </w:rPr>
      </w:pPr>
      <w:r w:rsidRPr="008E142B">
        <w:rPr>
          <w:rFonts w:ascii="Times New Roman" w:eastAsia="Times New Roman" w:hAnsi="Times New Roman"/>
          <w:lang w:val="lt-LT"/>
        </w:rPr>
        <w:t xml:space="preserve">Salbutamolis yra adrenerginis bronchus atpalaiduojantis </w:t>
      </w:r>
      <w:r w:rsidR="009C1043">
        <w:rPr>
          <w:rFonts w:ascii="Times New Roman" w:eastAsia="Times New Roman" w:hAnsi="Times New Roman"/>
          <w:lang w:val="lt-LT"/>
        </w:rPr>
        <w:t xml:space="preserve">vaistinis </w:t>
      </w:r>
      <w:r w:rsidRPr="008E142B">
        <w:rPr>
          <w:rFonts w:ascii="Times New Roman" w:eastAsia="Times New Roman" w:hAnsi="Times New Roman"/>
          <w:lang w:val="lt-LT"/>
        </w:rPr>
        <w:t>preparatas, stimuliuojantis plaučių beta2-adrenoreceptorius, atpalaiduojantis kvėpavimo takų lygiuosius raumenis ir tuo sumažinantis bronchų spazmus, didinantis gyvybinį pajėgumą, sumažinantis liekamąjį tūrį ir kvėpavimo takų pasipriešinimą.</w:t>
      </w:r>
    </w:p>
    <w:p w:rsidR="004B5271" w:rsidRPr="008E142B" w:rsidRDefault="004B5271" w:rsidP="009C1043">
      <w:pPr>
        <w:tabs>
          <w:tab w:val="left" w:pos="567"/>
        </w:tabs>
        <w:spacing w:after="0" w:line="240" w:lineRule="auto"/>
        <w:rPr>
          <w:rFonts w:ascii="Times New Roman" w:eastAsia="Times New Roman" w:hAnsi="Times New Roman"/>
          <w:lang w:val="lt-LT"/>
        </w:rPr>
      </w:pPr>
      <w:r w:rsidRPr="008E142B">
        <w:rPr>
          <w:rFonts w:ascii="Times New Roman" w:eastAsia="Times New Roman" w:hAnsi="Times New Roman"/>
          <w:lang w:val="lt-LT"/>
        </w:rPr>
        <w:t>Salbutamolio inhaliavus, bronchai pradeda plėstis po keleto minučių, poveikis trunka 4</w:t>
      </w:r>
      <w:r w:rsidR="00544EA8">
        <w:rPr>
          <w:rFonts w:ascii="Times New Roman" w:eastAsia="Times New Roman" w:hAnsi="Times New Roman"/>
          <w:lang w:val="lt-LT"/>
        </w:rPr>
        <w:t>–</w:t>
      </w:r>
      <w:r w:rsidRPr="008E142B">
        <w:rPr>
          <w:rFonts w:ascii="Times New Roman" w:eastAsia="Times New Roman" w:hAnsi="Times New Roman"/>
          <w:lang w:val="lt-LT"/>
        </w:rPr>
        <w:t>6</w:t>
      </w:r>
      <w:r w:rsidR="00544EA8">
        <w:rPr>
          <w:rFonts w:ascii="Times New Roman" w:eastAsia="Times New Roman" w:hAnsi="Times New Roman"/>
          <w:lang w:val="lt-LT"/>
        </w:rPr>
        <w:t> </w:t>
      </w:r>
      <w:r w:rsidRPr="008E142B">
        <w:rPr>
          <w:rFonts w:ascii="Times New Roman" w:eastAsia="Times New Roman" w:hAnsi="Times New Roman"/>
          <w:lang w:val="lt-LT"/>
        </w:rPr>
        <w:t>valandas.</w:t>
      </w: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4B5271" w:rsidP="009C1043">
      <w:pPr>
        <w:tabs>
          <w:tab w:val="left" w:pos="567"/>
        </w:tabs>
        <w:spacing w:after="0" w:line="240" w:lineRule="auto"/>
        <w:rPr>
          <w:rFonts w:ascii="Times New Roman" w:eastAsia="Times New Roman" w:hAnsi="Times New Roman"/>
          <w:lang w:val="lt-LT"/>
        </w:rPr>
      </w:pPr>
      <w:r w:rsidRPr="008E142B">
        <w:rPr>
          <w:rFonts w:ascii="Times New Roman" w:eastAsia="Times New Roman" w:hAnsi="Times New Roman"/>
          <w:lang w:val="lt-LT"/>
        </w:rPr>
        <w:t>Šis poveikis atsiranda dėl adenilatciklazės, kuri adenozintrifosfatą (ATF) paverčia į ciklinį adenozinmonofosfatą (cAMP), aktyvavimo ir ciklinio 3</w:t>
      </w:r>
      <w:r w:rsidRPr="008E142B">
        <w:rPr>
          <w:rFonts w:ascii="Times New Roman" w:eastAsia="Times New Roman" w:hAnsi="Times New Roman"/>
          <w:vertAlign w:val="superscript"/>
          <w:lang w:val="lt-LT"/>
        </w:rPr>
        <w:t>‘</w:t>
      </w:r>
      <w:r w:rsidRPr="008E142B">
        <w:rPr>
          <w:rFonts w:ascii="Times New Roman" w:eastAsia="Times New Roman" w:hAnsi="Times New Roman"/>
          <w:lang w:val="lt-LT"/>
        </w:rPr>
        <w:t>5‘-adenozinmonofosfato kiekio padidėjimo ląstelėse. Pastarosios medžiagos kiekio padidėjimas sukelia bronchų lygiųjų raumenų atpalaidavimą ir slopina greitos alerginės reakcijos mediatorių išsiskyrimą iš putliųjų ląstelių.</w:t>
      </w: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lastRenderedPageBreak/>
        <w:t>Salbutamolis, palyginti su izoproterenoliu, stipriau veikia kvėpavimo takus, bet širdies ir kraujagyslių sistemą jaudina mažiau, dėl didesnės jo traukos prie beta2-adrenoreceptorių. Kadangi salbutamolis iš sinapsės nešalinamas atbulinio įsiurbimo būdu ir neskaldomas katecholoksimetiltransferazės, jis veikia ilgiau negu izoproterenolis.</w:t>
      </w: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t>Salbutamolio kraujagysles atpalaiduojantis poveikis sukelia chronotropinį efektą ir metabolizmo pokyčius, tarp jų ir hipokaliemiją.</w:t>
      </w:r>
    </w:p>
    <w:p w:rsidR="004B5271" w:rsidRPr="008E142B" w:rsidRDefault="004B5271" w:rsidP="009C1043">
      <w:pPr>
        <w:tabs>
          <w:tab w:val="left" w:pos="567"/>
          <w:tab w:val="left" w:pos="720"/>
        </w:tabs>
        <w:spacing w:after="0" w:line="240" w:lineRule="auto"/>
        <w:jc w:val="both"/>
        <w:rPr>
          <w:rFonts w:ascii="Times New Roman" w:eastAsia="Times New Roman" w:hAnsi="Times New Roman"/>
          <w:b/>
          <w:lang w:val="lt-LT"/>
        </w:rPr>
      </w:pPr>
    </w:p>
    <w:p w:rsidR="004B5271" w:rsidRPr="008E142B" w:rsidRDefault="004B5271" w:rsidP="000B399E">
      <w:pPr>
        <w:numPr>
          <w:ilvl w:val="1"/>
          <w:numId w:val="3"/>
        </w:numPr>
        <w:tabs>
          <w:tab w:val="clear" w:pos="360"/>
          <w:tab w:val="left" w:pos="567"/>
          <w:tab w:val="left" w:pos="720"/>
        </w:tabs>
        <w:spacing w:after="0" w:line="240" w:lineRule="auto"/>
        <w:ind w:left="567" w:hanging="567"/>
        <w:jc w:val="both"/>
        <w:rPr>
          <w:rFonts w:ascii="Times New Roman" w:eastAsia="Times New Roman" w:hAnsi="Times New Roman"/>
          <w:b/>
          <w:lang w:val="lt-LT"/>
        </w:rPr>
      </w:pPr>
      <w:r w:rsidRPr="008E142B">
        <w:rPr>
          <w:rFonts w:ascii="Times New Roman" w:eastAsia="Times New Roman" w:hAnsi="Times New Roman"/>
          <w:b/>
          <w:lang w:val="lt-LT"/>
        </w:rPr>
        <w:t>Farmakokinetinės savybės</w:t>
      </w:r>
    </w:p>
    <w:p w:rsidR="004B5271" w:rsidRPr="008E142B" w:rsidRDefault="004B5271" w:rsidP="009C1043">
      <w:pPr>
        <w:tabs>
          <w:tab w:val="left" w:pos="567"/>
          <w:tab w:val="left" w:pos="720"/>
        </w:tabs>
        <w:spacing w:after="0" w:line="240" w:lineRule="auto"/>
        <w:jc w:val="both"/>
        <w:rPr>
          <w:rFonts w:ascii="Times New Roman" w:eastAsia="Times New Roman" w:hAnsi="Times New Roman"/>
          <w:lang w:val="lt-LT"/>
        </w:rPr>
      </w:pPr>
    </w:p>
    <w:p w:rsidR="004B5271" w:rsidRPr="00CA7321" w:rsidRDefault="004B5271" w:rsidP="009C1043">
      <w:pPr>
        <w:tabs>
          <w:tab w:val="left" w:pos="567"/>
        </w:tabs>
        <w:spacing w:after="0" w:line="240" w:lineRule="auto"/>
        <w:rPr>
          <w:rFonts w:ascii="Times New Roman" w:hAnsi="Times New Roman"/>
          <w:u w:val="single"/>
          <w:lang w:val="lt-LT"/>
        </w:rPr>
      </w:pPr>
      <w:r w:rsidRPr="008252C8">
        <w:rPr>
          <w:rFonts w:ascii="Times New Roman" w:hAnsi="Times New Roman"/>
          <w:u w:val="single"/>
          <w:lang w:val="lt-LT"/>
        </w:rPr>
        <w:t>Absorbcija</w:t>
      </w:r>
    </w:p>
    <w:p w:rsidR="004B5271" w:rsidRPr="008E142B" w:rsidRDefault="004B5271" w:rsidP="009C1043">
      <w:pPr>
        <w:tabs>
          <w:tab w:val="left" w:pos="567"/>
        </w:tabs>
        <w:spacing w:after="0" w:line="240" w:lineRule="auto"/>
        <w:rPr>
          <w:rFonts w:ascii="Times New Roman" w:eastAsia="Times New Roman" w:hAnsi="Times New Roman"/>
          <w:lang w:val="lt-LT"/>
        </w:rPr>
      </w:pPr>
      <w:r w:rsidRPr="008E142B">
        <w:rPr>
          <w:rFonts w:ascii="Times New Roman" w:eastAsia="Times New Roman" w:hAnsi="Times New Roman"/>
          <w:lang w:val="lt-LT"/>
        </w:rPr>
        <w:t>Inhaliavus salbutamolio, tik apie 10</w:t>
      </w:r>
      <w:r w:rsidR="00C12D34">
        <w:rPr>
          <w:rFonts w:ascii="Times New Roman" w:eastAsia="Times New Roman" w:hAnsi="Times New Roman"/>
          <w:lang w:val="lt-LT"/>
        </w:rPr>
        <w:t> </w:t>
      </w:r>
      <w:r w:rsidRPr="008E142B">
        <w:rPr>
          <w:rFonts w:ascii="Times New Roman" w:eastAsia="Times New Roman" w:hAnsi="Times New Roman"/>
          <w:lang w:val="lt-LT"/>
        </w:rPr>
        <w:t>% jo patenka į kvėpavimo takus, likusi dalis nuryjama. Salbutamolis gerai absorbuojamas virškinimo trakte. Prieš patekdama į kraują didelė dalis salbutamolio dozės yra metabolizuojama, daugiausia virškinimo trakte, į neaktyvų sulfato esterį.</w:t>
      </w: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CA7321" w:rsidRDefault="004B5271" w:rsidP="009C1043">
      <w:pPr>
        <w:tabs>
          <w:tab w:val="left" w:pos="567"/>
        </w:tabs>
        <w:spacing w:after="0" w:line="240" w:lineRule="auto"/>
        <w:rPr>
          <w:rFonts w:ascii="Times New Roman" w:hAnsi="Times New Roman"/>
          <w:u w:val="single"/>
          <w:lang w:val="lt-LT"/>
        </w:rPr>
      </w:pPr>
      <w:r w:rsidRPr="008252C8">
        <w:rPr>
          <w:rFonts w:ascii="Times New Roman" w:hAnsi="Times New Roman"/>
          <w:u w:val="single"/>
          <w:lang w:val="lt-LT"/>
        </w:rPr>
        <w:t>Pasiskirstymas</w:t>
      </w:r>
    </w:p>
    <w:p w:rsidR="004B5271" w:rsidRPr="008E142B" w:rsidRDefault="004B5271" w:rsidP="009C1043">
      <w:pPr>
        <w:tabs>
          <w:tab w:val="left" w:pos="567"/>
        </w:tabs>
        <w:spacing w:after="0" w:line="240" w:lineRule="auto"/>
        <w:rPr>
          <w:rFonts w:ascii="Times New Roman" w:eastAsia="Times New Roman" w:hAnsi="Times New Roman"/>
          <w:lang w:val="lt-LT"/>
        </w:rPr>
      </w:pPr>
      <w:r w:rsidRPr="008E142B">
        <w:rPr>
          <w:rFonts w:ascii="Times New Roman" w:eastAsia="Times New Roman" w:hAnsi="Times New Roman"/>
          <w:lang w:val="lt-LT"/>
        </w:rPr>
        <w:t>Dėl laipsniškos salbutamolio absorbcijos iš bronchų, inhaliavus rekomenduojamą dozę, salbutamolio bendras lygis yra žemas. Didžiausia koncentracija kraujo plazmoje atsiranda po 2</w:t>
      </w:r>
      <w:r w:rsidR="00544EA8">
        <w:rPr>
          <w:rFonts w:ascii="Times New Roman" w:eastAsia="Times New Roman" w:hAnsi="Times New Roman"/>
          <w:lang w:val="lt-LT"/>
        </w:rPr>
        <w:t>–</w:t>
      </w:r>
      <w:r w:rsidRPr="008E142B">
        <w:rPr>
          <w:rFonts w:ascii="Times New Roman" w:eastAsia="Times New Roman" w:hAnsi="Times New Roman"/>
          <w:lang w:val="lt-LT"/>
        </w:rPr>
        <w:t>4 val.</w:t>
      </w:r>
    </w:p>
    <w:p w:rsidR="004B5271" w:rsidRPr="008E142B" w:rsidRDefault="004B5271" w:rsidP="009C1043">
      <w:pPr>
        <w:tabs>
          <w:tab w:val="left" w:pos="567"/>
        </w:tabs>
        <w:spacing w:after="0" w:line="240" w:lineRule="auto"/>
        <w:rPr>
          <w:rFonts w:ascii="Times New Roman" w:eastAsia="Times New Roman" w:hAnsi="Times New Roman"/>
          <w:iCs/>
          <w:lang w:val="lt-LT"/>
        </w:rPr>
      </w:pPr>
    </w:p>
    <w:p w:rsidR="004B5271" w:rsidRPr="00CA7321" w:rsidRDefault="004B5271" w:rsidP="000B399E">
      <w:pPr>
        <w:keepNext/>
        <w:keepLines/>
        <w:tabs>
          <w:tab w:val="left" w:pos="567"/>
        </w:tabs>
        <w:spacing w:after="0" w:line="240" w:lineRule="auto"/>
        <w:rPr>
          <w:rFonts w:ascii="Times New Roman" w:hAnsi="Times New Roman"/>
          <w:u w:val="single"/>
          <w:lang w:val="lt-LT"/>
        </w:rPr>
      </w:pPr>
      <w:r w:rsidRPr="008252C8">
        <w:rPr>
          <w:rFonts w:ascii="Times New Roman" w:hAnsi="Times New Roman"/>
          <w:u w:val="single"/>
          <w:lang w:val="lt-LT"/>
        </w:rPr>
        <w:t>Biotransformacija</w:t>
      </w:r>
    </w:p>
    <w:p w:rsidR="004B5271" w:rsidRPr="008E142B" w:rsidRDefault="004B5271" w:rsidP="000B399E">
      <w:pPr>
        <w:keepNext/>
        <w:keepLines/>
        <w:tabs>
          <w:tab w:val="left" w:pos="567"/>
        </w:tabs>
        <w:spacing w:after="0" w:line="240" w:lineRule="auto"/>
        <w:rPr>
          <w:rFonts w:ascii="Times New Roman" w:eastAsia="Times New Roman" w:hAnsi="Times New Roman"/>
          <w:lang w:val="lt-LT"/>
        </w:rPr>
      </w:pPr>
      <w:r w:rsidRPr="008E142B">
        <w:rPr>
          <w:rFonts w:ascii="Times New Roman" w:eastAsia="Times New Roman" w:hAnsi="Times New Roman"/>
          <w:lang w:val="lt-LT"/>
        </w:rPr>
        <w:t xml:space="preserve">Bendrasis salbutamolio klirensas </w:t>
      </w:r>
      <w:r w:rsidRPr="008E142B">
        <w:rPr>
          <w:rFonts w:ascii="Times New Roman" w:eastAsia="Times New Roman" w:hAnsi="Times New Roman"/>
          <w:iCs/>
          <w:lang w:val="lt-LT"/>
        </w:rPr>
        <w:t>yra 30</w:t>
      </w:r>
      <w:r w:rsidR="005D1C19">
        <w:rPr>
          <w:rFonts w:ascii="Times New Roman" w:eastAsia="Times New Roman" w:hAnsi="Times New Roman"/>
          <w:iCs/>
          <w:lang w:val="lt-LT"/>
        </w:rPr>
        <w:t> </w:t>
      </w:r>
      <w:r w:rsidRPr="008E142B">
        <w:rPr>
          <w:rFonts w:ascii="Times New Roman" w:eastAsia="Times New Roman" w:hAnsi="Times New Roman"/>
          <w:iCs/>
          <w:lang w:val="lt-LT"/>
        </w:rPr>
        <w:t xml:space="preserve">litrų per valandą. Salbutamolis </w:t>
      </w:r>
      <w:r w:rsidRPr="008E142B">
        <w:rPr>
          <w:rFonts w:ascii="Times New Roman" w:eastAsia="Times New Roman" w:hAnsi="Times New Roman"/>
          <w:lang w:val="lt-LT"/>
        </w:rPr>
        <w:t>metabolizuojamas į sulfatus ir iš organizmo išskiriamas su šlapimu nepakitusio</w:t>
      </w:r>
      <w:r w:rsidR="009C1043">
        <w:rPr>
          <w:rFonts w:ascii="Times New Roman" w:eastAsia="Times New Roman" w:hAnsi="Times New Roman"/>
          <w:lang w:val="lt-LT"/>
        </w:rPr>
        <w:t xml:space="preserve"> vaistinio</w:t>
      </w:r>
      <w:r w:rsidRPr="008E142B">
        <w:rPr>
          <w:rFonts w:ascii="Times New Roman" w:eastAsia="Times New Roman" w:hAnsi="Times New Roman"/>
          <w:lang w:val="lt-LT"/>
        </w:rPr>
        <w:t xml:space="preserve"> preparato pavidalu. Pusinės eliminacijos laikas yra nuo 3 iki 7 val.</w:t>
      </w:r>
    </w:p>
    <w:p w:rsidR="004B5271" w:rsidRPr="008252C8" w:rsidRDefault="004B5271" w:rsidP="009C1043">
      <w:pPr>
        <w:tabs>
          <w:tab w:val="left" w:pos="567"/>
        </w:tabs>
        <w:spacing w:after="0" w:line="240" w:lineRule="auto"/>
        <w:rPr>
          <w:rFonts w:ascii="Times New Roman" w:hAnsi="Times New Roman"/>
          <w:u w:val="single"/>
          <w:lang w:val="lt-LT"/>
        </w:rPr>
      </w:pPr>
    </w:p>
    <w:p w:rsidR="004B5271" w:rsidRPr="00CA7321" w:rsidRDefault="004B5271" w:rsidP="009C1043">
      <w:pPr>
        <w:tabs>
          <w:tab w:val="left" w:pos="567"/>
        </w:tabs>
        <w:spacing w:after="0" w:line="240" w:lineRule="auto"/>
        <w:rPr>
          <w:rFonts w:ascii="Times New Roman" w:hAnsi="Times New Roman"/>
          <w:u w:val="single"/>
          <w:lang w:val="lt-LT"/>
        </w:rPr>
      </w:pPr>
      <w:r w:rsidRPr="008252C8">
        <w:rPr>
          <w:rFonts w:ascii="Times New Roman" w:hAnsi="Times New Roman"/>
          <w:u w:val="single"/>
          <w:lang w:val="lt-LT"/>
        </w:rPr>
        <w:t>Eliminacija</w:t>
      </w:r>
    </w:p>
    <w:p w:rsidR="004B5271" w:rsidRPr="008E142B" w:rsidRDefault="004B5271" w:rsidP="009C1043">
      <w:pPr>
        <w:tabs>
          <w:tab w:val="left" w:pos="567"/>
        </w:tabs>
        <w:spacing w:after="0" w:line="240" w:lineRule="auto"/>
        <w:rPr>
          <w:rFonts w:ascii="Times New Roman" w:eastAsia="Times New Roman" w:hAnsi="Times New Roman"/>
          <w:lang w:val="lt-LT"/>
        </w:rPr>
      </w:pPr>
      <w:r w:rsidRPr="008E142B">
        <w:rPr>
          <w:rFonts w:ascii="Times New Roman" w:eastAsia="Times New Roman" w:hAnsi="Times New Roman"/>
          <w:lang w:val="lt-LT"/>
        </w:rPr>
        <w:t>Maždaug 72</w:t>
      </w:r>
      <w:r w:rsidR="00C12D34">
        <w:rPr>
          <w:rFonts w:ascii="Times New Roman" w:eastAsia="Times New Roman" w:hAnsi="Times New Roman"/>
          <w:lang w:val="lt-LT"/>
        </w:rPr>
        <w:t> </w:t>
      </w:r>
      <w:r w:rsidRPr="008E142B">
        <w:rPr>
          <w:rFonts w:ascii="Times New Roman" w:eastAsia="Times New Roman" w:hAnsi="Times New Roman"/>
          <w:lang w:val="lt-LT"/>
        </w:rPr>
        <w:sym w:font="Symbol" w:char="F025"/>
      </w:r>
      <w:r w:rsidRPr="008E142B">
        <w:rPr>
          <w:rFonts w:ascii="Times New Roman" w:eastAsia="Times New Roman" w:hAnsi="Times New Roman"/>
          <w:lang w:val="lt-LT"/>
        </w:rPr>
        <w:t xml:space="preserve"> inhaliuotos dozės pašalinama su šlapimu per 24</w:t>
      </w:r>
      <w:r w:rsidR="005D1C19">
        <w:rPr>
          <w:rFonts w:ascii="Times New Roman" w:eastAsia="Times New Roman" w:hAnsi="Times New Roman"/>
          <w:lang w:val="lt-LT"/>
        </w:rPr>
        <w:t> </w:t>
      </w:r>
      <w:r w:rsidRPr="008E142B">
        <w:rPr>
          <w:rFonts w:ascii="Times New Roman" w:eastAsia="Times New Roman" w:hAnsi="Times New Roman"/>
          <w:lang w:val="lt-LT"/>
        </w:rPr>
        <w:t>valandas, tame tarpe 28</w:t>
      </w:r>
      <w:r w:rsidR="00C12D34">
        <w:rPr>
          <w:rFonts w:ascii="Times New Roman" w:eastAsia="Times New Roman" w:hAnsi="Times New Roman"/>
          <w:lang w:val="lt-LT"/>
        </w:rPr>
        <w:t> </w:t>
      </w:r>
      <w:r w:rsidRPr="008E142B">
        <w:rPr>
          <w:rFonts w:ascii="Times New Roman" w:eastAsia="Times New Roman" w:hAnsi="Times New Roman"/>
          <w:lang w:val="lt-LT"/>
        </w:rPr>
        <w:sym w:font="Symbol" w:char="F025"/>
      </w:r>
      <w:r w:rsidRPr="008E142B">
        <w:rPr>
          <w:rFonts w:ascii="Times New Roman" w:eastAsia="Times New Roman" w:hAnsi="Times New Roman"/>
          <w:lang w:val="lt-LT"/>
        </w:rPr>
        <w:t xml:space="preserve"> nepakitusio vaist</w:t>
      </w:r>
      <w:r w:rsidR="009C1043">
        <w:rPr>
          <w:rFonts w:ascii="Times New Roman" w:eastAsia="Times New Roman" w:hAnsi="Times New Roman"/>
          <w:lang w:val="lt-LT"/>
        </w:rPr>
        <w:t>inio preparat</w:t>
      </w:r>
      <w:r w:rsidRPr="008E142B">
        <w:rPr>
          <w:rFonts w:ascii="Times New Roman" w:eastAsia="Times New Roman" w:hAnsi="Times New Roman"/>
          <w:lang w:val="lt-LT"/>
        </w:rPr>
        <w:t>o ir 44</w:t>
      </w:r>
      <w:r w:rsidR="00C12D34">
        <w:rPr>
          <w:rFonts w:ascii="Times New Roman" w:eastAsia="Times New Roman" w:hAnsi="Times New Roman"/>
          <w:lang w:val="lt-LT"/>
        </w:rPr>
        <w:t> </w:t>
      </w:r>
      <w:r w:rsidRPr="008E142B">
        <w:rPr>
          <w:rFonts w:ascii="Times New Roman" w:eastAsia="Times New Roman" w:hAnsi="Times New Roman"/>
          <w:lang w:val="lt-LT"/>
        </w:rPr>
        <w:sym w:font="Symbol" w:char="F025"/>
      </w:r>
      <w:r w:rsidRPr="008E142B">
        <w:rPr>
          <w:rFonts w:ascii="Times New Roman" w:eastAsia="Times New Roman" w:hAnsi="Times New Roman"/>
          <w:lang w:val="lt-LT"/>
        </w:rPr>
        <w:t xml:space="preserve"> jo metabolitų pavidalu.</w:t>
      </w: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4B5271" w:rsidP="009C1043">
      <w:pPr>
        <w:tabs>
          <w:tab w:val="left" w:pos="567"/>
        </w:tabs>
        <w:spacing w:after="0" w:line="240" w:lineRule="auto"/>
        <w:rPr>
          <w:rFonts w:ascii="Times New Roman" w:eastAsia="Times New Roman" w:hAnsi="Times New Roman"/>
          <w:lang w:val="lt-LT"/>
        </w:rPr>
      </w:pPr>
      <w:r w:rsidRPr="008E142B">
        <w:rPr>
          <w:rFonts w:ascii="Times New Roman" w:eastAsia="Times New Roman" w:hAnsi="Times New Roman"/>
          <w:lang w:val="lt-LT"/>
        </w:rPr>
        <w:t xml:space="preserve">Tyrimai su gyvūnais rodo, kad per kraujo ir smegenų barjerą salbutamolis neprasiskverbia. </w:t>
      </w: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4B5271" w:rsidP="00F225EF">
      <w:pPr>
        <w:numPr>
          <w:ilvl w:val="1"/>
          <w:numId w:val="2"/>
        </w:numPr>
        <w:tabs>
          <w:tab w:val="clear" w:pos="360"/>
          <w:tab w:val="left" w:pos="567"/>
          <w:tab w:val="left" w:pos="720"/>
        </w:tabs>
        <w:spacing w:after="0" w:line="240" w:lineRule="auto"/>
        <w:ind w:left="567" w:hanging="567"/>
        <w:jc w:val="both"/>
        <w:rPr>
          <w:rFonts w:ascii="Times New Roman" w:eastAsia="Times New Roman" w:hAnsi="Times New Roman"/>
          <w:b/>
          <w:lang w:val="lt-LT"/>
        </w:rPr>
      </w:pPr>
      <w:r w:rsidRPr="008E142B">
        <w:rPr>
          <w:rFonts w:ascii="Times New Roman" w:eastAsia="Times New Roman" w:hAnsi="Times New Roman"/>
          <w:b/>
          <w:lang w:val="lt-LT"/>
        </w:rPr>
        <w:t>Ikiklinikinių saugumo tyrimų duomenys</w:t>
      </w: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D529CA" w:rsidP="009C1043">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Įprastų</w:t>
      </w:r>
      <w:r w:rsidR="004B5271" w:rsidRPr="008E142B">
        <w:rPr>
          <w:rFonts w:ascii="Times New Roman" w:eastAsia="Times New Roman" w:hAnsi="Times New Roman"/>
          <w:lang w:val="lt-LT"/>
        </w:rPr>
        <w:t xml:space="preserve"> farmakologinio saugumo, </w:t>
      </w:r>
      <w:r>
        <w:rPr>
          <w:rFonts w:ascii="Times New Roman" w:eastAsia="Times New Roman" w:hAnsi="Times New Roman"/>
          <w:lang w:val="lt-LT"/>
        </w:rPr>
        <w:t>kartotinių</w:t>
      </w:r>
      <w:r w:rsidR="004B5271" w:rsidRPr="008E142B">
        <w:rPr>
          <w:rFonts w:ascii="Times New Roman" w:eastAsia="Times New Roman" w:hAnsi="Times New Roman"/>
          <w:lang w:val="lt-LT"/>
        </w:rPr>
        <w:t xml:space="preserve"> doz</w:t>
      </w:r>
      <w:r>
        <w:rPr>
          <w:rFonts w:ascii="Times New Roman" w:eastAsia="Times New Roman" w:hAnsi="Times New Roman"/>
          <w:lang w:val="lt-LT"/>
        </w:rPr>
        <w:t>ių</w:t>
      </w:r>
      <w:r w:rsidR="004B5271" w:rsidRPr="008E142B">
        <w:rPr>
          <w:rFonts w:ascii="Times New Roman" w:eastAsia="Times New Roman" w:hAnsi="Times New Roman"/>
          <w:lang w:val="lt-LT"/>
        </w:rPr>
        <w:t xml:space="preserve"> toksiškumo, genotoksiškumo </w:t>
      </w:r>
      <w:r>
        <w:rPr>
          <w:rFonts w:ascii="Times New Roman" w:eastAsia="Times New Roman" w:hAnsi="Times New Roman"/>
          <w:lang w:val="lt-LT"/>
        </w:rPr>
        <w:t>ikiklinikinių</w:t>
      </w:r>
      <w:r w:rsidRPr="008E142B">
        <w:rPr>
          <w:rFonts w:ascii="Times New Roman" w:eastAsia="Times New Roman" w:hAnsi="Times New Roman"/>
          <w:lang w:val="lt-LT"/>
        </w:rPr>
        <w:t xml:space="preserve"> </w:t>
      </w:r>
      <w:r w:rsidR="004B5271" w:rsidRPr="008E142B">
        <w:rPr>
          <w:rFonts w:ascii="Times New Roman" w:eastAsia="Times New Roman" w:hAnsi="Times New Roman"/>
          <w:lang w:val="lt-LT"/>
        </w:rPr>
        <w:t>tyrim</w:t>
      </w:r>
      <w:r>
        <w:rPr>
          <w:rFonts w:ascii="Times New Roman" w:eastAsia="Times New Roman" w:hAnsi="Times New Roman"/>
          <w:lang w:val="lt-LT"/>
        </w:rPr>
        <w:t>ų</w:t>
      </w:r>
      <w:r w:rsidR="004B5271" w:rsidRPr="008E142B">
        <w:rPr>
          <w:rFonts w:ascii="Times New Roman" w:eastAsia="Times New Roman" w:hAnsi="Times New Roman"/>
          <w:lang w:val="lt-LT"/>
        </w:rPr>
        <w:t xml:space="preserve"> </w:t>
      </w:r>
      <w:r>
        <w:rPr>
          <w:rFonts w:ascii="Times New Roman" w:eastAsia="Times New Roman" w:hAnsi="Times New Roman"/>
          <w:lang w:val="lt-LT"/>
        </w:rPr>
        <w:t>duomenys specifinio</w:t>
      </w:r>
      <w:r w:rsidRPr="008E142B">
        <w:rPr>
          <w:rFonts w:ascii="Times New Roman" w:eastAsia="Times New Roman" w:hAnsi="Times New Roman"/>
          <w:lang w:val="lt-LT"/>
        </w:rPr>
        <w:t xml:space="preserve"> </w:t>
      </w:r>
      <w:r w:rsidR="004B5271" w:rsidRPr="008E142B">
        <w:rPr>
          <w:rFonts w:ascii="Times New Roman" w:eastAsia="Times New Roman" w:hAnsi="Times New Roman"/>
          <w:lang w:val="lt-LT"/>
        </w:rPr>
        <w:t>pavojaus žmo</w:t>
      </w:r>
      <w:r>
        <w:rPr>
          <w:rFonts w:ascii="Times New Roman" w:eastAsia="Times New Roman" w:hAnsi="Times New Roman"/>
          <w:lang w:val="lt-LT"/>
        </w:rPr>
        <w:t>gui</w:t>
      </w:r>
      <w:r w:rsidR="004B5271" w:rsidRPr="008E142B">
        <w:rPr>
          <w:rFonts w:ascii="Times New Roman" w:eastAsia="Times New Roman" w:hAnsi="Times New Roman"/>
          <w:lang w:val="lt-LT"/>
        </w:rPr>
        <w:t xml:space="preserve"> nerodo. Teratogeninės savybės triušiams, atsiradusios dėl didelių </w:t>
      </w:r>
      <w:r w:rsidR="009C1043">
        <w:rPr>
          <w:rFonts w:ascii="Times New Roman" w:eastAsia="Times New Roman" w:hAnsi="Times New Roman"/>
          <w:lang w:val="lt-LT"/>
        </w:rPr>
        <w:t xml:space="preserve">vaistinio </w:t>
      </w:r>
      <w:r w:rsidR="004B5271" w:rsidRPr="008E142B">
        <w:rPr>
          <w:rFonts w:ascii="Times New Roman" w:eastAsia="Times New Roman" w:hAnsi="Times New Roman"/>
          <w:lang w:val="lt-LT"/>
        </w:rPr>
        <w:t xml:space="preserve">preparato dozių ar gerybinės lygiųjų raumenų skaidulų miomos žiurkėms nėra kliniškai reikšmingos. </w:t>
      </w: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numPr>
          <w:ilvl w:val="0"/>
          <w:numId w:val="1"/>
        </w:numPr>
        <w:tabs>
          <w:tab w:val="left" w:pos="567"/>
        </w:tabs>
        <w:spacing w:after="0" w:line="240" w:lineRule="auto"/>
        <w:jc w:val="both"/>
        <w:rPr>
          <w:rFonts w:ascii="Times New Roman" w:eastAsia="Times New Roman" w:hAnsi="Times New Roman"/>
          <w:b/>
          <w:lang w:val="lt-LT"/>
        </w:rPr>
      </w:pPr>
      <w:r w:rsidRPr="008E142B">
        <w:rPr>
          <w:rFonts w:ascii="Times New Roman" w:eastAsia="Times New Roman" w:hAnsi="Times New Roman"/>
          <w:b/>
          <w:lang w:val="lt-LT"/>
        </w:rPr>
        <w:t>FARMACINĖ INFORMACIJA</w:t>
      </w:r>
    </w:p>
    <w:p w:rsidR="004B5271" w:rsidRPr="008E142B" w:rsidRDefault="004B5271" w:rsidP="009C1043">
      <w:pPr>
        <w:tabs>
          <w:tab w:val="left" w:pos="567"/>
          <w:tab w:val="left" w:pos="720"/>
        </w:tabs>
        <w:spacing w:after="0" w:line="240" w:lineRule="auto"/>
        <w:jc w:val="both"/>
        <w:rPr>
          <w:rFonts w:ascii="Times New Roman" w:eastAsia="Times New Roman" w:hAnsi="Times New Roman"/>
          <w:lang w:val="lt-LT"/>
        </w:rPr>
      </w:pPr>
    </w:p>
    <w:p w:rsidR="004B5271" w:rsidRPr="008E142B" w:rsidRDefault="004B5271" w:rsidP="000B399E">
      <w:pPr>
        <w:numPr>
          <w:ilvl w:val="1"/>
          <w:numId w:val="5"/>
        </w:numPr>
        <w:tabs>
          <w:tab w:val="clear" w:pos="360"/>
          <w:tab w:val="left" w:pos="567"/>
          <w:tab w:val="num" w:pos="709"/>
        </w:tabs>
        <w:spacing w:after="0" w:line="240" w:lineRule="auto"/>
        <w:ind w:left="567" w:hanging="567"/>
        <w:jc w:val="both"/>
        <w:rPr>
          <w:rFonts w:ascii="Times New Roman" w:eastAsia="Times New Roman" w:hAnsi="Times New Roman"/>
          <w:b/>
          <w:lang w:val="lt-LT"/>
        </w:rPr>
      </w:pPr>
      <w:r w:rsidRPr="008E142B">
        <w:rPr>
          <w:rFonts w:ascii="Times New Roman" w:eastAsia="Times New Roman" w:hAnsi="Times New Roman"/>
          <w:b/>
          <w:lang w:val="lt-LT"/>
        </w:rPr>
        <w:t>Pagalbinių medžiagų sąrašas</w:t>
      </w:r>
    </w:p>
    <w:p w:rsidR="004B5271" w:rsidRPr="008E142B" w:rsidRDefault="004B5271" w:rsidP="009C1043">
      <w:pPr>
        <w:tabs>
          <w:tab w:val="left" w:pos="567"/>
          <w:tab w:val="left" w:pos="720"/>
        </w:tabs>
        <w:spacing w:after="0" w:line="240" w:lineRule="auto"/>
        <w:jc w:val="both"/>
        <w:rPr>
          <w:rFonts w:ascii="Times New Roman" w:eastAsia="Times New Roman" w:hAnsi="Times New Roman"/>
          <w:lang w:val="lt-LT"/>
        </w:rPr>
      </w:pPr>
    </w:p>
    <w:p w:rsidR="004B5271" w:rsidRPr="008E142B" w:rsidRDefault="004B5271" w:rsidP="009C1043">
      <w:pPr>
        <w:tabs>
          <w:tab w:val="left" w:pos="567"/>
        </w:tabs>
        <w:spacing w:after="0" w:line="240" w:lineRule="auto"/>
        <w:rPr>
          <w:rFonts w:ascii="Times New Roman" w:eastAsia="Times New Roman" w:hAnsi="Times New Roman"/>
          <w:lang w:val="lt-LT"/>
        </w:rPr>
      </w:pPr>
      <w:r w:rsidRPr="008E142B">
        <w:rPr>
          <w:rFonts w:ascii="Times New Roman" w:eastAsia="Times New Roman" w:hAnsi="Times New Roman"/>
          <w:lang w:val="lt-LT"/>
        </w:rPr>
        <w:t>Oleino rūgštis</w:t>
      </w:r>
    </w:p>
    <w:p w:rsidR="004B5271" w:rsidRPr="008E142B" w:rsidRDefault="004B5271" w:rsidP="009C1043">
      <w:pPr>
        <w:tabs>
          <w:tab w:val="left" w:pos="567"/>
        </w:tabs>
        <w:spacing w:after="0" w:line="240" w:lineRule="auto"/>
        <w:rPr>
          <w:rFonts w:ascii="Times New Roman" w:eastAsia="Times New Roman" w:hAnsi="Times New Roman"/>
          <w:lang w:val="lt-LT"/>
        </w:rPr>
      </w:pPr>
      <w:r w:rsidRPr="008E142B">
        <w:rPr>
          <w:rFonts w:ascii="Times New Roman" w:eastAsia="Times New Roman" w:hAnsi="Times New Roman"/>
          <w:lang w:val="lt-LT"/>
        </w:rPr>
        <w:t>Etanolis</w:t>
      </w:r>
    </w:p>
    <w:p w:rsidR="004B5271" w:rsidRPr="008E142B" w:rsidRDefault="004B5271" w:rsidP="009C1043">
      <w:pPr>
        <w:tabs>
          <w:tab w:val="left" w:pos="567"/>
        </w:tabs>
        <w:spacing w:after="0" w:line="240" w:lineRule="auto"/>
        <w:rPr>
          <w:rFonts w:ascii="Times New Roman" w:eastAsia="Times New Roman" w:hAnsi="Times New Roman"/>
          <w:lang w:val="lt-LT"/>
        </w:rPr>
      </w:pPr>
      <w:r w:rsidRPr="008E142B">
        <w:rPr>
          <w:rFonts w:ascii="Times New Roman" w:eastAsia="Times New Roman" w:hAnsi="Times New Roman"/>
          <w:lang w:val="lt-LT"/>
        </w:rPr>
        <w:t>1,1,1,2-tetrafluoretanas (HFA-134a)</w:t>
      </w: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4B5271" w:rsidP="009C1043">
      <w:pPr>
        <w:tabs>
          <w:tab w:val="left" w:pos="567"/>
          <w:tab w:val="left" w:pos="720"/>
        </w:tabs>
        <w:spacing w:after="0" w:line="240" w:lineRule="auto"/>
        <w:ind w:left="567" w:hanging="567"/>
        <w:rPr>
          <w:rFonts w:ascii="Times New Roman" w:eastAsia="Times New Roman" w:hAnsi="Times New Roman"/>
          <w:b/>
          <w:lang w:val="lt-LT"/>
        </w:rPr>
      </w:pPr>
      <w:r w:rsidRPr="008E142B">
        <w:rPr>
          <w:rFonts w:ascii="Times New Roman" w:eastAsia="Times New Roman" w:hAnsi="Times New Roman"/>
          <w:b/>
          <w:lang w:val="lt-LT"/>
        </w:rPr>
        <w:t>6.2</w:t>
      </w:r>
      <w:r w:rsidRPr="008E142B">
        <w:rPr>
          <w:rFonts w:ascii="Times New Roman" w:eastAsia="Times New Roman" w:hAnsi="Times New Roman"/>
          <w:b/>
          <w:lang w:val="lt-LT"/>
        </w:rPr>
        <w:tab/>
        <w:t>Nesuderinamumas</w:t>
      </w:r>
    </w:p>
    <w:p w:rsidR="004B5271" w:rsidRPr="008E142B" w:rsidRDefault="004B5271" w:rsidP="009C1043">
      <w:pPr>
        <w:tabs>
          <w:tab w:val="left" w:pos="567"/>
        </w:tabs>
        <w:spacing w:after="0" w:line="240" w:lineRule="auto"/>
        <w:jc w:val="both"/>
        <w:rPr>
          <w:rFonts w:ascii="Times New Roman" w:eastAsia="Times New Roman" w:hAnsi="Times New Roman"/>
          <w:b/>
          <w:lang w:val="lt-LT"/>
        </w:rPr>
      </w:pPr>
    </w:p>
    <w:p w:rsidR="004B5271" w:rsidRPr="008E142B" w:rsidRDefault="004B5271" w:rsidP="009C1043">
      <w:pPr>
        <w:tabs>
          <w:tab w:val="left" w:pos="567"/>
        </w:tabs>
        <w:spacing w:after="0" w:line="240" w:lineRule="auto"/>
        <w:jc w:val="both"/>
        <w:rPr>
          <w:rFonts w:ascii="Times New Roman" w:eastAsia="Times New Roman" w:hAnsi="Times New Roman"/>
          <w:bCs/>
          <w:lang w:val="lt-LT"/>
        </w:rPr>
      </w:pPr>
      <w:r w:rsidRPr="008E142B">
        <w:rPr>
          <w:rFonts w:ascii="Times New Roman" w:eastAsia="Times New Roman" w:hAnsi="Times New Roman"/>
          <w:bCs/>
          <w:lang w:val="lt-LT"/>
        </w:rPr>
        <w:t>Duomenys nebūtini.</w:t>
      </w:r>
    </w:p>
    <w:p w:rsidR="004B5271" w:rsidRPr="008E142B" w:rsidRDefault="004B5271" w:rsidP="009C1043">
      <w:pPr>
        <w:tabs>
          <w:tab w:val="left" w:pos="567"/>
          <w:tab w:val="left" w:pos="720"/>
        </w:tabs>
        <w:spacing w:after="0" w:line="240" w:lineRule="auto"/>
        <w:jc w:val="both"/>
        <w:rPr>
          <w:rFonts w:ascii="Times New Roman" w:eastAsia="Times New Roman" w:hAnsi="Times New Roman"/>
          <w:lang w:val="lt-LT"/>
        </w:rPr>
      </w:pPr>
    </w:p>
    <w:p w:rsidR="004B5271" w:rsidRPr="008E142B" w:rsidRDefault="004B5271" w:rsidP="009C1043">
      <w:pPr>
        <w:tabs>
          <w:tab w:val="left" w:pos="567"/>
          <w:tab w:val="left" w:pos="720"/>
        </w:tabs>
        <w:spacing w:after="0" w:line="240" w:lineRule="auto"/>
        <w:jc w:val="both"/>
        <w:rPr>
          <w:rFonts w:ascii="Times New Roman" w:eastAsia="Times New Roman" w:hAnsi="Times New Roman"/>
          <w:b/>
          <w:lang w:val="lt-LT"/>
        </w:rPr>
      </w:pPr>
      <w:r w:rsidRPr="008E142B">
        <w:rPr>
          <w:rFonts w:ascii="Times New Roman" w:eastAsia="Times New Roman" w:hAnsi="Times New Roman"/>
          <w:b/>
          <w:lang w:val="lt-LT"/>
        </w:rPr>
        <w:t>6.3</w:t>
      </w:r>
      <w:r w:rsidRPr="008E142B">
        <w:rPr>
          <w:rFonts w:ascii="Times New Roman" w:eastAsia="Times New Roman" w:hAnsi="Times New Roman"/>
          <w:b/>
          <w:lang w:val="lt-LT"/>
        </w:rPr>
        <w:tab/>
        <w:t>Tinkamumo laikas</w:t>
      </w:r>
    </w:p>
    <w:p w:rsidR="004B5271" w:rsidRPr="008E142B" w:rsidRDefault="004B5271" w:rsidP="009C1043">
      <w:pPr>
        <w:tabs>
          <w:tab w:val="left" w:pos="567"/>
          <w:tab w:val="left" w:pos="720"/>
        </w:tabs>
        <w:spacing w:after="0" w:line="240" w:lineRule="auto"/>
        <w:jc w:val="both"/>
        <w:rPr>
          <w:rFonts w:ascii="Times New Roman" w:eastAsia="Times New Roman" w:hAnsi="Times New Roman"/>
          <w:lang w:val="lt-LT"/>
        </w:rPr>
      </w:pPr>
    </w:p>
    <w:p w:rsidR="004B5271" w:rsidRPr="008E142B" w:rsidRDefault="004B5271" w:rsidP="009C1043">
      <w:pPr>
        <w:tabs>
          <w:tab w:val="left" w:pos="567"/>
        </w:tabs>
        <w:spacing w:after="0" w:line="240" w:lineRule="auto"/>
        <w:jc w:val="both"/>
        <w:rPr>
          <w:rFonts w:ascii="Times New Roman" w:eastAsia="Times New Roman" w:hAnsi="Times New Roman"/>
          <w:lang w:val="lt-LT"/>
        </w:rPr>
      </w:pPr>
      <w:r w:rsidRPr="008E142B">
        <w:rPr>
          <w:rFonts w:ascii="Times New Roman" w:eastAsia="Times New Roman" w:hAnsi="Times New Roman"/>
          <w:lang w:val="lt-LT"/>
        </w:rPr>
        <w:t>3</w:t>
      </w:r>
      <w:r w:rsidR="005D1C19">
        <w:rPr>
          <w:rFonts w:ascii="Times New Roman" w:eastAsia="Times New Roman" w:hAnsi="Times New Roman"/>
          <w:lang w:val="lt-LT"/>
        </w:rPr>
        <w:t> </w:t>
      </w:r>
      <w:r w:rsidRPr="008E142B">
        <w:rPr>
          <w:rFonts w:ascii="Times New Roman" w:eastAsia="Times New Roman" w:hAnsi="Times New Roman"/>
          <w:lang w:val="lt-LT"/>
        </w:rPr>
        <w:t>metai.</w:t>
      </w:r>
    </w:p>
    <w:p w:rsidR="004B5271" w:rsidRPr="008E142B" w:rsidRDefault="004B5271" w:rsidP="009C1043">
      <w:pPr>
        <w:tabs>
          <w:tab w:val="left" w:pos="567"/>
          <w:tab w:val="left" w:pos="720"/>
        </w:tabs>
        <w:spacing w:after="0" w:line="240" w:lineRule="auto"/>
        <w:jc w:val="both"/>
        <w:rPr>
          <w:rFonts w:ascii="Times New Roman" w:eastAsia="Times New Roman" w:hAnsi="Times New Roman"/>
          <w:lang w:val="lt-LT"/>
        </w:rPr>
      </w:pPr>
    </w:p>
    <w:p w:rsidR="004B5271" w:rsidRPr="008E142B" w:rsidRDefault="004B5271" w:rsidP="00043989">
      <w:pPr>
        <w:keepNext/>
        <w:tabs>
          <w:tab w:val="left" w:pos="567"/>
          <w:tab w:val="left" w:pos="720"/>
        </w:tabs>
        <w:spacing w:after="0" w:line="240" w:lineRule="auto"/>
        <w:jc w:val="both"/>
        <w:rPr>
          <w:rFonts w:ascii="Times New Roman" w:eastAsia="Times New Roman" w:hAnsi="Times New Roman"/>
          <w:b/>
          <w:lang w:val="lt-LT"/>
        </w:rPr>
      </w:pPr>
      <w:r w:rsidRPr="008E142B">
        <w:rPr>
          <w:rFonts w:ascii="Times New Roman" w:eastAsia="Times New Roman" w:hAnsi="Times New Roman"/>
          <w:b/>
          <w:lang w:val="lt-LT"/>
        </w:rPr>
        <w:lastRenderedPageBreak/>
        <w:t>6.4</w:t>
      </w:r>
      <w:r w:rsidRPr="008E142B">
        <w:rPr>
          <w:rFonts w:ascii="Times New Roman" w:eastAsia="Times New Roman" w:hAnsi="Times New Roman"/>
          <w:b/>
          <w:lang w:val="lt-LT"/>
        </w:rPr>
        <w:tab/>
        <w:t>Specialios laikymo sąlygos</w:t>
      </w:r>
    </w:p>
    <w:p w:rsidR="004B5271" w:rsidRPr="008E142B" w:rsidRDefault="004B5271" w:rsidP="00043989">
      <w:pPr>
        <w:keepNext/>
        <w:tabs>
          <w:tab w:val="left" w:pos="567"/>
          <w:tab w:val="left" w:pos="720"/>
        </w:tabs>
        <w:spacing w:after="0" w:line="240" w:lineRule="auto"/>
        <w:jc w:val="both"/>
        <w:rPr>
          <w:rFonts w:ascii="Times New Roman" w:eastAsia="Times New Roman" w:hAnsi="Times New Roman"/>
          <w:lang w:val="lt-LT"/>
        </w:rPr>
      </w:pPr>
    </w:p>
    <w:p w:rsidR="004B5271" w:rsidRPr="008E142B" w:rsidRDefault="004B5271" w:rsidP="00043989">
      <w:pPr>
        <w:keepNext/>
        <w:tabs>
          <w:tab w:val="left" w:pos="0"/>
        </w:tabs>
        <w:spacing w:after="0" w:line="240" w:lineRule="auto"/>
        <w:rPr>
          <w:rFonts w:ascii="Times New Roman" w:eastAsia="Times New Roman" w:hAnsi="Times New Roman"/>
          <w:lang w:val="lt-LT"/>
        </w:rPr>
      </w:pPr>
      <w:r w:rsidRPr="008E142B">
        <w:rPr>
          <w:rFonts w:ascii="Times New Roman" w:eastAsia="Times New Roman" w:hAnsi="Times New Roman"/>
          <w:lang w:val="lt-LT"/>
        </w:rPr>
        <w:t>Laikyti ne aukštesnėje kaip 30</w:t>
      </w:r>
      <w:r w:rsidR="00C12D34">
        <w:rPr>
          <w:rFonts w:ascii="Times New Roman" w:eastAsia="Times New Roman" w:hAnsi="Times New Roman"/>
          <w:lang w:val="lt-LT"/>
        </w:rPr>
        <w:t> </w:t>
      </w:r>
      <w:r w:rsidRPr="008E142B">
        <w:rPr>
          <w:rFonts w:ascii="Times New Roman" w:eastAsia="Times New Roman" w:hAnsi="Times New Roman"/>
          <w:lang w:val="lt-LT"/>
        </w:rPr>
        <w:t xml:space="preserve">ºC temperatūroje. Saugoti nuo tiesioginių saulės spindulių. Negalima užšaldyti. </w:t>
      </w:r>
    </w:p>
    <w:p w:rsidR="004B5271" w:rsidRPr="008E142B" w:rsidRDefault="004B5271" w:rsidP="009C1043">
      <w:pPr>
        <w:tabs>
          <w:tab w:val="left" w:pos="0"/>
        </w:tabs>
        <w:spacing w:after="0" w:line="240" w:lineRule="auto"/>
        <w:rPr>
          <w:rFonts w:ascii="Times New Roman" w:eastAsia="Times New Roman" w:hAnsi="Times New Roman"/>
          <w:lang w:val="lt-LT"/>
        </w:rPr>
      </w:pPr>
    </w:p>
    <w:p w:rsidR="004B5271" w:rsidRPr="008E142B" w:rsidRDefault="004B5271" w:rsidP="009C1043">
      <w:pPr>
        <w:tabs>
          <w:tab w:val="left" w:pos="567"/>
        </w:tabs>
        <w:spacing w:after="0" w:line="240" w:lineRule="auto"/>
        <w:rPr>
          <w:rFonts w:ascii="Times New Roman" w:eastAsia="Times New Roman" w:hAnsi="Times New Roman"/>
          <w:lang w:val="lt-LT"/>
        </w:rPr>
      </w:pPr>
      <w:r w:rsidRPr="008E142B">
        <w:rPr>
          <w:rFonts w:ascii="Times New Roman" w:eastAsia="Times New Roman" w:hAnsi="Times New Roman"/>
          <w:lang w:val="lt-LT"/>
        </w:rPr>
        <w:t>Slėginę talpyklę draudžiama pradurti ar deginti, net ir tuo atveju, kai ji tuščia.</w:t>
      </w: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4B5271" w:rsidP="009C1043">
      <w:pPr>
        <w:tabs>
          <w:tab w:val="left" w:pos="567"/>
        </w:tabs>
        <w:spacing w:after="0" w:line="240" w:lineRule="auto"/>
        <w:jc w:val="both"/>
        <w:rPr>
          <w:rFonts w:ascii="Times New Roman" w:eastAsia="Times New Roman" w:hAnsi="Times New Roman"/>
          <w:b/>
          <w:lang w:val="lt-LT"/>
        </w:rPr>
      </w:pPr>
      <w:r w:rsidRPr="008E142B">
        <w:rPr>
          <w:rFonts w:ascii="Times New Roman" w:eastAsia="Times New Roman" w:hAnsi="Times New Roman"/>
          <w:b/>
          <w:lang w:val="lt-LT"/>
        </w:rPr>
        <w:t>6.5</w:t>
      </w:r>
      <w:r w:rsidRPr="008E142B">
        <w:rPr>
          <w:rFonts w:ascii="Times New Roman" w:eastAsia="Times New Roman" w:hAnsi="Times New Roman"/>
          <w:b/>
          <w:lang w:val="lt-LT"/>
        </w:rPr>
        <w:tab/>
      </w:r>
      <w:r w:rsidRPr="008E142B">
        <w:rPr>
          <w:rFonts w:ascii="Times New Roman" w:eastAsia="Times New Roman" w:hAnsi="Times New Roman"/>
          <w:b/>
          <w:bCs/>
          <w:lang w:val="lt-LT"/>
        </w:rPr>
        <w:t>Talpyklės pobūdis</w:t>
      </w:r>
      <w:r w:rsidRPr="008E142B">
        <w:rPr>
          <w:rFonts w:ascii="Times New Roman" w:eastAsia="Times New Roman" w:hAnsi="Times New Roman"/>
          <w:b/>
          <w:lang w:val="lt-LT"/>
        </w:rPr>
        <w:t xml:space="preserve"> ir jos turinys</w:t>
      </w:r>
    </w:p>
    <w:p w:rsidR="004B5271" w:rsidRPr="008E142B" w:rsidRDefault="004B5271" w:rsidP="009C1043">
      <w:pPr>
        <w:tabs>
          <w:tab w:val="left" w:pos="567"/>
        </w:tabs>
        <w:spacing w:after="0" w:line="240" w:lineRule="auto"/>
        <w:jc w:val="both"/>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t>Kartono dėžutėje yra 10</w:t>
      </w:r>
      <w:r w:rsidR="00F225EF">
        <w:rPr>
          <w:rFonts w:ascii="Times New Roman" w:eastAsia="Times New Roman" w:hAnsi="Times New Roman"/>
          <w:lang w:val="lt-LT"/>
        </w:rPr>
        <w:t> </w:t>
      </w:r>
      <w:r w:rsidRPr="008E142B">
        <w:rPr>
          <w:rFonts w:ascii="Times New Roman" w:eastAsia="Times New Roman" w:hAnsi="Times New Roman"/>
          <w:lang w:val="lt-LT"/>
        </w:rPr>
        <w:t>ml aliumininė slėginė talpyklė su dozavimo vožtuvu ir kandikliu.</w:t>
      </w: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t>Vienoje slėginėje talpyklėje yra 200</w:t>
      </w:r>
      <w:r w:rsidR="00D74C44">
        <w:rPr>
          <w:rFonts w:ascii="Times New Roman" w:eastAsia="Times New Roman" w:hAnsi="Times New Roman"/>
          <w:lang w:val="lt-LT"/>
        </w:rPr>
        <w:t> </w:t>
      </w:r>
      <w:r w:rsidRPr="008E142B">
        <w:rPr>
          <w:rFonts w:ascii="Times New Roman" w:eastAsia="Times New Roman" w:hAnsi="Times New Roman"/>
          <w:lang w:val="lt-LT"/>
        </w:rPr>
        <w:t>dozių po 100</w:t>
      </w:r>
      <w:r w:rsidR="004326BA">
        <w:rPr>
          <w:rFonts w:ascii="Times New Roman" w:eastAsia="Times New Roman" w:hAnsi="Times New Roman"/>
          <w:lang w:val="lt-LT"/>
        </w:rPr>
        <w:t> </w:t>
      </w:r>
      <w:r w:rsidRPr="008E142B">
        <w:rPr>
          <w:rFonts w:ascii="Times New Roman" w:eastAsia="Times New Roman" w:hAnsi="Times New Roman"/>
          <w:lang w:val="lt-LT"/>
        </w:rPr>
        <w:t xml:space="preserve">mikrogramų salbutamolio. </w:t>
      </w:r>
    </w:p>
    <w:p w:rsidR="004B5271" w:rsidRPr="008E142B" w:rsidRDefault="004B5271" w:rsidP="009C1043">
      <w:pPr>
        <w:tabs>
          <w:tab w:val="left" w:pos="567"/>
          <w:tab w:val="left" w:pos="720"/>
        </w:tabs>
        <w:spacing w:after="0" w:line="240" w:lineRule="auto"/>
        <w:rPr>
          <w:rFonts w:ascii="Times New Roman" w:eastAsia="Times New Roman" w:hAnsi="Times New Roman"/>
          <w:b/>
          <w:lang w:val="lt-LT"/>
        </w:rPr>
      </w:pPr>
    </w:p>
    <w:p w:rsidR="004B5271" w:rsidRPr="008E142B" w:rsidRDefault="004B5271" w:rsidP="000B399E">
      <w:pPr>
        <w:keepNext/>
        <w:keepLines/>
        <w:tabs>
          <w:tab w:val="left" w:pos="567"/>
          <w:tab w:val="left" w:pos="720"/>
        </w:tabs>
        <w:spacing w:after="0" w:line="240" w:lineRule="auto"/>
        <w:rPr>
          <w:rFonts w:ascii="Times New Roman" w:eastAsia="Times New Roman" w:hAnsi="Times New Roman"/>
          <w:b/>
          <w:lang w:val="lt-LT"/>
        </w:rPr>
      </w:pPr>
      <w:r w:rsidRPr="008E142B">
        <w:rPr>
          <w:rFonts w:ascii="Times New Roman" w:eastAsia="Times New Roman" w:hAnsi="Times New Roman"/>
          <w:b/>
          <w:lang w:val="lt-LT"/>
        </w:rPr>
        <w:t>6.6</w:t>
      </w:r>
      <w:r w:rsidRPr="008E142B">
        <w:rPr>
          <w:rFonts w:ascii="Times New Roman" w:eastAsia="Times New Roman" w:hAnsi="Times New Roman"/>
          <w:b/>
          <w:lang w:val="lt-LT"/>
        </w:rPr>
        <w:tab/>
        <w:t>Specialūs reikalavimai atliekoms tvarkyti ir vaistiniam preparatui ruošti</w:t>
      </w:r>
    </w:p>
    <w:p w:rsidR="004B5271" w:rsidRPr="008E142B" w:rsidRDefault="004B5271" w:rsidP="000B399E">
      <w:pPr>
        <w:keepNext/>
        <w:keepLines/>
        <w:tabs>
          <w:tab w:val="left" w:pos="567"/>
        </w:tabs>
        <w:spacing w:after="0" w:line="240" w:lineRule="auto"/>
        <w:rPr>
          <w:rFonts w:ascii="Times New Roman" w:eastAsia="Times New Roman" w:hAnsi="Times New Roman"/>
          <w:b/>
          <w:lang w:val="lt-LT"/>
        </w:rPr>
      </w:pPr>
    </w:p>
    <w:p w:rsidR="004B5271" w:rsidRPr="008E142B" w:rsidRDefault="00B16C4F" w:rsidP="000B399E">
      <w:pPr>
        <w:keepNext/>
        <w:keepLines/>
        <w:tabs>
          <w:tab w:val="left" w:pos="567"/>
        </w:tabs>
        <w:spacing w:after="0" w:line="240" w:lineRule="auto"/>
        <w:rPr>
          <w:rFonts w:ascii="Times New Roman" w:eastAsia="Times New Roman" w:hAnsi="Times New Roman"/>
          <w:lang w:val="lt-LT"/>
        </w:rPr>
      </w:pPr>
      <w:r>
        <w:rPr>
          <w:noProof/>
          <w:lang w:val="lt-LT" w:eastAsia="lt-LT"/>
        </w:rPr>
        <w:drawing>
          <wp:anchor distT="0" distB="0" distL="114300" distR="114300" simplePos="0" relativeHeight="251657216" behindDoc="0" locked="0" layoutInCell="1" allowOverlap="1">
            <wp:simplePos x="0" y="0"/>
            <wp:positionH relativeFrom="margin">
              <wp:align>right</wp:align>
            </wp:positionH>
            <wp:positionV relativeFrom="paragraph">
              <wp:posOffset>81280</wp:posOffset>
            </wp:positionV>
            <wp:extent cx="1819275" cy="1619250"/>
            <wp:effectExtent l="0" t="0" r="0" b="0"/>
            <wp:wrapSquare wrapText="bothSides"/>
            <wp:docPr id="3" name="Picture 2" descr="Salbutam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lbutamo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19275"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B5271" w:rsidRPr="008E142B">
        <w:rPr>
          <w:rFonts w:ascii="Times New Roman" w:eastAsia="Times New Roman" w:hAnsi="Times New Roman"/>
          <w:lang w:val="lt-LT"/>
        </w:rPr>
        <w:t>A.</w:t>
      </w:r>
      <w:r w:rsidR="004B5271" w:rsidRPr="008E142B">
        <w:rPr>
          <w:rFonts w:ascii="Times New Roman" w:eastAsia="Times New Roman" w:hAnsi="Times New Roman"/>
          <w:lang w:val="lt-LT"/>
        </w:rPr>
        <w:tab/>
        <w:t xml:space="preserve">Numauti kandiklio dangtelį. </w:t>
      </w:r>
      <w:r w:rsidR="00C853B2">
        <w:rPr>
          <w:rFonts w:ascii="Times New Roman" w:eastAsia="Times New Roman" w:hAnsi="Times New Roman"/>
          <w:lang w:val="lt-LT"/>
        </w:rPr>
        <w:t>Vaistinio p</w:t>
      </w:r>
      <w:r w:rsidR="004B5271" w:rsidRPr="008E142B">
        <w:rPr>
          <w:rFonts w:ascii="Times New Roman" w:eastAsia="Times New Roman" w:hAnsi="Times New Roman"/>
          <w:lang w:val="lt-LT"/>
        </w:rPr>
        <w:t>reparato inhaliuojant pirmą kartą ar keletą dienų nenaudojus, slėginę talpyklę reikia pakratyti ir 1</w:t>
      </w:r>
      <w:r w:rsidR="00C26B44">
        <w:rPr>
          <w:rFonts w:ascii="Times New Roman" w:eastAsia="Times New Roman" w:hAnsi="Times New Roman"/>
          <w:lang w:val="lt-LT"/>
        </w:rPr>
        <w:t>–</w:t>
      </w:r>
      <w:r w:rsidR="004B5271" w:rsidRPr="008E142B">
        <w:rPr>
          <w:rFonts w:ascii="Times New Roman" w:eastAsia="Times New Roman" w:hAnsi="Times New Roman"/>
          <w:lang w:val="lt-LT"/>
        </w:rPr>
        <w:t>2</w:t>
      </w:r>
      <w:r w:rsidR="004326BA">
        <w:rPr>
          <w:rFonts w:ascii="Times New Roman" w:eastAsia="Times New Roman" w:hAnsi="Times New Roman"/>
          <w:lang w:val="lt-LT"/>
        </w:rPr>
        <w:t> </w:t>
      </w:r>
      <w:r w:rsidR="004B5271" w:rsidRPr="008E142B">
        <w:rPr>
          <w:rFonts w:ascii="Times New Roman" w:eastAsia="Times New Roman" w:hAnsi="Times New Roman"/>
          <w:lang w:val="lt-LT"/>
        </w:rPr>
        <w:t>kartus paspausti dozavimo vožtuvą, kad įsitikint</w:t>
      </w:r>
      <w:r w:rsidR="00C26B44">
        <w:rPr>
          <w:rFonts w:ascii="Times New Roman" w:eastAsia="Times New Roman" w:hAnsi="Times New Roman"/>
          <w:lang w:val="lt-LT"/>
        </w:rPr>
        <w:t>umėte</w:t>
      </w:r>
      <w:r w:rsidR="004B5271" w:rsidRPr="008E142B">
        <w:rPr>
          <w:rFonts w:ascii="Times New Roman" w:eastAsia="Times New Roman" w:hAnsi="Times New Roman"/>
          <w:lang w:val="lt-LT"/>
        </w:rPr>
        <w:t xml:space="preserve">, jog jis veikia. </w:t>
      </w:r>
    </w:p>
    <w:p w:rsidR="004B5271" w:rsidRPr="008E142B" w:rsidRDefault="004B5271" w:rsidP="000B399E">
      <w:pPr>
        <w:keepNext/>
        <w:keepLines/>
        <w:tabs>
          <w:tab w:val="left" w:pos="567"/>
        </w:tabs>
        <w:spacing w:after="0" w:line="240" w:lineRule="auto"/>
        <w:rPr>
          <w:rFonts w:ascii="Times New Roman" w:eastAsia="Times New Roman" w:hAnsi="Times New Roman"/>
          <w:lang w:val="lt-LT"/>
        </w:rPr>
      </w:pPr>
      <w:r w:rsidRPr="008E142B">
        <w:rPr>
          <w:rFonts w:ascii="Times New Roman" w:eastAsia="Times New Roman" w:hAnsi="Times New Roman"/>
          <w:lang w:val="lt-LT"/>
        </w:rPr>
        <w:t>B.</w:t>
      </w:r>
      <w:r w:rsidRPr="008E142B">
        <w:rPr>
          <w:rFonts w:ascii="Times New Roman" w:eastAsia="Times New Roman" w:hAnsi="Times New Roman"/>
          <w:lang w:val="lt-LT"/>
        </w:rPr>
        <w:tab/>
        <w:t>Slėginę talpyklę gerai pakratyti.</w:t>
      </w:r>
    </w:p>
    <w:p w:rsidR="004B5271" w:rsidRPr="008E142B" w:rsidRDefault="004B5271" w:rsidP="000B399E">
      <w:pPr>
        <w:keepNext/>
        <w:keepLines/>
        <w:tabs>
          <w:tab w:val="left" w:pos="567"/>
        </w:tabs>
        <w:spacing w:after="0" w:line="240" w:lineRule="auto"/>
        <w:rPr>
          <w:rFonts w:ascii="Times New Roman" w:eastAsia="Times New Roman" w:hAnsi="Times New Roman"/>
          <w:lang w:val="lt-LT"/>
        </w:rPr>
      </w:pPr>
      <w:r w:rsidRPr="008E142B">
        <w:rPr>
          <w:rFonts w:ascii="Times New Roman" w:eastAsia="Times New Roman" w:hAnsi="Times New Roman"/>
          <w:lang w:val="lt-LT"/>
        </w:rPr>
        <w:t>C.</w:t>
      </w:r>
      <w:r w:rsidRPr="008E142B">
        <w:rPr>
          <w:rFonts w:ascii="Times New Roman" w:eastAsia="Times New Roman" w:hAnsi="Times New Roman"/>
          <w:lang w:val="lt-LT"/>
        </w:rPr>
        <w:tab/>
        <w:t>Gerai iškvėpti.</w:t>
      </w:r>
    </w:p>
    <w:p w:rsidR="004B5271" w:rsidRPr="008E142B" w:rsidRDefault="004B5271" w:rsidP="000B399E">
      <w:pPr>
        <w:keepNext/>
        <w:keepLines/>
        <w:tabs>
          <w:tab w:val="left" w:pos="567"/>
        </w:tabs>
        <w:spacing w:after="0" w:line="240" w:lineRule="auto"/>
        <w:ind w:left="567" w:hanging="567"/>
        <w:rPr>
          <w:rFonts w:ascii="Times New Roman" w:eastAsia="Times New Roman" w:hAnsi="Times New Roman"/>
          <w:lang w:val="lt-LT"/>
        </w:rPr>
      </w:pPr>
      <w:r w:rsidRPr="008E142B">
        <w:rPr>
          <w:rFonts w:ascii="Times New Roman" w:eastAsia="Times New Roman" w:hAnsi="Times New Roman"/>
          <w:lang w:val="lt-LT"/>
        </w:rPr>
        <w:t>D.</w:t>
      </w:r>
      <w:r w:rsidRPr="008E142B">
        <w:rPr>
          <w:rFonts w:ascii="Times New Roman" w:eastAsia="Times New Roman" w:hAnsi="Times New Roman"/>
          <w:lang w:val="lt-LT"/>
        </w:rPr>
        <w:tab/>
        <w:t>Laikant slėginę talpyklę taip, kaip parodyta 3</w:t>
      </w:r>
      <w:r w:rsidR="005D1C19">
        <w:rPr>
          <w:rFonts w:ascii="Times New Roman" w:eastAsia="Times New Roman" w:hAnsi="Times New Roman"/>
          <w:lang w:val="lt-LT"/>
        </w:rPr>
        <w:t> </w:t>
      </w:r>
      <w:r w:rsidRPr="008E142B">
        <w:rPr>
          <w:rFonts w:ascii="Times New Roman" w:eastAsia="Times New Roman" w:hAnsi="Times New Roman"/>
          <w:lang w:val="lt-LT"/>
        </w:rPr>
        <w:t>paveikslėlyje, apžioti kandiklį (talpyklės dugnas turi būti nukreiptas į viršų).</w:t>
      </w:r>
    </w:p>
    <w:p w:rsidR="004B5271" w:rsidRPr="008E142B" w:rsidRDefault="004B5271" w:rsidP="000B399E">
      <w:pPr>
        <w:keepNext/>
        <w:keepLines/>
        <w:tabs>
          <w:tab w:val="left" w:pos="567"/>
        </w:tabs>
        <w:spacing w:after="0" w:line="240" w:lineRule="auto"/>
        <w:ind w:left="567" w:hanging="567"/>
        <w:rPr>
          <w:rFonts w:ascii="Times New Roman" w:eastAsia="Times New Roman" w:hAnsi="Times New Roman"/>
          <w:lang w:val="lt-LT"/>
        </w:rPr>
      </w:pPr>
      <w:r w:rsidRPr="008E142B">
        <w:rPr>
          <w:rFonts w:ascii="Times New Roman" w:eastAsia="Times New Roman" w:hAnsi="Times New Roman"/>
          <w:lang w:val="lt-LT"/>
        </w:rPr>
        <w:t>E.</w:t>
      </w:r>
      <w:r w:rsidRPr="008E142B">
        <w:rPr>
          <w:rFonts w:ascii="Times New Roman" w:eastAsia="Times New Roman" w:hAnsi="Times New Roman"/>
          <w:lang w:val="lt-LT"/>
        </w:rPr>
        <w:tab/>
        <w:t>Spaudžiant slėginės talpyklės dugną, kiek galima giliau įkvėpti (taip išpurškiama viena vaist</w:t>
      </w:r>
      <w:r w:rsidR="009C1043">
        <w:rPr>
          <w:rFonts w:ascii="Times New Roman" w:eastAsia="Times New Roman" w:hAnsi="Times New Roman"/>
          <w:lang w:val="lt-LT"/>
        </w:rPr>
        <w:t>inio preparat</w:t>
      </w:r>
      <w:r w:rsidRPr="008E142B">
        <w:rPr>
          <w:rFonts w:ascii="Times New Roman" w:eastAsia="Times New Roman" w:hAnsi="Times New Roman"/>
          <w:lang w:val="lt-LT"/>
        </w:rPr>
        <w:t>o dozė).</w:t>
      </w:r>
    </w:p>
    <w:p w:rsidR="004B5271" w:rsidRPr="008E142B" w:rsidRDefault="004B5271" w:rsidP="000B399E">
      <w:pPr>
        <w:keepNext/>
        <w:keepLines/>
        <w:tabs>
          <w:tab w:val="left" w:pos="567"/>
        </w:tabs>
        <w:spacing w:after="0" w:line="240" w:lineRule="auto"/>
        <w:ind w:left="567" w:hanging="567"/>
        <w:rPr>
          <w:rFonts w:ascii="Times New Roman" w:eastAsia="Times New Roman" w:hAnsi="Times New Roman"/>
          <w:lang w:val="lt-LT"/>
        </w:rPr>
      </w:pPr>
      <w:r w:rsidRPr="008E142B">
        <w:rPr>
          <w:rFonts w:ascii="Times New Roman" w:eastAsia="Times New Roman" w:hAnsi="Times New Roman"/>
          <w:lang w:val="lt-LT"/>
        </w:rPr>
        <w:t>F.</w:t>
      </w:r>
      <w:r w:rsidRPr="008E142B">
        <w:rPr>
          <w:rFonts w:ascii="Times New Roman" w:eastAsia="Times New Roman" w:hAnsi="Times New Roman"/>
          <w:lang w:val="lt-LT"/>
        </w:rPr>
        <w:tab/>
        <w:t>Ištraukti iš burnos kandiklį ir kelias sekundes sulaikyti kvėpavimą.</w:t>
      </w:r>
    </w:p>
    <w:p w:rsidR="004B5271" w:rsidRPr="008E142B" w:rsidRDefault="004B5271" w:rsidP="000B399E">
      <w:pPr>
        <w:keepNext/>
        <w:keepLines/>
        <w:spacing w:after="0" w:line="240" w:lineRule="auto"/>
        <w:ind w:left="540" w:hanging="540"/>
        <w:rPr>
          <w:rFonts w:ascii="Times New Roman" w:eastAsia="Times New Roman" w:hAnsi="Times New Roman"/>
          <w:lang w:val="lt-LT"/>
        </w:rPr>
      </w:pPr>
      <w:r w:rsidRPr="008E142B">
        <w:rPr>
          <w:rFonts w:ascii="Times New Roman" w:eastAsia="Times New Roman" w:hAnsi="Times New Roman"/>
          <w:lang w:val="lt-LT"/>
        </w:rPr>
        <w:t>G.</w:t>
      </w:r>
      <w:r w:rsidRPr="008E142B">
        <w:rPr>
          <w:rFonts w:ascii="Times New Roman" w:eastAsia="Times New Roman" w:hAnsi="Times New Roman"/>
          <w:lang w:val="lt-LT"/>
        </w:rPr>
        <w:tab/>
        <w:t xml:space="preserve">Kandiklis turi būti nuolat plaunamas. Kandiklį nuimti nuo slėginės talpyklės ir perplauti dideliu vandens kiekiu. </w:t>
      </w:r>
    </w:p>
    <w:p w:rsidR="004B5271" w:rsidRPr="008E142B" w:rsidRDefault="004B5271" w:rsidP="000B399E">
      <w:pPr>
        <w:keepNext/>
        <w:keepLines/>
        <w:tabs>
          <w:tab w:val="left" w:pos="567"/>
        </w:tabs>
        <w:spacing w:after="0" w:line="240" w:lineRule="auto"/>
        <w:rPr>
          <w:rFonts w:ascii="Times New Roman" w:eastAsia="Times New Roman" w:hAnsi="Times New Roman"/>
          <w:lang w:val="lt-LT"/>
        </w:rPr>
      </w:pPr>
      <w:r w:rsidRPr="008E142B">
        <w:rPr>
          <w:rFonts w:ascii="Times New Roman" w:eastAsia="Times New Roman" w:hAnsi="Times New Roman"/>
          <w:lang w:val="lt-LT"/>
        </w:rPr>
        <w:t xml:space="preserve">H. </w:t>
      </w:r>
      <w:r w:rsidRPr="008E142B">
        <w:rPr>
          <w:rFonts w:ascii="Times New Roman" w:eastAsia="Times New Roman" w:hAnsi="Times New Roman"/>
          <w:lang w:val="lt-LT"/>
        </w:rPr>
        <w:tab/>
        <w:t>Slėginę talpyklę laikyti su užmautu dangteliu, kad apsaugot</w:t>
      </w:r>
      <w:r w:rsidR="00C26B44">
        <w:rPr>
          <w:rFonts w:ascii="Times New Roman" w:eastAsia="Times New Roman" w:hAnsi="Times New Roman"/>
          <w:lang w:val="lt-LT"/>
        </w:rPr>
        <w:t>umėte</w:t>
      </w:r>
      <w:r w:rsidRPr="008E142B">
        <w:rPr>
          <w:rFonts w:ascii="Times New Roman" w:eastAsia="Times New Roman" w:hAnsi="Times New Roman"/>
          <w:lang w:val="lt-LT"/>
        </w:rPr>
        <w:t xml:space="preserve"> nuo dulkių ir užteršimo.</w:t>
      </w:r>
    </w:p>
    <w:p w:rsidR="004B5271" w:rsidRPr="008E142B" w:rsidRDefault="004B5271" w:rsidP="000B399E">
      <w:pPr>
        <w:keepNext/>
        <w:keepLines/>
        <w:tabs>
          <w:tab w:val="left" w:pos="567"/>
        </w:tabs>
        <w:spacing w:after="0" w:line="240" w:lineRule="auto"/>
        <w:rPr>
          <w:rFonts w:ascii="Times New Roman" w:eastAsia="Times New Roman" w:hAnsi="Times New Roman"/>
          <w:bCs/>
          <w:lang w:val="lt-LT"/>
        </w:rPr>
      </w:pPr>
    </w:p>
    <w:p w:rsidR="004B5271" w:rsidRPr="008E142B" w:rsidRDefault="004B5271" w:rsidP="000B399E">
      <w:pPr>
        <w:keepNext/>
        <w:keepLines/>
        <w:tabs>
          <w:tab w:val="left" w:pos="567"/>
        </w:tabs>
        <w:spacing w:after="0" w:line="240" w:lineRule="auto"/>
        <w:rPr>
          <w:rFonts w:ascii="Times New Roman" w:eastAsia="Times New Roman" w:hAnsi="Times New Roman"/>
          <w:noProof/>
          <w:lang w:val="lt-LT"/>
        </w:rPr>
      </w:pPr>
      <w:r w:rsidRPr="008E142B">
        <w:rPr>
          <w:rFonts w:ascii="Times New Roman" w:eastAsia="Times New Roman" w:hAnsi="Times New Roman"/>
          <w:noProof/>
          <w:lang w:val="lt-LT"/>
        </w:rPr>
        <w:t>Nesuvartotą vaistinį preparatą ar atliekas reikia tvarkyti laikantis vietinių reikalavimų.</w:t>
      </w:r>
    </w:p>
    <w:p w:rsidR="004B5271" w:rsidRPr="008E142B" w:rsidRDefault="004B5271" w:rsidP="000B399E">
      <w:pPr>
        <w:keepNext/>
        <w:keepLines/>
        <w:tabs>
          <w:tab w:val="left" w:pos="567"/>
        </w:tabs>
        <w:spacing w:after="0" w:line="240" w:lineRule="auto"/>
        <w:rPr>
          <w:rFonts w:ascii="Times New Roman" w:eastAsia="Times New Roman" w:hAnsi="Times New Roman"/>
          <w:lang w:val="lt-LT"/>
        </w:rPr>
      </w:pPr>
    </w:p>
    <w:p w:rsidR="004B5271" w:rsidRPr="008E142B" w:rsidRDefault="004B5271" w:rsidP="000B399E">
      <w:pPr>
        <w:keepNext/>
        <w:keepLines/>
        <w:tabs>
          <w:tab w:val="left" w:pos="567"/>
        </w:tabs>
        <w:spacing w:after="0" w:line="240" w:lineRule="auto"/>
        <w:rPr>
          <w:rFonts w:ascii="Times New Roman" w:eastAsia="Times New Roman" w:hAnsi="Times New Roman"/>
          <w:lang w:val="lt-LT"/>
        </w:rPr>
      </w:pPr>
    </w:p>
    <w:p w:rsidR="004B5271" w:rsidRPr="008E142B" w:rsidRDefault="004B5271" w:rsidP="000B399E">
      <w:pPr>
        <w:keepNext/>
        <w:keepLines/>
        <w:tabs>
          <w:tab w:val="left" w:pos="567"/>
          <w:tab w:val="left" w:pos="720"/>
        </w:tabs>
        <w:spacing w:after="0" w:line="240" w:lineRule="auto"/>
        <w:rPr>
          <w:rFonts w:ascii="Times New Roman" w:eastAsia="Times New Roman" w:hAnsi="Times New Roman"/>
          <w:b/>
          <w:caps/>
          <w:lang w:val="lt-LT"/>
        </w:rPr>
      </w:pPr>
      <w:r w:rsidRPr="008E142B">
        <w:rPr>
          <w:rFonts w:ascii="Times New Roman" w:eastAsia="Times New Roman" w:hAnsi="Times New Roman"/>
          <w:b/>
          <w:caps/>
          <w:lang w:val="lt-LT"/>
        </w:rPr>
        <w:t>7.</w:t>
      </w:r>
      <w:r w:rsidRPr="008E142B">
        <w:rPr>
          <w:rFonts w:ascii="Times New Roman" w:eastAsia="Times New Roman" w:hAnsi="Times New Roman"/>
          <w:b/>
          <w:caps/>
          <w:lang w:val="lt-LT"/>
        </w:rPr>
        <w:tab/>
        <w:t xml:space="preserve">REGISTRUOTOJAS </w:t>
      </w:r>
    </w:p>
    <w:p w:rsidR="004B5271" w:rsidRPr="008E142B" w:rsidRDefault="004B5271" w:rsidP="009C1043">
      <w:pPr>
        <w:tabs>
          <w:tab w:val="left" w:pos="567"/>
        </w:tabs>
        <w:spacing w:after="0" w:line="240" w:lineRule="auto"/>
        <w:rPr>
          <w:rFonts w:ascii="Times New Roman" w:eastAsia="Times New Roman" w:hAnsi="Times New Roman"/>
          <w:b/>
          <w:lang w:val="lt-LT"/>
        </w:rPr>
      </w:pP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t xml:space="preserve">UAB </w:t>
      </w:r>
      <w:r w:rsidR="00C26B44">
        <w:rPr>
          <w:rFonts w:ascii="Times New Roman" w:eastAsia="Times New Roman" w:hAnsi="Times New Roman"/>
          <w:lang w:val="lt-LT"/>
        </w:rPr>
        <w:t>„</w:t>
      </w:r>
      <w:r w:rsidRPr="008E142B">
        <w:rPr>
          <w:rFonts w:ascii="Times New Roman" w:eastAsia="Times New Roman" w:hAnsi="Times New Roman"/>
          <w:lang w:val="lt-LT"/>
        </w:rPr>
        <w:t>INTELI GENERICS NORD</w:t>
      </w:r>
      <w:r w:rsidR="00C26B44">
        <w:rPr>
          <w:rFonts w:ascii="Times New Roman" w:eastAsia="Times New Roman" w:hAnsi="Times New Roman"/>
          <w:lang w:val="lt-LT"/>
        </w:rPr>
        <w:t>“</w:t>
      </w: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t xml:space="preserve">Šeimyniškių g. 3 </w:t>
      </w: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t xml:space="preserve">Vilnius, LT-09312 </w:t>
      </w: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t>Lietuva</w:t>
      </w: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4B5271" w:rsidP="009C1043">
      <w:pPr>
        <w:tabs>
          <w:tab w:val="left" w:pos="567"/>
          <w:tab w:val="left" w:pos="720"/>
        </w:tabs>
        <w:spacing w:after="0" w:line="240" w:lineRule="auto"/>
        <w:rPr>
          <w:rFonts w:ascii="Times New Roman" w:eastAsia="Times New Roman" w:hAnsi="Times New Roman"/>
          <w:b/>
          <w:caps/>
          <w:lang w:val="lt-LT"/>
        </w:rPr>
      </w:pPr>
      <w:r w:rsidRPr="008E142B">
        <w:rPr>
          <w:rFonts w:ascii="Times New Roman" w:eastAsia="Times New Roman" w:hAnsi="Times New Roman"/>
          <w:b/>
          <w:caps/>
          <w:lang w:val="lt-LT"/>
        </w:rPr>
        <w:t>8.</w:t>
      </w:r>
      <w:r w:rsidRPr="008E142B">
        <w:rPr>
          <w:rFonts w:ascii="Times New Roman" w:eastAsia="Times New Roman" w:hAnsi="Times New Roman"/>
          <w:b/>
          <w:caps/>
          <w:lang w:val="lt-LT"/>
        </w:rPr>
        <w:tab/>
        <w:t>REGISTRACIJOS PAŽYMĖJIMO numeris</w:t>
      </w:r>
      <w:r w:rsidR="004326BA">
        <w:rPr>
          <w:rFonts w:ascii="Times New Roman" w:eastAsia="Times New Roman" w:hAnsi="Times New Roman"/>
          <w:b/>
          <w:caps/>
          <w:lang w:val="lt-LT"/>
        </w:rPr>
        <w:t xml:space="preserve"> (-IAI)</w:t>
      </w:r>
    </w:p>
    <w:p w:rsidR="004B5271" w:rsidRPr="008E142B" w:rsidRDefault="004B5271" w:rsidP="009C1043">
      <w:pPr>
        <w:tabs>
          <w:tab w:val="left" w:pos="567"/>
        </w:tabs>
        <w:spacing w:after="0" w:line="240" w:lineRule="auto"/>
        <w:rPr>
          <w:rFonts w:ascii="Times New Roman" w:eastAsia="Times New Roman" w:hAnsi="Times New Roman"/>
          <w:b/>
          <w:lang w:val="lt-LT"/>
        </w:rPr>
      </w:pPr>
    </w:p>
    <w:p w:rsidR="004B5271" w:rsidRPr="008E142B" w:rsidRDefault="004B5271" w:rsidP="009C1043">
      <w:pPr>
        <w:tabs>
          <w:tab w:val="left" w:pos="567"/>
        </w:tabs>
        <w:spacing w:after="0" w:line="240" w:lineRule="auto"/>
        <w:rPr>
          <w:rFonts w:ascii="Times New Roman" w:eastAsia="Times New Roman" w:hAnsi="Times New Roman"/>
          <w:lang w:val="lt-LT"/>
        </w:rPr>
      </w:pPr>
      <w:r w:rsidRPr="008E142B">
        <w:rPr>
          <w:rFonts w:ascii="Times New Roman" w:eastAsia="Times New Roman" w:hAnsi="Times New Roman"/>
          <w:lang w:val="lt-LT"/>
        </w:rPr>
        <w:t>LT/1/08/1280/001</w:t>
      </w:r>
    </w:p>
    <w:p w:rsidR="004B5271" w:rsidRPr="008E142B" w:rsidRDefault="004B5271" w:rsidP="009C1043">
      <w:pPr>
        <w:tabs>
          <w:tab w:val="left" w:pos="567"/>
        </w:tabs>
        <w:spacing w:after="0" w:line="240" w:lineRule="auto"/>
        <w:rPr>
          <w:rFonts w:ascii="Times New Roman" w:eastAsia="Times New Roman" w:hAnsi="Times New Roman"/>
          <w:b/>
          <w:lang w:val="lt-LT"/>
        </w:rPr>
      </w:pPr>
    </w:p>
    <w:p w:rsidR="004B5271" w:rsidRPr="008E142B" w:rsidRDefault="004B5271" w:rsidP="009C1043">
      <w:pPr>
        <w:tabs>
          <w:tab w:val="left" w:pos="567"/>
        </w:tabs>
        <w:spacing w:after="0" w:line="240" w:lineRule="auto"/>
        <w:rPr>
          <w:rFonts w:ascii="Times New Roman" w:eastAsia="Times New Roman" w:hAnsi="Times New Roman"/>
          <w:b/>
          <w:lang w:val="lt-LT"/>
        </w:rPr>
      </w:pPr>
    </w:p>
    <w:p w:rsidR="004B5271" w:rsidRPr="008E142B" w:rsidRDefault="004B5271" w:rsidP="009C1043">
      <w:pPr>
        <w:tabs>
          <w:tab w:val="left" w:pos="567"/>
        </w:tabs>
        <w:spacing w:after="0" w:line="240" w:lineRule="auto"/>
        <w:rPr>
          <w:rFonts w:ascii="Times New Roman" w:eastAsia="Times New Roman" w:hAnsi="Times New Roman"/>
          <w:b/>
          <w:caps/>
          <w:lang w:val="lt-LT"/>
        </w:rPr>
      </w:pPr>
      <w:r w:rsidRPr="008E142B">
        <w:rPr>
          <w:rFonts w:ascii="Times New Roman" w:eastAsia="Times New Roman" w:hAnsi="Times New Roman"/>
          <w:b/>
          <w:caps/>
          <w:lang w:val="lt-LT"/>
        </w:rPr>
        <w:t>9.</w:t>
      </w:r>
      <w:r w:rsidRPr="008E142B">
        <w:rPr>
          <w:rFonts w:ascii="Times New Roman" w:eastAsia="Times New Roman" w:hAnsi="Times New Roman"/>
          <w:b/>
          <w:caps/>
          <w:lang w:val="lt-LT"/>
        </w:rPr>
        <w:tab/>
        <w:t>REGISTRAVIMO / PERREGISTRAVIMO DATA</w:t>
      </w: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C12D34" w:rsidP="009C1043">
      <w:pPr>
        <w:tabs>
          <w:tab w:val="left" w:pos="567"/>
        </w:tabs>
        <w:spacing w:after="0" w:line="240" w:lineRule="auto"/>
        <w:rPr>
          <w:rFonts w:ascii="Times New Roman" w:eastAsia="Times New Roman" w:hAnsi="Times New Roman"/>
          <w:lang w:val="lt-LT"/>
        </w:rPr>
      </w:pPr>
      <w:r w:rsidRPr="00C12D34">
        <w:rPr>
          <w:rFonts w:ascii="Times New Roman" w:eastAsia="Times New Roman" w:hAnsi="Times New Roman"/>
          <w:lang w:val="lt-LT"/>
        </w:rPr>
        <w:t xml:space="preserve">Registravimo data </w:t>
      </w:r>
      <w:r w:rsidR="004B5271" w:rsidRPr="008E142B">
        <w:rPr>
          <w:rFonts w:ascii="Times New Roman" w:eastAsia="Times New Roman" w:hAnsi="Times New Roman"/>
          <w:lang w:val="lt-LT"/>
        </w:rPr>
        <w:t>2008</w:t>
      </w:r>
      <w:r w:rsidR="005D1C19">
        <w:rPr>
          <w:rFonts w:ascii="Times New Roman" w:eastAsia="Times New Roman" w:hAnsi="Times New Roman"/>
          <w:lang w:val="lt-LT"/>
        </w:rPr>
        <w:t> </w:t>
      </w:r>
      <w:r w:rsidR="004B5271" w:rsidRPr="008E142B">
        <w:rPr>
          <w:rFonts w:ascii="Times New Roman" w:eastAsia="Times New Roman" w:hAnsi="Times New Roman"/>
          <w:lang w:val="lt-LT"/>
        </w:rPr>
        <w:t>m. spalio 15</w:t>
      </w:r>
      <w:r w:rsidR="005D1C19">
        <w:rPr>
          <w:rFonts w:ascii="Times New Roman" w:eastAsia="Times New Roman" w:hAnsi="Times New Roman"/>
          <w:lang w:val="lt-LT"/>
        </w:rPr>
        <w:t> </w:t>
      </w:r>
      <w:r w:rsidR="004B5271" w:rsidRPr="008E142B">
        <w:rPr>
          <w:rFonts w:ascii="Times New Roman" w:eastAsia="Times New Roman" w:hAnsi="Times New Roman"/>
          <w:lang w:val="lt-LT"/>
        </w:rPr>
        <w:t>d.</w:t>
      </w:r>
    </w:p>
    <w:p w:rsidR="004B5271" w:rsidRPr="008E142B" w:rsidRDefault="00C12D34" w:rsidP="009C1043">
      <w:pPr>
        <w:spacing w:after="0" w:line="240" w:lineRule="auto"/>
        <w:rPr>
          <w:rFonts w:ascii="Times New Roman" w:eastAsia="Times New Roman" w:hAnsi="Times New Roman"/>
          <w:lang w:val="lt-LT" w:eastAsia="lt-LT"/>
        </w:rPr>
      </w:pPr>
      <w:r w:rsidRPr="00C12D34">
        <w:rPr>
          <w:rFonts w:ascii="Times New Roman" w:eastAsia="Times New Roman" w:hAnsi="Times New Roman"/>
          <w:lang w:val="lt-LT" w:eastAsia="lt-LT"/>
        </w:rPr>
        <w:t xml:space="preserve">Paskutinio perregistravimo data </w:t>
      </w:r>
      <w:r w:rsidR="004B5271" w:rsidRPr="008E142B">
        <w:rPr>
          <w:rFonts w:ascii="Times New Roman" w:eastAsia="Times New Roman" w:hAnsi="Times New Roman"/>
          <w:lang w:val="lt-LT" w:eastAsia="lt-LT"/>
        </w:rPr>
        <w:t>2014</w:t>
      </w:r>
      <w:r w:rsidR="005D1C19">
        <w:rPr>
          <w:rFonts w:ascii="Times New Roman" w:eastAsia="Times New Roman" w:hAnsi="Times New Roman"/>
          <w:lang w:val="lt-LT" w:eastAsia="lt-LT"/>
        </w:rPr>
        <w:t> </w:t>
      </w:r>
      <w:r w:rsidR="004B5271" w:rsidRPr="008E142B">
        <w:rPr>
          <w:rFonts w:ascii="Times New Roman" w:eastAsia="Times New Roman" w:hAnsi="Times New Roman"/>
          <w:lang w:val="lt-LT" w:eastAsia="lt-LT"/>
        </w:rPr>
        <w:t>m. sausio 31</w:t>
      </w:r>
      <w:r w:rsidR="005D1C19">
        <w:rPr>
          <w:rFonts w:ascii="Times New Roman" w:eastAsia="Times New Roman" w:hAnsi="Times New Roman"/>
          <w:lang w:val="lt-LT" w:eastAsia="lt-LT"/>
        </w:rPr>
        <w:t> </w:t>
      </w:r>
      <w:r w:rsidR="004B5271" w:rsidRPr="008E142B">
        <w:rPr>
          <w:rFonts w:ascii="Times New Roman" w:eastAsia="Times New Roman" w:hAnsi="Times New Roman"/>
          <w:lang w:val="lt-LT" w:eastAsia="lt-LT"/>
        </w:rPr>
        <w:t>d.</w:t>
      </w: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4B5271" w:rsidP="009C1043">
      <w:pPr>
        <w:tabs>
          <w:tab w:val="left" w:pos="567"/>
        </w:tabs>
        <w:spacing w:after="0" w:line="240" w:lineRule="auto"/>
        <w:rPr>
          <w:rFonts w:ascii="Times New Roman" w:eastAsia="Times New Roman" w:hAnsi="Times New Roman"/>
          <w:b/>
          <w:caps/>
          <w:lang w:val="lt-LT"/>
        </w:rPr>
      </w:pPr>
      <w:r w:rsidRPr="008E142B">
        <w:rPr>
          <w:rFonts w:ascii="Times New Roman" w:eastAsia="Times New Roman" w:hAnsi="Times New Roman"/>
          <w:b/>
          <w:caps/>
          <w:lang w:val="lt-LT"/>
        </w:rPr>
        <w:t>10.</w:t>
      </w:r>
      <w:r w:rsidRPr="008E142B">
        <w:rPr>
          <w:rFonts w:ascii="Times New Roman" w:eastAsia="Times New Roman" w:hAnsi="Times New Roman"/>
          <w:b/>
          <w:caps/>
          <w:lang w:val="lt-LT"/>
        </w:rPr>
        <w:tab/>
        <w:t>teksto peržiūros data</w:t>
      </w:r>
    </w:p>
    <w:p w:rsidR="004B5271" w:rsidRDefault="004B5271" w:rsidP="009C1043">
      <w:pPr>
        <w:tabs>
          <w:tab w:val="left" w:pos="567"/>
        </w:tabs>
        <w:spacing w:after="0" w:line="240" w:lineRule="auto"/>
        <w:rPr>
          <w:rFonts w:ascii="Times New Roman" w:eastAsia="Times New Roman" w:hAnsi="Times New Roman"/>
          <w:lang w:val="lt-LT"/>
        </w:rPr>
      </w:pPr>
    </w:p>
    <w:p w:rsidR="000B399E" w:rsidRDefault="00257304" w:rsidP="009C1043">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 xml:space="preserve"> 2024 m. gegužės 7 d.</w:t>
      </w:r>
    </w:p>
    <w:p w:rsidR="000B399E" w:rsidRPr="008E142B" w:rsidRDefault="000B399E" w:rsidP="009C1043">
      <w:pPr>
        <w:tabs>
          <w:tab w:val="left" w:pos="567"/>
        </w:tabs>
        <w:spacing w:after="0" w:line="240" w:lineRule="auto"/>
        <w:rPr>
          <w:rFonts w:ascii="Times New Roman" w:eastAsia="Times New Roman" w:hAnsi="Times New Roman"/>
          <w:lang w:val="lt-LT"/>
        </w:rPr>
      </w:pPr>
    </w:p>
    <w:p w:rsidR="004326BA" w:rsidRPr="008252C8" w:rsidRDefault="004B5271" w:rsidP="009C1043">
      <w:pPr>
        <w:spacing w:after="0" w:line="240" w:lineRule="auto"/>
        <w:rPr>
          <w:rFonts w:ascii="Times New Roman" w:hAnsi="Times New Roman"/>
          <w:lang w:val="lt-LT"/>
        </w:rPr>
      </w:pPr>
      <w:r w:rsidRPr="008E142B">
        <w:rPr>
          <w:rFonts w:ascii="Times New Roman" w:eastAsia="Times New Roman" w:hAnsi="Times New Roman"/>
          <w:lang w:val="lt-LT"/>
        </w:rPr>
        <w:lastRenderedPageBreak/>
        <w:t xml:space="preserve">Išsami informacija apie šį vaistinį preparatą pateikiama Valstybinės vaistų kontrolės tarnybos prie Lietuvos Respublikos sveikatos apsaugos ministerijos tinklalapyje </w:t>
      </w:r>
      <w:hyperlink r:id="rId14" w:history="1">
        <w:r w:rsidR="004326BA" w:rsidRPr="00432D56">
          <w:rPr>
            <w:rStyle w:val="Hipersaitas"/>
            <w:rFonts w:ascii="Times New Roman" w:eastAsia="Times New Roman" w:hAnsi="Times New Roman"/>
            <w:lang w:val="lt-LT"/>
          </w:rPr>
          <w:t>http://www.vvkt.lt</w:t>
        </w:r>
      </w:hyperlink>
    </w:p>
    <w:p w:rsidR="004B5271" w:rsidRPr="008E142B" w:rsidRDefault="004B5271" w:rsidP="009C1043">
      <w:pPr>
        <w:spacing w:after="0" w:line="240" w:lineRule="auto"/>
        <w:rPr>
          <w:rFonts w:ascii="Times New Roman" w:eastAsia="Times New Roman" w:hAnsi="Times New Roman"/>
          <w:color w:val="0000FF"/>
          <w:lang w:val="lt-LT"/>
        </w:rPr>
      </w:pPr>
      <w:r w:rsidRPr="008E142B">
        <w:rPr>
          <w:rFonts w:ascii="Times New Roman" w:eastAsia="Times New Roman" w:hAnsi="Times New Roman"/>
          <w:color w:val="0000FF"/>
          <w:lang w:val="lt-LT"/>
        </w:rPr>
        <w:br w:type="page"/>
      </w:r>
    </w:p>
    <w:p w:rsidR="004B5271" w:rsidRPr="008E142B" w:rsidRDefault="004B5271" w:rsidP="009C1043">
      <w:pPr>
        <w:spacing w:after="0" w:line="240" w:lineRule="auto"/>
        <w:rPr>
          <w:rFonts w:ascii="Times New Roman" w:eastAsia="Times New Roman" w:hAnsi="Times New Roman"/>
          <w:color w:val="0000FF"/>
          <w:lang w:val="lt-LT"/>
        </w:rPr>
      </w:pP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4B5271" w:rsidP="009C1043">
      <w:pPr>
        <w:spacing w:after="0" w:line="240" w:lineRule="auto"/>
        <w:jc w:val="center"/>
        <w:rPr>
          <w:rFonts w:ascii="Times New Roman" w:eastAsia="Times New Roman" w:hAnsi="Times New Roman"/>
          <w:b/>
          <w:noProof/>
          <w:lang w:val="lt-LT"/>
        </w:rPr>
      </w:pPr>
      <w:r w:rsidRPr="008E142B">
        <w:rPr>
          <w:rFonts w:ascii="Times New Roman" w:eastAsia="Times New Roman" w:hAnsi="Times New Roman"/>
          <w:b/>
          <w:noProof/>
          <w:lang w:val="lt-LT"/>
        </w:rPr>
        <w:t>II PRIEDAS</w:t>
      </w:r>
    </w:p>
    <w:p w:rsidR="004B5271" w:rsidRPr="008E142B" w:rsidRDefault="004B5271" w:rsidP="009C1043">
      <w:pPr>
        <w:spacing w:after="0" w:line="240" w:lineRule="auto"/>
        <w:jc w:val="center"/>
        <w:rPr>
          <w:rFonts w:ascii="Times New Roman" w:eastAsia="Times New Roman" w:hAnsi="Times New Roman"/>
          <w:b/>
          <w:noProof/>
          <w:lang w:val="lt-LT"/>
        </w:rPr>
      </w:pPr>
    </w:p>
    <w:p w:rsidR="004B5271" w:rsidRPr="008E142B" w:rsidRDefault="004B5271" w:rsidP="009C1043">
      <w:pPr>
        <w:spacing w:after="0" w:line="240" w:lineRule="auto"/>
        <w:jc w:val="center"/>
        <w:rPr>
          <w:rFonts w:ascii="Times New Roman" w:eastAsia="Times New Roman" w:hAnsi="Times New Roman"/>
          <w:b/>
          <w:noProof/>
          <w:lang w:val="lt-LT"/>
        </w:rPr>
      </w:pPr>
      <w:r w:rsidRPr="008E142B">
        <w:rPr>
          <w:rFonts w:ascii="Times New Roman" w:eastAsia="Times New Roman" w:hAnsi="Times New Roman"/>
          <w:b/>
          <w:noProof/>
          <w:lang w:val="lt-LT"/>
        </w:rPr>
        <w:t>REGISTRACIJOS SĄLYGOS</w:t>
      </w: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B11D01">
      <w:pPr>
        <w:keepNext/>
        <w:spacing w:after="0" w:line="240" w:lineRule="auto"/>
        <w:jc w:val="center"/>
        <w:outlineLvl w:val="0"/>
        <w:rPr>
          <w:rFonts w:ascii="Times New Roman" w:eastAsia="Times New Roman" w:hAnsi="Times New Roman"/>
          <w:b/>
          <w:bCs/>
          <w:iCs/>
          <w:lang w:val="lt-LT"/>
        </w:rPr>
      </w:pPr>
      <w:r w:rsidRPr="008E142B">
        <w:rPr>
          <w:rFonts w:ascii="Times New Roman" w:eastAsia="Times New Roman" w:hAnsi="Times New Roman"/>
          <w:b/>
          <w:bCs/>
          <w:iCs/>
          <w:lang w:val="lt-LT"/>
        </w:rPr>
        <w:t>A.</w:t>
      </w:r>
      <w:r w:rsidRPr="008E142B">
        <w:rPr>
          <w:rFonts w:ascii="Times New Roman" w:eastAsia="Times New Roman" w:hAnsi="Times New Roman"/>
          <w:b/>
          <w:bCs/>
          <w:iCs/>
          <w:lang w:val="lt-LT"/>
        </w:rPr>
        <w:tab/>
        <w:t>GAMINTOJAS</w:t>
      </w:r>
      <w:r w:rsidR="004326BA">
        <w:rPr>
          <w:rFonts w:ascii="Times New Roman" w:eastAsia="Times New Roman" w:hAnsi="Times New Roman"/>
          <w:b/>
          <w:bCs/>
          <w:iCs/>
          <w:lang w:val="lt-LT"/>
        </w:rPr>
        <w:t xml:space="preserve"> (-AI)</w:t>
      </w:r>
      <w:r w:rsidRPr="008E142B">
        <w:rPr>
          <w:rFonts w:ascii="Times New Roman" w:eastAsia="Times New Roman" w:hAnsi="Times New Roman"/>
          <w:b/>
          <w:bCs/>
          <w:iCs/>
          <w:lang w:val="lt-LT"/>
        </w:rPr>
        <w:t xml:space="preserve">, ATSAKINGAS </w:t>
      </w:r>
      <w:r w:rsidR="004326BA">
        <w:rPr>
          <w:rFonts w:ascii="Times New Roman" w:eastAsia="Times New Roman" w:hAnsi="Times New Roman"/>
          <w:b/>
          <w:bCs/>
          <w:iCs/>
          <w:lang w:val="lt-LT"/>
        </w:rPr>
        <w:t xml:space="preserve">(-I) </w:t>
      </w:r>
      <w:r w:rsidRPr="008E142B">
        <w:rPr>
          <w:rFonts w:ascii="Times New Roman" w:eastAsia="Times New Roman" w:hAnsi="Times New Roman"/>
          <w:b/>
          <w:bCs/>
          <w:iCs/>
          <w:lang w:val="lt-LT"/>
        </w:rPr>
        <w:t>UŽ SERIJŲ IŠLEIDIMĄ</w:t>
      </w:r>
    </w:p>
    <w:p w:rsidR="004B5271" w:rsidRPr="008E142B" w:rsidRDefault="004B5271" w:rsidP="00B11D01">
      <w:pPr>
        <w:spacing w:after="0" w:line="240" w:lineRule="auto"/>
        <w:jc w:val="center"/>
        <w:rPr>
          <w:rFonts w:ascii="Times New Roman" w:eastAsia="Times New Roman" w:hAnsi="Times New Roman"/>
          <w:b/>
          <w:lang w:val="lt-LT"/>
        </w:rPr>
      </w:pPr>
    </w:p>
    <w:p w:rsidR="004B5271" w:rsidRPr="008E142B" w:rsidRDefault="004B5271" w:rsidP="00B11D01">
      <w:pPr>
        <w:keepNext/>
        <w:spacing w:after="0" w:line="240" w:lineRule="auto"/>
        <w:jc w:val="center"/>
        <w:outlineLvl w:val="0"/>
        <w:rPr>
          <w:rFonts w:ascii="Times New Roman" w:eastAsia="Times New Roman" w:hAnsi="Times New Roman"/>
          <w:b/>
          <w:bCs/>
          <w:iCs/>
          <w:lang w:val="lt-LT"/>
        </w:rPr>
      </w:pPr>
      <w:r w:rsidRPr="008E142B">
        <w:rPr>
          <w:rFonts w:ascii="Times New Roman" w:eastAsia="Times New Roman" w:hAnsi="Times New Roman"/>
          <w:b/>
          <w:bCs/>
          <w:iCs/>
          <w:lang w:val="lt-LT"/>
        </w:rPr>
        <w:t>B.</w:t>
      </w:r>
      <w:r w:rsidRPr="008E142B">
        <w:rPr>
          <w:rFonts w:ascii="Times New Roman" w:eastAsia="Times New Roman" w:hAnsi="Times New Roman"/>
          <w:b/>
          <w:bCs/>
          <w:iCs/>
          <w:lang w:val="lt-LT"/>
        </w:rPr>
        <w:tab/>
        <w:t>TIEKIMO IR VARTOJIMO SĄLYGOS AR APRIBOJIMAI</w:t>
      </w: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b/>
          <w:lang w:val="lt-LT"/>
        </w:rPr>
      </w:pPr>
      <w:r w:rsidRPr="008E142B">
        <w:rPr>
          <w:rFonts w:ascii="Times New Roman" w:eastAsia="Times New Roman" w:hAnsi="Times New Roman"/>
          <w:lang w:val="lt-LT"/>
        </w:rPr>
        <w:br w:type="page"/>
      </w:r>
      <w:r w:rsidRPr="008E142B">
        <w:rPr>
          <w:rFonts w:ascii="Times New Roman" w:eastAsia="Times New Roman" w:hAnsi="Times New Roman"/>
          <w:b/>
          <w:lang w:val="lt-LT"/>
        </w:rPr>
        <w:lastRenderedPageBreak/>
        <w:t>A.</w:t>
      </w:r>
      <w:r w:rsidRPr="008E142B">
        <w:rPr>
          <w:rFonts w:ascii="Times New Roman" w:eastAsia="Times New Roman" w:hAnsi="Times New Roman"/>
          <w:b/>
          <w:lang w:val="lt-LT"/>
        </w:rPr>
        <w:tab/>
        <w:t>GAMINTOJAS</w:t>
      </w:r>
      <w:r w:rsidR="004326BA">
        <w:rPr>
          <w:rFonts w:ascii="Times New Roman" w:eastAsia="Times New Roman" w:hAnsi="Times New Roman"/>
          <w:b/>
          <w:lang w:val="lt-LT"/>
        </w:rPr>
        <w:t xml:space="preserve"> (-AI)</w:t>
      </w:r>
      <w:r w:rsidRPr="008E142B">
        <w:rPr>
          <w:rFonts w:ascii="Times New Roman" w:eastAsia="Times New Roman" w:hAnsi="Times New Roman"/>
          <w:b/>
          <w:lang w:val="lt-LT"/>
        </w:rPr>
        <w:t xml:space="preserve">, ATSAKINGAS </w:t>
      </w:r>
      <w:r w:rsidR="004326BA">
        <w:rPr>
          <w:rFonts w:ascii="Times New Roman" w:eastAsia="Times New Roman" w:hAnsi="Times New Roman"/>
          <w:b/>
          <w:bCs/>
          <w:iCs/>
          <w:lang w:val="lt-LT"/>
        </w:rPr>
        <w:t xml:space="preserve">(-I) </w:t>
      </w:r>
      <w:r w:rsidRPr="008E142B">
        <w:rPr>
          <w:rFonts w:ascii="Times New Roman" w:eastAsia="Times New Roman" w:hAnsi="Times New Roman"/>
          <w:b/>
          <w:lang w:val="lt-LT"/>
        </w:rPr>
        <w:t>UŽ SERIJŲ IŠLEIDIMĄ</w:t>
      </w:r>
    </w:p>
    <w:p w:rsidR="004B5271" w:rsidRPr="008E142B" w:rsidRDefault="004B5271" w:rsidP="009C1043">
      <w:pPr>
        <w:spacing w:after="0" w:line="240" w:lineRule="auto"/>
        <w:rPr>
          <w:rFonts w:ascii="Times New Roman" w:eastAsia="Times New Roman" w:hAnsi="Times New Roman"/>
          <w:u w:val="single"/>
          <w:lang w:val="lt-LT"/>
        </w:rPr>
      </w:pPr>
    </w:p>
    <w:p w:rsidR="004B5271" w:rsidRPr="008E142B" w:rsidRDefault="004B5271" w:rsidP="009C1043">
      <w:pPr>
        <w:spacing w:after="0" w:line="240" w:lineRule="auto"/>
        <w:rPr>
          <w:rFonts w:ascii="Times New Roman" w:eastAsia="Times New Roman" w:hAnsi="Times New Roman"/>
          <w:u w:val="single"/>
          <w:lang w:val="lt-LT"/>
        </w:rPr>
      </w:pPr>
      <w:r w:rsidRPr="008E142B">
        <w:rPr>
          <w:rFonts w:ascii="Times New Roman" w:eastAsia="Times New Roman" w:hAnsi="Times New Roman"/>
          <w:u w:val="single"/>
          <w:lang w:val="lt-LT"/>
        </w:rPr>
        <w:t>Gamintojo</w:t>
      </w:r>
      <w:r w:rsidR="004326BA">
        <w:rPr>
          <w:rFonts w:ascii="Times New Roman" w:eastAsia="Times New Roman" w:hAnsi="Times New Roman"/>
          <w:u w:val="single"/>
          <w:lang w:val="lt-LT"/>
        </w:rPr>
        <w:t xml:space="preserve"> (-ų)</w:t>
      </w:r>
      <w:r w:rsidRPr="008E142B">
        <w:rPr>
          <w:rFonts w:ascii="Times New Roman" w:eastAsia="Times New Roman" w:hAnsi="Times New Roman"/>
          <w:u w:val="single"/>
          <w:lang w:val="lt-LT"/>
        </w:rPr>
        <w:t xml:space="preserve">, atsakingo </w:t>
      </w:r>
      <w:r w:rsidR="004326BA">
        <w:rPr>
          <w:rFonts w:ascii="Times New Roman" w:eastAsia="Times New Roman" w:hAnsi="Times New Roman"/>
          <w:u w:val="single"/>
          <w:lang w:val="lt-LT"/>
        </w:rPr>
        <w:t xml:space="preserve">(-ų) </w:t>
      </w:r>
      <w:r w:rsidRPr="008E142B">
        <w:rPr>
          <w:rFonts w:ascii="Times New Roman" w:eastAsia="Times New Roman" w:hAnsi="Times New Roman"/>
          <w:u w:val="single"/>
          <w:lang w:val="lt-LT"/>
        </w:rPr>
        <w:t xml:space="preserve">už serijų išleidimą, pavadinimas </w:t>
      </w:r>
      <w:r w:rsidR="004326BA">
        <w:rPr>
          <w:rFonts w:ascii="Times New Roman" w:eastAsia="Times New Roman" w:hAnsi="Times New Roman"/>
          <w:u w:val="single"/>
          <w:lang w:val="lt-LT"/>
        </w:rPr>
        <w:t xml:space="preserve">(-ai) </w:t>
      </w:r>
      <w:r w:rsidRPr="008E142B">
        <w:rPr>
          <w:rFonts w:ascii="Times New Roman" w:eastAsia="Times New Roman" w:hAnsi="Times New Roman"/>
          <w:u w:val="single"/>
          <w:lang w:val="lt-LT"/>
        </w:rPr>
        <w:t>ir adresas</w:t>
      </w:r>
      <w:r w:rsidR="004326BA">
        <w:rPr>
          <w:rFonts w:ascii="Times New Roman" w:eastAsia="Times New Roman" w:hAnsi="Times New Roman"/>
          <w:u w:val="single"/>
          <w:lang w:val="lt-LT"/>
        </w:rPr>
        <w:t xml:space="preserve"> (-ai)</w:t>
      </w:r>
    </w:p>
    <w:p w:rsidR="00AA537B" w:rsidRDefault="00AA537B" w:rsidP="009C1043">
      <w:pPr>
        <w:spacing w:after="0" w:line="240" w:lineRule="auto"/>
        <w:rPr>
          <w:rFonts w:ascii="Times New Roman" w:eastAsia="Times New Roman" w:hAnsi="Times New Roman"/>
          <w:kern w:val="16"/>
          <w:lang w:val="lt-LT"/>
        </w:rPr>
      </w:pPr>
    </w:p>
    <w:p w:rsidR="004B5271" w:rsidRPr="008E142B" w:rsidRDefault="004B5271" w:rsidP="009C1043">
      <w:pPr>
        <w:spacing w:after="0" w:line="240" w:lineRule="auto"/>
        <w:rPr>
          <w:rFonts w:ascii="Times New Roman" w:eastAsia="Times New Roman" w:hAnsi="Times New Roman"/>
          <w:kern w:val="16"/>
          <w:lang w:val="lt-LT"/>
        </w:rPr>
      </w:pPr>
      <w:r w:rsidRPr="008E142B">
        <w:rPr>
          <w:rFonts w:ascii="Times New Roman" w:eastAsia="Times New Roman" w:hAnsi="Times New Roman"/>
          <w:kern w:val="16"/>
          <w:lang w:val="lt-LT"/>
        </w:rPr>
        <w:t>Laboratorio Aldo-Union, S.L.</w:t>
      </w:r>
    </w:p>
    <w:p w:rsidR="004B5271" w:rsidRPr="008E142B" w:rsidRDefault="004B5271" w:rsidP="009C1043">
      <w:pPr>
        <w:spacing w:after="0" w:line="240" w:lineRule="auto"/>
        <w:rPr>
          <w:rFonts w:ascii="Times New Roman" w:eastAsia="Times New Roman" w:hAnsi="Times New Roman"/>
          <w:kern w:val="16"/>
          <w:lang w:val="lt-LT"/>
        </w:rPr>
      </w:pPr>
      <w:r w:rsidRPr="008E142B">
        <w:rPr>
          <w:rFonts w:ascii="Times New Roman" w:eastAsia="Times New Roman" w:hAnsi="Times New Roman"/>
          <w:kern w:val="16"/>
          <w:lang w:val="lt-LT"/>
        </w:rPr>
        <w:t>Baronesa de Malda, 73</w:t>
      </w:r>
    </w:p>
    <w:p w:rsidR="004B5271" w:rsidRPr="008E142B" w:rsidRDefault="004B5271" w:rsidP="009C1043">
      <w:pPr>
        <w:spacing w:after="0" w:line="240" w:lineRule="auto"/>
        <w:rPr>
          <w:rFonts w:ascii="Times New Roman" w:eastAsia="Times New Roman" w:hAnsi="Times New Roman"/>
          <w:kern w:val="16"/>
          <w:lang w:val="lt-LT"/>
        </w:rPr>
      </w:pPr>
      <w:r w:rsidRPr="008E142B">
        <w:rPr>
          <w:rFonts w:ascii="Times New Roman" w:eastAsia="Times New Roman" w:hAnsi="Times New Roman"/>
          <w:kern w:val="16"/>
          <w:lang w:val="lt-LT"/>
        </w:rPr>
        <w:t>08950 Esplugues de Llobregat (Barselona)</w:t>
      </w:r>
    </w:p>
    <w:p w:rsidR="004B5271" w:rsidRPr="008E142B" w:rsidRDefault="004B5271" w:rsidP="009C1043">
      <w:pPr>
        <w:spacing w:after="0" w:line="240" w:lineRule="auto"/>
        <w:rPr>
          <w:rFonts w:ascii="Times New Roman" w:eastAsia="Times New Roman" w:hAnsi="Times New Roman"/>
          <w:kern w:val="16"/>
          <w:lang w:val="lt-LT"/>
        </w:rPr>
      </w:pPr>
      <w:r w:rsidRPr="008E142B">
        <w:rPr>
          <w:rFonts w:ascii="Times New Roman" w:eastAsia="Times New Roman" w:hAnsi="Times New Roman"/>
          <w:kern w:val="16"/>
          <w:lang w:val="lt-LT"/>
        </w:rPr>
        <w:t>Ispanija</w:t>
      </w: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b/>
          <w:lang w:val="lt-LT"/>
        </w:rPr>
      </w:pPr>
      <w:r w:rsidRPr="008E142B">
        <w:rPr>
          <w:rFonts w:ascii="Times New Roman" w:eastAsia="Times New Roman" w:hAnsi="Times New Roman"/>
          <w:b/>
          <w:lang w:val="lt-LT"/>
        </w:rPr>
        <w:t>B. TIEKIMO IR VARTOJIMO SĄLYGOS AR APRIBOJIMAI</w:t>
      </w: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t>Receptinis vaistinis preparatas.</w:t>
      </w: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br w:type="page"/>
      </w: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jc w:val="center"/>
        <w:rPr>
          <w:rFonts w:ascii="Times New Roman" w:eastAsia="Times New Roman" w:hAnsi="Times New Roman"/>
          <w:b/>
          <w:noProof/>
          <w:lang w:val="lt-LT"/>
        </w:rPr>
      </w:pPr>
      <w:r w:rsidRPr="008E142B">
        <w:rPr>
          <w:rFonts w:ascii="Times New Roman" w:eastAsia="Times New Roman" w:hAnsi="Times New Roman"/>
          <w:b/>
          <w:noProof/>
          <w:lang w:val="lt-LT"/>
        </w:rPr>
        <w:t>III PRIEDAS</w:t>
      </w: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jc w:val="center"/>
        <w:rPr>
          <w:rFonts w:ascii="Times New Roman" w:eastAsia="Times New Roman" w:hAnsi="Times New Roman"/>
          <w:b/>
          <w:lang w:val="lt-LT"/>
        </w:rPr>
      </w:pPr>
      <w:r w:rsidRPr="008E142B">
        <w:rPr>
          <w:rFonts w:ascii="Times New Roman" w:eastAsia="Times New Roman" w:hAnsi="Times New Roman"/>
          <w:b/>
          <w:lang w:val="lt-LT"/>
        </w:rPr>
        <w:t>ŽENKLINIMAS IR PAKUOTĖS LAPELIS</w:t>
      </w: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br w:type="page"/>
      </w: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jc w:val="center"/>
        <w:rPr>
          <w:rFonts w:ascii="Times New Roman" w:eastAsia="Times New Roman" w:hAnsi="Times New Roman"/>
          <w:b/>
          <w:noProof/>
          <w:lang w:val="lt-LT"/>
        </w:rPr>
      </w:pPr>
      <w:r w:rsidRPr="008E142B">
        <w:rPr>
          <w:rFonts w:ascii="Times New Roman" w:eastAsia="Times New Roman" w:hAnsi="Times New Roman"/>
          <w:b/>
          <w:noProof/>
          <w:lang w:val="lt-LT"/>
        </w:rPr>
        <w:t>A. ŽENKLINIMAS</w:t>
      </w:r>
    </w:p>
    <w:p w:rsidR="004B5271" w:rsidRPr="008E142B" w:rsidRDefault="004B5271" w:rsidP="009C1043">
      <w:pPr>
        <w:tabs>
          <w:tab w:val="left" w:pos="567"/>
        </w:tabs>
        <w:spacing w:after="0" w:line="240" w:lineRule="auto"/>
        <w:rPr>
          <w:rFonts w:ascii="Times New Roman" w:eastAsia="Times New Roman" w:hAnsi="Times New Roman"/>
          <w:noProof/>
          <w:lang w:val="lt-LT"/>
        </w:rPr>
      </w:pPr>
      <w:r w:rsidRPr="008E142B">
        <w:rPr>
          <w:rFonts w:ascii="Times New Roman" w:eastAsia="Times New Roman" w:hAnsi="Times New Roman"/>
          <w:b/>
          <w:lang w:val="lt-LT"/>
        </w:rPr>
        <w:br w:type="page"/>
      </w:r>
    </w:p>
    <w:p w:rsidR="004B5271" w:rsidRPr="008E142B" w:rsidRDefault="004B5271" w:rsidP="009C10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lt-LT"/>
        </w:rPr>
      </w:pPr>
      <w:r w:rsidRPr="008E142B">
        <w:rPr>
          <w:rFonts w:ascii="Times New Roman" w:eastAsia="Times New Roman" w:hAnsi="Times New Roman"/>
          <w:b/>
          <w:noProof/>
          <w:lang w:val="lt-LT"/>
        </w:rPr>
        <w:lastRenderedPageBreak/>
        <w:t>INFORMACIJA ANT IŠORINĖS PAKUOTĖS</w:t>
      </w:r>
    </w:p>
    <w:p w:rsidR="004B5271" w:rsidRPr="008E142B" w:rsidRDefault="004B5271" w:rsidP="009C10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trike/>
          <w:noProof/>
          <w:lang w:val="lt-LT"/>
        </w:rPr>
      </w:pPr>
    </w:p>
    <w:p w:rsidR="004B5271" w:rsidRPr="008E142B" w:rsidRDefault="004B5271" w:rsidP="009C10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lt-LT"/>
        </w:rPr>
      </w:pPr>
      <w:r w:rsidRPr="008E142B">
        <w:rPr>
          <w:rFonts w:ascii="Times New Roman" w:eastAsia="Times New Roman" w:hAnsi="Times New Roman"/>
          <w:b/>
          <w:noProof/>
          <w:lang w:val="lt-LT"/>
        </w:rPr>
        <w:t>KARTONO DĖŽUTĖ</w:t>
      </w:r>
    </w:p>
    <w:p w:rsidR="004B5271" w:rsidRPr="008E142B" w:rsidRDefault="004B5271" w:rsidP="009C1043">
      <w:pPr>
        <w:tabs>
          <w:tab w:val="left" w:pos="567"/>
        </w:tabs>
        <w:spacing w:after="0" w:line="240" w:lineRule="auto"/>
        <w:rPr>
          <w:rFonts w:ascii="Times New Roman" w:eastAsia="Times New Roman" w:hAnsi="Times New Roman"/>
          <w:noProof/>
          <w:lang w:val="lt-LT"/>
        </w:rPr>
      </w:pPr>
    </w:p>
    <w:p w:rsidR="004B5271" w:rsidRPr="008E142B" w:rsidRDefault="004B5271" w:rsidP="009C1043">
      <w:pPr>
        <w:tabs>
          <w:tab w:val="left" w:pos="567"/>
        </w:tabs>
        <w:spacing w:after="0" w:line="240" w:lineRule="auto"/>
        <w:rPr>
          <w:rFonts w:ascii="Times New Roman" w:eastAsia="Times New Roman" w:hAnsi="Times New Roman"/>
          <w:noProof/>
          <w:lang w:val="lt-LT"/>
        </w:rPr>
      </w:pPr>
    </w:p>
    <w:p w:rsidR="004B5271" w:rsidRPr="008E142B" w:rsidRDefault="004B5271" w:rsidP="009C104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lang w:val="lt-LT"/>
        </w:rPr>
      </w:pPr>
      <w:r w:rsidRPr="008E142B">
        <w:rPr>
          <w:rFonts w:ascii="Times New Roman" w:eastAsia="Times New Roman" w:hAnsi="Times New Roman"/>
          <w:b/>
          <w:noProof/>
          <w:lang w:val="lt-LT"/>
        </w:rPr>
        <w:t>1.</w:t>
      </w:r>
      <w:r w:rsidRPr="008E142B">
        <w:rPr>
          <w:rFonts w:ascii="Times New Roman" w:eastAsia="Times New Roman" w:hAnsi="Times New Roman"/>
          <w:b/>
          <w:noProof/>
          <w:lang w:val="lt-LT"/>
        </w:rPr>
        <w:tab/>
        <w:t>VAISTINIO PREPARATO PAVADINIMAS</w:t>
      </w:r>
    </w:p>
    <w:p w:rsidR="004B5271" w:rsidRPr="008E142B" w:rsidRDefault="004B5271" w:rsidP="009C1043">
      <w:pPr>
        <w:tabs>
          <w:tab w:val="left" w:pos="567"/>
        </w:tabs>
        <w:spacing w:after="0" w:line="240" w:lineRule="auto"/>
        <w:rPr>
          <w:rFonts w:ascii="Times New Roman" w:eastAsia="Times New Roman" w:hAnsi="Times New Roman"/>
          <w:noProof/>
          <w:lang w:val="lt-LT"/>
        </w:rPr>
      </w:pPr>
    </w:p>
    <w:p w:rsidR="004B5271" w:rsidRPr="008E142B" w:rsidRDefault="004B5271" w:rsidP="009C1043">
      <w:pPr>
        <w:tabs>
          <w:tab w:val="left" w:pos="567"/>
        </w:tabs>
        <w:spacing w:after="0" w:line="240" w:lineRule="auto"/>
        <w:rPr>
          <w:rFonts w:ascii="Times New Roman" w:eastAsia="Times New Roman" w:hAnsi="Times New Roman"/>
          <w:lang w:val="lt-LT"/>
        </w:rPr>
      </w:pPr>
      <w:r w:rsidRPr="008E142B">
        <w:rPr>
          <w:rFonts w:ascii="Times New Roman" w:eastAsia="Times New Roman" w:hAnsi="Times New Roman"/>
          <w:lang w:val="lt-LT"/>
        </w:rPr>
        <w:t xml:space="preserve">Salbutamol Inteli 100 mikrogramų/dozėje </w:t>
      </w:r>
      <w:r w:rsidR="00C853B2">
        <w:rPr>
          <w:rFonts w:ascii="Times New Roman" w:eastAsia="Times New Roman" w:hAnsi="Times New Roman"/>
          <w:lang w:val="lt-LT"/>
        </w:rPr>
        <w:t>suslėgtoji įkvepiamoji</w:t>
      </w:r>
      <w:r w:rsidRPr="008E142B">
        <w:rPr>
          <w:rFonts w:ascii="Times New Roman" w:eastAsia="Times New Roman" w:hAnsi="Times New Roman"/>
          <w:lang w:val="lt-LT"/>
        </w:rPr>
        <w:t xml:space="preserve"> suspensija</w:t>
      </w:r>
    </w:p>
    <w:p w:rsidR="004B5271" w:rsidRPr="008E142B" w:rsidRDefault="004326BA" w:rsidP="009C1043">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s</w:t>
      </w:r>
      <w:r w:rsidR="004B5271" w:rsidRPr="008E142B">
        <w:rPr>
          <w:rFonts w:ascii="Times New Roman" w:eastAsia="Times New Roman" w:hAnsi="Times New Roman"/>
          <w:lang w:val="lt-LT"/>
        </w:rPr>
        <w:t>albutamolis</w:t>
      </w:r>
    </w:p>
    <w:p w:rsidR="004B5271" w:rsidRPr="008E142B" w:rsidRDefault="004B5271" w:rsidP="009C1043">
      <w:pPr>
        <w:tabs>
          <w:tab w:val="left" w:pos="567"/>
        </w:tabs>
        <w:spacing w:after="0" w:line="240" w:lineRule="auto"/>
        <w:rPr>
          <w:rFonts w:ascii="Times New Roman" w:eastAsia="Times New Roman" w:hAnsi="Times New Roman"/>
          <w:iCs/>
          <w:noProof/>
          <w:lang w:val="lt-LT"/>
        </w:rPr>
      </w:pPr>
    </w:p>
    <w:p w:rsidR="004B5271" w:rsidRPr="008E142B" w:rsidRDefault="004B5271" w:rsidP="009C1043">
      <w:pPr>
        <w:tabs>
          <w:tab w:val="left" w:pos="567"/>
        </w:tabs>
        <w:spacing w:after="0" w:line="240" w:lineRule="auto"/>
        <w:rPr>
          <w:rFonts w:ascii="Times New Roman" w:eastAsia="Times New Roman" w:hAnsi="Times New Roman"/>
          <w:noProof/>
          <w:lang w:val="lt-LT"/>
        </w:rPr>
      </w:pPr>
    </w:p>
    <w:p w:rsidR="004B5271" w:rsidRPr="008E142B" w:rsidRDefault="004B5271" w:rsidP="009C104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noProof/>
          <w:lang w:val="lt-LT"/>
        </w:rPr>
      </w:pPr>
      <w:r w:rsidRPr="008E142B">
        <w:rPr>
          <w:rFonts w:ascii="Times New Roman" w:eastAsia="Times New Roman" w:hAnsi="Times New Roman"/>
          <w:b/>
          <w:noProof/>
          <w:lang w:val="lt-LT"/>
        </w:rPr>
        <w:t>2.</w:t>
      </w:r>
      <w:r w:rsidRPr="008E142B">
        <w:rPr>
          <w:rFonts w:ascii="Times New Roman" w:eastAsia="Times New Roman" w:hAnsi="Times New Roman"/>
          <w:b/>
          <w:noProof/>
          <w:lang w:val="lt-LT"/>
        </w:rPr>
        <w:tab/>
        <w:t xml:space="preserve">VEIKLIOJI </w:t>
      </w:r>
      <w:r w:rsidR="004326BA">
        <w:rPr>
          <w:rFonts w:ascii="Times New Roman" w:eastAsia="Times New Roman" w:hAnsi="Times New Roman"/>
          <w:b/>
          <w:noProof/>
          <w:lang w:val="lt-LT"/>
        </w:rPr>
        <w:t xml:space="preserve">(-IOS) </w:t>
      </w:r>
      <w:r w:rsidRPr="008E142B">
        <w:rPr>
          <w:rFonts w:ascii="Times New Roman" w:eastAsia="Times New Roman" w:hAnsi="Times New Roman"/>
          <w:b/>
          <w:noProof/>
          <w:lang w:val="lt-LT"/>
        </w:rPr>
        <w:t xml:space="preserve">MEDŽIAGA </w:t>
      </w:r>
      <w:r w:rsidR="004326BA">
        <w:rPr>
          <w:rFonts w:ascii="Times New Roman" w:eastAsia="Times New Roman" w:hAnsi="Times New Roman"/>
          <w:b/>
          <w:noProof/>
          <w:lang w:val="lt-LT"/>
        </w:rPr>
        <w:t xml:space="preserve">(-OS) </w:t>
      </w:r>
      <w:r w:rsidRPr="008E142B">
        <w:rPr>
          <w:rFonts w:ascii="Times New Roman" w:eastAsia="Times New Roman" w:hAnsi="Times New Roman"/>
          <w:b/>
          <w:noProof/>
          <w:lang w:val="lt-LT"/>
        </w:rPr>
        <w:t xml:space="preserve">IR JOS </w:t>
      </w:r>
      <w:r w:rsidR="004326BA">
        <w:rPr>
          <w:rFonts w:ascii="Times New Roman" w:eastAsia="Times New Roman" w:hAnsi="Times New Roman"/>
          <w:b/>
          <w:noProof/>
          <w:lang w:val="lt-LT"/>
        </w:rPr>
        <w:t xml:space="preserve">(-Ų) </w:t>
      </w:r>
      <w:r w:rsidRPr="008E142B">
        <w:rPr>
          <w:rFonts w:ascii="Times New Roman" w:eastAsia="Times New Roman" w:hAnsi="Times New Roman"/>
          <w:b/>
          <w:noProof/>
          <w:lang w:val="lt-LT"/>
        </w:rPr>
        <w:t>KIEKIS</w:t>
      </w:r>
      <w:r w:rsidR="004326BA">
        <w:rPr>
          <w:rFonts w:ascii="Times New Roman" w:eastAsia="Times New Roman" w:hAnsi="Times New Roman"/>
          <w:b/>
          <w:noProof/>
          <w:lang w:val="lt-LT"/>
        </w:rPr>
        <w:t xml:space="preserve"> (-IAI)</w:t>
      </w:r>
    </w:p>
    <w:p w:rsidR="004B5271" w:rsidRPr="008E142B" w:rsidRDefault="004B5271" w:rsidP="009C1043">
      <w:pPr>
        <w:tabs>
          <w:tab w:val="left" w:pos="567"/>
        </w:tabs>
        <w:spacing w:after="0" w:line="240" w:lineRule="auto"/>
        <w:rPr>
          <w:rFonts w:ascii="Times New Roman" w:eastAsia="Times New Roman" w:hAnsi="Times New Roman"/>
          <w:noProof/>
          <w:lang w:val="lt-LT"/>
        </w:rPr>
      </w:pPr>
    </w:p>
    <w:p w:rsidR="004B5271" w:rsidRPr="008E142B" w:rsidRDefault="004B5271" w:rsidP="009C1043">
      <w:pPr>
        <w:tabs>
          <w:tab w:val="left" w:pos="567"/>
        </w:tabs>
        <w:spacing w:after="0" w:line="240" w:lineRule="auto"/>
        <w:rPr>
          <w:rFonts w:ascii="Times New Roman" w:eastAsia="Times New Roman" w:hAnsi="Times New Roman"/>
          <w:lang w:val="lt-LT"/>
        </w:rPr>
      </w:pPr>
      <w:r w:rsidRPr="008E142B">
        <w:rPr>
          <w:rFonts w:ascii="Times New Roman" w:eastAsia="Times New Roman" w:hAnsi="Times New Roman"/>
          <w:lang w:val="lt-LT"/>
        </w:rPr>
        <w:t>Vienoje dozėje yra 100</w:t>
      </w:r>
      <w:r w:rsidR="00AA537B">
        <w:rPr>
          <w:rFonts w:ascii="Times New Roman" w:eastAsia="Times New Roman" w:hAnsi="Times New Roman"/>
          <w:lang w:val="lt-LT"/>
        </w:rPr>
        <w:t> </w:t>
      </w:r>
      <w:r w:rsidRPr="008E142B">
        <w:rPr>
          <w:rFonts w:ascii="Times New Roman" w:eastAsia="Times New Roman" w:hAnsi="Times New Roman"/>
          <w:lang w:val="lt-LT"/>
        </w:rPr>
        <w:t>mikrogramų salbutamolio (salbutamolio sulfato pavidalu).</w:t>
      </w: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4B5271" w:rsidP="009C1043">
      <w:pPr>
        <w:tabs>
          <w:tab w:val="left" w:pos="567"/>
        </w:tabs>
        <w:spacing w:after="0" w:line="240" w:lineRule="auto"/>
        <w:rPr>
          <w:rFonts w:ascii="Times New Roman" w:eastAsia="Times New Roman" w:hAnsi="Times New Roman"/>
          <w:noProof/>
          <w:lang w:val="lt-LT"/>
        </w:rPr>
      </w:pPr>
    </w:p>
    <w:p w:rsidR="004B5271" w:rsidRPr="000A3360" w:rsidRDefault="004B5271" w:rsidP="009C104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highlight w:val="lightGray"/>
          <w:lang w:val="lt-LT"/>
        </w:rPr>
      </w:pPr>
      <w:r w:rsidRPr="008E142B">
        <w:rPr>
          <w:rFonts w:ascii="Times New Roman" w:eastAsia="Times New Roman" w:hAnsi="Times New Roman"/>
          <w:b/>
          <w:noProof/>
          <w:lang w:val="lt-LT"/>
        </w:rPr>
        <w:t>3.</w:t>
      </w:r>
      <w:r w:rsidRPr="008E142B">
        <w:rPr>
          <w:rFonts w:ascii="Times New Roman" w:eastAsia="Times New Roman" w:hAnsi="Times New Roman"/>
          <w:b/>
          <w:noProof/>
          <w:lang w:val="lt-LT"/>
        </w:rPr>
        <w:tab/>
        <w:t>PAGALBINIŲ MEDŽIAGŲ SĄRAŠAS</w:t>
      </w:r>
    </w:p>
    <w:p w:rsidR="004B5271" w:rsidRPr="008E142B" w:rsidRDefault="004B5271" w:rsidP="009C1043">
      <w:pPr>
        <w:tabs>
          <w:tab w:val="left" w:pos="567"/>
        </w:tabs>
        <w:spacing w:after="0" w:line="240" w:lineRule="auto"/>
        <w:rPr>
          <w:rFonts w:ascii="Times New Roman" w:eastAsia="Times New Roman" w:hAnsi="Times New Roman"/>
          <w:noProof/>
          <w:lang w:val="lt-LT"/>
        </w:rPr>
      </w:pPr>
    </w:p>
    <w:p w:rsidR="00EA6EC2" w:rsidRPr="00EA6EC2" w:rsidRDefault="004B5271" w:rsidP="00EA6EC2">
      <w:pPr>
        <w:pStyle w:val="Default"/>
        <w:jc w:val="both"/>
        <w:rPr>
          <w:sz w:val="22"/>
          <w:szCs w:val="22"/>
        </w:rPr>
      </w:pPr>
      <w:r w:rsidRPr="00CB1B62">
        <w:rPr>
          <w:rFonts w:eastAsia="Times New Roman"/>
          <w:noProof/>
          <w:sz w:val="22"/>
          <w:szCs w:val="22"/>
        </w:rPr>
        <w:t xml:space="preserve">Pagalbinės medžiagos: </w:t>
      </w:r>
      <w:r w:rsidRPr="00CB1B62">
        <w:rPr>
          <w:rFonts w:eastAsia="Times New Roman"/>
          <w:sz w:val="22"/>
          <w:szCs w:val="22"/>
        </w:rPr>
        <w:t>oleino rūgštis, etanolis,</w:t>
      </w:r>
      <w:r w:rsidRPr="00CB1B62">
        <w:rPr>
          <w:rFonts w:eastAsia="Times New Roman"/>
          <w:noProof/>
          <w:sz w:val="22"/>
          <w:szCs w:val="22"/>
        </w:rPr>
        <w:t xml:space="preserve"> 1,1,1,2-tetrafluoretanas (HFA-134a).</w:t>
      </w:r>
      <w:r w:rsidR="00EA6EC2" w:rsidRPr="00CB1B62">
        <w:rPr>
          <w:rFonts w:eastAsia="Times New Roman"/>
          <w:noProof/>
          <w:sz w:val="22"/>
          <w:szCs w:val="22"/>
        </w:rPr>
        <w:t xml:space="preserve"> </w:t>
      </w:r>
      <w:r w:rsidR="00EA6EC2" w:rsidRPr="001E7BA4">
        <w:rPr>
          <w:sz w:val="22"/>
          <w:szCs w:val="22"/>
        </w:rPr>
        <w:t>Sud</w:t>
      </w:r>
      <w:r w:rsidR="00EA6EC2" w:rsidRPr="00EA6EC2">
        <w:rPr>
          <w:sz w:val="22"/>
          <w:szCs w:val="22"/>
        </w:rPr>
        <w:t>ėtyje yra fluorintų šiltnamio efektą sukeliančių dujų.</w:t>
      </w:r>
    </w:p>
    <w:p w:rsidR="004B5271" w:rsidRPr="00CB1B62" w:rsidRDefault="00EA6EC2" w:rsidP="00CB1B62">
      <w:pPr>
        <w:pStyle w:val="Default"/>
        <w:jc w:val="both"/>
        <w:rPr>
          <w:rFonts w:eastAsia="Times New Roman"/>
          <w:sz w:val="22"/>
          <w:szCs w:val="22"/>
        </w:rPr>
      </w:pPr>
      <w:r w:rsidRPr="00CB1B62">
        <w:rPr>
          <w:sz w:val="22"/>
          <w:szCs w:val="22"/>
        </w:rPr>
        <w:t xml:space="preserve">Kiekviename inhaliatoriuje yra </w:t>
      </w:r>
      <w:r>
        <w:rPr>
          <w:sz w:val="22"/>
          <w:szCs w:val="22"/>
        </w:rPr>
        <w:t>13,05 </w:t>
      </w:r>
      <w:r w:rsidRPr="00CB1B62">
        <w:rPr>
          <w:sz w:val="22"/>
          <w:szCs w:val="22"/>
        </w:rPr>
        <w:t xml:space="preserve">g </w:t>
      </w:r>
      <w:r w:rsidRPr="000B5F03">
        <w:rPr>
          <w:rFonts w:eastAsia="Times New Roman"/>
          <w:noProof/>
          <w:sz w:val="22"/>
          <w:szCs w:val="22"/>
        </w:rPr>
        <w:t>1,1,1,2-tetrafluoretan</w:t>
      </w:r>
      <w:r>
        <w:rPr>
          <w:rFonts w:eastAsia="Times New Roman"/>
          <w:noProof/>
          <w:sz w:val="22"/>
          <w:szCs w:val="22"/>
        </w:rPr>
        <w:t>o</w:t>
      </w:r>
      <w:r w:rsidRPr="000B5F03">
        <w:rPr>
          <w:rFonts w:eastAsia="Times New Roman"/>
          <w:noProof/>
          <w:sz w:val="22"/>
          <w:szCs w:val="22"/>
        </w:rPr>
        <w:t xml:space="preserve"> (HFA-134a)</w:t>
      </w:r>
      <w:r w:rsidRPr="00CB1B62">
        <w:rPr>
          <w:sz w:val="22"/>
          <w:szCs w:val="22"/>
        </w:rPr>
        <w:t xml:space="preserve">, atitinkančio </w:t>
      </w:r>
      <w:r w:rsidR="00F85A1B">
        <w:rPr>
          <w:sz w:val="22"/>
          <w:szCs w:val="22"/>
        </w:rPr>
        <w:t>0,0187 </w:t>
      </w:r>
      <w:r w:rsidRPr="00CB1B62">
        <w:rPr>
          <w:sz w:val="22"/>
          <w:szCs w:val="22"/>
        </w:rPr>
        <w:t>tonos CO</w:t>
      </w:r>
      <w:r w:rsidRPr="00CB1B62">
        <w:rPr>
          <w:sz w:val="22"/>
          <w:szCs w:val="22"/>
          <w:vertAlign w:val="subscript"/>
        </w:rPr>
        <w:t>2</w:t>
      </w:r>
      <w:r w:rsidRPr="00CB1B62">
        <w:rPr>
          <w:sz w:val="22"/>
          <w:szCs w:val="22"/>
        </w:rPr>
        <w:t xml:space="preserve"> ekvivalentu (visuotinio atšilimo potencialas (VAP)</w:t>
      </w:r>
      <w:r w:rsidR="00F85A1B">
        <w:rPr>
          <w:sz w:val="22"/>
          <w:szCs w:val="22"/>
        </w:rPr>
        <w:t> </w:t>
      </w:r>
      <w:r w:rsidRPr="00CB1B62">
        <w:rPr>
          <w:sz w:val="22"/>
          <w:szCs w:val="22"/>
        </w:rPr>
        <w:t>=</w:t>
      </w:r>
      <w:r w:rsidR="00F85A1B">
        <w:rPr>
          <w:sz w:val="22"/>
          <w:szCs w:val="22"/>
        </w:rPr>
        <w:t> 1,43</w:t>
      </w:r>
      <w:r w:rsidR="00CB1B62">
        <w:rPr>
          <w:sz w:val="22"/>
          <w:szCs w:val="22"/>
        </w:rPr>
        <w:t>)</w:t>
      </w:r>
      <w:r w:rsidRPr="00CB1B62">
        <w:rPr>
          <w:sz w:val="22"/>
          <w:szCs w:val="22"/>
        </w:rPr>
        <w:t>.</w:t>
      </w:r>
    </w:p>
    <w:p w:rsidR="004B5271" w:rsidRPr="008E142B" w:rsidRDefault="004B5271" w:rsidP="009C1043">
      <w:pPr>
        <w:tabs>
          <w:tab w:val="left" w:pos="567"/>
        </w:tabs>
        <w:spacing w:after="0" w:line="240" w:lineRule="auto"/>
        <w:jc w:val="both"/>
        <w:rPr>
          <w:rFonts w:ascii="Times New Roman" w:eastAsia="Times New Roman" w:hAnsi="Times New Roman"/>
          <w:noProof/>
          <w:lang w:val="lt-LT"/>
        </w:rPr>
      </w:pPr>
    </w:p>
    <w:p w:rsidR="004B5271" w:rsidRPr="008E142B" w:rsidRDefault="004B5271" w:rsidP="009C1043">
      <w:pPr>
        <w:tabs>
          <w:tab w:val="left" w:pos="567"/>
        </w:tabs>
        <w:spacing w:after="0" w:line="240" w:lineRule="auto"/>
        <w:rPr>
          <w:rFonts w:ascii="Times New Roman" w:eastAsia="Times New Roman" w:hAnsi="Times New Roman"/>
          <w:noProof/>
          <w:lang w:val="lt-LT"/>
        </w:rPr>
      </w:pPr>
    </w:p>
    <w:p w:rsidR="004B5271" w:rsidRPr="008E142B" w:rsidRDefault="004B5271" w:rsidP="009C104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lang w:val="lt-LT"/>
        </w:rPr>
      </w:pPr>
      <w:r w:rsidRPr="008E142B">
        <w:rPr>
          <w:rFonts w:ascii="Times New Roman" w:eastAsia="Times New Roman" w:hAnsi="Times New Roman"/>
          <w:b/>
          <w:noProof/>
          <w:lang w:val="lt-LT"/>
        </w:rPr>
        <w:t>4.</w:t>
      </w:r>
      <w:r w:rsidRPr="008E142B">
        <w:rPr>
          <w:rFonts w:ascii="Times New Roman" w:eastAsia="Times New Roman" w:hAnsi="Times New Roman"/>
          <w:b/>
          <w:noProof/>
          <w:lang w:val="lt-LT"/>
        </w:rPr>
        <w:tab/>
        <w:t>FARMACINĖ FORMA IR KIEKIS PAKUOTĖJE</w:t>
      </w:r>
    </w:p>
    <w:p w:rsidR="004B5271" w:rsidRPr="008E142B" w:rsidRDefault="004B5271" w:rsidP="009C1043">
      <w:pPr>
        <w:tabs>
          <w:tab w:val="left" w:pos="567"/>
        </w:tabs>
        <w:spacing w:after="0" w:line="240" w:lineRule="auto"/>
        <w:rPr>
          <w:rFonts w:ascii="Times New Roman" w:eastAsia="Times New Roman" w:hAnsi="Times New Roman"/>
          <w:noProof/>
          <w:lang w:val="lt-LT"/>
        </w:rPr>
      </w:pPr>
    </w:p>
    <w:p w:rsidR="004B5271" w:rsidRPr="008E142B" w:rsidRDefault="00C853B2" w:rsidP="009C1043">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Suslėgtoji įkvepiamoji</w:t>
      </w:r>
      <w:r w:rsidR="004B5271" w:rsidRPr="008E142B">
        <w:rPr>
          <w:rFonts w:ascii="Times New Roman" w:eastAsia="Times New Roman" w:hAnsi="Times New Roman"/>
          <w:lang w:val="lt-LT"/>
        </w:rPr>
        <w:t xml:space="preserve"> suspensija.</w:t>
      </w:r>
    </w:p>
    <w:p w:rsidR="004B5271" w:rsidRPr="008E142B" w:rsidRDefault="004B5271" w:rsidP="009C1043">
      <w:pPr>
        <w:tabs>
          <w:tab w:val="left" w:pos="567"/>
        </w:tabs>
        <w:spacing w:after="0" w:line="240" w:lineRule="auto"/>
        <w:rPr>
          <w:rFonts w:ascii="Times New Roman" w:eastAsia="Times New Roman" w:hAnsi="Times New Roman"/>
          <w:lang w:val="lt-LT"/>
        </w:rPr>
      </w:pPr>
      <w:r w:rsidRPr="008E142B">
        <w:rPr>
          <w:rFonts w:ascii="Times New Roman" w:eastAsia="Times New Roman" w:hAnsi="Times New Roman"/>
          <w:lang w:val="lt-LT"/>
        </w:rPr>
        <w:t>200</w:t>
      </w:r>
      <w:r w:rsidR="00D74C44">
        <w:rPr>
          <w:rFonts w:ascii="Times New Roman" w:eastAsia="Times New Roman" w:hAnsi="Times New Roman"/>
          <w:lang w:val="lt-LT"/>
        </w:rPr>
        <w:t> </w:t>
      </w:r>
      <w:r w:rsidRPr="008E142B">
        <w:rPr>
          <w:rFonts w:ascii="Times New Roman" w:eastAsia="Times New Roman" w:hAnsi="Times New Roman"/>
          <w:lang w:val="lt-LT"/>
        </w:rPr>
        <w:t>dozių</w:t>
      </w: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0A3360" w:rsidRDefault="004B5271" w:rsidP="009C104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highlight w:val="lightGray"/>
          <w:lang w:val="lt-LT"/>
        </w:rPr>
      </w:pPr>
      <w:r w:rsidRPr="008E142B">
        <w:rPr>
          <w:rFonts w:ascii="Times New Roman" w:eastAsia="Times New Roman" w:hAnsi="Times New Roman"/>
          <w:b/>
          <w:noProof/>
          <w:lang w:val="lt-LT"/>
        </w:rPr>
        <w:t>5.</w:t>
      </w:r>
      <w:r w:rsidRPr="008E142B">
        <w:rPr>
          <w:rFonts w:ascii="Times New Roman" w:eastAsia="Times New Roman" w:hAnsi="Times New Roman"/>
          <w:b/>
          <w:noProof/>
          <w:lang w:val="lt-LT"/>
        </w:rPr>
        <w:tab/>
        <w:t>VARTOJIMO METODAS IR BŪDAS</w:t>
      </w:r>
      <w:r w:rsidR="004326BA">
        <w:rPr>
          <w:rFonts w:ascii="Times New Roman" w:eastAsia="Times New Roman" w:hAnsi="Times New Roman"/>
          <w:b/>
          <w:noProof/>
          <w:lang w:val="lt-LT"/>
        </w:rPr>
        <w:t xml:space="preserve"> (-AI)</w:t>
      </w:r>
    </w:p>
    <w:p w:rsidR="004B5271" w:rsidRPr="008E142B" w:rsidRDefault="004B5271" w:rsidP="009C1043">
      <w:pPr>
        <w:tabs>
          <w:tab w:val="left" w:pos="567"/>
        </w:tabs>
        <w:spacing w:after="0" w:line="240" w:lineRule="auto"/>
        <w:rPr>
          <w:rFonts w:ascii="Times New Roman" w:eastAsia="Times New Roman" w:hAnsi="Times New Roman"/>
          <w:i/>
          <w:noProof/>
          <w:lang w:val="lt-LT"/>
        </w:rPr>
      </w:pPr>
    </w:p>
    <w:p w:rsidR="004B5271" w:rsidRPr="008E142B" w:rsidRDefault="004B5271" w:rsidP="009C1043">
      <w:pPr>
        <w:tabs>
          <w:tab w:val="left" w:pos="567"/>
        </w:tabs>
        <w:spacing w:after="0" w:line="240" w:lineRule="auto"/>
        <w:rPr>
          <w:rFonts w:ascii="Times New Roman" w:eastAsia="Times New Roman" w:hAnsi="Times New Roman"/>
          <w:noProof/>
          <w:lang w:val="lt-LT"/>
        </w:rPr>
      </w:pPr>
      <w:r w:rsidRPr="008E142B">
        <w:rPr>
          <w:rFonts w:ascii="Times New Roman" w:eastAsia="Times New Roman" w:hAnsi="Times New Roman"/>
          <w:noProof/>
          <w:lang w:val="lt-LT"/>
        </w:rPr>
        <w:t>Įkvėpti</w:t>
      </w:r>
      <w:r w:rsidR="00AA537B">
        <w:rPr>
          <w:rFonts w:ascii="Times New Roman" w:eastAsia="Times New Roman" w:hAnsi="Times New Roman"/>
          <w:noProof/>
          <w:lang w:val="lt-LT"/>
        </w:rPr>
        <w:t>.</w:t>
      </w:r>
    </w:p>
    <w:p w:rsidR="004B5271" w:rsidRPr="008E142B" w:rsidRDefault="004B5271" w:rsidP="009C1043">
      <w:pPr>
        <w:tabs>
          <w:tab w:val="left" w:pos="567"/>
        </w:tabs>
        <w:spacing w:after="0" w:line="240" w:lineRule="auto"/>
        <w:rPr>
          <w:rFonts w:ascii="Times New Roman" w:eastAsia="Times New Roman" w:hAnsi="Times New Roman"/>
          <w:noProof/>
          <w:lang w:val="lt-LT"/>
        </w:rPr>
      </w:pPr>
      <w:r w:rsidRPr="008E142B">
        <w:rPr>
          <w:rFonts w:ascii="Times New Roman" w:eastAsia="Times New Roman" w:hAnsi="Times New Roman"/>
          <w:noProof/>
          <w:lang w:val="lt-LT"/>
        </w:rPr>
        <w:t>Prieš vartojimą perskaitykite pakuotės lapelį.</w:t>
      </w:r>
    </w:p>
    <w:p w:rsidR="004B5271" w:rsidRPr="008E142B" w:rsidRDefault="004B5271" w:rsidP="009C1043">
      <w:pPr>
        <w:tabs>
          <w:tab w:val="left" w:pos="567"/>
        </w:tabs>
        <w:spacing w:after="0" w:line="240" w:lineRule="auto"/>
        <w:rPr>
          <w:rFonts w:ascii="Times New Roman" w:eastAsia="Times New Roman" w:hAnsi="Times New Roman"/>
          <w:noProof/>
          <w:lang w:val="lt-LT"/>
        </w:rPr>
      </w:pPr>
    </w:p>
    <w:p w:rsidR="004B5271" w:rsidRPr="008E142B" w:rsidRDefault="004B5271" w:rsidP="009C1043">
      <w:pPr>
        <w:tabs>
          <w:tab w:val="left" w:pos="567"/>
        </w:tabs>
        <w:spacing w:after="0" w:line="240" w:lineRule="auto"/>
        <w:rPr>
          <w:rFonts w:ascii="Times New Roman" w:eastAsia="Times New Roman" w:hAnsi="Times New Roman"/>
          <w:noProof/>
          <w:lang w:val="lt-LT"/>
        </w:rPr>
      </w:pPr>
    </w:p>
    <w:p w:rsidR="004B5271" w:rsidRPr="008E142B" w:rsidRDefault="004B5271" w:rsidP="009C1043">
      <w:pPr>
        <w:pBdr>
          <w:top w:val="single" w:sz="4" w:space="0"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lang w:val="lt-LT"/>
        </w:rPr>
      </w:pPr>
      <w:r w:rsidRPr="008E142B">
        <w:rPr>
          <w:rFonts w:ascii="Times New Roman" w:eastAsia="Times New Roman" w:hAnsi="Times New Roman"/>
          <w:b/>
          <w:noProof/>
          <w:lang w:val="lt-LT"/>
        </w:rPr>
        <w:t>6.</w:t>
      </w:r>
      <w:r w:rsidRPr="008E142B">
        <w:rPr>
          <w:rFonts w:ascii="Times New Roman" w:eastAsia="Times New Roman" w:hAnsi="Times New Roman"/>
          <w:b/>
          <w:noProof/>
          <w:lang w:val="lt-LT"/>
        </w:rPr>
        <w:tab/>
      </w:r>
      <w:r w:rsidRPr="008E142B">
        <w:rPr>
          <w:rFonts w:ascii="Times New Roman" w:eastAsia="Times New Roman" w:hAnsi="Times New Roman"/>
          <w:b/>
          <w:bCs/>
          <w:noProof/>
          <w:lang w:val="lt-LT"/>
        </w:rPr>
        <w:t>SPECIALUS ĮSPĖJIMAS, KAD VAISTINĮ PREPARATĄ BŪTINA LAIKYTI VAIKAMS NEPASTEBIMOJE IR NEPASIEKIAMOJE VIETOJE</w:t>
      </w:r>
    </w:p>
    <w:p w:rsidR="004B5271" w:rsidRPr="008E142B" w:rsidRDefault="004B5271" w:rsidP="009C1043">
      <w:pPr>
        <w:tabs>
          <w:tab w:val="left" w:pos="567"/>
        </w:tabs>
        <w:spacing w:after="0" w:line="240" w:lineRule="auto"/>
        <w:rPr>
          <w:rFonts w:ascii="Times New Roman" w:eastAsia="Times New Roman" w:hAnsi="Times New Roman"/>
          <w:noProof/>
          <w:lang w:val="lt-LT"/>
        </w:rPr>
      </w:pPr>
    </w:p>
    <w:p w:rsidR="004B5271" w:rsidRPr="008E142B" w:rsidRDefault="004B5271" w:rsidP="009C1043">
      <w:pPr>
        <w:tabs>
          <w:tab w:val="left" w:pos="567"/>
        </w:tabs>
        <w:spacing w:after="0" w:line="240" w:lineRule="auto"/>
        <w:rPr>
          <w:rFonts w:ascii="Times New Roman" w:eastAsia="Times New Roman" w:hAnsi="Times New Roman"/>
          <w:iCs/>
          <w:noProof/>
          <w:lang w:val="lt-LT"/>
        </w:rPr>
      </w:pPr>
      <w:r w:rsidRPr="008E142B">
        <w:rPr>
          <w:rFonts w:ascii="Times New Roman" w:eastAsia="Times New Roman" w:hAnsi="Times New Roman"/>
          <w:iCs/>
          <w:noProof/>
          <w:lang w:val="lt-LT"/>
        </w:rPr>
        <w:t>Laikyti vaikams nepastebimoje ir nepasiekiamoje vietoje.</w:t>
      </w:r>
    </w:p>
    <w:p w:rsidR="004B5271" w:rsidRPr="008E142B" w:rsidRDefault="004B5271" w:rsidP="009C1043">
      <w:pPr>
        <w:tabs>
          <w:tab w:val="left" w:pos="567"/>
        </w:tabs>
        <w:spacing w:after="0" w:line="240" w:lineRule="auto"/>
        <w:rPr>
          <w:rFonts w:ascii="Times New Roman" w:eastAsia="Times New Roman" w:hAnsi="Times New Roman"/>
          <w:noProof/>
          <w:lang w:val="lt-LT"/>
        </w:rPr>
      </w:pPr>
    </w:p>
    <w:p w:rsidR="004B5271" w:rsidRPr="008E142B" w:rsidRDefault="004B5271" w:rsidP="009C1043">
      <w:pPr>
        <w:tabs>
          <w:tab w:val="left" w:pos="567"/>
        </w:tabs>
        <w:spacing w:after="0" w:line="240" w:lineRule="auto"/>
        <w:rPr>
          <w:rFonts w:ascii="Times New Roman" w:eastAsia="Times New Roman" w:hAnsi="Times New Roman"/>
          <w:noProof/>
          <w:lang w:val="lt-LT"/>
        </w:rPr>
      </w:pPr>
    </w:p>
    <w:p w:rsidR="004B5271" w:rsidRPr="000A3360" w:rsidRDefault="004B5271" w:rsidP="009C104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highlight w:val="lightGray"/>
          <w:lang w:val="lt-LT"/>
        </w:rPr>
      </w:pPr>
      <w:r w:rsidRPr="008E142B">
        <w:rPr>
          <w:rFonts w:ascii="Times New Roman" w:eastAsia="Times New Roman" w:hAnsi="Times New Roman"/>
          <w:b/>
          <w:noProof/>
          <w:lang w:val="lt-LT"/>
        </w:rPr>
        <w:t>7.</w:t>
      </w:r>
      <w:r w:rsidRPr="008E142B">
        <w:rPr>
          <w:rFonts w:ascii="Times New Roman" w:eastAsia="Times New Roman" w:hAnsi="Times New Roman"/>
          <w:b/>
          <w:noProof/>
          <w:lang w:val="lt-LT"/>
        </w:rPr>
        <w:tab/>
      </w:r>
      <w:r w:rsidRPr="008E142B">
        <w:rPr>
          <w:rFonts w:ascii="Times New Roman" w:eastAsia="Times New Roman" w:hAnsi="Times New Roman"/>
          <w:b/>
          <w:bCs/>
          <w:noProof/>
          <w:lang w:val="lt-LT"/>
        </w:rPr>
        <w:t xml:space="preserve">KITAS </w:t>
      </w:r>
      <w:r w:rsidR="004326BA">
        <w:rPr>
          <w:rFonts w:ascii="Times New Roman" w:eastAsia="Times New Roman" w:hAnsi="Times New Roman"/>
          <w:b/>
          <w:bCs/>
          <w:noProof/>
          <w:lang w:val="lt-LT"/>
        </w:rPr>
        <w:t xml:space="preserve">(-I) </w:t>
      </w:r>
      <w:r w:rsidRPr="008E142B">
        <w:rPr>
          <w:rFonts w:ascii="Times New Roman" w:eastAsia="Times New Roman" w:hAnsi="Times New Roman"/>
          <w:b/>
          <w:bCs/>
          <w:noProof/>
          <w:lang w:val="lt-LT"/>
        </w:rPr>
        <w:t xml:space="preserve">SPECIALUS </w:t>
      </w:r>
      <w:r w:rsidR="004326BA">
        <w:rPr>
          <w:rFonts w:ascii="Times New Roman" w:eastAsia="Times New Roman" w:hAnsi="Times New Roman"/>
          <w:b/>
          <w:bCs/>
          <w:noProof/>
          <w:lang w:val="lt-LT"/>
        </w:rPr>
        <w:t xml:space="preserve">(-ŪS) </w:t>
      </w:r>
      <w:r w:rsidRPr="008E142B">
        <w:rPr>
          <w:rFonts w:ascii="Times New Roman" w:eastAsia="Times New Roman" w:hAnsi="Times New Roman"/>
          <w:b/>
          <w:bCs/>
          <w:noProof/>
          <w:lang w:val="lt-LT"/>
        </w:rPr>
        <w:t xml:space="preserve">ĮSPĖJIMAS </w:t>
      </w:r>
      <w:r w:rsidR="004326BA">
        <w:rPr>
          <w:rFonts w:ascii="Times New Roman" w:eastAsia="Times New Roman" w:hAnsi="Times New Roman"/>
          <w:b/>
          <w:bCs/>
          <w:noProof/>
          <w:lang w:val="lt-LT"/>
        </w:rPr>
        <w:t>(-AI)</w:t>
      </w:r>
      <w:r w:rsidR="004326BA" w:rsidRPr="008E142B">
        <w:rPr>
          <w:rFonts w:ascii="Times New Roman" w:eastAsia="Times New Roman" w:hAnsi="Times New Roman"/>
          <w:b/>
          <w:bCs/>
          <w:noProof/>
          <w:lang w:val="lt-LT"/>
        </w:rPr>
        <w:t xml:space="preserve"> </w:t>
      </w:r>
      <w:r w:rsidRPr="008E142B">
        <w:rPr>
          <w:rFonts w:ascii="Times New Roman" w:eastAsia="Times New Roman" w:hAnsi="Times New Roman"/>
          <w:b/>
          <w:bCs/>
          <w:noProof/>
          <w:lang w:val="lt-LT"/>
        </w:rPr>
        <w:t>(JEI REIKIA)</w:t>
      </w:r>
    </w:p>
    <w:p w:rsidR="004B5271" w:rsidRPr="008E142B" w:rsidRDefault="004B5271" w:rsidP="009C1043">
      <w:pPr>
        <w:tabs>
          <w:tab w:val="left" w:pos="567"/>
        </w:tabs>
        <w:spacing w:after="0" w:line="240" w:lineRule="auto"/>
        <w:rPr>
          <w:rFonts w:ascii="Times New Roman" w:eastAsia="Times New Roman" w:hAnsi="Times New Roman"/>
          <w:noProof/>
          <w:lang w:val="lt-LT"/>
        </w:rPr>
      </w:pPr>
    </w:p>
    <w:p w:rsidR="004B5271" w:rsidRPr="008E142B" w:rsidRDefault="004B5271" w:rsidP="009C1043">
      <w:pPr>
        <w:tabs>
          <w:tab w:val="left" w:pos="567"/>
        </w:tabs>
        <w:spacing w:after="0" w:line="240" w:lineRule="auto"/>
        <w:rPr>
          <w:rFonts w:ascii="Times New Roman" w:eastAsia="Times New Roman" w:hAnsi="Times New Roman"/>
          <w:noProof/>
          <w:lang w:val="lt-LT"/>
        </w:rPr>
      </w:pPr>
      <w:r w:rsidRPr="008E142B">
        <w:rPr>
          <w:rFonts w:ascii="Times New Roman" w:eastAsia="Times New Roman" w:hAnsi="Times New Roman"/>
          <w:noProof/>
          <w:lang w:val="lt-LT"/>
        </w:rPr>
        <w:t>Prieš vartojimą suplakti.</w:t>
      </w:r>
    </w:p>
    <w:p w:rsidR="004B5271" w:rsidRPr="008E142B" w:rsidRDefault="004B5271" w:rsidP="009C1043">
      <w:pPr>
        <w:tabs>
          <w:tab w:val="left" w:pos="567"/>
        </w:tabs>
        <w:spacing w:after="0" w:line="240" w:lineRule="auto"/>
        <w:rPr>
          <w:rFonts w:ascii="Times New Roman" w:eastAsia="Times New Roman" w:hAnsi="Times New Roman"/>
          <w:noProof/>
          <w:lang w:val="lt-LT"/>
        </w:rPr>
      </w:pPr>
    </w:p>
    <w:p w:rsidR="004B5271" w:rsidRPr="008E142B" w:rsidRDefault="004B5271" w:rsidP="009C1043">
      <w:pPr>
        <w:tabs>
          <w:tab w:val="left" w:pos="567"/>
        </w:tabs>
        <w:spacing w:after="0" w:line="240" w:lineRule="auto"/>
        <w:rPr>
          <w:rFonts w:ascii="Times New Roman" w:eastAsia="Times New Roman" w:hAnsi="Times New Roman"/>
          <w:noProof/>
          <w:lang w:val="lt-LT"/>
        </w:rPr>
      </w:pPr>
    </w:p>
    <w:p w:rsidR="004B5271" w:rsidRPr="000A3360" w:rsidRDefault="004B5271" w:rsidP="009C104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highlight w:val="lightGray"/>
          <w:lang w:val="lt-LT"/>
        </w:rPr>
      </w:pPr>
      <w:r w:rsidRPr="008E142B">
        <w:rPr>
          <w:rFonts w:ascii="Times New Roman" w:eastAsia="Times New Roman" w:hAnsi="Times New Roman"/>
          <w:b/>
          <w:noProof/>
          <w:lang w:val="lt-LT"/>
        </w:rPr>
        <w:t>8.</w:t>
      </w:r>
      <w:r w:rsidRPr="008E142B">
        <w:rPr>
          <w:rFonts w:ascii="Times New Roman" w:eastAsia="Times New Roman" w:hAnsi="Times New Roman"/>
          <w:b/>
          <w:noProof/>
          <w:lang w:val="lt-LT"/>
        </w:rPr>
        <w:tab/>
      </w:r>
      <w:r w:rsidRPr="008E142B">
        <w:rPr>
          <w:rFonts w:ascii="Times New Roman" w:eastAsia="Times New Roman" w:hAnsi="Times New Roman"/>
          <w:b/>
          <w:bCs/>
          <w:noProof/>
          <w:lang w:val="lt-LT"/>
        </w:rPr>
        <w:t>TINKAMUMO LAIKAS</w:t>
      </w:r>
    </w:p>
    <w:p w:rsidR="004B5271" w:rsidRPr="008E142B" w:rsidRDefault="004B5271" w:rsidP="009C1043">
      <w:pPr>
        <w:tabs>
          <w:tab w:val="left" w:pos="567"/>
        </w:tabs>
        <w:spacing w:after="0" w:line="240" w:lineRule="auto"/>
        <w:rPr>
          <w:rFonts w:ascii="Times New Roman" w:eastAsia="Times New Roman" w:hAnsi="Times New Roman"/>
          <w:noProof/>
          <w:lang w:val="lt-LT"/>
        </w:rPr>
      </w:pPr>
    </w:p>
    <w:p w:rsidR="004B5271" w:rsidRPr="008E142B" w:rsidRDefault="00AA537B" w:rsidP="009C1043">
      <w:pPr>
        <w:tabs>
          <w:tab w:val="left" w:pos="567"/>
        </w:tabs>
        <w:spacing w:after="0" w:line="240" w:lineRule="auto"/>
        <w:rPr>
          <w:rFonts w:ascii="Times New Roman" w:eastAsia="Times New Roman" w:hAnsi="Times New Roman"/>
          <w:noProof/>
          <w:lang w:val="lt-LT"/>
        </w:rPr>
      </w:pPr>
      <w:r>
        <w:rPr>
          <w:rFonts w:ascii="Times New Roman" w:eastAsia="Times New Roman" w:hAnsi="Times New Roman"/>
          <w:noProof/>
          <w:lang w:val="lt-LT"/>
        </w:rPr>
        <w:t xml:space="preserve">EXP: </w:t>
      </w:r>
      <w:r w:rsidR="004B5271" w:rsidRPr="000A3360">
        <w:rPr>
          <w:rFonts w:ascii="Times New Roman" w:hAnsi="Times New Roman"/>
          <w:highlight w:val="lightGray"/>
          <w:lang w:val="lt-LT"/>
        </w:rPr>
        <w:t>{mm/MMMM}</w:t>
      </w:r>
    </w:p>
    <w:p w:rsidR="004B5271" w:rsidRPr="008E142B" w:rsidRDefault="004B5271" w:rsidP="009C1043">
      <w:pPr>
        <w:tabs>
          <w:tab w:val="left" w:pos="567"/>
        </w:tabs>
        <w:spacing w:after="0" w:line="240" w:lineRule="auto"/>
        <w:rPr>
          <w:rFonts w:ascii="Times New Roman" w:eastAsia="Times New Roman" w:hAnsi="Times New Roman"/>
          <w:noProof/>
          <w:lang w:val="lt-LT"/>
        </w:rPr>
      </w:pPr>
    </w:p>
    <w:p w:rsidR="004B5271" w:rsidRPr="008E142B" w:rsidRDefault="004B5271" w:rsidP="009C1043">
      <w:pPr>
        <w:tabs>
          <w:tab w:val="left" w:pos="567"/>
        </w:tabs>
        <w:spacing w:after="0" w:line="240" w:lineRule="auto"/>
        <w:rPr>
          <w:rFonts w:ascii="Times New Roman" w:eastAsia="Times New Roman" w:hAnsi="Times New Roman"/>
          <w:noProof/>
          <w:lang w:val="lt-LT"/>
        </w:rPr>
      </w:pPr>
    </w:p>
    <w:p w:rsidR="004B5271" w:rsidRPr="008E142B" w:rsidRDefault="004B5271" w:rsidP="009C104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lang w:val="lt-LT"/>
        </w:rPr>
      </w:pPr>
      <w:r w:rsidRPr="008E142B">
        <w:rPr>
          <w:rFonts w:ascii="Times New Roman" w:eastAsia="Times New Roman" w:hAnsi="Times New Roman"/>
          <w:b/>
          <w:noProof/>
          <w:lang w:val="lt-LT"/>
        </w:rPr>
        <w:t>9.</w:t>
      </w:r>
      <w:r w:rsidRPr="008E142B">
        <w:rPr>
          <w:rFonts w:ascii="Times New Roman" w:eastAsia="Times New Roman" w:hAnsi="Times New Roman"/>
          <w:b/>
          <w:noProof/>
          <w:lang w:val="lt-LT"/>
        </w:rPr>
        <w:tab/>
      </w:r>
      <w:r w:rsidRPr="008E142B">
        <w:rPr>
          <w:rFonts w:ascii="Times New Roman" w:eastAsia="Times New Roman" w:hAnsi="Times New Roman"/>
          <w:b/>
          <w:caps/>
          <w:noProof/>
          <w:lang w:val="lt-LT"/>
        </w:rPr>
        <w:t>SPECIALIOS laikymo sąlygos</w:t>
      </w: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4B5271" w:rsidP="009C1043">
      <w:pPr>
        <w:tabs>
          <w:tab w:val="left" w:pos="0"/>
        </w:tabs>
        <w:spacing w:after="0" w:line="240" w:lineRule="auto"/>
        <w:rPr>
          <w:rFonts w:ascii="Times New Roman" w:eastAsia="Times New Roman" w:hAnsi="Times New Roman"/>
          <w:lang w:val="lt-LT"/>
        </w:rPr>
      </w:pPr>
      <w:r w:rsidRPr="008E142B">
        <w:rPr>
          <w:rFonts w:ascii="Times New Roman" w:eastAsia="Times New Roman" w:hAnsi="Times New Roman"/>
          <w:lang w:val="lt-LT"/>
        </w:rPr>
        <w:lastRenderedPageBreak/>
        <w:t>Laikyti ne aukštesnėje kaip 30</w:t>
      </w:r>
      <w:r w:rsidR="00AA537B">
        <w:rPr>
          <w:rFonts w:ascii="Times New Roman" w:eastAsia="Times New Roman" w:hAnsi="Times New Roman"/>
          <w:lang w:val="lt-LT"/>
        </w:rPr>
        <w:t> </w:t>
      </w:r>
      <w:r w:rsidRPr="008E142B">
        <w:rPr>
          <w:rFonts w:ascii="Times New Roman" w:eastAsia="Times New Roman" w:hAnsi="Times New Roman"/>
          <w:lang w:val="lt-LT"/>
        </w:rPr>
        <w:t xml:space="preserve">ºC temperatūroje. Saugoti nuo tiesioginių saulės spindulių. Negalima užšaldyti. </w:t>
      </w:r>
    </w:p>
    <w:p w:rsidR="004B5271" w:rsidRPr="008E142B" w:rsidRDefault="004B5271" w:rsidP="009C1043">
      <w:pPr>
        <w:tabs>
          <w:tab w:val="left" w:pos="0"/>
        </w:tabs>
        <w:spacing w:after="0" w:line="240" w:lineRule="auto"/>
        <w:rPr>
          <w:rFonts w:ascii="Times New Roman" w:eastAsia="Times New Roman" w:hAnsi="Times New Roman"/>
          <w:lang w:val="lt-LT"/>
        </w:rPr>
      </w:pPr>
    </w:p>
    <w:p w:rsidR="004B5271" w:rsidRPr="008E142B" w:rsidRDefault="004B5271" w:rsidP="009C1043">
      <w:pPr>
        <w:tabs>
          <w:tab w:val="left" w:pos="0"/>
        </w:tabs>
        <w:spacing w:after="0" w:line="240" w:lineRule="auto"/>
        <w:rPr>
          <w:rFonts w:ascii="Times New Roman" w:eastAsia="Times New Roman" w:hAnsi="Times New Roman"/>
          <w:lang w:val="lt-LT"/>
        </w:rPr>
      </w:pPr>
    </w:p>
    <w:p w:rsidR="004B5271" w:rsidRPr="008E142B" w:rsidRDefault="004B5271" w:rsidP="009C1043">
      <w:pPr>
        <w:pBdr>
          <w:top w:val="single" w:sz="4" w:space="1" w:color="auto"/>
          <w:left w:val="single" w:sz="4" w:space="4" w:color="auto"/>
          <w:bottom w:val="single" w:sz="4" w:space="1" w:color="auto"/>
          <w:right w:val="single" w:sz="4" w:space="4" w:color="auto"/>
        </w:pBdr>
        <w:tabs>
          <w:tab w:val="left" w:pos="567"/>
        </w:tabs>
        <w:spacing w:after="0" w:line="240" w:lineRule="auto"/>
        <w:ind w:left="720" w:hanging="720"/>
        <w:outlineLvl w:val="0"/>
        <w:rPr>
          <w:rFonts w:ascii="Times New Roman" w:eastAsia="Times New Roman" w:hAnsi="Times New Roman"/>
          <w:b/>
          <w:noProof/>
          <w:lang w:val="lt-LT"/>
        </w:rPr>
      </w:pPr>
      <w:r w:rsidRPr="008E142B">
        <w:rPr>
          <w:rFonts w:ascii="Times New Roman" w:eastAsia="Times New Roman" w:hAnsi="Times New Roman"/>
          <w:b/>
          <w:noProof/>
          <w:lang w:val="lt-LT"/>
        </w:rPr>
        <w:t>10.</w:t>
      </w:r>
      <w:r w:rsidRPr="008E142B">
        <w:rPr>
          <w:rFonts w:ascii="Times New Roman" w:eastAsia="Times New Roman" w:hAnsi="Times New Roman"/>
          <w:b/>
          <w:noProof/>
          <w:lang w:val="lt-LT"/>
        </w:rPr>
        <w:tab/>
      </w:r>
      <w:r w:rsidRPr="008E142B">
        <w:rPr>
          <w:rFonts w:ascii="Times New Roman" w:eastAsia="Times New Roman" w:hAnsi="Times New Roman"/>
          <w:b/>
          <w:caps/>
          <w:noProof/>
          <w:lang w:val="lt-LT"/>
        </w:rPr>
        <w:t>specialios atsargumo priemonės</w:t>
      </w:r>
      <w:r w:rsidRPr="008E142B">
        <w:rPr>
          <w:rFonts w:ascii="Times New Roman" w:eastAsia="Times New Roman" w:hAnsi="Times New Roman"/>
          <w:b/>
          <w:bCs/>
          <w:noProof/>
          <w:lang w:val="lt-LT"/>
        </w:rPr>
        <w:t xml:space="preserve"> DĖL NESUVARTOTO VAISTINIO PREPARATO AR JO ATLIEKŲ TVARKYMO </w:t>
      </w:r>
      <w:r w:rsidRPr="008E142B">
        <w:rPr>
          <w:rFonts w:ascii="Times New Roman" w:eastAsia="Times New Roman" w:hAnsi="Times New Roman"/>
          <w:b/>
          <w:caps/>
          <w:noProof/>
          <w:lang w:val="lt-LT"/>
        </w:rPr>
        <w:t>(jei reikia)</w:t>
      </w:r>
    </w:p>
    <w:p w:rsidR="004B5271" w:rsidRPr="008E142B" w:rsidRDefault="004B5271" w:rsidP="009C1043">
      <w:pPr>
        <w:tabs>
          <w:tab w:val="left" w:pos="567"/>
        </w:tabs>
        <w:spacing w:after="0" w:line="240" w:lineRule="auto"/>
        <w:rPr>
          <w:rFonts w:ascii="Times New Roman" w:eastAsia="Times New Roman" w:hAnsi="Times New Roman"/>
          <w:noProof/>
          <w:lang w:val="lt-LT"/>
        </w:rPr>
      </w:pPr>
    </w:p>
    <w:p w:rsidR="004B5271" w:rsidRPr="008E142B" w:rsidRDefault="004B5271" w:rsidP="009C1043">
      <w:pPr>
        <w:tabs>
          <w:tab w:val="left" w:pos="567"/>
        </w:tabs>
        <w:spacing w:after="0" w:line="240" w:lineRule="auto"/>
        <w:rPr>
          <w:rFonts w:ascii="Times New Roman" w:eastAsia="Times New Roman" w:hAnsi="Times New Roman"/>
          <w:lang w:val="lt-LT"/>
        </w:rPr>
      </w:pPr>
      <w:r w:rsidRPr="008E142B">
        <w:rPr>
          <w:rFonts w:ascii="Times New Roman" w:eastAsia="Times New Roman" w:hAnsi="Times New Roman"/>
          <w:lang w:val="lt-LT"/>
        </w:rPr>
        <w:t>Slėginę talpyklę draudžiama pradurti ar deginti, net ir tuo atveju, kai ji tuščia.</w:t>
      </w: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4B5271" w:rsidP="009C1043">
      <w:pPr>
        <w:tabs>
          <w:tab w:val="left" w:pos="567"/>
        </w:tabs>
        <w:spacing w:after="0" w:line="240" w:lineRule="auto"/>
        <w:rPr>
          <w:rFonts w:ascii="Times New Roman" w:eastAsia="Times New Roman" w:hAnsi="Times New Roman"/>
          <w:noProof/>
          <w:lang w:val="lt-LT"/>
        </w:rPr>
      </w:pPr>
    </w:p>
    <w:p w:rsidR="004B5271" w:rsidRPr="008E142B" w:rsidRDefault="004B5271" w:rsidP="009C104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noProof/>
          <w:lang w:val="lt-LT"/>
        </w:rPr>
      </w:pPr>
      <w:r w:rsidRPr="008E142B">
        <w:rPr>
          <w:rFonts w:ascii="Times New Roman" w:eastAsia="Times New Roman" w:hAnsi="Times New Roman"/>
          <w:b/>
          <w:noProof/>
          <w:lang w:val="lt-LT"/>
        </w:rPr>
        <w:t>11.</w:t>
      </w:r>
      <w:r w:rsidRPr="008E142B">
        <w:rPr>
          <w:rFonts w:ascii="Times New Roman" w:eastAsia="Times New Roman" w:hAnsi="Times New Roman"/>
          <w:b/>
          <w:noProof/>
          <w:lang w:val="lt-LT"/>
        </w:rPr>
        <w:tab/>
      </w:r>
      <w:r w:rsidRPr="008E142B">
        <w:rPr>
          <w:rFonts w:ascii="Times New Roman" w:eastAsia="Times New Roman" w:hAnsi="Times New Roman"/>
          <w:b/>
          <w:caps/>
          <w:noProof/>
          <w:lang w:val="lt-LT"/>
        </w:rPr>
        <w:t>REGISTRUOTOJO pavadinimas ir adresas</w:t>
      </w:r>
    </w:p>
    <w:p w:rsidR="004B5271" w:rsidRPr="008E142B" w:rsidRDefault="004B5271" w:rsidP="009C1043">
      <w:pPr>
        <w:tabs>
          <w:tab w:val="left" w:pos="567"/>
        </w:tabs>
        <w:spacing w:after="0" w:line="240" w:lineRule="auto"/>
        <w:rPr>
          <w:rFonts w:ascii="Times New Roman" w:eastAsia="Times New Roman" w:hAnsi="Times New Roman"/>
          <w:noProof/>
          <w:lang w:val="lt-LT"/>
        </w:rPr>
      </w:pP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t xml:space="preserve">UAB </w:t>
      </w:r>
      <w:r w:rsidR="00C26B44">
        <w:rPr>
          <w:rFonts w:ascii="Times New Roman" w:eastAsia="Times New Roman" w:hAnsi="Times New Roman"/>
          <w:lang w:val="lt-LT"/>
        </w:rPr>
        <w:t>„</w:t>
      </w:r>
      <w:r w:rsidRPr="008E142B">
        <w:rPr>
          <w:rFonts w:ascii="Times New Roman" w:eastAsia="Times New Roman" w:hAnsi="Times New Roman"/>
          <w:lang w:val="lt-LT"/>
        </w:rPr>
        <w:t>INTELI GENERICS NORD</w:t>
      </w:r>
      <w:r w:rsidR="00C26B44">
        <w:rPr>
          <w:rFonts w:ascii="Times New Roman" w:eastAsia="Times New Roman" w:hAnsi="Times New Roman"/>
          <w:lang w:val="lt-LT"/>
        </w:rPr>
        <w:t>“</w:t>
      </w: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t>Šeimyniškių g. 3</w:t>
      </w: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t>Vilnius LT-09312</w:t>
      </w: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t>Lietuva</w:t>
      </w:r>
    </w:p>
    <w:p w:rsidR="004B5271" w:rsidRPr="008E142B" w:rsidRDefault="004B5271" w:rsidP="009C1043">
      <w:pPr>
        <w:tabs>
          <w:tab w:val="left" w:pos="567"/>
        </w:tabs>
        <w:spacing w:after="0" w:line="240" w:lineRule="auto"/>
        <w:rPr>
          <w:rFonts w:ascii="Times New Roman" w:eastAsia="Times New Roman" w:hAnsi="Times New Roman"/>
          <w:noProof/>
          <w:lang w:val="lt-LT"/>
        </w:rPr>
      </w:pPr>
    </w:p>
    <w:p w:rsidR="004B5271" w:rsidRPr="008E142B" w:rsidRDefault="004B5271" w:rsidP="009C1043">
      <w:pPr>
        <w:tabs>
          <w:tab w:val="left" w:pos="567"/>
        </w:tabs>
        <w:spacing w:after="0" w:line="240" w:lineRule="auto"/>
        <w:rPr>
          <w:rFonts w:ascii="Times New Roman" w:eastAsia="Times New Roman" w:hAnsi="Times New Roman"/>
          <w:noProof/>
          <w:lang w:val="lt-LT"/>
        </w:rPr>
      </w:pPr>
    </w:p>
    <w:p w:rsidR="004B5271" w:rsidRPr="008E142B" w:rsidRDefault="004B5271" w:rsidP="009C104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noProof/>
          <w:lang w:val="lt-LT"/>
        </w:rPr>
      </w:pPr>
      <w:r w:rsidRPr="008E142B">
        <w:rPr>
          <w:rFonts w:ascii="Times New Roman" w:eastAsia="Times New Roman" w:hAnsi="Times New Roman"/>
          <w:b/>
          <w:noProof/>
          <w:lang w:val="lt-LT"/>
        </w:rPr>
        <w:t>12.</w:t>
      </w:r>
      <w:r w:rsidRPr="008E142B">
        <w:rPr>
          <w:rFonts w:ascii="Times New Roman" w:eastAsia="Times New Roman" w:hAnsi="Times New Roman"/>
          <w:b/>
          <w:noProof/>
          <w:lang w:val="lt-LT"/>
        </w:rPr>
        <w:tab/>
      </w:r>
      <w:r w:rsidRPr="008E142B">
        <w:rPr>
          <w:rFonts w:ascii="Times New Roman" w:eastAsia="Times New Roman" w:hAnsi="Times New Roman"/>
          <w:b/>
          <w:caps/>
          <w:noProof/>
          <w:lang w:val="lt-LT"/>
        </w:rPr>
        <w:t>REGISTRACIJOS PAŽYMĖJIMO numeris</w:t>
      </w:r>
      <w:r w:rsidRPr="008E142B">
        <w:rPr>
          <w:rFonts w:ascii="Times New Roman" w:eastAsia="Times New Roman" w:hAnsi="Times New Roman"/>
          <w:b/>
          <w:noProof/>
          <w:lang w:val="lt-LT"/>
        </w:rPr>
        <w:t xml:space="preserve"> (-IAI)</w:t>
      </w:r>
    </w:p>
    <w:p w:rsidR="004B5271" w:rsidRPr="008E142B" w:rsidRDefault="004B5271" w:rsidP="009C1043">
      <w:pPr>
        <w:tabs>
          <w:tab w:val="left" w:pos="567"/>
        </w:tabs>
        <w:spacing w:after="0" w:line="240" w:lineRule="auto"/>
        <w:rPr>
          <w:rFonts w:ascii="Times New Roman" w:eastAsia="Times New Roman" w:hAnsi="Times New Roman"/>
          <w:noProof/>
          <w:lang w:val="lt-LT"/>
        </w:rPr>
      </w:pPr>
    </w:p>
    <w:p w:rsidR="004B5271" w:rsidRPr="008E142B" w:rsidRDefault="004B5271" w:rsidP="009C1043">
      <w:pPr>
        <w:tabs>
          <w:tab w:val="left" w:pos="567"/>
        </w:tabs>
        <w:spacing w:after="0" w:line="240" w:lineRule="auto"/>
        <w:rPr>
          <w:rFonts w:ascii="Times New Roman" w:eastAsia="Times New Roman" w:hAnsi="Times New Roman"/>
          <w:lang w:val="lt-LT"/>
        </w:rPr>
      </w:pPr>
      <w:r w:rsidRPr="008E142B">
        <w:rPr>
          <w:rFonts w:ascii="Times New Roman" w:eastAsia="Times New Roman" w:hAnsi="Times New Roman"/>
          <w:lang w:val="lt-LT"/>
        </w:rPr>
        <w:t>LT/1/08/1280/001</w:t>
      </w:r>
    </w:p>
    <w:p w:rsidR="004B5271" w:rsidRPr="008E142B" w:rsidRDefault="004B5271" w:rsidP="009C1043">
      <w:pPr>
        <w:tabs>
          <w:tab w:val="left" w:pos="567"/>
        </w:tabs>
        <w:spacing w:after="0" w:line="240" w:lineRule="auto"/>
        <w:rPr>
          <w:rFonts w:ascii="Times New Roman" w:eastAsia="Times New Roman" w:hAnsi="Times New Roman"/>
          <w:noProof/>
          <w:lang w:val="lt-LT"/>
        </w:rPr>
      </w:pPr>
    </w:p>
    <w:p w:rsidR="004B5271" w:rsidRPr="008E142B" w:rsidRDefault="004B5271" w:rsidP="009C1043">
      <w:pPr>
        <w:tabs>
          <w:tab w:val="left" w:pos="567"/>
        </w:tabs>
        <w:spacing w:after="0" w:line="240" w:lineRule="auto"/>
        <w:rPr>
          <w:rFonts w:ascii="Times New Roman" w:eastAsia="Times New Roman" w:hAnsi="Times New Roman"/>
          <w:noProof/>
          <w:lang w:val="lt-LT"/>
        </w:rPr>
      </w:pPr>
    </w:p>
    <w:p w:rsidR="004B5271" w:rsidRPr="008E142B" w:rsidRDefault="004B5271" w:rsidP="009C104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noProof/>
          <w:lang w:val="lt-LT"/>
        </w:rPr>
      </w:pPr>
      <w:r w:rsidRPr="008E142B">
        <w:rPr>
          <w:rFonts w:ascii="Times New Roman" w:eastAsia="Times New Roman" w:hAnsi="Times New Roman"/>
          <w:b/>
          <w:noProof/>
          <w:lang w:val="lt-LT"/>
        </w:rPr>
        <w:t>13.</w:t>
      </w:r>
      <w:r w:rsidRPr="008E142B">
        <w:rPr>
          <w:rFonts w:ascii="Times New Roman" w:eastAsia="Times New Roman" w:hAnsi="Times New Roman"/>
          <w:b/>
          <w:noProof/>
          <w:lang w:val="lt-LT"/>
        </w:rPr>
        <w:tab/>
        <w:t>SERIJOS NUMERIS</w:t>
      </w:r>
    </w:p>
    <w:p w:rsidR="004B5271" w:rsidRPr="008E142B" w:rsidRDefault="004B5271" w:rsidP="009C1043">
      <w:pPr>
        <w:tabs>
          <w:tab w:val="left" w:pos="567"/>
        </w:tabs>
        <w:spacing w:after="0" w:line="240" w:lineRule="auto"/>
        <w:rPr>
          <w:rFonts w:ascii="Times New Roman" w:eastAsia="Times New Roman" w:hAnsi="Times New Roman"/>
          <w:noProof/>
          <w:lang w:val="lt-LT"/>
        </w:rPr>
      </w:pPr>
    </w:p>
    <w:p w:rsidR="004B5271" w:rsidRPr="008E142B" w:rsidRDefault="00AA537B" w:rsidP="009C1043">
      <w:pPr>
        <w:tabs>
          <w:tab w:val="left" w:pos="567"/>
        </w:tabs>
        <w:spacing w:after="0" w:line="240" w:lineRule="auto"/>
        <w:rPr>
          <w:rFonts w:ascii="Times New Roman" w:eastAsia="Times New Roman" w:hAnsi="Times New Roman"/>
          <w:noProof/>
          <w:lang w:val="lt-LT"/>
        </w:rPr>
      </w:pPr>
      <w:r>
        <w:rPr>
          <w:rFonts w:ascii="Times New Roman" w:eastAsia="Times New Roman" w:hAnsi="Times New Roman"/>
          <w:noProof/>
          <w:lang w:val="lt-LT"/>
        </w:rPr>
        <w:t>Lot</w:t>
      </w:r>
      <w:r w:rsidR="004326BA">
        <w:rPr>
          <w:rFonts w:ascii="Times New Roman" w:eastAsia="Times New Roman" w:hAnsi="Times New Roman"/>
          <w:noProof/>
          <w:lang w:val="lt-LT"/>
        </w:rPr>
        <w:t xml:space="preserve">: </w:t>
      </w:r>
      <w:r w:rsidR="004326BA" w:rsidRPr="000A3360">
        <w:rPr>
          <w:rFonts w:ascii="Times New Roman" w:hAnsi="Times New Roman"/>
          <w:highlight w:val="lightGray"/>
          <w:lang w:val="lt-LT"/>
        </w:rPr>
        <w:t>{numeris}</w:t>
      </w:r>
    </w:p>
    <w:p w:rsidR="004B5271" w:rsidRPr="008E142B" w:rsidRDefault="004B5271" w:rsidP="009C1043">
      <w:pPr>
        <w:tabs>
          <w:tab w:val="left" w:pos="567"/>
        </w:tabs>
        <w:spacing w:after="0" w:line="240" w:lineRule="auto"/>
        <w:rPr>
          <w:rFonts w:ascii="Times New Roman" w:eastAsia="Times New Roman" w:hAnsi="Times New Roman"/>
          <w:noProof/>
          <w:lang w:val="lt-LT"/>
        </w:rPr>
      </w:pPr>
    </w:p>
    <w:p w:rsidR="004B5271" w:rsidRPr="008E142B" w:rsidRDefault="004B5271" w:rsidP="009C1043">
      <w:pPr>
        <w:tabs>
          <w:tab w:val="left" w:pos="567"/>
        </w:tabs>
        <w:spacing w:after="0" w:line="240" w:lineRule="auto"/>
        <w:rPr>
          <w:rFonts w:ascii="Times New Roman" w:eastAsia="Times New Roman" w:hAnsi="Times New Roman"/>
          <w:noProof/>
          <w:lang w:val="lt-LT"/>
        </w:rPr>
      </w:pPr>
    </w:p>
    <w:p w:rsidR="004B5271" w:rsidRPr="008E142B" w:rsidRDefault="004B5271" w:rsidP="009C104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noProof/>
          <w:lang w:val="lt-LT"/>
        </w:rPr>
      </w:pPr>
      <w:r w:rsidRPr="008E142B">
        <w:rPr>
          <w:rFonts w:ascii="Times New Roman" w:eastAsia="Times New Roman" w:hAnsi="Times New Roman"/>
          <w:b/>
          <w:noProof/>
          <w:lang w:val="lt-LT"/>
        </w:rPr>
        <w:t>14.</w:t>
      </w:r>
      <w:r w:rsidRPr="008E142B">
        <w:rPr>
          <w:rFonts w:ascii="Times New Roman" w:eastAsia="Times New Roman" w:hAnsi="Times New Roman"/>
          <w:b/>
          <w:noProof/>
          <w:lang w:val="lt-LT"/>
        </w:rPr>
        <w:tab/>
      </w:r>
      <w:r w:rsidRPr="008E142B">
        <w:rPr>
          <w:rFonts w:ascii="Times New Roman" w:eastAsia="Times New Roman" w:hAnsi="Times New Roman"/>
          <w:b/>
          <w:caps/>
          <w:noProof/>
          <w:lang w:val="lt-LT"/>
        </w:rPr>
        <w:t>pardavimo (išdavimo) tvarka</w:t>
      </w:r>
    </w:p>
    <w:p w:rsidR="004B5271" w:rsidRPr="008E142B" w:rsidRDefault="004B5271" w:rsidP="009C1043">
      <w:pPr>
        <w:tabs>
          <w:tab w:val="left" w:pos="567"/>
        </w:tabs>
        <w:spacing w:after="0" w:line="240" w:lineRule="auto"/>
        <w:rPr>
          <w:rFonts w:ascii="Times New Roman" w:eastAsia="Times New Roman" w:hAnsi="Times New Roman"/>
          <w:noProof/>
          <w:lang w:val="lt-LT"/>
        </w:rPr>
      </w:pPr>
    </w:p>
    <w:p w:rsidR="004B5271" w:rsidRPr="008E142B" w:rsidRDefault="004B5271" w:rsidP="009C1043">
      <w:pPr>
        <w:tabs>
          <w:tab w:val="left" w:pos="567"/>
        </w:tabs>
        <w:spacing w:after="0" w:line="240" w:lineRule="auto"/>
        <w:ind w:left="567" w:hanging="567"/>
        <w:rPr>
          <w:rFonts w:ascii="Times New Roman" w:eastAsia="Times New Roman" w:hAnsi="Times New Roman"/>
          <w:noProof/>
          <w:lang w:val="lt-LT"/>
        </w:rPr>
      </w:pPr>
      <w:r w:rsidRPr="008E142B">
        <w:rPr>
          <w:rFonts w:ascii="Times New Roman" w:eastAsia="Times New Roman" w:hAnsi="Times New Roman"/>
          <w:noProof/>
          <w:lang w:val="lt-LT"/>
        </w:rPr>
        <w:t>Receptinis vaist</w:t>
      </w:r>
      <w:r w:rsidR="009C1043">
        <w:rPr>
          <w:rFonts w:ascii="Times New Roman" w:eastAsia="Times New Roman" w:hAnsi="Times New Roman"/>
          <w:noProof/>
          <w:lang w:val="lt-LT"/>
        </w:rPr>
        <w:t>a</w:t>
      </w:r>
      <w:r w:rsidRPr="008E142B">
        <w:rPr>
          <w:rFonts w:ascii="Times New Roman" w:eastAsia="Times New Roman" w:hAnsi="Times New Roman"/>
          <w:noProof/>
          <w:lang w:val="lt-LT"/>
        </w:rPr>
        <w:t>s.</w:t>
      </w:r>
    </w:p>
    <w:p w:rsidR="004B5271" w:rsidRPr="008E142B" w:rsidRDefault="004B5271" w:rsidP="009C1043">
      <w:pPr>
        <w:tabs>
          <w:tab w:val="left" w:pos="567"/>
        </w:tabs>
        <w:spacing w:after="0" w:line="240" w:lineRule="auto"/>
        <w:rPr>
          <w:rFonts w:ascii="Times New Roman" w:eastAsia="Times New Roman" w:hAnsi="Times New Roman"/>
          <w:noProof/>
          <w:lang w:val="lt-LT"/>
        </w:rPr>
      </w:pPr>
    </w:p>
    <w:p w:rsidR="004B5271" w:rsidRPr="008E142B" w:rsidRDefault="004B5271" w:rsidP="009C1043">
      <w:pPr>
        <w:tabs>
          <w:tab w:val="left" w:pos="567"/>
        </w:tabs>
        <w:spacing w:after="0" w:line="240" w:lineRule="auto"/>
        <w:rPr>
          <w:rFonts w:ascii="Times New Roman" w:eastAsia="Times New Roman" w:hAnsi="Times New Roman"/>
          <w:noProof/>
          <w:lang w:val="lt-LT"/>
        </w:rPr>
      </w:pPr>
    </w:p>
    <w:p w:rsidR="004B5271" w:rsidRPr="008E142B" w:rsidRDefault="004B5271" w:rsidP="009C104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noProof/>
          <w:lang w:val="lt-LT"/>
        </w:rPr>
      </w:pPr>
      <w:r w:rsidRPr="008E142B">
        <w:rPr>
          <w:rFonts w:ascii="Times New Roman" w:eastAsia="Times New Roman" w:hAnsi="Times New Roman"/>
          <w:b/>
          <w:noProof/>
          <w:lang w:val="lt-LT"/>
        </w:rPr>
        <w:t>15.</w:t>
      </w:r>
      <w:r w:rsidRPr="008E142B">
        <w:rPr>
          <w:rFonts w:ascii="Times New Roman" w:eastAsia="Times New Roman" w:hAnsi="Times New Roman"/>
          <w:b/>
          <w:noProof/>
          <w:lang w:val="lt-LT"/>
        </w:rPr>
        <w:tab/>
      </w:r>
      <w:r w:rsidRPr="008E142B">
        <w:rPr>
          <w:rFonts w:ascii="Times New Roman" w:eastAsia="Times New Roman" w:hAnsi="Times New Roman"/>
          <w:b/>
          <w:caps/>
          <w:noProof/>
          <w:lang w:val="lt-LT"/>
        </w:rPr>
        <w:t>vartojimo instrukcijA</w:t>
      </w:r>
    </w:p>
    <w:p w:rsidR="004B5271" w:rsidRPr="008E142B" w:rsidRDefault="004B5271" w:rsidP="009C1043">
      <w:pPr>
        <w:tabs>
          <w:tab w:val="left" w:pos="567"/>
        </w:tabs>
        <w:spacing w:after="0" w:line="240" w:lineRule="auto"/>
        <w:rPr>
          <w:rFonts w:ascii="Times New Roman" w:eastAsia="Times New Roman" w:hAnsi="Times New Roman"/>
          <w:noProof/>
          <w:lang w:val="lt-LT"/>
        </w:rPr>
      </w:pPr>
    </w:p>
    <w:p w:rsidR="004B5271" w:rsidRPr="008E142B" w:rsidRDefault="004B5271" w:rsidP="009C1043">
      <w:pPr>
        <w:tabs>
          <w:tab w:val="left" w:pos="567"/>
        </w:tabs>
        <w:spacing w:after="0" w:line="240" w:lineRule="auto"/>
        <w:rPr>
          <w:rFonts w:ascii="Times New Roman" w:eastAsia="Times New Roman" w:hAnsi="Times New Roman"/>
          <w:noProof/>
          <w:lang w:val="lt-LT"/>
        </w:rPr>
      </w:pPr>
      <w:r w:rsidRPr="008E142B">
        <w:rPr>
          <w:rFonts w:ascii="Times New Roman" w:eastAsia="Times New Roman" w:hAnsi="Times New Roman"/>
          <w:noProof/>
          <w:lang w:val="lt-LT"/>
        </w:rPr>
        <w:t>Vartoti apverstą.</w:t>
      </w:r>
    </w:p>
    <w:p w:rsidR="004B5271" w:rsidRPr="008E142B" w:rsidRDefault="004B5271" w:rsidP="009C1043">
      <w:pPr>
        <w:tabs>
          <w:tab w:val="left" w:pos="567"/>
        </w:tabs>
        <w:spacing w:after="0" w:line="240" w:lineRule="auto"/>
        <w:rPr>
          <w:rFonts w:ascii="Times New Roman" w:eastAsia="Times New Roman" w:hAnsi="Times New Roman"/>
          <w:noProof/>
          <w:lang w:val="lt-LT"/>
        </w:rPr>
      </w:pPr>
    </w:p>
    <w:p w:rsidR="004B5271" w:rsidRPr="008E142B" w:rsidRDefault="004B5271" w:rsidP="009C1043">
      <w:pPr>
        <w:tabs>
          <w:tab w:val="left" w:pos="567"/>
        </w:tabs>
        <w:spacing w:after="0" w:line="240" w:lineRule="auto"/>
        <w:rPr>
          <w:rFonts w:ascii="Times New Roman" w:eastAsia="Times New Roman" w:hAnsi="Times New Roman"/>
          <w:noProof/>
          <w:lang w:val="lt-LT"/>
        </w:rPr>
      </w:pPr>
    </w:p>
    <w:p w:rsidR="004B5271" w:rsidRPr="008E142B" w:rsidRDefault="004B5271" w:rsidP="009C104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noProof/>
          <w:lang w:val="lt-LT"/>
        </w:rPr>
      </w:pPr>
      <w:r w:rsidRPr="008E142B">
        <w:rPr>
          <w:rFonts w:ascii="Times New Roman" w:eastAsia="Times New Roman" w:hAnsi="Times New Roman"/>
          <w:b/>
          <w:noProof/>
          <w:lang w:val="lt-LT"/>
        </w:rPr>
        <w:t>16.</w:t>
      </w:r>
      <w:r w:rsidRPr="008E142B">
        <w:rPr>
          <w:rFonts w:ascii="Times New Roman" w:eastAsia="Times New Roman" w:hAnsi="Times New Roman"/>
          <w:b/>
          <w:noProof/>
          <w:lang w:val="lt-LT"/>
        </w:rPr>
        <w:tab/>
        <w:t>INFORMACIJA BRAILIO RAŠTU</w:t>
      </w: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4326BA" w:rsidP="009C1043">
      <w:pPr>
        <w:tabs>
          <w:tab w:val="left" w:pos="567"/>
        </w:tabs>
        <w:spacing w:after="0" w:line="240" w:lineRule="auto"/>
        <w:rPr>
          <w:rFonts w:ascii="Times New Roman" w:eastAsia="Times New Roman" w:hAnsi="Times New Roman"/>
          <w:noProof/>
          <w:lang w:val="lt-LT"/>
        </w:rPr>
      </w:pPr>
      <w:r>
        <w:rPr>
          <w:rFonts w:ascii="Times New Roman" w:eastAsia="Times New Roman" w:hAnsi="Times New Roman"/>
          <w:noProof/>
          <w:lang w:val="lt-LT"/>
        </w:rPr>
        <w:t>s</w:t>
      </w:r>
      <w:r w:rsidR="004B5271" w:rsidRPr="008E142B">
        <w:rPr>
          <w:rFonts w:ascii="Times New Roman" w:eastAsia="Times New Roman" w:hAnsi="Times New Roman"/>
          <w:noProof/>
          <w:lang w:val="lt-LT"/>
        </w:rPr>
        <w:t xml:space="preserve">albutamol </w:t>
      </w:r>
      <w:r>
        <w:rPr>
          <w:rFonts w:ascii="Times New Roman" w:eastAsia="Times New Roman" w:hAnsi="Times New Roman"/>
          <w:noProof/>
          <w:lang w:val="lt-LT"/>
        </w:rPr>
        <w:t>i</w:t>
      </w:r>
      <w:r w:rsidR="004B5271" w:rsidRPr="008E142B">
        <w:rPr>
          <w:rFonts w:ascii="Times New Roman" w:eastAsia="Times New Roman" w:hAnsi="Times New Roman"/>
          <w:noProof/>
          <w:lang w:val="lt-LT"/>
        </w:rPr>
        <w:t>nteli</w:t>
      </w:r>
    </w:p>
    <w:p w:rsidR="004B5271" w:rsidRPr="008E142B" w:rsidRDefault="004B5271" w:rsidP="009C1043">
      <w:pPr>
        <w:tabs>
          <w:tab w:val="left" w:pos="567"/>
        </w:tabs>
        <w:spacing w:after="0" w:line="240" w:lineRule="auto"/>
        <w:rPr>
          <w:rFonts w:ascii="Times New Roman" w:eastAsia="Times New Roman" w:hAnsi="Times New Roman"/>
          <w:b/>
          <w:noProof/>
          <w:lang w:val="lt-LT"/>
        </w:rPr>
      </w:pPr>
    </w:p>
    <w:p w:rsidR="00AA537B" w:rsidRPr="00AA537B" w:rsidRDefault="00AA537B" w:rsidP="00AA537B">
      <w:pPr>
        <w:tabs>
          <w:tab w:val="left" w:pos="567"/>
        </w:tabs>
        <w:spacing w:after="0" w:line="260" w:lineRule="exact"/>
        <w:rPr>
          <w:rFonts w:ascii="Times New Roman" w:eastAsia="Times New Roman" w:hAnsi="Times New Roman"/>
          <w:noProof/>
          <w:shd w:val="clear" w:color="auto" w:fill="CCCCCC"/>
          <w:lang w:val="lt-LT"/>
        </w:rPr>
      </w:pPr>
    </w:p>
    <w:p w:rsidR="00AA537B" w:rsidRPr="00043989" w:rsidRDefault="00AA537B" w:rsidP="00AA537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lang w:val="lt-LT"/>
        </w:rPr>
      </w:pPr>
      <w:r w:rsidRPr="00043989">
        <w:rPr>
          <w:rFonts w:ascii="Times New Roman" w:hAnsi="Times New Roman"/>
          <w:b/>
          <w:lang w:val="lt-LT"/>
        </w:rPr>
        <w:t>17.</w:t>
      </w:r>
      <w:r w:rsidRPr="00043989">
        <w:rPr>
          <w:rFonts w:ascii="Times New Roman" w:hAnsi="Times New Roman"/>
          <w:b/>
          <w:lang w:val="lt-LT"/>
        </w:rPr>
        <w:tab/>
        <w:t>UNIKALUS IDENTIFIKATORIUS – 2D BRŪKŠNINIS KODAS</w:t>
      </w:r>
    </w:p>
    <w:p w:rsidR="00AA537B" w:rsidRPr="00043989" w:rsidRDefault="00AA537B" w:rsidP="00AA537B">
      <w:pPr>
        <w:tabs>
          <w:tab w:val="left" w:pos="567"/>
        </w:tabs>
        <w:spacing w:after="0" w:line="260" w:lineRule="exact"/>
        <w:rPr>
          <w:rFonts w:ascii="Times New Roman" w:hAnsi="Times New Roman"/>
          <w:lang w:val="lt-LT"/>
        </w:rPr>
      </w:pPr>
    </w:p>
    <w:p w:rsidR="00AA537B" w:rsidRPr="00043989" w:rsidRDefault="00AA537B" w:rsidP="00AA537B">
      <w:pPr>
        <w:tabs>
          <w:tab w:val="left" w:pos="567"/>
        </w:tabs>
        <w:spacing w:after="0" w:line="260" w:lineRule="exact"/>
        <w:rPr>
          <w:rFonts w:ascii="Times New Roman" w:hAnsi="Times New Roman"/>
          <w:shd w:val="clear" w:color="auto" w:fill="CCCCCC"/>
          <w:lang w:val="lt-LT"/>
        </w:rPr>
      </w:pPr>
      <w:r w:rsidRPr="000A3360">
        <w:rPr>
          <w:rFonts w:ascii="Times New Roman" w:hAnsi="Times New Roman"/>
          <w:highlight w:val="lightGray"/>
          <w:lang w:val="lt-LT"/>
        </w:rPr>
        <w:t>2D brūkšninis kodas su nurodytu unikaliu identifikatoriumi.</w:t>
      </w:r>
    </w:p>
    <w:p w:rsidR="00AA537B" w:rsidRPr="00043989" w:rsidRDefault="00AA537B" w:rsidP="00AA537B">
      <w:pPr>
        <w:tabs>
          <w:tab w:val="left" w:pos="567"/>
        </w:tabs>
        <w:spacing w:after="0" w:line="260" w:lineRule="exact"/>
        <w:rPr>
          <w:rFonts w:ascii="Times New Roman" w:hAnsi="Times New Roman"/>
          <w:lang w:val="lt-LT"/>
        </w:rPr>
      </w:pPr>
    </w:p>
    <w:p w:rsidR="00AA537B" w:rsidRPr="00043989" w:rsidRDefault="00AA537B" w:rsidP="00AA537B">
      <w:pPr>
        <w:tabs>
          <w:tab w:val="left" w:pos="567"/>
        </w:tabs>
        <w:spacing w:after="0" w:line="260" w:lineRule="exact"/>
        <w:rPr>
          <w:rFonts w:ascii="Times New Roman" w:hAnsi="Times New Roman"/>
          <w:lang w:val="lt-LT"/>
        </w:rPr>
      </w:pPr>
    </w:p>
    <w:p w:rsidR="00AA537B" w:rsidRPr="00043989" w:rsidRDefault="00AA537B" w:rsidP="00AA537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lang w:val="lt-LT"/>
        </w:rPr>
      </w:pPr>
      <w:r w:rsidRPr="00043989">
        <w:rPr>
          <w:rFonts w:ascii="Times New Roman" w:hAnsi="Times New Roman"/>
          <w:b/>
          <w:lang w:val="lt-LT"/>
        </w:rPr>
        <w:t>18.</w:t>
      </w:r>
      <w:r w:rsidRPr="00043989">
        <w:rPr>
          <w:rFonts w:ascii="Times New Roman" w:hAnsi="Times New Roman"/>
          <w:b/>
          <w:lang w:val="lt-LT"/>
        </w:rPr>
        <w:tab/>
        <w:t>UNIKALUS IDENTIFIKATORIUS – ŽMONĖMS SUPRANTAMI DUOMENYS</w:t>
      </w:r>
    </w:p>
    <w:p w:rsidR="00AA537B" w:rsidRPr="00043989" w:rsidRDefault="00AA537B" w:rsidP="00AA537B">
      <w:pPr>
        <w:tabs>
          <w:tab w:val="left" w:pos="567"/>
        </w:tabs>
        <w:spacing w:after="0" w:line="260" w:lineRule="exact"/>
        <w:rPr>
          <w:rFonts w:ascii="Times New Roman" w:hAnsi="Times New Roman"/>
          <w:lang w:val="lt-LT"/>
        </w:rPr>
      </w:pPr>
    </w:p>
    <w:p w:rsidR="00AA537B" w:rsidRPr="00043989" w:rsidRDefault="00AA537B" w:rsidP="00AA537B">
      <w:pPr>
        <w:tabs>
          <w:tab w:val="left" w:pos="567"/>
        </w:tabs>
        <w:spacing w:after="0" w:line="260" w:lineRule="exact"/>
        <w:rPr>
          <w:rFonts w:ascii="Times New Roman" w:hAnsi="Times New Roman"/>
          <w:lang w:val="lt-LT"/>
        </w:rPr>
      </w:pPr>
      <w:r w:rsidRPr="00043989">
        <w:rPr>
          <w:rFonts w:ascii="Times New Roman" w:hAnsi="Times New Roman"/>
          <w:lang w:val="lt-LT"/>
        </w:rPr>
        <w:t xml:space="preserve">PC: </w:t>
      </w:r>
      <w:r w:rsidRPr="000A3360">
        <w:rPr>
          <w:rFonts w:ascii="Times New Roman" w:hAnsi="Times New Roman"/>
          <w:highlight w:val="lightGray"/>
          <w:lang w:val="lt-LT"/>
        </w:rPr>
        <w:t>{numeris}</w:t>
      </w:r>
    </w:p>
    <w:p w:rsidR="00AA537B" w:rsidRPr="00AA537B" w:rsidRDefault="00AA537B" w:rsidP="00AA537B">
      <w:pPr>
        <w:tabs>
          <w:tab w:val="left" w:pos="567"/>
        </w:tabs>
        <w:spacing w:after="0" w:line="260" w:lineRule="exact"/>
        <w:rPr>
          <w:rFonts w:ascii="Times New Roman" w:eastAsia="Times New Roman" w:hAnsi="Times New Roman"/>
          <w:snapToGrid w:val="0"/>
          <w:lang w:val="en-GB"/>
        </w:rPr>
      </w:pPr>
      <w:r w:rsidRPr="00AA537B">
        <w:rPr>
          <w:rFonts w:ascii="Times New Roman" w:eastAsia="Times New Roman" w:hAnsi="Times New Roman"/>
          <w:snapToGrid w:val="0"/>
          <w:szCs w:val="20"/>
          <w:lang w:val="en-GB"/>
        </w:rPr>
        <w:t xml:space="preserve">SN: </w:t>
      </w:r>
      <w:r w:rsidRPr="000A3360">
        <w:rPr>
          <w:rFonts w:ascii="Times New Roman" w:hAnsi="Times New Roman"/>
          <w:highlight w:val="lightGray"/>
          <w:lang w:val="en-GB"/>
        </w:rPr>
        <w:t>{numeris}</w:t>
      </w:r>
    </w:p>
    <w:p w:rsidR="004B5271" w:rsidRPr="00B11D01" w:rsidRDefault="00AA537B" w:rsidP="00B11D01">
      <w:pPr>
        <w:tabs>
          <w:tab w:val="left" w:pos="567"/>
        </w:tabs>
        <w:spacing w:after="0" w:line="260" w:lineRule="exact"/>
        <w:rPr>
          <w:rFonts w:ascii="Times New Roman" w:eastAsia="Times New Roman" w:hAnsi="Times New Roman"/>
          <w:noProof/>
          <w:snapToGrid w:val="0"/>
          <w:vanish/>
          <w:lang w:val="en-GB"/>
        </w:rPr>
      </w:pPr>
      <w:r w:rsidRPr="000A3360">
        <w:rPr>
          <w:rFonts w:ascii="Times New Roman" w:hAnsi="Times New Roman"/>
          <w:highlight w:val="lightGray"/>
          <w:lang w:val="en-GB"/>
        </w:rPr>
        <w:t>NN: {numeris}</w:t>
      </w:r>
    </w:p>
    <w:p w:rsidR="004B5271" w:rsidRPr="008E142B" w:rsidRDefault="004B5271" w:rsidP="009C1043">
      <w:pPr>
        <w:tabs>
          <w:tab w:val="left" w:pos="567"/>
        </w:tabs>
        <w:spacing w:after="0" w:line="240" w:lineRule="auto"/>
        <w:rPr>
          <w:rFonts w:ascii="Times New Roman" w:eastAsia="Times New Roman" w:hAnsi="Times New Roman"/>
          <w:b/>
          <w:noProof/>
          <w:lang w:val="lt-LT"/>
        </w:rPr>
      </w:pPr>
      <w:r w:rsidRPr="008E142B">
        <w:rPr>
          <w:rFonts w:ascii="Times New Roman" w:eastAsia="Times New Roman" w:hAnsi="Times New Roman"/>
          <w:b/>
          <w:noProof/>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B5271" w:rsidRPr="00B337E4" w:rsidTr="00043989">
        <w:trPr>
          <w:trHeight w:val="785"/>
        </w:trPr>
        <w:tc>
          <w:tcPr>
            <w:tcW w:w="9287" w:type="dxa"/>
          </w:tcPr>
          <w:p w:rsidR="004B5271" w:rsidRPr="008E142B" w:rsidRDefault="004B5271" w:rsidP="009C1043">
            <w:pPr>
              <w:tabs>
                <w:tab w:val="left" w:pos="567"/>
              </w:tabs>
              <w:spacing w:after="0" w:line="240" w:lineRule="auto"/>
              <w:rPr>
                <w:rFonts w:ascii="Times New Roman" w:eastAsia="Times New Roman" w:hAnsi="Times New Roman"/>
                <w:b/>
                <w:noProof/>
                <w:lang w:val="lt-LT"/>
              </w:rPr>
            </w:pPr>
            <w:r w:rsidRPr="008E142B">
              <w:rPr>
                <w:rFonts w:ascii="Times New Roman" w:eastAsia="Times New Roman" w:hAnsi="Times New Roman"/>
                <w:b/>
                <w:noProof/>
                <w:lang w:val="lt-LT"/>
              </w:rPr>
              <w:lastRenderedPageBreak/>
              <w:br w:type="page"/>
              <w:t xml:space="preserve">MINIMALI </w:t>
            </w:r>
            <w:r w:rsidRPr="008E142B">
              <w:rPr>
                <w:rFonts w:ascii="Times New Roman" w:eastAsia="Times New Roman" w:hAnsi="Times New Roman"/>
                <w:b/>
                <w:caps/>
                <w:noProof/>
                <w:lang w:val="lt-LT"/>
              </w:rPr>
              <w:t xml:space="preserve">informacija ant </w:t>
            </w:r>
            <w:r w:rsidRPr="008E142B">
              <w:rPr>
                <w:rFonts w:ascii="Times New Roman" w:eastAsia="Times New Roman" w:hAnsi="Times New Roman"/>
                <w:b/>
                <w:noProof/>
                <w:lang w:val="lt-LT"/>
              </w:rPr>
              <w:t>MAŽŲ VIDINIŲ PAKUOČIŲ</w:t>
            </w:r>
          </w:p>
          <w:p w:rsidR="004B5271" w:rsidRPr="008E142B" w:rsidRDefault="004B5271" w:rsidP="009C1043">
            <w:pPr>
              <w:tabs>
                <w:tab w:val="left" w:pos="567"/>
              </w:tabs>
              <w:spacing w:after="0" w:line="240" w:lineRule="auto"/>
              <w:rPr>
                <w:rFonts w:ascii="Times New Roman" w:eastAsia="Times New Roman" w:hAnsi="Times New Roman"/>
                <w:b/>
                <w:noProof/>
                <w:lang w:val="lt-LT"/>
              </w:rPr>
            </w:pPr>
          </w:p>
          <w:p w:rsidR="004B5271" w:rsidRPr="008E142B" w:rsidRDefault="004B5271" w:rsidP="009C1043">
            <w:pPr>
              <w:tabs>
                <w:tab w:val="left" w:pos="567"/>
              </w:tabs>
              <w:spacing w:after="0" w:line="240" w:lineRule="auto"/>
              <w:rPr>
                <w:rFonts w:ascii="Times New Roman" w:eastAsia="Times New Roman" w:hAnsi="Times New Roman"/>
                <w:b/>
                <w:noProof/>
                <w:lang w:val="lt-LT"/>
              </w:rPr>
            </w:pPr>
            <w:r w:rsidRPr="008E142B">
              <w:rPr>
                <w:rFonts w:ascii="Times New Roman" w:eastAsia="Times New Roman" w:hAnsi="Times New Roman"/>
                <w:b/>
                <w:noProof/>
                <w:lang w:val="lt-LT"/>
              </w:rPr>
              <w:t>SLĖGINĖ TALPYKLĖ</w:t>
            </w:r>
          </w:p>
        </w:tc>
      </w:tr>
    </w:tbl>
    <w:p w:rsidR="004B5271" w:rsidRPr="008E142B" w:rsidRDefault="004B5271" w:rsidP="009C1043">
      <w:pPr>
        <w:tabs>
          <w:tab w:val="left" w:pos="567"/>
        </w:tabs>
        <w:spacing w:after="0" w:line="240" w:lineRule="auto"/>
        <w:rPr>
          <w:rFonts w:ascii="Times New Roman" w:eastAsia="Times New Roman" w:hAnsi="Times New Roman"/>
          <w:b/>
          <w:noProof/>
          <w:lang w:val="lt-LT"/>
        </w:rPr>
      </w:pPr>
    </w:p>
    <w:p w:rsidR="004B5271" w:rsidRPr="008E142B" w:rsidRDefault="004B5271" w:rsidP="009C1043">
      <w:pPr>
        <w:tabs>
          <w:tab w:val="left" w:pos="567"/>
        </w:tabs>
        <w:spacing w:after="0" w:line="240" w:lineRule="auto"/>
        <w:rPr>
          <w:rFonts w:ascii="Times New Roman" w:eastAsia="Times New Roman" w:hAnsi="Times New Roman"/>
          <w:b/>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B5271" w:rsidRPr="00B337E4" w:rsidTr="00043989">
        <w:tc>
          <w:tcPr>
            <w:tcW w:w="9287" w:type="dxa"/>
          </w:tcPr>
          <w:p w:rsidR="004B5271" w:rsidRPr="008E142B" w:rsidRDefault="004B5271" w:rsidP="009C1043">
            <w:pPr>
              <w:tabs>
                <w:tab w:val="left" w:pos="142"/>
                <w:tab w:val="left" w:pos="567"/>
              </w:tabs>
              <w:spacing w:after="0" w:line="240" w:lineRule="auto"/>
              <w:ind w:left="567" w:hanging="567"/>
              <w:rPr>
                <w:rFonts w:ascii="Times New Roman" w:eastAsia="Times New Roman" w:hAnsi="Times New Roman"/>
                <w:b/>
                <w:noProof/>
                <w:lang w:val="lt-LT"/>
              </w:rPr>
            </w:pPr>
            <w:r w:rsidRPr="008E142B">
              <w:rPr>
                <w:rFonts w:ascii="Times New Roman" w:eastAsia="Times New Roman" w:hAnsi="Times New Roman"/>
                <w:b/>
                <w:noProof/>
                <w:lang w:val="lt-LT"/>
              </w:rPr>
              <w:t>1.</w:t>
            </w:r>
            <w:r w:rsidRPr="008E142B">
              <w:rPr>
                <w:rFonts w:ascii="Times New Roman" w:eastAsia="Times New Roman" w:hAnsi="Times New Roman"/>
                <w:b/>
                <w:noProof/>
                <w:lang w:val="lt-LT"/>
              </w:rPr>
              <w:tab/>
            </w:r>
            <w:r w:rsidRPr="008E142B">
              <w:rPr>
                <w:rFonts w:ascii="Times New Roman" w:eastAsia="Times New Roman" w:hAnsi="Times New Roman"/>
                <w:b/>
                <w:caps/>
                <w:noProof/>
                <w:lang w:val="lt-LT"/>
              </w:rPr>
              <w:t>Vaistinio preparato pavadinimas IR VARTOJIMO BŪDAS (-AI)</w:t>
            </w:r>
          </w:p>
        </w:tc>
      </w:tr>
    </w:tbl>
    <w:p w:rsidR="004B5271" w:rsidRPr="008E142B" w:rsidRDefault="004B5271" w:rsidP="009C1043">
      <w:pPr>
        <w:tabs>
          <w:tab w:val="left" w:pos="567"/>
        </w:tabs>
        <w:spacing w:after="0" w:line="240" w:lineRule="auto"/>
        <w:rPr>
          <w:rFonts w:ascii="Times New Roman" w:eastAsia="Times New Roman" w:hAnsi="Times New Roman"/>
          <w:noProof/>
          <w:lang w:val="lt-LT"/>
        </w:rPr>
      </w:pPr>
    </w:p>
    <w:p w:rsidR="004B5271" w:rsidRPr="008E142B" w:rsidRDefault="004B5271" w:rsidP="009C1043">
      <w:pPr>
        <w:tabs>
          <w:tab w:val="left" w:pos="567"/>
        </w:tabs>
        <w:spacing w:after="0" w:line="240" w:lineRule="auto"/>
        <w:rPr>
          <w:rFonts w:ascii="Times New Roman" w:eastAsia="Times New Roman" w:hAnsi="Times New Roman"/>
          <w:lang w:val="lt-LT"/>
        </w:rPr>
      </w:pPr>
      <w:r w:rsidRPr="008E142B">
        <w:rPr>
          <w:rFonts w:ascii="Times New Roman" w:eastAsia="Times New Roman" w:hAnsi="Times New Roman"/>
          <w:lang w:val="lt-LT"/>
        </w:rPr>
        <w:t xml:space="preserve">Salbutamol Inteli 100 mikrogramų/dozėje </w:t>
      </w:r>
      <w:r w:rsidR="00C853B2">
        <w:rPr>
          <w:rFonts w:ascii="Times New Roman" w:eastAsia="Times New Roman" w:hAnsi="Times New Roman"/>
          <w:lang w:val="lt-LT"/>
        </w:rPr>
        <w:t>suslėgtoji įkvepiamoji</w:t>
      </w:r>
      <w:r w:rsidRPr="008E142B">
        <w:rPr>
          <w:rFonts w:ascii="Times New Roman" w:eastAsia="Times New Roman" w:hAnsi="Times New Roman"/>
          <w:lang w:val="lt-LT"/>
        </w:rPr>
        <w:t xml:space="preserve"> suspensija</w:t>
      </w:r>
    </w:p>
    <w:p w:rsidR="004B5271" w:rsidRPr="008E142B" w:rsidRDefault="004326BA" w:rsidP="009C1043">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s</w:t>
      </w:r>
      <w:r w:rsidR="004B5271" w:rsidRPr="008E142B">
        <w:rPr>
          <w:rFonts w:ascii="Times New Roman" w:eastAsia="Times New Roman" w:hAnsi="Times New Roman"/>
          <w:lang w:val="lt-LT"/>
        </w:rPr>
        <w:t>albutamolis</w:t>
      </w:r>
    </w:p>
    <w:p w:rsidR="004B5271" w:rsidRPr="008E142B" w:rsidRDefault="004B5271" w:rsidP="009C1043">
      <w:pPr>
        <w:tabs>
          <w:tab w:val="left" w:pos="567"/>
        </w:tabs>
        <w:spacing w:after="0" w:line="240" w:lineRule="auto"/>
        <w:rPr>
          <w:rFonts w:ascii="Times New Roman" w:eastAsia="Times New Roman" w:hAnsi="Times New Roman"/>
          <w:lang w:val="lt-LT"/>
        </w:rPr>
      </w:pPr>
      <w:r w:rsidRPr="008E142B">
        <w:rPr>
          <w:rFonts w:ascii="Times New Roman" w:eastAsia="Times New Roman" w:hAnsi="Times New Roman"/>
          <w:lang w:val="lt-LT"/>
        </w:rPr>
        <w:t>Įkvėpti</w:t>
      </w:r>
      <w:r w:rsidR="00D74C44">
        <w:rPr>
          <w:rFonts w:ascii="Times New Roman" w:eastAsia="Times New Roman" w:hAnsi="Times New Roman"/>
          <w:lang w:val="lt-LT"/>
        </w:rPr>
        <w:t>.</w:t>
      </w:r>
    </w:p>
    <w:p w:rsidR="004B5271" w:rsidRDefault="004B5271" w:rsidP="009C1043">
      <w:pPr>
        <w:tabs>
          <w:tab w:val="left" w:pos="567"/>
        </w:tabs>
        <w:spacing w:after="0" w:line="240" w:lineRule="auto"/>
        <w:rPr>
          <w:rFonts w:ascii="Times New Roman" w:eastAsia="Times New Roman" w:hAnsi="Times New Roman"/>
          <w:b/>
          <w:noProof/>
          <w:lang w:val="lt-LT"/>
        </w:rPr>
      </w:pPr>
    </w:p>
    <w:p w:rsidR="00AA537B" w:rsidRPr="008E142B" w:rsidRDefault="00AA537B" w:rsidP="009C1043">
      <w:pPr>
        <w:tabs>
          <w:tab w:val="left" w:pos="567"/>
        </w:tabs>
        <w:spacing w:after="0" w:line="240" w:lineRule="auto"/>
        <w:rPr>
          <w:rFonts w:ascii="Times New Roman" w:eastAsia="Times New Roman" w:hAnsi="Times New Roman"/>
          <w:b/>
          <w:noProof/>
          <w:lang w:val="lt-LT"/>
        </w:rPr>
      </w:pPr>
    </w:p>
    <w:p w:rsidR="004B5271" w:rsidRPr="008E142B" w:rsidRDefault="004B5271" w:rsidP="009C104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lang w:val="lt-LT"/>
        </w:rPr>
      </w:pPr>
      <w:r w:rsidRPr="008E142B">
        <w:rPr>
          <w:rFonts w:ascii="Times New Roman" w:eastAsia="Times New Roman" w:hAnsi="Times New Roman"/>
          <w:b/>
          <w:noProof/>
          <w:lang w:val="lt-LT"/>
        </w:rPr>
        <w:t>2.</w:t>
      </w:r>
      <w:r w:rsidRPr="008E142B">
        <w:rPr>
          <w:rFonts w:ascii="Times New Roman" w:eastAsia="Times New Roman" w:hAnsi="Times New Roman"/>
          <w:b/>
          <w:noProof/>
          <w:lang w:val="lt-LT"/>
        </w:rPr>
        <w:tab/>
        <w:t>VARTOJIMO METODAS</w:t>
      </w:r>
    </w:p>
    <w:p w:rsidR="004B5271" w:rsidRPr="008E142B" w:rsidRDefault="004B5271" w:rsidP="009C1043">
      <w:pPr>
        <w:tabs>
          <w:tab w:val="left" w:pos="567"/>
        </w:tabs>
        <w:spacing w:after="0" w:line="240" w:lineRule="auto"/>
        <w:rPr>
          <w:rFonts w:ascii="Times New Roman" w:eastAsia="Times New Roman" w:hAnsi="Times New Roman"/>
          <w:noProof/>
          <w:lang w:val="lt-LT"/>
        </w:rPr>
      </w:pPr>
    </w:p>
    <w:p w:rsidR="004B5271" w:rsidRPr="008E142B" w:rsidRDefault="004B5271" w:rsidP="009C1043">
      <w:pPr>
        <w:tabs>
          <w:tab w:val="left" w:pos="567"/>
        </w:tabs>
        <w:spacing w:after="0" w:line="240" w:lineRule="auto"/>
        <w:rPr>
          <w:rFonts w:ascii="Times New Roman" w:eastAsia="Times New Roman" w:hAnsi="Times New Roman"/>
          <w:b/>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B5271" w:rsidRPr="00B337E4" w:rsidTr="00043989">
        <w:tc>
          <w:tcPr>
            <w:tcW w:w="9287" w:type="dxa"/>
          </w:tcPr>
          <w:p w:rsidR="004B5271" w:rsidRPr="008E142B" w:rsidRDefault="004B5271" w:rsidP="009C1043">
            <w:pPr>
              <w:tabs>
                <w:tab w:val="left" w:pos="142"/>
                <w:tab w:val="left" w:pos="567"/>
              </w:tabs>
              <w:spacing w:after="0" w:line="240" w:lineRule="auto"/>
              <w:ind w:left="567" w:hanging="567"/>
              <w:rPr>
                <w:rFonts w:ascii="Times New Roman" w:eastAsia="Times New Roman" w:hAnsi="Times New Roman"/>
                <w:b/>
                <w:noProof/>
                <w:lang w:val="lt-LT"/>
              </w:rPr>
            </w:pPr>
            <w:r w:rsidRPr="008E142B">
              <w:rPr>
                <w:rFonts w:ascii="Times New Roman" w:eastAsia="Times New Roman" w:hAnsi="Times New Roman"/>
                <w:b/>
                <w:noProof/>
                <w:lang w:val="lt-LT"/>
              </w:rPr>
              <w:t>3.</w:t>
            </w:r>
            <w:r w:rsidRPr="008E142B">
              <w:rPr>
                <w:rFonts w:ascii="Times New Roman" w:eastAsia="Times New Roman" w:hAnsi="Times New Roman"/>
                <w:b/>
                <w:noProof/>
                <w:lang w:val="lt-LT"/>
              </w:rPr>
              <w:tab/>
            </w:r>
            <w:r w:rsidRPr="008E142B">
              <w:rPr>
                <w:rFonts w:ascii="Times New Roman" w:eastAsia="Times New Roman" w:hAnsi="Times New Roman"/>
                <w:b/>
                <w:caps/>
                <w:noProof/>
                <w:lang w:val="lt-LT"/>
              </w:rPr>
              <w:t>tinkamumo laikas</w:t>
            </w:r>
          </w:p>
        </w:tc>
      </w:tr>
    </w:tbl>
    <w:p w:rsidR="004B5271" w:rsidRPr="008E142B" w:rsidRDefault="004B5271" w:rsidP="009C1043">
      <w:pPr>
        <w:tabs>
          <w:tab w:val="left" w:pos="567"/>
        </w:tabs>
        <w:spacing w:after="0" w:line="240" w:lineRule="auto"/>
        <w:rPr>
          <w:rFonts w:ascii="Times New Roman" w:eastAsia="Times New Roman" w:hAnsi="Times New Roman"/>
          <w:b/>
          <w:noProof/>
          <w:lang w:val="lt-LT"/>
        </w:rPr>
      </w:pPr>
    </w:p>
    <w:p w:rsidR="004B5271" w:rsidRPr="008E142B" w:rsidRDefault="004B5271" w:rsidP="009C1043">
      <w:pPr>
        <w:tabs>
          <w:tab w:val="left" w:pos="567"/>
        </w:tabs>
        <w:spacing w:after="0" w:line="240" w:lineRule="auto"/>
        <w:rPr>
          <w:rFonts w:ascii="Times New Roman" w:eastAsia="Times New Roman" w:hAnsi="Times New Roman"/>
          <w:noProof/>
          <w:lang w:val="lt-LT"/>
        </w:rPr>
      </w:pPr>
      <w:r w:rsidRPr="008E142B">
        <w:rPr>
          <w:rFonts w:ascii="Times New Roman" w:eastAsia="Times New Roman" w:hAnsi="Times New Roman"/>
          <w:noProof/>
          <w:lang w:val="lt-LT"/>
        </w:rPr>
        <w:t xml:space="preserve">EXP: </w:t>
      </w:r>
      <w:r w:rsidRPr="000A3360">
        <w:rPr>
          <w:rFonts w:ascii="Times New Roman" w:hAnsi="Times New Roman"/>
          <w:highlight w:val="lightGray"/>
          <w:lang w:val="lt-LT"/>
        </w:rPr>
        <w:t>{mm/MMMM}</w:t>
      </w:r>
    </w:p>
    <w:p w:rsidR="004B5271" w:rsidRPr="008E142B" w:rsidRDefault="004B5271" w:rsidP="009C1043">
      <w:pPr>
        <w:tabs>
          <w:tab w:val="left" w:pos="567"/>
        </w:tabs>
        <w:spacing w:after="0" w:line="240" w:lineRule="auto"/>
        <w:rPr>
          <w:rFonts w:ascii="Times New Roman" w:eastAsia="Times New Roman" w:hAnsi="Times New Roman"/>
          <w:b/>
          <w:noProof/>
          <w:lang w:val="lt-LT"/>
        </w:rPr>
      </w:pPr>
    </w:p>
    <w:p w:rsidR="004B5271" w:rsidRPr="008E142B" w:rsidRDefault="004B5271" w:rsidP="009C1043">
      <w:pPr>
        <w:tabs>
          <w:tab w:val="left" w:pos="567"/>
        </w:tabs>
        <w:spacing w:after="0" w:line="240" w:lineRule="auto"/>
        <w:rPr>
          <w:rFonts w:ascii="Times New Roman" w:eastAsia="Times New Roman" w:hAnsi="Times New Roman"/>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B5271" w:rsidRPr="00B337E4" w:rsidTr="00043989">
        <w:tc>
          <w:tcPr>
            <w:tcW w:w="9287" w:type="dxa"/>
          </w:tcPr>
          <w:p w:rsidR="004B5271" w:rsidRPr="008E142B" w:rsidRDefault="004B5271" w:rsidP="009C1043">
            <w:pPr>
              <w:tabs>
                <w:tab w:val="left" w:pos="142"/>
                <w:tab w:val="left" w:pos="567"/>
              </w:tabs>
              <w:spacing w:after="0" w:line="240" w:lineRule="auto"/>
              <w:ind w:left="567" w:hanging="567"/>
              <w:rPr>
                <w:rFonts w:ascii="Times New Roman" w:eastAsia="Times New Roman" w:hAnsi="Times New Roman"/>
                <w:b/>
                <w:noProof/>
                <w:lang w:val="lt-LT"/>
              </w:rPr>
            </w:pPr>
            <w:r w:rsidRPr="008E142B">
              <w:rPr>
                <w:rFonts w:ascii="Times New Roman" w:eastAsia="Times New Roman" w:hAnsi="Times New Roman"/>
                <w:b/>
                <w:noProof/>
                <w:lang w:val="lt-LT"/>
              </w:rPr>
              <w:t>4.</w:t>
            </w:r>
            <w:r w:rsidRPr="008E142B">
              <w:rPr>
                <w:rFonts w:ascii="Times New Roman" w:eastAsia="Times New Roman" w:hAnsi="Times New Roman"/>
                <w:b/>
                <w:noProof/>
                <w:lang w:val="lt-LT"/>
              </w:rPr>
              <w:tab/>
            </w:r>
            <w:r w:rsidRPr="008E142B">
              <w:rPr>
                <w:rFonts w:ascii="Times New Roman" w:eastAsia="Times New Roman" w:hAnsi="Times New Roman"/>
                <w:b/>
                <w:caps/>
                <w:noProof/>
                <w:lang w:val="lt-LT"/>
              </w:rPr>
              <w:t>serijos numeris</w:t>
            </w:r>
          </w:p>
        </w:tc>
      </w:tr>
    </w:tbl>
    <w:p w:rsidR="004B5271" w:rsidRPr="008E142B" w:rsidRDefault="004B5271" w:rsidP="009C1043">
      <w:pPr>
        <w:tabs>
          <w:tab w:val="left" w:pos="567"/>
        </w:tabs>
        <w:spacing w:after="0" w:line="240" w:lineRule="auto"/>
        <w:ind w:right="113"/>
        <w:rPr>
          <w:rFonts w:ascii="Times New Roman" w:eastAsia="Times New Roman" w:hAnsi="Times New Roman"/>
          <w:noProof/>
          <w:lang w:val="lt-LT"/>
        </w:rPr>
      </w:pPr>
    </w:p>
    <w:p w:rsidR="004B5271" w:rsidRPr="008E142B" w:rsidRDefault="004B5271" w:rsidP="009C1043">
      <w:pPr>
        <w:tabs>
          <w:tab w:val="left" w:pos="567"/>
        </w:tabs>
        <w:spacing w:after="0" w:line="240" w:lineRule="auto"/>
        <w:rPr>
          <w:rFonts w:ascii="Times New Roman" w:eastAsia="Times New Roman" w:hAnsi="Times New Roman"/>
          <w:noProof/>
          <w:lang w:val="lt-LT"/>
        </w:rPr>
      </w:pPr>
      <w:r w:rsidRPr="008E142B">
        <w:rPr>
          <w:rFonts w:ascii="Times New Roman" w:eastAsia="Times New Roman" w:hAnsi="Times New Roman"/>
          <w:noProof/>
          <w:lang w:val="lt-LT"/>
        </w:rPr>
        <w:t>Lot:</w:t>
      </w:r>
      <w:r w:rsidR="004326BA">
        <w:rPr>
          <w:rFonts w:ascii="Times New Roman" w:eastAsia="Times New Roman" w:hAnsi="Times New Roman"/>
          <w:noProof/>
          <w:lang w:val="lt-LT"/>
        </w:rPr>
        <w:t xml:space="preserve"> </w:t>
      </w:r>
      <w:r w:rsidR="004326BA" w:rsidRPr="000A3360">
        <w:rPr>
          <w:rFonts w:ascii="Times New Roman" w:hAnsi="Times New Roman"/>
          <w:highlight w:val="lightGray"/>
          <w:lang w:val="lt-LT"/>
        </w:rPr>
        <w:t>{numeris}</w:t>
      </w:r>
    </w:p>
    <w:p w:rsidR="004B5271" w:rsidRPr="008E142B" w:rsidRDefault="004B5271" w:rsidP="009C1043">
      <w:pPr>
        <w:tabs>
          <w:tab w:val="left" w:pos="567"/>
        </w:tabs>
        <w:spacing w:after="0" w:line="240" w:lineRule="auto"/>
        <w:ind w:right="113"/>
        <w:rPr>
          <w:rFonts w:ascii="Times New Roman" w:eastAsia="Times New Roman" w:hAnsi="Times New Roman"/>
          <w:noProof/>
          <w:lang w:val="lt-LT"/>
        </w:rPr>
      </w:pPr>
    </w:p>
    <w:p w:rsidR="004B5271" w:rsidRPr="008E142B" w:rsidRDefault="004B5271" w:rsidP="009C1043">
      <w:pPr>
        <w:tabs>
          <w:tab w:val="left" w:pos="567"/>
        </w:tabs>
        <w:spacing w:after="0" w:line="240" w:lineRule="auto"/>
        <w:rPr>
          <w:rFonts w:ascii="Times New Roman" w:eastAsia="Times New Roman" w:hAnsi="Times New Roman"/>
          <w:b/>
          <w:noProof/>
          <w:lang w:val="lt-LT"/>
        </w:rPr>
      </w:pPr>
    </w:p>
    <w:p w:rsidR="004B5271" w:rsidRPr="008E142B" w:rsidRDefault="004B5271" w:rsidP="009C104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lang w:val="lt-LT"/>
        </w:rPr>
      </w:pPr>
      <w:r w:rsidRPr="008E142B">
        <w:rPr>
          <w:rFonts w:ascii="Times New Roman" w:eastAsia="Times New Roman" w:hAnsi="Times New Roman"/>
          <w:b/>
          <w:noProof/>
          <w:lang w:val="lt-LT"/>
        </w:rPr>
        <w:t>5.</w:t>
      </w:r>
      <w:r w:rsidRPr="008E142B">
        <w:rPr>
          <w:rFonts w:ascii="Times New Roman" w:eastAsia="Times New Roman" w:hAnsi="Times New Roman"/>
          <w:b/>
          <w:noProof/>
          <w:lang w:val="lt-LT"/>
        </w:rPr>
        <w:tab/>
        <w:t>KIEKIS (MASĖ, TŪRIS ARBA VIENETAI)</w:t>
      </w:r>
    </w:p>
    <w:p w:rsidR="004B5271" w:rsidRPr="008E142B" w:rsidRDefault="004B5271" w:rsidP="009C1043">
      <w:pPr>
        <w:tabs>
          <w:tab w:val="left" w:pos="567"/>
        </w:tabs>
        <w:spacing w:after="0" w:line="240" w:lineRule="auto"/>
        <w:rPr>
          <w:rFonts w:ascii="Times New Roman" w:eastAsia="Times New Roman" w:hAnsi="Times New Roman"/>
          <w:noProof/>
          <w:lang w:val="lt-LT"/>
        </w:rPr>
      </w:pPr>
    </w:p>
    <w:p w:rsidR="004B5271" w:rsidRPr="008E142B" w:rsidRDefault="004B5271" w:rsidP="009C1043">
      <w:pPr>
        <w:tabs>
          <w:tab w:val="left" w:pos="567"/>
        </w:tabs>
        <w:spacing w:after="0" w:line="240" w:lineRule="auto"/>
        <w:rPr>
          <w:rFonts w:ascii="Times New Roman" w:eastAsia="Times New Roman" w:hAnsi="Times New Roman"/>
          <w:noProof/>
          <w:lang w:val="lt-LT"/>
        </w:rPr>
      </w:pPr>
      <w:r w:rsidRPr="008E142B">
        <w:rPr>
          <w:rFonts w:ascii="Times New Roman" w:eastAsia="Times New Roman" w:hAnsi="Times New Roman"/>
          <w:noProof/>
          <w:lang w:val="lt-LT"/>
        </w:rPr>
        <w:t>200</w:t>
      </w:r>
      <w:r w:rsidR="00D74C44">
        <w:rPr>
          <w:rFonts w:ascii="Times New Roman" w:eastAsia="Times New Roman" w:hAnsi="Times New Roman"/>
          <w:noProof/>
          <w:lang w:val="lt-LT"/>
        </w:rPr>
        <w:t> </w:t>
      </w:r>
      <w:r w:rsidRPr="008E142B">
        <w:rPr>
          <w:rFonts w:ascii="Times New Roman" w:eastAsia="Times New Roman" w:hAnsi="Times New Roman"/>
          <w:noProof/>
          <w:lang w:val="lt-LT"/>
        </w:rPr>
        <w:t>dozių</w:t>
      </w:r>
    </w:p>
    <w:p w:rsidR="004B5271" w:rsidRPr="008E142B" w:rsidRDefault="004B5271" w:rsidP="009C1043">
      <w:pPr>
        <w:tabs>
          <w:tab w:val="left" w:pos="567"/>
        </w:tabs>
        <w:spacing w:after="0" w:line="240" w:lineRule="auto"/>
        <w:rPr>
          <w:rFonts w:ascii="Times New Roman" w:eastAsia="Times New Roman" w:hAnsi="Times New Roman"/>
          <w:noProof/>
          <w:lang w:val="lt-LT"/>
        </w:rPr>
      </w:pPr>
    </w:p>
    <w:p w:rsidR="004B5271" w:rsidRPr="008E142B" w:rsidRDefault="004B5271" w:rsidP="009C1043">
      <w:pPr>
        <w:tabs>
          <w:tab w:val="left" w:pos="567"/>
        </w:tabs>
        <w:spacing w:after="0" w:line="240" w:lineRule="auto"/>
        <w:rPr>
          <w:rFonts w:ascii="Times New Roman" w:eastAsia="Times New Roman" w:hAnsi="Times New Roman"/>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B5271" w:rsidRPr="00B337E4" w:rsidTr="00043989">
        <w:tc>
          <w:tcPr>
            <w:tcW w:w="9287" w:type="dxa"/>
          </w:tcPr>
          <w:p w:rsidR="004B5271" w:rsidRPr="008E142B" w:rsidRDefault="004B5271" w:rsidP="009C1043">
            <w:pPr>
              <w:tabs>
                <w:tab w:val="left" w:pos="142"/>
                <w:tab w:val="left" w:pos="567"/>
              </w:tabs>
              <w:spacing w:after="0" w:line="240" w:lineRule="auto"/>
              <w:ind w:left="567" w:hanging="567"/>
              <w:rPr>
                <w:rFonts w:ascii="Times New Roman" w:eastAsia="Times New Roman" w:hAnsi="Times New Roman"/>
                <w:b/>
                <w:noProof/>
                <w:lang w:val="lt-LT"/>
              </w:rPr>
            </w:pPr>
            <w:r w:rsidRPr="008E142B">
              <w:rPr>
                <w:rFonts w:ascii="Times New Roman" w:eastAsia="Times New Roman" w:hAnsi="Times New Roman"/>
                <w:b/>
                <w:noProof/>
                <w:lang w:val="lt-LT"/>
              </w:rPr>
              <w:t>6.</w:t>
            </w:r>
            <w:r w:rsidRPr="008E142B">
              <w:rPr>
                <w:rFonts w:ascii="Times New Roman" w:eastAsia="Times New Roman" w:hAnsi="Times New Roman"/>
                <w:b/>
                <w:noProof/>
                <w:lang w:val="lt-LT"/>
              </w:rPr>
              <w:tab/>
              <w:t>KITA</w:t>
            </w:r>
          </w:p>
        </w:tc>
      </w:tr>
    </w:tbl>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4B5271" w:rsidP="009C1043">
      <w:pPr>
        <w:tabs>
          <w:tab w:val="left" w:pos="567"/>
        </w:tabs>
        <w:spacing w:after="0" w:line="240" w:lineRule="auto"/>
        <w:rPr>
          <w:rFonts w:ascii="Times New Roman" w:eastAsia="Times New Roman" w:hAnsi="Times New Roman"/>
          <w:noProof/>
          <w:lang w:val="lt-LT"/>
        </w:rPr>
      </w:pPr>
      <w:r w:rsidRPr="000A3360">
        <w:rPr>
          <w:rFonts w:ascii="Times New Roman" w:hAnsi="Times New Roman"/>
          <w:highlight w:val="lightGray"/>
          <w:lang w:val="lt-LT"/>
        </w:rPr>
        <w:t>MFG:</w:t>
      </w:r>
    </w:p>
    <w:p w:rsidR="004B5271" w:rsidRPr="008E142B" w:rsidRDefault="004B5271" w:rsidP="009C1043">
      <w:pPr>
        <w:tabs>
          <w:tab w:val="left" w:pos="567"/>
        </w:tabs>
        <w:spacing w:after="0" w:line="240" w:lineRule="auto"/>
        <w:rPr>
          <w:rFonts w:ascii="Times New Roman" w:eastAsia="Times New Roman" w:hAnsi="Times New Roman"/>
          <w:noProof/>
          <w:lang w:val="lt-LT"/>
        </w:rPr>
      </w:pPr>
    </w:p>
    <w:p w:rsidR="004B5271" w:rsidRPr="008E142B" w:rsidRDefault="004B5271" w:rsidP="009C1043">
      <w:pPr>
        <w:tabs>
          <w:tab w:val="left" w:pos="567"/>
        </w:tabs>
        <w:spacing w:after="0" w:line="240" w:lineRule="auto"/>
        <w:rPr>
          <w:rFonts w:ascii="Times New Roman" w:eastAsia="Times New Roman" w:hAnsi="Times New Roman"/>
          <w:lang w:val="lt-LT"/>
        </w:rPr>
      </w:pPr>
      <w:r w:rsidRPr="008E142B">
        <w:rPr>
          <w:rFonts w:ascii="Times New Roman" w:eastAsia="Times New Roman" w:hAnsi="Times New Roman"/>
          <w:noProof/>
          <w:lang w:val="lt-LT"/>
        </w:rPr>
        <w:t>Prieš vartojimą suplakti.</w:t>
      </w:r>
    </w:p>
    <w:p w:rsidR="004B5271" w:rsidRPr="008E142B" w:rsidRDefault="004B5271" w:rsidP="009C1043">
      <w:pPr>
        <w:tabs>
          <w:tab w:val="left" w:pos="567"/>
        </w:tabs>
        <w:spacing w:after="0" w:line="240" w:lineRule="auto"/>
        <w:rPr>
          <w:rFonts w:ascii="Times New Roman" w:eastAsia="Times New Roman" w:hAnsi="Times New Roman"/>
          <w:noProof/>
          <w:lang w:val="lt-LT"/>
        </w:rPr>
      </w:pPr>
    </w:p>
    <w:p w:rsidR="004B5271" w:rsidRPr="008E142B" w:rsidRDefault="004B5271" w:rsidP="009C1043">
      <w:pPr>
        <w:tabs>
          <w:tab w:val="left" w:pos="567"/>
        </w:tabs>
        <w:spacing w:after="0" w:line="240" w:lineRule="auto"/>
        <w:rPr>
          <w:rFonts w:ascii="Times New Roman" w:eastAsia="Times New Roman" w:hAnsi="Times New Roman"/>
          <w:lang w:val="lt-LT"/>
        </w:rPr>
      </w:pPr>
      <w:r w:rsidRPr="008E142B">
        <w:rPr>
          <w:rFonts w:ascii="Times New Roman" w:eastAsia="Times New Roman" w:hAnsi="Times New Roman"/>
          <w:noProof/>
          <w:lang w:val="lt-LT"/>
        </w:rPr>
        <w:t>VARTOTI APVERSTĄ</w:t>
      </w: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4B5271" w:rsidP="009C1043">
      <w:pPr>
        <w:tabs>
          <w:tab w:val="left" w:pos="0"/>
        </w:tabs>
        <w:spacing w:after="0" w:line="240" w:lineRule="auto"/>
        <w:rPr>
          <w:rFonts w:ascii="Times New Roman" w:eastAsia="Times New Roman" w:hAnsi="Times New Roman"/>
          <w:lang w:val="lt-LT"/>
        </w:rPr>
      </w:pPr>
      <w:r w:rsidRPr="008E142B">
        <w:rPr>
          <w:rFonts w:ascii="Times New Roman" w:eastAsia="Times New Roman" w:hAnsi="Times New Roman"/>
          <w:lang w:val="lt-LT"/>
        </w:rPr>
        <w:t>Slėginę talpyklę draudžiama pradurti ar deginti, net ir tuo atveju, kai ji tuščia. Laikyti ne aukštesnėje kaip 30</w:t>
      </w:r>
      <w:r w:rsidR="00AA537B">
        <w:rPr>
          <w:rFonts w:ascii="Times New Roman" w:eastAsia="Times New Roman" w:hAnsi="Times New Roman"/>
          <w:lang w:val="lt-LT"/>
        </w:rPr>
        <w:t> </w:t>
      </w:r>
      <w:r w:rsidRPr="008E142B">
        <w:rPr>
          <w:rFonts w:ascii="Times New Roman" w:eastAsia="Times New Roman" w:hAnsi="Times New Roman"/>
          <w:lang w:val="lt-LT"/>
        </w:rPr>
        <w:t xml:space="preserve">ºC temperatūroje. Saugoti nuo tiesioginių saulės spindulių. Negalima užšaldyti. </w:t>
      </w:r>
    </w:p>
    <w:p w:rsidR="004B5271" w:rsidRPr="008E142B" w:rsidRDefault="004B5271" w:rsidP="009C1043">
      <w:pPr>
        <w:tabs>
          <w:tab w:val="left" w:pos="567"/>
        </w:tabs>
        <w:spacing w:after="0" w:line="240" w:lineRule="auto"/>
        <w:rPr>
          <w:rFonts w:ascii="Times New Roman" w:eastAsia="Times New Roman" w:hAnsi="Times New Roman"/>
          <w:noProof/>
          <w:lang w:val="lt-LT"/>
        </w:rPr>
      </w:pPr>
      <w:r w:rsidRPr="008E142B">
        <w:rPr>
          <w:rFonts w:ascii="Times New Roman" w:eastAsia="Times New Roman" w:hAnsi="Times New Roman"/>
          <w:lang w:val="lt-LT"/>
        </w:rPr>
        <w:br w:type="page"/>
      </w:r>
    </w:p>
    <w:p w:rsidR="004B5271" w:rsidRPr="008E142B" w:rsidRDefault="004B5271" w:rsidP="009C1043">
      <w:pPr>
        <w:tabs>
          <w:tab w:val="left" w:pos="567"/>
        </w:tabs>
        <w:spacing w:after="0" w:line="240" w:lineRule="auto"/>
        <w:jc w:val="center"/>
        <w:rPr>
          <w:rFonts w:ascii="Times New Roman" w:eastAsia="Times New Roman" w:hAnsi="Times New Roman"/>
          <w:noProof/>
          <w:lang w:val="lt-LT"/>
        </w:rPr>
      </w:pPr>
    </w:p>
    <w:p w:rsidR="004B5271" w:rsidRPr="008E142B" w:rsidRDefault="004B5271" w:rsidP="009C1043">
      <w:pPr>
        <w:tabs>
          <w:tab w:val="left" w:pos="567"/>
        </w:tabs>
        <w:spacing w:after="0" w:line="240" w:lineRule="auto"/>
        <w:jc w:val="center"/>
        <w:outlineLvl w:val="0"/>
        <w:rPr>
          <w:rFonts w:ascii="Times New Roman" w:eastAsia="Times New Roman" w:hAnsi="Times New Roman"/>
          <w:b/>
          <w:noProof/>
          <w:lang w:val="lt-LT"/>
        </w:rPr>
      </w:pPr>
    </w:p>
    <w:p w:rsidR="004B5271" w:rsidRPr="008E142B" w:rsidRDefault="004B5271" w:rsidP="009C1043">
      <w:pPr>
        <w:tabs>
          <w:tab w:val="left" w:pos="567"/>
        </w:tabs>
        <w:spacing w:after="0" w:line="240" w:lineRule="auto"/>
        <w:jc w:val="center"/>
        <w:outlineLvl w:val="0"/>
        <w:rPr>
          <w:rFonts w:ascii="Times New Roman" w:eastAsia="Times New Roman" w:hAnsi="Times New Roman"/>
          <w:b/>
          <w:noProof/>
          <w:lang w:val="lt-LT"/>
        </w:rPr>
      </w:pPr>
    </w:p>
    <w:p w:rsidR="004B5271" w:rsidRPr="008E142B" w:rsidRDefault="004B5271" w:rsidP="009C1043">
      <w:pPr>
        <w:tabs>
          <w:tab w:val="left" w:pos="567"/>
        </w:tabs>
        <w:spacing w:after="0" w:line="240" w:lineRule="auto"/>
        <w:jc w:val="center"/>
        <w:outlineLvl w:val="0"/>
        <w:rPr>
          <w:rFonts w:ascii="Times New Roman" w:eastAsia="Times New Roman" w:hAnsi="Times New Roman"/>
          <w:b/>
          <w:noProof/>
          <w:lang w:val="lt-LT"/>
        </w:rPr>
      </w:pPr>
    </w:p>
    <w:p w:rsidR="004B5271" w:rsidRPr="008E142B" w:rsidRDefault="004B5271" w:rsidP="009C1043">
      <w:pPr>
        <w:tabs>
          <w:tab w:val="left" w:pos="567"/>
        </w:tabs>
        <w:spacing w:after="0" w:line="240" w:lineRule="auto"/>
        <w:jc w:val="center"/>
        <w:outlineLvl w:val="0"/>
        <w:rPr>
          <w:rFonts w:ascii="Times New Roman" w:eastAsia="Times New Roman" w:hAnsi="Times New Roman"/>
          <w:b/>
          <w:noProof/>
          <w:lang w:val="lt-LT"/>
        </w:rPr>
      </w:pPr>
    </w:p>
    <w:p w:rsidR="004B5271" w:rsidRPr="008E142B" w:rsidRDefault="004B5271" w:rsidP="009C1043">
      <w:pPr>
        <w:tabs>
          <w:tab w:val="left" w:pos="567"/>
        </w:tabs>
        <w:spacing w:after="0" w:line="240" w:lineRule="auto"/>
        <w:jc w:val="center"/>
        <w:outlineLvl w:val="0"/>
        <w:rPr>
          <w:rFonts w:ascii="Times New Roman" w:eastAsia="Times New Roman" w:hAnsi="Times New Roman"/>
          <w:b/>
          <w:noProof/>
          <w:lang w:val="lt-LT"/>
        </w:rPr>
      </w:pPr>
    </w:p>
    <w:p w:rsidR="004B5271" w:rsidRPr="008E142B" w:rsidRDefault="004B5271" w:rsidP="009C1043">
      <w:pPr>
        <w:tabs>
          <w:tab w:val="left" w:pos="567"/>
        </w:tabs>
        <w:spacing w:after="0" w:line="240" w:lineRule="auto"/>
        <w:jc w:val="center"/>
        <w:outlineLvl w:val="0"/>
        <w:rPr>
          <w:rFonts w:ascii="Times New Roman" w:eastAsia="Times New Roman" w:hAnsi="Times New Roman"/>
          <w:b/>
          <w:noProof/>
          <w:lang w:val="lt-LT"/>
        </w:rPr>
      </w:pPr>
    </w:p>
    <w:p w:rsidR="004B5271" w:rsidRPr="008E142B" w:rsidRDefault="004B5271" w:rsidP="009C1043">
      <w:pPr>
        <w:tabs>
          <w:tab w:val="left" w:pos="567"/>
        </w:tabs>
        <w:spacing w:after="0" w:line="240" w:lineRule="auto"/>
        <w:jc w:val="center"/>
        <w:outlineLvl w:val="0"/>
        <w:rPr>
          <w:rFonts w:ascii="Times New Roman" w:eastAsia="Times New Roman" w:hAnsi="Times New Roman"/>
          <w:b/>
          <w:noProof/>
          <w:lang w:val="lt-LT"/>
        </w:rPr>
      </w:pPr>
    </w:p>
    <w:p w:rsidR="004B5271" w:rsidRPr="008E142B" w:rsidRDefault="004B5271" w:rsidP="009C1043">
      <w:pPr>
        <w:tabs>
          <w:tab w:val="left" w:pos="567"/>
        </w:tabs>
        <w:spacing w:after="0" w:line="240" w:lineRule="auto"/>
        <w:jc w:val="center"/>
        <w:outlineLvl w:val="0"/>
        <w:rPr>
          <w:rFonts w:ascii="Times New Roman" w:eastAsia="Times New Roman" w:hAnsi="Times New Roman"/>
          <w:b/>
          <w:noProof/>
          <w:lang w:val="lt-LT"/>
        </w:rPr>
      </w:pPr>
    </w:p>
    <w:p w:rsidR="004B5271" w:rsidRPr="008E142B" w:rsidRDefault="004B5271" w:rsidP="009C1043">
      <w:pPr>
        <w:tabs>
          <w:tab w:val="left" w:pos="567"/>
        </w:tabs>
        <w:spacing w:after="0" w:line="240" w:lineRule="auto"/>
        <w:jc w:val="center"/>
        <w:outlineLvl w:val="0"/>
        <w:rPr>
          <w:rFonts w:ascii="Times New Roman" w:eastAsia="Times New Roman" w:hAnsi="Times New Roman"/>
          <w:b/>
          <w:noProof/>
          <w:lang w:val="lt-LT"/>
        </w:rPr>
      </w:pPr>
    </w:p>
    <w:p w:rsidR="004B5271" w:rsidRPr="008E142B" w:rsidRDefault="004B5271" w:rsidP="009C1043">
      <w:pPr>
        <w:tabs>
          <w:tab w:val="left" w:pos="567"/>
        </w:tabs>
        <w:spacing w:after="0" w:line="240" w:lineRule="auto"/>
        <w:jc w:val="center"/>
        <w:outlineLvl w:val="0"/>
        <w:rPr>
          <w:rFonts w:ascii="Times New Roman" w:eastAsia="Times New Roman" w:hAnsi="Times New Roman"/>
          <w:b/>
          <w:noProof/>
          <w:lang w:val="lt-LT"/>
        </w:rPr>
      </w:pPr>
    </w:p>
    <w:p w:rsidR="004B5271" w:rsidRPr="008E142B" w:rsidRDefault="004B5271" w:rsidP="009C1043">
      <w:pPr>
        <w:tabs>
          <w:tab w:val="left" w:pos="567"/>
        </w:tabs>
        <w:spacing w:after="0" w:line="240" w:lineRule="auto"/>
        <w:jc w:val="center"/>
        <w:outlineLvl w:val="0"/>
        <w:rPr>
          <w:rFonts w:ascii="Times New Roman" w:eastAsia="Times New Roman" w:hAnsi="Times New Roman"/>
          <w:b/>
          <w:noProof/>
          <w:lang w:val="lt-LT"/>
        </w:rPr>
      </w:pPr>
    </w:p>
    <w:p w:rsidR="004B5271" w:rsidRPr="008E142B" w:rsidRDefault="004B5271" w:rsidP="009C1043">
      <w:pPr>
        <w:tabs>
          <w:tab w:val="left" w:pos="567"/>
        </w:tabs>
        <w:spacing w:after="0" w:line="240" w:lineRule="auto"/>
        <w:jc w:val="center"/>
        <w:outlineLvl w:val="0"/>
        <w:rPr>
          <w:rFonts w:ascii="Times New Roman" w:eastAsia="Times New Roman" w:hAnsi="Times New Roman"/>
          <w:b/>
          <w:noProof/>
          <w:lang w:val="lt-LT"/>
        </w:rPr>
      </w:pPr>
    </w:p>
    <w:p w:rsidR="004B5271" w:rsidRPr="008E142B" w:rsidRDefault="004B5271" w:rsidP="009C1043">
      <w:pPr>
        <w:tabs>
          <w:tab w:val="left" w:pos="567"/>
        </w:tabs>
        <w:spacing w:after="0" w:line="240" w:lineRule="auto"/>
        <w:jc w:val="center"/>
        <w:outlineLvl w:val="0"/>
        <w:rPr>
          <w:rFonts w:ascii="Times New Roman" w:eastAsia="Times New Roman" w:hAnsi="Times New Roman"/>
          <w:b/>
          <w:noProof/>
          <w:lang w:val="lt-LT"/>
        </w:rPr>
      </w:pPr>
    </w:p>
    <w:p w:rsidR="004B5271" w:rsidRPr="008E142B" w:rsidRDefault="004B5271" w:rsidP="009C1043">
      <w:pPr>
        <w:tabs>
          <w:tab w:val="left" w:pos="567"/>
        </w:tabs>
        <w:spacing w:after="0" w:line="240" w:lineRule="auto"/>
        <w:jc w:val="center"/>
        <w:outlineLvl w:val="0"/>
        <w:rPr>
          <w:rFonts w:ascii="Times New Roman" w:eastAsia="Times New Roman" w:hAnsi="Times New Roman"/>
          <w:b/>
          <w:noProof/>
          <w:lang w:val="lt-LT"/>
        </w:rPr>
      </w:pPr>
    </w:p>
    <w:p w:rsidR="004B5271" w:rsidRPr="008E142B" w:rsidRDefault="004B5271" w:rsidP="009C1043">
      <w:pPr>
        <w:tabs>
          <w:tab w:val="left" w:pos="567"/>
        </w:tabs>
        <w:spacing w:after="0" w:line="240" w:lineRule="auto"/>
        <w:jc w:val="center"/>
        <w:outlineLvl w:val="0"/>
        <w:rPr>
          <w:rFonts w:ascii="Times New Roman" w:eastAsia="Times New Roman" w:hAnsi="Times New Roman"/>
          <w:b/>
          <w:noProof/>
          <w:lang w:val="lt-LT"/>
        </w:rPr>
      </w:pPr>
    </w:p>
    <w:p w:rsidR="004B5271" w:rsidRPr="008E142B" w:rsidRDefault="004B5271" w:rsidP="009C1043">
      <w:pPr>
        <w:tabs>
          <w:tab w:val="left" w:pos="567"/>
        </w:tabs>
        <w:spacing w:after="0" w:line="240" w:lineRule="auto"/>
        <w:jc w:val="center"/>
        <w:outlineLvl w:val="0"/>
        <w:rPr>
          <w:rFonts w:ascii="Times New Roman" w:eastAsia="Times New Roman" w:hAnsi="Times New Roman"/>
          <w:b/>
          <w:noProof/>
          <w:lang w:val="lt-LT"/>
        </w:rPr>
      </w:pPr>
    </w:p>
    <w:p w:rsidR="004B5271" w:rsidRPr="008E142B" w:rsidRDefault="004B5271" w:rsidP="009C1043">
      <w:pPr>
        <w:tabs>
          <w:tab w:val="left" w:pos="567"/>
        </w:tabs>
        <w:spacing w:after="0" w:line="240" w:lineRule="auto"/>
        <w:jc w:val="center"/>
        <w:outlineLvl w:val="0"/>
        <w:rPr>
          <w:rFonts w:ascii="Times New Roman" w:eastAsia="Times New Roman" w:hAnsi="Times New Roman"/>
          <w:b/>
          <w:noProof/>
          <w:lang w:val="lt-LT"/>
        </w:rPr>
      </w:pPr>
    </w:p>
    <w:p w:rsidR="004B5271" w:rsidRPr="008E142B" w:rsidRDefault="004B5271" w:rsidP="009C1043">
      <w:pPr>
        <w:tabs>
          <w:tab w:val="left" w:pos="567"/>
        </w:tabs>
        <w:spacing w:after="0" w:line="240" w:lineRule="auto"/>
        <w:jc w:val="center"/>
        <w:outlineLvl w:val="0"/>
        <w:rPr>
          <w:rFonts w:ascii="Times New Roman" w:eastAsia="Times New Roman" w:hAnsi="Times New Roman"/>
          <w:b/>
          <w:noProof/>
          <w:lang w:val="lt-LT"/>
        </w:rPr>
      </w:pPr>
    </w:p>
    <w:p w:rsidR="004B5271" w:rsidRPr="008E142B" w:rsidRDefault="004B5271" w:rsidP="009C1043">
      <w:pPr>
        <w:tabs>
          <w:tab w:val="left" w:pos="567"/>
        </w:tabs>
        <w:spacing w:after="0" w:line="240" w:lineRule="auto"/>
        <w:jc w:val="center"/>
        <w:outlineLvl w:val="0"/>
        <w:rPr>
          <w:rFonts w:ascii="Times New Roman" w:eastAsia="Times New Roman" w:hAnsi="Times New Roman"/>
          <w:b/>
          <w:noProof/>
          <w:lang w:val="lt-LT"/>
        </w:rPr>
      </w:pPr>
    </w:p>
    <w:p w:rsidR="004B5271" w:rsidRPr="008E142B" w:rsidRDefault="004B5271" w:rsidP="009C1043">
      <w:pPr>
        <w:tabs>
          <w:tab w:val="left" w:pos="567"/>
        </w:tabs>
        <w:spacing w:after="0" w:line="240" w:lineRule="auto"/>
        <w:jc w:val="center"/>
        <w:outlineLvl w:val="0"/>
        <w:rPr>
          <w:rFonts w:ascii="Times New Roman" w:eastAsia="Times New Roman" w:hAnsi="Times New Roman"/>
          <w:b/>
          <w:noProof/>
          <w:lang w:val="lt-LT"/>
        </w:rPr>
      </w:pPr>
    </w:p>
    <w:p w:rsidR="004B5271" w:rsidRPr="008E142B" w:rsidRDefault="004B5271" w:rsidP="009C1043">
      <w:pPr>
        <w:tabs>
          <w:tab w:val="left" w:pos="567"/>
        </w:tabs>
        <w:spacing w:after="0" w:line="240" w:lineRule="auto"/>
        <w:outlineLvl w:val="0"/>
        <w:rPr>
          <w:rFonts w:ascii="Times New Roman" w:eastAsia="Times New Roman" w:hAnsi="Times New Roman"/>
          <w:b/>
          <w:noProof/>
          <w:lang w:val="lt-LT"/>
        </w:rPr>
      </w:pPr>
    </w:p>
    <w:p w:rsidR="004B5271" w:rsidRPr="008E142B" w:rsidRDefault="004B5271" w:rsidP="009C1043">
      <w:pPr>
        <w:tabs>
          <w:tab w:val="left" w:pos="567"/>
        </w:tabs>
        <w:spacing w:after="0" w:line="240" w:lineRule="auto"/>
        <w:outlineLvl w:val="0"/>
        <w:rPr>
          <w:rFonts w:ascii="Times New Roman" w:eastAsia="Times New Roman" w:hAnsi="Times New Roman"/>
          <w:b/>
          <w:noProof/>
          <w:lang w:val="lt-LT"/>
        </w:rPr>
      </w:pPr>
    </w:p>
    <w:p w:rsidR="004B5271" w:rsidRPr="008E142B" w:rsidRDefault="004B5271" w:rsidP="009C1043">
      <w:pPr>
        <w:tabs>
          <w:tab w:val="left" w:pos="567"/>
        </w:tabs>
        <w:spacing w:after="0" w:line="240" w:lineRule="auto"/>
        <w:jc w:val="center"/>
        <w:outlineLvl w:val="0"/>
        <w:rPr>
          <w:rFonts w:ascii="Times New Roman" w:eastAsia="Times New Roman" w:hAnsi="Times New Roman"/>
          <w:noProof/>
          <w:lang w:val="lt-LT"/>
        </w:rPr>
      </w:pPr>
      <w:r w:rsidRPr="008E142B">
        <w:rPr>
          <w:rFonts w:ascii="Times New Roman" w:eastAsia="Times New Roman" w:hAnsi="Times New Roman"/>
          <w:b/>
          <w:noProof/>
          <w:lang w:val="lt-LT"/>
        </w:rPr>
        <w:t>B. PAKUOTĖS LAPELIS</w:t>
      </w:r>
    </w:p>
    <w:p w:rsidR="004B5271" w:rsidRPr="008E142B" w:rsidRDefault="004B5271" w:rsidP="009C1043">
      <w:pPr>
        <w:tabs>
          <w:tab w:val="left" w:pos="567"/>
        </w:tabs>
        <w:spacing w:after="0" w:line="240" w:lineRule="auto"/>
        <w:jc w:val="center"/>
        <w:rPr>
          <w:rFonts w:ascii="Times New Roman" w:eastAsia="Times New Roman" w:hAnsi="Times New Roman"/>
          <w:b/>
          <w:noProof/>
          <w:lang w:val="lt-LT"/>
        </w:rPr>
      </w:pPr>
      <w:r w:rsidRPr="008E142B">
        <w:rPr>
          <w:rFonts w:ascii="Times New Roman" w:eastAsia="Times New Roman" w:hAnsi="Times New Roman"/>
          <w:b/>
          <w:noProof/>
          <w:lang w:val="lt-LT"/>
        </w:rPr>
        <w:br w:type="page"/>
      </w:r>
      <w:r w:rsidRPr="008E142B">
        <w:rPr>
          <w:rFonts w:ascii="Times New Roman" w:eastAsia="Times New Roman" w:hAnsi="Times New Roman"/>
          <w:b/>
          <w:noProof/>
          <w:lang w:val="lt-LT"/>
        </w:rPr>
        <w:lastRenderedPageBreak/>
        <w:t>Pakuotės lapelis: informacija pacientui</w:t>
      </w: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4B5271" w:rsidP="009C1043">
      <w:pPr>
        <w:tabs>
          <w:tab w:val="left" w:pos="567"/>
        </w:tabs>
        <w:spacing w:after="0" w:line="240" w:lineRule="auto"/>
        <w:jc w:val="center"/>
        <w:rPr>
          <w:rFonts w:ascii="Times New Roman" w:eastAsia="Times New Roman" w:hAnsi="Times New Roman"/>
          <w:b/>
          <w:lang w:val="lt-LT"/>
        </w:rPr>
      </w:pPr>
      <w:r w:rsidRPr="008E142B">
        <w:rPr>
          <w:rFonts w:ascii="Times New Roman" w:eastAsia="Times New Roman" w:hAnsi="Times New Roman"/>
          <w:b/>
          <w:lang w:val="lt-LT"/>
        </w:rPr>
        <w:t xml:space="preserve">Salbutamol Inteli 100 mikrogramų/dozėje </w:t>
      </w:r>
      <w:r w:rsidR="00C853B2">
        <w:rPr>
          <w:rFonts w:ascii="Times New Roman" w:eastAsia="Times New Roman" w:hAnsi="Times New Roman"/>
          <w:b/>
          <w:lang w:val="lt-LT"/>
        </w:rPr>
        <w:t>suslėgtoji įkvepiamoji</w:t>
      </w:r>
      <w:r w:rsidRPr="008E142B">
        <w:rPr>
          <w:rFonts w:ascii="Times New Roman" w:eastAsia="Times New Roman" w:hAnsi="Times New Roman"/>
          <w:b/>
          <w:lang w:val="lt-LT"/>
        </w:rPr>
        <w:t xml:space="preserve"> suspensija</w:t>
      </w:r>
    </w:p>
    <w:p w:rsidR="004B5271" w:rsidRPr="008E142B" w:rsidRDefault="004326BA" w:rsidP="009C1043">
      <w:pPr>
        <w:tabs>
          <w:tab w:val="left" w:pos="540"/>
        </w:tabs>
        <w:spacing w:after="0" w:line="240" w:lineRule="auto"/>
        <w:jc w:val="center"/>
        <w:rPr>
          <w:rFonts w:ascii="Times New Roman" w:eastAsia="Times New Roman" w:hAnsi="Times New Roman"/>
          <w:lang w:val="lt-LT"/>
        </w:rPr>
      </w:pPr>
      <w:r>
        <w:rPr>
          <w:rFonts w:ascii="Times New Roman" w:eastAsia="Times New Roman" w:hAnsi="Times New Roman"/>
          <w:lang w:val="lt-LT"/>
        </w:rPr>
        <w:t>s</w:t>
      </w:r>
      <w:r w:rsidR="004B5271" w:rsidRPr="008E142B">
        <w:rPr>
          <w:rFonts w:ascii="Times New Roman" w:eastAsia="Times New Roman" w:hAnsi="Times New Roman"/>
          <w:lang w:val="lt-LT"/>
        </w:rPr>
        <w:t>albutamolis</w:t>
      </w:r>
    </w:p>
    <w:p w:rsidR="004B5271" w:rsidRPr="008E142B" w:rsidRDefault="004B5271" w:rsidP="009C1043">
      <w:pPr>
        <w:spacing w:after="0" w:line="240" w:lineRule="auto"/>
        <w:ind w:left="567" w:hanging="567"/>
        <w:jc w:val="center"/>
        <w:rPr>
          <w:rFonts w:ascii="Times New Roman" w:eastAsia="Times New Roman" w:hAnsi="Times New Roman"/>
          <w:lang w:val="lt-LT"/>
        </w:rPr>
      </w:pPr>
    </w:p>
    <w:p w:rsidR="004B5271" w:rsidRPr="008E142B" w:rsidRDefault="004B5271" w:rsidP="009C1043">
      <w:pPr>
        <w:tabs>
          <w:tab w:val="left" w:pos="567"/>
        </w:tabs>
        <w:suppressAutoHyphens/>
        <w:spacing w:after="0" w:line="240" w:lineRule="auto"/>
        <w:rPr>
          <w:rFonts w:ascii="Times New Roman" w:eastAsia="Times New Roman" w:hAnsi="Times New Roman"/>
          <w:lang w:val="lt-LT"/>
        </w:rPr>
      </w:pPr>
      <w:r w:rsidRPr="008E142B">
        <w:rPr>
          <w:rFonts w:ascii="Times New Roman" w:eastAsia="Times New Roman" w:hAnsi="Times New Roman"/>
          <w:b/>
          <w:lang w:val="lt-LT"/>
        </w:rPr>
        <w:t>Atidžiai perskaitykite visą šį lapelį, prieš pradėdami vartoti vaistą, nes jame pateikiama Jums svarbi informacija.</w:t>
      </w:r>
    </w:p>
    <w:p w:rsidR="004B5271" w:rsidRPr="008E142B" w:rsidRDefault="004B5271" w:rsidP="00043989">
      <w:pPr>
        <w:numPr>
          <w:ilvl w:val="0"/>
          <w:numId w:val="8"/>
        </w:numPr>
        <w:tabs>
          <w:tab w:val="left" w:pos="567"/>
        </w:tabs>
        <w:spacing w:after="0" w:line="240" w:lineRule="auto"/>
        <w:ind w:left="567" w:right="-2" w:hanging="567"/>
        <w:rPr>
          <w:rFonts w:ascii="Times New Roman" w:eastAsia="Times New Roman" w:hAnsi="Times New Roman"/>
          <w:lang w:val="lt-LT"/>
        </w:rPr>
      </w:pPr>
      <w:r w:rsidRPr="008E142B">
        <w:rPr>
          <w:rFonts w:ascii="Times New Roman" w:eastAsia="Times New Roman" w:hAnsi="Times New Roman"/>
          <w:lang w:val="lt-LT"/>
        </w:rPr>
        <w:t xml:space="preserve">Neišmeskite šio lapelio, nes vėl gali prireikti jį perskaityti. </w:t>
      </w:r>
    </w:p>
    <w:p w:rsidR="004B5271" w:rsidRPr="008E142B" w:rsidRDefault="004B5271" w:rsidP="00043989">
      <w:pPr>
        <w:numPr>
          <w:ilvl w:val="0"/>
          <w:numId w:val="8"/>
        </w:numPr>
        <w:tabs>
          <w:tab w:val="left" w:pos="567"/>
        </w:tabs>
        <w:spacing w:after="0" w:line="240" w:lineRule="auto"/>
        <w:ind w:left="567" w:right="-2" w:hanging="567"/>
        <w:rPr>
          <w:rFonts w:ascii="Times New Roman" w:eastAsia="Times New Roman" w:hAnsi="Times New Roman"/>
          <w:lang w:val="lt-LT"/>
        </w:rPr>
      </w:pPr>
      <w:r w:rsidRPr="008E142B">
        <w:rPr>
          <w:rFonts w:ascii="Times New Roman" w:eastAsia="Times New Roman" w:hAnsi="Times New Roman"/>
          <w:lang w:val="lt-LT"/>
        </w:rPr>
        <w:t>Jeigu kiltų daugiau klausimų, kreipkitės į gydytoją arba vaistininką.</w:t>
      </w:r>
    </w:p>
    <w:p w:rsidR="004B5271" w:rsidRPr="008E142B" w:rsidRDefault="004B5271" w:rsidP="009C1043">
      <w:pPr>
        <w:tabs>
          <w:tab w:val="left" w:pos="567"/>
        </w:tabs>
        <w:spacing w:after="0" w:line="240" w:lineRule="auto"/>
        <w:ind w:left="567" w:right="-2" w:hanging="567"/>
        <w:rPr>
          <w:rFonts w:ascii="Times New Roman" w:eastAsia="Times New Roman" w:hAnsi="Times New Roman"/>
          <w:lang w:val="lt-LT"/>
        </w:rPr>
      </w:pPr>
      <w:r w:rsidRPr="008E142B">
        <w:rPr>
          <w:rFonts w:ascii="Times New Roman" w:eastAsia="Times New Roman" w:hAnsi="Times New Roman"/>
          <w:lang w:val="lt-LT"/>
        </w:rPr>
        <w:t>-</w:t>
      </w:r>
      <w:r w:rsidRPr="008E142B">
        <w:rPr>
          <w:rFonts w:ascii="Times New Roman" w:eastAsia="Times New Roman" w:hAnsi="Times New Roman"/>
          <w:lang w:val="lt-LT"/>
        </w:rPr>
        <w:tab/>
        <w:t>Šis vaistas skirtas tik Jums, todėl kitiems žmonėms jo duoti negalima. Vaistas gali jiems pakenkti (net tiems, kurių ligos požymiai yra tokie patys kaip Jūsų).</w:t>
      </w:r>
    </w:p>
    <w:p w:rsidR="004B5271" w:rsidRPr="008E142B" w:rsidRDefault="004B5271" w:rsidP="00043989">
      <w:pPr>
        <w:numPr>
          <w:ilvl w:val="0"/>
          <w:numId w:val="8"/>
        </w:numPr>
        <w:tabs>
          <w:tab w:val="left" w:pos="567"/>
        </w:tabs>
        <w:spacing w:after="0" w:line="240" w:lineRule="auto"/>
        <w:ind w:left="567" w:hanging="567"/>
        <w:rPr>
          <w:rFonts w:ascii="Times New Roman" w:eastAsia="Times New Roman" w:hAnsi="Times New Roman"/>
          <w:lang w:val="lt-LT"/>
        </w:rPr>
      </w:pPr>
      <w:r w:rsidRPr="008E142B">
        <w:rPr>
          <w:rFonts w:ascii="Times New Roman" w:eastAsia="Times New Roman" w:hAnsi="Times New Roman"/>
          <w:lang w:val="lt-LT"/>
        </w:rPr>
        <w:t>Jeigu pasireiškė šalutinis poveikis (net jeigu jis šiame lapelyje nenurodytas), kreipkitės į gydytoją arba vaistininką.</w:t>
      </w:r>
      <w:r w:rsidRPr="008E142B">
        <w:rPr>
          <w:rFonts w:ascii="Times New Roman" w:eastAsia="Times New Roman" w:hAnsi="Times New Roman"/>
          <w:noProof/>
          <w:lang w:val="lt-LT"/>
        </w:rPr>
        <w:t xml:space="preserve"> Žr. 4</w:t>
      </w:r>
      <w:r w:rsidR="00544EA8">
        <w:rPr>
          <w:rFonts w:ascii="Times New Roman" w:eastAsia="Times New Roman" w:hAnsi="Times New Roman"/>
          <w:noProof/>
          <w:lang w:val="lt-LT"/>
        </w:rPr>
        <w:t> </w:t>
      </w:r>
      <w:r w:rsidRPr="008E142B">
        <w:rPr>
          <w:rFonts w:ascii="Times New Roman" w:eastAsia="Times New Roman" w:hAnsi="Times New Roman"/>
          <w:noProof/>
          <w:lang w:val="lt-LT"/>
        </w:rPr>
        <w:t>skyrių.</w:t>
      </w:r>
    </w:p>
    <w:p w:rsidR="004B5271" w:rsidRPr="008E142B" w:rsidRDefault="004B5271" w:rsidP="009C1043">
      <w:pPr>
        <w:spacing w:after="0" w:line="240" w:lineRule="auto"/>
        <w:jc w:val="both"/>
        <w:rPr>
          <w:rFonts w:ascii="Times New Roman" w:eastAsia="Times New Roman" w:hAnsi="Times New Roman"/>
          <w:lang w:val="lt-LT"/>
        </w:rPr>
      </w:pPr>
    </w:p>
    <w:p w:rsidR="004B5271" w:rsidRDefault="004B5271" w:rsidP="009C1043">
      <w:pPr>
        <w:tabs>
          <w:tab w:val="left" w:pos="567"/>
        </w:tabs>
        <w:spacing w:after="0" w:line="240" w:lineRule="auto"/>
        <w:rPr>
          <w:rFonts w:ascii="Times New Roman" w:eastAsia="Times New Roman" w:hAnsi="Times New Roman"/>
          <w:b/>
          <w:bCs/>
          <w:lang w:val="lt-LT"/>
        </w:rPr>
      </w:pPr>
      <w:r w:rsidRPr="008E142B">
        <w:rPr>
          <w:rFonts w:ascii="Times New Roman" w:eastAsia="Times New Roman" w:hAnsi="Times New Roman"/>
          <w:b/>
          <w:bCs/>
          <w:lang w:val="lt-LT"/>
        </w:rPr>
        <w:t>Apie ką rašoma šiame lapelyje?</w:t>
      </w:r>
    </w:p>
    <w:p w:rsidR="00D74C44" w:rsidRPr="008E142B" w:rsidRDefault="00D74C44" w:rsidP="009C1043">
      <w:pPr>
        <w:tabs>
          <w:tab w:val="left" w:pos="567"/>
        </w:tabs>
        <w:spacing w:after="0" w:line="240" w:lineRule="auto"/>
        <w:rPr>
          <w:rFonts w:ascii="Times New Roman" w:eastAsia="Times New Roman" w:hAnsi="Times New Roman"/>
          <w:b/>
          <w:bCs/>
          <w:lang w:val="lt-LT"/>
        </w:rPr>
      </w:pPr>
    </w:p>
    <w:p w:rsidR="004B5271" w:rsidRPr="008E142B" w:rsidRDefault="004B5271" w:rsidP="009C1043">
      <w:pPr>
        <w:tabs>
          <w:tab w:val="left" w:pos="567"/>
        </w:tabs>
        <w:spacing w:after="0" w:line="240" w:lineRule="auto"/>
        <w:rPr>
          <w:rFonts w:ascii="Times New Roman" w:eastAsia="Times New Roman" w:hAnsi="Times New Roman"/>
          <w:lang w:val="lt-LT"/>
        </w:rPr>
      </w:pPr>
      <w:r w:rsidRPr="008E142B">
        <w:rPr>
          <w:rFonts w:ascii="Times New Roman" w:eastAsia="Times New Roman" w:hAnsi="Times New Roman"/>
          <w:lang w:val="lt-LT"/>
        </w:rPr>
        <w:t>1.</w:t>
      </w:r>
      <w:r w:rsidRPr="008E142B">
        <w:rPr>
          <w:rFonts w:ascii="Times New Roman" w:eastAsia="Times New Roman" w:hAnsi="Times New Roman"/>
          <w:lang w:val="lt-LT"/>
        </w:rPr>
        <w:tab/>
        <w:t>Kas yra Salbutamol Inteli ir kam jis vartojamas</w:t>
      </w:r>
    </w:p>
    <w:p w:rsidR="004B5271" w:rsidRPr="008E142B" w:rsidRDefault="004B5271" w:rsidP="009C1043">
      <w:pPr>
        <w:tabs>
          <w:tab w:val="left" w:pos="567"/>
        </w:tabs>
        <w:spacing w:after="0" w:line="240" w:lineRule="auto"/>
        <w:rPr>
          <w:rFonts w:ascii="Times New Roman" w:eastAsia="Times New Roman" w:hAnsi="Times New Roman"/>
          <w:lang w:val="lt-LT"/>
        </w:rPr>
      </w:pPr>
      <w:r w:rsidRPr="008E142B">
        <w:rPr>
          <w:rFonts w:ascii="Times New Roman" w:eastAsia="Times New Roman" w:hAnsi="Times New Roman"/>
          <w:lang w:val="lt-LT"/>
        </w:rPr>
        <w:t>2.</w:t>
      </w:r>
      <w:r w:rsidRPr="008E142B">
        <w:rPr>
          <w:rFonts w:ascii="Times New Roman" w:eastAsia="Times New Roman" w:hAnsi="Times New Roman"/>
          <w:lang w:val="lt-LT"/>
        </w:rPr>
        <w:tab/>
        <w:t>Kas žinotina prieš vartojant Salbutamol Inteli</w:t>
      </w:r>
    </w:p>
    <w:p w:rsidR="004B5271" w:rsidRPr="008E142B" w:rsidRDefault="004B5271" w:rsidP="009C1043">
      <w:pPr>
        <w:tabs>
          <w:tab w:val="left" w:pos="567"/>
        </w:tabs>
        <w:spacing w:after="0" w:line="240" w:lineRule="auto"/>
        <w:rPr>
          <w:rFonts w:ascii="Times New Roman" w:eastAsia="Times New Roman" w:hAnsi="Times New Roman"/>
          <w:lang w:val="lt-LT"/>
        </w:rPr>
      </w:pPr>
      <w:r w:rsidRPr="008E142B">
        <w:rPr>
          <w:rFonts w:ascii="Times New Roman" w:eastAsia="Times New Roman" w:hAnsi="Times New Roman"/>
          <w:lang w:val="lt-LT"/>
        </w:rPr>
        <w:t>3.</w:t>
      </w:r>
      <w:r w:rsidRPr="008E142B">
        <w:rPr>
          <w:rFonts w:ascii="Times New Roman" w:eastAsia="Times New Roman" w:hAnsi="Times New Roman"/>
          <w:lang w:val="lt-LT"/>
        </w:rPr>
        <w:tab/>
        <w:t>Kaip vartoti Salbutamol Inteli</w:t>
      </w:r>
    </w:p>
    <w:p w:rsidR="004B5271" w:rsidRPr="008E142B" w:rsidRDefault="004B5271" w:rsidP="009C1043">
      <w:pPr>
        <w:tabs>
          <w:tab w:val="left" w:pos="567"/>
        </w:tabs>
        <w:spacing w:after="0" w:line="240" w:lineRule="auto"/>
        <w:rPr>
          <w:rFonts w:ascii="Times New Roman" w:eastAsia="Times New Roman" w:hAnsi="Times New Roman"/>
          <w:lang w:val="lt-LT"/>
        </w:rPr>
      </w:pPr>
      <w:r w:rsidRPr="008E142B">
        <w:rPr>
          <w:rFonts w:ascii="Times New Roman" w:eastAsia="Times New Roman" w:hAnsi="Times New Roman"/>
          <w:lang w:val="lt-LT"/>
        </w:rPr>
        <w:t>4.</w:t>
      </w:r>
      <w:r w:rsidRPr="008E142B">
        <w:rPr>
          <w:rFonts w:ascii="Times New Roman" w:eastAsia="Times New Roman" w:hAnsi="Times New Roman"/>
          <w:lang w:val="lt-LT"/>
        </w:rPr>
        <w:tab/>
        <w:t>Galimas šalutinis poveikis</w:t>
      </w:r>
    </w:p>
    <w:p w:rsidR="004B5271" w:rsidRPr="008E142B" w:rsidRDefault="004B5271" w:rsidP="009C1043">
      <w:pPr>
        <w:tabs>
          <w:tab w:val="left" w:pos="567"/>
        </w:tabs>
        <w:spacing w:after="0" w:line="240" w:lineRule="auto"/>
        <w:rPr>
          <w:rFonts w:ascii="Times New Roman" w:eastAsia="Times New Roman" w:hAnsi="Times New Roman"/>
          <w:lang w:val="lt-LT"/>
        </w:rPr>
      </w:pPr>
      <w:r w:rsidRPr="008E142B">
        <w:rPr>
          <w:rFonts w:ascii="Times New Roman" w:eastAsia="Times New Roman" w:hAnsi="Times New Roman"/>
          <w:lang w:val="lt-LT"/>
        </w:rPr>
        <w:t>5.</w:t>
      </w:r>
      <w:r w:rsidRPr="008E142B">
        <w:rPr>
          <w:rFonts w:ascii="Times New Roman" w:eastAsia="Times New Roman" w:hAnsi="Times New Roman"/>
          <w:lang w:val="lt-LT"/>
        </w:rPr>
        <w:tab/>
        <w:t>Kaip laikyti Salbutamol Inteli</w:t>
      </w:r>
    </w:p>
    <w:p w:rsidR="004B5271" w:rsidRPr="008E142B" w:rsidRDefault="004B5271" w:rsidP="009C1043">
      <w:pPr>
        <w:tabs>
          <w:tab w:val="left" w:pos="540"/>
        </w:tabs>
        <w:spacing w:after="0" w:line="240" w:lineRule="auto"/>
        <w:rPr>
          <w:rFonts w:ascii="Times New Roman" w:eastAsia="Times New Roman" w:hAnsi="Times New Roman"/>
          <w:lang w:val="lt-LT"/>
        </w:rPr>
      </w:pPr>
      <w:r w:rsidRPr="008E142B">
        <w:rPr>
          <w:rFonts w:ascii="Times New Roman" w:eastAsia="Times New Roman" w:hAnsi="Times New Roman"/>
          <w:lang w:val="lt-LT"/>
        </w:rPr>
        <w:t>6.</w:t>
      </w:r>
      <w:r w:rsidRPr="008E142B">
        <w:rPr>
          <w:rFonts w:ascii="Times New Roman" w:eastAsia="Times New Roman" w:hAnsi="Times New Roman"/>
          <w:lang w:val="lt-LT"/>
        </w:rPr>
        <w:tab/>
        <w:t>Pakuotės turinys ir kita informacija</w:t>
      </w:r>
    </w:p>
    <w:p w:rsidR="004B5271" w:rsidRPr="008E142B" w:rsidRDefault="004B5271" w:rsidP="009C1043">
      <w:pPr>
        <w:tabs>
          <w:tab w:val="left" w:pos="567"/>
        </w:tabs>
        <w:spacing w:after="0" w:line="240" w:lineRule="auto"/>
        <w:ind w:left="567" w:hanging="567"/>
        <w:rPr>
          <w:rFonts w:ascii="Times New Roman" w:eastAsia="Times New Roman" w:hAnsi="Times New Roman"/>
          <w:noProof/>
          <w:lang w:val="lt-LT"/>
        </w:rPr>
      </w:pPr>
    </w:p>
    <w:p w:rsidR="004B5271" w:rsidRPr="008E142B" w:rsidRDefault="004B5271" w:rsidP="00B11D01">
      <w:pPr>
        <w:tabs>
          <w:tab w:val="left" w:pos="567"/>
        </w:tabs>
        <w:spacing w:after="0" w:line="240" w:lineRule="auto"/>
        <w:rPr>
          <w:rFonts w:ascii="Times New Roman" w:eastAsia="Times New Roman" w:hAnsi="Times New Roman"/>
          <w:b/>
          <w:lang w:val="lt-LT"/>
        </w:rPr>
      </w:pPr>
    </w:p>
    <w:p w:rsidR="004B5271" w:rsidRPr="008E142B" w:rsidRDefault="004B5271" w:rsidP="009C1043">
      <w:pPr>
        <w:numPr>
          <w:ilvl w:val="12"/>
          <w:numId w:val="0"/>
        </w:numPr>
        <w:spacing w:after="0" w:line="240" w:lineRule="auto"/>
        <w:ind w:left="567" w:hanging="567"/>
        <w:outlineLvl w:val="0"/>
        <w:rPr>
          <w:rFonts w:ascii="Times New Roman" w:eastAsia="Times New Roman" w:hAnsi="Times New Roman"/>
          <w:b/>
          <w:caps/>
          <w:lang w:val="lt-LT"/>
        </w:rPr>
      </w:pPr>
      <w:r w:rsidRPr="008E142B">
        <w:rPr>
          <w:rFonts w:ascii="Times New Roman" w:eastAsia="Times New Roman" w:hAnsi="Times New Roman"/>
          <w:b/>
          <w:lang w:val="lt-LT"/>
        </w:rPr>
        <w:t>1.</w:t>
      </w:r>
      <w:r w:rsidRPr="008E142B">
        <w:rPr>
          <w:rFonts w:ascii="Times New Roman" w:eastAsia="Times New Roman" w:hAnsi="Times New Roman"/>
          <w:b/>
          <w:lang w:val="lt-LT"/>
        </w:rPr>
        <w:tab/>
        <w:t>Kas yra Salbutamol Inteli ir kam jis vartojamas</w:t>
      </w: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t>Salbutamolis priklauso vadinamųjų bronchus plečiančių vaistų grupei. Salbutamolis atpalaiduoja plaučių smulkiųjų kvėpavimo takų sienelių raumenis, dėl to kvėpavimo takai atsiveria ir palengvėja spaudimas krūtinėje, švokštimas bei kosulys, todėl Jūs galite lengviau kvėpuoti.</w:t>
      </w: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t>Jūsų gydytojas parinko šį vaistą, tinkamą Jums ir Jūsų būklei gydyti.</w:t>
      </w: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b/>
          <w:lang w:val="lt-LT"/>
        </w:rPr>
      </w:pPr>
      <w:r w:rsidRPr="008E142B">
        <w:rPr>
          <w:rFonts w:ascii="Times New Roman" w:eastAsia="Times New Roman" w:hAnsi="Times New Roman"/>
          <w:lang w:val="lt-LT"/>
        </w:rPr>
        <w:t xml:space="preserve">Salbutamol Inteli </w:t>
      </w:r>
      <w:r w:rsidR="00C853B2">
        <w:rPr>
          <w:rFonts w:ascii="Times New Roman" w:eastAsia="Times New Roman" w:hAnsi="Times New Roman"/>
          <w:lang w:val="lt-LT"/>
        </w:rPr>
        <w:t>suslėgtoji įkvepiamoji</w:t>
      </w:r>
      <w:r w:rsidRPr="008E142B">
        <w:rPr>
          <w:rFonts w:ascii="Times New Roman" w:eastAsia="Times New Roman" w:hAnsi="Times New Roman"/>
          <w:lang w:val="lt-LT"/>
        </w:rPr>
        <w:t xml:space="preserve"> suspensija paprastai skiriama suaugusie</w:t>
      </w:r>
      <w:r w:rsidR="00352E14">
        <w:rPr>
          <w:rFonts w:ascii="Times New Roman" w:eastAsia="Times New Roman" w:hAnsi="Times New Roman"/>
          <w:lang w:val="lt-LT"/>
        </w:rPr>
        <w:t>sie</w:t>
      </w:r>
      <w:r w:rsidRPr="008E142B">
        <w:rPr>
          <w:rFonts w:ascii="Times New Roman" w:eastAsia="Times New Roman" w:hAnsi="Times New Roman"/>
          <w:lang w:val="lt-LT"/>
        </w:rPr>
        <w:t>ms ir vyresniems kaip 4</w:t>
      </w:r>
      <w:r w:rsidR="00D74C44">
        <w:rPr>
          <w:rFonts w:ascii="Times New Roman" w:eastAsia="Times New Roman" w:hAnsi="Times New Roman"/>
          <w:lang w:val="lt-LT"/>
        </w:rPr>
        <w:t> </w:t>
      </w:r>
      <w:r w:rsidRPr="008E142B">
        <w:rPr>
          <w:rFonts w:ascii="Times New Roman" w:eastAsia="Times New Roman" w:hAnsi="Times New Roman"/>
          <w:lang w:val="lt-LT"/>
        </w:rPr>
        <w:t>metų vaikams.</w:t>
      </w: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t>Salbutamolio galima vartoti profilaktiškai prieš fizinį krūvį asmenims, kurie serga fizinio krūvio sukeliama astma, taip pat prieš numatomą kontaktą su alergenais, sukeliančiais bronchų spazmą. Be to, salbutamoliu gydomas bronchų spazmas, kurį sukelia lėtinė obstrukcinė plaučių liga (LOPL).</w:t>
      </w:r>
    </w:p>
    <w:p w:rsidR="004B5271" w:rsidRPr="008E142B" w:rsidRDefault="004B5271" w:rsidP="009C1043">
      <w:pPr>
        <w:spacing w:after="0" w:line="240" w:lineRule="auto"/>
        <w:jc w:val="both"/>
        <w:rPr>
          <w:rFonts w:ascii="Times New Roman" w:eastAsia="Times New Roman" w:hAnsi="Times New Roman"/>
          <w:lang w:val="lt-LT"/>
        </w:rPr>
      </w:pPr>
    </w:p>
    <w:p w:rsidR="004B5271" w:rsidRPr="008E142B" w:rsidRDefault="004B5271" w:rsidP="009C1043">
      <w:pPr>
        <w:spacing w:after="0" w:line="240" w:lineRule="auto"/>
        <w:jc w:val="both"/>
        <w:rPr>
          <w:rFonts w:ascii="Times New Roman" w:eastAsia="Times New Roman" w:hAnsi="Times New Roman"/>
          <w:lang w:val="lt-LT"/>
        </w:rPr>
      </w:pPr>
    </w:p>
    <w:p w:rsidR="004B5271" w:rsidRPr="008E142B" w:rsidRDefault="004B5271" w:rsidP="009C1043">
      <w:pPr>
        <w:numPr>
          <w:ilvl w:val="12"/>
          <w:numId w:val="0"/>
        </w:numPr>
        <w:spacing w:after="0" w:line="240" w:lineRule="auto"/>
        <w:ind w:left="567" w:hanging="567"/>
        <w:outlineLvl w:val="0"/>
        <w:rPr>
          <w:rFonts w:ascii="Times New Roman" w:eastAsia="Times New Roman" w:hAnsi="Times New Roman"/>
          <w:b/>
          <w:caps/>
          <w:lang w:val="lt-LT"/>
        </w:rPr>
      </w:pPr>
      <w:r w:rsidRPr="008E142B">
        <w:rPr>
          <w:rFonts w:ascii="Times New Roman" w:eastAsia="Times New Roman" w:hAnsi="Times New Roman"/>
          <w:b/>
          <w:lang w:val="lt-LT"/>
        </w:rPr>
        <w:t>2.</w:t>
      </w:r>
      <w:r w:rsidRPr="008E142B">
        <w:rPr>
          <w:rFonts w:ascii="Times New Roman" w:eastAsia="Times New Roman" w:hAnsi="Times New Roman"/>
          <w:b/>
          <w:lang w:val="lt-LT"/>
        </w:rPr>
        <w:tab/>
        <w:t>Kas žinotina prieš vartojant Salbutamol Inteli</w:t>
      </w:r>
    </w:p>
    <w:p w:rsidR="004B5271" w:rsidRPr="008E142B" w:rsidRDefault="004B5271" w:rsidP="009C1043">
      <w:pPr>
        <w:spacing w:after="0" w:line="240" w:lineRule="auto"/>
        <w:ind w:left="567" w:hanging="567"/>
        <w:rPr>
          <w:rFonts w:ascii="Times New Roman" w:eastAsia="Times New Roman" w:hAnsi="Times New Roman"/>
          <w:lang w:val="lt-LT"/>
        </w:rPr>
      </w:pPr>
    </w:p>
    <w:p w:rsidR="004B5271" w:rsidRPr="008E142B" w:rsidRDefault="004B5271" w:rsidP="009C1043">
      <w:pPr>
        <w:spacing w:after="0" w:line="240" w:lineRule="auto"/>
        <w:ind w:left="567" w:hanging="567"/>
        <w:rPr>
          <w:rFonts w:ascii="Times New Roman" w:eastAsia="Times New Roman" w:hAnsi="Times New Roman"/>
          <w:b/>
          <w:caps/>
          <w:lang w:val="lt-LT"/>
        </w:rPr>
      </w:pPr>
      <w:r w:rsidRPr="008E142B">
        <w:rPr>
          <w:rFonts w:ascii="Times New Roman" w:eastAsia="Times New Roman" w:hAnsi="Times New Roman"/>
          <w:b/>
          <w:lang w:val="lt-LT"/>
        </w:rPr>
        <w:t xml:space="preserve">Salbutamol Inteli vartoti </w:t>
      </w:r>
      <w:r w:rsidR="004326BA">
        <w:rPr>
          <w:rFonts w:ascii="Times New Roman" w:eastAsia="Times New Roman" w:hAnsi="Times New Roman"/>
          <w:b/>
          <w:lang w:val="lt-LT"/>
        </w:rPr>
        <w:t>draudžiama</w:t>
      </w:r>
      <w:r w:rsidR="00AA537B">
        <w:rPr>
          <w:rFonts w:ascii="Times New Roman" w:eastAsia="Times New Roman" w:hAnsi="Times New Roman"/>
          <w:b/>
          <w:lang w:val="lt-LT"/>
        </w:rPr>
        <w:t>:</w:t>
      </w:r>
    </w:p>
    <w:p w:rsidR="004B5271" w:rsidRPr="008E142B" w:rsidRDefault="004B5271" w:rsidP="009C1043">
      <w:pPr>
        <w:numPr>
          <w:ilvl w:val="0"/>
          <w:numId w:val="6"/>
        </w:numPr>
        <w:tabs>
          <w:tab w:val="num" w:pos="567"/>
        </w:tabs>
        <w:spacing w:after="0" w:line="240" w:lineRule="auto"/>
        <w:ind w:left="567" w:hanging="567"/>
        <w:rPr>
          <w:rFonts w:ascii="Times New Roman" w:eastAsia="Times New Roman" w:hAnsi="Times New Roman"/>
          <w:lang w:val="lt-LT"/>
        </w:rPr>
      </w:pPr>
      <w:r w:rsidRPr="008E142B">
        <w:rPr>
          <w:rFonts w:ascii="Times New Roman" w:eastAsia="Times New Roman" w:hAnsi="Times New Roman"/>
          <w:lang w:val="lt-LT"/>
        </w:rPr>
        <w:t>jeigu yra alergija salbutamolio sulfatui arba bet kuriai</w:t>
      </w:r>
      <w:r w:rsidR="00C26B44">
        <w:rPr>
          <w:rFonts w:ascii="Times New Roman" w:eastAsia="Times New Roman" w:hAnsi="Times New Roman"/>
          <w:lang w:val="lt-LT"/>
        </w:rPr>
        <w:t xml:space="preserve"> pagalbine</w:t>
      </w:r>
      <w:r w:rsidR="00564FE5">
        <w:rPr>
          <w:rFonts w:ascii="Times New Roman" w:eastAsia="Times New Roman" w:hAnsi="Times New Roman"/>
          <w:lang w:val="lt-LT"/>
        </w:rPr>
        <w:t>i</w:t>
      </w:r>
      <w:r w:rsidRPr="008E142B">
        <w:rPr>
          <w:rFonts w:ascii="Times New Roman" w:eastAsia="Times New Roman" w:hAnsi="Times New Roman"/>
          <w:lang w:val="lt-LT"/>
        </w:rPr>
        <w:t xml:space="preserve"> šio vaisto medžiagai (jos išvardytos 6</w:t>
      </w:r>
      <w:r w:rsidR="00544EA8">
        <w:rPr>
          <w:rFonts w:ascii="Times New Roman" w:eastAsia="Times New Roman" w:hAnsi="Times New Roman"/>
          <w:lang w:val="lt-LT"/>
        </w:rPr>
        <w:t> </w:t>
      </w:r>
      <w:r w:rsidRPr="008E142B">
        <w:rPr>
          <w:rFonts w:ascii="Times New Roman" w:eastAsia="Times New Roman" w:hAnsi="Times New Roman"/>
          <w:lang w:val="lt-LT"/>
        </w:rPr>
        <w:t>skyriuje).</w:t>
      </w: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t xml:space="preserve">Nors į veną leidžiamo salbutamolio, kartais ir salbutamolio tablečių, vartojama priešlaikinio gimdymo, </w:t>
      </w:r>
      <w:r w:rsidRPr="000E620C">
        <w:rPr>
          <w:rFonts w:ascii="Times New Roman" w:eastAsia="Times New Roman" w:hAnsi="Times New Roman"/>
          <w:lang w:val="lt-LT"/>
        </w:rPr>
        <w:t>nekomplikuoto</w:t>
      </w:r>
      <w:r w:rsidR="00564FE5">
        <w:rPr>
          <w:rFonts w:ascii="Times New Roman" w:eastAsia="Times New Roman" w:hAnsi="Times New Roman"/>
          <w:lang w:val="lt-LT"/>
        </w:rPr>
        <w:t>s</w:t>
      </w:r>
      <w:r w:rsidRPr="000E620C">
        <w:rPr>
          <w:rFonts w:ascii="Times New Roman" w:eastAsia="Times New Roman" w:hAnsi="Times New Roman"/>
          <w:lang w:val="lt-LT"/>
        </w:rPr>
        <w:t xml:space="preserve"> placentos pirmeig</w:t>
      </w:r>
      <w:r w:rsidR="00564FE5">
        <w:rPr>
          <w:rFonts w:ascii="Times New Roman" w:eastAsia="Times New Roman" w:hAnsi="Times New Roman"/>
          <w:lang w:val="lt-LT"/>
        </w:rPr>
        <w:t>os</w:t>
      </w:r>
      <w:r w:rsidRPr="000E620C">
        <w:rPr>
          <w:rFonts w:ascii="Times New Roman" w:eastAsia="Times New Roman" w:hAnsi="Times New Roman"/>
          <w:lang w:val="lt-LT"/>
        </w:rPr>
        <w:t>, kraujavim</w:t>
      </w:r>
      <w:r w:rsidR="00564FE5">
        <w:rPr>
          <w:rFonts w:ascii="Times New Roman" w:eastAsia="Times New Roman" w:hAnsi="Times New Roman"/>
          <w:lang w:val="lt-LT"/>
        </w:rPr>
        <w:t>o</w:t>
      </w:r>
      <w:r w:rsidRPr="000E620C">
        <w:rPr>
          <w:rFonts w:ascii="Times New Roman" w:eastAsia="Times New Roman" w:hAnsi="Times New Roman"/>
          <w:lang w:val="lt-LT"/>
        </w:rPr>
        <w:t xml:space="preserve"> iki gimdymo arba nėštumo toksikoz</w:t>
      </w:r>
      <w:r w:rsidR="00564FE5">
        <w:rPr>
          <w:rFonts w:ascii="Times New Roman" w:eastAsia="Times New Roman" w:hAnsi="Times New Roman"/>
          <w:lang w:val="lt-LT"/>
        </w:rPr>
        <w:t>ės</w:t>
      </w:r>
      <w:r w:rsidRPr="000E620C">
        <w:rPr>
          <w:rFonts w:ascii="Times New Roman" w:eastAsia="Times New Roman" w:hAnsi="Times New Roman"/>
          <w:lang w:val="lt-LT"/>
        </w:rPr>
        <w:t xml:space="preserve"> stabdymui, tačiau inhaliuojamasis salbutamolis nėra tinkamas priešlaikiniam gimdymui stabdyti. Gresiančio persileidimo slopinimui salbutamolio</w:t>
      </w:r>
      <w:r w:rsidRPr="008E142B">
        <w:rPr>
          <w:rFonts w:ascii="Times New Roman" w:eastAsia="Times New Roman" w:hAnsi="Times New Roman"/>
          <w:lang w:val="lt-LT"/>
        </w:rPr>
        <w:t xml:space="preserve"> vartoti negalima.</w:t>
      </w: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ind w:left="567" w:hanging="567"/>
        <w:rPr>
          <w:rFonts w:ascii="Times New Roman" w:eastAsia="Times New Roman" w:hAnsi="Times New Roman"/>
          <w:b/>
          <w:lang w:val="lt-LT"/>
        </w:rPr>
      </w:pPr>
      <w:r w:rsidRPr="008E142B">
        <w:rPr>
          <w:rFonts w:ascii="Times New Roman" w:eastAsia="Times New Roman" w:hAnsi="Times New Roman"/>
          <w:b/>
          <w:lang w:val="lt-LT"/>
        </w:rPr>
        <w:t>Įspėjimai ir atsargumo priemonės</w:t>
      </w:r>
    </w:p>
    <w:p w:rsidR="004B5271" w:rsidRPr="008E142B" w:rsidRDefault="004B5271" w:rsidP="009C1043">
      <w:pPr>
        <w:numPr>
          <w:ilvl w:val="0"/>
          <w:numId w:val="6"/>
        </w:numPr>
        <w:tabs>
          <w:tab w:val="num" w:pos="567"/>
        </w:tabs>
        <w:spacing w:after="0" w:line="240" w:lineRule="auto"/>
        <w:ind w:hanging="930"/>
        <w:rPr>
          <w:rFonts w:ascii="Times New Roman" w:eastAsia="Times New Roman" w:hAnsi="Times New Roman"/>
          <w:lang w:val="lt-LT"/>
        </w:rPr>
      </w:pPr>
      <w:r w:rsidRPr="008E142B">
        <w:rPr>
          <w:rFonts w:ascii="Times New Roman" w:eastAsia="Times New Roman" w:hAnsi="Times New Roman"/>
          <w:lang w:val="lt-LT"/>
        </w:rPr>
        <w:t xml:space="preserve">jeigu vartojate vaistus nuo padidėjusio kraujospūdžio arba širdies </w:t>
      </w:r>
      <w:r w:rsidR="00AA537B">
        <w:rPr>
          <w:rFonts w:ascii="Times New Roman" w:eastAsia="Times New Roman" w:hAnsi="Times New Roman"/>
          <w:lang w:val="lt-LT"/>
        </w:rPr>
        <w:t xml:space="preserve">ir </w:t>
      </w:r>
      <w:r w:rsidRPr="008E142B">
        <w:rPr>
          <w:rFonts w:ascii="Times New Roman" w:eastAsia="Times New Roman" w:hAnsi="Times New Roman"/>
          <w:lang w:val="lt-LT"/>
        </w:rPr>
        <w:t>kraujagyslių sistemos ligos;</w:t>
      </w:r>
    </w:p>
    <w:p w:rsidR="004B5271" w:rsidRPr="008E142B" w:rsidRDefault="004B5271" w:rsidP="009C1043">
      <w:pPr>
        <w:numPr>
          <w:ilvl w:val="0"/>
          <w:numId w:val="6"/>
        </w:numPr>
        <w:tabs>
          <w:tab w:val="num" w:pos="567"/>
        </w:tabs>
        <w:spacing w:after="0" w:line="240" w:lineRule="auto"/>
        <w:ind w:hanging="930"/>
        <w:rPr>
          <w:rFonts w:ascii="Times New Roman" w:eastAsia="Times New Roman" w:hAnsi="Times New Roman"/>
          <w:lang w:val="lt-LT"/>
        </w:rPr>
      </w:pPr>
      <w:r w:rsidRPr="008E142B">
        <w:rPr>
          <w:rFonts w:ascii="Times New Roman" w:eastAsia="Times New Roman" w:hAnsi="Times New Roman"/>
          <w:lang w:val="lt-LT"/>
        </w:rPr>
        <w:t>jeigu vartojate vaistus nuo skydliaukės ligos;</w:t>
      </w:r>
    </w:p>
    <w:p w:rsidR="004B5271" w:rsidRPr="008E142B" w:rsidRDefault="004B5271" w:rsidP="009C1043">
      <w:pPr>
        <w:numPr>
          <w:ilvl w:val="0"/>
          <w:numId w:val="6"/>
        </w:numPr>
        <w:tabs>
          <w:tab w:val="num" w:pos="567"/>
        </w:tabs>
        <w:spacing w:after="0" w:line="240" w:lineRule="auto"/>
        <w:ind w:hanging="930"/>
        <w:rPr>
          <w:rFonts w:ascii="Times New Roman" w:eastAsia="Times New Roman" w:hAnsi="Times New Roman"/>
          <w:lang w:val="lt-LT"/>
        </w:rPr>
      </w:pPr>
      <w:r w:rsidRPr="008E142B">
        <w:rPr>
          <w:rFonts w:ascii="Times New Roman" w:eastAsia="Times New Roman" w:hAnsi="Times New Roman"/>
          <w:lang w:val="lt-LT"/>
        </w:rPr>
        <w:t>jeigu sergate sunkiai kontroliuojamu diabetu;</w:t>
      </w:r>
    </w:p>
    <w:p w:rsidR="004B5271" w:rsidRPr="008E142B" w:rsidRDefault="004B5271" w:rsidP="009C1043">
      <w:pPr>
        <w:numPr>
          <w:ilvl w:val="0"/>
          <w:numId w:val="6"/>
        </w:numPr>
        <w:tabs>
          <w:tab w:val="num" w:pos="567"/>
        </w:tabs>
        <w:spacing w:after="0" w:line="240" w:lineRule="auto"/>
        <w:ind w:hanging="930"/>
        <w:rPr>
          <w:rFonts w:ascii="Times New Roman" w:eastAsia="Times New Roman" w:hAnsi="Times New Roman"/>
          <w:lang w:val="lt-LT"/>
        </w:rPr>
      </w:pPr>
      <w:r w:rsidRPr="008E142B">
        <w:rPr>
          <w:rFonts w:ascii="Times New Roman" w:eastAsia="Times New Roman" w:hAnsi="Times New Roman"/>
          <w:lang w:val="lt-LT"/>
        </w:rPr>
        <w:t>jeigu esate nėščia arba ketinate pastoti;</w:t>
      </w:r>
    </w:p>
    <w:p w:rsidR="004B5271" w:rsidRPr="008E142B" w:rsidRDefault="004B5271" w:rsidP="009C1043">
      <w:pPr>
        <w:numPr>
          <w:ilvl w:val="0"/>
          <w:numId w:val="6"/>
        </w:numPr>
        <w:tabs>
          <w:tab w:val="num" w:pos="567"/>
        </w:tabs>
        <w:spacing w:after="0" w:line="240" w:lineRule="auto"/>
        <w:ind w:hanging="930"/>
        <w:rPr>
          <w:rFonts w:ascii="Times New Roman" w:eastAsia="Times New Roman" w:hAnsi="Times New Roman"/>
          <w:lang w:val="lt-LT"/>
        </w:rPr>
      </w:pPr>
      <w:r w:rsidRPr="008E142B">
        <w:rPr>
          <w:rFonts w:ascii="Times New Roman" w:eastAsia="Times New Roman" w:hAnsi="Times New Roman"/>
          <w:lang w:val="lt-LT"/>
        </w:rPr>
        <w:t>jeigu žindote kūdikį;</w:t>
      </w:r>
    </w:p>
    <w:p w:rsidR="004B5271" w:rsidRPr="008E142B" w:rsidRDefault="004B5271" w:rsidP="009C1043">
      <w:pPr>
        <w:numPr>
          <w:ilvl w:val="0"/>
          <w:numId w:val="6"/>
        </w:numPr>
        <w:tabs>
          <w:tab w:val="num" w:pos="567"/>
        </w:tabs>
        <w:spacing w:after="0" w:line="240" w:lineRule="auto"/>
        <w:ind w:hanging="930"/>
        <w:rPr>
          <w:rFonts w:ascii="Times New Roman" w:eastAsia="Times New Roman" w:hAnsi="Times New Roman"/>
          <w:lang w:val="lt-LT"/>
        </w:rPr>
      </w:pPr>
      <w:r w:rsidRPr="008E142B">
        <w:rPr>
          <w:rFonts w:ascii="Times New Roman" w:eastAsia="Times New Roman" w:hAnsi="Times New Roman"/>
          <w:lang w:val="lt-LT"/>
        </w:rPr>
        <w:lastRenderedPageBreak/>
        <w:t>jeigu sergate cukriniu diabetu.</w:t>
      </w:r>
    </w:p>
    <w:p w:rsidR="004B5271" w:rsidRPr="008E142B" w:rsidRDefault="004B5271" w:rsidP="009C1043">
      <w:pPr>
        <w:spacing w:after="0" w:line="240" w:lineRule="auto"/>
        <w:jc w:val="both"/>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t xml:space="preserve">Jeigu Jums tinka kuris nors iš aukščiau išvardytų teiginių, </w:t>
      </w:r>
      <w:r w:rsidR="004326BA">
        <w:rPr>
          <w:rFonts w:ascii="Times New Roman" w:eastAsia="Times New Roman" w:hAnsi="Times New Roman"/>
          <w:lang w:val="lt-LT"/>
        </w:rPr>
        <w:t xml:space="preserve">pasitarkite su gydytoju, </w:t>
      </w:r>
      <w:r w:rsidRPr="008E142B">
        <w:rPr>
          <w:rFonts w:ascii="Times New Roman" w:eastAsia="Times New Roman" w:hAnsi="Times New Roman"/>
          <w:lang w:val="lt-LT"/>
        </w:rPr>
        <w:t xml:space="preserve">prieš pradėdami vartoti </w:t>
      </w:r>
      <w:r w:rsidR="004326BA">
        <w:rPr>
          <w:rFonts w:ascii="Times New Roman" w:eastAsia="Times New Roman" w:hAnsi="Times New Roman"/>
          <w:lang w:val="lt-LT"/>
        </w:rPr>
        <w:t>Salbutamol Inteli</w:t>
      </w:r>
      <w:r w:rsidRPr="008E142B">
        <w:rPr>
          <w:rFonts w:ascii="Times New Roman" w:eastAsia="Times New Roman" w:hAnsi="Times New Roman"/>
          <w:lang w:val="lt-LT"/>
        </w:rPr>
        <w:t>.</w:t>
      </w:r>
    </w:p>
    <w:p w:rsidR="004B5271" w:rsidRPr="008E142B" w:rsidRDefault="004B5271" w:rsidP="009C1043">
      <w:pPr>
        <w:spacing w:after="0" w:line="240" w:lineRule="auto"/>
        <w:jc w:val="both"/>
        <w:rPr>
          <w:rFonts w:ascii="Times New Roman" w:eastAsia="Times New Roman" w:hAnsi="Times New Roman"/>
          <w:b/>
          <w:highlight w:val="yellow"/>
          <w:lang w:val="lt-LT"/>
        </w:rPr>
      </w:pPr>
    </w:p>
    <w:p w:rsidR="004B5271" w:rsidRPr="008E142B" w:rsidRDefault="004B5271" w:rsidP="009C1043">
      <w:pPr>
        <w:spacing w:after="0" w:line="240" w:lineRule="auto"/>
        <w:jc w:val="both"/>
        <w:rPr>
          <w:rFonts w:ascii="Times New Roman" w:eastAsia="Times New Roman" w:hAnsi="Times New Roman"/>
          <w:lang w:val="lt-LT"/>
        </w:rPr>
      </w:pPr>
      <w:r w:rsidRPr="008E142B">
        <w:rPr>
          <w:rFonts w:ascii="Times New Roman" w:eastAsia="Times New Roman" w:hAnsi="Times New Roman"/>
          <w:lang w:val="lt-LT"/>
        </w:rPr>
        <w:t>Salbutamol Inteli vartojimas gali parodyti teigiamą dopingo kontrolės testą.</w:t>
      </w:r>
    </w:p>
    <w:p w:rsidR="004B5271" w:rsidRPr="008E142B" w:rsidRDefault="004B5271" w:rsidP="009C1043">
      <w:pPr>
        <w:spacing w:after="0" w:line="240" w:lineRule="auto"/>
        <w:jc w:val="both"/>
        <w:rPr>
          <w:rFonts w:ascii="Times New Roman" w:eastAsia="Times New Roman" w:hAnsi="Times New Roman"/>
          <w:lang w:val="lt-LT"/>
        </w:rPr>
      </w:pPr>
    </w:p>
    <w:p w:rsidR="004B5271" w:rsidRPr="008E142B" w:rsidRDefault="004B5271" w:rsidP="009C1043">
      <w:pPr>
        <w:spacing w:after="0" w:line="240" w:lineRule="auto"/>
        <w:ind w:left="567" w:hanging="567"/>
        <w:rPr>
          <w:rFonts w:ascii="Times New Roman" w:eastAsia="Times New Roman" w:hAnsi="Times New Roman"/>
          <w:b/>
          <w:lang w:val="lt-LT"/>
        </w:rPr>
      </w:pPr>
      <w:r w:rsidRPr="008E142B">
        <w:rPr>
          <w:rFonts w:ascii="Times New Roman" w:eastAsia="Times New Roman" w:hAnsi="Times New Roman"/>
          <w:b/>
          <w:lang w:val="lt-LT"/>
        </w:rPr>
        <w:t>Kiti vaistai ir Salbutamol Inteli</w:t>
      </w:r>
      <w:r w:rsidRPr="008E142B" w:rsidDel="00056BA0">
        <w:rPr>
          <w:rFonts w:ascii="Times New Roman" w:eastAsia="Times New Roman" w:hAnsi="Times New Roman"/>
          <w:b/>
          <w:lang w:val="lt-LT"/>
        </w:rPr>
        <w:t xml:space="preserve"> </w:t>
      </w: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t>Jeigu vartojate ar neseniai vartojote kitų vaistų arba dėl to nesate tikri, apie tai pasakykite gydytojui arba vaistininkui.</w:t>
      </w: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t xml:space="preserve">Informuokite gydytoją, jeigu vartojate kitų vaistų, ypač išvardytų </w:t>
      </w:r>
      <w:r w:rsidR="00C26B44">
        <w:rPr>
          <w:rFonts w:ascii="Times New Roman" w:eastAsia="Times New Roman" w:hAnsi="Times New Roman"/>
          <w:lang w:val="lt-LT"/>
        </w:rPr>
        <w:t>toliau</w:t>
      </w:r>
      <w:r w:rsidRPr="008E142B">
        <w:rPr>
          <w:rFonts w:ascii="Times New Roman" w:eastAsia="Times New Roman" w:hAnsi="Times New Roman"/>
          <w:lang w:val="lt-LT"/>
        </w:rPr>
        <w:t>:</w:t>
      </w:r>
    </w:p>
    <w:p w:rsidR="004B5271" w:rsidRPr="008E142B" w:rsidRDefault="004B5271" w:rsidP="00B11D01">
      <w:pPr>
        <w:numPr>
          <w:ilvl w:val="0"/>
          <w:numId w:val="6"/>
        </w:numPr>
        <w:tabs>
          <w:tab w:val="left" w:pos="567"/>
        </w:tabs>
        <w:spacing w:after="0" w:line="240" w:lineRule="auto"/>
        <w:ind w:left="567" w:hanging="567"/>
        <w:rPr>
          <w:rFonts w:ascii="Times New Roman" w:eastAsia="Times New Roman" w:hAnsi="Times New Roman"/>
          <w:lang w:val="lt-LT"/>
        </w:rPr>
      </w:pPr>
      <w:r w:rsidRPr="008E142B">
        <w:rPr>
          <w:rFonts w:ascii="Times New Roman" w:eastAsia="Times New Roman" w:hAnsi="Times New Roman"/>
          <w:lang w:val="lt-LT"/>
        </w:rPr>
        <w:t xml:space="preserve">neselektyvaus poveikio beta adrenoreceptorių blokatorių, nes jų negalima vartoti astma sergantiems </w:t>
      </w:r>
      <w:r w:rsidR="009C1043">
        <w:rPr>
          <w:rFonts w:ascii="Times New Roman" w:eastAsia="Times New Roman" w:hAnsi="Times New Roman"/>
          <w:lang w:val="lt-LT"/>
        </w:rPr>
        <w:t>pacientams</w:t>
      </w:r>
      <w:r w:rsidRPr="008E142B">
        <w:rPr>
          <w:rFonts w:ascii="Times New Roman" w:eastAsia="Times New Roman" w:hAnsi="Times New Roman"/>
          <w:lang w:val="lt-LT"/>
        </w:rPr>
        <w:t>. Propranololis ir panašūs vaistai veikia priešingai negu salbutamolis</w:t>
      </w:r>
      <w:r w:rsidR="00AA537B">
        <w:rPr>
          <w:rFonts w:ascii="Times New Roman" w:eastAsia="Times New Roman" w:hAnsi="Times New Roman"/>
          <w:lang w:val="lt-LT"/>
        </w:rPr>
        <w:t>;</w:t>
      </w:r>
    </w:p>
    <w:p w:rsidR="004B5271" w:rsidRPr="008E142B" w:rsidRDefault="004B5271" w:rsidP="00B11D01">
      <w:pPr>
        <w:numPr>
          <w:ilvl w:val="0"/>
          <w:numId w:val="7"/>
        </w:numPr>
        <w:tabs>
          <w:tab w:val="clear" w:pos="720"/>
          <w:tab w:val="left" w:pos="567"/>
        </w:tabs>
        <w:spacing w:after="0" w:line="240" w:lineRule="auto"/>
        <w:ind w:left="567" w:hanging="567"/>
        <w:rPr>
          <w:rFonts w:ascii="Times New Roman" w:eastAsia="Times New Roman" w:hAnsi="Times New Roman"/>
          <w:lang w:val="lt-LT"/>
        </w:rPr>
      </w:pPr>
      <w:r w:rsidRPr="008E142B">
        <w:rPr>
          <w:rFonts w:ascii="Times New Roman" w:eastAsia="Times New Roman" w:hAnsi="Times New Roman"/>
          <w:lang w:val="lt-LT"/>
        </w:rPr>
        <w:t>imipramino, chlordiazepoksido;</w:t>
      </w:r>
    </w:p>
    <w:p w:rsidR="004B5271" w:rsidRPr="008E142B" w:rsidRDefault="004B5271" w:rsidP="00B11D01">
      <w:pPr>
        <w:numPr>
          <w:ilvl w:val="0"/>
          <w:numId w:val="7"/>
        </w:numPr>
        <w:tabs>
          <w:tab w:val="clear" w:pos="720"/>
          <w:tab w:val="left" w:pos="567"/>
        </w:tabs>
        <w:spacing w:after="0" w:line="240" w:lineRule="auto"/>
        <w:ind w:left="567" w:hanging="567"/>
        <w:rPr>
          <w:rFonts w:ascii="Times New Roman" w:eastAsia="Times New Roman" w:hAnsi="Times New Roman"/>
          <w:lang w:val="lt-LT"/>
        </w:rPr>
      </w:pPr>
      <w:r w:rsidRPr="008E142B">
        <w:rPr>
          <w:rFonts w:ascii="Times New Roman" w:eastAsia="Times New Roman" w:hAnsi="Times New Roman"/>
          <w:lang w:val="lt-LT"/>
        </w:rPr>
        <w:t>vaistų, mažinančių kalio kiekį kraujo serume.</w:t>
      </w:r>
    </w:p>
    <w:p w:rsidR="004B5271" w:rsidRPr="008E142B" w:rsidRDefault="004B5271" w:rsidP="009C1043">
      <w:pPr>
        <w:spacing w:after="0" w:line="240" w:lineRule="auto"/>
        <w:jc w:val="center"/>
        <w:rPr>
          <w:rFonts w:ascii="Times New Roman" w:eastAsia="Times New Roman" w:hAnsi="Times New Roman"/>
          <w:lang w:val="lt-LT"/>
        </w:rPr>
      </w:pPr>
    </w:p>
    <w:p w:rsidR="004B5271" w:rsidRPr="008E142B" w:rsidRDefault="004B5271" w:rsidP="009C1043">
      <w:pPr>
        <w:spacing w:after="0" w:line="240" w:lineRule="auto"/>
        <w:ind w:left="567" w:hanging="567"/>
        <w:rPr>
          <w:rFonts w:ascii="Times New Roman" w:eastAsia="Times New Roman" w:hAnsi="Times New Roman"/>
          <w:b/>
          <w:lang w:val="lt-LT"/>
        </w:rPr>
      </w:pPr>
      <w:r w:rsidRPr="008E142B">
        <w:rPr>
          <w:rFonts w:ascii="Times New Roman" w:eastAsia="Times New Roman" w:hAnsi="Times New Roman"/>
          <w:b/>
          <w:lang w:val="lt-LT"/>
        </w:rPr>
        <w:t>Nėštumas ir žindymo laikotarpis</w:t>
      </w: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t>Jeigu esate nėščia, žindote kūdikį, manote, kad galbūt esate nėščia</w:t>
      </w:r>
      <w:r w:rsidR="006A2386">
        <w:rPr>
          <w:rFonts w:ascii="Times New Roman" w:eastAsia="Times New Roman" w:hAnsi="Times New Roman"/>
          <w:lang w:val="lt-LT"/>
        </w:rPr>
        <w:t>,</w:t>
      </w:r>
      <w:r w:rsidRPr="008E142B">
        <w:rPr>
          <w:rFonts w:ascii="Times New Roman" w:eastAsia="Times New Roman" w:hAnsi="Times New Roman"/>
          <w:lang w:val="lt-LT"/>
        </w:rPr>
        <w:t xml:space="preserve"> arba planuojate pastoti, tai prieš vartodama šį vaistą pasitarkite su gydytoju arba vaistininku.</w:t>
      </w:r>
    </w:p>
    <w:p w:rsidR="004B5271" w:rsidRPr="008E142B" w:rsidRDefault="004B5271" w:rsidP="009C1043">
      <w:pPr>
        <w:spacing w:after="0" w:line="240" w:lineRule="auto"/>
        <w:rPr>
          <w:rFonts w:ascii="Times New Roman" w:eastAsia="Times New Roman" w:hAnsi="Times New Roman"/>
          <w:lang w:val="lt-LT" w:eastAsia="lt-LT"/>
        </w:rPr>
      </w:pPr>
    </w:p>
    <w:p w:rsidR="004B5271" w:rsidRPr="008E142B" w:rsidRDefault="004B5271" w:rsidP="009C1043">
      <w:pPr>
        <w:spacing w:after="0" w:line="240" w:lineRule="auto"/>
        <w:rPr>
          <w:rFonts w:ascii="Times New Roman" w:eastAsia="Times New Roman" w:hAnsi="Times New Roman"/>
          <w:lang w:val="lt-LT" w:eastAsia="lt-LT"/>
        </w:rPr>
      </w:pPr>
      <w:r w:rsidRPr="008E142B">
        <w:rPr>
          <w:rFonts w:ascii="Times New Roman" w:eastAsia="Times New Roman" w:hAnsi="Times New Roman"/>
          <w:lang w:val="lt-LT" w:eastAsia="lt-LT"/>
        </w:rPr>
        <w:t>Nėštumo ir žindymo laikotarpiu šio vaisto galima vartoti tik tuo atveju, jeigu jo nauda mamai viršys galimą žalą vaisiui.</w:t>
      </w: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t>Manoma, kad veiklioji medžiaga salbutamolis išsiskiria su motinos pienu, todėl Salbutamol Inteli vartojimas žindymo laikotarpiu galimas tik ypatingais atvejais.</w:t>
      </w: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b/>
          <w:lang w:val="lt-LT"/>
        </w:rPr>
      </w:pPr>
      <w:r w:rsidRPr="008E142B">
        <w:rPr>
          <w:rFonts w:ascii="Times New Roman" w:eastAsia="Times New Roman" w:hAnsi="Times New Roman"/>
          <w:b/>
          <w:lang w:val="lt-LT"/>
        </w:rPr>
        <w:t>Vairavimas ir mechanizmų valdymas</w:t>
      </w: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t xml:space="preserve">Vairuoti ir valdyti mechanizmus galima tik įsitikinus, kad pradėjus vartoti Salbutamol Inteli jį gerai toleruojate. </w:t>
      </w:r>
    </w:p>
    <w:p w:rsidR="004B5271" w:rsidRDefault="004B5271" w:rsidP="009C1043">
      <w:pPr>
        <w:numPr>
          <w:ilvl w:val="12"/>
          <w:numId w:val="0"/>
        </w:numPr>
        <w:spacing w:after="0" w:line="240" w:lineRule="auto"/>
        <w:ind w:left="567" w:hanging="567"/>
        <w:outlineLvl w:val="0"/>
        <w:rPr>
          <w:rFonts w:ascii="Times New Roman" w:eastAsia="Times New Roman" w:hAnsi="Times New Roman"/>
          <w:b/>
          <w:lang w:val="lt-LT"/>
        </w:rPr>
      </w:pPr>
    </w:p>
    <w:p w:rsidR="006E2586" w:rsidRDefault="006E2586" w:rsidP="009C1043">
      <w:pPr>
        <w:numPr>
          <w:ilvl w:val="12"/>
          <w:numId w:val="0"/>
        </w:numPr>
        <w:spacing w:after="0" w:line="240" w:lineRule="auto"/>
        <w:ind w:left="567" w:hanging="567"/>
        <w:outlineLvl w:val="0"/>
        <w:rPr>
          <w:rFonts w:ascii="Times New Roman" w:eastAsia="Times New Roman" w:hAnsi="Times New Roman"/>
          <w:b/>
          <w:lang w:val="lt-LT"/>
        </w:rPr>
      </w:pPr>
      <w:r w:rsidRPr="008E142B">
        <w:rPr>
          <w:rFonts w:ascii="Times New Roman" w:eastAsia="Times New Roman" w:hAnsi="Times New Roman"/>
          <w:b/>
          <w:lang w:val="lt-LT"/>
        </w:rPr>
        <w:t>Salbutamol Inteli</w:t>
      </w:r>
      <w:r>
        <w:rPr>
          <w:rFonts w:ascii="Times New Roman" w:eastAsia="Times New Roman" w:hAnsi="Times New Roman"/>
          <w:b/>
          <w:lang w:val="lt-LT"/>
        </w:rPr>
        <w:t xml:space="preserve"> sudėtyje yra etanolio</w:t>
      </w:r>
    </w:p>
    <w:p w:rsidR="006E2586" w:rsidRDefault="00DA79FC" w:rsidP="00DA79FC">
      <w:pPr>
        <w:tabs>
          <w:tab w:val="left" w:pos="567"/>
          <w:tab w:val="left" w:pos="720"/>
        </w:tabs>
        <w:spacing w:after="0" w:line="240" w:lineRule="auto"/>
        <w:jc w:val="both"/>
        <w:rPr>
          <w:rFonts w:ascii="Times New Roman" w:eastAsia="Times New Roman" w:hAnsi="Times New Roman"/>
          <w:bCs/>
          <w:lang w:val="lt-LT"/>
        </w:rPr>
      </w:pPr>
      <w:r w:rsidRPr="00C95B68">
        <w:rPr>
          <w:rFonts w:ascii="Times New Roman" w:eastAsia="Times New Roman" w:hAnsi="Times New Roman"/>
          <w:bCs/>
          <w:lang w:val="lt-LT"/>
        </w:rPr>
        <w:t>Kiekviename šio vaist</w:t>
      </w:r>
      <w:r>
        <w:rPr>
          <w:rFonts w:ascii="Times New Roman" w:eastAsia="Times New Roman" w:hAnsi="Times New Roman"/>
          <w:bCs/>
          <w:lang w:val="lt-LT"/>
        </w:rPr>
        <w:t xml:space="preserve">o </w:t>
      </w:r>
      <w:r w:rsidR="0004136A">
        <w:rPr>
          <w:rFonts w:ascii="Times New Roman" w:eastAsia="Times New Roman" w:hAnsi="Times New Roman"/>
          <w:bCs/>
          <w:lang w:val="lt-LT"/>
        </w:rPr>
        <w:t>į</w:t>
      </w:r>
      <w:r w:rsidRPr="00C95B68">
        <w:rPr>
          <w:rFonts w:ascii="Times New Roman" w:eastAsia="Times New Roman" w:hAnsi="Times New Roman"/>
          <w:bCs/>
          <w:lang w:val="lt-LT"/>
        </w:rPr>
        <w:t xml:space="preserve">purškime yra 3 mg alkoholio (etanolio). Toks kiekviename šio </w:t>
      </w:r>
      <w:r>
        <w:rPr>
          <w:rFonts w:ascii="Times New Roman" w:eastAsia="Times New Roman" w:hAnsi="Times New Roman"/>
          <w:bCs/>
          <w:lang w:val="lt-LT"/>
        </w:rPr>
        <w:t>vaisto</w:t>
      </w:r>
      <w:r w:rsidRPr="00C95B68">
        <w:rPr>
          <w:rFonts w:ascii="Times New Roman" w:eastAsia="Times New Roman" w:hAnsi="Times New Roman"/>
          <w:bCs/>
          <w:lang w:val="lt-LT"/>
        </w:rPr>
        <w:t xml:space="preserve"> </w:t>
      </w:r>
      <w:r w:rsidR="0004136A">
        <w:rPr>
          <w:rFonts w:ascii="Times New Roman" w:eastAsia="Times New Roman" w:hAnsi="Times New Roman"/>
          <w:bCs/>
          <w:lang w:val="lt-LT"/>
        </w:rPr>
        <w:t>į</w:t>
      </w:r>
      <w:r w:rsidRPr="00C95B68">
        <w:rPr>
          <w:rFonts w:ascii="Times New Roman" w:eastAsia="Times New Roman" w:hAnsi="Times New Roman"/>
          <w:bCs/>
          <w:lang w:val="lt-LT"/>
        </w:rPr>
        <w:t>purškime esantis alkoholio kiekis atitinka mažiau kaip 1 ml alaus ar 1 ml vyno.</w:t>
      </w:r>
      <w:r>
        <w:rPr>
          <w:rFonts w:ascii="Times New Roman" w:eastAsia="Times New Roman" w:hAnsi="Times New Roman"/>
          <w:bCs/>
          <w:lang w:val="lt-LT"/>
        </w:rPr>
        <w:t xml:space="preserve"> </w:t>
      </w:r>
      <w:r w:rsidRPr="00C95B68">
        <w:rPr>
          <w:rFonts w:ascii="Times New Roman" w:eastAsia="Times New Roman" w:hAnsi="Times New Roman"/>
          <w:bCs/>
          <w:lang w:val="lt-LT"/>
        </w:rPr>
        <w:t>Mažas alkoholio kiekis, esantis šio vaisto sudėtyje, nesukelia pastebimo poveikio.</w:t>
      </w:r>
    </w:p>
    <w:p w:rsidR="00DA79FC" w:rsidRPr="008E142B" w:rsidRDefault="00DA79FC" w:rsidP="00E81526">
      <w:pPr>
        <w:tabs>
          <w:tab w:val="left" w:pos="567"/>
          <w:tab w:val="left" w:pos="720"/>
        </w:tabs>
        <w:spacing w:after="0" w:line="240" w:lineRule="auto"/>
        <w:jc w:val="both"/>
        <w:rPr>
          <w:rFonts w:ascii="Times New Roman" w:eastAsia="Times New Roman" w:hAnsi="Times New Roman"/>
          <w:b/>
          <w:lang w:val="lt-LT"/>
        </w:rPr>
      </w:pPr>
    </w:p>
    <w:p w:rsidR="004B5271" w:rsidRPr="008E142B" w:rsidRDefault="004B5271" w:rsidP="009C1043">
      <w:pPr>
        <w:numPr>
          <w:ilvl w:val="12"/>
          <w:numId w:val="0"/>
        </w:numPr>
        <w:spacing w:after="0" w:line="240" w:lineRule="auto"/>
        <w:ind w:left="567" w:hanging="567"/>
        <w:outlineLvl w:val="0"/>
        <w:rPr>
          <w:rFonts w:ascii="Times New Roman" w:eastAsia="Times New Roman" w:hAnsi="Times New Roman"/>
          <w:b/>
          <w:lang w:val="lt-LT"/>
        </w:rPr>
      </w:pPr>
    </w:p>
    <w:p w:rsidR="004B5271" w:rsidRPr="008E142B" w:rsidRDefault="004B5271" w:rsidP="009C1043">
      <w:pPr>
        <w:numPr>
          <w:ilvl w:val="12"/>
          <w:numId w:val="0"/>
        </w:numPr>
        <w:spacing w:after="0" w:line="240" w:lineRule="auto"/>
        <w:ind w:left="567" w:hanging="567"/>
        <w:outlineLvl w:val="0"/>
        <w:rPr>
          <w:rFonts w:ascii="Times New Roman" w:eastAsia="Times New Roman" w:hAnsi="Times New Roman"/>
          <w:b/>
          <w:caps/>
          <w:lang w:val="lt-LT"/>
        </w:rPr>
      </w:pPr>
      <w:r w:rsidRPr="008E142B">
        <w:rPr>
          <w:rFonts w:ascii="Times New Roman" w:eastAsia="Times New Roman" w:hAnsi="Times New Roman"/>
          <w:b/>
          <w:lang w:val="lt-LT"/>
        </w:rPr>
        <w:t>3.</w:t>
      </w:r>
      <w:r w:rsidRPr="008E142B">
        <w:rPr>
          <w:rFonts w:ascii="Times New Roman" w:eastAsia="Times New Roman" w:hAnsi="Times New Roman"/>
          <w:b/>
          <w:lang w:val="lt-LT"/>
        </w:rPr>
        <w:tab/>
        <w:t>Kaip vartoti Salbutamol Inteli</w:t>
      </w: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t>Visada vartokite šį vaistą tiksliai</w:t>
      </w:r>
      <w:r w:rsidR="008072F1">
        <w:rPr>
          <w:rFonts w:ascii="Times New Roman" w:eastAsia="Times New Roman" w:hAnsi="Times New Roman"/>
          <w:lang w:val="lt-LT"/>
        </w:rPr>
        <w:t>,</w:t>
      </w:r>
      <w:r w:rsidRPr="008E142B">
        <w:rPr>
          <w:rFonts w:ascii="Times New Roman" w:eastAsia="Times New Roman" w:hAnsi="Times New Roman"/>
          <w:lang w:val="lt-LT"/>
        </w:rPr>
        <w:t xml:space="preserve"> kaip nurodė gydytojas arba vaistininkas. Jeigu abejojate, kreipkitės į gydytoją arba vaistininką.</w:t>
      </w: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t>Jei manote, kad Salbutamol Inteli veikia per stipriai ar per silpnai, praneškite gydytojui.</w:t>
      </w: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t>Vaistą reikia įkvėpti pro burną.</w:t>
      </w:r>
    </w:p>
    <w:p w:rsidR="004B5271" w:rsidRDefault="004B5271" w:rsidP="009C1043">
      <w:pPr>
        <w:spacing w:after="0" w:line="240" w:lineRule="auto"/>
        <w:rPr>
          <w:rFonts w:ascii="Times New Roman" w:eastAsia="Times New Roman" w:hAnsi="Times New Roman"/>
          <w:lang w:val="lt-LT"/>
        </w:rPr>
      </w:pPr>
    </w:p>
    <w:p w:rsidR="00A60D9E" w:rsidRDefault="00A60D9E" w:rsidP="009C1043">
      <w:pPr>
        <w:spacing w:after="0" w:line="240" w:lineRule="auto"/>
        <w:rPr>
          <w:rFonts w:ascii="Times New Roman" w:eastAsia="Times New Roman" w:hAnsi="Times New Roman"/>
          <w:lang w:val="lt-LT"/>
        </w:rPr>
      </w:pPr>
      <w:r>
        <w:rPr>
          <w:rFonts w:ascii="Times New Roman" w:eastAsia="Times New Roman" w:hAnsi="Times New Roman"/>
          <w:lang w:val="lt-LT"/>
        </w:rPr>
        <w:t>Salbutamol Inteli</w:t>
      </w:r>
      <w:r w:rsidRPr="00A60D9E">
        <w:rPr>
          <w:rFonts w:ascii="Times New Roman" w:eastAsia="Times New Roman" w:hAnsi="Times New Roman"/>
          <w:lang w:val="lt-LT"/>
        </w:rPr>
        <w:t xml:space="preserve"> reikia vartoti pagal poreikį, o ne reguliariai.</w:t>
      </w:r>
    </w:p>
    <w:p w:rsidR="00A60D9E" w:rsidRPr="008E142B" w:rsidRDefault="00A60D9E"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i/>
          <w:lang w:val="lt-LT"/>
        </w:rPr>
      </w:pPr>
      <w:r w:rsidRPr="008E142B">
        <w:rPr>
          <w:rFonts w:ascii="Times New Roman" w:eastAsia="Times New Roman" w:hAnsi="Times New Roman"/>
          <w:i/>
          <w:caps/>
          <w:lang w:val="lt-LT"/>
        </w:rPr>
        <w:t>S</w:t>
      </w:r>
      <w:r w:rsidRPr="008E142B">
        <w:rPr>
          <w:rFonts w:ascii="Times New Roman" w:eastAsia="Times New Roman" w:hAnsi="Times New Roman"/>
          <w:i/>
          <w:lang w:val="lt-LT"/>
        </w:rPr>
        <w:t>uaugusiems žmonėms</w:t>
      </w: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t>Siekiant nutraukti bronchų spazmo priepuolį, vartojami 1</w:t>
      </w:r>
      <w:r w:rsidR="00AA537B">
        <w:rPr>
          <w:rFonts w:ascii="Times New Roman" w:eastAsia="Times New Roman" w:hAnsi="Times New Roman"/>
          <w:lang w:val="lt-LT"/>
        </w:rPr>
        <w:t>–</w:t>
      </w:r>
      <w:r w:rsidRPr="008E142B">
        <w:rPr>
          <w:rFonts w:ascii="Times New Roman" w:eastAsia="Times New Roman" w:hAnsi="Times New Roman"/>
          <w:lang w:val="lt-LT"/>
        </w:rPr>
        <w:t>2</w:t>
      </w:r>
      <w:r w:rsidR="006A2386">
        <w:rPr>
          <w:rFonts w:ascii="Times New Roman" w:eastAsia="Times New Roman" w:hAnsi="Times New Roman"/>
          <w:lang w:val="lt-LT"/>
        </w:rPr>
        <w:t> </w:t>
      </w:r>
      <w:r w:rsidRPr="008E142B">
        <w:rPr>
          <w:rFonts w:ascii="Times New Roman" w:eastAsia="Times New Roman" w:hAnsi="Times New Roman"/>
          <w:lang w:val="lt-LT"/>
        </w:rPr>
        <w:t xml:space="preserve">įpurškimai (100–200 mikrogramų). </w:t>
      </w: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t>Alergeno ar fizinio krūvio sukeliamo bronchų spazmo profilaktikai – 2</w:t>
      </w:r>
      <w:r w:rsidR="006A2386">
        <w:rPr>
          <w:rFonts w:ascii="Times New Roman" w:eastAsia="Times New Roman" w:hAnsi="Times New Roman"/>
          <w:lang w:val="lt-LT"/>
        </w:rPr>
        <w:t> </w:t>
      </w:r>
      <w:r w:rsidRPr="008E142B">
        <w:rPr>
          <w:rFonts w:ascii="Times New Roman" w:eastAsia="Times New Roman" w:hAnsi="Times New Roman"/>
          <w:lang w:val="lt-LT"/>
        </w:rPr>
        <w:t>įpurškimai (du kartus po 100</w:t>
      </w:r>
      <w:r w:rsidR="00AA537B">
        <w:rPr>
          <w:rFonts w:ascii="Times New Roman" w:eastAsia="Times New Roman" w:hAnsi="Times New Roman"/>
          <w:lang w:val="lt-LT"/>
        </w:rPr>
        <w:t> </w:t>
      </w:r>
      <w:r w:rsidRPr="008E142B">
        <w:rPr>
          <w:rFonts w:ascii="Times New Roman" w:eastAsia="Times New Roman" w:hAnsi="Times New Roman"/>
          <w:lang w:val="lt-LT"/>
        </w:rPr>
        <w:t>mikrogramų) likus 10–15 min. iki fizinio krūvio arba numatomo kontakto su alergenais.</w:t>
      </w: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t>Ilgalaikiam vartojimui: iki dviejų (2</w:t>
      </w:r>
      <w:r w:rsidR="006A2386">
        <w:rPr>
          <w:rFonts w:ascii="Times New Roman" w:eastAsia="Times New Roman" w:hAnsi="Times New Roman"/>
          <w:lang w:val="lt-LT"/>
        </w:rPr>
        <w:t> </w:t>
      </w:r>
      <w:r w:rsidR="00AA537B">
        <w:rPr>
          <w:rFonts w:ascii="Times New Roman" w:eastAsia="Times New Roman" w:hAnsi="Times New Roman"/>
          <w:lang w:val="lt-LT"/>
        </w:rPr>
        <w:t xml:space="preserve">kartus po </w:t>
      </w:r>
      <w:r w:rsidRPr="008E142B">
        <w:rPr>
          <w:rFonts w:ascii="Times New Roman" w:eastAsia="Times New Roman" w:hAnsi="Times New Roman"/>
          <w:lang w:val="lt-LT"/>
        </w:rPr>
        <w:t>100</w:t>
      </w:r>
      <w:r w:rsidR="00AA537B">
        <w:rPr>
          <w:rFonts w:ascii="Times New Roman" w:eastAsia="Times New Roman" w:hAnsi="Times New Roman"/>
          <w:lang w:val="lt-LT"/>
        </w:rPr>
        <w:t> </w:t>
      </w:r>
      <w:r w:rsidRPr="008E142B">
        <w:rPr>
          <w:rFonts w:ascii="Times New Roman" w:eastAsia="Times New Roman" w:hAnsi="Times New Roman"/>
          <w:lang w:val="lt-LT"/>
        </w:rPr>
        <w:t xml:space="preserve">mikrogramų) įpurškimų keturis kartus per parą. </w:t>
      </w: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i/>
          <w:lang w:val="lt-LT"/>
        </w:rPr>
      </w:pPr>
      <w:r w:rsidRPr="008E142B">
        <w:rPr>
          <w:rFonts w:ascii="Times New Roman" w:eastAsia="Times New Roman" w:hAnsi="Times New Roman"/>
          <w:i/>
          <w:lang w:val="lt-LT"/>
        </w:rPr>
        <w:t>Vaikams</w:t>
      </w: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i/>
          <w:lang w:val="lt-LT"/>
        </w:rPr>
        <w:t>4</w:t>
      </w:r>
      <w:r w:rsidR="00AA537B">
        <w:rPr>
          <w:rFonts w:ascii="Times New Roman" w:eastAsia="Times New Roman" w:hAnsi="Times New Roman"/>
          <w:i/>
          <w:lang w:val="lt-LT"/>
        </w:rPr>
        <w:t>–</w:t>
      </w:r>
      <w:r w:rsidRPr="008E142B">
        <w:rPr>
          <w:rFonts w:ascii="Times New Roman" w:eastAsia="Times New Roman" w:hAnsi="Times New Roman"/>
          <w:i/>
          <w:lang w:val="lt-LT"/>
        </w:rPr>
        <w:t>11</w:t>
      </w:r>
      <w:r w:rsidR="00182EB9">
        <w:rPr>
          <w:rFonts w:ascii="Times New Roman" w:eastAsia="Times New Roman" w:hAnsi="Times New Roman"/>
          <w:i/>
          <w:lang w:val="lt-LT"/>
        </w:rPr>
        <w:t> </w:t>
      </w:r>
      <w:r w:rsidRPr="008E142B">
        <w:rPr>
          <w:rFonts w:ascii="Times New Roman" w:eastAsia="Times New Roman" w:hAnsi="Times New Roman"/>
          <w:i/>
          <w:lang w:val="lt-LT"/>
        </w:rPr>
        <w:t xml:space="preserve">metų vaikams. </w:t>
      </w:r>
      <w:r w:rsidRPr="008E142B">
        <w:rPr>
          <w:rFonts w:ascii="Times New Roman" w:eastAsia="Times New Roman" w:hAnsi="Times New Roman"/>
          <w:lang w:val="lt-LT"/>
        </w:rPr>
        <w:t>Tiek bronchų spazmo priepuolio atveju, tiek alergeno ar fizinio krūvio sukeliamo bronchų spazmo profilaktikai vartojamas 1</w:t>
      </w:r>
      <w:r w:rsidR="006A2386">
        <w:rPr>
          <w:rFonts w:ascii="Times New Roman" w:eastAsia="Times New Roman" w:hAnsi="Times New Roman"/>
          <w:lang w:val="lt-LT"/>
        </w:rPr>
        <w:t> </w:t>
      </w:r>
      <w:r w:rsidRPr="008E142B">
        <w:rPr>
          <w:rFonts w:ascii="Times New Roman" w:eastAsia="Times New Roman" w:hAnsi="Times New Roman"/>
          <w:lang w:val="lt-LT"/>
        </w:rPr>
        <w:t xml:space="preserve">įpurškimas (100 mikrogramų salbutamolio dozė). Jei </w:t>
      </w:r>
      <w:r w:rsidRPr="008E142B">
        <w:rPr>
          <w:rFonts w:ascii="Times New Roman" w:eastAsia="Times New Roman" w:hAnsi="Times New Roman"/>
          <w:lang w:val="lt-LT"/>
        </w:rPr>
        <w:lastRenderedPageBreak/>
        <w:t>reikia, dozę galima didinti iki 2</w:t>
      </w:r>
      <w:r w:rsidR="006A2386">
        <w:rPr>
          <w:rFonts w:ascii="Times New Roman" w:eastAsia="Times New Roman" w:hAnsi="Times New Roman"/>
          <w:lang w:val="lt-LT"/>
        </w:rPr>
        <w:t> </w:t>
      </w:r>
      <w:r w:rsidRPr="008E142B">
        <w:rPr>
          <w:rFonts w:ascii="Times New Roman" w:eastAsia="Times New Roman" w:hAnsi="Times New Roman"/>
          <w:lang w:val="lt-LT"/>
        </w:rPr>
        <w:t>įpurškimų (200 mikrogramų (du kartus po 100 mikrogramų)). Papildomos dozės vartojimo poreikis arba staigus dozės didinimo poreikis rodo astmos sunkėjimą. Salbutamolio pagal poreikį negalima vartoti daugiau kaip keturis kartus per parą.</w:t>
      </w: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t>Ilgalaikiam vartojimui 4</w:t>
      </w:r>
      <w:r w:rsidR="00AA537B">
        <w:rPr>
          <w:rFonts w:ascii="Times New Roman" w:eastAsia="Times New Roman" w:hAnsi="Times New Roman"/>
          <w:lang w:val="lt-LT"/>
        </w:rPr>
        <w:t>–</w:t>
      </w:r>
      <w:r w:rsidRPr="008E142B">
        <w:rPr>
          <w:rFonts w:ascii="Times New Roman" w:eastAsia="Times New Roman" w:hAnsi="Times New Roman"/>
          <w:lang w:val="lt-LT"/>
        </w:rPr>
        <w:t>11</w:t>
      </w:r>
      <w:r w:rsidR="00352E14">
        <w:rPr>
          <w:rFonts w:ascii="Times New Roman" w:eastAsia="Times New Roman" w:hAnsi="Times New Roman"/>
          <w:lang w:val="lt-LT"/>
        </w:rPr>
        <w:t> </w:t>
      </w:r>
      <w:r w:rsidRPr="008E142B">
        <w:rPr>
          <w:rFonts w:ascii="Times New Roman" w:eastAsia="Times New Roman" w:hAnsi="Times New Roman"/>
          <w:lang w:val="lt-LT"/>
        </w:rPr>
        <w:t>metų vaikams: iki dviejų (2</w:t>
      </w:r>
      <w:r w:rsidR="006A2386">
        <w:rPr>
          <w:rFonts w:ascii="Times New Roman" w:eastAsia="Times New Roman" w:hAnsi="Times New Roman"/>
          <w:lang w:val="lt-LT"/>
        </w:rPr>
        <w:t> </w:t>
      </w:r>
      <w:r w:rsidR="00AA537B">
        <w:rPr>
          <w:rFonts w:ascii="Times New Roman" w:eastAsia="Times New Roman" w:hAnsi="Times New Roman"/>
          <w:lang w:val="lt-LT"/>
        </w:rPr>
        <w:t>kartus po</w:t>
      </w:r>
      <w:r w:rsidRPr="008E142B">
        <w:rPr>
          <w:rFonts w:ascii="Times New Roman" w:eastAsia="Times New Roman" w:hAnsi="Times New Roman"/>
          <w:lang w:val="lt-LT"/>
        </w:rPr>
        <w:t xml:space="preserve"> 100</w:t>
      </w:r>
      <w:r w:rsidR="00AA537B">
        <w:rPr>
          <w:rFonts w:ascii="Times New Roman" w:eastAsia="Times New Roman" w:hAnsi="Times New Roman"/>
          <w:lang w:val="lt-LT"/>
        </w:rPr>
        <w:t> </w:t>
      </w:r>
      <w:r w:rsidRPr="008E142B">
        <w:rPr>
          <w:rFonts w:ascii="Times New Roman" w:eastAsia="Times New Roman" w:hAnsi="Times New Roman"/>
          <w:lang w:val="lt-LT"/>
        </w:rPr>
        <w:t>mikrogramų) įpurškimų keturis kartus per parą.</w:t>
      </w: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i/>
          <w:lang w:val="lt-LT"/>
        </w:rPr>
        <w:t>12</w:t>
      </w:r>
      <w:r w:rsidR="00182EB9">
        <w:rPr>
          <w:rFonts w:ascii="Times New Roman" w:eastAsia="Times New Roman" w:hAnsi="Times New Roman"/>
          <w:i/>
          <w:lang w:val="lt-LT"/>
        </w:rPr>
        <w:t> </w:t>
      </w:r>
      <w:r w:rsidRPr="008E142B">
        <w:rPr>
          <w:rFonts w:ascii="Times New Roman" w:eastAsia="Times New Roman" w:hAnsi="Times New Roman"/>
          <w:i/>
          <w:lang w:val="lt-LT"/>
        </w:rPr>
        <w:t>metų ir vyresniems vaikams.</w:t>
      </w:r>
      <w:r w:rsidRPr="008E142B">
        <w:rPr>
          <w:rFonts w:ascii="Times New Roman" w:eastAsia="Times New Roman" w:hAnsi="Times New Roman"/>
          <w:lang w:val="lt-LT"/>
        </w:rPr>
        <w:t xml:space="preserve"> Dozuojama taip pat, kaip suaugusiems žmonėms. </w:t>
      </w: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t>Sa</w:t>
      </w:r>
      <w:r w:rsidR="00AA537B">
        <w:rPr>
          <w:rFonts w:ascii="Times New Roman" w:eastAsia="Times New Roman" w:hAnsi="Times New Roman"/>
          <w:lang w:val="lt-LT"/>
        </w:rPr>
        <w:t>l</w:t>
      </w:r>
      <w:r w:rsidRPr="008E142B">
        <w:rPr>
          <w:rFonts w:ascii="Times New Roman" w:eastAsia="Times New Roman" w:hAnsi="Times New Roman"/>
          <w:lang w:val="lt-LT"/>
        </w:rPr>
        <w:t xml:space="preserve">butamol Inteli </w:t>
      </w:r>
      <w:r w:rsidR="00C853B2">
        <w:rPr>
          <w:rFonts w:ascii="Times New Roman" w:eastAsia="Times New Roman" w:hAnsi="Times New Roman"/>
          <w:lang w:val="lt-LT"/>
        </w:rPr>
        <w:t>s</w:t>
      </w:r>
      <w:r w:rsidR="00C853B2" w:rsidRPr="00C853B2">
        <w:rPr>
          <w:rFonts w:ascii="Times New Roman" w:eastAsia="Times New Roman" w:hAnsi="Times New Roman"/>
          <w:lang w:val="lt-LT"/>
        </w:rPr>
        <w:t>uslėgto</w:t>
      </w:r>
      <w:r w:rsidR="00C853B2">
        <w:rPr>
          <w:rFonts w:ascii="Times New Roman" w:eastAsia="Times New Roman" w:hAnsi="Times New Roman"/>
          <w:lang w:val="lt-LT"/>
        </w:rPr>
        <w:t>sios</w:t>
      </w:r>
      <w:r w:rsidR="00C853B2" w:rsidRPr="00C853B2">
        <w:rPr>
          <w:rFonts w:ascii="Times New Roman" w:eastAsia="Times New Roman" w:hAnsi="Times New Roman"/>
          <w:lang w:val="lt-LT"/>
        </w:rPr>
        <w:t xml:space="preserve"> įkvepiamo</w:t>
      </w:r>
      <w:r w:rsidR="00C853B2">
        <w:rPr>
          <w:rFonts w:ascii="Times New Roman" w:eastAsia="Times New Roman" w:hAnsi="Times New Roman"/>
          <w:lang w:val="lt-LT"/>
        </w:rPr>
        <w:t>sios</w:t>
      </w:r>
      <w:r w:rsidR="00C853B2" w:rsidRPr="00C853B2">
        <w:rPr>
          <w:rFonts w:ascii="Times New Roman" w:eastAsia="Times New Roman" w:hAnsi="Times New Roman"/>
          <w:lang w:val="lt-LT"/>
        </w:rPr>
        <w:t xml:space="preserve"> </w:t>
      </w:r>
      <w:r w:rsidRPr="008E142B">
        <w:rPr>
          <w:rFonts w:ascii="Times New Roman" w:eastAsia="Times New Roman" w:hAnsi="Times New Roman"/>
          <w:lang w:val="lt-LT"/>
        </w:rPr>
        <w:t xml:space="preserve">suspensijos inhaliatorių naudojantį vaiką turi prižiūrėti suaugęs žmogus. </w:t>
      </w: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t>Paros dozė neturėtų būti didesnė kaip aštuoni (8</w:t>
      </w:r>
      <w:r w:rsidR="006A2386">
        <w:rPr>
          <w:rFonts w:ascii="Times New Roman" w:eastAsia="Times New Roman" w:hAnsi="Times New Roman"/>
          <w:lang w:val="lt-LT"/>
        </w:rPr>
        <w:t> </w:t>
      </w:r>
      <w:r w:rsidR="00AA537B">
        <w:rPr>
          <w:rFonts w:ascii="Times New Roman" w:eastAsia="Times New Roman" w:hAnsi="Times New Roman"/>
          <w:lang w:val="lt-LT"/>
        </w:rPr>
        <w:t>kartus po</w:t>
      </w:r>
      <w:r w:rsidRPr="008E142B">
        <w:rPr>
          <w:rFonts w:ascii="Times New Roman" w:eastAsia="Times New Roman" w:hAnsi="Times New Roman"/>
          <w:lang w:val="lt-LT"/>
        </w:rPr>
        <w:t xml:space="preserve"> 100</w:t>
      </w:r>
      <w:r w:rsidR="00AA537B">
        <w:rPr>
          <w:rFonts w:ascii="Times New Roman" w:eastAsia="Times New Roman" w:hAnsi="Times New Roman"/>
          <w:lang w:val="lt-LT"/>
        </w:rPr>
        <w:t> </w:t>
      </w:r>
      <w:r w:rsidRPr="008E142B">
        <w:rPr>
          <w:rFonts w:ascii="Times New Roman" w:eastAsia="Times New Roman" w:hAnsi="Times New Roman"/>
          <w:lang w:val="lt-LT"/>
        </w:rPr>
        <w:t>mikrogramų) įpurškimai.</w:t>
      </w: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t xml:space="preserve">Negalima įkvėpti daugiau įpurškimų arba inhaliatoriumi naudotis dažniau, nei nurodė gydytojas. </w:t>
      </w: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t xml:space="preserve">Kai švokščiate ar labai sunkiai kvėpuojate, skubiam gydymui gydytojas gali liepti purkšti daugiau vaisto, nei parašyta pakuotės lapelyje. Labai svarbu laikytis gydytojo nurodymų, kiek įpurškimų įkvėpti ir kaip dažnai vartoti </w:t>
      </w:r>
      <w:r w:rsidR="00C853B2">
        <w:rPr>
          <w:rFonts w:ascii="Times New Roman" w:eastAsia="Times New Roman" w:hAnsi="Times New Roman"/>
          <w:lang w:val="lt-LT"/>
        </w:rPr>
        <w:t>įkvepiamąją</w:t>
      </w:r>
      <w:r w:rsidRPr="008E142B">
        <w:rPr>
          <w:rFonts w:ascii="Times New Roman" w:eastAsia="Times New Roman" w:hAnsi="Times New Roman"/>
          <w:lang w:val="lt-LT"/>
        </w:rPr>
        <w:t xml:space="preserve"> suspensiją.</w:t>
      </w:r>
    </w:p>
    <w:p w:rsidR="004B5271" w:rsidRPr="008E142B" w:rsidRDefault="004B5271" w:rsidP="009C1043">
      <w:pPr>
        <w:spacing w:after="0" w:line="240" w:lineRule="auto"/>
        <w:rPr>
          <w:rFonts w:ascii="Times New Roman" w:eastAsia="Times New Roman" w:hAnsi="Times New Roman"/>
          <w:i/>
          <w:lang w:val="lt-LT"/>
        </w:rPr>
      </w:pP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i/>
          <w:lang w:val="lt-LT"/>
        </w:rPr>
        <w:t>Senyvo amžiaus žmonėms</w:t>
      </w:r>
      <w:r w:rsidRPr="008E142B">
        <w:rPr>
          <w:rFonts w:ascii="Times New Roman" w:eastAsia="Times New Roman" w:hAnsi="Times New Roman"/>
          <w:lang w:val="lt-LT"/>
        </w:rPr>
        <w:t xml:space="preserve"> </w:t>
      </w:r>
    </w:p>
    <w:p w:rsidR="004B5271" w:rsidRPr="008E142B" w:rsidRDefault="004B5271" w:rsidP="009C1043">
      <w:pPr>
        <w:tabs>
          <w:tab w:val="left" w:pos="567"/>
        </w:tabs>
        <w:spacing w:after="0" w:line="240" w:lineRule="auto"/>
        <w:rPr>
          <w:rFonts w:ascii="Times New Roman" w:eastAsia="Times New Roman" w:hAnsi="Times New Roman"/>
          <w:lang w:val="lt-LT"/>
        </w:rPr>
      </w:pPr>
      <w:r w:rsidRPr="008E142B">
        <w:rPr>
          <w:rFonts w:ascii="Times New Roman" w:eastAsia="Times New Roman" w:hAnsi="Times New Roman"/>
          <w:lang w:val="lt-LT"/>
        </w:rPr>
        <w:t>Rekomenduojama vartoti taip pat</w:t>
      </w:r>
      <w:r w:rsidR="00383718">
        <w:rPr>
          <w:rFonts w:ascii="Times New Roman" w:eastAsia="Times New Roman" w:hAnsi="Times New Roman"/>
          <w:lang w:val="lt-LT"/>
        </w:rPr>
        <w:t>,</w:t>
      </w:r>
      <w:r w:rsidRPr="008E142B">
        <w:rPr>
          <w:rFonts w:ascii="Times New Roman" w:eastAsia="Times New Roman" w:hAnsi="Times New Roman"/>
          <w:lang w:val="lt-LT"/>
        </w:rPr>
        <w:t xml:space="preserve"> kaip nurodyta suaugusie</w:t>
      </w:r>
      <w:r w:rsidR="00352E14">
        <w:rPr>
          <w:rFonts w:ascii="Times New Roman" w:eastAsia="Times New Roman" w:hAnsi="Times New Roman"/>
          <w:lang w:val="lt-LT"/>
        </w:rPr>
        <w:t>sie</w:t>
      </w:r>
      <w:r w:rsidRPr="008E142B">
        <w:rPr>
          <w:rFonts w:ascii="Times New Roman" w:eastAsia="Times New Roman" w:hAnsi="Times New Roman"/>
          <w:lang w:val="lt-LT"/>
        </w:rPr>
        <w:t>ms.</w:t>
      </w: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AA537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t xml:space="preserve">Salbutamolio Inteli bronchus </w:t>
      </w:r>
      <w:r w:rsidRPr="00AA537B">
        <w:rPr>
          <w:rFonts w:ascii="Times New Roman" w:eastAsia="Times New Roman" w:hAnsi="Times New Roman"/>
          <w:lang w:val="lt-LT"/>
        </w:rPr>
        <w:t>atpalaiduojantis veikimas tęsiasi mažiausiai keturia</w:t>
      </w:r>
      <w:r w:rsidRPr="00E21755">
        <w:rPr>
          <w:rFonts w:ascii="Times New Roman" w:eastAsia="Times New Roman" w:hAnsi="Times New Roman"/>
          <w:lang w:val="lt-LT"/>
        </w:rPr>
        <w:t xml:space="preserve">s valandas, išskyrus tuos </w:t>
      </w:r>
      <w:r w:rsidR="009C1043" w:rsidRPr="00E21755">
        <w:rPr>
          <w:rFonts w:ascii="Times New Roman" w:eastAsia="Times New Roman" w:hAnsi="Times New Roman"/>
          <w:lang w:val="lt-LT"/>
        </w:rPr>
        <w:t>pacientus</w:t>
      </w:r>
      <w:r w:rsidRPr="00AA537B">
        <w:rPr>
          <w:rFonts w:ascii="Times New Roman" w:eastAsia="Times New Roman" w:hAnsi="Times New Roman"/>
          <w:lang w:val="lt-LT"/>
        </w:rPr>
        <w:t>, kurių astmos eiga sunkėja. Tokie pacientai turi ne dažniau inhaliuoti, bet pasitarti su gydytoju dėl dozės padidinimo ar pradėti vartoti sistemiškai veikiančius gliukokortikoidus. Padidėjęs inhaliacijų poreikis rodo astmos sunkėjimą. Kad išvengt</w:t>
      </w:r>
      <w:r w:rsidR="00383718">
        <w:rPr>
          <w:rFonts w:ascii="Times New Roman" w:eastAsia="Times New Roman" w:hAnsi="Times New Roman"/>
          <w:lang w:val="lt-LT"/>
        </w:rPr>
        <w:t>umėte</w:t>
      </w:r>
      <w:r w:rsidRPr="00AA537B">
        <w:rPr>
          <w:rFonts w:ascii="Times New Roman" w:eastAsia="Times New Roman" w:hAnsi="Times New Roman"/>
          <w:lang w:val="lt-LT"/>
        </w:rPr>
        <w:t xml:space="preserve"> galimo pašalinio poveikio, atsirandančio vartojant labai dideles dozes, dozavimo ar vartojimo dažnumo padidinimą turi paskirti gydytojas.</w:t>
      </w:r>
    </w:p>
    <w:p w:rsidR="004B5271" w:rsidRPr="00AA537B" w:rsidRDefault="004B5271" w:rsidP="009C1043">
      <w:pPr>
        <w:spacing w:after="0" w:line="240" w:lineRule="auto"/>
        <w:rPr>
          <w:rFonts w:ascii="Times New Roman" w:eastAsia="Times New Roman" w:hAnsi="Times New Roman"/>
          <w:lang w:val="lt-LT"/>
        </w:rPr>
      </w:pPr>
    </w:p>
    <w:p w:rsidR="004B5271" w:rsidRPr="00AA537B" w:rsidRDefault="004B5271" w:rsidP="009C1043">
      <w:pPr>
        <w:spacing w:after="0" w:line="240" w:lineRule="auto"/>
        <w:rPr>
          <w:rFonts w:ascii="Times New Roman" w:eastAsia="Times New Roman" w:hAnsi="Times New Roman"/>
          <w:lang w:val="lt-LT"/>
        </w:rPr>
      </w:pPr>
      <w:r w:rsidRPr="00AA537B">
        <w:rPr>
          <w:rFonts w:ascii="Times New Roman" w:eastAsia="Times New Roman" w:hAnsi="Times New Roman"/>
          <w:lang w:val="lt-LT"/>
        </w:rPr>
        <w:t>Negalima inhaliuoti vaisto dažniau ar daugiau, negu paskyrė gydytojas.</w:t>
      </w:r>
    </w:p>
    <w:p w:rsidR="004B5271" w:rsidRDefault="004B5271" w:rsidP="009C1043">
      <w:pPr>
        <w:spacing w:after="0" w:line="240" w:lineRule="auto"/>
        <w:rPr>
          <w:rFonts w:ascii="Times New Roman" w:eastAsia="Times New Roman" w:hAnsi="Times New Roman"/>
          <w:lang w:val="lt-LT"/>
        </w:rPr>
      </w:pPr>
    </w:p>
    <w:p w:rsidR="00E313B0" w:rsidRDefault="00E313B0" w:rsidP="00E313B0">
      <w:pPr>
        <w:spacing w:after="0" w:line="240" w:lineRule="auto"/>
        <w:rPr>
          <w:rFonts w:ascii="Times New Roman" w:eastAsia="Times New Roman" w:hAnsi="Times New Roman"/>
          <w:lang w:val="lt-LT"/>
        </w:rPr>
      </w:pPr>
      <w:r w:rsidRPr="00E313B0">
        <w:rPr>
          <w:rFonts w:ascii="Times New Roman" w:eastAsia="Times New Roman" w:hAnsi="Times New Roman"/>
          <w:lang w:val="lt-LT"/>
        </w:rPr>
        <w:t>Jei Jūsų astma yra aktyvi (pvz., dažnai pasireiškia simptomai ar paūmėjimai, tokie kaip dusulys, dėl kurio sunku kalbėti, valgyti ar miegoti, kosulys, švokštimas, spaudimas krūtinėje arba yra ribotas fizinis pajėgumas), apie tai tuoj pat praneškite savo gydytojui, kuris gali paskirti vaistų astmai kontroliuoti (pvz., įkvepiamojo kortikosteroido) arba padidinti jų dozę.</w:t>
      </w:r>
    </w:p>
    <w:p w:rsidR="00E313B0" w:rsidRPr="00E313B0" w:rsidRDefault="00E313B0" w:rsidP="00E313B0">
      <w:pPr>
        <w:spacing w:after="0" w:line="240" w:lineRule="auto"/>
        <w:rPr>
          <w:rFonts w:ascii="Times New Roman" w:eastAsia="Times New Roman" w:hAnsi="Times New Roman"/>
          <w:lang w:val="lt-LT"/>
        </w:rPr>
      </w:pPr>
    </w:p>
    <w:p w:rsidR="00E313B0" w:rsidRDefault="00E313B0" w:rsidP="00E313B0">
      <w:pPr>
        <w:spacing w:after="0" w:line="240" w:lineRule="auto"/>
        <w:rPr>
          <w:rFonts w:ascii="Times New Roman" w:eastAsia="Times New Roman" w:hAnsi="Times New Roman"/>
          <w:lang w:val="lt-LT"/>
        </w:rPr>
      </w:pPr>
      <w:r w:rsidRPr="00E313B0">
        <w:rPr>
          <w:rFonts w:ascii="Times New Roman" w:eastAsia="Times New Roman" w:hAnsi="Times New Roman"/>
          <w:lang w:val="lt-LT"/>
        </w:rPr>
        <w:t>Kuo greičiau pasakykite savo gydytojui, jei atrodo, kad vaistas neveikia taip gerai, kaip įprastai (pvz., Jums reikia didesnių dozių kvėpavimo sutrikimams palengvinti arba inhaliatorius neužtikrina kvėpavimo palengvėjimo bent 3</w:t>
      </w:r>
      <w:r>
        <w:rPr>
          <w:rFonts w:ascii="Times New Roman" w:eastAsia="Times New Roman" w:hAnsi="Times New Roman"/>
          <w:lang w:val="lt-LT"/>
        </w:rPr>
        <w:t> </w:t>
      </w:r>
      <w:r w:rsidRPr="00E313B0">
        <w:rPr>
          <w:rFonts w:ascii="Times New Roman" w:eastAsia="Times New Roman" w:hAnsi="Times New Roman"/>
          <w:lang w:val="lt-LT"/>
        </w:rPr>
        <w:t>valandas), nes Jūsų astma gali sunkėti ir Jums gali prireikti kitokio vaisto.</w:t>
      </w:r>
    </w:p>
    <w:p w:rsidR="00E313B0" w:rsidRPr="00E313B0" w:rsidRDefault="00E313B0" w:rsidP="00E313B0">
      <w:pPr>
        <w:spacing w:after="0" w:line="240" w:lineRule="auto"/>
        <w:rPr>
          <w:rFonts w:ascii="Times New Roman" w:eastAsia="Times New Roman" w:hAnsi="Times New Roman"/>
          <w:lang w:val="lt-LT"/>
        </w:rPr>
      </w:pPr>
    </w:p>
    <w:p w:rsidR="00E313B0" w:rsidRDefault="00E313B0" w:rsidP="00E313B0">
      <w:pPr>
        <w:spacing w:after="0" w:line="240" w:lineRule="auto"/>
        <w:rPr>
          <w:rFonts w:ascii="Times New Roman" w:eastAsia="Times New Roman" w:hAnsi="Times New Roman"/>
          <w:lang w:val="lt-LT"/>
        </w:rPr>
      </w:pPr>
      <w:r w:rsidRPr="00E313B0">
        <w:rPr>
          <w:rFonts w:ascii="Times New Roman" w:eastAsia="Times New Roman" w:hAnsi="Times New Roman"/>
          <w:lang w:val="lt-LT"/>
        </w:rPr>
        <w:t xml:space="preserve">Jei </w:t>
      </w:r>
      <w:r>
        <w:rPr>
          <w:rFonts w:ascii="Times New Roman" w:eastAsia="Times New Roman" w:hAnsi="Times New Roman"/>
          <w:lang w:val="lt-LT"/>
        </w:rPr>
        <w:t>Salbutamol Inteli</w:t>
      </w:r>
      <w:r w:rsidRPr="00E313B0">
        <w:rPr>
          <w:rFonts w:ascii="Times New Roman" w:eastAsia="Times New Roman" w:hAnsi="Times New Roman"/>
          <w:lang w:val="lt-LT"/>
        </w:rPr>
        <w:t xml:space="preserve"> vartojate astmos simptomams gydyti dažniau nei du kartus per savaitę, neįskaitant vartojimo profilaktiškai prieš fizinį krūvį, tai rodo, kad astma yra blogai kontroliuojama ir gali padidėti sunkių astmos priepuolių (astmos pasunkėjimo), dėl kurių gali kilti pavojingų komplikacijų ir pavojus gyvybei ar net ištikti mirtis, rizika. Turite kuo greičiau susisiekti su savo gydytoju, kad jis peržiūrėtų Jūsų astmos gydymą.</w:t>
      </w:r>
    </w:p>
    <w:p w:rsidR="00E313B0" w:rsidRPr="00E313B0" w:rsidRDefault="00E313B0" w:rsidP="00E313B0">
      <w:pPr>
        <w:spacing w:after="0" w:line="240" w:lineRule="auto"/>
        <w:rPr>
          <w:rFonts w:ascii="Times New Roman" w:eastAsia="Times New Roman" w:hAnsi="Times New Roman"/>
          <w:lang w:val="lt-LT"/>
        </w:rPr>
      </w:pPr>
    </w:p>
    <w:p w:rsidR="00E313B0" w:rsidRDefault="00E313B0" w:rsidP="00E313B0">
      <w:pPr>
        <w:spacing w:after="0" w:line="240" w:lineRule="auto"/>
        <w:rPr>
          <w:rFonts w:ascii="Times New Roman" w:eastAsia="Times New Roman" w:hAnsi="Times New Roman"/>
          <w:lang w:val="lt-LT"/>
        </w:rPr>
      </w:pPr>
      <w:r w:rsidRPr="00E313B0">
        <w:rPr>
          <w:rFonts w:ascii="Times New Roman" w:eastAsia="Times New Roman" w:hAnsi="Times New Roman"/>
          <w:lang w:val="lt-LT"/>
        </w:rPr>
        <w:t>Jei kasdien vartojate vaistų plaučių uždegimui gydyti (pvz., įkvepiamąjį kortikosteroidą), svarbu ir toliau reguliariai jį vartoti, net jei jaučiatės geriau.</w:t>
      </w:r>
    </w:p>
    <w:p w:rsidR="00E313B0" w:rsidRPr="00AA537B" w:rsidRDefault="00E313B0" w:rsidP="009C1043">
      <w:pPr>
        <w:spacing w:after="0" w:line="240" w:lineRule="auto"/>
        <w:rPr>
          <w:rFonts w:ascii="Times New Roman" w:eastAsia="Times New Roman" w:hAnsi="Times New Roman"/>
          <w:lang w:val="lt-LT"/>
        </w:rPr>
      </w:pPr>
    </w:p>
    <w:p w:rsidR="004B5271" w:rsidRPr="00AA537B" w:rsidRDefault="004B5271" w:rsidP="009C1043">
      <w:pPr>
        <w:spacing w:after="0" w:line="240" w:lineRule="auto"/>
        <w:rPr>
          <w:rFonts w:ascii="Times New Roman" w:eastAsia="Times New Roman" w:hAnsi="Times New Roman"/>
          <w:b/>
          <w:lang w:val="lt-LT"/>
        </w:rPr>
      </w:pPr>
      <w:r w:rsidRPr="00AA537B">
        <w:rPr>
          <w:rFonts w:ascii="Times New Roman" w:eastAsia="Times New Roman" w:hAnsi="Times New Roman"/>
          <w:b/>
          <w:lang w:val="lt-LT"/>
        </w:rPr>
        <w:t>Vartojimo instrukcija</w:t>
      </w:r>
    </w:p>
    <w:p w:rsidR="004B5271" w:rsidRPr="00AA537B" w:rsidRDefault="004B5271" w:rsidP="009C1043">
      <w:pPr>
        <w:spacing w:after="0" w:line="240" w:lineRule="auto"/>
        <w:rPr>
          <w:rFonts w:ascii="Times New Roman" w:eastAsia="Times New Roman" w:hAnsi="Times New Roman"/>
          <w:lang w:val="lt-LT"/>
        </w:rPr>
      </w:pPr>
    </w:p>
    <w:p w:rsidR="004B5271" w:rsidRPr="008E142B" w:rsidRDefault="004B5271" w:rsidP="00B11D01">
      <w:pPr>
        <w:tabs>
          <w:tab w:val="left" w:pos="567"/>
        </w:tabs>
        <w:spacing w:after="0" w:line="240" w:lineRule="auto"/>
        <w:ind w:left="567" w:hanging="567"/>
        <w:rPr>
          <w:rFonts w:ascii="Times New Roman" w:eastAsia="Times New Roman" w:hAnsi="Times New Roman"/>
          <w:lang w:val="lt-LT"/>
        </w:rPr>
      </w:pPr>
      <w:r w:rsidRPr="00AA537B">
        <w:rPr>
          <w:rFonts w:ascii="Times New Roman" w:eastAsia="Times New Roman" w:hAnsi="Times New Roman"/>
          <w:lang w:val="lt-LT"/>
        </w:rPr>
        <w:t>A.</w:t>
      </w:r>
      <w:r w:rsidRPr="00AA537B">
        <w:rPr>
          <w:rFonts w:ascii="Times New Roman" w:eastAsia="Times New Roman" w:hAnsi="Times New Roman"/>
          <w:lang w:val="lt-LT"/>
        </w:rPr>
        <w:tab/>
        <w:t xml:space="preserve">Numauti kandiklio dangtelį. </w:t>
      </w:r>
      <w:r w:rsidR="009C1043" w:rsidRPr="00AA537B">
        <w:rPr>
          <w:rFonts w:ascii="Times New Roman" w:eastAsia="Times New Roman" w:hAnsi="Times New Roman"/>
          <w:lang w:val="lt-LT"/>
        </w:rPr>
        <w:t>Vaisto</w:t>
      </w:r>
      <w:r w:rsidRPr="00AA537B">
        <w:rPr>
          <w:rFonts w:ascii="Times New Roman" w:eastAsia="Times New Roman" w:hAnsi="Times New Roman"/>
          <w:lang w:val="lt-LT"/>
        </w:rPr>
        <w:t xml:space="preserve"> inhaliuojant</w:t>
      </w:r>
      <w:r w:rsidRPr="008E142B">
        <w:rPr>
          <w:rFonts w:ascii="Times New Roman" w:eastAsia="Times New Roman" w:hAnsi="Times New Roman"/>
          <w:lang w:val="lt-LT"/>
        </w:rPr>
        <w:t xml:space="preserve"> pirmą kartą ar keletą dienų nenaudojus, slėginę talpyklę reikia pakratyti ir 1</w:t>
      </w:r>
      <w:r w:rsidR="00C26B44">
        <w:rPr>
          <w:rFonts w:ascii="Times New Roman" w:eastAsia="Times New Roman" w:hAnsi="Times New Roman"/>
          <w:lang w:val="lt-LT"/>
        </w:rPr>
        <w:t>–</w:t>
      </w:r>
      <w:r w:rsidRPr="008E142B">
        <w:rPr>
          <w:rFonts w:ascii="Times New Roman" w:eastAsia="Times New Roman" w:hAnsi="Times New Roman"/>
          <w:lang w:val="lt-LT"/>
        </w:rPr>
        <w:t>2</w:t>
      </w:r>
      <w:r w:rsidR="006A2386">
        <w:rPr>
          <w:rFonts w:ascii="Times New Roman" w:eastAsia="Times New Roman" w:hAnsi="Times New Roman"/>
          <w:lang w:val="lt-LT"/>
        </w:rPr>
        <w:t> </w:t>
      </w:r>
      <w:r w:rsidRPr="008E142B">
        <w:rPr>
          <w:rFonts w:ascii="Times New Roman" w:eastAsia="Times New Roman" w:hAnsi="Times New Roman"/>
          <w:lang w:val="lt-LT"/>
        </w:rPr>
        <w:t>kartus paspausti dozavimo vožtuvą, kad įsitikint</w:t>
      </w:r>
      <w:r w:rsidR="00C26B44">
        <w:rPr>
          <w:rFonts w:ascii="Times New Roman" w:eastAsia="Times New Roman" w:hAnsi="Times New Roman"/>
          <w:lang w:val="lt-LT"/>
        </w:rPr>
        <w:t>umėte</w:t>
      </w:r>
      <w:r w:rsidRPr="008E142B">
        <w:rPr>
          <w:rFonts w:ascii="Times New Roman" w:eastAsia="Times New Roman" w:hAnsi="Times New Roman"/>
          <w:lang w:val="lt-LT"/>
        </w:rPr>
        <w:t xml:space="preserve">, jog jis veikia. </w:t>
      </w:r>
    </w:p>
    <w:p w:rsidR="004B5271" w:rsidRPr="008E142B" w:rsidRDefault="00B16C4F" w:rsidP="009C1043">
      <w:pPr>
        <w:tabs>
          <w:tab w:val="left" w:pos="567"/>
        </w:tabs>
        <w:spacing w:after="0" w:line="240" w:lineRule="auto"/>
        <w:rPr>
          <w:rFonts w:ascii="Times New Roman" w:eastAsia="Times New Roman" w:hAnsi="Times New Roman"/>
          <w:lang w:val="lt-LT"/>
        </w:rPr>
      </w:pPr>
      <w:r>
        <w:rPr>
          <w:noProof/>
          <w:lang w:val="lt-LT" w:eastAsia="lt-LT"/>
        </w:rPr>
        <w:lastRenderedPageBreak/>
        <w:drawing>
          <wp:anchor distT="0" distB="0" distL="114300" distR="114300" simplePos="0" relativeHeight="251658240" behindDoc="0" locked="0" layoutInCell="1" allowOverlap="1">
            <wp:simplePos x="0" y="0"/>
            <wp:positionH relativeFrom="column">
              <wp:posOffset>4000500</wp:posOffset>
            </wp:positionH>
            <wp:positionV relativeFrom="paragraph">
              <wp:posOffset>-114300</wp:posOffset>
            </wp:positionV>
            <wp:extent cx="1819275" cy="1619250"/>
            <wp:effectExtent l="0" t="0" r="0" b="0"/>
            <wp:wrapSquare wrapText="bothSides"/>
            <wp:docPr id="2" name="Picture 1" descr="Salbutam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butamo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19275"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B5271" w:rsidRPr="008E142B">
        <w:rPr>
          <w:rFonts w:ascii="Times New Roman" w:eastAsia="Times New Roman" w:hAnsi="Times New Roman"/>
          <w:lang w:val="lt-LT"/>
        </w:rPr>
        <w:t>B.</w:t>
      </w:r>
      <w:r w:rsidR="004B5271" w:rsidRPr="008E142B">
        <w:rPr>
          <w:rFonts w:ascii="Times New Roman" w:eastAsia="Times New Roman" w:hAnsi="Times New Roman"/>
          <w:lang w:val="lt-LT"/>
        </w:rPr>
        <w:tab/>
        <w:t>Slėginę talpyklę gerai pakratyti.</w:t>
      </w:r>
    </w:p>
    <w:p w:rsidR="004B5271" w:rsidRPr="008E142B" w:rsidRDefault="004B5271" w:rsidP="009C1043">
      <w:pPr>
        <w:tabs>
          <w:tab w:val="left" w:pos="567"/>
        </w:tabs>
        <w:spacing w:after="0" w:line="240" w:lineRule="auto"/>
        <w:rPr>
          <w:rFonts w:ascii="Times New Roman" w:eastAsia="Times New Roman" w:hAnsi="Times New Roman"/>
          <w:lang w:val="lt-LT"/>
        </w:rPr>
      </w:pPr>
      <w:r w:rsidRPr="008E142B">
        <w:rPr>
          <w:rFonts w:ascii="Times New Roman" w:eastAsia="Times New Roman" w:hAnsi="Times New Roman"/>
          <w:lang w:val="lt-LT"/>
        </w:rPr>
        <w:t>C.</w:t>
      </w:r>
      <w:r w:rsidRPr="008E142B">
        <w:rPr>
          <w:rFonts w:ascii="Times New Roman" w:eastAsia="Times New Roman" w:hAnsi="Times New Roman"/>
          <w:lang w:val="lt-LT"/>
        </w:rPr>
        <w:tab/>
        <w:t>Gerai iškvėpti.</w:t>
      </w:r>
    </w:p>
    <w:p w:rsidR="004B5271" w:rsidRPr="008E142B" w:rsidRDefault="004B5271" w:rsidP="009C1043">
      <w:pPr>
        <w:tabs>
          <w:tab w:val="left" w:pos="567"/>
        </w:tabs>
        <w:spacing w:after="0" w:line="240" w:lineRule="auto"/>
        <w:ind w:left="567" w:hanging="567"/>
        <w:rPr>
          <w:rFonts w:ascii="Times New Roman" w:eastAsia="Times New Roman" w:hAnsi="Times New Roman"/>
          <w:lang w:val="lt-LT"/>
        </w:rPr>
      </w:pPr>
      <w:r w:rsidRPr="008E142B">
        <w:rPr>
          <w:rFonts w:ascii="Times New Roman" w:eastAsia="Times New Roman" w:hAnsi="Times New Roman"/>
          <w:lang w:val="lt-LT"/>
        </w:rPr>
        <w:t>D.</w:t>
      </w:r>
      <w:r w:rsidRPr="008E142B">
        <w:rPr>
          <w:rFonts w:ascii="Times New Roman" w:eastAsia="Times New Roman" w:hAnsi="Times New Roman"/>
          <w:lang w:val="lt-LT"/>
        </w:rPr>
        <w:tab/>
        <w:t>Laikant slėginę talpyklę taip, kaip parodyta 3</w:t>
      </w:r>
      <w:r w:rsidR="00352E14">
        <w:rPr>
          <w:rFonts w:ascii="Times New Roman" w:eastAsia="Times New Roman" w:hAnsi="Times New Roman"/>
          <w:lang w:val="lt-LT"/>
        </w:rPr>
        <w:t> </w:t>
      </w:r>
      <w:r w:rsidRPr="008E142B">
        <w:rPr>
          <w:rFonts w:ascii="Times New Roman" w:eastAsia="Times New Roman" w:hAnsi="Times New Roman"/>
          <w:lang w:val="lt-LT"/>
        </w:rPr>
        <w:t>paveikslėlyje, apžioti kandiklį (slėginės talpyklės dugnas turi būti nukreiptas į viršų).</w:t>
      </w:r>
    </w:p>
    <w:p w:rsidR="004B5271" w:rsidRPr="008E142B" w:rsidRDefault="004B5271" w:rsidP="009C1043">
      <w:pPr>
        <w:tabs>
          <w:tab w:val="left" w:pos="567"/>
        </w:tabs>
        <w:spacing w:after="0" w:line="240" w:lineRule="auto"/>
        <w:ind w:left="567" w:hanging="567"/>
        <w:rPr>
          <w:rFonts w:ascii="Times New Roman" w:eastAsia="Times New Roman" w:hAnsi="Times New Roman"/>
          <w:lang w:val="lt-LT"/>
        </w:rPr>
      </w:pPr>
      <w:r w:rsidRPr="008E142B">
        <w:rPr>
          <w:rFonts w:ascii="Times New Roman" w:eastAsia="Times New Roman" w:hAnsi="Times New Roman"/>
          <w:lang w:val="lt-LT"/>
        </w:rPr>
        <w:t>E.</w:t>
      </w:r>
      <w:r w:rsidRPr="008E142B">
        <w:rPr>
          <w:rFonts w:ascii="Times New Roman" w:eastAsia="Times New Roman" w:hAnsi="Times New Roman"/>
          <w:lang w:val="lt-LT"/>
        </w:rPr>
        <w:tab/>
        <w:t>Spaudžiant slėginės talpyklės dugną, kiek galima giliau įkvėpti (taip išpurškiama viena vaisto dozė).</w:t>
      </w:r>
    </w:p>
    <w:p w:rsidR="004B5271" w:rsidRPr="008E142B" w:rsidRDefault="004B5271" w:rsidP="009C1043">
      <w:pPr>
        <w:tabs>
          <w:tab w:val="left" w:pos="567"/>
        </w:tabs>
        <w:spacing w:after="0" w:line="240" w:lineRule="auto"/>
        <w:ind w:left="567" w:hanging="567"/>
        <w:rPr>
          <w:rFonts w:ascii="Times New Roman" w:eastAsia="Times New Roman" w:hAnsi="Times New Roman"/>
          <w:lang w:val="lt-LT"/>
        </w:rPr>
      </w:pPr>
      <w:r w:rsidRPr="008E142B">
        <w:rPr>
          <w:rFonts w:ascii="Times New Roman" w:eastAsia="Times New Roman" w:hAnsi="Times New Roman"/>
          <w:lang w:val="lt-LT"/>
        </w:rPr>
        <w:t>F.</w:t>
      </w:r>
      <w:r w:rsidRPr="008E142B">
        <w:rPr>
          <w:rFonts w:ascii="Times New Roman" w:eastAsia="Times New Roman" w:hAnsi="Times New Roman"/>
          <w:lang w:val="lt-LT"/>
        </w:rPr>
        <w:tab/>
        <w:t>Ištraukti iš burnos kandiklį ir kelias sekundes sulaikyti kvėpavimą.</w:t>
      </w:r>
    </w:p>
    <w:p w:rsidR="004B5271" w:rsidRPr="008E142B" w:rsidRDefault="004B5271" w:rsidP="009C1043">
      <w:pPr>
        <w:spacing w:after="0" w:line="240" w:lineRule="auto"/>
        <w:ind w:left="540" w:hanging="540"/>
        <w:rPr>
          <w:rFonts w:ascii="Times New Roman" w:eastAsia="Times New Roman" w:hAnsi="Times New Roman"/>
          <w:lang w:val="lt-LT"/>
        </w:rPr>
      </w:pPr>
      <w:r w:rsidRPr="008E142B">
        <w:rPr>
          <w:rFonts w:ascii="Times New Roman" w:eastAsia="Times New Roman" w:hAnsi="Times New Roman"/>
          <w:lang w:val="lt-LT"/>
        </w:rPr>
        <w:t>G.</w:t>
      </w:r>
      <w:r w:rsidRPr="008E142B">
        <w:rPr>
          <w:rFonts w:ascii="Times New Roman" w:eastAsia="Times New Roman" w:hAnsi="Times New Roman"/>
          <w:lang w:val="lt-LT"/>
        </w:rPr>
        <w:tab/>
        <w:t xml:space="preserve">Kandiklis turi būti nuolat plaunamas. Kandiklį nuimti nuo slėginės talpyklės ir perplauti dideliu vandens kiekiu. </w:t>
      </w:r>
    </w:p>
    <w:p w:rsidR="004B5271" w:rsidRPr="008E142B" w:rsidRDefault="004B5271" w:rsidP="009C1043">
      <w:pPr>
        <w:tabs>
          <w:tab w:val="left" w:pos="567"/>
        </w:tabs>
        <w:spacing w:after="0" w:line="240" w:lineRule="auto"/>
        <w:rPr>
          <w:rFonts w:ascii="Times New Roman" w:eastAsia="Times New Roman" w:hAnsi="Times New Roman"/>
          <w:lang w:val="lt-LT"/>
        </w:rPr>
      </w:pPr>
      <w:r w:rsidRPr="008E142B">
        <w:rPr>
          <w:rFonts w:ascii="Times New Roman" w:eastAsia="Times New Roman" w:hAnsi="Times New Roman"/>
          <w:lang w:val="lt-LT"/>
        </w:rPr>
        <w:t xml:space="preserve">H. </w:t>
      </w:r>
      <w:r w:rsidRPr="008E142B">
        <w:rPr>
          <w:rFonts w:ascii="Times New Roman" w:eastAsia="Times New Roman" w:hAnsi="Times New Roman"/>
          <w:lang w:val="lt-LT"/>
        </w:rPr>
        <w:tab/>
        <w:t>Slėginę talpyklę laikyti su užmautu dangteliu, kad apsaugot</w:t>
      </w:r>
      <w:r w:rsidR="00C26B44">
        <w:rPr>
          <w:rFonts w:ascii="Times New Roman" w:eastAsia="Times New Roman" w:hAnsi="Times New Roman"/>
          <w:lang w:val="lt-LT"/>
        </w:rPr>
        <w:t>umėte</w:t>
      </w:r>
      <w:r w:rsidRPr="008E142B">
        <w:rPr>
          <w:rFonts w:ascii="Times New Roman" w:eastAsia="Times New Roman" w:hAnsi="Times New Roman"/>
          <w:lang w:val="lt-LT"/>
        </w:rPr>
        <w:t xml:space="preserve"> nuo dulkių ir užteršimo.</w:t>
      </w: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b/>
          <w:lang w:val="lt-LT"/>
        </w:rPr>
      </w:pPr>
      <w:r w:rsidRPr="008E142B">
        <w:rPr>
          <w:rFonts w:ascii="Times New Roman" w:eastAsia="Times New Roman" w:hAnsi="Times New Roman"/>
          <w:b/>
          <w:lang w:val="lt-LT"/>
        </w:rPr>
        <w:t>Ką daryti pavartojus per didelę Salbutamol Inteli dozę</w:t>
      </w: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t>Jei</w:t>
      </w:r>
      <w:r w:rsidR="00383718">
        <w:rPr>
          <w:rFonts w:ascii="Times New Roman" w:eastAsia="Times New Roman" w:hAnsi="Times New Roman"/>
          <w:lang w:val="lt-LT"/>
        </w:rPr>
        <w:t>gu</w:t>
      </w:r>
      <w:r w:rsidRPr="008E142B">
        <w:rPr>
          <w:rFonts w:ascii="Times New Roman" w:eastAsia="Times New Roman" w:hAnsi="Times New Roman"/>
          <w:lang w:val="lt-LT"/>
        </w:rPr>
        <w:t xml:space="preserve"> atsitiktinai įkvėpėte didesnę negu rekomenduota vaisto dozę, nedelsdami praneškite gydytojui ar vaistininkui. </w:t>
      </w: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t>Jei</w:t>
      </w:r>
      <w:r w:rsidR="00383718">
        <w:rPr>
          <w:rFonts w:ascii="Times New Roman" w:eastAsia="Times New Roman" w:hAnsi="Times New Roman"/>
          <w:lang w:val="lt-LT"/>
        </w:rPr>
        <w:t>gu</w:t>
      </w:r>
      <w:r w:rsidRPr="008E142B">
        <w:rPr>
          <w:rFonts w:ascii="Times New Roman" w:eastAsia="Times New Roman" w:hAnsi="Times New Roman"/>
          <w:lang w:val="lt-LT"/>
        </w:rPr>
        <w:t xml:space="preserve"> taip atsitiktų, širdis gali pradėti plakti dažniau, prasidėti drebulys. Šie požymiai išnyksta savaime. Adrenerginių beta adrenoreceptorių stimuliatorių veikimui panaikinti </w:t>
      </w:r>
      <w:r w:rsidR="009C1043">
        <w:rPr>
          <w:rFonts w:ascii="Times New Roman" w:eastAsia="Times New Roman" w:hAnsi="Times New Roman"/>
          <w:lang w:val="lt-LT"/>
        </w:rPr>
        <w:t xml:space="preserve">vartojami </w:t>
      </w:r>
      <w:r w:rsidRPr="008E142B">
        <w:rPr>
          <w:rFonts w:ascii="Times New Roman" w:eastAsia="Times New Roman" w:hAnsi="Times New Roman"/>
          <w:lang w:val="lt-LT"/>
        </w:rPr>
        <w:t>kardioselektyvūs beta adrenoblokatoriai (praktololis). Kiti beta adrenoreceptorių blokatoriai nerekomenduojami, nes astma sergantiems žmonėms jie gali sukelti bronchų spazmą. Skilvelinei aritmijai šalinti esant ūmiam apsinuodijimui rekomenduojama kalio chlorido 40 mEq ir 500 ml 5</w:t>
      </w:r>
      <w:r w:rsidR="00182EB9">
        <w:rPr>
          <w:rFonts w:ascii="Times New Roman" w:eastAsia="Times New Roman" w:hAnsi="Times New Roman"/>
          <w:lang w:val="lt-LT"/>
        </w:rPr>
        <w:t> </w:t>
      </w:r>
      <w:r w:rsidRPr="008E142B">
        <w:rPr>
          <w:rFonts w:ascii="Times New Roman" w:eastAsia="Times New Roman" w:hAnsi="Times New Roman"/>
          <w:lang w:val="lt-LT"/>
        </w:rPr>
        <w:t>% dekstrozės lėtos injekcijos į veną.</w:t>
      </w:r>
    </w:p>
    <w:p w:rsidR="004B5271" w:rsidRPr="008E142B" w:rsidRDefault="004B5271" w:rsidP="009C1043">
      <w:pPr>
        <w:spacing w:after="0" w:line="240" w:lineRule="auto"/>
        <w:jc w:val="both"/>
        <w:rPr>
          <w:rFonts w:ascii="Times New Roman" w:eastAsia="Times New Roman" w:hAnsi="Times New Roman"/>
          <w:b/>
          <w:lang w:val="lt-LT"/>
        </w:rPr>
      </w:pPr>
    </w:p>
    <w:p w:rsidR="004B5271" w:rsidRPr="008E142B" w:rsidRDefault="004B5271" w:rsidP="009C1043">
      <w:pPr>
        <w:spacing w:after="0" w:line="240" w:lineRule="auto"/>
        <w:jc w:val="both"/>
        <w:rPr>
          <w:rFonts w:ascii="Times New Roman" w:eastAsia="Times New Roman" w:hAnsi="Times New Roman"/>
          <w:b/>
          <w:lang w:val="lt-LT"/>
        </w:rPr>
      </w:pPr>
      <w:r w:rsidRPr="008E142B">
        <w:rPr>
          <w:rFonts w:ascii="Times New Roman" w:eastAsia="Times New Roman" w:hAnsi="Times New Roman"/>
          <w:b/>
          <w:lang w:val="lt-LT"/>
        </w:rPr>
        <w:t xml:space="preserve">Pamiršus pavartoti Salbutamol Inteli </w:t>
      </w: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t>Negalima vartoti dvigubos dozės norint kompensuoti praleistą dozę. Jei pamiršote įkvėpti vaisto, kitą vaisto dozę inhaliuokite nurodytu laiku arba atsiradus švokštimui ar pasunkėjus kvėpavimui.</w:t>
      </w: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t>Jeigu kiltų daugiau klausimų dėl šio vaisto vartojimo, kreipkitės į gydytoją arba vaistininką.</w:t>
      </w:r>
    </w:p>
    <w:p w:rsidR="004B5271" w:rsidRPr="008E142B" w:rsidRDefault="004B5271" w:rsidP="009C1043">
      <w:pPr>
        <w:numPr>
          <w:ilvl w:val="12"/>
          <w:numId w:val="0"/>
        </w:numPr>
        <w:spacing w:after="0" w:line="240" w:lineRule="auto"/>
        <w:ind w:left="567" w:hanging="567"/>
        <w:outlineLvl w:val="0"/>
        <w:rPr>
          <w:rFonts w:ascii="Times New Roman" w:eastAsia="Times New Roman" w:hAnsi="Times New Roman"/>
          <w:b/>
          <w:caps/>
          <w:lang w:val="lt-LT"/>
        </w:rPr>
      </w:pPr>
    </w:p>
    <w:p w:rsidR="004B5271" w:rsidRPr="008E142B" w:rsidRDefault="004B5271" w:rsidP="009C1043">
      <w:pPr>
        <w:numPr>
          <w:ilvl w:val="12"/>
          <w:numId w:val="0"/>
        </w:numPr>
        <w:spacing w:after="0" w:line="240" w:lineRule="auto"/>
        <w:ind w:left="567" w:hanging="567"/>
        <w:outlineLvl w:val="0"/>
        <w:rPr>
          <w:rFonts w:ascii="Times New Roman" w:eastAsia="Times New Roman" w:hAnsi="Times New Roman"/>
          <w:b/>
          <w:caps/>
          <w:lang w:val="lt-LT"/>
        </w:rPr>
      </w:pPr>
    </w:p>
    <w:p w:rsidR="004B5271" w:rsidRPr="008E142B" w:rsidRDefault="004B5271" w:rsidP="009C1043">
      <w:pPr>
        <w:numPr>
          <w:ilvl w:val="12"/>
          <w:numId w:val="0"/>
        </w:numPr>
        <w:spacing w:after="0" w:line="240" w:lineRule="auto"/>
        <w:ind w:left="567" w:hanging="567"/>
        <w:outlineLvl w:val="0"/>
        <w:rPr>
          <w:rFonts w:ascii="Times New Roman" w:eastAsia="Times New Roman" w:hAnsi="Times New Roman"/>
          <w:b/>
          <w:caps/>
          <w:lang w:val="lt-LT"/>
        </w:rPr>
      </w:pPr>
      <w:r w:rsidRPr="008E142B">
        <w:rPr>
          <w:rFonts w:ascii="Times New Roman" w:eastAsia="Times New Roman" w:hAnsi="Times New Roman"/>
          <w:b/>
          <w:caps/>
          <w:lang w:val="lt-LT"/>
        </w:rPr>
        <w:t>4.</w:t>
      </w:r>
      <w:r w:rsidRPr="008E142B">
        <w:rPr>
          <w:rFonts w:ascii="Times New Roman" w:eastAsia="Times New Roman" w:hAnsi="Times New Roman"/>
          <w:b/>
          <w:caps/>
          <w:lang w:val="lt-LT"/>
        </w:rPr>
        <w:tab/>
      </w:r>
      <w:r w:rsidRPr="008E142B">
        <w:rPr>
          <w:rFonts w:ascii="Times New Roman" w:eastAsia="Times New Roman" w:hAnsi="Times New Roman"/>
          <w:b/>
          <w:lang w:val="lt-LT"/>
        </w:rPr>
        <w:t>Galimas šalutinis poveikis</w:t>
      </w:r>
    </w:p>
    <w:p w:rsidR="004B5271" w:rsidRPr="008E142B" w:rsidRDefault="004B5271" w:rsidP="009C1043">
      <w:pPr>
        <w:spacing w:after="0" w:line="240" w:lineRule="auto"/>
        <w:ind w:left="567" w:hanging="567"/>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t>Šis vaistas, kaip ir visi kiti, gali sukelti šalutinį poveikį, nors jis pasireiškia ne visiems žmonėms.</w:t>
      </w: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color w:val="000000"/>
          <w:lang w:val="lt-LT" w:eastAsia="lt-LT"/>
        </w:rPr>
      </w:pPr>
      <w:r w:rsidRPr="008E142B">
        <w:rPr>
          <w:rFonts w:ascii="Times New Roman" w:eastAsia="Times New Roman" w:hAnsi="Times New Roman"/>
          <w:color w:val="000000"/>
          <w:lang w:val="lt-LT" w:eastAsia="lt-LT"/>
        </w:rPr>
        <w:t>Sa</w:t>
      </w:r>
      <w:r w:rsidR="00E21755">
        <w:rPr>
          <w:rFonts w:ascii="Times New Roman" w:eastAsia="Times New Roman" w:hAnsi="Times New Roman"/>
          <w:color w:val="000000"/>
          <w:lang w:val="lt-LT" w:eastAsia="lt-LT"/>
        </w:rPr>
        <w:t>l</w:t>
      </w:r>
      <w:r w:rsidRPr="008E142B">
        <w:rPr>
          <w:rFonts w:ascii="Times New Roman" w:eastAsia="Times New Roman" w:hAnsi="Times New Roman"/>
          <w:color w:val="000000"/>
          <w:lang w:val="lt-LT" w:eastAsia="lt-LT"/>
        </w:rPr>
        <w:t xml:space="preserve">butamolio nepageidaujamas poveikis priklauso nuo dozės bei </w:t>
      </w:r>
      <w:r w:rsidRPr="008E142B">
        <w:rPr>
          <w:rFonts w:ascii="Times New Roman" w:eastAsia="Times New Roman" w:hAnsi="Times New Roman"/>
          <w:lang w:val="lt-LT" w:eastAsia="lt-LT"/>
        </w:rPr>
        <w:t>beta2-agonistų veikimo mechanizmo.</w:t>
      </w:r>
      <w:r w:rsidRPr="008E142B">
        <w:rPr>
          <w:rFonts w:ascii="Times New Roman" w:eastAsia="Times New Roman" w:hAnsi="Times New Roman"/>
          <w:color w:val="000000"/>
          <w:lang w:val="lt-LT" w:eastAsia="lt-LT"/>
        </w:rPr>
        <w:t xml:space="preserve"> </w:t>
      </w: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6A2386" w:rsidP="00B11D01">
      <w:pPr>
        <w:numPr>
          <w:ilvl w:val="0"/>
          <w:numId w:val="7"/>
        </w:numPr>
        <w:tabs>
          <w:tab w:val="clear" w:pos="720"/>
          <w:tab w:val="num" w:pos="567"/>
        </w:tabs>
        <w:spacing w:after="0" w:line="240" w:lineRule="auto"/>
        <w:ind w:left="567" w:hanging="567"/>
        <w:rPr>
          <w:rFonts w:ascii="Times New Roman" w:eastAsia="Times New Roman" w:hAnsi="Times New Roman"/>
          <w:lang w:val="lt-LT" w:eastAsia="lt-LT"/>
        </w:rPr>
      </w:pPr>
      <w:r w:rsidRPr="00BB41F7">
        <w:rPr>
          <w:rFonts w:ascii="Times New Roman" w:eastAsia="Times New Roman" w:hAnsi="Times New Roman"/>
          <w:b/>
          <w:bCs/>
          <w:lang w:val="lt-LT" w:eastAsia="lt-LT"/>
        </w:rPr>
        <w:t>Dažni šalutinio</w:t>
      </w:r>
      <w:r w:rsidRPr="008252C8">
        <w:rPr>
          <w:rFonts w:ascii="Times New Roman" w:hAnsi="Times New Roman"/>
          <w:b/>
          <w:lang w:val="lt-LT"/>
        </w:rPr>
        <w:t xml:space="preserve"> poveikio </w:t>
      </w:r>
      <w:r w:rsidRPr="00BB41F7">
        <w:rPr>
          <w:rFonts w:ascii="Times New Roman" w:eastAsia="Times New Roman" w:hAnsi="Times New Roman"/>
          <w:b/>
          <w:bCs/>
          <w:lang w:val="lt-LT" w:eastAsia="lt-LT"/>
        </w:rPr>
        <w:t xml:space="preserve">reiškiniai (gali pasireikšti rečiau kaip </w:t>
      </w:r>
      <w:r w:rsidRPr="008252C8">
        <w:rPr>
          <w:rFonts w:ascii="Times New Roman" w:hAnsi="Times New Roman"/>
          <w:b/>
          <w:lang w:val="lt-LT"/>
        </w:rPr>
        <w:t>1</w:t>
      </w:r>
      <w:r w:rsidRPr="00BB41F7">
        <w:rPr>
          <w:rFonts w:ascii="Times New Roman" w:eastAsia="Times New Roman" w:hAnsi="Times New Roman"/>
          <w:b/>
          <w:bCs/>
          <w:lang w:val="lt-LT" w:eastAsia="lt-LT"/>
        </w:rPr>
        <w:t xml:space="preserve"> iš </w:t>
      </w:r>
      <w:r w:rsidRPr="008252C8">
        <w:rPr>
          <w:rFonts w:ascii="Times New Roman" w:hAnsi="Times New Roman"/>
          <w:b/>
          <w:lang w:val="lt-LT"/>
        </w:rPr>
        <w:t>10</w:t>
      </w:r>
      <w:r w:rsidRPr="00BB41F7">
        <w:rPr>
          <w:rFonts w:ascii="Times New Roman" w:eastAsia="Times New Roman" w:hAnsi="Times New Roman"/>
          <w:b/>
          <w:bCs/>
          <w:lang w:val="lt-LT" w:eastAsia="lt-LT"/>
        </w:rPr>
        <w:t> asmenų)</w:t>
      </w:r>
      <w:r w:rsidR="004B5271" w:rsidRPr="00E81526">
        <w:rPr>
          <w:rFonts w:ascii="Times New Roman" w:eastAsia="Times New Roman" w:hAnsi="Times New Roman"/>
          <w:b/>
          <w:bCs/>
          <w:lang w:val="lt-LT" w:eastAsia="lt-LT"/>
        </w:rPr>
        <w:t>:</w:t>
      </w:r>
      <w:r w:rsidR="004B5271" w:rsidRPr="008E142B">
        <w:rPr>
          <w:rFonts w:ascii="Times New Roman" w:eastAsia="Times New Roman" w:hAnsi="Times New Roman"/>
          <w:lang w:val="lt-LT" w:eastAsia="lt-LT"/>
        </w:rPr>
        <w:t xml:space="preserve"> drebulys, galvos skausmas, tachikardija.</w:t>
      </w:r>
    </w:p>
    <w:p w:rsidR="004B5271" w:rsidRPr="008E142B" w:rsidRDefault="006A2386" w:rsidP="00B11D01">
      <w:pPr>
        <w:numPr>
          <w:ilvl w:val="0"/>
          <w:numId w:val="7"/>
        </w:numPr>
        <w:tabs>
          <w:tab w:val="clear" w:pos="720"/>
          <w:tab w:val="num" w:pos="567"/>
        </w:tabs>
        <w:spacing w:after="0" w:line="240" w:lineRule="auto"/>
        <w:ind w:left="567" w:hanging="567"/>
        <w:rPr>
          <w:rFonts w:ascii="Times New Roman" w:eastAsia="Times New Roman" w:hAnsi="Times New Roman"/>
          <w:lang w:val="lt-LT" w:eastAsia="lt-LT"/>
        </w:rPr>
      </w:pPr>
      <w:r w:rsidRPr="00BB41F7">
        <w:rPr>
          <w:rFonts w:ascii="Times New Roman" w:eastAsia="Times New Roman" w:hAnsi="Times New Roman"/>
          <w:b/>
          <w:bCs/>
          <w:lang w:val="lt-LT" w:eastAsia="lt-LT"/>
        </w:rPr>
        <w:t>Nedažni šalutinio poveikio reiškiniai (gali pasireikšti rečiau kaip 1 iš 100 asmenų)</w:t>
      </w:r>
      <w:r>
        <w:rPr>
          <w:rFonts w:ascii="Times New Roman" w:eastAsia="Times New Roman" w:hAnsi="Times New Roman"/>
          <w:b/>
          <w:bCs/>
          <w:lang w:val="lt-LT" w:eastAsia="lt-LT"/>
        </w:rPr>
        <w:t>:</w:t>
      </w:r>
      <w:r w:rsidR="004B5271" w:rsidRPr="008E142B">
        <w:rPr>
          <w:rFonts w:ascii="Times New Roman" w:eastAsia="Times New Roman" w:hAnsi="Times New Roman"/>
          <w:lang w:val="lt-LT" w:eastAsia="lt-LT"/>
        </w:rPr>
        <w:t xml:space="preserve"> palpitacija (juntamas širdies plakimas), burnos ir ryklės sudirginimas, raumenų mėšlungis.</w:t>
      </w:r>
    </w:p>
    <w:p w:rsidR="004B5271" w:rsidRPr="008E142B" w:rsidRDefault="006A2386" w:rsidP="00B11D01">
      <w:pPr>
        <w:numPr>
          <w:ilvl w:val="0"/>
          <w:numId w:val="7"/>
        </w:numPr>
        <w:tabs>
          <w:tab w:val="clear" w:pos="720"/>
          <w:tab w:val="num" w:pos="567"/>
        </w:tabs>
        <w:spacing w:after="0" w:line="240" w:lineRule="auto"/>
        <w:ind w:left="567" w:hanging="567"/>
        <w:rPr>
          <w:rFonts w:ascii="Times New Roman" w:eastAsia="Times New Roman" w:hAnsi="Times New Roman"/>
          <w:lang w:val="lt-LT" w:eastAsia="lt-LT"/>
        </w:rPr>
      </w:pPr>
      <w:r w:rsidRPr="00BB41F7">
        <w:rPr>
          <w:rFonts w:ascii="Times New Roman" w:eastAsia="Times New Roman" w:hAnsi="Times New Roman"/>
          <w:b/>
          <w:bCs/>
          <w:lang w:val="lt-LT" w:eastAsia="lt-LT"/>
        </w:rPr>
        <w:t>Reti šalutinio poveikio reiškiniai (gali pasireikšti rečiau kaip 1 iš 1 000 asmenų):</w:t>
      </w:r>
      <w:r w:rsidR="004B5271" w:rsidRPr="008E142B">
        <w:rPr>
          <w:rFonts w:ascii="Times New Roman" w:eastAsia="Times New Roman" w:hAnsi="Times New Roman"/>
          <w:lang w:val="lt-LT" w:eastAsia="lt-LT"/>
        </w:rPr>
        <w:t xml:space="preserve"> periferinė vazodilatacija (kraujagyslių išsiplėtimas), sumažėj</w:t>
      </w:r>
      <w:r w:rsidR="00E21755">
        <w:rPr>
          <w:rFonts w:ascii="Times New Roman" w:eastAsia="Times New Roman" w:hAnsi="Times New Roman"/>
          <w:lang w:val="lt-LT" w:eastAsia="lt-LT"/>
        </w:rPr>
        <w:t>ęs</w:t>
      </w:r>
      <w:r w:rsidR="004B5271" w:rsidRPr="008E142B">
        <w:rPr>
          <w:rFonts w:ascii="Times New Roman" w:eastAsia="Times New Roman" w:hAnsi="Times New Roman"/>
          <w:lang w:val="lt-LT" w:eastAsia="lt-LT"/>
        </w:rPr>
        <w:t xml:space="preserve"> kalio kiekis kraujyje. </w:t>
      </w:r>
    </w:p>
    <w:p w:rsidR="004B5271" w:rsidRPr="008E142B" w:rsidRDefault="006A2386" w:rsidP="00B11D01">
      <w:pPr>
        <w:numPr>
          <w:ilvl w:val="0"/>
          <w:numId w:val="7"/>
        </w:numPr>
        <w:tabs>
          <w:tab w:val="clear" w:pos="720"/>
          <w:tab w:val="num" w:pos="567"/>
        </w:tabs>
        <w:spacing w:after="0" w:line="240" w:lineRule="auto"/>
        <w:ind w:left="567" w:hanging="567"/>
        <w:rPr>
          <w:rFonts w:ascii="Times New Roman" w:eastAsia="Times New Roman" w:hAnsi="Times New Roman"/>
          <w:lang w:val="lt-LT" w:eastAsia="lt-LT"/>
        </w:rPr>
      </w:pPr>
      <w:r w:rsidRPr="00BB41F7">
        <w:rPr>
          <w:rFonts w:ascii="Times New Roman" w:eastAsia="Times New Roman" w:hAnsi="Times New Roman"/>
          <w:b/>
          <w:bCs/>
          <w:lang w:val="lt-LT" w:eastAsia="lt-LT"/>
        </w:rPr>
        <w:t>Labai reti šalutinio poveikio reiškiniai (gali pasireikšti rečiau kaip 1 iš 10 000 asmenų):</w:t>
      </w:r>
      <w:r w:rsidR="004B5271" w:rsidRPr="008E142B">
        <w:rPr>
          <w:rFonts w:ascii="Times New Roman" w:eastAsia="Times New Roman" w:hAnsi="Times New Roman"/>
          <w:lang w:val="lt-LT" w:eastAsia="lt-LT"/>
        </w:rPr>
        <w:t xml:space="preserve"> alerginės reakcijos, pasireiškiančios kraujagyslių edema (giliųjų odos sluoksnių uždegimas, kurio metu patinsta vokai, lūpos, kai kuriais atvejais rankos, kojos, gerklė), bet kurios kūno vietos panašus į dilgėlinę išbėrimas, širdies aritmija, bronchų spazmas, salbutamolį vartojančių vaikų aktyvumo padidėjimas. </w:t>
      </w: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4B5271" w:rsidP="009C1043">
      <w:pPr>
        <w:tabs>
          <w:tab w:val="left" w:pos="567"/>
        </w:tabs>
        <w:spacing w:after="0" w:line="240" w:lineRule="auto"/>
        <w:rPr>
          <w:rFonts w:ascii="Times New Roman" w:eastAsia="Times New Roman" w:hAnsi="Times New Roman"/>
          <w:lang w:val="lt-LT"/>
        </w:rPr>
      </w:pPr>
      <w:r w:rsidRPr="008E142B">
        <w:rPr>
          <w:rFonts w:ascii="Times New Roman" w:eastAsia="Times New Roman" w:hAnsi="Times New Roman"/>
          <w:lang w:val="lt-LT"/>
        </w:rPr>
        <w:t xml:space="preserve">Kaip ir vartojant kitus </w:t>
      </w:r>
      <w:r w:rsidR="009C1043">
        <w:rPr>
          <w:rFonts w:ascii="Times New Roman" w:eastAsia="Times New Roman" w:hAnsi="Times New Roman"/>
          <w:lang w:val="lt-LT"/>
        </w:rPr>
        <w:t>įkvepiamuosius</w:t>
      </w:r>
      <w:r w:rsidRPr="008E142B">
        <w:rPr>
          <w:rFonts w:ascii="Times New Roman" w:eastAsia="Times New Roman" w:hAnsi="Times New Roman"/>
          <w:lang w:val="lt-LT"/>
        </w:rPr>
        <w:t xml:space="preserve"> </w:t>
      </w:r>
      <w:r w:rsidR="009C1043">
        <w:rPr>
          <w:rFonts w:ascii="Times New Roman" w:eastAsia="Times New Roman" w:hAnsi="Times New Roman"/>
          <w:lang w:val="lt-LT"/>
        </w:rPr>
        <w:t>vaistus</w:t>
      </w:r>
      <w:r w:rsidRPr="008E142B">
        <w:rPr>
          <w:rFonts w:ascii="Times New Roman" w:eastAsia="Times New Roman" w:hAnsi="Times New Roman"/>
          <w:lang w:val="lt-LT"/>
        </w:rPr>
        <w:t xml:space="preserve">, salbutamolis gali sukelti bronchų spazmą, pasireiškiantį staiga atsirandančiu dusuliu ir švokštimu po </w:t>
      </w:r>
      <w:r w:rsidR="009C1043" w:rsidRPr="000E620C">
        <w:rPr>
          <w:rFonts w:ascii="Times New Roman" w:eastAsia="Times New Roman" w:hAnsi="Times New Roman"/>
          <w:lang w:val="lt-LT"/>
        </w:rPr>
        <w:t>vaisto</w:t>
      </w:r>
      <w:r w:rsidR="00E21755" w:rsidRPr="000E620C">
        <w:rPr>
          <w:rFonts w:ascii="Times New Roman" w:eastAsia="Times New Roman" w:hAnsi="Times New Roman"/>
          <w:lang w:val="lt-LT"/>
        </w:rPr>
        <w:t xml:space="preserve"> </w:t>
      </w:r>
      <w:r w:rsidRPr="000E620C">
        <w:rPr>
          <w:rFonts w:ascii="Times New Roman" w:eastAsia="Times New Roman" w:hAnsi="Times New Roman"/>
          <w:lang w:val="lt-LT"/>
        </w:rPr>
        <w:t>inhaliacijos.</w:t>
      </w:r>
      <w:r w:rsidRPr="008E142B">
        <w:rPr>
          <w:rFonts w:ascii="Times New Roman" w:eastAsia="Times New Roman" w:hAnsi="Times New Roman"/>
          <w:lang w:val="lt-LT"/>
        </w:rPr>
        <w:t xml:space="preserve"> Tokiu atveju šio vaisto nebevartokite ir nedelsdami susisiekite su gydytoju.</w:t>
      </w:r>
    </w:p>
    <w:p w:rsidR="004B5271" w:rsidRPr="008E142B" w:rsidRDefault="004B5271" w:rsidP="009C1043">
      <w:pPr>
        <w:tabs>
          <w:tab w:val="left" w:pos="567"/>
        </w:tabs>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b/>
          <w:lang w:val="lt-LT"/>
        </w:rPr>
      </w:pPr>
      <w:r w:rsidRPr="008E142B">
        <w:rPr>
          <w:rFonts w:ascii="Times New Roman" w:eastAsia="Times New Roman" w:hAnsi="Times New Roman"/>
          <w:b/>
          <w:lang w:val="lt-LT"/>
        </w:rPr>
        <w:t>Pranešimas apie šalutinį poveikį</w:t>
      </w:r>
    </w:p>
    <w:p w:rsidR="004B5271" w:rsidRPr="008E142B" w:rsidRDefault="004B5271" w:rsidP="009C1043">
      <w:pPr>
        <w:spacing w:after="0" w:line="240" w:lineRule="auto"/>
        <w:rPr>
          <w:rFonts w:ascii="Times New Roman" w:eastAsia="Times New Roman" w:hAnsi="Times New Roman"/>
          <w:iCs/>
          <w:lang w:val="lt-LT"/>
        </w:rPr>
      </w:pPr>
      <w:r w:rsidRPr="008E142B">
        <w:rPr>
          <w:rFonts w:ascii="Times New Roman" w:eastAsia="Times New Roman" w:hAnsi="Times New Roman"/>
          <w:lang w:val="lt-LT"/>
        </w:rPr>
        <w:t xml:space="preserve">Jeigu pasireiškė šalutinis poveikis, įskaitant šiame lapelyje nenurodytą, pasakykite gydytojui arba vaistininkui. </w:t>
      </w:r>
      <w:r w:rsidR="006A2386" w:rsidRPr="00BB41F7">
        <w:rPr>
          <w:rFonts w:ascii="Times New Roman" w:hAnsi="Times New Roman"/>
          <w:lang w:val="lt-LT"/>
        </w:rPr>
        <w:t xml:space="preserve">Pranešimą apie šalutinį poveikį galite pateikti šiais būdais: tiesiogiai užpildant formą internetu Valstybinės vaistų kontrolės tarnybos prie Lietuvos Respublikos sveikatos apsaugos </w:t>
      </w:r>
      <w:r w:rsidR="006A2386" w:rsidRPr="00BB41F7">
        <w:rPr>
          <w:rFonts w:ascii="Times New Roman" w:hAnsi="Times New Roman"/>
          <w:lang w:val="lt-LT"/>
        </w:rPr>
        <w:lastRenderedPageBreak/>
        <w:t xml:space="preserve">ministerijos Vaistinių preparatų informacinėje sistemoje </w:t>
      </w:r>
      <w:r w:rsidR="006A2386" w:rsidRPr="00BB41F7">
        <w:rPr>
          <w:rFonts w:ascii="Times New Roman" w:hAnsi="Times New Roman"/>
          <w:color w:val="0000FF"/>
          <w:u w:val="single"/>
          <w:lang w:val="lt-LT"/>
        </w:rPr>
        <w:t>https://vapris.vvkt.lt/vvkt-web/public/nrv</w:t>
      </w:r>
      <w:r w:rsidR="006A2386" w:rsidRPr="00BB41F7">
        <w:rPr>
          <w:rFonts w:ascii="Times New Roman" w:hAnsi="Times New Roman"/>
          <w:lang w:val="lt-LT"/>
        </w:rPr>
        <w:t xml:space="preserve"> arba užpildant Paciento pranešimo apie įtariamą nepageidaujamą reakciją (ĮNR) formą, kuri skelbiama </w:t>
      </w:r>
      <w:r w:rsidR="006A2386" w:rsidRPr="00BB41F7">
        <w:rPr>
          <w:rFonts w:ascii="Times New Roman" w:hAnsi="Times New Roman"/>
          <w:color w:val="0000FF"/>
          <w:u w:val="single"/>
          <w:lang w:val="lt-LT"/>
        </w:rPr>
        <w:t>https</w:t>
      </w:r>
      <w:r w:rsidR="006A2386" w:rsidRPr="008252C8">
        <w:rPr>
          <w:rFonts w:ascii="Times New Roman" w:hAnsi="Times New Roman"/>
          <w:color w:val="0000FF"/>
          <w:u w:val="single"/>
          <w:lang w:val="lt-LT"/>
        </w:rPr>
        <w:t>://www.vvkt.lt</w:t>
      </w:r>
      <w:r w:rsidR="006A2386" w:rsidRPr="00BB41F7">
        <w:rPr>
          <w:rFonts w:ascii="Times New Roman" w:hAnsi="Times New Roman"/>
          <w:color w:val="0000FF"/>
          <w:u w:val="single"/>
          <w:lang w:val="lt-LT"/>
        </w:rPr>
        <w:t>/index.php?4004286486</w:t>
      </w:r>
      <w:r w:rsidR="006A2386" w:rsidRPr="00BB41F7">
        <w:rPr>
          <w:rFonts w:ascii="Times New Roman" w:hAnsi="Times New Roman"/>
          <w:lang w:val="lt-LT"/>
        </w:rPr>
        <w:t xml:space="preserve">, ir atsiunčiant elektroniniu paštu (adresu </w:t>
      </w:r>
      <w:r w:rsidR="006A2386" w:rsidRPr="00BB41F7">
        <w:rPr>
          <w:rFonts w:ascii="Times New Roman" w:hAnsi="Times New Roman"/>
          <w:color w:val="0000FF"/>
          <w:u w:val="single"/>
          <w:lang w:val="lt-LT"/>
        </w:rPr>
        <w:t>NepageidaujamaR@vvkt.lt</w:t>
      </w:r>
      <w:r w:rsidR="006A2386" w:rsidRPr="00BB41F7">
        <w:rPr>
          <w:rFonts w:ascii="Times New Roman" w:hAnsi="Times New Roman"/>
          <w:lang w:val="lt-LT"/>
        </w:rPr>
        <w:t>) arba nemokamu telefonu 8 800 73</w:t>
      </w:r>
      <w:r w:rsidR="006A2386">
        <w:rPr>
          <w:rFonts w:ascii="Times New Roman" w:hAnsi="Times New Roman"/>
          <w:lang w:val="lt-LT"/>
        </w:rPr>
        <w:t> </w:t>
      </w:r>
      <w:r w:rsidR="006A2386" w:rsidRPr="00BB41F7">
        <w:rPr>
          <w:rFonts w:ascii="Times New Roman" w:hAnsi="Times New Roman"/>
          <w:lang w:val="lt-LT"/>
        </w:rPr>
        <w:t>568.</w:t>
      </w:r>
      <w:r w:rsidRPr="008E142B">
        <w:rPr>
          <w:rFonts w:ascii="Times New Roman" w:eastAsia="Times New Roman" w:hAnsi="Times New Roman"/>
          <w:lang w:val="lt-LT"/>
        </w:rPr>
        <w:t xml:space="preserve"> Pranešdami apie šalutinį poveikį galite mums padėti gauti daugiau informacijos apie šio vaisto saugumą</w:t>
      </w:r>
    </w:p>
    <w:p w:rsidR="004B5271" w:rsidRPr="008E142B" w:rsidRDefault="004B5271" w:rsidP="009C1043">
      <w:pPr>
        <w:spacing w:after="0" w:line="240" w:lineRule="auto"/>
        <w:rPr>
          <w:rFonts w:ascii="Times New Roman" w:eastAsia="Times New Roman" w:hAnsi="Times New Roman"/>
          <w:iCs/>
          <w:lang w:val="lt-LT"/>
        </w:rPr>
      </w:pP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numPr>
          <w:ilvl w:val="12"/>
          <w:numId w:val="0"/>
        </w:numPr>
        <w:spacing w:after="0" w:line="240" w:lineRule="auto"/>
        <w:ind w:left="567" w:hanging="567"/>
        <w:outlineLvl w:val="0"/>
        <w:rPr>
          <w:rFonts w:ascii="Times New Roman" w:eastAsia="Times New Roman" w:hAnsi="Times New Roman"/>
          <w:b/>
          <w:caps/>
          <w:lang w:val="lt-LT"/>
        </w:rPr>
      </w:pPr>
      <w:r w:rsidRPr="008E142B">
        <w:rPr>
          <w:rFonts w:ascii="Times New Roman" w:eastAsia="Times New Roman" w:hAnsi="Times New Roman"/>
          <w:b/>
          <w:caps/>
          <w:lang w:val="lt-LT"/>
        </w:rPr>
        <w:t>5.</w:t>
      </w:r>
      <w:r w:rsidRPr="008E142B">
        <w:rPr>
          <w:rFonts w:ascii="Times New Roman" w:eastAsia="Times New Roman" w:hAnsi="Times New Roman"/>
          <w:b/>
          <w:caps/>
          <w:lang w:val="lt-LT"/>
        </w:rPr>
        <w:tab/>
      </w:r>
      <w:r w:rsidRPr="008E142B">
        <w:rPr>
          <w:rFonts w:ascii="Times New Roman" w:eastAsia="Times New Roman" w:hAnsi="Times New Roman"/>
          <w:b/>
          <w:lang w:val="lt-LT"/>
        </w:rPr>
        <w:t>Kaip laikyti Salbutamol Inteli</w:t>
      </w:r>
    </w:p>
    <w:p w:rsidR="004B5271" w:rsidRPr="008E142B" w:rsidRDefault="004B5271" w:rsidP="009C1043">
      <w:pPr>
        <w:spacing w:after="0" w:line="240" w:lineRule="auto"/>
        <w:jc w:val="both"/>
        <w:rPr>
          <w:rFonts w:ascii="Times New Roman" w:eastAsia="Times New Roman" w:hAnsi="Times New Roman"/>
          <w:b/>
          <w:lang w:val="lt-LT"/>
        </w:rPr>
      </w:pP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t>Šį vaistą laikykite vaikams nepastebimoje ir nepasiekiamoje vietoje.</w:t>
      </w:r>
    </w:p>
    <w:p w:rsidR="004B5271" w:rsidRPr="008E142B" w:rsidRDefault="004B5271" w:rsidP="009C1043">
      <w:pPr>
        <w:tabs>
          <w:tab w:val="left" w:pos="567"/>
          <w:tab w:val="left" w:pos="720"/>
        </w:tabs>
        <w:spacing w:after="0" w:line="240" w:lineRule="auto"/>
        <w:jc w:val="both"/>
        <w:rPr>
          <w:rFonts w:ascii="Times New Roman" w:eastAsia="Times New Roman" w:hAnsi="Times New Roman"/>
          <w:lang w:val="lt-LT"/>
        </w:rPr>
      </w:pPr>
    </w:p>
    <w:p w:rsidR="004B5271" w:rsidRPr="008E142B" w:rsidRDefault="004B5271" w:rsidP="009C1043">
      <w:pPr>
        <w:tabs>
          <w:tab w:val="left" w:pos="0"/>
        </w:tabs>
        <w:spacing w:after="0" w:line="240" w:lineRule="auto"/>
        <w:rPr>
          <w:rFonts w:ascii="Times New Roman" w:eastAsia="Times New Roman" w:hAnsi="Times New Roman"/>
          <w:lang w:val="lt-LT"/>
        </w:rPr>
      </w:pPr>
      <w:r w:rsidRPr="008E142B">
        <w:rPr>
          <w:rFonts w:ascii="Times New Roman" w:eastAsia="Times New Roman" w:hAnsi="Times New Roman"/>
          <w:lang w:val="lt-LT"/>
        </w:rPr>
        <w:t>Laikykite ne aukštesnėje kaip 30</w:t>
      </w:r>
      <w:r w:rsidR="00E21755">
        <w:rPr>
          <w:rFonts w:ascii="Times New Roman" w:eastAsia="Times New Roman" w:hAnsi="Times New Roman"/>
          <w:lang w:val="lt-LT"/>
        </w:rPr>
        <w:t> </w:t>
      </w:r>
      <w:r w:rsidRPr="008E142B">
        <w:rPr>
          <w:rFonts w:ascii="Times New Roman" w:eastAsia="Times New Roman" w:hAnsi="Times New Roman"/>
          <w:lang w:val="lt-LT"/>
        </w:rPr>
        <w:t xml:space="preserve">ºC temperatūroje. Saugokite nuo tiesioginių saulės spindulių. Negalima užšaldyti. </w:t>
      </w:r>
    </w:p>
    <w:p w:rsidR="004B5271" w:rsidRPr="008E142B" w:rsidRDefault="004B5271" w:rsidP="009C1043">
      <w:pPr>
        <w:tabs>
          <w:tab w:val="left" w:pos="0"/>
        </w:tabs>
        <w:spacing w:after="0" w:line="240" w:lineRule="auto"/>
        <w:rPr>
          <w:rFonts w:ascii="Times New Roman" w:eastAsia="Times New Roman" w:hAnsi="Times New Roman"/>
          <w:lang w:val="lt-LT"/>
        </w:rPr>
      </w:pPr>
    </w:p>
    <w:p w:rsidR="004B5271" w:rsidRPr="008E142B" w:rsidRDefault="004B5271" w:rsidP="009C1043">
      <w:pPr>
        <w:spacing w:after="0" w:line="240" w:lineRule="auto"/>
        <w:jc w:val="both"/>
        <w:rPr>
          <w:rFonts w:ascii="Times New Roman" w:eastAsia="Times New Roman" w:hAnsi="Times New Roman"/>
          <w:lang w:val="lt-LT"/>
        </w:rPr>
      </w:pPr>
      <w:r w:rsidRPr="008E142B">
        <w:rPr>
          <w:rFonts w:ascii="Times New Roman" w:eastAsia="Times New Roman" w:hAnsi="Times New Roman"/>
          <w:lang w:val="lt-LT"/>
        </w:rPr>
        <w:t>Slėginę talpyklę draudžiama pradurti ar deginti, net ir tuo atveju, kai ji tuščia.</w:t>
      </w: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t xml:space="preserve">Ant dėžutės ir slėginės talpyklės po </w:t>
      </w:r>
      <w:r w:rsidR="00E21755">
        <w:rPr>
          <w:rFonts w:ascii="Times New Roman" w:eastAsia="Times New Roman" w:hAnsi="Times New Roman"/>
          <w:lang w:val="lt-LT"/>
        </w:rPr>
        <w:t>„EXP“</w:t>
      </w:r>
      <w:r w:rsidRPr="008E142B">
        <w:rPr>
          <w:rFonts w:ascii="Times New Roman" w:eastAsia="Times New Roman" w:hAnsi="Times New Roman"/>
          <w:lang w:val="lt-LT"/>
        </w:rPr>
        <w:t xml:space="preserve"> nurodytam tinkamumo laikui pasibaigus, šio vaisto vartoti negalima. Vaistas tinka</w:t>
      </w:r>
      <w:r w:rsidR="00352E14">
        <w:rPr>
          <w:rFonts w:ascii="Times New Roman" w:eastAsia="Times New Roman" w:hAnsi="Times New Roman"/>
          <w:lang w:val="lt-LT"/>
        </w:rPr>
        <w:t>mas</w:t>
      </w:r>
      <w:r w:rsidRPr="008E142B">
        <w:rPr>
          <w:rFonts w:ascii="Times New Roman" w:eastAsia="Times New Roman" w:hAnsi="Times New Roman"/>
          <w:lang w:val="lt-LT"/>
        </w:rPr>
        <w:t xml:space="preserve"> vartoti iki paskutinės nurodyto mėnesio dienos.</w:t>
      </w:r>
    </w:p>
    <w:p w:rsidR="009C1043" w:rsidRDefault="009C1043" w:rsidP="009C1043">
      <w:pPr>
        <w:spacing w:after="0" w:line="240" w:lineRule="auto"/>
        <w:rPr>
          <w:rFonts w:ascii="Times New Roman" w:eastAsia="Times New Roman" w:hAnsi="Times New Roman"/>
          <w:noProof/>
          <w:lang w:val="lt-LT"/>
        </w:rPr>
      </w:pP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noProof/>
          <w:lang w:val="lt-LT"/>
        </w:rPr>
        <w:t>Vaistų negalima išmesti į kanalizaciją arba su buitinėmis atliekomis.</w:t>
      </w:r>
      <w:r w:rsidRPr="008E142B">
        <w:rPr>
          <w:rFonts w:ascii="Times New Roman" w:eastAsia="Times New Roman" w:hAnsi="Times New Roman"/>
          <w:lang w:val="lt-LT"/>
        </w:rPr>
        <w:t xml:space="preserve"> </w:t>
      </w:r>
      <w:r w:rsidRPr="008E142B">
        <w:rPr>
          <w:rFonts w:ascii="Times New Roman" w:eastAsia="Times New Roman" w:hAnsi="Times New Roman"/>
          <w:noProof/>
          <w:lang w:val="lt-LT"/>
        </w:rPr>
        <w:t>Kaip išmesti nereikalingus vaistus, klauskite vaistininko.</w:t>
      </w:r>
      <w:r w:rsidRPr="008E142B">
        <w:rPr>
          <w:rFonts w:ascii="Times New Roman" w:eastAsia="Times New Roman" w:hAnsi="Times New Roman"/>
          <w:lang w:val="lt-LT"/>
        </w:rPr>
        <w:t xml:space="preserve"> </w:t>
      </w:r>
      <w:r w:rsidRPr="008E142B">
        <w:rPr>
          <w:rFonts w:ascii="Times New Roman" w:eastAsia="Times New Roman" w:hAnsi="Times New Roman"/>
          <w:noProof/>
          <w:lang w:val="lt-LT"/>
        </w:rPr>
        <w:t>Šios priemonės padės apsaugoti aplinką</w:t>
      </w:r>
      <w:r w:rsidR="008072F1">
        <w:rPr>
          <w:rFonts w:ascii="Times New Roman" w:eastAsia="Times New Roman" w:hAnsi="Times New Roman"/>
          <w:noProof/>
          <w:lang w:val="lt-LT"/>
        </w:rPr>
        <w:t>.</w:t>
      </w: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B11D01">
      <w:pPr>
        <w:keepNext/>
        <w:keepLines/>
        <w:tabs>
          <w:tab w:val="left" w:pos="567"/>
          <w:tab w:val="left" w:pos="709"/>
        </w:tabs>
        <w:spacing w:after="0" w:line="240" w:lineRule="auto"/>
        <w:rPr>
          <w:rFonts w:ascii="Times New Roman" w:eastAsia="Times New Roman" w:hAnsi="Times New Roman"/>
          <w:b/>
          <w:bCs/>
          <w:iCs/>
          <w:lang w:val="lt-LT"/>
        </w:rPr>
      </w:pPr>
      <w:r w:rsidRPr="008E142B">
        <w:rPr>
          <w:rFonts w:ascii="Times New Roman" w:eastAsia="Times New Roman" w:hAnsi="Times New Roman"/>
          <w:b/>
          <w:bCs/>
          <w:iCs/>
          <w:lang w:val="lt-LT"/>
        </w:rPr>
        <w:t>6.</w:t>
      </w:r>
      <w:r w:rsidRPr="008E142B">
        <w:rPr>
          <w:rFonts w:ascii="Times New Roman" w:eastAsia="Times New Roman" w:hAnsi="Times New Roman"/>
          <w:b/>
          <w:bCs/>
          <w:iCs/>
          <w:lang w:val="lt-LT"/>
        </w:rPr>
        <w:tab/>
      </w:r>
      <w:r w:rsidRPr="008E142B">
        <w:rPr>
          <w:rFonts w:ascii="Times New Roman" w:eastAsia="Times New Roman" w:hAnsi="Times New Roman"/>
          <w:b/>
          <w:lang w:val="lt-LT"/>
        </w:rPr>
        <w:t>Pakuotės turinys ir kita informacija</w:t>
      </w:r>
    </w:p>
    <w:p w:rsidR="004B5271" w:rsidRPr="008E142B" w:rsidRDefault="004B5271" w:rsidP="00B11D01">
      <w:pPr>
        <w:keepNext/>
        <w:keepLines/>
        <w:tabs>
          <w:tab w:val="left" w:pos="567"/>
        </w:tabs>
        <w:spacing w:after="0" w:line="240" w:lineRule="auto"/>
        <w:rPr>
          <w:rFonts w:ascii="Times New Roman" w:eastAsia="Times New Roman" w:hAnsi="Times New Roman"/>
          <w:i/>
          <w:lang w:val="lt-LT"/>
        </w:rPr>
      </w:pPr>
    </w:p>
    <w:p w:rsidR="004B5271" w:rsidRPr="008E142B" w:rsidRDefault="004B5271" w:rsidP="00B11D01">
      <w:pPr>
        <w:keepNext/>
        <w:keepLines/>
        <w:numPr>
          <w:ilvl w:val="12"/>
          <w:numId w:val="0"/>
        </w:numPr>
        <w:tabs>
          <w:tab w:val="left" w:pos="567"/>
        </w:tabs>
        <w:spacing w:after="0" w:line="240" w:lineRule="auto"/>
        <w:ind w:right="-2"/>
        <w:jc w:val="both"/>
        <w:rPr>
          <w:rFonts w:ascii="Times New Roman" w:eastAsia="Times New Roman" w:hAnsi="Times New Roman"/>
          <w:b/>
          <w:bCs/>
          <w:noProof/>
          <w:lang w:val="lt-LT"/>
        </w:rPr>
      </w:pPr>
      <w:r w:rsidRPr="008E142B">
        <w:rPr>
          <w:rFonts w:ascii="Times New Roman" w:eastAsia="Times New Roman" w:hAnsi="Times New Roman"/>
          <w:b/>
          <w:lang w:val="lt-LT"/>
        </w:rPr>
        <w:t xml:space="preserve">Salbutamol Inteli </w:t>
      </w:r>
      <w:r w:rsidRPr="008E142B">
        <w:rPr>
          <w:rFonts w:ascii="Times New Roman" w:eastAsia="Times New Roman" w:hAnsi="Times New Roman"/>
          <w:b/>
          <w:bCs/>
          <w:noProof/>
          <w:lang w:val="lt-LT"/>
        </w:rPr>
        <w:t>sudėtis</w:t>
      </w:r>
    </w:p>
    <w:p w:rsidR="004B5271" w:rsidRPr="008E142B" w:rsidRDefault="004B5271" w:rsidP="00B11D01">
      <w:pPr>
        <w:keepNext/>
        <w:keepLines/>
        <w:tabs>
          <w:tab w:val="left" w:pos="567"/>
        </w:tabs>
        <w:spacing w:after="0" w:line="240" w:lineRule="auto"/>
        <w:ind w:left="540" w:hanging="540"/>
        <w:rPr>
          <w:rFonts w:ascii="Times New Roman" w:eastAsia="Times New Roman" w:hAnsi="Times New Roman"/>
          <w:lang w:val="lt-LT"/>
        </w:rPr>
      </w:pPr>
      <w:r w:rsidRPr="008E142B">
        <w:rPr>
          <w:rFonts w:ascii="Times New Roman" w:eastAsia="Times New Roman" w:hAnsi="Times New Roman"/>
          <w:lang w:val="lt-LT"/>
        </w:rPr>
        <w:t>-</w:t>
      </w:r>
      <w:r w:rsidRPr="008E142B">
        <w:rPr>
          <w:rFonts w:ascii="Times New Roman" w:eastAsia="Times New Roman" w:hAnsi="Times New Roman"/>
          <w:lang w:val="lt-LT"/>
        </w:rPr>
        <w:tab/>
        <w:t>Veiklioji medžiaga yra salbutamolio sulfatas. Vienoje dozėje (išpurškime) yra 100</w:t>
      </w:r>
      <w:r w:rsidR="00E21755">
        <w:rPr>
          <w:rFonts w:ascii="Times New Roman" w:eastAsia="Times New Roman" w:hAnsi="Times New Roman"/>
          <w:lang w:val="lt-LT"/>
        </w:rPr>
        <w:t> </w:t>
      </w:r>
      <w:r w:rsidRPr="008E142B">
        <w:rPr>
          <w:rFonts w:ascii="Times New Roman" w:eastAsia="Times New Roman" w:hAnsi="Times New Roman"/>
          <w:lang w:val="lt-LT"/>
        </w:rPr>
        <w:t xml:space="preserve">mikrogramų salbutamolio (salbutamolio sulfato pavidalu). </w:t>
      </w:r>
    </w:p>
    <w:p w:rsidR="004B5271" w:rsidRPr="008E142B" w:rsidRDefault="004B5271" w:rsidP="00B11D01">
      <w:pPr>
        <w:keepNext/>
        <w:keepLines/>
        <w:tabs>
          <w:tab w:val="left" w:pos="567"/>
        </w:tabs>
        <w:spacing w:after="0" w:line="240" w:lineRule="auto"/>
        <w:ind w:left="540" w:hanging="540"/>
        <w:rPr>
          <w:rFonts w:ascii="Times New Roman" w:eastAsia="Times New Roman" w:hAnsi="Times New Roman"/>
          <w:lang w:val="lt-LT"/>
        </w:rPr>
      </w:pPr>
      <w:r w:rsidRPr="008E142B">
        <w:rPr>
          <w:rFonts w:ascii="Times New Roman" w:eastAsia="Times New Roman" w:hAnsi="Times New Roman"/>
          <w:lang w:val="lt-LT"/>
        </w:rPr>
        <w:t>-</w:t>
      </w:r>
      <w:r w:rsidRPr="008E142B">
        <w:rPr>
          <w:rFonts w:ascii="Times New Roman" w:eastAsia="Times New Roman" w:hAnsi="Times New Roman"/>
          <w:lang w:val="lt-LT"/>
        </w:rPr>
        <w:tab/>
        <w:t>Pagalbinės medžiagos yra oleino rūgštis, etanolis, 1,1,1,2-tetrafluoretanas (HFA-134a).</w:t>
      </w:r>
    </w:p>
    <w:p w:rsidR="00EA6EC2" w:rsidRPr="00EA6EC2" w:rsidRDefault="00EA6EC2" w:rsidP="00EA6EC2">
      <w:pPr>
        <w:pStyle w:val="Default"/>
        <w:rPr>
          <w:sz w:val="22"/>
          <w:szCs w:val="22"/>
        </w:rPr>
      </w:pPr>
      <w:r w:rsidRPr="00EA6EC2">
        <w:rPr>
          <w:sz w:val="22"/>
          <w:szCs w:val="22"/>
        </w:rPr>
        <w:t>Šio vaisto sudėtyje yra fluorintų šiltnamio efektą sukeliančių dujų.</w:t>
      </w:r>
    </w:p>
    <w:p w:rsidR="004B5271" w:rsidRPr="00CB1B62" w:rsidRDefault="00EA6EC2" w:rsidP="00EA6EC2">
      <w:pPr>
        <w:keepNext/>
        <w:keepLines/>
        <w:tabs>
          <w:tab w:val="left" w:pos="567"/>
        </w:tabs>
        <w:spacing w:after="0" w:line="240" w:lineRule="auto"/>
        <w:rPr>
          <w:rFonts w:ascii="Times New Roman" w:hAnsi="Times New Roman"/>
          <w:lang w:val="lt-LT"/>
        </w:rPr>
      </w:pPr>
      <w:r w:rsidRPr="00CB1B62">
        <w:rPr>
          <w:rFonts w:ascii="Times New Roman" w:hAnsi="Times New Roman"/>
          <w:lang w:val="lt-LT"/>
        </w:rPr>
        <w:t xml:space="preserve">Kiekviename inhaliatoriuje yra </w:t>
      </w:r>
      <w:r>
        <w:rPr>
          <w:rFonts w:ascii="Times New Roman" w:hAnsi="Times New Roman"/>
          <w:lang w:val="lt-LT"/>
        </w:rPr>
        <w:t>13,05 </w:t>
      </w:r>
      <w:r w:rsidRPr="00CB1B62">
        <w:rPr>
          <w:rFonts w:ascii="Times New Roman" w:hAnsi="Times New Roman"/>
          <w:lang w:val="lt-LT"/>
        </w:rPr>
        <w:t xml:space="preserve">g </w:t>
      </w:r>
      <w:r w:rsidRPr="008E142B">
        <w:rPr>
          <w:rFonts w:ascii="Times New Roman" w:eastAsia="Times New Roman" w:hAnsi="Times New Roman"/>
          <w:lang w:val="lt-LT"/>
        </w:rPr>
        <w:t>1,1,1,2-tetrafluoretan</w:t>
      </w:r>
      <w:r>
        <w:rPr>
          <w:rFonts w:ascii="Times New Roman" w:eastAsia="Times New Roman" w:hAnsi="Times New Roman"/>
          <w:lang w:val="lt-LT"/>
        </w:rPr>
        <w:t>o</w:t>
      </w:r>
      <w:r w:rsidRPr="008E142B">
        <w:rPr>
          <w:rFonts w:ascii="Times New Roman" w:eastAsia="Times New Roman" w:hAnsi="Times New Roman"/>
          <w:lang w:val="lt-LT"/>
        </w:rPr>
        <w:t xml:space="preserve"> (HFA-134a)</w:t>
      </w:r>
      <w:r w:rsidRPr="00CB1B62">
        <w:rPr>
          <w:rFonts w:ascii="Times New Roman" w:hAnsi="Times New Roman"/>
          <w:lang w:val="lt-LT"/>
        </w:rPr>
        <w:t xml:space="preserve">, atitinkančio </w:t>
      </w:r>
      <w:r>
        <w:rPr>
          <w:rFonts w:ascii="Times New Roman" w:hAnsi="Times New Roman"/>
          <w:lang w:val="lt-LT"/>
        </w:rPr>
        <w:t>0,0187 </w:t>
      </w:r>
      <w:r w:rsidRPr="00CB1B62">
        <w:rPr>
          <w:rFonts w:ascii="Times New Roman" w:hAnsi="Times New Roman"/>
          <w:lang w:val="lt-LT"/>
        </w:rPr>
        <w:t>tonos CO</w:t>
      </w:r>
      <w:r w:rsidRPr="00CB1B62">
        <w:rPr>
          <w:rFonts w:ascii="Times New Roman" w:hAnsi="Times New Roman"/>
          <w:vertAlign w:val="subscript"/>
          <w:lang w:val="lt-LT"/>
        </w:rPr>
        <w:t>2</w:t>
      </w:r>
      <w:r w:rsidRPr="00CB1B62">
        <w:rPr>
          <w:rFonts w:ascii="Times New Roman" w:hAnsi="Times New Roman"/>
          <w:lang w:val="lt-LT"/>
        </w:rPr>
        <w:t xml:space="preserve"> ekvivalentu (visuotinio atšilimo potencialas (VAP)</w:t>
      </w:r>
      <w:r>
        <w:rPr>
          <w:rFonts w:ascii="Times New Roman" w:hAnsi="Times New Roman"/>
          <w:lang w:val="lt-LT"/>
        </w:rPr>
        <w:t> </w:t>
      </w:r>
      <w:r w:rsidRPr="00CB1B62">
        <w:rPr>
          <w:rFonts w:ascii="Times New Roman" w:hAnsi="Times New Roman"/>
          <w:lang w:val="lt-LT"/>
        </w:rPr>
        <w:t>=</w:t>
      </w:r>
      <w:r>
        <w:rPr>
          <w:rFonts w:ascii="Times New Roman" w:hAnsi="Times New Roman"/>
          <w:lang w:val="lt-LT"/>
        </w:rPr>
        <w:t> 1,43</w:t>
      </w:r>
      <w:r w:rsidRPr="00CB1B62">
        <w:rPr>
          <w:rFonts w:ascii="Times New Roman" w:hAnsi="Times New Roman"/>
          <w:lang w:val="lt-LT"/>
        </w:rPr>
        <w:t>).</w:t>
      </w:r>
    </w:p>
    <w:p w:rsidR="00EA6EC2" w:rsidRPr="00EA6EC2" w:rsidRDefault="00EA6EC2" w:rsidP="00EA6EC2">
      <w:pPr>
        <w:keepNext/>
        <w:keepLines/>
        <w:tabs>
          <w:tab w:val="left" w:pos="567"/>
        </w:tabs>
        <w:spacing w:after="0" w:line="240" w:lineRule="auto"/>
        <w:rPr>
          <w:rFonts w:ascii="Times New Roman" w:eastAsia="Times New Roman" w:hAnsi="Times New Roman"/>
          <w:iCs/>
          <w:lang w:val="lt-LT"/>
        </w:rPr>
      </w:pPr>
    </w:p>
    <w:p w:rsidR="004B5271" w:rsidRPr="008E142B" w:rsidRDefault="004B5271" w:rsidP="00B11D01">
      <w:pPr>
        <w:keepNext/>
        <w:keepLines/>
        <w:numPr>
          <w:ilvl w:val="12"/>
          <w:numId w:val="0"/>
        </w:numPr>
        <w:tabs>
          <w:tab w:val="left" w:pos="567"/>
        </w:tabs>
        <w:spacing w:after="0" w:line="240" w:lineRule="auto"/>
        <w:ind w:right="-2"/>
        <w:jc w:val="both"/>
        <w:outlineLvl w:val="7"/>
        <w:rPr>
          <w:rFonts w:ascii="Times New Roman" w:eastAsia="Times New Roman" w:hAnsi="Times New Roman"/>
          <w:b/>
          <w:bCs/>
          <w:noProof/>
          <w:lang w:val="lt-LT"/>
        </w:rPr>
      </w:pPr>
      <w:r w:rsidRPr="008E142B">
        <w:rPr>
          <w:rFonts w:ascii="Times New Roman" w:eastAsia="Times New Roman" w:hAnsi="Times New Roman"/>
          <w:b/>
          <w:bCs/>
          <w:noProof/>
          <w:lang w:val="lt-LT"/>
        </w:rPr>
        <w:t xml:space="preserve">Salbutamol Inteli </w:t>
      </w:r>
      <w:r w:rsidRPr="008E142B">
        <w:rPr>
          <w:rFonts w:ascii="Times New Roman" w:eastAsia="Times New Roman" w:hAnsi="Times New Roman"/>
          <w:b/>
          <w:noProof/>
          <w:lang w:val="lt-LT"/>
        </w:rPr>
        <w:t xml:space="preserve">išvaizda ir kiekis </w:t>
      </w:r>
      <w:r w:rsidRPr="008E142B">
        <w:rPr>
          <w:rFonts w:ascii="Times New Roman" w:eastAsia="Times New Roman" w:hAnsi="Times New Roman"/>
          <w:b/>
          <w:bCs/>
          <w:noProof/>
          <w:lang w:val="lt-LT"/>
        </w:rPr>
        <w:t>pakuotėje</w:t>
      </w:r>
    </w:p>
    <w:p w:rsidR="004B5271" w:rsidRPr="008E142B" w:rsidRDefault="004B5271" w:rsidP="00B11D01">
      <w:pPr>
        <w:keepNext/>
        <w:keepLines/>
        <w:spacing w:after="0" w:line="240" w:lineRule="auto"/>
        <w:rPr>
          <w:rFonts w:ascii="Times New Roman" w:eastAsia="Times New Roman" w:hAnsi="Times New Roman"/>
          <w:lang w:val="lt-LT"/>
        </w:rPr>
      </w:pPr>
    </w:p>
    <w:p w:rsidR="004B5271" w:rsidRPr="008E142B" w:rsidRDefault="004B5271" w:rsidP="00B11D01">
      <w:pPr>
        <w:keepNext/>
        <w:keepLines/>
        <w:tabs>
          <w:tab w:val="left" w:pos="567"/>
        </w:tabs>
        <w:spacing w:after="0" w:line="240" w:lineRule="auto"/>
        <w:rPr>
          <w:rFonts w:ascii="Times New Roman" w:eastAsia="Times New Roman" w:hAnsi="Times New Roman"/>
          <w:lang w:val="lt-LT"/>
        </w:rPr>
      </w:pPr>
      <w:r w:rsidRPr="008E142B">
        <w:rPr>
          <w:rFonts w:ascii="Times New Roman" w:eastAsia="Times New Roman" w:hAnsi="Times New Roman"/>
          <w:lang w:val="lt-LT"/>
        </w:rPr>
        <w:t>Suspensija yra balta ar balkšva, be matomų dalelių.</w:t>
      </w:r>
    </w:p>
    <w:p w:rsidR="004B5271" w:rsidRPr="008E142B" w:rsidRDefault="004B5271" w:rsidP="00B11D01">
      <w:pPr>
        <w:keepNext/>
        <w:keepLines/>
        <w:spacing w:after="0" w:line="240" w:lineRule="auto"/>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t>Kartono dėžutėje yra 10</w:t>
      </w:r>
      <w:r w:rsidR="00E21755">
        <w:rPr>
          <w:rFonts w:ascii="Times New Roman" w:eastAsia="Times New Roman" w:hAnsi="Times New Roman"/>
          <w:lang w:val="lt-LT"/>
        </w:rPr>
        <w:t> </w:t>
      </w:r>
      <w:r w:rsidRPr="008E142B">
        <w:rPr>
          <w:rFonts w:ascii="Times New Roman" w:eastAsia="Times New Roman" w:hAnsi="Times New Roman"/>
          <w:lang w:val="lt-LT"/>
        </w:rPr>
        <w:t>ml aliumininė slėginė talpyklė su dozavimo vožtuvu ir kandikliu.</w:t>
      </w:r>
    </w:p>
    <w:p w:rsidR="004B5271" w:rsidRPr="008E142B" w:rsidRDefault="004B5271" w:rsidP="009C1043">
      <w:pPr>
        <w:keepNext/>
        <w:numPr>
          <w:ilvl w:val="12"/>
          <w:numId w:val="0"/>
        </w:numPr>
        <w:tabs>
          <w:tab w:val="left" w:pos="567"/>
        </w:tabs>
        <w:spacing w:after="0" w:line="240" w:lineRule="auto"/>
        <w:ind w:right="-2"/>
        <w:jc w:val="both"/>
        <w:outlineLvl w:val="7"/>
        <w:rPr>
          <w:rFonts w:ascii="Times New Roman" w:eastAsia="Times New Roman" w:hAnsi="Times New Roman"/>
          <w:bCs/>
          <w:noProof/>
          <w:lang w:val="lt-LT"/>
        </w:rPr>
      </w:pPr>
      <w:r w:rsidRPr="008E142B">
        <w:rPr>
          <w:rFonts w:ascii="Times New Roman" w:eastAsia="Times New Roman" w:hAnsi="Times New Roman"/>
          <w:bCs/>
          <w:noProof/>
          <w:lang w:val="lt-LT"/>
        </w:rPr>
        <w:t>Vienoje slėginėje talpyklėje yra 200</w:t>
      </w:r>
      <w:r w:rsidR="00352E14">
        <w:rPr>
          <w:rFonts w:ascii="Times New Roman" w:eastAsia="Times New Roman" w:hAnsi="Times New Roman"/>
          <w:bCs/>
          <w:noProof/>
          <w:lang w:val="lt-LT"/>
        </w:rPr>
        <w:t> </w:t>
      </w:r>
      <w:r w:rsidRPr="008E142B">
        <w:rPr>
          <w:rFonts w:ascii="Times New Roman" w:eastAsia="Times New Roman" w:hAnsi="Times New Roman"/>
          <w:bCs/>
          <w:noProof/>
          <w:lang w:val="lt-LT"/>
        </w:rPr>
        <w:t>dozių po 100</w:t>
      </w:r>
      <w:r w:rsidR="00E21755">
        <w:rPr>
          <w:rFonts w:ascii="Times New Roman" w:eastAsia="Times New Roman" w:hAnsi="Times New Roman"/>
          <w:bCs/>
          <w:noProof/>
          <w:lang w:val="lt-LT"/>
        </w:rPr>
        <w:t> </w:t>
      </w:r>
      <w:r w:rsidRPr="008E142B">
        <w:rPr>
          <w:rFonts w:ascii="Times New Roman" w:eastAsia="Times New Roman" w:hAnsi="Times New Roman"/>
          <w:bCs/>
          <w:noProof/>
          <w:lang w:val="lt-LT"/>
        </w:rPr>
        <w:t>mikrogramų salbutamolio.</w:t>
      </w: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tabs>
          <w:tab w:val="left" w:pos="567"/>
        </w:tabs>
        <w:spacing w:after="0" w:line="240" w:lineRule="auto"/>
        <w:rPr>
          <w:rFonts w:ascii="Times New Roman" w:eastAsia="Times New Roman" w:hAnsi="Times New Roman"/>
          <w:b/>
          <w:lang w:val="lt-LT"/>
        </w:rPr>
      </w:pPr>
      <w:r w:rsidRPr="008E142B">
        <w:rPr>
          <w:rFonts w:ascii="Times New Roman" w:eastAsia="Times New Roman" w:hAnsi="Times New Roman"/>
          <w:b/>
          <w:lang w:val="lt-LT"/>
        </w:rPr>
        <w:t>Registruotojas ir gamintojas</w:t>
      </w:r>
    </w:p>
    <w:p w:rsidR="004B5271" w:rsidRPr="008E142B" w:rsidRDefault="004B5271" w:rsidP="009C1043">
      <w:pPr>
        <w:tabs>
          <w:tab w:val="left" w:pos="567"/>
        </w:tabs>
        <w:spacing w:after="0" w:line="240" w:lineRule="auto"/>
        <w:rPr>
          <w:rFonts w:ascii="Times New Roman" w:eastAsia="Times New Roman" w:hAnsi="Times New Roman"/>
          <w:b/>
          <w:lang w:val="lt-LT"/>
        </w:rPr>
      </w:pPr>
    </w:p>
    <w:p w:rsidR="004B5271" w:rsidRPr="008E142B" w:rsidRDefault="004B5271" w:rsidP="009C1043">
      <w:pPr>
        <w:tabs>
          <w:tab w:val="left" w:pos="567"/>
        </w:tabs>
        <w:spacing w:after="0" w:line="240" w:lineRule="auto"/>
        <w:rPr>
          <w:rFonts w:ascii="Times New Roman" w:eastAsia="Times New Roman" w:hAnsi="Times New Roman"/>
          <w:i/>
          <w:lang w:val="lt-LT"/>
        </w:rPr>
      </w:pPr>
      <w:r w:rsidRPr="008E142B">
        <w:rPr>
          <w:rFonts w:ascii="Times New Roman" w:eastAsia="Times New Roman" w:hAnsi="Times New Roman"/>
          <w:i/>
          <w:lang w:val="lt-LT"/>
        </w:rPr>
        <w:t>Registruotojas</w:t>
      </w: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t xml:space="preserve">UAB </w:t>
      </w:r>
      <w:r w:rsidR="00383718">
        <w:rPr>
          <w:rFonts w:ascii="Times New Roman" w:eastAsia="Times New Roman" w:hAnsi="Times New Roman"/>
          <w:lang w:val="lt-LT"/>
        </w:rPr>
        <w:t>„</w:t>
      </w:r>
      <w:r w:rsidRPr="008E142B">
        <w:rPr>
          <w:rFonts w:ascii="Times New Roman" w:eastAsia="Times New Roman" w:hAnsi="Times New Roman"/>
          <w:lang w:val="lt-LT"/>
        </w:rPr>
        <w:t>INTELI GENERICS NORD</w:t>
      </w:r>
      <w:r w:rsidR="00383718">
        <w:rPr>
          <w:rFonts w:ascii="Times New Roman" w:eastAsia="Times New Roman" w:hAnsi="Times New Roman"/>
          <w:lang w:val="lt-LT"/>
        </w:rPr>
        <w:t>“</w:t>
      </w: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t xml:space="preserve">Šeimyniškių g. 3 </w:t>
      </w: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t xml:space="preserve">Vilnius, LT-09312 </w:t>
      </w: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t>Lietuva</w:t>
      </w:r>
    </w:p>
    <w:p w:rsidR="004B5271" w:rsidRPr="008E142B" w:rsidRDefault="004B5271" w:rsidP="009C1043">
      <w:pPr>
        <w:tabs>
          <w:tab w:val="left" w:pos="567"/>
        </w:tabs>
        <w:spacing w:after="0" w:line="240" w:lineRule="auto"/>
        <w:rPr>
          <w:rFonts w:ascii="Times New Roman" w:eastAsia="Times New Roman" w:hAnsi="Times New Roman"/>
          <w:lang w:val="lt-LT"/>
        </w:rPr>
      </w:pPr>
      <w:r w:rsidRPr="008E142B">
        <w:rPr>
          <w:rFonts w:ascii="Times New Roman" w:eastAsia="Times New Roman" w:hAnsi="Times New Roman"/>
          <w:lang w:val="lt-LT"/>
        </w:rPr>
        <w:t>Tel./Faksas</w:t>
      </w:r>
      <w:r w:rsidR="00E21755">
        <w:rPr>
          <w:rFonts w:ascii="Times New Roman" w:eastAsia="Times New Roman" w:hAnsi="Times New Roman"/>
          <w:lang w:val="lt-LT"/>
        </w:rPr>
        <w:t>:</w:t>
      </w:r>
      <w:r w:rsidRPr="008E142B">
        <w:rPr>
          <w:rFonts w:ascii="Times New Roman" w:eastAsia="Times New Roman" w:hAnsi="Times New Roman"/>
          <w:lang w:val="lt-LT"/>
        </w:rPr>
        <w:t xml:space="preserve"> (8~5) 2730893</w:t>
      </w:r>
    </w:p>
    <w:p w:rsidR="004B5271" w:rsidRPr="008E142B" w:rsidRDefault="004B5271" w:rsidP="009C1043">
      <w:pPr>
        <w:spacing w:after="0" w:line="240" w:lineRule="auto"/>
        <w:rPr>
          <w:rFonts w:ascii="Times New Roman" w:eastAsia="Times New Roman" w:hAnsi="Times New Roman"/>
          <w:kern w:val="16"/>
          <w:lang w:val="lt-LT"/>
        </w:rPr>
      </w:pPr>
      <w:r w:rsidRPr="008E142B">
        <w:rPr>
          <w:rFonts w:ascii="Times New Roman" w:eastAsia="Times New Roman" w:hAnsi="Times New Roman"/>
          <w:lang w:val="lt-LT"/>
        </w:rPr>
        <w:t>El. p</w:t>
      </w:r>
      <w:r w:rsidR="00E21755">
        <w:rPr>
          <w:rFonts w:ascii="Times New Roman" w:eastAsia="Times New Roman" w:hAnsi="Times New Roman"/>
          <w:lang w:val="lt-LT"/>
        </w:rPr>
        <w:t>aštas:</w:t>
      </w:r>
      <w:r w:rsidRPr="008E142B">
        <w:rPr>
          <w:rFonts w:ascii="Times New Roman" w:eastAsia="Times New Roman" w:hAnsi="Times New Roman"/>
          <w:lang w:val="lt-LT"/>
        </w:rPr>
        <w:t xml:space="preserve"> </w:t>
      </w:r>
      <w:r w:rsidR="00DD07AD" w:rsidRPr="00DD07AD">
        <w:rPr>
          <w:rFonts w:ascii="Times New Roman" w:eastAsia="Times New Roman" w:hAnsi="Times New Roman"/>
          <w:lang w:val="lt-LT"/>
        </w:rPr>
        <w:t>office@inteligenerics.eu</w:t>
      </w:r>
    </w:p>
    <w:p w:rsidR="004B5271" w:rsidRPr="008E142B" w:rsidRDefault="004B5271" w:rsidP="009C1043">
      <w:pPr>
        <w:tabs>
          <w:tab w:val="left" w:pos="567"/>
        </w:tabs>
        <w:spacing w:after="0" w:line="240" w:lineRule="auto"/>
        <w:rPr>
          <w:rFonts w:ascii="Times New Roman" w:eastAsia="Times New Roman" w:hAnsi="Times New Roman"/>
          <w:bCs/>
          <w:lang w:val="lt-LT"/>
        </w:rPr>
      </w:pPr>
    </w:p>
    <w:p w:rsidR="004B5271" w:rsidRPr="008E142B" w:rsidRDefault="004B5271" w:rsidP="009C1043">
      <w:pPr>
        <w:tabs>
          <w:tab w:val="left" w:pos="567"/>
        </w:tabs>
        <w:spacing w:after="0" w:line="240" w:lineRule="auto"/>
        <w:rPr>
          <w:rFonts w:ascii="Times New Roman" w:eastAsia="Times New Roman" w:hAnsi="Times New Roman"/>
          <w:bCs/>
          <w:i/>
          <w:lang w:val="lt-LT"/>
        </w:rPr>
      </w:pPr>
      <w:r w:rsidRPr="008E142B">
        <w:rPr>
          <w:rFonts w:ascii="Times New Roman" w:eastAsia="Times New Roman" w:hAnsi="Times New Roman"/>
          <w:bCs/>
          <w:i/>
          <w:lang w:val="lt-LT"/>
        </w:rPr>
        <w:t>Gamintojas</w:t>
      </w:r>
    </w:p>
    <w:p w:rsidR="004B5271" w:rsidRPr="008E142B" w:rsidRDefault="004B5271" w:rsidP="009C1043">
      <w:pPr>
        <w:spacing w:after="0" w:line="240" w:lineRule="auto"/>
        <w:rPr>
          <w:rFonts w:ascii="Times New Roman" w:eastAsia="Times New Roman" w:hAnsi="Times New Roman"/>
          <w:kern w:val="16"/>
          <w:lang w:val="lt-LT"/>
        </w:rPr>
      </w:pPr>
      <w:r w:rsidRPr="008E142B">
        <w:rPr>
          <w:rFonts w:ascii="Times New Roman" w:eastAsia="Times New Roman" w:hAnsi="Times New Roman"/>
          <w:kern w:val="16"/>
          <w:lang w:val="lt-LT"/>
        </w:rPr>
        <w:t>Laboratorio Aldo-Union, S.L.</w:t>
      </w:r>
    </w:p>
    <w:p w:rsidR="004B5271" w:rsidRPr="008E142B" w:rsidRDefault="004B5271" w:rsidP="009C1043">
      <w:pPr>
        <w:spacing w:after="0" w:line="240" w:lineRule="auto"/>
        <w:rPr>
          <w:rFonts w:ascii="Times New Roman" w:eastAsia="Times New Roman" w:hAnsi="Times New Roman"/>
          <w:kern w:val="16"/>
          <w:lang w:val="lt-LT"/>
        </w:rPr>
      </w:pPr>
      <w:r w:rsidRPr="008E142B">
        <w:rPr>
          <w:rFonts w:ascii="Times New Roman" w:eastAsia="Times New Roman" w:hAnsi="Times New Roman"/>
          <w:kern w:val="16"/>
          <w:lang w:val="lt-LT"/>
        </w:rPr>
        <w:t>Baronesa de Malda, 73. 08950 Esplugues de Llobregat (Barselona)</w:t>
      </w:r>
    </w:p>
    <w:p w:rsidR="004B5271" w:rsidRPr="008E142B" w:rsidRDefault="004B5271" w:rsidP="009C1043">
      <w:pPr>
        <w:spacing w:after="0" w:line="240" w:lineRule="auto"/>
        <w:rPr>
          <w:rFonts w:ascii="Times New Roman" w:eastAsia="Times New Roman" w:hAnsi="Times New Roman"/>
          <w:kern w:val="16"/>
          <w:lang w:val="lt-LT"/>
        </w:rPr>
      </w:pPr>
      <w:r w:rsidRPr="008E142B">
        <w:rPr>
          <w:rFonts w:ascii="Times New Roman" w:eastAsia="Times New Roman" w:hAnsi="Times New Roman"/>
          <w:kern w:val="16"/>
          <w:lang w:val="lt-LT"/>
        </w:rPr>
        <w:t>Ispanija</w:t>
      </w:r>
    </w:p>
    <w:p w:rsidR="004B5271" w:rsidRPr="008E142B" w:rsidRDefault="004B5271" w:rsidP="009C1043">
      <w:pPr>
        <w:spacing w:after="0" w:line="240" w:lineRule="auto"/>
        <w:rPr>
          <w:rFonts w:ascii="Times New Roman" w:eastAsia="Times New Roman" w:hAnsi="Times New Roman"/>
          <w:lang w:val="lt-LT"/>
        </w:rPr>
      </w:pPr>
    </w:p>
    <w:p w:rsidR="004B5271" w:rsidRPr="008E142B" w:rsidRDefault="004B5271" w:rsidP="009C1043">
      <w:pPr>
        <w:numPr>
          <w:ilvl w:val="12"/>
          <w:numId w:val="0"/>
        </w:numPr>
        <w:tabs>
          <w:tab w:val="left" w:pos="567"/>
        </w:tabs>
        <w:spacing w:after="0" w:line="240" w:lineRule="auto"/>
        <w:ind w:right="-2"/>
        <w:jc w:val="both"/>
        <w:outlineLvl w:val="0"/>
        <w:rPr>
          <w:rFonts w:ascii="Times New Roman" w:eastAsia="Times New Roman" w:hAnsi="Times New Roman"/>
          <w:b/>
          <w:noProof/>
          <w:lang w:val="lt-LT"/>
        </w:rPr>
      </w:pPr>
      <w:r w:rsidRPr="008E142B">
        <w:rPr>
          <w:rFonts w:ascii="Times New Roman" w:eastAsia="Times New Roman" w:hAnsi="Times New Roman"/>
          <w:b/>
          <w:bCs/>
          <w:noProof/>
          <w:lang w:val="lt-LT"/>
        </w:rPr>
        <w:t xml:space="preserve">Šis pakuotės </w:t>
      </w:r>
      <w:r w:rsidRPr="008E142B">
        <w:rPr>
          <w:rFonts w:ascii="Times New Roman" w:eastAsia="Times New Roman" w:hAnsi="Times New Roman"/>
          <w:b/>
          <w:noProof/>
          <w:lang w:val="lt-LT"/>
        </w:rPr>
        <w:t>lapelis paskutinį kartą peržiūrėtas</w:t>
      </w:r>
      <w:r w:rsidR="00CB1B62">
        <w:rPr>
          <w:rFonts w:ascii="Times New Roman" w:eastAsia="Times New Roman" w:hAnsi="Times New Roman"/>
          <w:b/>
          <w:noProof/>
          <w:lang w:val="lt-LT"/>
        </w:rPr>
        <w:t xml:space="preserve"> 2025-01-14</w:t>
      </w:r>
      <w:r w:rsidR="00B11D01">
        <w:rPr>
          <w:rFonts w:ascii="Times New Roman" w:eastAsia="Times New Roman" w:hAnsi="Times New Roman"/>
          <w:b/>
          <w:noProof/>
          <w:lang w:val="lt-LT"/>
        </w:rPr>
        <w:t>.</w:t>
      </w:r>
    </w:p>
    <w:p w:rsidR="004B5271" w:rsidRPr="008E142B" w:rsidRDefault="004B5271" w:rsidP="009C1043">
      <w:pPr>
        <w:numPr>
          <w:ilvl w:val="12"/>
          <w:numId w:val="0"/>
        </w:numPr>
        <w:tabs>
          <w:tab w:val="left" w:pos="567"/>
        </w:tabs>
        <w:spacing w:after="0" w:line="240" w:lineRule="auto"/>
        <w:ind w:right="-2"/>
        <w:jc w:val="both"/>
        <w:outlineLvl w:val="0"/>
        <w:rPr>
          <w:rFonts w:ascii="Times New Roman" w:eastAsia="Times New Roman" w:hAnsi="Times New Roman"/>
          <w:lang w:val="lt-LT"/>
        </w:rPr>
      </w:pPr>
    </w:p>
    <w:p w:rsidR="004B5271" w:rsidRPr="008E142B" w:rsidRDefault="004B5271" w:rsidP="009C1043">
      <w:pPr>
        <w:spacing w:after="0" w:line="240" w:lineRule="auto"/>
        <w:rPr>
          <w:rFonts w:ascii="Times New Roman" w:eastAsia="Times New Roman" w:hAnsi="Times New Roman"/>
          <w:lang w:val="lt-LT"/>
        </w:rPr>
      </w:pPr>
      <w:r w:rsidRPr="008E142B">
        <w:rPr>
          <w:rFonts w:ascii="Times New Roman" w:eastAsia="Times New Roman" w:hAnsi="Times New Roman"/>
          <w:lang w:val="lt-LT"/>
        </w:rPr>
        <w:lastRenderedPageBreak/>
        <w:t>Išsami informacija apie šį vaistą pateikiama Valstybinės vaistų kontrolės tarnybos prie Lietuvos Respublikos sveikatos apsaugos ministerijos tinklalapyje</w:t>
      </w:r>
      <w:r w:rsidRPr="008E142B">
        <w:rPr>
          <w:rFonts w:ascii="Times New Roman" w:eastAsia="Times New Roman" w:hAnsi="Times New Roman"/>
          <w:i/>
          <w:lang w:val="lt-LT"/>
        </w:rPr>
        <w:t xml:space="preserve"> </w:t>
      </w:r>
      <w:hyperlink r:id="rId15" w:history="1">
        <w:r w:rsidRPr="008E142B">
          <w:rPr>
            <w:rFonts w:ascii="Times New Roman" w:eastAsia="SimSun" w:hAnsi="Times New Roman"/>
            <w:color w:val="0000FF"/>
            <w:u w:val="single"/>
            <w:lang w:val="lt-LT"/>
          </w:rPr>
          <w:t>http://www.vvkt.lt/</w:t>
        </w:r>
      </w:hyperlink>
      <w:r w:rsidRPr="008E142B">
        <w:rPr>
          <w:rFonts w:ascii="Times New Roman" w:eastAsia="Times New Roman" w:hAnsi="Times New Roman"/>
          <w:lang w:val="lt-LT"/>
        </w:rPr>
        <w:t>.</w:t>
      </w:r>
    </w:p>
    <w:p w:rsidR="00E347D5" w:rsidRPr="008E142B" w:rsidRDefault="00E347D5" w:rsidP="009C1043">
      <w:pPr>
        <w:spacing w:after="0" w:line="240" w:lineRule="auto"/>
        <w:rPr>
          <w:rFonts w:ascii="Times New Roman" w:hAnsi="Times New Roman"/>
          <w:lang w:val="lt-LT"/>
        </w:rPr>
      </w:pPr>
      <w:bookmarkStart w:id="1" w:name="_GoBack"/>
      <w:bookmarkEnd w:id="1"/>
    </w:p>
    <w:sectPr w:rsidR="00E347D5" w:rsidRPr="008E142B" w:rsidSect="00666E01">
      <w:headerReference w:type="default" r:id="rId16"/>
      <w:footerReference w:type="even" r:id="rId17"/>
      <w:footerReference w:type="default" r:id="rId18"/>
      <w:pgSz w:w="11907" w:h="16840"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2B8" w:rsidRDefault="000D52B8">
      <w:pPr>
        <w:spacing w:after="0" w:line="240" w:lineRule="auto"/>
      </w:pPr>
      <w:r>
        <w:separator/>
      </w:r>
    </w:p>
  </w:endnote>
  <w:endnote w:type="continuationSeparator" w:id="0">
    <w:p w:rsidR="000D52B8" w:rsidRDefault="000D52B8">
      <w:pPr>
        <w:spacing w:after="0" w:line="240" w:lineRule="auto"/>
      </w:pPr>
      <w:r>
        <w:continuationSeparator/>
      </w:r>
    </w:p>
  </w:endnote>
  <w:endnote w:type="continuationNotice" w:id="1">
    <w:p w:rsidR="000D52B8" w:rsidRDefault="000D52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99E" w:rsidRDefault="000B399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1</w:t>
    </w:r>
    <w:r>
      <w:rPr>
        <w:rStyle w:val="Puslapionumeris"/>
      </w:rPr>
      <w:fldChar w:fldCharType="end"/>
    </w:r>
  </w:p>
  <w:p w:rsidR="000B399E" w:rsidRDefault="000B399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99E" w:rsidRPr="003F5957" w:rsidRDefault="000B399E">
    <w:pPr>
      <w:pStyle w:val="Porat"/>
      <w:framePr w:wrap="around" w:vAnchor="text" w:hAnchor="margin" w:xAlign="right" w:y="1"/>
      <w:rPr>
        <w:rStyle w:val="Puslapionumeris"/>
      </w:rPr>
    </w:pPr>
    <w:r w:rsidRPr="003F5957">
      <w:rPr>
        <w:rStyle w:val="Puslapionumeris"/>
      </w:rPr>
      <w:fldChar w:fldCharType="begin"/>
    </w:r>
    <w:r w:rsidRPr="003F5957">
      <w:rPr>
        <w:rStyle w:val="Puslapionumeris"/>
      </w:rPr>
      <w:instrText xml:space="preserve">PAGE  </w:instrText>
    </w:r>
    <w:r w:rsidRPr="003F5957">
      <w:rPr>
        <w:rStyle w:val="Puslapionumeris"/>
      </w:rPr>
      <w:fldChar w:fldCharType="separate"/>
    </w:r>
    <w:r w:rsidR="00B16C4F">
      <w:rPr>
        <w:rStyle w:val="Puslapionumeris"/>
        <w:noProof/>
      </w:rPr>
      <w:t>23</w:t>
    </w:r>
    <w:r w:rsidRPr="003F5957">
      <w:rPr>
        <w:rStyle w:val="Puslapionumeris"/>
      </w:rPr>
      <w:fldChar w:fldCharType="end"/>
    </w:r>
  </w:p>
  <w:p w:rsidR="000B399E" w:rsidRDefault="000B399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2B8" w:rsidRDefault="000D52B8">
      <w:pPr>
        <w:spacing w:after="0" w:line="240" w:lineRule="auto"/>
      </w:pPr>
      <w:r>
        <w:separator/>
      </w:r>
    </w:p>
  </w:footnote>
  <w:footnote w:type="continuationSeparator" w:id="0">
    <w:p w:rsidR="000D52B8" w:rsidRDefault="000D52B8">
      <w:pPr>
        <w:spacing w:after="0" w:line="240" w:lineRule="auto"/>
      </w:pPr>
      <w:r>
        <w:continuationSeparator/>
      </w:r>
    </w:p>
  </w:footnote>
  <w:footnote w:type="continuationNotice" w:id="1">
    <w:p w:rsidR="000D52B8" w:rsidRDefault="000D52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304" w:rsidRDefault="002573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CF94227"/>
    <w:multiLevelType w:val="multilevel"/>
    <w:tmpl w:val="2488EF0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280B6462"/>
    <w:multiLevelType w:val="multilevel"/>
    <w:tmpl w:val="92486ED4"/>
    <w:lvl w:ilvl="0">
      <w:start w:val="4"/>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48E0028A"/>
    <w:multiLevelType w:val="multilevel"/>
    <w:tmpl w:val="22D482FA"/>
    <w:lvl w:ilvl="0">
      <w:start w:val="6"/>
      <w:numFmt w:val="decimal"/>
      <w:lvlText w:val="%1."/>
      <w:lvlJc w:val="left"/>
      <w:pPr>
        <w:tabs>
          <w:tab w:val="num" w:pos="735"/>
        </w:tabs>
        <w:ind w:left="735" w:hanging="735"/>
      </w:pPr>
      <w:rPr>
        <w:rFonts w:cs="Times New Roman" w:hint="default"/>
      </w:rPr>
    </w:lvl>
    <w:lvl w:ilvl="1">
      <w:start w:val="1"/>
      <w:numFmt w:val="decimal"/>
      <w:lvlText w:val="%1.%2."/>
      <w:lvlJc w:val="left"/>
      <w:pPr>
        <w:tabs>
          <w:tab w:val="num" w:pos="735"/>
        </w:tabs>
        <w:ind w:left="735" w:hanging="735"/>
      </w:pPr>
      <w:rPr>
        <w:rFonts w:cs="Times New Roman" w:hint="default"/>
      </w:rPr>
    </w:lvl>
    <w:lvl w:ilvl="2">
      <w:start w:val="1"/>
      <w:numFmt w:val="decimal"/>
      <w:lvlText w:val="%1.%2.%3."/>
      <w:lvlJc w:val="left"/>
      <w:pPr>
        <w:tabs>
          <w:tab w:val="num" w:pos="735"/>
        </w:tabs>
        <w:ind w:left="735" w:hanging="735"/>
      </w:pPr>
      <w:rPr>
        <w:rFonts w:cs="Times New Roman" w:hint="default"/>
      </w:rPr>
    </w:lvl>
    <w:lvl w:ilvl="3">
      <w:start w:val="1"/>
      <w:numFmt w:val="decimal"/>
      <w:lvlText w:val="%1.%2.%3.%4."/>
      <w:lvlJc w:val="left"/>
      <w:pPr>
        <w:tabs>
          <w:tab w:val="num" w:pos="735"/>
        </w:tabs>
        <w:ind w:left="735" w:hanging="73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54E92598"/>
    <w:multiLevelType w:val="multilevel"/>
    <w:tmpl w:val="C78A9D76"/>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58992A51"/>
    <w:multiLevelType w:val="hybridMultilevel"/>
    <w:tmpl w:val="177EC0C8"/>
    <w:lvl w:ilvl="0" w:tplc="C57EEAE6">
      <w:start w:val="2"/>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316ABA"/>
    <w:multiLevelType w:val="multilevel"/>
    <w:tmpl w:val="7126542C"/>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7D101A33"/>
    <w:multiLevelType w:val="hybridMultilevel"/>
    <w:tmpl w:val="7512A2B8"/>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4"/>
  </w:num>
  <w:num w:numId="4">
    <w:abstractNumId w:val="2"/>
  </w:num>
  <w:num w:numId="5">
    <w:abstractNumId w:val="1"/>
  </w:num>
  <w:num w:numId="6">
    <w:abstractNumId w:val="5"/>
  </w:num>
  <w:num w:numId="7">
    <w:abstractNumId w:val="7"/>
  </w:num>
  <w:num w:numId="8">
    <w:abstractNumId w:val="0"/>
    <w:lvlOverride w:ilvl="0">
      <w:lvl w:ilvl="0">
        <w:start w:val="1"/>
        <w:numFmt w:val="bullet"/>
        <w:lvlText w:val="-"/>
        <w:lvlJc w:val="left"/>
        <w:pPr>
          <w:ind w:left="360" w:hanging="360"/>
        </w:pPr>
      </w:lvl>
    </w:lvlOverride>
  </w:num>
  <w:num w:numId="9">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3B"/>
    <w:rsid w:val="0002630A"/>
    <w:rsid w:val="0004136A"/>
    <w:rsid w:val="00043989"/>
    <w:rsid w:val="000A3360"/>
    <w:rsid w:val="000B399E"/>
    <w:rsid w:val="000D52B8"/>
    <w:rsid w:val="000E620C"/>
    <w:rsid w:val="00101B4A"/>
    <w:rsid w:val="00133058"/>
    <w:rsid w:val="0014683B"/>
    <w:rsid w:val="0016489D"/>
    <w:rsid w:val="00182EB9"/>
    <w:rsid w:val="001A6755"/>
    <w:rsid w:val="001B0C31"/>
    <w:rsid w:val="001C34E0"/>
    <w:rsid w:val="002349DF"/>
    <w:rsid w:val="00245F35"/>
    <w:rsid w:val="002530A4"/>
    <w:rsid w:val="00257304"/>
    <w:rsid w:val="002A2B2F"/>
    <w:rsid w:val="00337B0C"/>
    <w:rsid w:val="00352E14"/>
    <w:rsid w:val="00383718"/>
    <w:rsid w:val="00417657"/>
    <w:rsid w:val="004326BA"/>
    <w:rsid w:val="00436297"/>
    <w:rsid w:val="004A10D3"/>
    <w:rsid w:val="004B5271"/>
    <w:rsid w:val="004B6078"/>
    <w:rsid w:val="00544EA8"/>
    <w:rsid w:val="00564FE5"/>
    <w:rsid w:val="005D1C19"/>
    <w:rsid w:val="005E6D23"/>
    <w:rsid w:val="005E7DC4"/>
    <w:rsid w:val="006627C7"/>
    <w:rsid w:val="00665141"/>
    <w:rsid w:val="00666E01"/>
    <w:rsid w:val="006A2386"/>
    <w:rsid w:val="006E2586"/>
    <w:rsid w:val="006F05E8"/>
    <w:rsid w:val="007008D3"/>
    <w:rsid w:val="00754BF8"/>
    <w:rsid w:val="007B18F4"/>
    <w:rsid w:val="007C291A"/>
    <w:rsid w:val="007C6A89"/>
    <w:rsid w:val="008072F1"/>
    <w:rsid w:val="00822D08"/>
    <w:rsid w:val="008252C8"/>
    <w:rsid w:val="00835D67"/>
    <w:rsid w:val="00850549"/>
    <w:rsid w:val="008D3C30"/>
    <w:rsid w:val="008E142B"/>
    <w:rsid w:val="008F6234"/>
    <w:rsid w:val="009342F2"/>
    <w:rsid w:val="0095512A"/>
    <w:rsid w:val="0096421C"/>
    <w:rsid w:val="009C1043"/>
    <w:rsid w:val="00A60D9E"/>
    <w:rsid w:val="00A67D44"/>
    <w:rsid w:val="00A94245"/>
    <w:rsid w:val="00AA537B"/>
    <w:rsid w:val="00AC4162"/>
    <w:rsid w:val="00AD7D49"/>
    <w:rsid w:val="00B11D01"/>
    <w:rsid w:val="00B16C4F"/>
    <w:rsid w:val="00B337E4"/>
    <w:rsid w:val="00BD2C8D"/>
    <w:rsid w:val="00C12D34"/>
    <w:rsid w:val="00C13D40"/>
    <w:rsid w:val="00C26B44"/>
    <w:rsid w:val="00C75712"/>
    <w:rsid w:val="00C853B2"/>
    <w:rsid w:val="00CA7321"/>
    <w:rsid w:val="00CB1B62"/>
    <w:rsid w:val="00CF38A3"/>
    <w:rsid w:val="00D039F5"/>
    <w:rsid w:val="00D529CA"/>
    <w:rsid w:val="00D74C44"/>
    <w:rsid w:val="00DA79FC"/>
    <w:rsid w:val="00DB6243"/>
    <w:rsid w:val="00DD07AD"/>
    <w:rsid w:val="00DE784D"/>
    <w:rsid w:val="00DF0B60"/>
    <w:rsid w:val="00E03545"/>
    <w:rsid w:val="00E21755"/>
    <w:rsid w:val="00E313B0"/>
    <w:rsid w:val="00E347D5"/>
    <w:rsid w:val="00E81526"/>
    <w:rsid w:val="00EA61BE"/>
    <w:rsid w:val="00EA6EC2"/>
    <w:rsid w:val="00EE793C"/>
    <w:rsid w:val="00EF693F"/>
    <w:rsid w:val="00F225EF"/>
    <w:rsid w:val="00F331F3"/>
    <w:rsid w:val="00F5625D"/>
    <w:rsid w:val="00F7623D"/>
    <w:rsid w:val="00F85A1B"/>
    <w:rsid w:val="00FA69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59FD7C8-CCBF-47EC-A656-E244A6CAE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49DF"/>
    <w:pPr>
      <w:spacing w:after="160" w:line="259"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4B5271"/>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semiHidden/>
    <w:rsid w:val="004B5271"/>
  </w:style>
  <w:style w:type="character" w:styleId="Puslapionumeris">
    <w:name w:val="page number"/>
    <w:uiPriority w:val="99"/>
    <w:rsid w:val="004B5271"/>
    <w:rPr>
      <w:rFonts w:cs="Times New Roman"/>
    </w:rPr>
  </w:style>
  <w:style w:type="character" w:styleId="Komentaronuoroda">
    <w:name w:val="annotation reference"/>
    <w:uiPriority w:val="99"/>
    <w:semiHidden/>
    <w:unhideWhenUsed/>
    <w:rsid w:val="00822D08"/>
    <w:rPr>
      <w:sz w:val="16"/>
      <w:szCs w:val="16"/>
    </w:rPr>
  </w:style>
  <w:style w:type="paragraph" w:styleId="Komentarotekstas">
    <w:name w:val="annotation text"/>
    <w:basedOn w:val="prastasis"/>
    <w:link w:val="KomentarotekstasDiagrama"/>
    <w:uiPriority w:val="99"/>
    <w:semiHidden/>
    <w:unhideWhenUsed/>
    <w:rsid w:val="00822D08"/>
    <w:pPr>
      <w:spacing w:line="240" w:lineRule="auto"/>
    </w:pPr>
    <w:rPr>
      <w:sz w:val="20"/>
      <w:szCs w:val="20"/>
    </w:rPr>
  </w:style>
  <w:style w:type="character" w:customStyle="1" w:styleId="KomentarotekstasDiagrama">
    <w:name w:val="Komentaro tekstas Diagrama"/>
    <w:link w:val="Komentarotekstas"/>
    <w:uiPriority w:val="99"/>
    <w:semiHidden/>
    <w:rsid w:val="00822D08"/>
    <w:rPr>
      <w:sz w:val="20"/>
      <w:szCs w:val="20"/>
    </w:rPr>
  </w:style>
  <w:style w:type="paragraph" w:styleId="Komentarotema">
    <w:name w:val="annotation subject"/>
    <w:basedOn w:val="Komentarotekstas"/>
    <w:next w:val="Komentarotekstas"/>
    <w:link w:val="KomentarotemaDiagrama"/>
    <w:uiPriority w:val="99"/>
    <w:semiHidden/>
    <w:unhideWhenUsed/>
    <w:rsid w:val="00822D08"/>
    <w:rPr>
      <w:b/>
      <w:bCs/>
    </w:rPr>
  </w:style>
  <w:style w:type="character" w:customStyle="1" w:styleId="KomentarotemaDiagrama">
    <w:name w:val="Komentaro tema Diagrama"/>
    <w:link w:val="Komentarotema"/>
    <w:uiPriority w:val="99"/>
    <w:semiHidden/>
    <w:rsid w:val="00822D08"/>
    <w:rPr>
      <w:b/>
      <w:bCs/>
      <w:sz w:val="20"/>
      <w:szCs w:val="20"/>
    </w:rPr>
  </w:style>
  <w:style w:type="paragraph" w:styleId="Debesliotekstas">
    <w:name w:val="Balloon Text"/>
    <w:basedOn w:val="prastasis"/>
    <w:link w:val="DebesliotekstasDiagrama"/>
    <w:uiPriority w:val="99"/>
    <w:semiHidden/>
    <w:unhideWhenUsed/>
    <w:rsid w:val="002530A4"/>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2530A4"/>
    <w:rPr>
      <w:rFonts w:ascii="Segoe UI" w:hAnsi="Segoe UI" w:cs="Segoe UI"/>
      <w:sz w:val="18"/>
      <w:szCs w:val="18"/>
    </w:rPr>
  </w:style>
  <w:style w:type="paragraph" w:styleId="Pataisymai">
    <w:name w:val="Revision"/>
    <w:hidden/>
    <w:uiPriority w:val="99"/>
    <w:semiHidden/>
    <w:rsid w:val="006E2586"/>
    <w:rPr>
      <w:sz w:val="22"/>
      <w:szCs w:val="22"/>
      <w:lang w:val="en-US" w:eastAsia="en-US"/>
    </w:rPr>
  </w:style>
  <w:style w:type="character" w:styleId="Hipersaitas">
    <w:name w:val="Hyperlink"/>
    <w:uiPriority w:val="99"/>
    <w:unhideWhenUsed/>
    <w:rsid w:val="004326BA"/>
    <w:rPr>
      <w:color w:val="0563C1"/>
      <w:u w:val="single"/>
    </w:rPr>
  </w:style>
  <w:style w:type="character" w:customStyle="1" w:styleId="Neapdorotaspaminjimas1">
    <w:name w:val="Neapdorotas paminėjimas1"/>
    <w:uiPriority w:val="99"/>
    <w:semiHidden/>
    <w:unhideWhenUsed/>
    <w:rsid w:val="004326BA"/>
    <w:rPr>
      <w:color w:val="605E5C"/>
      <w:shd w:val="clear" w:color="auto" w:fill="E1DFDD"/>
    </w:rPr>
  </w:style>
  <w:style w:type="paragraph" w:styleId="Antrats">
    <w:name w:val="header"/>
    <w:basedOn w:val="prastasis"/>
    <w:link w:val="AntratsDiagrama"/>
    <w:uiPriority w:val="99"/>
    <w:unhideWhenUsed/>
    <w:rsid w:val="002349DF"/>
    <w:pPr>
      <w:tabs>
        <w:tab w:val="center" w:pos="4819"/>
        <w:tab w:val="right" w:pos="9638"/>
      </w:tabs>
      <w:spacing w:after="0" w:line="240" w:lineRule="auto"/>
    </w:pPr>
  </w:style>
  <w:style w:type="character" w:customStyle="1" w:styleId="AntratsDiagrama">
    <w:name w:val="Antraštės Diagrama"/>
    <w:link w:val="Antrats"/>
    <w:uiPriority w:val="99"/>
    <w:rsid w:val="002349DF"/>
    <w:rPr>
      <w:sz w:val="22"/>
      <w:szCs w:val="22"/>
      <w:lang w:val="en-US" w:eastAsia="en-US"/>
    </w:rPr>
  </w:style>
  <w:style w:type="paragraph" w:customStyle="1" w:styleId="Default">
    <w:name w:val="Default"/>
    <w:rsid w:val="00EA6EC2"/>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NepageidaujamaR@vvk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ma.europa.eu"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CD1094E1D67C244B2B9D323DCEBFDE6" ma:contentTypeVersion="17" ma:contentTypeDescription="Kurkite naują dokumentą." ma:contentTypeScope="" ma:versionID="a3b4efc42313cd9a19d345c8acead290">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50d1928362883e187c9578fabc2b2124"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cd4846c1-ae0c-46d8-95ee-862e78a96764}" ma:internalName="TaxCatchAll" ma:showField="CatchAllData" ma:web="ff5f4417-2d5d-42dc-b3a8-e2d9082e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3d98277-b568-4321-acd1-cf8d9ed1705e">
      <Terms xmlns="http://schemas.microsoft.com/office/infopath/2007/PartnerControls"/>
    </lcf76f155ced4ddcb4097134ff3c332f>
    <TaxCatchAll xmlns="ff5f4417-2d5d-42dc-b3a8-e2d9082e304c"/>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C3703-5B53-4E23-A63F-16322486FE92}">
  <ds:schemaRefs>
    <ds:schemaRef ds:uri="http://schemas.microsoft.com/sharepoint/v3/contenttype/forms"/>
  </ds:schemaRefs>
</ds:datastoreItem>
</file>

<file path=customXml/itemProps2.xml><?xml version="1.0" encoding="utf-8"?>
<ds:datastoreItem xmlns:ds="http://schemas.openxmlformats.org/officeDocument/2006/customXml" ds:itemID="{4B114118-662C-473C-8D43-6EBCB4DEE461}">
  <ds:schemaRefs>
    <ds:schemaRef ds:uri="http://schemas.microsoft.com/sharepoint/v3/contenttype/forms"/>
  </ds:schemaRefs>
</ds:datastoreItem>
</file>

<file path=customXml/itemProps3.xml><?xml version="1.0" encoding="utf-8"?>
<ds:datastoreItem xmlns:ds="http://schemas.openxmlformats.org/officeDocument/2006/customXml" ds:itemID="{9E7EAE1F-8F40-426F-9A90-E3C8EAFE3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465E1F-66BB-4A0B-8528-5F4C3D47D5EF}">
  <ds:schemaRefs>
    <ds:schemaRef ds:uri="ff5f4417-2d5d-42dc-b3a8-e2d9082e304c"/>
    <ds:schemaRef ds:uri="http://schemas.microsoft.com/office/infopath/2007/PartnerControls"/>
    <ds:schemaRef ds:uri="http://schemas.microsoft.com/office/2006/documentManagement/types"/>
    <ds:schemaRef ds:uri="http://www.w3.org/XML/1998/namespace"/>
    <ds:schemaRef ds:uri="http://purl.org/dc/dcmitype/"/>
    <ds:schemaRef ds:uri="http://purl.org/dc/elements/1.1/"/>
    <ds:schemaRef ds:uri="http://schemas.openxmlformats.org/package/2006/metadata/core-properties"/>
    <ds:schemaRef ds:uri="13d98277-b568-4321-acd1-cf8d9ed1705e"/>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C8A1EE1D-A337-4C9B-A8BF-76AF66792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22712</Words>
  <Characters>12947</Characters>
  <Application>Microsoft Office Word</Application>
  <DocSecurity>4</DocSecurity>
  <Lines>107</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35588</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7077950</vt:i4>
      </vt:variant>
      <vt:variant>
        <vt:i4>3</vt:i4>
      </vt:variant>
      <vt:variant>
        <vt:i4>0</vt:i4>
      </vt:variant>
      <vt:variant>
        <vt:i4>5</vt:i4>
      </vt:variant>
      <vt:variant>
        <vt:lpwstr>http://www.vvkt.lt/</vt:lpwstr>
      </vt:variant>
      <vt:variant>
        <vt:lpwstr/>
      </vt:variant>
      <vt:variant>
        <vt:i4>2162708</vt:i4>
      </vt:variant>
      <vt:variant>
        <vt:i4>0</vt:i4>
      </vt:variant>
      <vt:variant>
        <vt:i4>0</vt:i4>
      </vt:variant>
      <vt:variant>
        <vt:i4>5</vt:i4>
      </vt:variant>
      <vt:variant>
        <vt:lpwstr>mailto:NepageidaujamaR@vvkt.lt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Jatkone</dc:creator>
  <cp:keywords/>
  <dc:description/>
  <cp:lastModifiedBy>Albina Burkauskaitė</cp:lastModifiedBy>
  <cp:revision>2</cp:revision>
  <dcterms:created xsi:type="dcterms:W3CDTF">2025-01-14T11:43:00Z</dcterms:created>
  <dcterms:modified xsi:type="dcterms:W3CDTF">2025-01-14T11:43:00Z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ies>
</file>