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C1A00" w14:textId="77777777" w:rsidR="00AD764C" w:rsidRPr="00D61281" w:rsidRDefault="00AD764C" w:rsidP="00AD764C">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138"/>
      <w:bookmarkStart w:id="1" w:name="_Toc129243263"/>
      <w:r w:rsidRPr="00D61281">
        <w:rPr>
          <w:rFonts w:ascii="Times New Roman" w:eastAsia="Times New Roman" w:hAnsi="Times New Roman" w:cs="Times New Roman"/>
          <w:b/>
          <w:caps/>
        </w:rPr>
        <w:t>P</w:t>
      </w:r>
      <w:r w:rsidRPr="00D61281">
        <w:rPr>
          <w:rFonts w:ascii="Times New Roman" w:eastAsia="Times New Roman" w:hAnsi="Times New Roman" w:cs="Times New Roman"/>
          <w:b/>
        </w:rPr>
        <w:t>akuotės lapelis: informacija vartotojui</w:t>
      </w:r>
      <w:bookmarkEnd w:id="0"/>
      <w:bookmarkEnd w:id="1"/>
    </w:p>
    <w:p w14:paraId="7FFE3CDA" w14:textId="77777777" w:rsidR="00AD764C" w:rsidRPr="00D61281" w:rsidRDefault="00AD764C" w:rsidP="00AD764C">
      <w:pPr>
        <w:spacing w:after="0" w:line="240" w:lineRule="auto"/>
        <w:rPr>
          <w:rFonts w:ascii="Times New Roman" w:eastAsia="Times New Roman" w:hAnsi="Times New Roman" w:cs="Times New Roman"/>
        </w:rPr>
      </w:pPr>
    </w:p>
    <w:p w14:paraId="577162A4" w14:textId="77777777" w:rsidR="00AD764C" w:rsidRPr="00D61281" w:rsidRDefault="00AD764C" w:rsidP="00AD764C">
      <w:pPr>
        <w:spacing w:after="0" w:line="240" w:lineRule="auto"/>
        <w:jc w:val="center"/>
        <w:rPr>
          <w:rFonts w:ascii="Times New Roman" w:eastAsia="Times New Roman" w:hAnsi="Times New Roman" w:cs="Times New Roman"/>
          <w:b/>
        </w:rPr>
      </w:pPr>
      <w:proofErr w:type="spellStart"/>
      <w:r w:rsidRPr="00D61281">
        <w:rPr>
          <w:rFonts w:ascii="Times New Roman" w:eastAsia="Times New Roman" w:hAnsi="Times New Roman" w:cs="Times New Roman"/>
          <w:b/>
        </w:rPr>
        <w:t>Metformin</w:t>
      </w:r>
      <w:proofErr w:type="spellEnd"/>
      <w:r w:rsidRPr="00D61281">
        <w:rPr>
          <w:rFonts w:ascii="Times New Roman" w:eastAsia="Times New Roman" w:hAnsi="Times New Roman" w:cs="Times New Roman"/>
          <w:b/>
        </w:rPr>
        <w:t xml:space="preserve"> </w:t>
      </w:r>
      <w:proofErr w:type="spellStart"/>
      <w:r w:rsidRPr="00D61281">
        <w:rPr>
          <w:rFonts w:ascii="Times New Roman" w:eastAsia="Times New Roman" w:hAnsi="Times New Roman" w:cs="Times New Roman"/>
          <w:b/>
        </w:rPr>
        <w:t>Worwag</w:t>
      </w:r>
      <w:proofErr w:type="spellEnd"/>
      <w:r w:rsidRPr="00D61281">
        <w:rPr>
          <w:rFonts w:ascii="Times New Roman" w:eastAsia="Times New Roman" w:hAnsi="Times New Roman" w:cs="Times New Roman"/>
          <w:b/>
        </w:rPr>
        <w:t xml:space="preserve"> 1000 mg plėvele dengtos tabletės</w:t>
      </w:r>
    </w:p>
    <w:p w14:paraId="33E219B3" w14:textId="77777777" w:rsidR="00AD764C" w:rsidRPr="00D61281" w:rsidRDefault="00AD764C" w:rsidP="00AD764C">
      <w:pPr>
        <w:spacing w:after="0" w:line="240" w:lineRule="auto"/>
        <w:jc w:val="center"/>
        <w:rPr>
          <w:rFonts w:ascii="Times New Roman" w:eastAsia="Times New Roman" w:hAnsi="Times New Roman" w:cs="Times New Roman"/>
        </w:rPr>
      </w:pPr>
      <w:proofErr w:type="spellStart"/>
      <w:r w:rsidRPr="00D61281">
        <w:rPr>
          <w:rFonts w:ascii="Times New Roman" w:eastAsia="Times New Roman" w:hAnsi="Times New Roman" w:cs="Times New Roman"/>
        </w:rPr>
        <w:t>metformino</w:t>
      </w:r>
      <w:proofErr w:type="spellEnd"/>
      <w:r w:rsidRPr="00D61281">
        <w:rPr>
          <w:rFonts w:ascii="Times New Roman" w:eastAsia="Times New Roman" w:hAnsi="Times New Roman" w:cs="Times New Roman"/>
        </w:rPr>
        <w:t xml:space="preserve"> hidrochloridas</w:t>
      </w:r>
    </w:p>
    <w:p w14:paraId="0400C5FE" w14:textId="77777777" w:rsidR="00AD764C" w:rsidRPr="00D61281" w:rsidRDefault="00AD764C" w:rsidP="00AD764C">
      <w:pPr>
        <w:spacing w:after="0" w:line="240" w:lineRule="auto"/>
        <w:rPr>
          <w:rFonts w:ascii="Times New Roman" w:eastAsia="Times New Roman" w:hAnsi="Times New Roman" w:cs="Times New Roman"/>
        </w:rPr>
      </w:pPr>
    </w:p>
    <w:p w14:paraId="2CB84C35" w14:textId="77777777" w:rsidR="00AD764C" w:rsidRPr="00D61281" w:rsidRDefault="00AD764C" w:rsidP="00AD764C">
      <w:pPr>
        <w:suppressAutoHyphens/>
        <w:spacing w:after="0" w:line="240" w:lineRule="auto"/>
        <w:ind w:left="142" w:hanging="142"/>
        <w:rPr>
          <w:rFonts w:ascii="Times New Roman" w:eastAsia="Times New Roman" w:hAnsi="Times New Roman" w:cs="Times New Roman"/>
        </w:rPr>
      </w:pPr>
      <w:r w:rsidRPr="00D61281">
        <w:rPr>
          <w:rFonts w:ascii="Times New Roman" w:eastAsia="Times New Roman" w:hAnsi="Times New Roman" w:cs="Times New Roman"/>
          <w:b/>
        </w:rPr>
        <w:t>Atidžiai perskaitykite visą šį lapelį, prieš pradėdami vartoti vaistą</w:t>
      </w:r>
      <w:r w:rsidRPr="00D61281">
        <w:rPr>
          <w:rFonts w:ascii="Times New Roman" w:eastAsia="Times New Roman" w:hAnsi="Times New Roman" w:cs="Times New Roman"/>
          <w:b/>
          <w:noProof/>
        </w:rPr>
        <w:t>, nes jame pateikiama Jums svarbi informacija</w:t>
      </w:r>
      <w:r w:rsidRPr="00D61281">
        <w:rPr>
          <w:rFonts w:ascii="Times New Roman" w:eastAsia="Times New Roman" w:hAnsi="Times New Roman" w:cs="Times New Roman"/>
          <w:b/>
        </w:rPr>
        <w:t>.</w:t>
      </w:r>
    </w:p>
    <w:p w14:paraId="35506A2A" w14:textId="77777777" w:rsidR="00AD764C" w:rsidRPr="00D61281" w:rsidRDefault="00AD764C" w:rsidP="00AD764C">
      <w:pPr>
        <w:numPr>
          <w:ilvl w:val="0"/>
          <w:numId w:val="2"/>
        </w:numPr>
        <w:spacing w:after="0" w:line="240" w:lineRule="auto"/>
        <w:ind w:left="567" w:right="-2" w:hanging="567"/>
        <w:rPr>
          <w:rFonts w:ascii="Times New Roman" w:eastAsia="Times New Roman" w:hAnsi="Times New Roman" w:cs="Times New Roman"/>
        </w:rPr>
      </w:pPr>
      <w:r w:rsidRPr="00D61281">
        <w:rPr>
          <w:rFonts w:ascii="Times New Roman" w:eastAsia="Times New Roman" w:hAnsi="Times New Roman" w:cs="Times New Roman"/>
          <w:noProof/>
        </w:rPr>
        <w:t>Neišmeskite šio lapelio, nes vėl gali prireikti jį perskaityti.</w:t>
      </w:r>
    </w:p>
    <w:p w14:paraId="6905B016" w14:textId="77777777" w:rsidR="00AD764C" w:rsidRPr="00D61281" w:rsidRDefault="00AD764C" w:rsidP="00AD764C">
      <w:pPr>
        <w:numPr>
          <w:ilvl w:val="0"/>
          <w:numId w:val="2"/>
        </w:numPr>
        <w:spacing w:after="0" w:line="240" w:lineRule="auto"/>
        <w:ind w:left="567" w:right="-2" w:hanging="567"/>
        <w:rPr>
          <w:rFonts w:ascii="Times New Roman" w:eastAsia="Times New Roman" w:hAnsi="Times New Roman" w:cs="Times New Roman"/>
        </w:rPr>
      </w:pPr>
      <w:r w:rsidRPr="00D61281">
        <w:rPr>
          <w:rFonts w:ascii="Times New Roman" w:eastAsia="Times New Roman" w:hAnsi="Times New Roman" w:cs="Times New Roman"/>
          <w:noProof/>
        </w:rPr>
        <w:t>Jeigu kiltų daugiau klausimų, kreipkitės į gydytoją arba vaistininką.</w:t>
      </w:r>
    </w:p>
    <w:p w14:paraId="1A412C3D" w14:textId="77777777" w:rsidR="00AD764C" w:rsidRPr="00D61281" w:rsidRDefault="00AD764C" w:rsidP="00AD764C">
      <w:pPr>
        <w:spacing w:after="0" w:line="240" w:lineRule="auto"/>
        <w:ind w:left="567" w:right="-2" w:hanging="567"/>
        <w:rPr>
          <w:rFonts w:ascii="Times New Roman" w:eastAsia="Times New Roman" w:hAnsi="Times New Roman" w:cs="Times New Roman"/>
        </w:rPr>
      </w:pPr>
      <w:r w:rsidRPr="00D61281">
        <w:rPr>
          <w:rFonts w:ascii="Times New Roman" w:eastAsia="Times New Roman" w:hAnsi="Times New Roman" w:cs="Times New Roman"/>
        </w:rPr>
        <w:t>-</w:t>
      </w:r>
      <w:r w:rsidRPr="00D61281">
        <w:rPr>
          <w:rFonts w:ascii="Times New Roman" w:eastAsia="Times New Roman" w:hAnsi="Times New Roman" w:cs="Times New Roman"/>
        </w:rPr>
        <w:tab/>
      </w:r>
      <w:r w:rsidRPr="00D61281">
        <w:rPr>
          <w:rFonts w:ascii="Times New Roman" w:eastAsia="Times New Roman" w:hAnsi="Times New Roman" w:cs="Times New Roman"/>
          <w:noProof/>
        </w:rPr>
        <w:t>Šis vaistas skirtas tik Jums, todėl kitiems žmonėms jo duoti negalima.</w:t>
      </w:r>
      <w:r>
        <w:rPr>
          <w:rFonts w:ascii="Times New Roman" w:eastAsia="Times New Roman" w:hAnsi="Times New Roman" w:cs="Times New Roman"/>
          <w:noProof/>
        </w:rPr>
        <w:t xml:space="preserve"> </w:t>
      </w:r>
      <w:r w:rsidRPr="00D61281">
        <w:rPr>
          <w:rFonts w:ascii="Times New Roman" w:eastAsia="Times New Roman" w:hAnsi="Times New Roman" w:cs="Times New Roman"/>
          <w:noProof/>
        </w:rPr>
        <w:t>Vaistas gali jiems pakenkti (net tiems, kurių ligos požymiai yra tokie patys kaip Jūsų).</w:t>
      </w:r>
    </w:p>
    <w:p w14:paraId="514AD762" w14:textId="77777777" w:rsidR="00AD764C" w:rsidRPr="00D61281" w:rsidRDefault="00AD764C" w:rsidP="00AD764C">
      <w:pPr>
        <w:numPr>
          <w:ilvl w:val="0"/>
          <w:numId w:val="2"/>
        </w:numPr>
        <w:tabs>
          <w:tab w:val="left" w:pos="567"/>
        </w:tabs>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noProof/>
        </w:rPr>
        <w:t>Jeigu pasireiškė šalutinis poveikis (net jeigu jis šiame lapelyje nenurodytas), kreipkitės į gydytoją arba vaistininką. Žr. 4 skyrių.</w:t>
      </w:r>
    </w:p>
    <w:p w14:paraId="3F359F6C" w14:textId="77777777" w:rsidR="00AD764C" w:rsidRPr="00D61281" w:rsidRDefault="00AD764C" w:rsidP="00AD764C">
      <w:pPr>
        <w:spacing w:after="0" w:line="240" w:lineRule="auto"/>
        <w:rPr>
          <w:rFonts w:ascii="Times New Roman" w:eastAsia="Times New Roman" w:hAnsi="Times New Roman" w:cs="Times New Roman"/>
        </w:rPr>
      </w:pPr>
    </w:p>
    <w:p w14:paraId="0731BD64" w14:textId="77777777" w:rsidR="00AD764C" w:rsidRPr="00D61281" w:rsidRDefault="00AD764C" w:rsidP="00AD764C">
      <w:pPr>
        <w:spacing w:after="0" w:line="240" w:lineRule="auto"/>
        <w:rPr>
          <w:rFonts w:ascii="Times New Roman" w:eastAsia="Times New Roman" w:hAnsi="Times New Roman" w:cs="Times New Roman"/>
        </w:rPr>
      </w:pPr>
    </w:p>
    <w:p w14:paraId="1A3B5FED" w14:textId="77777777" w:rsidR="00AD764C" w:rsidRPr="00D61281" w:rsidRDefault="00AD764C" w:rsidP="00AD764C">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Apie ką rašoma šiame lapelyje?</w:t>
      </w:r>
    </w:p>
    <w:p w14:paraId="72DBBC38" w14:textId="77777777" w:rsidR="00AD764C" w:rsidRPr="00D61281" w:rsidRDefault="00AD764C" w:rsidP="00AD764C">
      <w:pPr>
        <w:spacing w:after="0" w:line="240" w:lineRule="auto"/>
        <w:rPr>
          <w:rFonts w:ascii="Times New Roman" w:eastAsia="Times New Roman" w:hAnsi="Times New Roman" w:cs="Times New Roman"/>
          <w:b/>
        </w:rPr>
      </w:pPr>
    </w:p>
    <w:p w14:paraId="72D0A83A" w14:textId="77777777" w:rsidR="00AD764C" w:rsidRPr="00D61281" w:rsidRDefault="00AD764C" w:rsidP="00AD764C">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1.</w:t>
      </w:r>
      <w:r w:rsidRPr="00D61281">
        <w:rPr>
          <w:rFonts w:ascii="Times New Roman" w:eastAsia="Times New Roman" w:hAnsi="Times New Roman" w:cs="Times New Roman"/>
        </w:rPr>
        <w:tab/>
        <w:t xml:space="preserve">Kas yra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ir kam jis vartojamas</w:t>
      </w:r>
    </w:p>
    <w:p w14:paraId="49D2AAE3" w14:textId="77777777" w:rsidR="00AD764C" w:rsidRPr="00D61281" w:rsidRDefault="00AD764C" w:rsidP="00AD764C">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2.</w:t>
      </w:r>
      <w:r w:rsidRPr="00D61281">
        <w:rPr>
          <w:rFonts w:ascii="Times New Roman" w:eastAsia="Times New Roman" w:hAnsi="Times New Roman" w:cs="Times New Roman"/>
        </w:rPr>
        <w:tab/>
        <w:t xml:space="preserve">Kas žinotina prieš vartojant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w:t>
      </w:r>
    </w:p>
    <w:p w14:paraId="31F29D02" w14:textId="77777777" w:rsidR="00AD764C" w:rsidRPr="00D61281" w:rsidRDefault="00AD764C" w:rsidP="00AD764C">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3.</w:t>
      </w:r>
      <w:r w:rsidRPr="00D61281">
        <w:rPr>
          <w:rFonts w:ascii="Times New Roman" w:eastAsia="Times New Roman" w:hAnsi="Times New Roman" w:cs="Times New Roman"/>
        </w:rPr>
        <w:tab/>
        <w:t xml:space="preserve">Kaip vartoti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w:t>
      </w:r>
    </w:p>
    <w:p w14:paraId="437E27B3" w14:textId="77777777" w:rsidR="00AD764C" w:rsidRPr="00D61281" w:rsidRDefault="00AD764C" w:rsidP="00AD764C">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4.</w:t>
      </w:r>
      <w:r w:rsidRPr="00D61281">
        <w:rPr>
          <w:rFonts w:ascii="Times New Roman" w:eastAsia="Times New Roman" w:hAnsi="Times New Roman" w:cs="Times New Roman"/>
        </w:rPr>
        <w:tab/>
        <w:t>Galimas šalutinis poveikis</w:t>
      </w:r>
    </w:p>
    <w:p w14:paraId="59C5CCED" w14:textId="77777777" w:rsidR="00AD764C" w:rsidRPr="00D61281" w:rsidRDefault="00AD764C" w:rsidP="00AD764C">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5.</w:t>
      </w:r>
      <w:r w:rsidRPr="00D61281">
        <w:rPr>
          <w:rFonts w:ascii="Times New Roman" w:eastAsia="Times New Roman" w:hAnsi="Times New Roman" w:cs="Times New Roman"/>
        </w:rPr>
        <w:tab/>
        <w:t xml:space="preserve">Kaip laikyti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w:t>
      </w:r>
    </w:p>
    <w:p w14:paraId="14538434" w14:textId="77777777" w:rsidR="00AD764C" w:rsidRPr="00D61281" w:rsidRDefault="00AD764C" w:rsidP="00AD764C">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6.</w:t>
      </w:r>
      <w:r w:rsidRPr="00D61281">
        <w:rPr>
          <w:rFonts w:ascii="Times New Roman" w:eastAsia="Times New Roman" w:hAnsi="Times New Roman" w:cs="Times New Roman"/>
        </w:rPr>
        <w:tab/>
        <w:t>Pakuotės turinys ir kita informacija</w:t>
      </w:r>
    </w:p>
    <w:p w14:paraId="63038C24" w14:textId="77777777" w:rsidR="00AD764C" w:rsidRPr="00D61281" w:rsidRDefault="00AD764C" w:rsidP="00AD764C">
      <w:pPr>
        <w:spacing w:after="0" w:line="240" w:lineRule="auto"/>
        <w:rPr>
          <w:rFonts w:ascii="Times New Roman" w:eastAsia="Times New Roman" w:hAnsi="Times New Roman" w:cs="Times New Roman"/>
        </w:rPr>
      </w:pPr>
    </w:p>
    <w:p w14:paraId="1A242556" w14:textId="77777777" w:rsidR="00AD764C" w:rsidRPr="00D61281" w:rsidRDefault="00AD764C" w:rsidP="00AD764C">
      <w:pPr>
        <w:spacing w:after="0" w:line="240" w:lineRule="auto"/>
        <w:rPr>
          <w:rFonts w:ascii="Times New Roman" w:eastAsia="Times New Roman" w:hAnsi="Times New Roman" w:cs="Times New Roman"/>
        </w:rPr>
      </w:pPr>
    </w:p>
    <w:p w14:paraId="77B90910" w14:textId="77777777" w:rsidR="00AD764C" w:rsidRPr="00D61281" w:rsidRDefault="00AD764C" w:rsidP="00AD764C">
      <w:pPr>
        <w:keepNext/>
        <w:tabs>
          <w:tab w:val="left" w:pos="567"/>
        </w:tabs>
        <w:spacing w:after="0" w:line="240" w:lineRule="auto"/>
        <w:ind w:left="567" w:hanging="567"/>
        <w:outlineLvl w:val="1"/>
        <w:rPr>
          <w:rFonts w:ascii="Times New Roman" w:eastAsia="Times New Roman" w:hAnsi="Times New Roman" w:cs="Times New Roman"/>
          <w:b/>
        </w:rPr>
      </w:pPr>
      <w:bookmarkStart w:id="2" w:name="_Toc129243139"/>
      <w:bookmarkStart w:id="3" w:name="_Toc129243264"/>
      <w:r w:rsidRPr="00D61281">
        <w:rPr>
          <w:rFonts w:ascii="Times New Roman" w:eastAsia="Times New Roman" w:hAnsi="Times New Roman" w:cs="Times New Roman"/>
          <w:b/>
        </w:rPr>
        <w:t>1.</w:t>
      </w:r>
      <w:r w:rsidRPr="00D61281">
        <w:rPr>
          <w:rFonts w:ascii="Times New Roman" w:eastAsia="Times New Roman" w:hAnsi="Times New Roman" w:cs="Times New Roman"/>
          <w:b/>
        </w:rPr>
        <w:tab/>
        <w:t xml:space="preserve">Kas yra </w:t>
      </w:r>
      <w:proofErr w:type="spellStart"/>
      <w:r w:rsidRPr="00D61281">
        <w:rPr>
          <w:rFonts w:ascii="Times New Roman" w:eastAsia="Times New Roman" w:hAnsi="Times New Roman" w:cs="Times New Roman"/>
          <w:b/>
        </w:rPr>
        <w:t>Metformin</w:t>
      </w:r>
      <w:proofErr w:type="spellEnd"/>
      <w:r w:rsidRPr="00D61281">
        <w:rPr>
          <w:rFonts w:ascii="Times New Roman" w:eastAsia="Times New Roman" w:hAnsi="Times New Roman" w:cs="Times New Roman"/>
          <w:b/>
        </w:rPr>
        <w:t xml:space="preserve"> </w:t>
      </w:r>
      <w:proofErr w:type="spellStart"/>
      <w:r w:rsidRPr="00D61281">
        <w:rPr>
          <w:rFonts w:ascii="Times New Roman" w:eastAsia="Times New Roman" w:hAnsi="Times New Roman" w:cs="Times New Roman"/>
          <w:b/>
        </w:rPr>
        <w:t>Worwag</w:t>
      </w:r>
      <w:proofErr w:type="spellEnd"/>
      <w:r w:rsidRPr="00D61281">
        <w:rPr>
          <w:rFonts w:ascii="Times New Roman" w:eastAsia="Times New Roman" w:hAnsi="Times New Roman" w:cs="Times New Roman"/>
          <w:b/>
        </w:rPr>
        <w:t xml:space="preserve"> ir kam jis vartojamas</w:t>
      </w:r>
      <w:bookmarkEnd w:id="2"/>
      <w:bookmarkEnd w:id="3"/>
    </w:p>
    <w:p w14:paraId="109DAD31" w14:textId="77777777" w:rsidR="00AD764C" w:rsidRPr="00D61281" w:rsidRDefault="00AD764C" w:rsidP="00AD764C">
      <w:pPr>
        <w:spacing w:after="0" w:line="240" w:lineRule="auto"/>
        <w:rPr>
          <w:rFonts w:ascii="Times New Roman" w:eastAsia="Times New Roman" w:hAnsi="Times New Roman" w:cs="Times New Roman"/>
        </w:rPr>
      </w:pPr>
    </w:p>
    <w:p w14:paraId="0C09E661" w14:textId="77777777" w:rsidR="00AD764C" w:rsidRPr="00D61281" w:rsidRDefault="00AD764C" w:rsidP="00AD764C">
      <w:pPr>
        <w:spacing w:after="0" w:line="240" w:lineRule="auto"/>
        <w:rPr>
          <w:rFonts w:ascii="Times New Roman" w:eastAsia="Times New Roman" w:hAnsi="Times New Roman" w:cs="Times New Roman"/>
        </w:rPr>
      </w:pP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sudėtyje yra </w:t>
      </w:r>
      <w:proofErr w:type="spellStart"/>
      <w:r w:rsidRPr="00D61281">
        <w:rPr>
          <w:rFonts w:ascii="Times New Roman" w:eastAsia="Times New Roman" w:hAnsi="Times New Roman" w:cs="Times New Roman"/>
        </w:rPr>
        <w:t>metformino</w:t>
      </w:r>
      <w:proofErr w:type="spellEnd"/>
      <w:r w:rsidRPr="00D61281">
        <w:rPr>
          <w:rFonts w:ascii="Times New Roman" w:eastAsia="Times New Roman" w:hAnsi="Times New Roman" w:cs="Times New Roman"/>
        </w:rPr>
        <w:t xml:space="preserve">, vaisto, vartojamo cukriniam diabetui gydyti. Jis priklauso </w:t>
      </w:r>
      <w:proofErr w:type="spellStart"/>
      <w:r w:rsidRPr="00D61281">
        <w:rPr>
          <w:rFonts w:ascii="Times New Roman" w:eastAsia="Times New Roman" w:hAnsi="Times New Roman" w:cs="Times New Roman"/>
        </w:rPr>
        <w:t>biguanidų</w:t>
      </w:r>
      <w:proofErr w:type="spellEnd"/>
      <w:r w:rsidRPr="00D61281">
        <w:rPr>
          <w:rFonts w:ascii="Times New Roman" w:eastAsia="Times New Roman" w:hAnsi="Times New Roman" w:cs="Times New Roman"/>
        </w:rPr>
        <w:t xml:space="preserve"> grupei. </w:t>
      </w:r>
    </w:p>
    <w:p w14:paraId="72D7C5D7" w14:textId="77777777" w:rsidR="00AD764C" w:rsidRPr="00D61281" w:rsidRDefault="00AD764C" w:rsidP="00AD764C">
      <w:pPr>
        <w:spacing w:after="0" w:line="240" w:lineRule="auto"/>
        <w:rPr>
          <w:rFonts w:ascii="Times New Roman" w:eastAsia="Times New Roman" w:hAnsi="Times New Roman" w:cs="Times New Roman"/>
        </w:rPr>
      </w:pPr>
    </w:p>
    <w:p w14:paraId="5ACDC88F" w14:textId="77777777" w:rsidR="00AD764C" w:rsidRPr="00D61281" w:rsidRDefault="00AD764C" w:rsidP="00AD764C">
      <w:pPr>
        <w:spacing w:after="0" w:line="240" w:lineRule="auto"/>
        <w:rPr>
          <w:rFonts w:ascii="Times New Roman" w:eastAsia="Times New Roman" w:hAnsi="Times New Roman" w:cs="Times New Roman"/>
          <w:lang w:eastAsia="de-DE"/>
        </w:rPr>
      </w:pPr>
      <w:r w:rsidRPr="00D61281">
        <w:rPr>
          <w:rFonts w:ascii="Times New Roman" w:eastAsia="Times New Roman" w:hAnsi="Times New Roman" w:cs="Times New Roman"/>
          <w:lang w:eastAsia="de-DE"/>
        </w:rPr>
        <w:t>Insulinas yra kasoje sintezuojamas hormonas, kurio dėka iš kraujo įsisavinama gliukozė (cukrus). Organizme gliukozė yra energijos šaltinis, jos atsargos kaupiamos ir sunaudojamos ateityje.</w:t>
      </w:r>
    </w:p>
    <w:p w14:paraId="2393EEBE" w14:textId="77777777" w:rsidR="00AD764C" w:rsidRPr="00D61281" w:rsidRDefault="00AD764C" w:rsidP="00AD764C">
      <w:pPr>
        <w:spacing w:after="0" w:line="240" w:lineRule="auto"/>
        <w:rPr>
          <w:rFonts w:ascii="Times New Roman" w:eastAsia="Times New Roman" w:hAnsi="Times New Roman" w:cs="Times New Roman"/>
          <w:lang w:eastAsia="de-DE"/>
        </w:rPr>
      </w:pPr>
      <w:r w:rsidRPr="00D61281">
        <w:rPr>
          <w:rFonts w:ascii="Times New Roman" w:eastAsia="Times New Roman" w:hAnsi="Times New Roman" w:cs="Times New Roman"/>
          <w:lang w:eastAsia="de-DE"/>
        </w:rPr>
        <w:t xml:space="preserve">Jeigu Jūs sergate cukriniu diabetu, kasa nepakankamai gamina insulino arba organizmas nesugeba tinkamai jo įsisavinti. Dėl to padidėja gliukozės koncentracija kraujyje. </w:t>
      </w:r>
      <w:proofErr w:type="spellStart"/>
      <w:r w:rsidRPr="00D61281">
        <w:rPr>
          <w:rFonts w:ascii="Times New Roman" w:eastAsia="Times New Roman" w:hAnsi="Times New Roman" w:cs="Times New Roman"/>
          <w:lang w:eastAsia="de-DE"/>
        </w:rPr>
        <w:t>Metformin</w:t>
      </w:r>
      <w:proofErr w:type="spellEnd"/>
      <w:r w:rsidRPr="00D61281">
        <w:rPr>
          <w:rFonts w:ascii="Times New Roman" w:eastAsia="Times New Roman" w:hAnsi="Times New Roman" w:cs="Times New Roman"/>
          <w:lang w:eastAsia="de-DE"/>
        </w:rPr>
        <w:t xml:space="preserve"> </w:t>
      </w:r>
      <w:proofErr w:type="spellStart"/>
      <w:r w:rsidRPr="00D61281">
        <w:rPr>
          <w:rFonts w:ascii="Times New Roman" w:eastAsia="Times New Roman" w:hAnsi="Times New Roman" w:cs="Times New Roman"/>
          <w:lang w:eastAsia="de-DE"/>
        </w:rPr>
        <w:t>Worwag</w:t>
      </w:r>
      <w:proofErr w:type="spellEnd"/>
      <w:r w:rsidRPr="00D61281">
        <w:rPr>
          <w:rFonts w:ascii="Times New Roman" w:eastAsia="Times New Roman" w:hAnsi="Times New Roman" w:cs="Times New Roman"/>
          <w:lang w:eastAsia="de-DE"/>
        </w:rPr>
        <w:t xml:space="preserve"> pagal galimybę padeda sumažinti Jūsų kraujyje gliukozės koncentraciją iki normos. </w:t>
      </w:r>
    </w:p>
    <w:p w14:paraId="7D3AABDD" w14:textId="77777777" w:rsidR="00AD764C" w:rsidRPr="00D61281" w:rsidRDefault="00AD764C" w:rsidP="00AD764C">
      <w:pPr>
        <w:spacing w:after="0" w:line="240" w:lineRule="auto"/>
        <w:rPr>
          <w:rFonts w:ascii="Times New Roman" w:eastAsia="Times New Roman" w:hAnsi="Times New Roman" w:cs="Times New Roman"/>
          <w:lang w:eastAsia="de-DE"/>
        </w:rPr>
      </w:pPr>
    </w:p>
    <w:p w14:paraId="4EE02A01"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Jūs esate antsvorio turintis suaugęs asmuo, ilgalaikis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vartojimas taip pat padeda sumažinti su cukriniu diabetu susijusių komplikacijų riziką. </w:t>
      </w:r>
      <w:r w:rsidRPr="00D61281">
        <w:rPr>
          <w:rFonts w:ascii="Times New Roman" w:eastAsia="Times New Roman" w:hAnsi="Times New Roman" w:cs="Times New Roman"/>
          <w:lang w:val="sv-SE"/>
        </w:rPr>
        <w:t xml:space="preserve">Metformin Worwag </w:t>
      </w:r>
      <w:r w:rsidRPr="00D61281">
        <w:rPr>
          <w:rFonts w:ascii="Times New Roman" w:eastAsia="Times New Roman" w:hAnsi="Times New Roman" w:cs="Times New Roman"/>
        </w:rPr>
        <w:t>vartojimo metu svoris išlieka nepakitęs arba nedaug sumažėja.</w:t>
      </w:r>
    </w:p>
    <w:p w14:paraId="08B857C9" w14:textId="77777777" w:rsidR="00AD764C" w:rsidRPr="00D61281" w:rsidRDefault="00AD764C" w:rsidP="00AD764C">
      <w:pPr>
        <w:spacing w:after="0" w:line="240" w:lineRule="auto"/>
        <w:rPr>
          <w:rFonts w:ascii="Times New Roman" w:eastAsia="Times New Roman" w:hAnsi="Times New Roman" w:cs="Times New Roman"/>
          <w:lang w:eastAsia="de-DE"/>
        </w:rPr>
      </w:pPr>
    </w:p>
    <w:p w14:paraId="230C7152" w14:textId="77777777" w:rsidR="00AD764C" w:rsidRPr="00D61281" w:rsidRDefault="00AD764C" w:rsidP="00AD764C">
      <w:pPr>
        <w:spacing w:after="0" w:line="240" w:lineRule="auto"/>
        <w:rPr>
          <w:rFonts w:ascii="Times New Roman" w:eastAsia="Times New Roman" w:hAnsi="Times New Roman" w:cs="Times New Roman"/>
        </w:rPr>
      </w:pP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vartojamas II tipo cukriniam diabetui (dar vadinamam nuo insulino nepriklausančiam diabetui) gydyti, kai tik dieta ir fiziniu krūviu gliukozės kiekio kraujyje sureguliuoti nepavyksta. Jis ypač tinka vartoti tiems pacientams, kuriems padidėjęs kūno svoris.</w:t>
      </w:r>
    </w:p>
    <w:p w14:paraId="2F640C37" w14:textId="77777777" w:rsidR="00AD764C" w:rsidRPr="00D61281" w:rsidRDefault="00AD764C" w:rsidP="00AD764C">
      <w:pPr>
        <w:spacing w:after="0" w:line="240" w:lineRule="auto"/>
        <w:rPr>
          <w:rFonts w:ascii="Times New Roman" w:eastAsia="Times New Roman" w:hAnsi="Times New Roman" w:cs="Times New Roman"/>
        </w:rPr>
      </w:pPr>
    </w:p>
    <w:p w14:paraId="2C356104" w14:textId="77777777" w:rsidR="00AD764C" w:rsidRPr="00D61281" w:rsidRDefault="00AD764C" w:rsidP="00AD764C">
      <w:pPr>
        <w:spacing w:after="0" w:line="240" w:lineRule="auto"/>
        <w:rPr>
          <w:rFonts w:ascii="Times New Roman" w:eastAsia="Times New Roman" w:hAnsi="Times New Roman" w:cs="Times New Roman"/>
          <w:lang w:eastAsia="de-DE"/>
        </w:rPr>
      </w:pPr>
      <w:r w:rsidRPr="00D61281">
        <w:rPr>
          <w:rFonts w:ascii="Times New Roman" w:eastAsia="Times New Roman" w:hAnsi="Times New Roman" w:cs="Times New Roman"/>
          <w:lang w:eastAsia="de-DE"/>
        </w:rPr>
        <w:t xml:space="preserve">Suaugusieji gali vartoti vien tik </w:t>
      </w:r>
      <w:proofErr w:type="spellStart"/>
      <w:r w:rsidRPr="00D61281">
        <w:rPr>
          <w:rFonts w:ascii="Times New Roman" w:eastAsia="Times New Roman" w:hAnsi="Times New Roman" w:cs="Times New Roman"/>
          <w:lang w:eastAsia="de-DE"/>
        </w:rPr>
        <w:t>Metformin</w:t>
      </w:r>
      <w:proofErr w:type="spellEnd"/>
      <w:r w:rsidRPr="00D61281">
        <w:rPr>
          <w:rFonts w:ascii="Times New Roman" w:eastAsia="Times New Roman" w:hAnsi="Times New Roman" w:cs="Times New Roman"/>
          <w:lang w:eastAsia="de-DE"/>
        </w:rPr>
        <w:t xml:space="preserve"> </w:t>
      </w:r>
      <w:proofErr w:type="spellStart"/>
      <w:r w:rsidRPr="00D61281">
        <w:rPr>
          <w:rFonts w:ascii="Times New Roman" w:eastAsia="Times New Roman" w:hAnsi="Times New Roman" w:cs="Times New Roman"/>
          <w:lang w:eastAsia="de-DE"/>
        </w:rPr>
        <w:t>Worwag</w:t>
      </w:r>
      <w:proofErr w:type="spellEnd"/>
      <w:r w:rsidRPr="00D61281">
        <w:rPr>
          <w:rFonts w:ascii="Times New Roman" w:eastAsia="Times New Roman" w:hAnsi="Times New Roman" w:cs="Times New Roman"/>
          <w:lang w:eastAsia="de-DE"/>
        </w:rPr>
        <w:t xml:space="preserve"> arba kartu su kitais geriamaisiais vaistais nuo cukrinio diabeto arba kartu su insulinu.</w:t>
      </w:r>
    </w:p>
    <w:p w14:paraId="16D7916D" w14:textId="77777777" w:rsidR="00AD764C" w:rsidRPr="00D61281" w:rsidRDefault="00AD764C" w:rsidP="00AD764C">
      <w:pPr>
        <w:spacing w:after="0" w:line="240" w:lineRule="auto"/>
        <w:rPr>
          <w:rFonts w:ascii="Times New Roman" w:eastAsia="Times New Roman" w:hAnsi="Times New Roman" w:cs="Times New Roman"/>
          <w:lang w:eastAsia="de-DE"/>
        </w:rPr>
      </w:pPr>
    </w:p>
    <w:p w14:paraId="66F2B433"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10 metų ir vyresni vaikai ir paaugliai gali vartoti vien tik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arba kartu su insulinu.</w:t>
      </w:r>
    </w:p>
    <w:p w14:paraId="07F7EBD0" w14:textId="77777777" w:rsidR="00AD764C" w:rsidRPr="00D61281" w:rsidRDefault="00AD764C" w:rsidP="00AD764C">
      <w:pPr>
        <w:spacing w:after="0" w:line="240" w:lineRule="auto"/>
        <w:rPr>
          <w:rFonts w:ascii="Times New Roman" w:eastAsia="Times New Roman" w:hAnsi="Times New Roman" w:cs="Times New Roman"/>
        </w:rPr>
      </w:pPr>
    </w:p>
    <w:p w14:paraId="4D1E3186" w14:textId="77777777" w:rsidR="00AD764C" w:rsidRPr="00D61281" w:rsidRDefault="00AD764C" w:rsidP="00AD764C">
      <w:pPr>
        <w:spacing w:after="0" w:line="240" w:lineRule="auto"/>
        <w:rPr>
          <w:rFonts w:ascii="Times New Roman" w:eastAsia="Times New Roman" w:hAnsi="Times New Roman" w:cs="Times New Roman"/>
        </w:rPr>
      </w:pPr>
    </w:p>
    <w:p w14:paraId="1A5ECCE8" w14:textId="77777777" w:rsidR="00AD764C" w:rsidRPr="00D61281" w:rsidRDefault="00AD764C" w:rsidP="00AD764C">
      <w:pPr>
        <w:keepNext/>
        <w:tabs>
          <w:tab w:val="left" w:pos="567"/>
        </w:tabs>
        <w:spacing w:after="0" w:line="240" w:lineRule="auto"/>
        <w:ind w:left="567" w:hanging="567"/>
        <w:outlineLvl w:val="1"/>
        <w:rPr>
          <w:rFonts w:ascii="Times New Roman" w:eastAsia="Times New Roman" w:hAnsi="Times New Roman" w:cs="Times New Roman"/>
          <w:b/>
        </w:rPr>
      </w:pPr>
      <w:bookmarkStart w:id="4" w:name="_Toc129243140"/>
      <w:bookmarkStart w:id="5" w:name="_Toc129243265"/>
      <w:r w:rsidRPr="00D61281">
        <w:rPr>
          <w:rFonts w:ascii="Times New Roman" w:eastAsia="Times New Roman" w:hAnsi="Times New Roman" w:cs="Times New Roman"/>
          <w:b/>
        </w:rPr>
        <w:t>2.</w:t>
      </w:r>
      <w:r w:rsidRPr="00D61281">
        <w:rPr>
          <w:rFonts w:ascii="Times New Roman" w:eastAsia="Times New Roman" w:hAnsi="Times New Roman" w:cs="Times New Roman"/>
          <w:b/>
        </w:rPr>
        <w:tab/>
        <w:t xml:space="preserve">Kas žinotina prieš vartojant </w:t>
      </w:r>
      <w:proofErr w:type="spellStart"/>
      <w:r w:rsidRPr="00D61281">
        <w:rPr>
          <w:rFonts w:ascii="Times New Roman" w:eastAsia="Times New Roman" w:hAnsi="Times New Roman" w:cs="Times New Roman"/>
          <w:b/>
        </w:rPr>
        <w:t>Metformin</w:t>
      </w:r>
      <w:proofErr w:type="spellEnd"/>
      <w:r w:rsidRPr="00D61281">
        <w:rPr>
          <w:rFonts w:ascii="Times New Roman" w:eastAsia="Times New Roman" w:hAnsi="Times New Roman" w:cs="Times New Roman"/>
          <w:b/>
        </w:rPr>
        <w:t xml:space="preserve"> </w:t>
      </w:r>
      <w:bookmarkEnd w:id="4"/>
      <w:bookmarkEnd w:id="5"/>
      <w:proofErr w:type="spellStart"/>
      <w:r w:rsidRPr="00D61281">
        <w:rPr>
          <w:rFonts w:ascii="Times New Roman" w:eastAsia="Times New Roman" w:hAnsi="Times New Roman" w:cs="Times New Roman"/>
          <w:b/>
        </w:rPr>
        <w:t>Worwag</w:t>
      </w:r>
      <w:proofErr w:type="spellEnd"/>
      <w:r w:rsidRPr="00D61281">
        <w:rPr>
          <w:rFonts w:ascii="Times New Roman" w:eastAsia="Times New Roman" w:hAnsi="Times New Roman" w:cs="Times New Roman"/>
          <w:b/>
        </w:rPr>
        <w:t xml:space="preserve"> </w:t>
      </w:r>
    </w:p>
    <w:p w14:paraId="41E790FC" w14:textId="77777777" w:rsidR="00AD764C" w:rsidRPr="00D61281" w:rsidRDefault="00AD764C" w:rsidP="00AD764C">
      <w:pPr>
        <w:spacing w:after="0" w:line="240" w:lineRule="auto"/>
        <w:rPr>
          <w:rFonts w:ascii="Times New Roman" w:eastAsia="Times New Roman" w:hAnsi="Times New Roman" w:cs="Times New Roman"/>
        </w:rPr>
      </w:pPr>
    </w:p>
    <w:p w14:paraId="6BB1EFEE" w14:textId="77777777" w:rsidR="00AD764C" w:rsidRPr="00D61281" w:rsidRDefault="00AD764C" w:rsidP="00AD764C">
      <w:pPr>
        <w:spacing w:after="0" w:line="220" w:lineRule="exact"/>
        <w:rPr>
          <w:rFonts w:ascii="Times New Roman" w:eastAsia="Times New Roman" w:hAnsi="Times New Roman" w:cs="Times New Roman"/>
          <w:b/>
          <w:bCs/>
        </w:rPr>
      </w:pPr>
      <w:proofErr w:type="spellStart"/>
      <w:r w:rsidRPr="00D61281">
        <w:rPr>
          <w:rFonts w:ascii="Times New Roman" w:eastAsia="Times New Roman" w:hAnsi="Times New Roman" w:cs="Times New Roman"/>
          <w:b/>
          <w:bCs/>
        </w:rPr>
        <w:t>Metformin</w:t>
      </w:r>
      <w:proofErr w:type="spellEnd"/>
      <w:r w:rsidRPr="00D61281">
        <w:rPr>
          <w:rFonts w:ascii="Times New Roman" w:eastAsia="Times New Roman" w:hAnsi="Times New Roman" w:cs="Times New Roman"/>
          <w:b/>
          <w:bCs/>
        </w:rPr>
        <w:t xml:space="preserve"> </w:t>
      </w:r>
      <w:proofErr w:type="spellStart"/>
      <w:r w:rsidRPr="00D61281">
        <w:rPr>
          <w:rFonts w:ascii="Times New Roman" w:eastAsia="Times New Roman" w:hAnsi="Times New Roman" w:cs="Times New Roman"/>
          <w:b/>
          <w:bCs/>
        </w:rPr>
        <w:t>Worwag</w:t>
      </w:r>
      <w:proofErr w:type="spellEnd"/>
      <w:r w:rsidRPr="00D61281">
        <w:rPr>
          <w:rFonts w:ascii="Times New Roman" w:eastAsia="Times New Roman" w:hAnsi="Times New Roman" w:cs="Times New Roman"/>
          <w:b/>
          <w:bCs/>
        </w:rPr>
        <w:t xml:space="preserve"> vartoti </w:t>
      </w:r>
      <w:r>
        <w:rPr>
          <w:rFonts w:ascii="Times New Roman" w:eastAsia="Times New Roman" w:hAnsi="Times New Roman" w:cs="Times New Roman"/>
          <w:b/>
          <w:bCs/>
        </w:rPr>
        <w:t>draudžiama</w:t>
      </w:r>
      <w:r w:rsidRPr="00D61281">
        <w:rPr>
          <w:rFonts w:ascii="Times New Roman" w:eastAsia="Times New Roman" w:hAnsi="Times New Roman" w:cs="Times New Roman"/>
          <w:b/>
          <w:bCs/>
        </w:rPr>
        <w:t>:</w:t>
      </w:r>
    </w:p>
    <w:p w14:paraId="244E7C3E" w14:textId="77777777" w:rsidR="00AD764C" w:rsidRPr="00D61281" w:rsidRDefault="00AD764C" w:rsidP="00AD764C">
      <w:pPr>
        <w:numPr>
          <w:ilvl w:val="0"/>
          <w:numId w:val="1"/>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lastRenderedPageBreak/>
        <w:t xml:space="preserve">jeigu yra alergija </w:t>
      </w:r>
      <w:proofErr w:type="spellStart"/>
      <w:r w:rsidRPr="00D61281">
        <w:rPr>
          <w:rFonts w:ascii="Times New Roman" w:eastAsia="Times New Roman" w:hAnsi="Times New Roman" w:cs="Times New Roman"/>
        </w:rPr>
        <w:t>metforminui</w:t>
      </w:r>
      <w:proofErr w:type="spellEnd"/>
      <w:r w:rsidRPr="00D61281">
        <w:rPr>
          <w:rFonts w:ascii="Times New Roman" w:eastAsia="Times New Roman" w:hAnsi="Times New Roman" w:cs="Times New Roman"/>
        </w:rPr>
        <w:t xml:space="preserve"> arba bet kuriai pagalbinei šio vaisto medžiagai (jos išvardytos 6 skyriuje);</w:t>
      </w:r>
    </w:p>
    <w:p w14:paraId="720116E2" w14:textId="77777777" w:rsidR="00AD764C" w:rsidRPr="00D61281" w:rsidRDefault="00AD764C" w:rsidP="00AD764C">
      <w:pPr>
        <w:numPr>
          <w:ilvl w:val="0"/>
          <w:numId w:val="1"/>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sutrikusi kepenų funkcija;</w:t>
      </w:r>
    </w:p>
    <w:p w14:paraId="2ED7DD6E" w14:textId="77777777" w:rsidR="00AD764C" w:rsidRPr="00D61281" w:rsidRDefault="00AD764C" w:rsidP="00AD764C">
      <w:pPr>
        <w:numPr>
          <w:ilvl w:val="0"/>
          <w:numId w:val="1"/>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jeigu yra labai susilpnėjusi inkstų funkcija; </w:t>
      </w:r>
    </w:p>
    <w:p w14:paraId="2A568C38" w14:textId="77777777" w:rsidR="00AD764C" w:rsidRPr="00D61281" w:rsidRDefault="00AD764C" w:rsidP="00AD764C">
      <w:pPr>
        <w:spacing w:after="0" w:line="240" w:lineRule="auto"/>
        <w:ind w:left="720"/>
        <w:rPr>
          <w:rFonts w:ascii="Times New Roman" w:eastAsia="Times New Roman" w:hAnsi="Times New Roman" w:cs="Times New Roman"/>
        </w:rPr>
      </w:pPr>
      <w:r w:rsidRPr="00D61281">
        <w:rPr>
          <w:rFonts w:ascii="Times New Roman" w:hAnsi="Times New Roman" w:cs="Times New Roman"/>
          <w:color w:val="000000"/>
        </w:rPr>
        <w:t xml:space="preserve">jeigu sergate nekontroliuojamu diabetu ir yra, pvz., sunki hiperglikemija (didelis gliukozės kiekis kraujyje), pasireiškia pykinimas, vėmimas, viduriavimas, greitas svorio kritimas, pieno rūgšties </w:t>
      </w:r>
      <w:proofErr w:type="spellStart"/>
      <w:r w:rsidRPr="00D61281">
        <w:rPr>
          <w:rFonts w:ascii="Times New Roman" w:hAnsi="Times New Roman" w:cs="Times New Roman"/>
          <w:color w:val="000000"/>
        </w:rPr>
        <w:t>acidozė</w:t>
      </w:r>
      <w:proofErr w:type="spellEnd"/>
      <w:r w:rsidRPr="00D61281">
        <w:rPr>
          <w:rFonts w:ascii="Times New Roman" w:hAnsi="Times New Roman" w:cs="Times New Roman"/>
          <w:color w:val="000000"/>
        </w:rPr>
        <w:t xml:space="preserve"> (žr. „Pieno rūgšties </w:t>
      </w:r>
      <w:proofErr w:type="spellStart"/>
      <w:r w:rsidRPr="00D61281">
        <w:rPr>
          <w:rFonts w:ascii="Times New Roman" w:hAnsi="Times New Roman" w:cs="Times New Roman"/>
          <w:color w:val="000000"/>
        </w:rPr>
        <w:t>acidozės</w:t>
      </w:r>
      <w:proofErr w:type="spellEnd"/>
      <w:r w:rsidRPr="00D61281">
        <w:rPr>
          <w:rFonts w:ascii="Times New Roman" w:hAnsi="Times New Roman" w:cs="Times New Roman"/>
          <w:color w:val="000000"/>
        </w:rPr>
        <w:t xml:space="preserve"> rizika“ toliau) arba </w:t>
      </w:r>
      <w:proofErr w:type="spellStart"/>
      <w:r w:rsidRPr="00D61281">
        <w:rPr>
          <w:rFonts w:ascii="Times New Roman" w:hAnsi="Times New Roman" w:cs="Times New Roman"/>
          <w:color w:val="000000"/>
        </w:rPr>
        <w:t>ketoacidozė</w:t>
      </w:r>
      <w:proofErr w:type="spellEnd"/>
      <w:r w:rsidRPr="00D61281">
        <w:rPr>
          <w:rFonts w:ascii="Times New Roman" w:hAnsi="Times New Roman" w:cs="Times New Roman"/>
          <w:color w:val="000000"/>
        </w:rPr>
        <w:t xml:space="preserve">. </w:t>
      </w:r>
      <w:proofErr w:type="spellStart"/>
      <w:r w:rsidRPr="00D61281">
        <w:rPr>
          <w:rFonts w:ascii="Times New Roman" w:hAnsi="Times New Roman" w:cs="Times New Roman"/>
          <w:color w:val="000000"/>
        </w:rPr>
        <w:t>Ketoacidozė</w:t>
      </w:r>
      <w:proofErr w:type="spellEnd"/>
      <w:r w:rsidRPr="00D61281">
        <w:rPr>
          <w:rFonts w:ascii="Times New Roman" w:hAnsi="Times New Roman" w:cs="Times New Roman"/>
          <w:color w:val="000000"/>
        </w:rPr>
        <w:t xml:space="preserve"> yra būklė, kai kraujyje kaupiasi medžiagos, vadinamos „</w:t>
      </w:r>
      <w:proofErr w:type="spellStart"/>
      <w:r w:rsidRPr="00D61281">
        <w:rPr>
          <w:rFonts w:ascii="Times New Roman" w:hAnsi="Times New Roman" w:cs="Times New Roman"/>
          <w:color w:val="000000"/>
        </w:rPr>
        <w:t>ketoniniais</w:t>
      </w:r>
      <w:proofErr w:type="spellEnd"/>
      <w:r w:rsidRPr="00D61281">
        <w:rPr>
          <w:rFonts w:ascii="Times New Roman" w:hAnsi="Times New Roman" w:cs="Times New Roman"/>
          <w:color w:val="000000"/>
        </w:rPr>
        <w:t xml:space="preserve"> kūnais“, ji gali sukelti diabetinę </w:t>
      </w:r>
      <w:proofErr w:type="spellStart"/>
      <w:r w:rsidRPr="00D61281">
        <w:rPr>
          <w:rFonts w:ascii="Times New Roman" w:hAnsi="Times New Roman" w:cs="Times New Roman"/>
          <w:color w:val="000000"/>
        </w:rPr>
        <w:t>prekomą</w:t>
      </w:r>
      <w:proofErr w:type="spellEnd"/>
      <w:r w:rsidRPr="00D61281">
        <w:rPr>
          <w:rFonts w:ascii="Times New Roman" w:hAnsi="Times New Roman" w:cs="Times New Roman"/>
          <w:color w:val="000000"/>
        </w:rPr>
        <w:t xml:space="preserve">. Simptomai gali būti pilvo skausmas, greitas ir gilus kvėpavimas, mieguistumas arba neįprastas vaisių kvapas iš burnos; </w:t>
      </w:r>
    </w:p>
    <w:p w14:paraId="554E1037" w14:textId="77777777" w:rsidR="00AD764C" w:rsidRPr="00D61281" w:rsidRDefault="00AD764C" w:rsidP="00AD764C">
      <w:pPr>
        <w:numPr>
          <w:ilvl w:val="0"/>
          <w:numId w:val="1"/>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netekote daug skysčių (dehidratacija) dėl ilgai trukusio ar sunkaus viduriavimo, arba jeigu keletą kartų iš eilės vėmėte. Dehidratacija gali sukelti inkstų veiklos sutrikimus, kurie gali padidinti </w:t>
      </w:r>
      <w:r w:rsidRPr="00D61281">
        <w:rPr>
          <w:rFonts w:ascii="Times New Roman" w:eastAsia="TimesNewRoman" w:hAnsi="Times New Roman" w:cs="Times New Roman"/>
        </w:rPr>
        <w:t>p</w:t>
      </w:r>
      <w:r w:rsidRPr="00D61281">
        <w:rPr>
          <w:rFonts w:ascii="Times New Roman" w:eastAsia="Times New Roman" w:hAnsi="Times New Roman" w:cs="Times New Roman"/>
        </w:rPr>
        <w:t xml:space="preserve">ieno rūgšties </w:t>
      </w:r>
      <w:proofErr w:type="spellStart"/>
      <w:r w:rsidRPr="00D61281">
        <w:rPr>
          <w:rFonts w:ascii="Times New Roman" w:eastAsia="Times New Roman" w:hAnsi="Times New Roman" w:cs="Times New Roman"/>
        </w:rPr>
        <w:t>acidozės</w:t>
      </w:r>
      <w:proofErr w:type="spellEnd"/>
      <w:r w:rsidRPr="00D61281">
        <w:rPr>
          <w:rFonts w:ascii="Times New Roman" w:eastAsia="Times New Roman" w:hAnsi="Times New Roman" w:cs="Times New Roman"/>
        </w:rPr>
        <w:t xml:space="preserve"> riziką (žr. skyrių „Specialių atsargumo priemonių reikia“ );</w:t>
      </w:r>
    </w:p>
    <w:p w14:paraId="2ED0FFF3" w14:textId="77777777" w:rsidR="00AD764C" w:rsidRPr="00D61281" w:rsidRDefault="00AD764C" w:rsidP="00AD764C">
      <w:pPr>
        <w:numPr>
          <w:ilvl w:val="0"/>
          <w:numId w:val="1"/>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sergate sunkia infekcine liga, pvz., liga, kuri pažeidžia plaučius arba bronchus ar inkstus. Sunkios infekcijos gali sutrikdyti inkstų veiklą ir padidinti </w:t>
      </w:r>
      <w:r w:rsidRPr="00D61281">
        <w:rPr>
          <w:rFonts w:ascii="Times New Roman" w:eastAsia="TimesNewRoman" w:hAnsi="Times New Roman" w:cs="Times New Roman"/>
        </w:rPr>
        <w:t>p</w:t>
      </w:r>
      <w:r w:rsidRPr="00D61281">
        <w:rPr>
          <w:rFonts w:ascii="Times New Roman" w:eastAsia="Times New Roman" w:hAnsi="Times New Roman" w:cs="Times New Roman"/>
        </w:rPr>
        <w:t xml:space="preserve">ieno rūgšties </w:t>
      </w:r>
      <w:proofErr w:type="spellStart"/>
      <w:r w:rsidRPr="00D61281">
        <w:rPr>
          <w:rFonts w:ascii="Times New Roman" w:eastAsia="Times New Roman" w:hAnsi="Times New Roman" w:cs="Times New Roman"/>
        </w:rPr>
        <w:t>acidozės</w:t>
      </w:r>
      <w:proofErr w:type="spellEnd"/>
    </w:p>
    <w:p w14:paraId="22F7CB52" w14:textId="77777777" w:rsidR="00AD764C" w:rsidRPr="00D61281" w:rsidRDefault="00AD764C" w:rsidP="00AD764C">
      <w:pPr>
        <w:spacing w:after="0" w:line="240" w:lineRule="auto"/>
        <w:ind w:left="720"/>
        <w:rPr>
          <w:rFonts w:ascii="Times New Roman" w:eastAsia="Times New Roman" w:hAnsi="Times New Roman" w:cs="Times New Roman"/>
        </w:rPr>
      </w:pPr>
      <w:r w:rsidRPr="00D61281">
        <w:rPr>
          <w:rFonts w:ascii="Times New Roman" w:eastAsia="Times New Roman" w:hAnsi="Times New Roman" w:cs="Times New Roman"/>
        </w:rPr>
        <w:t>riziką (žr. skyrių „Specialių atsargumo priemonių reikia“);</w:t>
      </w:r>
    </w:p>
    <w:p w14:paraId="173FCB8E" w14:textId="77777777" w:rsidR="00AD764C" w:rsidRPr="00D61281" w:rsidRDefault="00AD764C" w:rsidP="00AD764C">
      <w:pPr>
        <w:numPr>
          <w:ilvl w:val="0"/>
          <w:numId w:val="1"/>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Jūs gydotės dėl ūmaus širdies nepakankamumo arba neseniai buvo miokardo infarktas, yra sunkus kraujotakos sutrikimas (pvz., šokas) arba pasunkėjęs kvėpavimas. Tai gali sukelti nepakankamą audinių aprūpinimą deguonimi, dėl to gali padidėti </w:t>
      </w:r>
      <w:r w:rsidRPr="00D61281">
        <w:rPr>
          <w:rFonts w:ascii="Times New Roman" w:eastAsia="TimesNewRoman" w:hAnsi="Times New Roman" w:cs="Times New Roman"/>
        </w:rPr>
        <w:t>p</w:t>
      </w:r>
      <w:r w:rsidRPr="00D61281">
        <w:rPr>
          <w:rFonts w:ascii="Times New Roman" w:eastAsia="Times New Roman" w:hAnsi="Times New Roman" w:cs="Times New Roman"/>
        </w:rPr>
        <w:t xml:space="preserve">ieno rūgšties </w:t>
      </w:r>
      <w:proofErr w:type="spellStart"/>
      <w:r w:rsidRPr="00D61281">
        <w:rPr>
          <w:rFonts w:ascii="Times New Roman" w:eastAsia="Times New Roman" w:hAnsi="Times New Roman" w:cs="Times New Roman"/>
        </w:rPr>
        <w:t>acidozės</w:t>
      </w:r>
      <w:proofErr w:type="spellEnd"/>
      <w:r w:rsidRPr="00D61281">
        <w:rPr>
          <w:rFonts w:ascii="Times New Roman" w:eastAsia="Times New Roman" w:hAnsi="Times New Roman" w:cs="Times New Roman"/>
        </w:rPr>
        <w:t xml:space="preserve"> rizika (žr. skyrių „Specialių atsargumo priemonių reikia“);</w:t>
      </w:r>
    </w:p>
    <w:p w14:paraId="0570B3FF" w14:textId="77777777" w:rsidR="00AD764C" w:rsidRPr="00D61281" w:rsidRDefault="00AD764C" w:rsidP="00AD764C">
      <w:pPr>
        <w:numPr>
          <w:ilvl w:val="0"/>
          <w:numId w:val="1"/>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vartojate daug alkoholio.</w:t>
      </w:r>
    </w:p>
    <w:p w14:paraId="4FB5F3F6" w14:textId="77777777" w:rsidR="00AD764C" w:rsidRPr="00D61281" w:rsidRDefault="00AD764C" w:rsidP="00AD764C">
      <w:pPr>
        <w:spacing w:after="0" w:line="240" w:lineRule="auto"/>
        <w:rPr>
          <w:rFonts w:ascii="Times New Roman" w:eastAsia="Times New Roman" w:hAnsi="Times New Roman" w:cs="Times New Roman"/>
        </w:rPr>
      </w:pPr>
    </w:p>
    <w:p w14:paraId="125CF24C"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kuris nors iš aukščiau išvardytų požymių būdingas Jums, prieš pradėdami vartoti šį vaistą pasitarkite su gydytoju.</w:t>
      </w:r>
    </w:p>
    <w:p w14:paraId="12C7FD7E" w14:textId="77777777" w:rsidR="00AD764C" w:rsidRPr="00D61281" w:rsidRDefault="00AD764C" w:rsidP="00AD764C">
      <w:pPr>
        <w:spacing w:after="0" w:line="240" w:lineRule="auto"/>
        <w:rPr>
          <w:rFonts w:ascii="Times New Roman" w:eastAsia="Times New Roman" w:hAnsi="Times New Roman" w:cs="Times New Roman"/>
          <w:b/>
        </w:rPr>
      </w:pPr>
    </w:p>
    <w:p w14:paraId="1D5480E0"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Būtinai pasitarkite su gydytoju, jeigu:</w:t>
      </w:r>
    </w:p>
    <w:p w14:paraId="4DE0CA65" w14:textId="77777777" w:rsidR="00AD764C" w:rsidRPr="00D61281" w:rsidRDefault="00AD764C" w:rsidP="00AD764C">
      <w:pPr>
        <w:numPr>
          <w:ilvl w:val="0"/>
          <w:numId w:val="4"/>
        </w:numPr>
        <w:spacing w:after="0" w:line="240" w:lineRule="auto"/>
        <w:contextualSpacing/>
        <w:rPr>
          <w:rFonts w:ascii="Times New Roman" w:eastAsia="Times New Roman" w:hAnsi="Times New Roman" w:cs="Times New Roman"/>
        </w:rPr>
      </w:pPr>
      <w:r w:rsidRPr="00D61281">
        <w:rPr>
          <w:rFonts w:ascii="Times New Roman" w:eastAsia="Times New Roman" w:hAnsi="Times New Roman" w:cs="Times New Roman"/>
        </w:rPr>
        <w:t>Jums reikia atlikti tyrimus rentgeno spinduliais arba atlikti skenavimą, kurių metu į kraujagysles  švirkščiama jodo turinčios kontrastinės medžiagos;</w:t>
      </w:r>
    </w:p>
    <w:p w14:paraId="43C1674C" w14:textId="77777777" w:rsidR="00AD764C" w:rsidRPr="00D61281" w:rsidRDefault="00AD764C" w:rsidP="00AD764C">
      <w:pPr>
        <w:numPr>
          <w:ilvl w:val="0"/>
          <w:numId w:val="4"/>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Jums numatoma atlikti didelės apimties chirurginę operaciją.</w:t>
      </w:r>
    </w:p>
    <w:p w14:paraId="6DA4A9F2" w14:textId="77777777" w:rsidR="00AD764C" w:rsidRPr="00D61281" w:rsidRDefault="00AD764C" w:rsidP="00AD764C">
      <w:pPr>
        <w:tabs>
          <w:tab w:val="left" w:pos="0"/>
        </w:tabs>
        <w:spacing w:after="0" w:line="240" w:lineRule="auto"/>
        <w:rPr>
          <w:rFonts w:ascii="Times New Roman" w:eastAsia="Times New Roman" w:hAnsi="Times New Roman" w:cs="Times New Roman"/>
          <w:noProof/>
        </w:rPr>
      </w:pPr>
      <w:r w:rsidRPr="00D61281">
        <w:rPr>
          <w:rFonts w:ascii="Times New Roman" w:eastAsia="Times New Roman" w:hAnsi="Times New Roman" w:cs="Times New Roman"/>
          <w:noProof/>
        </w:rPr>
        <w:t>Jūs turite nustoti vartoti Metformin Worwag tam tikrą laiką prieš ir po tyrimo ar operacijos. Gydytojas nuspręs, ar Jums reikia skirti kitą gydymą šiuo laikotarpiu. Svarbu, kad jūs tiksliai laikytumėtės visų gydytojo nurodymų.</w:t>
      </w:r>
    </w:p>
    <w:p w14:paraId="611892DC" w14:textId="77777777" w:rsidR="00AD764C" w:rsidRPr="00D61281" w:rsidRDefault="00AD764C" w:rsidP="00AD764C">
      <w:pPr>
        <w:spacing w:after="0" w:line="240" w:lineRule="auto"/>
        <w:rPr>
          <w:rFonts w:ascii="Times New Roman" w:eastAsia="Times New Roman" w:hAnsi="Times New Roman" w:cs="Times New Roman"/>
          <w:b/>
        </w:rPr>
      </w:pPr>
    </w:p>
    <w:p w14:paraId="06C6FC22" w14:textId="77777777" w:rsidR="00AD764C" w:rsidRPr="00D61281" w:rsidRDefault="00AD764C" w:rsidP="00AD764C">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Įspėjimai ir atsargumo priemonės</w:t>
      </w:r>
    </w:p>
    <w:p w14:paraId="1AC361A5" w14:textId="77777777" w:rsidR="00AD764C" w:rsidRPr="00D61281" w:rsidRDefault="00AD764C" w:rsidP="00AD764C">
      <w:pPr>
        <w:autoSpaceDE w:val="0"/>
        <w:autoSpaceDN w:val="0"/>
        <w:adjustRightInd w:val="0"/>
        <w:spacing w:after="0" w:line="240" w:lineRule="auto"/>
        <w:ind w:left="33"/>
        <w:rPr>
          <w:rFonts w:ascii="Times New Roman" w:eastAsia="Times New Roman" w:hAnsi="Times New Roman" w:cs="Times New Roman"/>
          <w:noProof/>
        </w:rPr>
      </w:pPr>
      <w:r w:rsidRPr="00D61281">
        <w:rPr>
          <w:rFonts w:ascii="Times New Roman" w:eastAsia="Times New Roman" w:hAnsi="Times New Roman" w:cs="Times New Roman"/>
          <w:noProof/>
        </w:rPr>
        <w:t>Pasitarkite su gydytoju arba vaistininku, prieš pradėdami vartoti Metformin Worwag.</w:t>
      </w:r>
    </w:p>
    <w:p w14:paraId="5485C0BF" w14:textId="77777777" w:rsidR="00AD764C" w:rsidRPr="00D61281" w:rsidRDefault="00AD764C" w:rsidP="00AD764C">
      <w:pPr>
        <w:autoSpaceDE w:val="0"/>
        <w:autoSpaceDN w:val="0"/>
        <w:adjustRightInd w:val="0"/>
        <w:spacing w:after="0" w:line="240" w:lineRule="auto"/>
        <w:ind w:left="33"/>
        <w:rPr>
          <w:rFonts w:ascii="Times New Roman" w:hAnsi="Times New Roman" w:cs="Times New Roman"/>
          <w:b/>
          <w:bCs/>
          <w:color w:val="000000"/>
          <w:u w:val="single"/>
        </w:rPr>
      </w:pPr>
    </w:p>
    <w:p w14:paraId="2A403601" w14:textId="77777777" w:rsidR="00AD764C" w:rsidRPr="00D61281" w:rsidRDefault="00AD764C" w:rsidP="00AD764C">
      <w:pPr>
        <w:autoSpaceDE w:val="0"/>
        <w:autoSpaceDN w:val="0"/>
        <w:adjustRightInd w:val="0"/>
        <w:spacing w:after="0" w:line="240" w:lineRule="auto"/>
        <w:ind w:left="33"/>
        <w:rPr>
          <w:rFonts w:ascii="Times New Roman" w:hAnsi="Times New Roman" w:cs="Times New Roman"/>
          <w:color w:val="000000"/>
        </w:rPr>
      </w:pPr>
      <w:r w:rsidRPr="00D61281">
        <w:rPr>
          <w:rFonts w:ascii="Times New Roman" w:hAnsi="Times New Roman" w:cs="Times New Roman"/>
          <w:b/>
          <w:bCs/>
          <w:color w:val="000000"/>
          <w:u w:val="single"/>
        </w:rPr>
        <w:t>Pieno</w:t>
      </w:r>
      <w:r w:rsidRPr="00D61281">
        <w:rPr>
          <w:rFonts w:ascii="Times New Roman" w:hAnsi="Times New Roman" w:cs="Times New Roman"/>
          <w:b/>
          <w:color w:val="000000"/>
          <w:u w:val="single"/>
        </w:rPr>
        <w:t xml:space="preserve"> rūgšties </w:t>
      </w:r>
      <w:proofErr w:type="spellStart"/>
      <w:r w:rsidRPr="00D61281">
        <w:rPr>
          <w:rFonts w:ascii="Times New Roman" w:hAnsi="Times New Roman" w:cs="Times New Roman"/>
          <w:b/>
          <w:color w:val="000000"/>
          <w:u w:val="single"/>
        </w:rPr>
        <w:t>acidozės</w:t>
      </w:r>
      <w:proofErr w:type="spellEnd"/>
      <w:r w:rsidRPr="00D61281">
        <w:rPr>
          <w:rFonts w:ascii="Times New Roman" w:hAnsi="Times New Roman" w:cs="Times New Roman"/>
          <w:b/>
          <w:color w:val="000000"/>
          <w:u w:val="single"/>
        </w:rPr>
        <w:t xml:space="preserve"> </w:t>
      </w:r>
      <w:r w:rsidRPr="00D61281">
        <w:rPr>
          <w:rFonts w:ascii="Times New Roman" w:hAnsi="Times New Roman" w:cs="Times New Roman"/>
          <w:b/>
          <w:bCs/>
          <w:color w:val="000000"/>
          <w:u w:val="single"/>
        </w:rPr>
        <w:t xml:space="preserve">rizika </w:t>
      </w:r>
    </w:p>
    <w:p w14:paraId="7C649D4D" w14:textId="77777777" w:rsidR="00AD764C" w:rsidRPr="00D61281" w:rsidRDefault="00AD764C" w:rsidP="00AD764C">
      <w:pPr>
        <w:autoSpaceDE w:val="0"/>
        <w:autoSpaceDN w:val="0"/>
        <w:adjustRightInd w:val="0"/>
        <w:spacing w:after="0" w:line="240" w:lineRule="auto"/>
        <w:rPr>
          <w:rFonts w:ascii="Times New Roman" w:hAnsi="Times New Roman" w:cs="Times New Roman"/>
          <w:color w:val="000000"/>
        </w:rPr>
      </w:pPr>
      <w:proofErr w:type="spellStart"/>
      <w:r w:rsidRPr="00D61281">
        <w:rPr>
          <w:rFonts w:ascii="Times New Roman" w:hAnsi="Times New Roman" w:cs="Times New Roman"/>
          <w:color w:val="000000"/>
        </w:rPr>
        <w:t>Metformin</w:t>
      </w:r>
      <w:proofErr w:type="spellEnd"/>
      <w:r w:rsidRPr="00D61281">
        <w:rPr>
          <w:rFonts w:ascii="Times New Roman" w:hAnsi="Times New Roman" w:cs="Times New Roman"/>
          <w:color w:val="000000"/>
        </w:rPr>
        <w:t xml:space="preserve"> </w:t>
      </w:r>
      <w:proofErr w:type="spellStart"/>
      <w:r w:rsidRPr="00D61281">
        <w:rPr>
          <w:rFonts w:ascii="Times New Roman" w:hAnsi="Times New Roman" w:cs="Times New Roman"/>
          <w:color w:val="000000"/>
        </w:rPr>
        <w:t>Worwag</w:t>
      </w:r>
      <w:proofErr w:type="spellEnd"/>
      <w:r w:rsidRPr="00D61281">
        <w:rPr>
          <w:rFonts w:ascii="Times New Roman" w:hAnsi="Times New Roman" w:cs="Times New Roman"/>
          <w:color w:val="000000"/>
        </w:rPr>
        <w:t xml:space="preserve"> gali sukelti labai retą, bet labai sunkų šalutinį poveikį, vadinamą pieno rūgšties </w:t>
      </w:r>
      <w:proofErr w:type="spellStart"/>
      <w:r w:rsidRPr="00D61281">
        <w:rPr>
          <w:rFonts w:ascii="Times New Roman" w:hAnsi="Times New Roman" w:cs="Times New Roman"/>
          <w:color w:val="000000"/>
        </w:rPr>
        <w:t>acidoze</w:t>
      </w:r>
      <w:proofErr w:type="spellEnd"/>
      <w:r w:rsidRPr="00D61281">
        <w:rPr>
          <w:rFonts w:ascii="Times New Roman" w:hAnsi="Times New Roman" w:cs="Times New Roman"/>
          <w:color w:val="000000"/>
        </w:rPr>
        <w:t xml:space="preserve">, ypač jei Jūsų inkstai neveikia tinkamai. Pieno rūgšties </w:t>
      </w:r>
      <w:proofErr w:type="spellStart"/>
      <w:r w:rsidRPr="00D61281">
        <w:rPr>
          <w:rFonts w:ascii="Times New Roman" w:hAnsi="Times New Roman" w:cs="Times New Roman"/>
          <w:color w:val="000000"/>
        </w:rPr>
        <w:t>acidozės</w:t>
      </w:r>
      <w:proofErr w:type="spellEnd"/>
      <w:r w:rsidRPr="00D61281">
        <w:rPr>
          <w:rFonts w:ascii="Times New Roman" w:hAnsi="Times New Roman" w:cs="Times New Roman"/>
          <w:color w:val="000000"/>
        </w:rPr>
        <w:t xml:space="preserve"> pasireiškimo rizika padidėja ir esant nekontroliuojamam diabetui, sunkioms infekcijoms, ilgalaikiam badavimui arba piktnaudžiavimui alkoholiu, dehidratacijai (žr. kitą informaciją toliau), kepenų funkcijos sutrikimams ir bet kurioms sveikatos būklėms, kai sumažėja organizmo dalies aprūpinimas deguonimi (pvz., ūminei sunkiai širdies ligai). </w:t>
      </w:r>
    </w:p>
    <w:p w14:paraId="3AF3841D" w14:textId="77777777" w:rsidR="00AD764C" w:rsidRPr="00D61281" w:rsidRDefault="00AD764C" w:rsidP="00AD764C">
      <w:pPr>
        <w:autoSpaceDE w:val="0"/>
        <w:autoSpaceDN w:val="0"/>
        <w:adjustRightInd w:val="0"/>
        <w:spacing w:after="0" w:line="240" w:lineRule="auto"/>
        <w:rPr>
          <w:rFonts w:ascii="Times New Roman" w:hAnsi="Times New Roman" w:cs="Times New Roman"/>
          <w:color w:val="000000"/>
        </w:rPr>
      </w:pPr>
    </w:p>
    <w:p w14:paraId="2B20312A" w14:textId="77777777" w:rsidR="00AD764C" w:rsidRPr="00D61281" w:rsidRDefault="00AD764C" w:rsidP="00AD764C">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Jeigu Jums tinka bent vienas iš pirmiau nurodytų punktų, kreipkitės į gydytoją dėl tolesnių nurodymų. </w:t>
      </w:r>
    </w:p>
    <w:p w14:paraId="0D0AEFED" w14:textId="77777777" w:rsidR="00AD764C" w:rsidRDefault="00AD764C" w:rsidP="00AD764C">
      <w:pPr>
        <w:autoSpaceDE w:val="0"/>
        <w:autoSpaceDN w:val="0"/>
        <w:adjustRightInd w:val="0"/>
        <w:spacing w:after="0" w:line="240" w:lineRule="auto"/>
        <w:ind w:left="720" w:hanging="720"/>
        <w:rPr>
          <w:rFonts w:ascii="Times New Roman" w:eastAsia="TimesNewRoman,Bold" w:hAnsi="Times New Roman" w:cs="Times New Roman"/>
          <w:bCs/>
          <w:i/>
          <w:iCs/>
        </w:rPr>
      </w:pPr>
    </w:p>
    <w:p w14:paraId="77A31E80" w14:textId="77777777" w:rsidR="00AD764C" w:rsidRPr="00DA15EF" w:rsidRDefault="00AD764C" w:rsidP="00AD764C">
      <w:pPr>
        <w:autoSpaceDE w:val="0"/>
        <w:autoSpaceDN w:val="0"/>
        <w:adjustRightInd w:val="0"/>
        <w:spacing w:after="0" w:line="240" w:lineRule="auto"/>
        <w:ind w:left="720" w:hanging="720"/>
        <w:rPr>
          <w:rFonts w:ascii="Times New Roman" w:eastAsia="TimesNewRoman,Bold" w:hAnsi="Times New Roman" w:cs="Times New Roman"/>
          <w:bCs/>
          <w:i/>
          <w:iCs/>
        </w:rPr>
      </w:pPr>
      <w:r w:rsidRPr="00DA15EF">
        <w:rPr>
          <w:rFonts w:ascii="Times New Roman" w:eastAsia="TimesNewRoman,Bold" w:hAnsi="Times New Roman" w:cs="Times New Roman"/>
          <w:bCs/>
          <w:i/>
          <w:iCs/>
        </w:rPr>
        <w:t xml:space="preserve">Nedelsdami kreipkitės į gydytoją dėl tolesnių nurodymų, jeigu: </w:t>
      </w:r>
    </w:p>
    <w:p w14:paraId="47D618AC" w14:textId="77777777" w:rsidR="00AD764C" w:rsidRPr="001171C9" w:rsidRDefault="00AD764C" w:rsidP="00AD764C">
      <w:pPr>
        <w:pStyle w:val="Sraopastraipa"/>
        <w:numPr>
          <w:ilvl w:val="0"/>
          <w:numId w:val="11"/>
        </w:numPr>
        <w:autoSpaceDE w:val="0"/>
        <w:autoSpaceDN w:val="0"/>
        <w:adjustRightInd w:val="0"/>
        <w:spacing w:after="0" w:line="240" w:lineRule="auto"/>
        <w:ind w:hanging="720"/>
        <w:rPr>
          <w:rFonts w:eastAsia="TimesNewRoman,Bold"/>
          <w:bCs/>
        </w:rPr>
      </w:pPr>
      <w:r w:rsidRPr="001171C9">
        <w:rPr>
          <w:rFonts w:eastAsia="TimesNewRoman,Bold"/>
          <w:bCs/>
        </w:rPr>
        <w:t xml:space="preserve">Jums diagnozuota genetiškai paveldima liga, pažeidžianti </w:t>
      </w:r>
      <w:proofErr w:type="spellStart"/>
      <w:r w:rsidRPr="001171C9">
        <w:rPr>
          <w:rFonts w:eastAsia="TimesNewRoman,Bold"/>
          <w:bCs/>
        </w:rPr>
        <w:t>mitochondrijas</w:t>
      </w:r>
      <w:proofErr w:type="spellEnd"/>
      <w:r w:rsidRPr="001171C9">
        <w:rPr>
          <w:rFonts w:eastAsia="TimesNewRoman,Bold"/>
          <w:bCs/>
        </w:rPr>
        <w:t xml:space="preserve"> (energiją gaminančius ląstelių komponentus), pvz., MELAS sindromas (</w:t>
      </w:r>
      <w:proofErr w:type="spellStart"/>
      <w:r w:rsidRPr="001171C9">
        <w:rPr>
          <w:rFonts w:eastAsia="TimesNewRoman,Bold"/>
          <w:bCs/>
        </w:rPr>
        <w:t>mitochondrinė</w:t>
      </w:r>
      <w:proofErr w:type="spellEnd"/>
      <w:r w:rsidRPr="001171C9">
        <w:rPr>
          <w:rFonts w:eastAsia="TimesNewRoman,Bold"/>
          <w:bCs/>
        </w:rPr>
        <w:t xml:space="preserve"> </w:t>
      </w:r>
      <w:proofErr w:type="spellStart"/>
      <w:r w:rsidRPr="001171C9">
        <w:rPr>
          <w:rFonts w:eastAsia="TimesNewRoman,Bold"/>
          <w:bCs/>
        </w:rPr>
        <w:t>encefalopatija</w:t>
      </w:r>
      <w:proofErr w:type="spellEnd"/>
      <w:r w:rsidRPr="001171C9">
        <w:rPr>
          <w:rFonts w:eastAsia="TimesNewRoman,Bold"/>
          <w:bCs/>
        </w:rPr>
        <w:t xml:space="preserve">, </w:t>
      </w:r>
      <w:proofErr w:type="spellStart"/>
      <w:r w:rsidRPr="001171C9">
        <w:rPr>
          <w:rFonts w:eastAsia="TimesNewRoman,Bold"/>
          <w:bCs/>
        </w:rPr>
        <w:t>miopatija</w:t>
      </w:r>
      <w:proofErr w:type="spellEnd"/>
      <w:r w:rsidRPr="001171C9">
        <w:rPr>
          <w:rFonts w:eastAsia="TimesNewRoman,Bold"/>
          <w:bCs/>
        </w:rPr>
        <w:t xml:space="preserve">, pieno rūgšties </w:t>
      </w:r>
      <w:proofErr w:type="spellStart"/>
      <w:r w:rsidRPr="001171C9">
        <w:rPr>
          <w:rFonts w:eastAsia="TimesNewRoman,Bold"/>
          <w:bCs/>
        </w:rPr>
        <w:t>acidozė</w:t>
      </w:r>
      <w:proofErr w:type="spellEnd"/>
      <w:r w:rsidRPr="001171C9">
        <w:rPr>
          <w:rFonts w:eastAsia="TimesNewRoman,Bold"/>
          <w:bCs/>
        </w:rPr>
        <w:t xml:space="preserve"> ir į insultą panašūs epizodai) arba iš motinos paveldimas diabetas ir kurtumas (MIDD)</w:t>
      </w:r>
    </w:p>
    <w:p w14:paraId="7B7D6834" w14:textId="77777777" w:rsidR="00AD764C" w:rsidRDefault="00AD764C" w:rsidP="00AD764C">
      <w:pPr>
        <w:pStyle w:val="Sraopastraipa"/>
        <w:numPr>
          <w:ilvl w:val="0"/>
          <w:numId w:val="11"/>
        </w:numPr>
        <w:autoSpaceDE w:val="0"/>
        <w:autoSpaceDN w:val="0"/>
        <w:adjustRightInd w:val="0"/>
        <w:spacing w:after="0" w:line="240" w:lineRule="auto"/>
        <w:ind w:hanging="720"/>
        <w:rPr>
          <w:rFonts w:eastAsia="TimesNewRoman,Bold"/>
          <w:bCs/>
        </w:rPr>
      </w:pPr>
      <w:r w:rsidRPr="001171C9">
        <w:rPr>
          <w:rFonts w:eastAsia="TimesNewRoman,Bold"/>
          <w:bCs/>
        </w:rPr>
        <w:lastRenderedPageBreak/>
        <w:t xml:space="preserve">Pradėjus vartoti </w:t>
      </w:r>
      <w:proofErr w:type="spellStart"/>
      <w:r w:rsidRPr="001171C9">
        <w:rPr>
          <w:rFonts w:eastAsia="TimesNewRoman,Bold"/>
          <w:bCs/>
        </w:rPr>
        <w:t>metforminą</w:t>
      </w:r>
      <w:proofErr w:type="spellEnd"/>
      <w:r w:rsidRPr="001171C9">
        <w:rPr>
          <w:rFonts w:eastAsia="TimesNewRoman,Bold"/>
          <w:bCs/>
        </w:rPr>
        <w:t>, Jums pasireiškė bet kuris iš šių simptomų: traukulių priepuolis, pablogėjo pažintiniai gebėjimai, sutriko kūno judesiai, atsirado simptomų, rodančių nervų pažeidimą (pvz., skausmas arba tirpimas), migrena ir kurtumas.</w:t>
      </w:r>
    </w:p>
    <w:p w14:paraId="15139E69" w14:textId="77777777" w:rsidR="00AD764C" w:rsidRPr="001171C9" w:rsidRDefault="00AD764C" w:rsidP="00AD764C">
      <w:pPr>
        <w:pStyle w:val="Sraopastraipa"/>
        <w:autoSpaceDE w:val="0"/>
        <w:autoSpaceDN w:val="0"/>
        <w:adjustRightInd w:val="0"/>
        <w:rPr>
          <w:rFonts w:eastAsia="TimesNewRoman,Bold"/>
          <w:bCs/>
        </w:rPr>
      </w:pPr>
    </w:p>
    <w:p w14:paraId="2CB0DE04"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rPr>
      </w:pPr>
      <w:r w:rsidRPr="00D61281">
        <w:rPr>
          <w:rFonts w:ascii="Times New Roman" w:eastAsia="Times New Roman" w:hAnsi="Times New Roman" w:cs="Times New Roman"/>
          <w:b/>
          <w:bCs/>
        </w:rPr>
        <w:t xml:space="preserve">Trumpam nustokite vartoti </w:t>
      </w:r>
      <w:proofErr w:type="spellStart"/>
      <w:r w:rsidRPr="00D61281">
        <w:rPr>
          <w:rFonts w:ascii="Times New Roman" w:eastAsia="Times New Roman" w:hAnsi="Times New Roman" w:cs="Times New Roman"/>
          <w:b/>
        </w:rPr>
        <w:t>Metformin</w:t>
      </w:r>
      <w:proofErr w:type="spellEnd"/>
      <w:r w:rsidRPr="00D61281">
        <w:rPr>
          <w:rFonts w:ascii="Times New Roman" w:eastAsia="Times New Roman" w:hAnsi="Times New Roman" w:cs="Times New Roman"/>
          <w:b/>
        </w:rPr>
        <w:t xml:space="preserve"> </w:t>
      </w:r>
      <w:proofErr w:type="spellStart"/>
      <w:r w:rsidRPr="00D61281">
        <w:rPr>
          <w:rFonts w:ascii="Times New Roman" w:eastAsia="Times New Roman" w:hAnsi="Times New Roman" w:cs="Times New Roman"/>
          <w:b/>
        </w:rPr>
        <w:t>Worwag</w:t>
      </w:r>
      <w:proofErr w:type="spellEnd"/>
      <w:r w:rsidRPr="00D61281">
        <w:rPr>
          <w:rFonts w:ascii="Times New Roman" w:eastAsia="Times New Roman" w:hAnsi="Times New Roman" w:cs="Times New Roman"/>
          <w:b/>
          <w:bCs/>
        </w:rPr>
        <w:t>, jeigu Jums yra būklė, kuri</w:t>
      </w:r>
      <w:r w:rsidRPr="00D61281">
        <w:rPr>
          <w:rFonts w:ascii="Times New Roman" w:eastAsia="Times New Roman" w:hAnsi="Times New Roman" w:cs="Times New Roman"/>
          <w:b/>
        </w:rPr>
        <w:t xml:space="preserve"> gali </w:t>
      </w:r>
      <w:r w:rsidRPr="00D61281">
        <w:rPr>
          <w:rFonts w:ascii="Times New Roman" w:eastAsia="Times New Roman" w:hAnsi="Times New Roman" w:cs="Times New Roman"/>
          <w:b/>
          <w:bCs/>
        </w:rPr>
        <w:t xml:space="preserve">būti susijusi su dehidratacija </w:t>
      </w:r>
      <w:r w:rsidRPr="00D61281">
        <w:rPr>
          <w:rFonts w:ascii="Times New Roman" w:eastAsia="Times New Roman" w:hAnsi="Times New Roman" w:cs="Times New Roman"/>
        </w:rPr>
        <w:t xml:space="preserve">(reikšmingu organizmo skysčių netekimu), pvz., sunkus vėmimas, viduriavimas, karščiavimas, karščio poveikis arba mažesnis nei įprastai skysčių suvartojimas. Kreipkitės į gydytoją dėl tolesnių nurodymų. </w:t>
      </w:r>
    </w:p>
    <w:p w14:paraId="1841F7F4"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rPr>
      </w:pPr>
    </w:p>
    <w:p w14:paraId="35D1FD78" w14:textId="77777777" w:rsidR="00AD764C" w:rsidRPr="00D61281" w:rsidRDefault="00AD764C" w:rsidP="00AD764C">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b/>
          <w:bCs/>
          <w:color w:val="000000"/>
        </w:rPr>
        <w:t xml:space="preserve">Nustokite vartoti </w:t>
      </w:r>
      <w:proofErr w:type="spellStart"/>
      <w:r w:rsidRPr="00D61281">
        <w:rPr>
          <w:rFonts w:ascii="Times New Roman" w:hAnsi="Times New Roman" w:cs="Times New Roman"/>
          <w:b/>
          <w:bCs/>
          <w:color w:val="000000"/>
        </w:rPr>
        <w:t>Metformin</w:t>
      </w:r>
      <w:proofErr w:type="spellEnd"/>
      <w:r w:rsidRPr="00D61281">
        <w:rPr>
          <w:rFonts w:ascii="Times New Roman" w:hAnsi="Times New Roman" w:cs="Times New Roman"/>
          <w:b/>
          <w:bCs/>
          <w:color w:val="000000"/>
        </w:rPr>
        <w:t xml:space="preserve"> </w:t>
      </w:r>
      <w:proofErr w:type="spellStart"/>
      <w:r w:rsidRPr="00D61281">
        <w:rPr>
          <w:rFonts w:ascii="Times New Roman" w:hAnsi="Times New Roman" w:cs="Times New Roman"/>
          <w:b/>
          <w:bCs/>
          <w:color w:val="000000"/>
        </w:rPr>
        <w:t>Worwag</w:t>
      </w:r>
      <w:proofErr w:type="spellEnd"/>
      <w:r w:rsidRPr="00D61281">
        <w:rPr>
          <w:rFonts w:ascii="Times New Roman" w:hAnsi="Times New Roman" w:cs="Times New Roman"/>
          <w:b/>
          <w:bCs/>
          <w:color w:val="000000"/>
        </w:rPr>
        <w:t xml:space="preserve"> ir nedelsdami kreipkitės į gydytoją arba artimiausią ligoninę, jeigu Jums pasireiškė</w:t>
      </w:r>
      <w:r w:rsidRPr="00D61281">
        <w:rPr>
          <w:rFonts w:ascii="Times New Roman" w:hAnsi="Times New Roman" w:cs="Times New Roman"/>
          <w:b/>
          <w:color w:val="000000"/>
        </w:rPr>
        <w:t xml:space="preserve"> pieno rūgšties </w:t>
      </w:r>
      <w:proofErr w:type="spellStart"/>
      <w:r w:rsidRPr="00D61281">
        <w:rPr>
          <w:rFonts w:ascii="Times New Roman" w:hAnsi="Times New Roman" w:cs="Times New Roman"/>
          <w:b/>
          <w:color w:val="000000"/>
        </w:rPr>
        <w:t>acidozės</w:t>
      </w:r>
      <w:proofErr w:type="spellEnd"/>
      <w:r w:rsidRPr="00D61281">
        <w:rPr>
          <w:rFonts w:ascii="Times New Roman" w:hAnsi="Times New Roman" w:cs="Times New Roman"/>
          <w:b/>
          <w:color w:val="000000"/>
        </w:rPr>
        <w:t xml:space="preserve"> </w:t>
      </w:r>
      <w:r w:rsidRPr="00D61281">
        <w:rPr>
          <w:rFonts w:ascii="Times New Roman" w:hAnsi="Times New Roman" w:cs="Times New Roman"/>
          <w:b/>
          <w:bCs/>
          <w:color w:val="000000"/>
        </w:rPr>
        <w:t>simptomų</w:t>
      </w:r>
      <w:r w:rsidRPr="00D61281">
        <w:rPr>
          <w:rFonts w:ascii="Times New Roman" w:hAnsi="Times New Roman" w:cs="Times New Roman"/>
          <w:color w:val="000000"/>
        </w:rPr>
        <w:t xml:space="preserve">, nes ši būklė gali sukelti komą. </w:t>
      </w:r>
    </w:p>
    <w:p w14:paraId="53F5B66A" w14:textId="77777777" w:rsidR="00AD764C" w:rsidRPr="00D61281" w:rsidRDefault="00AD764C" w:rsidP="00AD764C">
      <w:pPr>
        <w:autoSpaceDE w:val="0"/>
        <w:autoSpaceDN w:val="0"/>
        <w:adjustRightInd w:val="0"/>
        <w:spacing w:after="0" w:line="240" w:lineRule="auto"/>
        <w:rPr>
          <w:rFonts w:ascii="Times New Roman" w:hAnsi="Times New Roman" w:cs="Times New Roman"/>
          <w:color w:val="000000"/>
        </w:rPr>
      </w:pPr>
    </w:p>
    <w:p w14:paraId="1463E7D6" w14:textId="77777777" w:rsidR="00AD764C" w:rsidRPr="00D61281" w:rsidRDefault="00AD764C" w:rsidP="00AD764C">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Pieno rūgšties </w:t>
      </w:r>
      <w:proofErr w:type="spellStart"/>
      <w:r w:rsidRPr="00D61281">
        <w:rPr>
          <w:rFonts w:ascii="Times New Roman" w:hAnsi="Times New Roman" w:cs="Times New Roman"/>
          <w:color w:val="000000"/>
        </w:rPr>
        <w:t>acidozės</w:t>
      </w:r>
      <w:proofErr w:type="spellEnd"/>
      <w:r w:rsidRPr="00D61281">
        <w:rPr>
          <w:rFonts w:ascii="Times New Roman" w:hAnsi="Times New Roman" w:cs="Times New Roman"/>
          <w:color w:val="000000"/>
        </w:rPr>
        <w:t xml:space="preserve"> simptomai gali būti: </w:t>
      </w:r>
    </w:p>
    <w:p w14:paraId="57C1C2B9" w14:textId="77777777" w:rsidR="00AD764C" w:rsidRPr="00D61281" w:rsidRDefault="00AD764C" w:rsidP="00AD764C">
      <w:pPr>
        <w:numPr>
          <w:ilvl w:val="0"/>
          <w:numId w:val="10"/>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vėmimas </w:t>
      </w:r>
    </w:p>
    <w:p w14:paraId="3F582613" w14:textId="77777777" w:rsidR="00AD764C" w:rsidRPr="00D61281" w:rsidRDefault="00AD764C" w:rsidP="00AD764C">
      <w:pPr>
        <w:numPr>
          <w:ilvl w:val="0"/>
          <w:numId w:val="10"/>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pilvo skausmas </w:t>
      </w:r>
    </w:p>
    <w:p w14:paraId="33B96BD6" w14:textId="77777777" w:rsidR="00AD764C" w:rsidRPr="00D61281" w:rsidRDefault="00AD764C" w:rsidP="00AD764C">
      <w:pPr>
        <w:numPr>
          <w:ilvl w:val="0"/>
          <w:numId w:val="10"/>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raumenų mėšlungis </w:t>
      </w:r>
    </w:p>
    <w:p w14:paraId="6B6ACEC6" w14:textId="77777777" w:rsidR="00AD764C" w:rsidRPr="00D61281" w:rsidRDefault="00AD764C" w:rsidP="00AD764C">
      <w:pPr>
        <w:numPr>
          <w:ilvl w:val="0"/>
          <w:numId w:val="10"/>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bendras prastos savijautos pojūtis su dideliu nuovargiu </w:t>
      </w:r>
    </w:p>
    <w:p w14:paraId="7B8B808E" w14:textId="77777777" w:rsidR="00AD764C" w:rsidRPr="00D61281" w:rsidRDefault="00AD764C" w:rsidP="00AD764C">
      <w:pPr>
        <w:numPr>
          <w:ilvl w:val="0"/>
          <w:numId w:val="10"/>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pasunkėjęs kvėpavimas </w:t>
      </w:r>
    </w:p>
    <w:p w14:paraId="31CFC6E4" w14:textId="77777777" w:rsidR="00AD764C" w:rsidRPr="00D61281" w:rsidRDefault="00AD764C" w:rsidP="00AD764C">
      <w:pPr>
        <w:numPr>
          <w:ilvl w:val="0"/>
          <w:numId w:val="10"/>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sumažėjusi kūno temperatūra ir retas širdies plakimas </w:t>
      </w:r>
    </w:p>
    <w:p w14:paraId="0B0DE3AF"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rPr>
      </w:pPr>
    </w:p>
    <w:p w14:paraId="2EE475A9"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Pieno rūgšties </w:t>
      </w:r>
      <w:proofErr w:type="spellStart"/>
      <w:r w:rsidRPr="00D61281">
        <w:rPr>
          <w:rFonts w:ascii="Times New Roman" w:eastAsia="Times New Roman" w:hAnsi="Times New Roman" w:cs="Times New Roman"/>
        </w:rPr>
        <w:t>acidozė</w:t>
      </w:r>
      <w:proofErr w:type="spellEnd"/>
      <w:r w:rsidRPr="00D61281">
        <w:rPr>
          <w:rFonts w:ascii="Times New Roman" w:eastAsia="Times New Roman" w:hAnsi="Times New Roman" w:cs="Times New Roman"/>
        </w:rPr>
        <w:t xml:space="preserve"> yra rimtas sutrikimas, kuris turi būti gydomas ligoninėje. </w:t>
      </w:r>
    </w:p>
    <w:p w14:paraId="0D829A02" w14:textId="77777777" w:rsidR="00AD764C" w:rsidRPr="00D61281" w:rsidRDefault="00AD764C" w:rsidP="00AD764C">
      <w:pPr>
        <w:tabs>
          <w:tab w:val="left" w:pos="0"/>
        </w:tabs>
        <w:autoSpaceDE w:val="0"/>
        <w:autoSpaceDN w:val="0"/>
        <w:adjustRightInd w:val="0"/>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Jums numatoma atlikti didelės apimties chirurginę operaciją., turite nustoti vartoti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procedūros metu ir kurį laiką po procedūros. Gydytojas nuspręs, kada turite nustoti ir kada vėl pradėti vartoti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w:t>
      </w:r>
    </w:p>
    <w:p w14:paraId="665AE862" w14:textId="77777777" w:rsidR="00AD764C" w:rsidRPr="00D61281" w:rsidRDefault="00AD764C" w:rsidP="00AD764C">
      <w:pPr>
        <w:spacing w:after="0" w:line="240" w:lineRule="auto"/>
        <w:rPr>
          <w:rFonts w:ascii="Times New Roman" w:eastAsia="Times New Roman" w:hAnsi="Times New Roman" w:cs="Times New Roman"/>
        </w:rPr>
      </w:pPr>
    </w:p>
    <w:p w14:paraId="4891F781" w14:textId="77777777" w:rsidR="00AD764C" w:rsidRPr="00D61281" w:rsidRDefault="00AD764C" w:rsidP="00AD764C">
      <w:pPr>
        <w:spacing w:after="0" w:line="240" w:lineRule="auto"/>
        <w:rPr>
          <w:rFonts w:ascii="Times New Roman" w:eastAsia="Times New Roman" w:hAnsi="Times New Roman" w:cs="Times New Roman"/>
        </w:rPr>
      </w:pP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pats hipoglikemijos (sumažėjusio gliukozės kiekio kraujyje) nesukelia. Tačiau, jeigu Jūs kartu vartojate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kartu su kitais vaistais nuo cukrinio diabeto (</w:t>
      </w:r>
      <w:proofErr w:type="spellStart"/>
      <w:r w:rsidRPr="00D61281">
        <w:rPr>
          <w:rFonts w:ascii="Times New Roman" w:eastAsia="Times New Roman" w:hAnsi="Times New Roman" w:cs="Times New Roman"/>
        </w:rPr>
        <w:t>sulfonilkarbamido</w:t>
      </w:r>
      <w:proofErr w:type="spellEnd"/>
      <w:r w:rsidRPr="00D61281">
        <w:rPr>
          <w:rFonts w:ascii="Times New Roman" w:eastAsia="Times New Roman" w:hAnsi="Times New Roman" w:cs="Times New Roman"/>
        </w:rPr>
        <w:t xml:space="preserve"> preparatus, insuliną, </w:t>
      </w:r>
      <w:proofErr w:type="spellStart"/>
      <w:r w:rsidRPr="00D61281">
        <w:rPr>
          <w:rFonts w:ascii="Times New Roman" w:eastAsia="Times New Roman" w:hAnsi="Times New Roman" w:cs="Times New Roman"/>
        </w:rPr>
        <w:t>meglitinidus</w:t>
      </w:r>
      <w:proofErr w:type="spellEnd"/>
      <w:r w:rsidRPr="00D61281">
        <w:rPr>
          <w:rFonts w:ascii="Times New Roman" w:eastAsia="Times New Roman" w:hAnsi="Times New Roman" w:cs="Times New Roman"/>
        </w:rPr>
        <w:t xml:space="preserve">) atsiranda hipoglikemijos rizika. Pajutus tokius hipoglikemijos simptomus kaip silpnumas, svaigulys, padidėjęs prakaitavimas, padažnėjęs širdies plakimas, regėjimo sutrikimas arba sutrikusi dėmesio koncentracija, dažnai padeda valgymas ar gėrimas, savo sudėtyje turintys cukraus. </w:t>
      </w:r>
    </w:p>
    <w:p w14:paraId="22D0EC07" w14:textId="77777777" w:rsidR="00AD764C" w:rsidRPr="00D61281" w:rsidRDefault="00AD764C" w:rsidP="00AD764C">
      <w:pPr>
        <w:spacing w:after="0" w:line="240" w:lineRule="auto"/>
        <w:rPr>
          <w:rFonts w:ascii="Times New Roman" w:eastAsia="Times New Roman" w:hAnsi="Times New Roman" w:cs="Times New Roman"/>
        </w:rPr>
      </w:pPr>
    </w:p>
    <w:p w14:paraId="43FB8C0E" w14:textId="77777777" w:rsidR="00AD764C" w:rsidRPr="00D61281" w:rsidRDefault="00AD764C" w:rsidP="00AD764C">
      <w:pPr>
        <w:spacing w:after="0" w:line="220" w:lineRule="exact"/>
        <w:rPr>
          <w:rFonts w:ascii="Times New Roman" w:eastAsia="Times New Roman" w:hAnsi="Times New Roman" w:cs="Times New Roman"/>
          <w:bCs/>
        </w:rPr>
      </w:pPr>
      <w:r w:rsidRPr="00D61281">
        <w:rPr>
          <w:rFonts w:ascii="Times New Roman" w:eastAsia="Times New Roman" w:hAnsi="Times New Roman" w:cs="Times New Roman"/>
          <w:bCs/>
        </w:rPr>
        <w:t xml:space="preserve">Jeigu esate senyvo amžiaus ir (arba) Jūsų inkstų funkcija yra susilpnėjusi, gydymo </w:t>
      </w:r>
      <w:proofErr w:type="spellStart"/>
      <w:r w:rsidRPr="00D61281">
        <w:rPr>
          <w:rFonts w:ascii="Times New Roman" w:eastAsia="Times New Roman" w:hAnsi="Times New Roman" w:cs="Times New Roman"/>
          <w:bCs/>
        </w:rPr>
        <w:t>Metformin</w:t>
      </w:r>
      <w:proofErr w:type="spellEnd"/>
      <w:r w:rsidRPr="00D61281">
        <w:rPr>
          <w:rFonts w:ascii="Times New Roman" w:eastAsia="Times New Roman" w:hAnsi="Times New Roman" w:cs="Times New Roman"/>
          <w:bCs/>
        </w:rPr>
        <w:t xml:space="preserve"> </w:t>
      </w:r>
      <w:proofErr w:type="spellStart"/>
      <w:r w:rsidRPr="00D61281">
        <w:rPr>
          <w:rFonts w:ascii="Times New Roman" w:eastAsia="Times New Roman" w:hAnsi="Times New Roman" w:cs="Times New Roman"/>
          <w:bCs/>
        </w:rPr>
        <w:t>Worwag</w:t>
      </w:r>
      <w:proofErr w:type="spellEnd"/>
      <w:r w:rsidRPr="00D61281">
        <w:rPr>
          <w:rFonts w:ascii="Times New Roman" w:eastAsia="Times New Roman" w:hAnsi="Times New Roman" w:cs="Times New Roman"/>
          <w:bCs/>
        </w:rPr>
        <w:t xml:space="preserve"> metu gydytojas tikrins Jūsų inkstų funkciją mažiausiai kartą per metus arba dažniau. </w:t>
      </w:r>
    </w:p>
    <w:p w14:paraId="2438C1D1" w14:textId="77777777" w:rsidR="00AD764C" w:rsidRPr="00D61281" w:rsidRDefault="00AD764C" w:rsidP="00AD764C">
      <w:pPr>
        <w:spacing w:after="0" w:line="220" w:lineRule="exact"/>
        <w:rPr>
          <w:rFonts w:ascii="Times New Roman" w:eastAsia="Times New Roman" w:hAnsi="Times New Roman" w:cs="Times New Roman"/>
          <w:b/>
          <w:bCs/>
        </w:rPr>
      </w:pPr>
    </w:p>
    <w:p w14:paraId="30702267" w14:textId="77777777" w:rsidR="00AD764C" w:rsidRPr="00D61281" w:rsidRDefault="00AD764C" w:rsidP="00AD764C">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 xml:space="preserve">Kiti vaistai ir </w:t>
      </w:r>
      <w:proofErr w:type="spellStart"/>
      <w:r w:rsidRPr="00D61281">
        <w:rPr>
          <w:rFonts w:ascii="Times New Roman" w:eastAsia="Times New Roman" w:hAnsi="Times New Roman" w:cs="Times New Roman"/>
          <w:b/>
          <w:bCs/>
        </w:rPr>
        <w:t>Metformin</w:t>
      </w:r>
      <w:proofErr w:type="spellEnd"/>
      <w:r w:rsidRPr="00D61281">
        <w:rPr>
          <w:rFonts w:ascii="Times New Roman" w:eastAsia="Times New Roman" w:hAnsi="Times New Roman" w:cs="Times New Roman"/>
          <w:b/>
          <w:bCs/>
        </w:rPr>
        <w:t xml:space="preserve"> </w:t>
      </w:r>
      <w:proofErr w:type="spellStart"/>
      <w:r w:rsidRPr="00D61281">
        <w:rPr>
          <w:rFonts w:ascii="Times New Roman" w:eastAsia="Times New Roman" w:hAnsi="Times New Roman" w:cs="Times New Roman"/>
          <w:b/>
          <w:bCs/>
        </w:rPr>
        <w:t>Worwag</w:t>
      </w:r>
      <w:proofErr w:type="spellEnd"/>
      <w:r w:rsidRPr="00D61281">
        <w:rPr>
          <w:rFonts w:ascii="Times New Roman" w:eastAsia="Times New Roman" w:hAnsi="Times New Roman" w:cs="Times New Roman"/>
          <w:b/>
          <w:bCs/>
        </w:rPr>
        <w:t xml:space="preserve"> </w:t>
      </w:r>
    </w:p>
    <w:p w14:paraId="58E49B17" w14:textId="77777777" w:rsidR="00AD764C" w:rsidRPr="00D61281" w:rsidRDefault="00AD764C" w:rsidP="00AD764C">
      <w:pPr>
        <w:tabs>
          <w:tab w:val="left" w:pos="0"/>
        </w:tabs>
        <w:spacing w:after="0" w:line="240" w:lineRule="auto"/>
        <w:ind w:right="-2"/>
        <w:contextualSpacing/>
        <w:rPr>
          <w:rFonts w:ascii="Times New Roman" w:eastAsia="Times New Roman" w:hAnsi="Times New Roman" w:cs="Times New Roman"/>
          <w:b/>
        </w:rPr>
      </w:pPr>
      <w:r w:rsidRPr="00D61281">
        <w:rPr>
          <w:rFonts w:ascii="Times New Roman" w:eastAsia="Times New Roman" w:hAnsi="Times New Roman" w:cs="Times New Roman"/>
        </w:rPr>
        <w:t xml:space="preserve">Jeigu Jums reikia į kraują suleisti kontrastinės medžiagos, kurios sudėtyje yra jodo, pvz., atliekant rentgeno arba skenavimo tyrimą, prieš leidžiant arba leidimo metu turite nustoti vartoti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Gydytojas nuspręs, kada turite nustoti ir kada vėl pradėti vartoti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w:t>
      </w:r>
    </w:p>
    <w:p w14:paraId="551E9ABE" w14:textId="77777777" w:rsidR="00AD764C" w:rsidRPr="00606D38" w:rsidRDefault="00AD764C" w:rsidP="00AD764C">
      <w:pPr>
        <w:spacing w:after="0" w:line="240" w:lineRule="auto"/>
        <w:rPr>
          <w:rFonts w:ascii="Times New Roman" w:eastAsia="Times New Roman" w:hAnsi="Times New Roman" w:cs="Times New Roman"/>
        </w:rPr>
      </w:pPr>
    </w:p>
    <w:p w14:paraId="12235F9D" w14:textId="77777777" w:rsidR="00AD764C" w:rsidRPr="00D61281" w:rsidRDefault="00AD764C" w:rsidP="00AD764C">
      <w:pPr>
        <w:numPr>
          <w:ilvl w:val="12"/>
          <w:numId w:val="0"/>
        </w:numPr>
        <w:spacing w:after="0" w:line="240" w:lineRule="auto"/>
        <w:ind w:right="-2"/>
        <w:rPr>
          <w:rFonts w:ascii="Times New Roman" w:eastAsia="Times New Roman" w:hAnsi="Times New Roman" w:cs="Times New Roman"/>
          <w:noProof/>
        </w:rPr>
      </w:pPr>
      <w:r w:rsidRPr="00D61281">
        <w:rPr>
          <w:rFonts w:ascii="Times New Roman" w:eastAsia="Times New Roman" w:hAnsi="Times New Roman" w:cs="Times New Roman"/>
        </w:rPr>
        <w:t>Jeigu vartojate ar neseniai vartojote kitų vaistų arba dėl to nesate tikri, apie tai pasakykite gydytojui</w:t>
      </w:r>
      <w:r>
        <w:rPr>
          <w:rFonts w:ascii="Times New Roman" w:eastAsia="Times New Roman" w:hAnsi="Times New Roman" w:cs="Times New Roman"/>
        </w:rPr>
        <w:t xml:space="preserve">. </w:t>
      </w:r>
      <w:r w:rsidRPr="00D61281">
        <w:rPr>
          <w:rFonts w:ascii="Times New Roman" w:eastAsia="Times New Roman" w:hAnsi="Times New Roman" w:cs="Times New Roman"/>
        </w:rPr>
        <w:t xml:space="preserve">Jums gali reikėti dažniau tirti gliukozės kiekį kraujyje ir inkstų funkciją arba gydytojui gali reikėti koreguoti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dozavimą. Ypač svarbu paminėti: </w:t>
      </w:r>
    </w:p>
    <w:p w14:paraId="7217D5C9" w14:textId="77777777" w:rsidR="00AD764C" w:rsidRPr="00D61281" w:rsidRDefault="00AD764C" w:rsidP="00AD764C">
      <w:pPr>
        <w:numPr>
          <w:ilvl w:val="0"/>
          <w:numId w:val="3"/>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 xml:space="preserve">vaistus, kurie skatina šlapimo gamybą (diuretikai), </w:t>
      </w:r>
    </w:p>
    <w:p w14:paraId="1771725D" w14:textId="77777777" w:rsidR="00AD764C" w:rsidRPr="00D61281" w:rsidRDefault="00AD764C" w:rsidP="00AD764C">
      <w:pPr>
        <w:numPr>
          <w:ilvl w:val="0"/>
          <w:numId w:val="3"/>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vaistus, vartojamus skausmui ir uždegimui gydyti (NVNU ir COX-2 inhibitoriai, pvz., ibuprofenas ir celekoksibas),</w:t>
      </w:r>
    </w:p>
    <w:p w14:paraId="763D1473" w14:textId="77777777" w:rsidR="00AD764C" w:rsidRPr="00D61281" w:rsidRDefault="00AD764C" w:rsidP="00AD764C">
      <w:pPr>
        <w:numPr>
          <w:ilvl w:val="0"/>
          <w:numId w:val="3"/>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tam tikrus vaistus padidėjusiam kraujospūdžiui gydyti (AKF inhibitoriai ir angiotenzino II receptorių blokatoriai),</w:t>
      </w:r>
    </w:p>
    <w:p w14:paraId="20468899" w14:textId="77777777" w:rsidR="00AD764C" w:rsidRPr="00D61281" w:rsidRDefault="00AD764C" w:rsidP="00AD764C">
      <w:pPr>
        <w:numPr>
          <w:ilvl w:val="0"/>
          <w:numId w:val="3"/>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 xml:space="preserve">beta-2 agonistus, pavyzdžiui, salbutamolį ar terbutaliną (vaistus, vartojamus astmai gydyti), </w:t>
      </w:r>
    </w:p>
    <w:p w14:paraId="4CF32322" w14:textId="77777777" w:rsidR="00AD764C" w:rsidRPr="00D61281" w:rsidRDefault="00AD764C" w:rsidP="00AD764C">
      <w:pPr>
        <w:numPr>
          <w:ilvl w:val="0"/>
          <w:numId w:val="3"/>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kortikosteroidus (vaistus, vartojamus gydyti tam tikras būkles, pavyzdžiui, sunkų odos uždegimą arba astmą),</w:t>
      </w:r>
    </w:p>
    <w:p w14:paraId="2697A91E" w14:textId="77777777" w:rsidR="00AD764C" w:rsidRPr="00D61281" w:rsidRDefault="00AD764C" w:rsidP="00AD764C">
      <w:pPr>
        <w:numPr>
          <w:ilvl w:val="0"/>
          <w:numId w:val="3"/>
        </w:numPr>
        <w:spacing w:after="0" w:line="240" w:lineRule="auto"/>
        <w:ind w:right="-2"/>
        <w:contextualSpacing/>
        <w:rPr>
          <w:rFonts w:ascii="Times New Roman" w:eastAsia="Times New Roman" w:hAnsi="Times New Roman" w:cs="Times New Roman"/>
          <w:noProof/>
        </w:rPr>
      </w:pPr>
      <w:r w:rsidRPr="00D61281">
        <w:rPr>
          <w:rFonts w:ascii="Times New Roman" w:hAnsi="Times New Roman" w:cs="Times New Roman"/>
        </w:rPr>
        <w:lastRenderedPageBreak/>
        <w:t xml:space="preserve">vaistus, kurie gali pakeisti </w:t>
      </w:r>
      <w:proofErr w:type="spellStart"/>
      <w:r w:rsidRPr="00D61281">
        <w:rPr>
          <w:rFonts w:ascii="Times New Roman" w:hAnsi="Times New Roman" w:cs="Times New Roman"/>
        </w:rPr>
        <w:t>Metformin</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Worwag</w:t>
      </w:r>
      <w:proofErr w:type="spellEnd"/>
      <w:r w:rsidRPr="00D61281">
        <w:rPr>
          <w:rFonts w:ascii="Times New Roman" w:hAnsi="Times New Roman" w:cs="Times New Roman"/>
        </w:rPr>
        <w:t xml:space="preserve"> koncentraciją Jūsų kraujyje, ypač jei Jūsų inkstų funkcija susilpnėjusi (pvz., </w:t>
      </w:r>
      <w:proofErr w:type="spellStart"/>
      <w:r w:rsidRPr="00D61281">
        <w:rPr>
          <w:rFonts w:ascii="Times New Roman" w:hAnsi="Times New Roman" w:cs="Times New Roman"/>
        </w:rPr>
        <w:t>verapamilį</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rifampiciną</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cimetidiną</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dolutegravirą</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ranolaziną</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trimetoprimą</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vandetanibą</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izavukonazolą</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krizotinibą</w:t>
      </w:r>
      <w:proofErr w:type="spellEnd"/>
      <w:r w:rsidRPr="00D61281">
        <w:rPr>
          <w:rFonts w:ascii="Times New Roman" w:hAnsi="Times New Roman" w:cs="Times New Roman"/>
        </w:rPr>
        <w:t xml:space="preserve">, </w:t>
      </w:r>
      <w:proofErr w:type="spellStart"/>
      <w:r w:rsidRPr="00D61281">
        <w:rPr>
          <w:rFonts w:ascii="Times New Roman" w:hAnsi="Times New Roman" w:cs="Times New Roman"/>
        </w:rPr>
        <w:t>olaparibą</w:t>
      </w:r>
      <w:proofErr w:type="spellEnd"/>
      <w:r w:rsidRPr="00D61281">
        <w:rPr>
          <w:rFonts w:ascii="Times New Roman" w:hAnsi="Times New Roman" w:cs="Times New Roman"/>
        </w:rPr>
        <w:t>),</w:t>
      </w:r>
      <w:r w:rsidRPr="00D61281">
        <w:rPr>
          <w:rFonts w:ascii="Times New Roman" w:eastAsia="Times New Roman" w:hAnsi="Times New Roman" w:cs="Times New Roman"/>
          <w:noProof/>
        </w:rPr>
        <w:t xml:space="preserve"> </w:t>
      </w:r>
    </w:p>
    <w:p w14:paraId="233FAE9B" w14:textId="77777777" w:rsidR="00AD764C" w:rsidRPr="00D61281" w:rsidRDefault="00AD764C" w:rsidP="00AD764C">
      <w:pPr>
        <w:numPr>
          <w:ilvl w:val="0"/>
          <w:numId w:val="3"/>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kitus vaistus cukriniam diabetui gydyti.</w:t>
      </w:r>
    </w:p>
    <w:p w14:paraId="5D1A2774" w14:textId="77777777" w:rsidR="00AD764C" w:rsidRPr="00D61281" w:rsidRDefault="00AD764C" w:rsidP="00AD764C">
      <w:pPr>
        <w:spacing w:after="0" w:line="220" w:lineRule="exact"/>
        <w:rPr>
          <w:rFonts w:ascii="Times New Roman" w:eastAsia="Times New Roman" w:hAnsi="Times New Roman" w:cs="Times New Roman"/>
          <w:b/>
          <w:bCs/>
        </w:rPr>
      </w:pPr>
    </w:p>
    <w:p w14:paraId="4F68815B" w14:textId="77777777" w:rsidR="00AD764C" w:rsidRPr="00D61281" w:rsidRDefault="00AD764C" w:rsidP="00AD764C">
      <w:pPr>
        <w:autoSpaceDE w:val="0"/>
        <w:autoSpaceDN w:val="0"/>
        <w:adjustRightInd w:val="0"/>
        <w:spacing w:after="0" w:line="240" w:lineRule="auto"/>
        <w:rPr>
          <w:rFonts w:ascii="Times New Roman" w:hAnsi="Times New Roman" w:cs="Times New Roman"/>
          <w:b/>
          <w:color w:val="000000"/>
        </w:rPr>
      </w:pPr>
      <w:proofErr w:type="spellStart"/>
      <w:r w:rsidRPr="00D61281">
        <w:rPr>
          <w:rFonts w:ascii="Times New Roman" w:hAnsi="Times New Roman" w:cs="Times New Roman"/>
          <w:b/>
          <w:color w:val="000000"/>
        </w:rPr>
        <w:t>Metformin</w:t>
      </w:r>
      <w:proofErr w:type="spellEnd"/>
      <w:r w:rsidRPr="00D61281">
        <w:rPr>
          <w:rFonts w:ascii="Times New Roman" w:hAnsi="Times New Roman" w:cs="Times New Roman"/>
          <w:b/>
          <w:color w:val="000000"/>
        </w:rPr>
        <w:t xml:space="preserve"> </w:t>
      </w:r>
      <w:proofErr w:type="spellStart"/>
      <w:r w:rsidRPr="00D61281">
        <w:rPr>
          <w:rFonts w:ascii="Times New Roman" w:hAnsi="Times New Roman" w:cs="Times New Roman"/>
          <w:b/>
          <w:color w:val="000000"/>
        </w:rPr>
        <w:t>Worwag</w:t>
      </w:r>
      <w:proofErr w:type="spellEnd"/>
      <w:r w:rsidRPr="00D61281">
        <w:rPr>
          <w:rFonts w:ascii="Times New Roman" w:hAnsi="Times New Roman" w:cs="Times New Roman"/>
          <w:b/>
          <w:color w:val="000000"/>
        </w:rPr>
        <w:t xml:space="preserve"> su alkoholiu </w:t>
      </w:r>
    </w:p>
    <w:p w14:paraId="77374F54" w14:textId="77777777" w:rsidR="00AD764C" w:rsidRDefault="00AD764C" w:rsidP="00AD764C">
      <w:pPr>
        <w:spacing w:after="0" w:line="240" w:lineRule="auto"/>
        <w:rPr>
          <w:rFonts w:ascii="Times New Roman" w:hAnsi="Times New Roman" w:cs="Times New Roman"/>
          <w:color w:val="000000"/>
        </w:rPr>
      </w:pPr>
    </w:p>
    <w:p w14:paraId="1FEB5077" w14:textId="77777777" w:rsidR="00AD764C" w:rsidRPr="00D61281" w:rsidRDefault="00AD764C" w:rsidP="00AD764C">
      <w:pPr>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Vartodami </w:t>
      </w:r>
      <w:proofErr w:type="spellStart"/>
      <w:r w:rsidRPr="00D61281">
        <w:rPr>
          <w:rFonts w:ascii="Times New Roman" w:hAnsi="Times New Roman" w:cs="Times New Roman"/>
          <w:color w:val="000000"/>
        </w:rPr>
        <w:t>Metformin</w:t>
      </w:r>
      <w:proofErr w:type="spellEnd"/>
      <w:r w:rsidRPr="00D61281">
        <w:rPr>
          <w:rFonts w:ascii="Times New Roman" w:hAnsi="Times New Roman" w:cs="Times New Roman"/>
          <w:color w:val="000000"/>
        </w:rPr>
        <w:t xml:space="preserve"> </w:t>
      </w:r>
      <w:proofErr w:type="spellStart"/>
      <w:r w:rsidRPr="00D61281">
        <w:rPr>
          <w:rFonts w:ascii="Times New Roman" w:hAnsi="Times New Roman" w:cs="Times New Roman"/>
          <w:color w:val="000000"/>
        </w:rPr>
        <w:t>Worwag</w:t>
      </w:r>
      <w:proofErr w:type="spellEnd"/>
      <w:r w:rsidRPr="00D61281">
        <w:rPr>
          <w:rFonts w:ascii="Times New Roman" w:hAnsi="Times New Roman" w:cs="Times New Roman"/>
          <w:color w:val="000000"/>
        </w:rPr>
        <w:t xml:space="preserve"> su alkoholiu, venkite piktnaudžiauti alkoholiu, nes tai gali padidinti pieno rūgšties </w:t>
      </w:r>
      <w:proofErr w:type="spellStart"/>
      <w:r w:rsidRPr="00D61281">
        <w:rPr>
          <w:rFonts w:ascii="Times New Roman" w:hAnsi="Times New Roman" w:cs="Times New Roman"/>
          <w:color w:val="000000"/>
        </w:rPr>
        <w:t>acidozės</w:t>
      </w:r>
      <w:proofErr w:type="spellEnd"/>
      <w:r w:rsidRPr="00D61281">
        <w:rPr>
          <w:rFonts w:ascii="Times New Roman" w:hAnsi="Times New Roman" w:cs="Times New Roman"/>
          <w:color w:val="000000"/>
        </w:rPr>
        <w:t xml:space="preserve"> riziką (žr. skyrių „Įspėjimai ir atsargumo priemonės“). </w:t>
      </w:r>
    </w:p>
    <w:p w14:paraId="217A9DF4" w14:textId="77777777" w:rsidR="00AD764C" w:rsidRPr="00D61281" w:rsidRDefault="00AD764C" w:rsidP="00AD764C">
      <w:pPr>
        <w:spacing w:after="0" w:line="220" w:lineRule="exact"/>
        <w:rPr>
          <w:rFonts w:ascii="Times New Roman" w:eastAsia="Times New Roman" w:hAnsi="Times New Roman" w:cs="Times New Roman"/>
          <w:b/>
          <w:bCs/>
        </w:rPr>
      </w:pPr>
    </w:p>
    <w:p w14:paraId="780A605F" w14:textId="77777777" w:rsidR="00AD764C" w:rsidRPr="00D61281" w:rsidRDefault="00AD764C" w:rsidP="00AD764C">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Nėštumas ir žindymo laikotarpis</w:t>
      </w:r>
    </w:p>
    <w:p w14:paraId="41200855" w14:textId="77777777" w:rsidR="00AD764C" w:rsidRPr="00D61281" w:rsidRDefault="00AD764C" w:rsidP="00AD764C">
      <w:pPr>
        <w:numPr>
          <w:ilvl w:val="12"/>
          <w:numId w:val="0"/>
        </w:numPr>
        <w:tabs>
          <w:tab w:val="left" w:pos="720"/>
        </w:tabs>
        <w:spacing w:after="0" w:line="240" w:lineRule="auto"/>
        <w:rPr>
          <w:rFonts w:ascii="Times New Roman" w:hAnsi="Times New Roman" w:cs="Times New Roman"/>
        </w:rPr>
      </w:pPr>
      <w:r w:rsidRPr="00D61281">
        <w:rPr>
          <w:rFonts w:ascii="Times New Roman" w:eastAsia="Times New Roman" w:hAnsi="Times New Roman" w:cs="Times New Roman"/>
        </w:rPr>
        <w:t xml:space="preserve">Jeigu esate nėščia, žindote kūdikį, manote, kad galbūt esate nėščia, arba planuojate pastoti, </w:t>
      </w:r>
      <w:r w:rsidRPr="00D61281">
        <w:rPr>
          <w:rFonts w:ascii="Times New Roman" w:hAnsi="Times New Roman" w:cs="Times New Roman"/>
          <w:noProof/>
        </w:rPr>
        <w:t>tai prieš vartodama šį vaistą, pasitarkite su gydytoju</w:t>
      </w:r>
      <w:r w:rsidRPr="00B0235D">
        <w:rPr>
          <w:rFonts w:ascii="Times New Roman" w:hAnsi="Times New Roman" w:cs="Times New Roman"/>
          <w:noProof/>
        </w:rPr>
        <w:t xml:space="preserve">, jei prireiktų keisti gydymą arba stebėti gliukozės </w:t>
      </w:r>
      <w:r>
        <w:rPr>
          <w:rFonts w:ascii="Times New Roman" w:hAnsi="Times New Roman" w:cs="Times New Roman"/>
          <w:noProof/>
        </w:rPr>
        <w:t xml:space="preserve">koncentraciją </w:t>
      </w:r>
      <w:r w:rsidRPr="00B0235D">
        <w:rPr>
          <w:rFonts w:ascii="Times New Roman" w:hAnsi="Times New Roman" w:cs="Times New Roman"/>
          <w:noProof/>
        </w:rPr>
        <w:t>kraujyje.</w:t>
      </w:r>
      <w:r w:rsidRPr="00D61281">
        <w:rPr>
          <w:rFonts w:ascii="Times New Roman" w:hAnsi="Times New Roman" w:cs="Times New Roman"/>
        </w:rPr>
        <w:t xml:space="preserve"> </w:t>
      </w:r>
    </w:p>
    <w:p w14:paraId="04EC8D68" w14:textId="77777777" w:rsidR="00AD764C" w:rsidRPr="00D61281" w:rsidRDefault="00AD764C" w:rsidP="00AD764C">
      <w:pPr>
        <w:spacing w:after="0" w:line="220" w:lineRule="exact"/>
        <w:rPr>
          <w:rFonts w:ascii="Times New Roman" w:eastAsia="Times New Roman" w:hAnsi="Times New Roman" w:cs="Times New Roman"/>
          <w:b/>
          <w:bCs/>
        </w:rPr>
      </w:pPr>
    </w:p>
    <w:p w14:paraId="01F9912C" w14:textId="77777777" w:rsidR="00AD764C" w:rsidRPr="00D61281" w:rsidRDefault="00AD764C" w:rsidP="00AD764C">
      <w:pPr>
        <w:spacing w:after="0" w:line="220" w:lineRule="exact"/>
        <w:rPr>
          <w:rFonts w:ascii="Times New Roman" w:eastAsia="Times New Roman" w:hAnsi="Times New Roman" w:cs="Times New Roman"/>
          <w:bCs/>
        </w:rPr>
      </w:pPr>
      <w:r w:rsidRPr="00D61281">
        <w:rPr>
          <w:rFonts w:ascii="Times New Roman" w:eastAsia="Times New Roman" w:hAnsi="Times New Roman" w:cs="Times New Roman"/>
          <w:bCs/>
        </w:rPr>
        <w:t>Šis vaistas nerekomenduojamas, jei žindote kūdikį arba jeigu planuojate žindyti kūdikį.</w:t>
      </w:r>
    </w:p>
    <w:p w14:paraId="5E42F5E9" w14:textId="77777777" w:rsidR="00AD764C" w:rsidRPr="00D61281" w:rsidRDefault="00AD764C" w:rsidP="00AD764C">
      <w:pPr>
        <w:spacing w:after="0" w:line="220" w:lineRule="exact"/>
        <w:rPr>
          <w:rFonts w:ascii="Times New Roman" w:eastAsia="Times New Roman" w:hAnsi="Times New Roman" w:cs="Times New Roman"/>
          <w:b/>
          <w:bCs/>
        </w:rPr>
      </w:pPr>
    </w:p>
    <w:p w14:paraId="49E0DCF0" w14:textId="77777777" w:rsidR="00AD764C" w:rsidRPr="00D61281" w:rsidRDefault="00AD764C" w:rsidP="00AD764C">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Vairavimas ir mechanizmų valdymas</w:t>
      </w:r>
    </w:p>
    <w:p w14:paraId="5288C63E"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Vartojant vien tik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hipoglikemijos (sumažėjusios gliukozės koncentracijos kraujyje) nebūna, todėl vaistas gebėjimo vairuoti ir valdyti mechanizmus neveikia.</w:t>
      </w:r>
    </w:p>
    <w:p w14:paraId="642A174E" w14:textId="77777777" w:rsidR="00AD764C" w:rsidRPr="00D61281" w:rsidRDefault="00AD764C" w:rsidP="00AD764C">
      <w:pPr>
        <w:spacing w:after="0" w:line="240" w:lineRule="auto"/>
        <w:rPr>
          <w:rFonts w:ascii="Times New Roman" w:eastAsia="Times New Roman" w:hAnsi="Times New Roman" w:cs="Times New Roman"/>
        </w:rPr>
      </w:pPr>
    </w:p>
    <w:p w14:paraId="3DCD02EC"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Tačiau ypatingos priežiūros reikia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vartojant kartu su kitais vaistais nuo cukrinio diabeto, kurie gali sukelti hipoglikemiją (pvz. </w:t>
      </w:r>
      <w:proofErr w:type="spellStart"/>
      <w:r w:rsidRPr="00D61281">
        <w:rPr>
          <w:rFonts w:ascii="Times New Roman" w:eastAsia="Times New Roman" w:hAnsi="Times New Roman" w:cs="Times New Roman"/>
        </w:rPr>
        <w:t>sulfonilkarbamido</w:t>
      </w:r>
      <w:proofErr w:type="spellEnd"/>
      <w:r w:rsidRPr="00D61281">
        <w:rPr>
          <w:rFonts w:ascii="Times New Roman" w:eastAsia="Times New Roman" w:hAnsi="Times New Roman" w:cs="Times New Roman"/>
        </w:rPr>
        <w:t xml:space="preserve"> dariniai, insulinas, </w:t>
      </w:r>
      <w:proofErr w:type="spellStart"/>
      <w:r w:rsidRPr="00D61281">
        <w:rPr>
          <w:rFonts w:ascii="Times New Roman" w:eastAsia="Times New Roman" w:hAnsi="Times New Roman" w:cs="Times New Roman"/>
        </w:rPr>
        <w:t>meglitinidai</w:t>
      </w:r>
      <w:proofErr w:type="spellEnd"/>
      <w:r w:rsidRPr="00D61281">
        <w:rPr>
          <w:rFonts w:ascii="Times New Roman" w:eastAsia="Times New Roman" w:hAnsi="Times New Roman" w:cs="Times New Roman"/>
        </w:rPr>
        <w:t xml:space="preserve">). Hipoglikemijos simptomai yra silpnumas, svaigulys, padidėjęs prakaitavimas, padažnėjęs širdies plakimas, regėjimo sutrikimai arba sunkesnė dėmesio koncentracija. Jei jaučiate tokius simptomus, nevairuokite ir nevaldykite mechanizmų. </w:t>
      </w:r>
    </w:p>
    <w:p w14:paraId="7CF5EDAC" w14:textId="77777777" w:rsidR="00AD764C" w:rsidRPr="00D61281" w:rsidRDefault="00AD764C" w:rsidP="00AD764C">
      <w:pPr>
        <w:spacing w:after="0" w:line="240" w:lineRule="auto"/>
        <w:rPr>
          <w:rFonts w:ascii="Times New Roman" w:eastAsia="Times New Roman" w:hAnsi="Times New Roman" w:cs="Times New Roman"/>
        </w:rPr>
      </w:pPr>
    </w:p>
    <w:p w14:paraId="01ABECCE" w14:textId="77777777" w:rsidR="00AD764C" w:rsidRPr="00D61281" w:rsidRDefault="00AD764C" w:rsidP="00AD764C">
      <w:pPr>
        <w:spacing w:after="0" w:line="240" w:lineRule="auto"/>
        <w:rPr>
          <w:rFonts w:ascii="Times New Roman" w:eastAsia="Times New Roman" w:hAnsi="Times New Roman" w:cs="Times New Roman"/>
        </w:rPr>
      </w:pPr>
    </w:p>
    <w:p w14:paraId="3BA83E21" w14:textId="77777777" w:rsidR="00AD764C" w:rsidRPr="00D61281" w:rsidRDefault="00AD764C" w:rsidP="00AD764C">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141"/>
      <w:bookmarkStart w:id="7" w:name="_Toc129243266"/>
      <w:r w:rsidRPr="00D61281">
        <w:rPr>
          <w:rFonts w:ascii="Times New Roman" w:eastAsia="Times New Roman" w:hAnsi="Times New Roman" w:cs="Times New Roman"/>
          <w:b/>
        </w:rPr>
        <w:t>3.</w:t>
      </w:r>
      <w:r w:rsidRPr="00D61281">
        <w:rPr>
          <w:rFonts w:ascii="Times New Roman" w:eastAsia="Times New Roman" w:hAnsi="Times New Roman" w:cs="Times New Roman"/>
          <w:b/>
        </w:rPr>
        <w:tab/>
        <w:t xml:space="preserve">Kaip vartoti </w:t>
      </w:r>
      <w:proofErr w:type="spellStart"/>
      <w:r w:rsidRPr="00D61281">
        <w:rPr>
          <w:rFonts w:ascii="Times New Roman" w:eastAsia="Times New Roman" w:hAnsi="Times New Roman" w:cs="Times New Roman"/>
          <w:b/>
        </w:rPr>
        <w:t>M</w:t>
      </w:r>
      <w:bookmarkEnd w:id="6"/>
      <w:bookmarkEnd w:id="7"/>
      <w:r w:rsidRPr="00D61281">
        <w:rPr>
          <w:rFonts w:ascii="Times New Roman" w:eastAsia="Times New Roman" w:hAnsi="Times New Roman" w:cs="Times New Roman"/>
          <w:b/>
        </w:rPr>
        <w:t>etformin</w:t>
      </w:r>
      <w:proofErr w:type="spellEnd"/>
      <w:r w:rsidRPr="00D61281">
        <w:rPr>
          <w:rFonts w:ascii="Times New Roman" w:eastAsia="Times New Roman" w:hAnsi="Times New Roman" w:cs="Times New Roman"/>
          <w:b/>
        </w:rPr>
        <w:t xml:space="preserve"> </w:t>
      </w:r>
      <w:proofErr w:type="spellStart"/>
      <w:r w:rsidRPr="00D61281">
        <w:rPr>
          <w:rFonts w:ascii="Times New Roman" w:eastAsia="Times New Roman" w:hAnsi="Times New Roman" w:cs="Times New Roman"/>
          <w:b/>
        </w:rPr>
        <w:t>Worwag</w:t>
      </w:r>
      <w:proofErr w:type="spellEnd"/>
      <w:r w:rsidRPr="00D61281">
        <w:rPr>
          <w:rFonts w:ascii="Times New Roman" w:eastAsia="Times New Roman" w:hAnsi="Times New Roman" w:cs="Times New Roman"/>
          <w:b/>
        </w:rPr>
        <w:t xml:space="preserve"> </w:t>
      </w:r>
    </w:p>
    <w:p w14:paraId="406440AC" w14:textId="77777777" w:rsidR="00AD764C" w:rsidRPr="00D61281" w:rsidRDefault="00AD764C" w:rsidP="00AD764C">
      <w:pPr>
        <w:spacing w:after="0" w:line="240" w:lineRule="auto"/>
        <w:rPr>
          <w:rFonts w:ascii="Times New Roman" w:eastAsia="Times New Roman" w:hAnsi="Times New Roman" w:cs="Times New Roman"/>
        </w:rPr>
      </w:pPr>
    </w:p>
    <w:p w14:paraId="6111D84E"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Visada vartokite </w:t>
      </w:r>
      <w:r>
        <w:rPr>
          <w:rFonts w:ascii="Times New Roman" w:eastAsia="Times New Roman" w:hAnsi="Times New Roman" w:cs="Times New Roman"/>
        </w:rPr>
        <w:t>šį vaistą</w:t>
      </w:r>
      <w:r w:rsidRPr="00D61281">
        <w:rPr>
          <w:rFonts w:ascii="Times New Roman" w:eastAsia="Times New Roman" w:hAnsi="Times New Roman" w:cs="Times New Roman"/>
        </w:rPr>
        <w:t xml:space="preserve"> tiksliai</w:t>
      </w:r>
      <w:r>
        <w:rPr>
          <w:rFonts w:ascii="Times New Roman" w:eastAsia="Times New Roman" w:hAnsi="Times New Roman" w:cs="Times New Roman"/>
        </w:rPr>
        <w:t>,</w:t>
      </w:r>
      <w:r w:rsidRPr="00D61281">
        <w:rPr>
          <w:rFonts w:ascii="Times New Roman" w:eastAsia="Times New Roman" w:hAnsi="Times New Roman" w:cs="Times New Roman"/>
        </w:rPr>
        <w:t xml:space="preserve"> kaip nurodė gydytojas. Jeigu abejojate, kreipkitės į  gydytoją arba vaistininką.</w:t>
      </w:r>
    </w:p>
    <w:p w14:paraId="04A40FAA" w14:textId="77777777" w:rsidR="00AD764C" w:rsidRPr="00D61281" w:rsidRDefault="00AD764C" w:rsidP="00AD764C">
      <w:pPr>
        <w:spacing w:after="0" w:line="240" w:lineRule="auto"/>
        <w:rPr>
          <w:rFonts w:ascii="Times New Roman" w:eastAsia="Times New Roman" w:hAnsi="Times New Roman" w:cs="Times New Roman"/>
        </w:rPr>
      </w:pP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negali pakeisti sveiko gyvenimo būdo privalumų. Laikykitės bet kurių Jūsų gydytojo nurodymų dėl dietos ir reguliariai mankštinkitės.</w:t>
      </w:r>
    </w:p>
    <w:p w14:paraId="24F9B2BE" w14:textId="77777777" w:rsidR="00AD764C" w:rsidRPr="00D61281" w:rsidRDefault="00AD764C" w:rsidP="00AD764C">
      <w:pPr>
        <w:spacing w:after="0" w:line="240" w:lineRule="auto"/>
        <w:rPr>
          <w:rFonts w:ascii="Times New Roman" w:eastAsia="Times New Roman" w:hAnsi="Times New Roman" w:cs="Times New Roman"/>
        </w:rPr>
      </w:pPr>
    </w:p>
    <w:p w14:paraId="1A4AEF87" w14:textId="77777777" w:rsidR="00AD764C" w:rsidRPr="00D61281" w:rsidRDefault="00AD764C" w:rsidP="00AD764C">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Rekomenduojama dozė</w:t>
      </w:r>
    </w:p>
    <w:p w14:paraId="47D3D2FA" w14:textId="77777777" w:rsidR="00AD764C" w:rsidRPr="00D61281" w:rsidRDefault="00AD764C" w:rsidP="00AD764C">
      <w:pPr>
        <w:spacing w:after="0" w:line="240" w:lineRule="auto"/>
        <w:rPr>
          <w:rFonts w:ascii="Times New Roman" w:eastAsia="Times New Roman" w:hAnsi="Times New Roman" w:cs="Times New Roman"/>
          <w:noProof/>
        </w:rPr>
      </w:pPr>
      <w:r w:rsidRPr="00606D38">
        <w:rPr>
          <w:rFonts w:ascii="Times New Roman" w:eastAsia="Times New Roman" w:hAnsi="Times New Roman" w:cs="Times New Roman"/>
          <w:u w:val="single"/>
        </w:rPr>
        <w:t>10 metų vaikams ir paaugliams</w:t>
      </w:r>
      <w:r w:rsidRPr="00D61281">
        <w:rPr>
          <w:rFonts w:ascii="Times New Roman" w:eastAsia="Times New Roman" w:hAnsi="Times New Roman" w:cs="Times New Roman"/>
        </w:rPr>
        <w:t xml:space="preserve"> </w:t>
      </w:r>
      <w:r w:rsidRPr="00D61281">
        <w:rPr>
          <w:rFonts w:ascii="Times New Roman" w:eastAsia="Times New Roman" w:hAnsi="Times New Roman" w:cs="Times New Roman"/>
          <w:noProof/>
        </w:rPr>
        <w:t>pradinė rekomenduojama dozė yra 500 mg ar 850 mg metformino hidrochlorido, vartojama vieną kartą per parą. Didžiausia paros dozė yra 2000 mg, suvartojama padalinus į 2 ar 3 dozes. Gydymas vaikams nuo 10 iki 12 metų amžiaus yra tik rekomendacinio pobūdžio ir gali būti paskirtas tik gydytojo sprendimu, nes vartojimo patirtis šioje amžiaus grupėje yra ribota.</w:t>
      </w:r>
    </w:p>
    <w:p w14:paraId="24519EDB" w14:textId="77777777" w:rsidR="00AD764C" w:rsidRPr="00D61281" w:rsidRDefault="00AD764C" w:rsidP="00AD764C">
      <w:pPr>
        <w:spacing w:after="0" w:line="240" w:lineRule="auto"/>
        <w:rPr>
          <w:rFonts w:ascii="Times New Roman" w:eastAsia="Times New Roman" w:hAnsi="Times New Roman" w:cs="Times New Roman"/>
        </w:rPr>
      </w:pPr>
    </w:p>
    <w:p w14:paraId="6A480FD2" w14:textId="77777777" w:rsidR="00AD764C" w:rsidRPr="00D61281" w:rsidRDefault="00AD764C" w:rsidP="00AD764C">
      <w:pPr>
        <w:spacing w:after="0" w:line="240" w:lineRule="auto"/>
        <w:rPr>
          <w:rFonts w:ascii="Times New Roman" w:eastAsia="Times New Roman" w:hAnsi="Times New Roman" w:cs="Times New Roman"/>
          <w:noProof/>
        </w:rPr>
      </w:pPr>
      <w:r w:rsidRPr="00606D38">
        <w:rPr>
          <w:rFonts w:ascii="Times New Roman" w:eastAsia="Times New Roman" w:hAnsi="Times New Roman" w:cs="Times New Roman"/>
          <w:noProof/>
          <w:u w:val="single"/>
        </w:rPr>
        <w:t>Suaugusieji</w:t>
      </w:r>
      <w:r w:rsidRPr="00D61281">
        <w:rPr>
          <w:rFonts w:ascii="Times New Roman" w:eastAsia="Times New Roman" w:hAnsi="Times New Roman" w:cs="Times New Roman"/>
          <w:noProof/>
        </w:rPr>
        <w:t xml:space="preserve"> paprastai iš pradžių vartoja 500 mg ar 850 mg metformino hidrochlorido du ar tris kartus per parą. Didžiausia paros dozė yra 3000 mg, suvartojama padalinus ją į tris atskiras dozes.</w:t>
      </w:r>
    </w:p>
    <w:p w14:paraId="6993EA71"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color w:val="222222"/>
        </w:rPr>
      </w:pPr>
    </w:p>
    <w:p w14:paraId="6A95D441" w14:textId="77777777" w:rsidR="00AD764C" w:rsidRPr="00606D38" w:rsidRDefault="00AD764C" w:rsidP="00AD764C">
      <w:pPr>
        <w:autoSpaceDE w:val="0"/>
        <w:autoSpaceDN w:val="0"/>
        <w:adjustRightInd w:val="0"/>
        <w:spacing w:after="0" w:line="240" w:lineRule="auto"/>
        <w:rPr>
          <w:rFonts w:ascii="Times New Roman" w:eastAsia="Times New Roman" w:hAnsi="Times New Roman" w:cs="Times New Roman"/>
          <w:u w:val="single"/>
        </w:rPr>
      </w:pPr>
      <w:r w:rsidRPr="00606D38">
        <w:rPr>
          <w:rFonts w:ascii="Times New Roman" w:eastAsia="Times New Roman" w:hAnsi="Times New Roman" w:cs="Times New Roman"/>
          <w:u w:val="single"/>
        </w:rPr>
        <w:t xml:space="preserve">Jeigu Jūsų inkstų funkcija yra susilpnėjusi, gydytojas gali skirti mažesnę dozę. </w:t>
      </w:r>
    </w:p>
    <w:p w14:paraId="10FCAE56"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rPr>
      </w:pPr>
    </w:p>
    <w:p w14:paraId="48B8E239" w14:textId="77777777" w:rsidR="00AD764C" w:rsidRPr="00606D38" w:rsidRDefault="00AD764C" w:rsidP="00AD764C">
      <w:pPr>
        <w:autoSpaceDE w:val="0"/>
        <w:autoSpaceDN w:val="0"/>
        <w:adjustRightInd w:val="0"/>
        <w:spacing w:after="0" w:line="240" w:lineRule="auto"/>
        <w:rPr>
          <w:rFonts w:ascii="Times New Roman" w:eastAsia="Times New Roman" w:hAnsi="Times New Roman" w:cs="Times New Roman"/>
          <w:u w:val="single"/>
        </w:rPr>
      </w:pPr>
      <w:r w:rsidRPr="00606D38">
        <w:rPr>
          <w:rFonts w:ascii="Times New Roman" w:eastAsia="Times New Roman" w:hAnsi="Times New Roman" w:cs="Times New Roman"/>
          <w:u w:val="single"/>
        </w:rPr>
        <w:t xml:space="preserve">Jeigu Jūs kartu vartojate insulino, Jūsų gydytojas Jums pasakys kaip pradėti vartoti </w:t>
      </w:r>
      <w:proofErr w:type="spellStart"/>
      <w:r w:rsidRPr="00606D38">
        <w:rPr>
          <w:rFonts w:ascii="Times New Roman" w:eastAsia="Times New Roman" w:hAnsi="Times New Roman" w:cs="Times New Roman"/>
          <w:u w:val="single"/>
        </w:rPr>
        <w:t>Metformin</w:t>
      </w:r>
      <w:proofErr w:type="spellEnd"/>
      <w:r w:rsidRPr="00606D38">
        <w:rPr>
          <w:rFonts w:ascii="Times New Roman" w:eastAsia="Times New Roman" w:hAnsi="Times New Roman" w:cs="Times New Roman"/>
          <w:u w:val="single"/>
        </w:rPr>
        <w:t xml:space="preserve"> </w:t>
      </w:r>
      <w:proofErr w:type="spellStart"/>
      <w:r w:rsidRPr="00606D38">
        <w:rPr>
          <w:rFonts w:ascii="Times New Roman" w:eastAsia="Times New Roman" w:hAnsi="Times New Roman" w:cs="Times New Roman"/>
          <w:u w:val="single"/>
        </w:rPr>
        <w:t>Worwag</w:t>
      </w:r>
      <w:proofErr w:type="spellEnd"/>
      <w:r w:rsidRPr="00606D38">
        <w:rPr>
          <w:rFonts w:ascii="Times New Roman" w:eastAsia="Times New Roman" w:hAnsi="Times New Roman" w:cs="Times New Roman"/>
          <w:u w:val="single"/>
        </w:rPr>
        <w:t>.</w:t>
      </w:r>
    </w:p>
    <w:p w14:paraId="77CB7B65"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 </w:t>
      </w:r>
    </w:p>
    <w:p w14:paraId="5449D7F6" w14:textId="77777777" w:rsidR="00AD764C" w:rsidRPr="00D61281" w:rsidRDefault="00AD764C" w:rsidP="00AD764C">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Paciento stebėjimas</w:t>
      </w:r>
    </w:p>
    <w:p w14:paraId="2FEEE564" w14:textId="77777777" w:rsidR="00AD764C" w:rsidRPr="00D61281" w:rsidRDefault="00AD764C" w:rsidP="00AD764C">
      <w:pPr>
        <w:numPr>
          <w:ilvl w:val="0"/>
          <w:numId w:val="5"/>
        </w:num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 xml:space="preserve">Jūsų gydytojas reguliariai tikrins gliukozės kiekį kraujyje ir pritaikys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dozę pagal gliukozės kiekį kraujyje. Būtinai reguliariai pasitarkite su gydytoju. Tai ypač aktualu vaikams, paaugliams arba jeigu esate senyvas asmuo.</w:t>
      </w:r>
    </w:p>
    <w:p w14:paraId="7AE2EBD1" w14:textId="77777777" w:rsidR="00AD764C" w:rsidRPr="00D61281" w:rsidRDefault="00AD764C" w:rsidP="00AD764C">
      <w:pPr>
        <w:numPr>
          <w:ilvl w:val="0"/>
          <w:numId w:val="6"/>
        </w:num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Jūsų gydytojas bent kartą per metus patikrins Jūsų inkstų funkciją. Jei esate senyvas asmuo arba jeigu inkstų veikla yra sutrikusi, Jums gali tekti tikrintis dažniau.</w:t>
      </w:r>
    </w:p>
    <w:p w14:paraId="6E7D9D7F" w14:textId="77777777" w:rsidR="00AD764C" w:rsidRPr="00D61281" w:rsidRDefault="00AD764C" w:rsidP="00AD764C">
      <w:pPr>
        <w:spacing w:after="0" w:line="240" w:lineRule="auto"/>
        <w:rPr>
          <w:rFonts w:ascii="Times New Roman" w:eastAsia="Times New Roman" w:hAnsi="Times New Roman" w:cs="Times New Roman"/>
          <w:b/>
        </w:rPr>
      </w:pPr>
    </w:p>
    <w:p w14:paraId="640FF29E" w14:textId="77777777" w:rsidR="00AD764C" w:rsidRDefault="00AD764C" w:rsidP="00AD764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Kaip vartoti </w:t>
      </w:r>
      <w:proofErr w:type="spellStart"/>
      <w:r>
        <w:rPr>
          <w:rFonts w:ascii="Times New Roman" w:eastAsia="Times New Roman" w:hAnsi="Times New Roman" w:cs="Times New Roman"/>
        </w:rPr>
        <w:t>Metformin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Worwag</w:t>
      </w:r>
      <w:proofErr w:type="spellEnd"/>
    </w:p>
    <w:p w14:paraId="52DB7D60" w14:textId="77777777" w:rsidR="00AD764C" w:rsidRDefault="00AD764C" w:rsidP="00AD764C">
      <w:pPr>
        <w:spacing w:after="0" w:line="240" w:lineRule="auto"/>
        <w:rPr>
          <w:rFonts w:ascii="Times New Roman" w:eastAsia="Times New Roman" w:hAnsi="Times New Roman" w:cs="Times New Roman"/>
        </w:rPr>
      </w:pPr>
    </w:p>
    <w:p w14:paraId="4965ADE2"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Gerkite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tabletes valgio metu arba po valgio. Tai padės išvengti šalutinio poveikio Jūsų virškinimui. </w:t>
      </w:r>
    </w:p>
    <w:p w14:paraId="5CCC810E"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Nelaužykite ir nekramtykite tablečių. Kiekvieną tabletę užsigerkite stikline vandens. </w:t>
      </w:r>
    </w:p>
    <w:p w14:paraId="2C7FDAA4"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w:t>
      </w:r>
      <w:r w:rsidRPr="00D61281">
        <w:rPr>
          <w:rFonts w:ascii="Times New Roman" w:eastAsia="Times New Roman" w:hAnsi="Times New Roman" w:cs="Times New Roman"/>
        </w:rPr>
        <w:tab/>
        <w:t>Jei per dieną vartojate vieną dozę, išgerkite ją iš ryto (pusryčių metu).</w:t>
      </w:r>
    </w:p>
    <w:p w14:paraId="3FF39647" w14:textId="77777777" w:rsidR="00AD764C" w:rsidRPr="00D61281" w:rsidRDefault="00AD764C" w:rsidP="00AD764C">
      <w:pPr>
        <w:spacing w:after="0" w:line="240" w:lineRule="auto"/>
        <w:ind w:left="720" w:hanging="720"/>
        <w:rPr>
          <w:rFonts w:ascii="Times New Roman" w:eastAsia="Times New Roman" w:hAnsi="Times New Roman" w:cs="Times New Roman"/>
        </w:rPr>
      </w:pPr>
      <w:r w:rsidRPr="00D61281">
        <w:rPr>
          <w:rFonts w:ascii="Times New Roman" w:eastAsia="Times New Roman" w:hAnsi="Times New Roman" w:cs="Times New Roman"/>
        </w:rPr>
        <w:t>۔</w:t>
      </w:r>
      <w:r w:rsidRPr="00D61281">
        <w:rPr>
          <w:rFonts w:ascii="Times New Roman" w:eastAsia="Times New Roman" w:hAnsi="Times New Roman" w:cs="Times New Roman"/>
        </w:rPr>
        <w:tab/>
        <w:t>Jei per dieną vartojate dvi atskiras dozes, išgerkite iš ryto (pusryčių metu) ir vakare (vakarienės metu).</w:t>
      </w:r>
    </w:p>
    <w:p w14:paraId="7ED8ED51" w14:textId="77777777" w:rsidR="00AD764C" w:rsidRPr="00D61281" w:rsidRDefault="00AD764C" w:rsidP="00AD764C">
      <w:pPr>
        <w:spacing w:after="0" w:line="240" w:lineRule="auto"/>
        <w:ind w:left="720" w:hanging="720"/>
        <w:rPr>
          <w:rFonts w:ascii="Times New Roman" w:eastAsia="Times New Roman" w:hAnsi="Times New Roman" w:cs="Times New Roman"/>
        </w:rPr>
      </w:pPr>
      <w:r w:rsidRPr="00D61281">
        <w:rPr>
          <w:rFonts w:ascii="Times New Roman" w:eastAsia="Times New Roman" w:hAnsi="Times New Roman" w:cs="Times New Roman"/>
        </w:rPr>
        <w:t>۔</w:t>
      </w:r>
      <w:r w:rsidRPr="00D61281">
        <w:rPr>
          <w:rFonts w:ascii="Times New Roman" w:eastAsia="Times New Roman" w:hAnsi="Times New Roman" w:cs="Times New Roman"/>
        </w:rPr>
        <w:tab/>
        <w:t>Jei per dieną vartojate tris atskiras dozes, išgerkite iš ryto (pusryčių metu), per pietus (pietų metu) ir vakare (vakarienės metu).</w:t>
      </w:r>
    </w:p>
    <w:p w14:paraId="63154039" w14:textId="77777777" w:rsidR="00AD764C" w:rsidRPr="00D61281" w:rsidRDefault="00AD764C" w:rsidP="00AD764C">
      <w:pPr>
        <w:spacing w:after="0" w:line="240" w:lineRule="auto"/>
        <w:rPr>
          <w:rFonts w:ascii="Times New Roman" w:eastAsia="Times New Roman" w:hAnsi="Times New Roman" w:cs="Times New Roman"/>
        </w:rPr>
      </w:pPr>
    </w:p>
    <w:p w14:paraId="414DB807"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praėjus kuriam laikui manote, kad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veikia per stipriai arba per silpnai, kreipkitės į gydytoją arba vaistininką.</w:t>
      </w:r>
    </w:p>
    <w:p w14:paraId="5D99BEE8" w14:textId="77777777" w:rsidR="00AD764C" w:rsidRPr="00D61281" w:rsidRDefault="00AD764C" w:rsidP="00AD764C">
      <w:pPr>
        <w:spacing w:after="0" w:line="240" w:lineRule="auto"/>
        <w:rPr>
          <w:rFonts w:ascii="Times New Roman" w:eastAsia="Times New Roman" w:hAnsi="Times New Roman" w:cs="Times New Roman"/>
        </w:rPr>
      </w:pPr>
    </w:p>
    <w:p w14:paraId="6E3DA65E" w14:textId="77777777" w:rsidR="00AD764C" w:rsidRPr="00D61281" w:rsidRDefault="00AD764C" w:rsidP="00AD764C">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 xml:space="preserve">Ką daryti pavartojus per didelę </w:t>
      </w:r>
      <w:proofErr w:type="spellStart"/>
      <w:r w:rsidRPr="00D61281">
        <w:rPr>
          <w:rFonts w:ascii="Times New Roman" w:eastAsia="Times New Roman" w:hAnsi="Times New Roman" w:cs="Times New Roman"/>
          <w:b/>
          <w:bCs/>
        </w:rPr>
        <w:t>Metformin</w:t>
      </w:r>
      <w:proofErr w:type="spellEnd"/>
      <w:r w:rsidRPr="00D61281">
        <w:rPr>
          <w:rFonts w:ascii="Times New Roman" w:eastAsia="Times New Roman" w:hAnsi="Times New Roman" w:cs="Times New Roman"/>
          <w:b/>
          <w:bCs/>
        </w:rPr>
        <w:t xml:space="preserve"> </w:t>
      </w:r>
      <w:proofErr w:type="spellStart"/>
      <w:r w:rsidRPr="00D61281">
        <w:rPr>
          <w:rFonts w:ascii="Times New Roman" w:eastAsia="Times New Roman" w:hAnsi="Times New Roman" w:cs="Times New Roman"/>
          <w:b/>
          <w:bCs/>
        </w:rPr>
        <w:t>Worwag</w:t>
      </w:r>
      <w:proofErr w:type="spellEnd"/>
      <w:r w:rsidRPr="00D61281">
        <w:rPr>
          <w:rFonts w:ascii="Times New Roman" w:eastAsia="Times New Roman" w:hAnsi="Times New Roman" w:cs="Times New Roman"/>
          <w:b/>
          <w:bCs/>
        </w:rPr>
        <w:t xml:space="preserve"> dozę</w:t>
      </w:r>
    </w:p>
    <w:p w14:paraId="4E24470E" w14:textId="77777777" w:rsidR="00AD764C" w:rsidRDefault="00AD764C" w:rsidP="00AD764C">
      <w:pPr>
        <w:spacing w:after="0" w:line="240" w:lineRule="auto"/>
        <w:rPr>
          <w:rFonts w:ascii="Times New Roman" w:eastAsia="Times New Roman" w:hAnsi="Times New Roman" w:cs="Times New Roman"/>
        </w:rPr>
      </w:pPr>
    </w:p>
    <w:p w14:paraId="60C6B4EF" w14:textId="77777777" w:rsidR="00AD764C" w:rsidRPr="00D61281" w:rsidRDefault="00AD764C" w:rsidP="00AD764C">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rPr>
        <w:t xml:space="preserve">Pavartojus per didelę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dozę, gali pasireikšti </w:t>
      </w:r>
      <w:r w:rsidRPr="00D61281">
        <w:rPr>
          <w:rFonts w:ascii="Times New Roman" w:eastAsia="TimesNewRoman" w:hAnsi="Times New Roman" w:cs="Times New Roman"/>
        </w:rPr>
        <w:t>p</w:t>
      </w:r>
      <w:r w:rsidRPr="00D61281">
        <w:rPr>
          <w:rFonts w:ascii="Times New Roman" w:eastAsia="Times New Roman" w:hAnsi="Times New Roman" w:cs="Times New Roman"/>
        </w:rPr>
        <w:t xml:space="preserve">ieno rūgšties </w:t>
      </w:r>
      <w:proofErr w:type="spellStart"/>
      <w:r w:rsidRPr="00D61281">
        <w:rPr>
          <w:rFonts w:ascii="Times New Roman" w:eastAsia="Times New Roman" w:hAnsi="Times New Roman" w:cs="Times New Roman"/>
        </w:rPr>
        <w:t>acidozė</w:t>
      </w:r>
      <w:proofErr w:type="spellEnd"/>
      <w:r w:rsidRPr="00D61281">
        <w:rPr>
          <w:rFonts w:ascii="Times New Roman" w:eastAsia="Times New Roman" w:hAnsi="Times New Roman" w:cs="Times New Roman"/>
        </w:rPr>
        <w:t xml:space="preserve">. Pieno rūgšties </w:t>
      </w:r>
      <w:proofErr w:type="spellStart"/>
      <w:r w:rsidRPr="00D61281">
        <w:rPr>
          <w:rFonts w:ascii="Times New Roman" w:eastAsia="Times New Roman" w:hAnsi="Times New Roman" w:cs="Times New Roman"/>
        </w:rPr>
        <w:t>acidozės</w:t>
      </w:r>
      <w:proofErr w:type="spellEnd"/>
      <w:r w:rsidRPr="00D61281">
        <w:rPr>
          <w:rFonts w:ascii="Times New Roman" w:eastAsia="Times New Roman" w:hAnsi="Times New Roman" w:cs="Times New Roman"/>
        </w:rPr>
        <w:t xml:space="preserve"> požymiai yra nespecifiniai, tokie kaip vėmimas, pilvo skausmas su raumenų spazmais, bendra bloga savijauta su išreikštu nuovargiu, pasunkėjęs kvėpavimas. Kiti simptomai yra sumažėjusi kūno temperatūra ir širdies plakimas. </w:t>
      </w:r>
      <w:r w:rsidRPr="00D61281">
        <w:rPr>
          <w:rFonts w:ascii="Times New Roman" w:eastAsia="Times New Roman" w:hAnsi="Times New Roman" w:cs="Times New Roman"/>
          <w:b/>
        </w:rPr>
        <w:t xml:space="preserve">Jei pajusite tokius simptomus, Jums nedelsiant gali prireikti gydymo ligoninėje, nes </w:t>
      </w:r>
      <w:r w:rsidRPr="00D61281">
        <w:rPr>
          <w:rFonts w:ascii="Times New Roman" w:eastAsia="TimesNewRoman" w:hAnsi="Times New Roman" w:cs="Times New Roman"/>
          <w:b/>
        </w:rPr>
        <w:t>p</w:t>
      </w:r>
      <w:r w:rsidRPr="00D61281">
        <w:rPr>
          <w:rFonts w:ascii="Times New Roman" w:eastAsia="Times New Roman" w:hAnsi="Times New Roman" w:cs="Times New Roman"/>
          <w:b/>
        </w:rPr>
        <w:t xml:space="preserve">ieno rūgšties </w:t>
      </w:r>
      <w:proofErr w:type="spellStart"/>
      <w:r w:rsidRPr="00D61281">
        <w:rPr>
          <w:rFonts w:ascii="Times New Roman" w:eastAsia="Times New Roman" w:hAnsi="Times New Roman" w:cs="Times New Roman"/>
          <w:b/>
        </w:rPr>
        <w:t>acidozė</w:t>
      </w:r>
      <w:proofErr w:type="spellEnd"/>
      <w:r w:rsidRPr="00D61281">
        <w:rPr>
          <w:rFonts w:ascii="Times New Roman" w:eastAsia="Times New Roman" w:hAnsi="Times New Roman" w:cs="Times New Roman"/>
          <w:b/>
        </w:rPr>
        <w:t xml:space="preserve"> gali sukelti komą. Nedelsdami nutraukite šio vaisto vartojimą ir iš karto kreipkitės į gydytoją arba artimiausią ligoninę.</w:t>
      </w:r>
    </w:p>
    <w:p w14:paraId="42180E4A" w14:textId="77777777" w:rsidR="00AD764C" w:rsidRPr="00D61281" w:rsidRDefault="00AD764C" w:rsidP="00AD764C">
      <w:pPr>
        <w:spacing w:after="0" w:line="220" w:lineRule="exact"/>
        <w:rPr>
          <w:rFonts w:ascii="Times New Roman" w:eastAsia="Times New Roman" w:hAnsi="Times New Roman" w:cs="Times New Roman"/>
          <w:b/>
          <w:bCs/>
        </w:rPr>
      </w:pPr>
    </w:p>
    <w:p w14:paraId="2FE90214" w14:textId="77777777" w:rsidR="00AD764C" w:rsidRPr="00D61281" w:rsidRDefault="00AD764C" w:rsidP="00AD764C">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 xml:space="preserve">Pamiršus pavartoti </w:t>
      </w:r>
      <w:proofErr w:type="spellStart"/>
      <w:r w:rsidRPr="00D61281">
        <w:rPr>
          <w:rFonts w:ascii="Times New Roman" w:eastAsia="Times New Roman" w:hAnsi="Times New Roman" w:cs="Times New Roman"/>
          <w:b/>
          <w:bCs/>
        </w:rPr>
        <w:t>Metformin</w:t>
      </w:r>
      <w:proofErr w:type="spellEnd"/>
      <w:r w:rsidRPr="00D61281">
        <w:rPr>
          <w:rFonts w:ascii="Times New Roman" w:eastAsia="Times New Roman" w:hAnsi="Times New Roman" w:cs="Times New Roman"/>
          <w:b/>
          <w:bCs/>
        </w:rPr>
        <w:t xml:space="preserve"> </w:t>
      </w:r>
      <w:proofErr w:type="spellStart"/>
      <w:r w:rsidRPr="00D61281">
        <w:rPr>
          <w:rFonts w:ascii="Times New Roman" w:eastAsia="Times New Roman" w:hAnsi="Times New Roman" w:cs="Times New Roman"/>
          <w:b/>
          <w:bCs/>
        </w:rPr>
        <w:t>Worwag</w:t>
      </w:r>
      <w:proofErr w:type="spellEnd"/>
      <w:r w:rsidRPr="00D61281">
        <w:rPr>
          <w:rFonts w:ascii="Times New Roman" w:eastAsia="Times New Roman" w:hAnsi="Times New Roman" w:cs="Times New Roman"/>
          <w:b/>
          <w:bCs/>
        </w:rPr>
        <w:t xml:space="preserve"> </w:t>
      </w:r>
    </w:p>
    <w:p w14:paraId="190180E6" w14:textId="77777777" w:rsidR="00AD764C" w:rsidRDefault="00AD764C" w:rsidP="00AD764C">
      <w:pPr>
        <w:spacing w:after="0" w:line="240" w:lineRule="auto"/>
        <w:rPr>
          <w:rFonts w:ascii="Times New Roman" w:eastAsia="Times New Roman" w:hAnsi="Times New Roman" w:cs="Times New Roman"/>
        </w:rPr>
      </w:pPr>
    </w:p>
    <w:p w14:paraId="69BAC3E8"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Negalima vartoti dvigubos dozės norint kompensuoti praleistą </w:t>
      </w:r>
      <w:r>
        <w:rPr>
          <w:rFonts w:ascii="Times New Roman" w:eastAsia="Times New Roman" w:hAnsi="Times New Roman" w:cs="Times New Roman"/>
        </w:rPr>
        <w:t>dozę</w:t>
      </w:r>
      <w:r w:rsidRPr="00D61281">
        <w:rPr>
          <w:rFonts w:ascii="Times New Roman" w:eastAsia="Times New Roman" w:hAnsi="Times New Roman" w:cs="Times New Roman"/>
        </w:rPr>
        <w:t>. Kitą dozę gerkite įprastu laiku.</w:t>
      </w:r>
    </w:p>
    <w:p w14:paraId="3CFA78A4" w14:textId="77777777" w:rsidR="00AD764C" w:rsidRPr="00D61281" w:rsidRDefault="00AD764C" w:rsidP="00AD764C">
      <w:pPr>
        <w:spacing w:after="0" w:line="240" w:lineRule="auto"/>
        <w:rPr>
          <w:rFonts w:ascii="Times New Roman" w:eastAsia="Times New Roman" w:hAnsi="Times New Roman" w:cs="Times New Roman"/>
        </w:rPr>
      </w:pPr>
    </w:p>
    <w:p w14:paraId="6FF311DA"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kiltų daugiau klausimų dėl šio vaisto vartojimo, kreipkitės į gydytoją ar</w:t>
      </w:r>
      <w:r>
        <w:rPr>
          <w:rFonts w:ascii="Times New Roman" w:eastAsia="Times New Roman" w:hAnsi="Times New Roman" w:cs="Times New Roman"/>
        </w:rPr>
        <w:t>ba</w:t>
      </w:r>
      <w:r w:rsidRPr="00D61281">
        <w:rPr>
          <w:rFonts w:ascii="Times New Roman" w:eastAsia="Times New Roman" w:hAnsi="Times New Roman" w:cs="Times New Roman"/>
        </w:rPr>
        <w:t xml:space="preserve"> vaistininką.</w:t>
      </w:r>
    </w:p>
    <w:p w14:paraId="5B00D613" w14:textId="77777777" w:rsidR="00AD764C" w:rsidRPr="00D61281" w:rsidRDefault="00AD764C" w:rsidP="00AD764C">
      <w:pPr>
        <w:spacing w:after="0" w:line="240" w:lineRule="auto"/>
        <w:rPr>
          <w:rFonts w:ascii="Times New Roman" w:eastAsia="Times New Roman" w:hAnsi="Times New Roman" w:cs="Times New Roman"/>
        </w:rPr>
      </w:pPr>
    </w:p>
    <w:p w14:paraId="4A2176BC" w14:textId="77777777" w:rsidR="00AD764C" w:rsidRPr="00D61281" w:rsidRDefault="00AD764C" w:rsidP="00AD764C">
      <w:pPr>
        <w:spacing w:after="0" w:line="240" w:lineRule="auto"/>
        <w:rPr>
          <w:rFonts w:ascii="Times New Roman" w:eastAsia="Times New Roman" w:hAnsi="Times New Roman" w:cs="Times New Roman"/>
        </w:rPr>
      </w:pPr>
    </w:p>
    <w:p w14:paraId="00D4F05A" w14:textId="77777777" w:rsidR="00AD764C" w:rsidRPr="00D61281" w:rsidRDefault="00AD764C" w:rsidP="00AD764C">
      <w:pPr>
        <w:keepNext/>
        <w:tabs>
          <w:tab w:val="left" w:pos="567"/>
        </w:tabs>
        <w:spacing w:after="0" w:line="240" w:lineRule="auto"/>
        <w:ind w:left="567" w:hanging="567"/>
        <w:outlineLvl w:val="1"/>
        <w:rPr>
          <w:rFonts w:ascii="Times New Roman" w:eastAsia="Times New Roman" w:hAnsi="Times New Roman" w:cs="Times New Roman"/>
          <w:b/>
        </w:rPr>
      </w:pPr>
      <w:bookmarkStart w:id="8" w:name="_Toc129243142"/>
      <w:bookmarkStart w:id="9" w:name="_Toc129243267"/>
      <w:r w:rsidRPr="00D61281">
        <w:rPr>
          <w:rFonts w:ascii="Times New Roman" w:eastAsia="Times New Roman" w:hAnsi="Times New Roman" w:cs="Times New Roman"/>
          <w:b/>
        </w:rPr>
        <w:t>4.</w:t>
      </w:r>
      <w:r w:rsidRPr="00D61281">
        <w:rPr>
          <w:rFonts w:ascii="Times New Roman" w:eastAsia="Times New Roman" w:hAnsi="Times New Roman" w:cs="Times New Roman"/>
          <w:b/>
        </w:rPr>
        <w:tab/>
        <w:t>Galimas šalutinis poveikis</w:t>
      </w:r>
      <w:bookmarkEnd w:id="8"/>
      <w:bookmarkEnd w:id="9"/>
    </w:p>
    <w:p w14:paraId="04156F50" w14:textId="77777777" w:rsidR="00AD764C" w:rsidRPr="00D61281" w:rsidRDefault="00AD764C" w:rsidP="00AD764C">
      <w:pPr>
        <w:spacing w:after="0" w:line="240" w:lineRule="auto"/>
        <w:rPr>
          <w:rFonts w:ascii="Times New Roman" w:eastAsia="Times New Roman" w:hAnsi="Times New Roman" w:cs="Times New Roman"/>
        </w:rPr>
      </w:pPr>
    </w:p>
    <w:p w14:paraId="455BEF89" w14:textId="77777777" w:rsidR="00AD764C" w:rsidRPr="00D61281" w:rsidRDefault="00AD764C" w:rsidP="00AD764C">
      <w:pPr>
        <w:numPr>
          <w:ilvl w:val="12"/>
          <w:numId w:val="0"/>
        </w:numPr>
        <w:spacing w:after="0" w:line="240" w:lineRule="auto"/>
        <w:ind w:right="-29"/>
        <w:rPr>
          <w:rFonts w:ascii="Times New Roman" w:eastAsia="Times New Roman" w:hAnsi="Times New Roman" w:cs="Times New Roman"/>
        </w:rPr>
      </w:pPr>
      <w:r w:rsidRPr="00D61281">
        <w:rPr>
          <w:rFonts w:ascii="Times New Roman" w:eastAsia="Times New Roman" w:hAnsi="Times New Roman" w:cs="Times New Roman"/>
          <w:noProof/>
        </w:rPr>
        <w:t xml:space="preserve">Šis vaistas, kaip ir visi kiti, gali sukelti šalutinį poveikį, nors jis pasireiškia ne visiems žmonėms. </w:t>
      </w:r>
      <w:r w:rsidRPr="00D61281">
        <w:rPr>
          <w:rStyle w:val="tlid-translation"/>
          <w:rFonts w:ascii="Times New Roman" w:hAnsi="Times New Roman" w:cs="Times New Roman"/>
        </w:rPr>
        <w:t>Gali pasireikšti toks šalutinis poveikis:</w:t>
      </w:r>
    </w:p>
    <w:p w14:paraId="730124D4" w14:textId="77777777" w:rsidR="00AD764C" w:rsidRPr="00D61281" w:rsidRDefault="00AD764C" w:rsidP="00AD764C">
      <w:pPr>
        <w:spacing w:after="0" w:line="240" w:lineRule="auto"/>
        <w:rPr>
          <w:rFonts w:ascii="Times New Roman" w:eastAsia="Times New Roman" w:hAnsi="Times New Roman" w:cs="Times New Roman"/>
        </w:rPr>
      </w:pPr>
    </w:p>
    <w:p w14:paraId="0DEED39A" w14:textId="77777777" w:rsidR="00AD764C" w:rsidRPr="00D61281" w:rsidRDefault="00AD764C" w:rsidP="00AD764C">
      <w:pPr>
        <w:spacing w:after="0" w:line="240" w:lineRule="auto"/>
        <w:rPr>
          <w:rFonts w:ascii="Times New Roman" w:eastAsia="Times New Roman" w:hAnsi="Times New Roman" w:cs="Times New Roman"/>
        </w:rPr>
      </w:pP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gali sukelti labai retą (gali pasireikšti ne daugiau kaip 1 iš 10 000 vartotojų), tačiau labai sunkų šalutinį poveikį, vadinamą pieno rūgšties </w:t>
      </w:r>
      <w:proofErr w:type="spellStart"/>
      <w:r w:rsidRPr="00D61281">
        <w:rPr>
          <w:rFonts w:ascii="Times New Roman" w:eastAsia="Times New Roman" w:hAnsi="Times New Roman" w:cs="Times New Roman"/>
        </w:rPr>
        <w:t>acidoze</w:t>
      </w:r>
      <w:proofErr w:type="spellEnd"/>
      <w:r w:rsidRPr="00D61281">
        <w:rPr>
          <w:rFonts w:ascii="Times New Roman" w:eastAsia="Times New Roman" w:hAnsi="Times New Roman" w:cs="Times New Roman"/>
        </w:rPr>
        <w:t xml:space="preserve"> (žr. skyrių „Įspėjimai ir atsargumo priemonės“). Tokiu atveju turite </w:t>
      </w:r>
      <w:r w:rsidRPr="00D61281">
        <w:rPr>
          <w:rFonts w:ascii="Times New Roman" w:eastAsia="Times New Roman" w:hAnsi="Times New Roman" w:cs="Times New Roman"/>
          <w:b/>
          <w:bCs/>
        </w:rPr>
        <w:t xml:space="preserve">nustoti vartoti </w:t>
      </w:r>
      <w:proofErr w:type="spellStart"/>
      <w:r w:rsidRPr="00D61281">
        <w:rPr>
          <w:rFonts w:ascii="Times New Roman" w:eastAsia="Times New Roman" w:hAnsi="Times New Roman" w:cs="Times New Roman"/>
          <w:b/>
          <w:bCs/>
        </w:rPr>
        <w:t>Metformin</w:t>
      </w:r>
      <w:proofErr w:type="spellEnd"/>
      <w:r w:rsidRPr="00D61281">
        <w:rPr>
          <w:rFonts w:ascii="Times New Roman" w:eastAsia="Times New Roman" w:hAnsi="Times New Roman" w:cs="Times New Roman"/>
          <w:b/>
          <w:bCs/>
        </w:rPr>
        <w:t xml:space="preserve"> </w:t>
      </w:r>
      <w:proofErr w:type="spellStart"/>
      <w:r w:rsidRPr="00D61281">
        <w:rPr>
          <w:rFonts w:ascii="Times New Roman" w:eastAsia="Times New Roman" w:hAnsi="Times New Roman" w:cs="Times New Roman"/>
          <w:b/>
          <w:bCs/>
        </w:rPr>
        <w:t>Worwag</w:t>
      </w:r>
      <w:proofErr w:type="spellEnd"/>
      <w:r w:rsidRPr="00D61281">
        <w:rPr>
          <w:rFonts w:ascii="Times New Roman" w:eastAsia="Times New Roman" w:hAnsi="Times New Roman" w:cs="Times New Roman"/>
          <w:b/>
          <w:bCs/>
        </w:rPr>
        <w:t xml:space="preserve"> ir nedelsdami kreiptis į gydytoją arba artimiausią ligoninę</w:t>
      </w:r>
      <w:r w:rsidRPr="00D61281">
        <w:rPr>
          <w:rFonts w:ascii="Times New Roman" w:eastAsia="Times New Roman" w:hAnsi="Times New Roman" w:cs="Times New Roman"/>
        </w:rPr>
        <w:t xml:space="preserve">, nes pieno rūgšties </w:t>
      </w:r>
      <w:proofErr w:type="spellStart"/>
      <w:r w:rsidRPr="00D61281">
        <w:rPr>
          <w:rFonts w:ascii="Times New Roman" w:eastAsia="Times New Roman" w:hAnsi="Times New Roman" w:cs="Times New Roman"/>
        </w:rPr>
        <w:t>acidozės</w:t>
      </w:r>
      <w:proofErr w:type="spellEnd"/>
      <w:r w:rsidRPr="00D61281">
        <w:rPr>
          <w:rFonts w:ascii="Times New Roman" w:eastAsia="Times New Roman" w:hAnsi="Times New Roman" w:cs="Times New Roman"/>
        </w:rPr>
        <w:t xml:space="preserve"> gali sukelti komą. </w:t>
      </w:r>
    </w:p>
    <w:p w14:paraId="1E3874B8" w14:textId="77777777" w:rsidR="00AD764C" w:rsidRPr="00D61281" w:rsidRDefault="00AD764C" w:rsidP="00AD764C">
      <w:pPr>
        <w:spacing w:after="0" w:line="240" w:lineRule="auto"/>
        <w:rPr>
          <w:rFonts w:ascii="Times New Roman" w:eastAsia="Times New Roman" w:hAnsi="Times New Roman" w:cs="Times New Roman"/>
        </w:rPr>
      </w:pPr>
    </w:p>
    <w:p w14:paraId="76E26C0A"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Toliau išvardinti galimi šalutini</w:t>
      </w:r>
      <w:r>
        <w:rPr>
          <w:rFonts w:ascii="Times New Roman" w:eastAsia="Times New Roman" w:hAnsi="Times New Roman" w:cs="Times New Roman"/>
        </w:rPr>
        <w:t>o</w:t>
      </w:r>
      <w:r w:rsidRPr="00D61281">
        <w:rPr>
          <w:rFonts w:ascii="Times New Roman" w:eastAsia="Times New Roman" w:hAnsi="Times New Roman" w:cs="Times New Roman"/>
        </w:rPr>
        <w:t xml:space="preserve"> poveiki</w:t>
      </w:r>
      <w:r>
        <w:rPr>
          <w:rFonts w:ascii="Times New Roman" w:eastAsia="Times New Roman" w:hAnsi="Times New Roman" w:cs="Times New Roman"/>
        </w:rPr>
        <w:t>o reiškiniai</w:t>
      </w:r>
      <w:r w:rsidRPr="00D61281">
        <w:rPr>
          <w:rFonts w:ascii="Times New Roman" w:eastAsia="Times New Roman" w:hAnsi="Times New Roman" w:cs="Times New Roman"/>
        </w:rPr>
        <w:t>:</w:t>
      </w:r>
    </w:p>
    <w:p w14:paraId="6757BA7C" w14:textId="77777777" w:rsidR="00AD764C" w:rsidRPr="00D61281" w:rsidRDefault="00AD764C" w:rsidP="00AD764C">
      <w:pPr>
        <w:spacing w:after="0" w:line="240" w:lineRule="auto"/>
        <w:rPr>
          <w:rFonts w:ascii="Times New Roman" w:eastAsia="Times New Roman" w:hAnsi="Times New Roman" w:cs="Times New Roman"/>
        </w:rPr>
      </w:pPr>
    </w:p>
    <w:p w14:paraId="2B9A14D2" w14:textId="77777777" w:rsidR="00AD764C" w:rsidRPr="000D6275" w:rsidRDefault="00AD764C" w:rsidP="00AD764C">
      <w:pPr>
        <w:spacing w:after="0" w:line="240" w:lineRule="auto"/>
        <w:rPr>
          <w:rFonts w:asciiTheme="majorBidi" w:eastAsia="Times New Roman" w:hAnsiTheme="majorBidi" w:cstheme="majorBidi"/>
          <w:b/>
        </w:rPr>
      </w:pPr>
      <w:r w:rsidRPr="000D6275">
        <w:rPr>
          <w:rFonts w:asciiTheme="majorBidi" w:hAnsiTheme="majorBidi" w:cstheme="majorBidi"/>
          <w:b/>
          <w:bCs/>
          <w:noProof/>
          <w:snapToGrid w:val="0"/>
        </w:rPr>
        <w:t>Labai dažni šalutinio poveikio reiškiniai (gali pasireikšti ne rečiau kaip 1 iš 10 asmenų):</w:t>
      </w:r>
    </w:p>
    <w:p w14:paraId="511D73BC" w14:textId="77777777" w:rsidR="00AD764C" w:rsidRPr="00D61281" w:rsidRDefault="00AD764C" w:rsidP="00AD764C">
      <w:pPr>
        <w:numPr>
          <w:ilvl w:val="0"/>
          <w:numId w:val="7"/>
        </w:numPr>
        <w:spacing w:after="0" w:line="240" w:lineRule="auto"/>
        <w:ind w:left="567" w:hanging="567"/>
        <w:rPr>
          <w:rFonts w:ascii="Times New Roman" w:eastAsia="Times New Roman" w:hAnsi="Times New Roman" w:cs="Times New Roman"/>
          <w:b/>
        </w:rPr>
      </w:pPr>
      <w:r w:rsidRPr="00D61281">
        <w:rPr>
          <w:rFonts w:ascii="Times New Roman" w:eastAsia="Times New Roman" w:hAnsi="Times New Roman" w:cs="Times New Roman"/>
        </w:rPr>
        <w:t xml:space="preserve">virškinimo sutrikimai: pykinimas, vėmimas, viduriavimas, pilvo skausmas ir apetito netekimas. Šie požymiai dažniausiai atsiranda pradėjus vartoti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Norint išvengti šių požymių,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xml:space="preserve"> paros dozę padalyti į kelias dalis arba gerti pavalgius. </w:t>
      </w:r>
      <w:r w:rsidRPr="00D61281">
        <w:rPr>
          <w:rFonts w:ascii="Times New Roman" w:eastAsia="Times New Roman" w:hAnsi="Times New Roman" w:cs="Times New Roman"/>
          <w:b/>
        </w:rPr>
        <w:t xml:space="preserve">Jeigu šie požymiai toliau tęsiasi, nutraukite </w:t>
      </w:r>
      <w:proofErr w:type="spellStart"/>
      <w:r w:rsidRPr="00D61281">
        <w:rPr>
          <w:rFonts w:ascii="Times New Roman" w:eastAsia="Times New Roman" w:hAnsi="Times New Roman" w:cs="Times New Roman"/>
          <w:b/>
        </w:rPr>
        <w:t>Metformin</w:t>
      </w:r>
      <w:proofErr w:type="spellEnd"/>
      <w:r w:rsidRPr="00D61281">
        <w:rPr>
          <w:rFonts w:ascii="Times New Roman" w:eastAsia="Times New Roman" w:hAnsi="Times New Roman" w:cs="Times New Roman"/>
          <w:b/>
        </w:rPr>
        <w:t xml:space="preserve"> </w:t>
      </w:r>
      <w:proofErr w:type="spellStart"/>
      <w:r w:rsidRPr="00D61281">
        <w:rPr>
          <w:rFonts w:ascii="Times New Roman" w:eastAsia="Times New Roman" w:hAnsi="Times New Roman" w:cs="Times New Roman"/>
          <w:b/>
        </w:rPr>
        <w:t>Worwag</w:t>
      </w:r>
      <w:proofErr w:type="spellEnd"/>
      <w:r w:rsidRPr="00D61281">
        <w:rPr>
          <w:rFonts w:ascii="Times New Roman" w:eastAsia="Times New Roman" w:hAnsi="Times New Roman" w:cs="Times New Roman"/>
          <w:b/>
        </w:rPr>
        <w:t xml:space="preserve"> vartojimą ir pasitarkite su savo gydytoju.</w:t>
      </w:r>
    </w:p>
    <w:p w14:paraId="71EDDD05" w14:textId="77777777" w:rsidR="00AD764C" w:rsidRPr="00D61281" w:rsidRDefault="00AD764C" w:rsidP="00AD764C">
      <w:pPr>
        <w:spacing w:after="0" w:line="240" w:lineRule="auto"/>
        <w:rPr>
          <w:rFonts w:ascii="Times New Roman" w:eastAsia="Times New Roman" w:hAnsi="Times New Roman" w:cs="Times New Roman"/>
        </w:rPr>
      </w:pPr>
    </w:p>
    <w:p w14:paraId="4D44EDF8" w14:textId="77777777" w:rsidR="00AD764C" w:rsidRPr="000D6275" w:rsidRDefault="00AD764C" w:rsidP="00AD764C">
      <w:pPr>
        <w:spacing w:after="0" w:line="240" w:lineRule="auto"/>
        <w:rPr>
          <w:rFonts w:asciiTheme="majorBidi" w:eastAsia="Times New Roman" w:hAnsiTheme="majorBidi" w:cstheme="majorBidi"/>
          <w:b/>
        </w:rPr>
      </w:pPr>
      <w:r w:rsidRPr="000D6275">
        <w:rPr>
          <w:rFonts w:asciiTheme="majorBidi" w:hAnsiTheme="majorBidi" w:cstheme="majorBidi"/>
          <w:b/>
          <w:bCs/>
          <w:noProof/>
          <w:snapToGrid w:val="0"/>
        </w:rPr>
        <w:t>Dažni šalutinio poveikio reiškiniai (gali pasireikšti rečiau kaip 1 iš 10 asmenų):</w:t>
      </w:r>
    </w:p>
    <w:p w14:paraId="686A2553" w14:textId="77777777" w:rsidR="00AD764C" w:rsidRDefault="00AD764C" w:rsidP="00AD764C">
      <w:pPr>
        <w:numPr>
          <w:ilvl w:val="0"/>
          <w:numId w:val="8"/>
        </w:num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skonio jutimo pakitimai</w:t>
      </w:r>
      <w:r>
        <w:rPr>
          <w:rFonts w:ascii="Times New Roman" w:eastAsia="Times New Roman" w:hAnsi="Times New Roman" w:cs="Times New Roman"/>
        </w:rPr>
        <w:t>,</w:t>
      </w:r>
    </w:p>
    <w:p w14:paraId="4B26C003" w14:textId="77777777" w:rsidR="00AD764C" w:rsidRPr="003D0C36" w:rsidRDefault="00AD764C" w:rsidP="00AD764C">
      <w:pPr>
        <w:numPr>
          <w:ilvl w:val="0"/>
          <w:numId w:val="8"/>
        </w:numPr>
        <w:spacing w:after="0" w:line="240" w:lineRule="auto"/>
        <w:ind w:left="567" w:hanging="567"/>
        <w:rPr>
          <w:rFonts w:asciiTheme="majorBidi" w:hAnsiTheme="majorBidi" w:cstheme="majorBidi"/>
        </w:rPr>
      </w:pPr>
      <w:r w:rsidRPr="003D0C36">
        <w:rPr>
          <w:rFonts w:asciiTheme="majorBidi" w:hAnsiTheme="majorBidi" w:cstheme="majorBidi"/>
        </w:rPr>
        <w:t>sumažėjusi arba maža vitamino B</w:t>
      </w:r>
      <w:r w:rsidRPr="003D0C36">
        <w:rPr>
          <w:rFonts w:asciiTheme="majorBidi" w:hAnsiTheme="majorBidi" w:cstheme="majorBidi"/>
          <w:vertAlign w:val="subscript"/>
        </w:rPr>
        <w:t>12</w:t>
      </w:r>
      <w:r w:rsidRPr="003D0C36">
        <w:rPr>
          <w:rFonts w:asciiTheme="majorBidi" w:hAnsiTheme="majorBidi" w:cstheme="majorBidi"/>
        </w:rPr>
        <w:t xml:space="preserve"> koncentracija kraujyje (galimi simptomai</w:t>
      </w:r>
      <w:r>
        <w:rPr>
          <w:rFonts w:asciiTheme="majorBidi" w:hAnsiTheme="majorBidi" w:cstheme="majorBidi"/>
        </w:rPr>
        <w:t xml:space="preserve"> yra</w:t>
      </w:r>
      <w:r w:rsidRPr="003D0C36">
        <w:rPr>
          <w:rFonts w:asciiTheme="majorBidi" w:hAnsiTheme="majorBidi" w:cstheme="majorBidi"/>
        </w:rPr>
        <w:t>: labai didelis nuovargis, skausmingas raudonas liežuvis (glositas), dilgčiojimas ir dygsėjimas (</w:t>
      </w:r>
      <w:proofErr w:type="spellStart"/>
      <w:r w:rsidRPr="003D0C36">
        <w:rPr>
          <w:rFonts w:asciiTheme="majorBidi" w:hAnsiTheme="majorBidi" w:cstheme="majorBidi"/>
        </w:rPr>
        <w:t>parestezija</w:t>
      </w:r>
      <w:proofErr w:type="spellEnd"/>
      <w:r w:rsidRPr="003D0C36">
        <w:rPr>
          <w:rFonts w:asciiTheme="majorBidi" w:hAnsiTheme="majorBidi" w:cstheme="majorBidi"/>
        </w:rPr>
        <w:t xml:space="preserve">) arba blyški ar gelsva oda). Jūsų gydytojas gali paskirti atlikti kai kuriuos tyrimus, kad išsiaiškintų Jums </w:t>
      </w:r>
      <w:r w:rsidRPr="003D0C36">
        <w:rPr>
          <w:rFonts w:asciiTheme="majorBidi" w:hAnsiTheme="majorBidi" w:cstheme="majorBidi"/>
        </w:rPr>
        <w:lastRenderedPageBreak/>
        <w:t>pasireiškusių simptomų priežastį, nes kai kuriuos jų taip pat gali sukelti diabetas arba kitos nesusijusios sveikatos problemos.</w:t>
      </w:r>
    </w:p>
    <w:p w14:paraId="28A10B48" w14:textId="77777777" w:rsidR="00AD764C" w:rsidRPr="00D61281" w:rsidRDefault="00AD764C" w:rsidP="00AD764C">
      <w:pPr>
        <w:spacing w:after="0" w:line="240" w:lineRule="auto"/>
        <w:ind w:left="567"/>
        <w:rPr>
          <w:rFonts w:ascii="Times New Roman" w:eastAsia="Times New Roman" w:hAnsi="Times New Roman" w:cs="Times New Roman"/>
        </w:rPr>
      </w:pPr>
    </w:p>
    <w:p w14:paraId="453A9AFA" w14:textId="77777777" w:rsidR="00AD764C" w:rsidRPr="00D61281" w:rsidRDefault="00AD764C" w:rsidP="00AD764C">
      <w:pPr>
        <w:spacing w:after="0" w:line="240" w:lineRule="auto"/>
        <w:rPr>
          <w:rFonts w:ascii="Times New Roman" w:eastAsia="Times New Roman" w:hAnsi="Times New Roman" w:cs="Times New Roman"/>
        </w:rPr>
      </w:pPr>
    </w:p>
    <w:p w14:paraId="74585025" w14:textId="77777777" w:rsidR="00AD764C" w:rsidRDefault="00AD764C" w:rsidP="00AD764C">
      <w:pPr>
        <w:spacing w:after="0" w:line="240" w:lineRule="auto"/>
        <w:rPr>
          <w:rFonts w:ascii="Times New Roman" w:eastAsia="Times New Roman" w:hAnsi="Times New Roman" w:cs="Times New Roman"/>
          <w:b/>
        </w:rPr>
      </w:pPr>
    </w:p>
    <w:p w14:paraId="7B0787C9" w14:textId="77777777" w:rsidR="00AD764C" w:rsidRPr="000D6275" w:rsidRDefault="00AD764C" w:rsidP="00AD764C">
      <w:pPr>
        <w:spacing w:after="0" w:line="240" w:lineRule="auto"/>
        <w:rPr>
          <w:rFonts w:asciiTheme="majorBidi" w:eastAsia="Times New Roman" w:hAnsiTheme="majorBidi" w:cstheme="majorBidi"/>
          <w:b/>
        </w:rPr>
      </w:pPr>
      <w:r w:rsidRPr="000D6275">
        <w:rPr>
          <w:rFonts w:asciiTheme="majorBidi" w:hAnsiTheme="majorBidi" w:cstheme="majorBidi"/>
          <w:b/>
          <w:bCs/>
          <w:noProof/>
          <w:snapToGrid w:val="0"/>
        </w:rPr>
        <w:t>Labai reti šalutinio poveikio reiškiniai (gali pasireikšti rečiau kaip 1 iš 10 000 asmenų):</w:t>
      </w:r>
    </w:p>
    <w:p w14:paraId="6AF11D08" w14:textId="77777777" w:rsidR="00AD764C" w:rsidRPr="00D61281" w:rsidRDefault="00AD764C" w:rsidP="00AD764C">
      <w:pPr>
        <w:numPr>
          <w:ilvl w:val="0"/>
          <w:numId w:val="6"/>
        </w:numPr>
        <w:spacing w:after="0" w:line="240" w:lineRule="auto"/>
        <w:ind w:left="567" w:hanging="567"/>
        <w:rPr>
          <w:rFonts w:ascii="Times New Roman" w:eastAsia="Times New Roman" w:hAnsi="Times New Roman" w:cs="Times New Roman"/>
        </w:rPr>
      </w:pPr>
      <w:r w:rsidRPr="00E668C3">
        <w:rPr>
          <w:rFonts w:ascii="Times New Roman" w:hAnsi="Times New Roman" w:cs="Times New Roman"/>
        </w:rPr>
        <w:t>kraujo rūgštingum</w:t>
      </w:r>
      <w:r>
        <w:rPr>
          <w:rFonts w:ascii="Times New Roman" w:hAnsi="Times New Roman" w:cs="Times New Roman"/>
        </w:rPr>
        <w:t>o padidėjimas</w:t>
      </w:r>
      <w:r w:rsidRPr="00E668C3">
        <w:rPr>
          <w:rFonts w:ascii="Times New Roman" w:hAnsi="Times New Roman" w:cs="Times New Roman"/>
        </w:rPr>
        <w:t xml:space="preserve"> pieno rūgštimi </w:t>
      </w:r>
      <w:r>
        <w:rPr>
          <w:rFonts w:ascii="Times New Roman" w:hAnsi="Times New Roman" w:cs="Times New Roman"/>
        </w:rPr>
        <w:t>(</w:t>
      </w:r>
      <w:r w:rsidRPr="00D61281">
        <w:rPr>
          <w:rFonts w:ascii="Times New Roman" w:hAnsi="Times New Roman" w:cs="Times New Roman"/>
        </w:rPr>
        <w:t xml:space="preserve">pieno rūgšties </w:t>
      </w:r>
      <w:proofErr w:type="spellStart"/>
      <w:r w:rsidRPr="00D61281">
        <w:rPr>
          <w:rFonts w:ascii="Times New Roman" w:hAnsi="Times New Roman" w:cs="Times New Roman"/>
        </w:rPr>
        <w:t>acidozė</w:t>
      </w:r>
      <w:proofErr w:type="spellEnd"/>
      <w:r>
        <w:rPr>
          <w:rFonts w:ascii="Times New Roman" w:hAnsi="Times New Roman" w:cs="Times New Roman"/>
        </w:rPr>
        <w:t>)</w:t>
      </w:r>
      <w:r w:rsidRPr="00D61281">
        <w:rPr>
          <w:rFonts w:ascii="Times New Roman" w:hAnsi="Times New Roman" w:cs="Times New Roman"/>
        </w:rPr>
        <w:t xml:space="preserve">. Tai labai reta, bet sunki komplikacija, ypač jei Jūsų inkstų veikla yra sutrikusi. Pieno rūgšties </w:t>
      </w:r>
      <w:proofErr w:type="spellStart"/>
      <w:r w:rsidRPr="00D61281">
        <w:rPr>
          <w:rFonts w:ascii="Times New Roman" w:hAnsi="Times New Roman" w:cs="Times New Roman"/>
        </w:rPr>
        <w:t>acidozės</w:t>
      </w:r>
      <w:proofErr w:type="spellEnd"/>
      <w:r w:rsidRPr="00D61281">
        <w:rPr>
          <w:rFonts w:ascii="Times New Roman" w:hAnsi="Times New Roman" w:cs="Times New Roman"/>
        </w:rPr>
        <w:t xml:space="preserve"> simptomai yra nespecifiniai (žr. skyrių „Įspėjimai ir atsargumo priemonės“),</w:t>
      </w:r>
    </w:p>
    <w:p w14:paraId="3EF3B537" w14:textId="77777777" w:rsidR="00AD764C" w:rsidRPr="00D61281" w:rsidRDefault="00AD764C" w:rsidP="00AD764C">
      <w:pPr>
        <w:numPr>
          <w:ilvl w:val="0"/>
          <w:numId w:val="9"/>
        </w:numPr>
        <w:spacing w:after="0" w:line="240" w:lineRule="auto"/>
        <w:ind w:left="567" w:hanging="567"/>
        <w:rPr>
          <w:rFonts w:ascii="Times New Roman" w:eastAsia="Times New Roman" w:hAnsi="Times New Roman" w:cs="Times New Roman"/>
          <w:b/>
        </w:rPr>
      </w:pPr>
      <w:r w:rsidRPr="00D61281">
        <w:rPr>
          <w:rFonts w:ascii="Times New Roman" w:eastAsia="Times New Roman" w:hAnsi="Times New Roman" w:cs="Times New Roman"/>
        </w:rPr>
        <w:t xml:space="preserve">kepenų funkcijos rodiklių pakitimai arba hepatitas (kepenų uždegimas; jis gali sukelti nuovargį, apetito netekimą, kūno svorio mažėjimą, gali pagelsti arba nepagelsti oda ir akių baltymas). Jei atsiranda šių požymių, </w:t>
      </w:r>
      <w:r w:rsidRPr="00D61281">
        <w:rPr>
          <w:rFonts w:ascii="Times New Roman" w:eastAsia="Times New Roman" w:hAnsi="Times New Roman" w:cs="Times New Roman"/>
          <w:b/>
        </w:rPr>
        <w:t>nustokite vartoti šį vaistą ir pasitarkite su gydytoju</w:t>
      </w:r>
      <w:r w:rsidRPr="00D61281">
        <w:rPr>
          <w:rFonts w:ascii="Times New Roman" w:eastAsia="Times New Roman" w:hAnsi="Times New Roman" w:cs="Times New Roman"/>
        </w:rPr>
        <w:t>,</w:t>
      </w:r>
    </w:p>
    <w:p w14:paraId="267BDBD2" w14:textId="77777777" w:rsidR="00AD764C" w:rsidRPr="00D61281" w:rsidRDefault="00AD764C" w:rsidP="00AD764C">
      <w:pPr>
        <w:numPr>
          <w:ilvl w:val="0"/>
          <w:numId w:val="9"/>
        </w:num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odos reakcijos, tokios kaip raudonė (</w:t>
      </w:r>
      <w:proofErr w:type="spellStart"/>
      <w:r w:rsidRPr="00D61281">
        <w:rPr>
          <w:rFonts w:ascii="Times New Roman" w:eastAsia="Times New Roman" w:hAnsi="Times New Roman" w:cs="Times New Roman"/>
        </w:rPr>
        <w:t>eritema</w:t>
      </w:r>
      <w:proofErr w:type="spellEnd"/>
      <w:r w:rsidRPr="00D61281">
        <w:rPr>
          <w:rFonts w:ascii="Times New Roman" w:eastAsia="Times New Roman" w:hAnsi="Times New Roman" w:cs="Times New Roman"/>
        </w:rPr>
        <w:t>), niežulys arba išbėrimas su niežuliu (dilgėlinė)</w:t>
      </w:r>
      <w:r>
        <w:rPr>
          <w:rFonts w:ascii="Times New Roman" w:eastAsia="Times New Roman" w:hAnsi="Times New Roman" w:cs="Times New Roman"/>
        </w:rPr>
        <w:t>.</w:t>
      </w:r>
    </w:p>
    <w:p w14:paraId="78ACBCC9" w14:textId="77777777" w:rsidR="00AD764C" w:rsidRPr="00D61281" w:rsidRDefault="00AD764C" w:rsidP="00AD764C">
      <w:pPr>
        <w:spacing w:after="0" w:line="240" w:lineRule="auto"/>
        <w:ind w:left="567" w:hanging="567"/>
        <w:rPr>
          <w:rFonts w:ascii="Times New Roman" w:eastAsia="Times New Roman" w:hAnsi="Times New Roman" w:cs="Times New Roman"/>
        </w:rPr>
      </w:pPr>
    </w:p>
    <w:p w14:paraId="15D35F63" w14:textId="77777777" w:rsidR="00AD764C" w:rsidRPr="00E668C3" w:rsidRDefault="00AD764C" w:rsidP="00AD764C">
      <w:pPr>
        <w:spacing w:after="0" w:line="240" w:lineRule="auto"/>
        <w:rPr>
          <w:rFonts w:ascii="Times New Roman" w:eastAsia="Times New Roman" w:hAnsi="Times New Roman" w:cs="Times New Roman"/>
          <w:b/>
        </w:rPr>
      </w:pPr>
      <w:r w:rsidRPr="00E668C3">
        <w:rPr>
          <w:rFonts w:ascii="Times New Roman" w:hAnsi="Times New Roman" w:cs="Times New Roman"/>
          <w:b/>
          <w:bCs/>
          <w:snapToGrid w:val="0"/>
          <w:szCs w:val="28"/>
          <w:lang w:eastAsia="x-none"/>
        </w:rPr>
        <w:t xml:space="preserve">Kitas šalutinis poveikis, kuris gali pasireikšti </w:t>
      </w:r>
      <w:r>
        <w:rPr>
          <w:rFonts w:ascii="Times New Roman" w:eastAsia="Times New Roman" w:hAnsi="Times New Roman" w:cs="Times New Roman"/>
          <w:b/>
        </w:rPr>
        <w:t>v</w:t>
      </w:r>
      <w:r w:rsidRPr="00E668C3">
        <w:rPr>
          <w:rFonts w:ascii="Times New Roman" w:eastAsia="Times New Roman" w:hAnsi="Times New Roman" w:cs="Times New Roman"/>
          <w:b/>
        </w:rPr>
        <w:t>aikams ir paaugliams</w:t>
      </w:r>
    </w:p>
    <w:p w14:paraId="68FF0FE3" w14:textId="77777777" w:rsidR="00AD764C" w:rsidRPr="00D61281" w:rsidRDefault="00AD764C" w:rsidP="00AD764C">
      <w:pPr>
        <w:spacing w:after="0" w:line="240" w:lineRule="auto"/>
        <w:rPr>
          <w:rFonts w:ascii="Times New Roman" w:eastAsia="Times New Roman" w:hAnsi="Times New Roman" w:cs="Times New Roman"/>
          <w:noProof/>
        </w:rPr>
      </w:pPr>
      <w:r w:rsidRPr="00D61281">
        <w:rPr>
          <w:rFonts w:ascii="Times New Roman" w:eastAsia="Times New Roman" w:hAnsi="Times New Roman" w:cs="Times New Roman"/>
          <w:noProof/>
        </w:rPr>
        <w:t>Riboti duomenys apie poveikį vaikams ir paaugliams parodė, kad šalutiniai poveikiai buvo panašūs į suaugusiųjų savo pobūdžiu ir sunkumu.</w:t>
      </w:r>
    </w:p>
    <w:p w14:paraId="1C1156C7" w14:textId="77777777" w:rsidR="00AD764C" w:rsidRPr="00D61281" w:rsidRDefault="00AD764C" w:rsidP="00AD764C">
      <w:pPr>
        <w:spacing w:after="0" w:line="240" w:lineRule="auto"/>
        <w:rPr>
          <w:rFonts w:ascii="Times New Roman" w:eastAsia="Times New Roman" w:hAnsi="Times New Roman" w:cs="Times New Roman"/>
        </w:rPr>
      </w:pPr>
    </w:p>
    <w:p w14:paraId="603AC591" w14:textId="77777777" w:rsidR="00AD764C" w:rsidRPr="00D61281" w:rsidRDefault="00AD764C" w:rsidP="00AD764C">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noProof/>
        </w:rPr>
        <w:t>Pranešimas apie šalutinį poveikį</w:t>
      </w:r>
    </w:p>
    <w:p w14:paraId="49BA2B22" w14:textId="77777777" w:rsidR="00AD764C" w:rsidRPr="001171C9" w:rsidRDefault="00AD764C" w:rsidP="00AD764C">
      <w:pPr>
        <w:tabs>
          <w:tab w:val="left" w:pos="567"/>
        </w:tabs>
        <w:spacing w:after="0" w:line="260" w:lineRule="exact"/>
        <w:rPr>
          <w:rFonts w:asciiTheme="majorBidi" w:hAnsiTheme="majorBidi" w:cstheme="majorBidi"/>
          <w:snapToGrid w:val="0"/>
        </w:rPr>
      </w:pPr>
      <w:r w:rsidRPr="000D6275">
        <w:rPr>
          <w:rFonts w:asciiTheme="majorBidi" w:eastAsia="Times New Roman" w:hAnsiTheme="majorBidi" w:cstheme="majorBidi"/>
        </w:rPr>
        <w:t xml:space="preserve">Jeigu pasireiškė šalutinis poveikis, įskaitant šiame lapelyje nenurodytą, pasakykite gydytojui arba vaistininkui. </w:t>
      </w:r>
      <w:r w:rsidRPr="001171C9">
        <w:rPr>
          <w:rFonts w:asciiTheme="majorBidi" w:hAnsiTheme="majorBidi" w:cstheme="majorBidi"/>
          <w:lang w:eastAsia="lt-LT"/>
        </w:rPr>
        <w:t xml:space="preserve">Pranešimą apie šalutinį poveikį galite užpildyti ir pateikti Valstybinės vaistų kontrolės tarnybos prie Lietuvos Respublikos sveikatos apsaugos ministerijos tinklalapyje </w:t>
      </w:r>
      <w:r w:rsidRPr="001171C9">
        <w:rPr>
          <w:rFonts w:asciiTheme="majorBidi" w:hAnsiTheme="majorBidi" w:cstheme="majorBidi"/>
          <w:color w:val="0000EE"/>
          <w:u w:val="single"/>
          <w:lang w:eastAsia="lt-LT"/>
        </w:rPr>
        <w:t>https://vvkt.lrv.lt/lt/</w:t>
      </w:r>
      <w:r w:rsidRPr="001171C9">
        <w:rPr>
          <w:rFonts w:asciiTheme="majorBidi" w:hAnsiTheme="majorBidi" w:cstheme="majorBidi"/>
          <w:lang w:eastAsia="lt-LT"/>
        </w:rPr>
        <w:t xml:space="preserve"> nurodytais būdais arba paskambinti nemokamu telefonu </w:t>
      </w:r>
      <w:r>
        <w:rPr>
          <w:rFonts w:asciiTheme="majorBidi" w:hAnsiTheme="majorBidi" w:cstheme="majorBidi"/>
          <w:lang w:eastAsia="lt-LT"/>
        </w:rPr>
        <w:t>+370</w:t>
      </w:r>
      <w:r w:rsidRPr="001171C9">
        <w:rPr>
          <w:rFonts w:asciiTheme="majorBidi" w:hAnsiTheme="majorBidi" w:cstheme="majorBidi"/>
          <w:lang w:eastAsia="lt-LT"/>
        </w:rPr>
        <w:t xml:space="preserve"> 800 73 568. Pranešdami apie šalutinį poveikį galite mums padėti gauti daugiau informacijos apie šio vaisto saugumą</w:t>
      </w:r>
      <w:r w:rsidRPr="001171C9">
        <w:rPr>
          <w:rFonts w:asciiTheme="majorBidi" w:hAnsiTheme="majorBidi" w:cstheme="majorBidi"/>
        </w:rPr>
        <w:t>.</w:t>
      </w:r>
    </w:p>
    <w:p w14:paraId="0615A0EE" w14:textId="77777777" w:rsidR="00AD764C" w:rsidRPr="000D6275" w:rsidRDefault="00AD764C" w:rsidP="00AD764C">
      <w:pPr>
        <w:spacing w:after="0" w:line="240" w:lineRule="auto"/>
        <w:rPr>
          <w:rFonts w:asciiTheme="majorBidi" w:eastAsia="Times New Roman" w:hAnsiTheme="majorBidi" w:cstheme="majorBidi"/>
        </w:rPr>
      </w:pPr>
    </w:p>
    <w:p w14:paraId="06CB7B51" w14:textId="77777777" w:rsidR="00AD764C" w:rsidRPr="000D6275" w:rsidRDefault="00AD764C" w:rsidP="00AD764C">
      <w:pPr>
        <w:spacing w:after="0" w:line="240" w:lineRule="auto"/>
        <w:rPr>
          <w:rFonts w:asciiTheme="majorBidi" w:eastAsia="Times New Roman" w:hAnsiTheme="majorBidi" w:cstheme="majorBidi"/>
        </w:rPr>
      </w:pPr>
    </w:p>
    <w:p w14:paraId="47469663" w14:textId="77777777" w:rsidR="00AD764C" w:rsidRPr="000D6275" w:rsidRDefault="00AD764C" w:rsidP="00AD764C">
      <w:pPr>
        <w:keepNext/>
        <w:tabs>
          <w:tab w:val="left" w:pos="567"/>
        </w:tabs>
        <w:spacing w:after="0" w:line="240" w:lineRule="auto"/>
        <w:ind w:hanging="567"/>
        <w:outlineLvl w:val="1"/>
        <w:rPr>
          <w:rFonts w:asciiTheme="majorBidi" w:eastAsia="Times New Roman" w:hAnsiTheme="majorBidi" w:cstheme="majorBidi"/>
          <w:b/>
        </w:rPr>
      </w:pPr>
      <w:bookmarkStart w:id="10" w:name="_Toc129243143"/>
      <w:bookmarkStart w:id="11" w:name="_Toc129243268"/>
      <w:r>
        <w:rPr>
          <w:rFonts w:asciiTheme="majorBidi" w:eastAsia="Times New Roman" w:hAnsiTheme="majorBidi" w:cstheme="majorBidi"/>
          <w:b/>
        </w:rPr>
        <w:tab/>
      </w:r>
      <w:r w:rsidRPr="000D6275">
        <w:rPr>
          <w:rFonts w:asciiTheme="majorBidi" w:eastAsia="Times New Roman" w:hAnsiTheme="majorBidi" w:cstheme="majorBidi"/>
          <w:b/>
        </w:rPr>
        <w:t>5.</w:t>
      </w:r>
      <w:r w:rsidRPr="000D6275">
        <w:rPr>
          <w:rFonts w:asciiTheme="majorBidi" w:eastAsia="Times New Roman" w:hAnsiTheme="majorBidi" w:cstheme="majorBidi"/>
          <w:b/>
        </w:rPr>
        <w:tab/>
        <w:t xml:space="preserve">Kaip laikyti </w:t>
      </w:r>
      <w:proofErr w:type="spellStart"/>
      <w:r w:rsidRPr="000D6275">
        <w:rPr>
          <w:rFonts w:asciiTheme="majorBidi" w:eastAsia="Times New Roman" w:hAnsiTheme="majorBidi" w:cstheme="majorBidi"/>
          <w:b/>
        </w:rPr>
        <w:t>M</w:t>
      </w:r>
      <w:bookmarkEnd w:id="10"/>
      <w:bookmarkEnd w:id="11"/>
      <w:r w:rsidRPr="000D6275">
        <w:rPr>
          <w:rFonts w:asciiTheme="majorBidi" w:eastAsia="Times New Roman" w:hAnsiTheme="majorBidi" w:cstheme="majorBidi"/>
          <w:b/>
        </w:rPr>
        <w:t>etformin</w:t>
      </w:r>
      <w:proofErr w:type="spellEnd"/>
      <w:r w:rsidRPr="000D6275">
        <w:rPr>
          <w:rFonts w:asciiTheme="majorBidi" w:eastAsia="Times New Roman" w:hAnsiTheme="majorBidi" w:cstheme="majorBidi"/>
          <w:b/>
        </w:rPr>
        <w:t xml:space="preserve"> </w:t>
      </w:r>
      <w:proofErr w:type="spellStart"/>
      <w:r w:rsidRPr="000D6275">
        <w:rPr>
          <w:rFonts w:asciiTheme="majorBidi" w:eastAsia="Times New Roman" w:hAnsiTheme="majorBidi" w:cstheme="majorBidi"/>
          <w:b/>
        </w:rPr>
        <w:t>Worwag</w:t>
      </w:r>
      <w:proofErr w:type="spellEnd"/>
      <w:r w:rsidRPr="000D6275">
        <w:rPr>
          <w:rFonts w:asciiTheme="majorBidi" w:eastAsia="Times New Roman" w:hAnsiTheme="majorBidi" w:cstheme="majorBidi"/>
          <w:b/>
        </w:rPr>
        <w:t xml:space="preserve"> </w:t>
      </w:r>
    </w:p>
    <w:p w14:paraId="7A042423" w14:textId="77777777" w:rsidR="00AD764C" w:rsidRPr="00D61281" w:rsidRDefault="00AD764C" w:rsidP="00AD764C">
      <w:pPr>
        <w:spacing w:after="0" w:line="240" w:lineRule="auto"/>
        <w:rPr>
          <w:rFonts w:ascii="Times New Roman" w:eastAsia="Times New Roman" w:hAnsi="Times New Roman" w:cs="Times New Roman"/>
        </w:rPr>
      </w:pPr>
    </w:p>
    <w:p w14:paraId="0BEB3A32" w14:textId="77777777" w:rsidR="00AD764C" w:rsidRPr="00D61281" w:rsidRDefault="00AD764C" w:rsidP="00AD764C">
      <w:pPr>
        <w:numPr>
          <w:ilvl w:val="12"/>
          <w:numId w:val="0"/>
        </w:numPr>
        <w:spacing w:after="0" w:line="240" w:lineRule="auto"/>
        <w:ind w:right="-2"/>
        <w:rPr>
          <w:rFonts w:ascii="Times New Roman" w:eastAsia="Times New Roman" w:hAnsi="Times New Roman" w:cs="Times New Roman"/>
        </w:rPr>
      </w:pPr>
      <w:r w:rsidRPr="00D61281">
        <w:rPr>
          <w:rFonts w:ascii="Times New Roman" w:eastAsia="Times New Roman" w:hAnsi="Times New Roman" w:cs="Times New Roman"/>
          <w:noProof/>
        </w:rPr>
        <w:t xml:space="preserve">Šį vaistą laikykite vaikams nepastebimoje ir nepasiekiamoje vietoje. </w:t>
      </w:r>
    </w:p>
    <w:p w14:paraId="5A243DCB"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 vaikas gydomas </w:t>
      </w:r>
      <w:proofErr w:type="spellStart"/>
      <w:r w:rsidRPr="00D61281">
        <w:rPr>
          <w:rFonts w:ascii="Times New Roman" w:eastAsia="Times New Roman" w:hAnsi="Times New Roman" w:cs="Times New Roman"/>
        </w:rPr>
        <w:t>Metformin</w:t>
      </w:r>
      <w:proofErr w:type="spellEnd"/>
      <w:r w:rsidRPr="00D61281">
        <w:rPr>
          <w:rFonts w:ascii="Times New Roman" w:eastAsia="Times New Roman" w:hAnsi="Times New Roman" w:cs="Times New Roman"/>
        </w:rPr>
        <w:t xml:space="preserve"> </w:t>
      </w:r>
      <w:proofErr w:type="spellStart"/>
      <w:r w:rsidRPr="00D61281">
        <w:rPr>
          <w:rFonts w:ascii="Times New Roman" w:eastAsia="Times New Roman" w:hAnsi="Times New Roman" w:cs="Times New Roman"/>
        </w:rPr>
        <w:t>Worwag</w:t>
      </w:r>
      <w:proofErr w:type="spellEnd"/>
      <w:r w:rsidRPr="00D61281">
        <w:rPr>
          <w:rFonts w:ascii="Times New Roman" w:eastAsia="Times New Roman" w:hAnsi="Times New Roman" w:cs="Times New Roman"/>
        </w:rPr>
        <w:t>, tėvai arba globėjai turi kontroliuoti, kaip vaikas vartoja šį vaistą.</w:t>
      </w:r>
    </w:p>
    <w:p w14:paraId="3B638657" w14:textId="77777777" w:rsidR="00AD764C" w:rsidRPr="00D61281" w:rsidRDefault="00AD764C" w:rsidP="00AD764C">
      <w:pPr>
        <w:spacing w:after="0" w:line="240" w:lineRule="auto"/>
        <w:rPr>
          <w:rFonts w:ascii="Times New Roman" w:eastAsia="Times New Roman" w:hAnsi="Times New Roman" w:cs="Times New Roman"/>
          <w:iCs/>
          <w:noProof/>
        </w:rPr>
      </w:pPr>
    </w:p>
    <w:p w14:paraId="7425792A"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Šiam vaistui specialių laikymo sąlygų nereikia.</w:t>
      </w:r>
    </w:p>
    <w:p w14:paraId="5CA63DFC" w14:textId="77777777" w:rsidR="00AD764C" w:rsidRPr="00D61281" w:rsidRDefault="00AD764C" w:rsidP="00AD764C">
      <w:pPr>
        <w:spacing w:after="0" w:line="240" w:lineRule="auto"/>
        <w:rPr>
          <w:rFonts w:ascii="Times New Roman" w:eastAsia="Times New Roman" w:hAnsi="Times New Roman" w:cs="Times New Roman"/>
          <w:iCs/>
          <w:noProof/>
        </w:rPr>
      </w:pPr>
    </w:p>
    <w:p w14:paraId="70A4E4F4" w14:textId="77777777" w:rsidR="00AD764C" w:rsidRPr="00D61281" w:rsidRDefault="00AD764C" w:rsidP="00AD764C">
      <w:pPr>
        <w:spacing w:after="0" w:line="240" w:lineRule="auto"/>
        <w:rPr>
          <w:rFonts w:ascii="Times New Roman" w:eastAsia="Times New Roman" w:hAnsi="Times New Roman" w:cs="Times New Roman"/>
          <w:iCs/>
          <w:noProof/>
        </w:rPr>
      </w:pPr>
      <w:r w:rsidRPr="00D61281">
        <w:rPr>
          <w:rFonts w:ascii="Times New Roman" w:eastAsia="Times New Roman" w:hAnsi="Times New Roman" w:cs="Times New Roman"/>
          <w:iCs/>
          <w:noProof/>
        </w:rPr>
        <w:t>Ant kartono dėžutės ar lizdinės plokštelės po „Tinka iki“ nurodytam tinkamumo laikui pasibaigus, šio vaisto vartoti negalima.</w:t>
      </w:r>
      <w:r w:rsidRPr="00D61281">
        <w:rPr>
          <w:rFonts w:ascii="Times New Roman" w:eastAsia="Times New Roman" w:hAnsi="Times New Roman" w:cs="Times New Roman"/>
          <w:iCs/>
        </w:rPr>
        <w:t xml:space="preserve"> Vaistas tinkamas vartoti iki paskutinės nurodyto mėnesio dienos.</w:t>
      </w:r>
    </w:p>
    <w:p w14:paraId="00F060E0" w14:textId="77777777" w:rsidR="00AD764C" w:rsidRPr="00D61281" w:rsidRDefault="00AD764C" w:rsidP="00AD764C">
      <w:pPr>
        <w:spacing w:after="0" w:line="240" w:lineRule="auto"/>
        <w:rPr>
          <w:rFonts w:ascii="Times New Roman" w:eastAsia="Times New Roman" w:hAnsi="Times New Roman" w:cs="Times New Roman"/>
          <w:iCs/>
          <w:noProof/>
        </w:rPr>
      </w:pPr>
    </w:p>
    <w:p w14:paraId="20C12B26" w14:textId="77777777" w:rsidR="00AD764C" w:rsidRPr="00D61281" w:rsidRDefault="00AD764C" w:rsidP="00AD764C">
      <w:pPr>
        <w:spacing w:after="0" w:line="240" w:lineRule="auto"/>
        <w:rPr>
          <w:rFonts w:ascii="Times New Roman" w:eastAsia="Times New Roman" w:hAnsi="Times New Roman" w:cs="Times New Roman"/>
          <w:iCs/>
          <w:noProof/>
        </w:rPr>
      </w:pPr>
      <w:r w:rsidRPr="00D61281">
        <w:rPr>
          <w:rFonts w:ascii="Times New Roman" w:eastAsia="Times New Roman" w:hAnsi="Times New Roman" w:cs="Times New Roman"/>
          <w:iCs/>
          <w:noProof/>
        </w:rPr>
        <w:t>Vaistų negalima išmesti į kanalizaciją arba su buitinėmis atliekomis. Kaip išmesti nereikalingus vaistus, klauskite vaistininko. Šios priemonės padės apsaugoti aplinką.</w:t>
      </w:r>
    </w:p>
    <w:p w14:paraId="2DA10602" w14:textId="77777777" w:rsidR="00AD764C" w:rsidRPr="00D61281" w:rsidRDefault="00AD764C" w:rsidP="00AD764C">
      <w:pPr>
        <w:spacing w:after="0" w:line="240" w:lineRule="auto"/>
        <w:rPr>
          <w:rFonts w:ascii="Times New Roman" w:eastAsia="Times New Roman" w:hAnsi="Times New Roman" w:cs="Times New Roman"/>
        </w:rPr>
      </w:pPr>
    </w:p>
    <w:p w14:paraId="1570385C" w14:textId="77777777" w:rsidR="00AD764C" w:rsidRPr="00D61281" w:rsidRDefault="00AD764C" w:rsidP="00AD764C">
      <w:pPr>
        <w:spacing w:after="0" w:line="240" w:lineRule="auto"/>
        <w:rPr>
          <w:rFonts w:ascii="Times New Roman" w:eastAsia="Times New Roman" w:hAnsi="Times New Roman" w:cs="Times New Roman"/>
        </w:rPr>
      </w:pPr>
    </w:p>
    <w:p w14:paraId="0D2ED10B" w14:textId="77777777" w:rsidR="00AD764C" w:rsidRPr="00D61281" w:rsidRDefault="00AD764C" w:rsidP="00AD764C">
      <w:pPr>
        <w:keepNext/>
        <w:tabs>
          <w:tab w:val="left" w:pos="567"/>
        </w:tabs>
        <w:spacing w:after="0" w:line="240" w:lineRule="auto"/>
        <w:ind w:left="567" w:hanging="567"/>
        <w:outlineLvl w:val="1"/>
        <w:rPr>
          <w:rFonts w:ascii="Times New Roman" w:eastAsia="Times New Roman" w:hAnsi="Times New Roman" w:cs="Times New Roman"/>
          <w:b/>
        </w:rPr>
      </w:pPr>
      <w:bookmarkStart w:id="12" w:name="_Toc129243144"/>
      <w:bookmarkStart w:id="13" w:name="_Toc129243269"/>
      <w:r w:rsidRPr="00D61281">
        <w:rPr>
          <w:rFonts w:ascii="Times New Roman" w:eastAsia="Times New Roman" w:hAnsi="Times New Roman" w:cs="Times New Roman"/>
          <w:b/>
        </w:rPr>
        <w:t>6.</w:t>
      </w:r>
      <w:r w:rsidRPr="00D61281">
        <w:rPr>
          <w:rFonts w:ascii="Times New Roman" w:eastAsia="Times New Roman" w:hAnsi="Times New Roman" w:cs="Times New Roman"/>
          <w:b/>
        </w:rPr>
        <w:tab/>
        <w:t>Pakuotės turinys ir kita informacija</w:t>
      </w:r>
      <w:bookmarkEnd w:id="12"/>
      <w:bookmarkEnd w:id="13"/>
    </w:p>
    <w:p w14:paraId="581643E3" w14:textId="77777777" w:rsidR="00AD764C" w:rsidRPr="00D61281" w:rsidRDefault="00AD764C" w:rsidP="00AD764C">
      <w:pPr>
        <w:spacing w:after="0" w:line="240" w:lineRule="auto"/>
        <w:rPr>
          <w:rFonts w:ascii="Times New Roman" w:eastAsia="Times New Roman" w:hAnsi="Times New Roman" w:cs="Times New Roman"/>
        </w:rPr>
      </w:pPr>
    </w:p>
    <w:p w14:paraId="69373617" w14:textId="77777777" w:rsidR="00AD764C" w:rsidRPr="00D61281" w:rsidRDefault="00AD764C" w:rsidP="00AD764C">
      <w:pPr>
        <w:spacing w:after="0" w:line="220" w:lineRule="exact"/>
        <w:rPr>
          <w:rFonts w:ascii="Times New Roman" w:eastAsia="Times New Roman" w:hAnsi="Times New Roman" w:cs="Times New Roman"/>
          <w:b/>
          <w:bCs/>
        </w:rPr>
      </w:pPr>
      <w:proofErr w:type="spellStart"/>
      <w:r w:rsidRPr="00D61281">
        <w:rPr>
          <w:rFonts w:ascii="Times New Roman" w:eastAsia="Times New Roman" w:hAnsi="Times New Roman" w:cs="Times New Roman"/>
          <w:b/>
          <w:bCs/>
        </w:rPr>
        <w:t>Metformin</w:t>
      </w:r>
      <w:proofErr w:type="spellEnd"/>
      <w:r w:rsidRPr="00D61281">
        <w:rPr>
          <w:rFonts w:ascii="Times New Roman" w:eastAsia="Times New Roman" w:hAnsi="Times New Roman" w:cs="Times New Roman"/>
          <w:b/>
          <w:bCs/>
        </w:rPr>
        <w:t xml:space="preserve"> </w:t>
      </w:r>
      <w:proofErr w:type="spellStart"/>
      <w:r w:rsidRPr="00D61281">
        <w:rPr>
          <w:rFonts w:ascii="Times New Roman" w:eastAsia="Times New Roman" w:hAnsi="Times New Roman" w:cs="Times New Roman"/>
          <w:b/>
          <w:bCs/>
        </w:rPr>
        <w:t>Worwag</w:t>
      </w:r>
      <w:proofErr w:type="spellEnd"/>
      <w:r w:rsidRPr="00D61281">
        <w:rPr>
          <w:rFonts w:ascii="Times New Roman" w:eastAsia="Times New Roman" w:hAnsi="Times New Roman" w:cs="Times New Roman"/>
          <w:b/>
          <w:bCs/>
        </w:rPr>
        <w:t xml:space="preserve"> sudėtis</w:t>
      </w:r>
    </w:p>
    <w:p w14:paraId="0622F19E" w14:textId="77777777" w:rsidR="00AD764C" w:rsidRPr="00D61281" w:rsidRDefault="00AD764C" w:rsidP="00AD764C">
      <w:pPr>
        <w:pStyle w:val="Sraopastraipa"/>
        <w:numPr>
          <w:ilvl w:val="0"/>
          <w:numId w:val="6"/>
        </w:numPr>
        <w:spacing w:after="0" w:line="240" w:lineRule="auto"/>
      </w:pPr>
      <w:r w:rsidRPr="00D61281">
        <w:t xml:space="preserve">Veiklioji medžiaga yra </w:t>
      </w:r>
      <w:proofErr w:type="spellStart"/>
      <w:r w:rsidRPr="00D61281">
        <w:t>metformino</w:t>
      </w:r>
      <w:proofErr w:type="spellEnd"/>
      <w:r w:rsidRPr="00D61281">
        <w:t xml:space="preserve"> hidrochloridas. Vienoje plėvele dengtoje tabletėje yra 1000 mg </w:t>
      </w:r>
      <w:proofErr w:type="spellStart"/>
      <w:r w:rsidRPr="00D61281">
        <w:t>metformino</w:t>
      </w:r>
      <w:proofErr w:type="spellEnd"/>
      <w:r w:rsidRPr="00D61281">
        <w:t xml:space="preserve"> hidrochlorido, atitinkančio 780 mg </w:t>
      </w:r>
      <w:proofErr w:type="spellStart"/>
      <w:r w:rsidRPr="00D61281">
        <w:t>metformino</w:t>
      </w:r>
      <w:proofErr w:type="spellEnd"/>
      <w:r w:rsidRPr="00D61281">
        <w:t xml:space="preserve"> bazės.</w:t>
      </w:r>
    </w:p>
    <w:p w14:paraId="059BE509" w14:textId="77777777" w:rsidR="00AD764C" w:rsidRPr="00D61281" w:rsidRDefault="00AD764C" w:rsidP="00AD764C">
      <w:pPr>
        <w:pStyle w:val="Sraopastraipa"/>
        <w:numPr>
          <w:ilvl w:val="0"/>
          <w:numId w:val="6"/>
        </w:numPr>
        <w:spacing w:after="0" w:line="240" w:lineRule="auto"/>
      </w:pPr>
      <w:r w:rsidRPr="00D61281">
        <w:t xml:space="preserve">Pagalbinės medžiagos yra: </w:t>
      </w:r>
      <w:proofErr w:type="spellStart"/>
      <w:r w:rsidRPr="00D61281">
        <w:t>hipromeliozė</w:t>
      </w:r>
      <w:proofErr w:type="spellEnd"/>
      <w:r w:rsidRPr="00D61281">
        <w:t xml:space="preserve">, </w:t>
      </w:r>
      <w:proofErr w:type="spellStart"/>
      <w:r w:rsidRPr="00D61281">
        <w:t>povidonas</w:t>
      </w:r>
      <w:proofErr w:type="spellEnd"/>
      <w:r w:rsidRPr="00D61281">
        <w:t xml:space="preserve"> K25, magnio </w:t>
      </w:r>
      <w:proofErr w:type="spellStart"/>
      <w:r w:rsidRPr="00D61281">
        <w:t>stearatas</w:t>
      </w:r>
      <w:proofErr w:type="spellEnd"/>
      <w:r w:rsidRPr="00D61281">
        <w:t xml:space="preserve">, </w:t>
      </w:r>
      <w:proofErr w:type="spellStart"/>
      <w:r w:rsidRPr="00D61281">
        <w:t>makrogolis</w:t>
      </w:r>
      <w:proofErr w:type="spellEnd"/>
      <w:r w:rsidRPr="00D61281">
        <w:t xml:space="preserve"> 6000, titano dioksidas (E171). </w:t>
      </w:r>
    </w:p>
    <w:p w14:paraId="48AE4B4F" w14:textId="77777777" w:rsidR="00AD764C" w:rsidRPr="00D61281" w:rsidRDefault="00AD764C" w:rsidP="00AD764C">
      <w:pPr>
        <w:spacing w:after="0" w:line="220" w:lineRule="exact"/>
        <w:rPr>
          <w:rFonts w:ascii="Times New Roman" w:eastAsia="Times New Roman" w:hAnsi="Times New Roman" w:cs="Times New Roman"/>
          <w:b/>
          <w:bCs/>
        </w:rPr>
      </w:pPr>
    </w:p>
    <w:p w14:paraId="618BE2A6" w14:textId="77777777" w:rsidR="00AD764C" w:rsidRPr="00D61281" w:rsidRDefault="00AD764C" w:rsidP="00AD764C">
      <w:pPr>
        <w:spacing w:after="0" w:line="220" w:lineRule="exact"/>
        <w:rPr>
          <w:rFonts w:ascii="Times New Roman" w:eastAsia="Times New Roman" w:hAnsi="Times New Roman" w:cs="Times New Roman"/>
          <w:b/>
          <w:bCs/>
        </w:rPr>
      </w:pPr>
      <w:proofErr w:type="spellStart"/>
      <w:r w:rsidRPr="00D61281">
        <w:rPr>
          <w:rFonts w:ascii="Times New Roman" w:eastAsia="Times New Roman" w:hAnsi="Times New Roman" w:cs="Times New Roman"/>
          <w:b/>
          <w:bCs/>
        </w:rPr>
        <w:t>Metformin</w:t>
      </w:r>
      <w:proofErr w:type="spellEnd"/>
      <w:r w:rsidRPr="00D61281">
        <w:rPr>
          <w:rFonts w:ascii="Times New Roman" w:eastAsia="Times New Roman" w:hAnsi="Times New Roman" w:cs="Times New Roman"/>
          <w:b/>
          <w:bCs/>
        </w:rPr>
        <w:t xml:space="preserve"> </w:t>
      </w:r>
      <w:proofErr w:type="spellStart"/>
      <w:r w:rsidRPr="00D61281">
        <w:rPr>
          <w:rFonts w:ascii="Times New Roman" w:eastAsia="Times New Roman" w:hAnsi="Times New Roman" w:cs="Times New Roman"/>
          <w:b/>
          <w:bCs/>
        </w:rPr>
        <w:t>Worwag</w:t>
      </w:r>
      <w:proofErr w:type="spellEnd"/>
      <w:r w:rsidRPr="00D61281">
        <w:rPr>
          <w:rFonts w:ascii="Times New Roman" w:eastAsia="Times New Roman" w:hAnsi="Times New Roman" w:cs="Times New Roman"/>
          <w:b/>
          <w:bCs/>
        </w:rPr>
        <w:t xml:space="preserve"> išvaizda ir kiekis pakuotėje</w:t>
      </w:r>
    </w:p>
    <w:p w14:paraId="4E82E90C" w14:textId="77777777" w:rsidR="00AD764C" w:rsidRPr="00D61281" w:rsidRDefault="00AD764C" w:rsidP="00AD764C">
      <w:pPr>
        <w:tabs>
          <w:tab w:val="left" w:pos="540"/>
        </w:tabs>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Baltos spalvos, pailgos formos, su vagele vienoje pusėje ir gilia laužimo linija kitoje tabletės </w:t>
      </w:r>
      <w:r>
        <w:rPr>
          <w:rFonts w:ascii="Times New Roman" w:eastAsia="Times New Roman" w:hAnsi="Times New Roman" w:cs="Times New Roman"/>
        </w:rPr>
        <w:t xml:space="preserve">pusėje </w:t>
      </w:r>
      <w:r w:rsidRPr="00D61281">
        <w:rPr>
          <w:rFonts w:ascii="Times New Roman" w:eastAsia="Times New Roman" w:hAnsi="Times New Roman" w:cs="Times New Roman"/>
        </w:rPr>
        <w:t xml:space="preserve">(laužomoji tabletė). </w:t>
      </w:r>
    </w:p>
    <w:p w14:paraId="0F335D09" w14:textId="77777777" w:rsidR="00AD764C" w:rsidRPr="00D61281" w:rsidRDefault="00AD764C" w:rsidP="00AD764C">
      <w:pPr>
        <w:tabs>
          <w:tab w:val="left" w:pos="540"/>
        </w:tabs>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Tabletes galima padalyti į dvi lygias dalis.</w:t>
      </w:r>
    </w:p>
    <w:p w14:paraId="4084D66B"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Tabletės tiekiamos lizdinėse plokštelėse po 15, 30, 60, 120, 180 arba 600 </w:t>
      </w:r>
      <w:r w:rsidRPr="00DF65B8">
        <w:rPr>
          <w:rFonts w:ascii="Times New Roman" w:hAnsi="Times New Roman" w:cs="Times New Roman"/>
        </w:rPr>
        <w:t xml:space="preserve">(20x30) </w:t>
      </w:r>
      <w:r w:rsidRPr="00D61281">
        <w:rPr>
          <w:rFonts w:ascii="Times New Roman" w:eastAsia="Times New Roman" w:hAnsi="Times New Roman" w:cs="Times New Roman"/>
        </w:rPr>
        <w:t xml:space="preserve">plėvele dengtų tablečių. </w:t>
      </w:r>
    </w:p>
    <w:p w14:paraId="4322B0E5"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lastRenderedPageBreak/>
        <w:t>Gali būti tiekiamos ne visų dydžių pakuotės.</w:t>
      </w:r>
    </w:p>
    <w:p w14:paraId="24E91BDB" w14:textId="77777777" w:rsidR="00AD764C" w:rsidRPr="00D61281" w:rsidRDefault="00AD764C" w:rsidP="00AD764C">
      <w:pPr>
        <w:spacing w:after="0" w:line="240" w:lineRule="auto"/>
        <w:rPr>
          <w:rFonts w:ascii="Times New Roman" w:eastAsia="Times New Roman" w:hAnsi="Times New Roman" w:cs="Times New Roman"/>
        </w:rPr>
      </w:pPr>
    </w:p>
    <w:p w14:paraId="1DDE7228" w14:textId="77777777" w:rsidR="00AD764C" w:rsidRPr="00D61281" w:rsidRDefault="00AD764C" w:rsidP="00AD764C">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Registruotojas</w:t>
      </w:r>
      <w:r>
        <w:rPr>
          <w:rFonts w:ascii="Times New Roman" w:eastAsia="Times New Roman" w:hAnsi="Times New Roman" w:cs="Times New Roman"/>
          <w:b/>
          <w:bCs/>
        </w:rPr>
        <w:t xml:space="preserve"> ir gamintojas</w:t>
      </w:r>
    </w:p>
    <w:p w14:paraId="79CE3AF3" w14:textId="77777777" w:rsidR="00AD764C" w:rsidRPr="00DF65B8" w:rsidRDefault="00AD764C" w:rsidP="00AD764C">
      <w:pPr>
        <w:spacing w:after="0" w:line="240" w:lineRule="auto"/>
        <w:rPr>
          <w:rFonts w:ascii="Times New Roman" w:hAnsi="Times New Roman"/>
          <w:u w:val="single"/>
        </w:rPr>
      </w:pPr>
      <w:r w:rsidRPr="00DF65B8">
        <w:rPr>
          <w:rFonts w:ascii="Times New Roman" w:hAnsi="Times New Roman"/>
          <w:highlight w:val="lightGray"/>
          <w:u w:val="single"/>
        </w:rPr>
        <w:t>Registruotojas</w:t>
      </w:r>
    </w:p>
    <w:p w14:paraId="77B874FC" w14:textId="77777777" w:rsidR="00AD764C" w:rsidRPr="00D61281" w:rsidRDefault="00AD764C" w:rsidP="00AD764C">
      <w:pPr>
        <w:spacing w:after="0" w:line="240" w:lineRule="auto"/>
        <w:rPr>
          <w:rFonts w:ascii="Times New Roman" w:eastAsia="Times New Roman" w:hAnsi="Times New Roman" w:cs="Times New Roman"/>
        </w:rPr>
      </w:pPr>
      <w:r w:rsidRPr="00385108">
        <w:rPr>
          <w:rFonts w:ascii="Times New Roman" w:hAnsi="Times New Roman"/>
          <w:lang w:val="pt-PT"/>
        </w:rPr>
        <w:t>Wörwag</w:t>
      </w:r>
      <w:r w:rsidRPr="00D61281">
        <w:rPr>
          <w:rFonts w:ascii="Times New Roman" w:eastAsia="Times New Roman" w:hAnsi="Times New Roman" w:cs="Times New Roman"/>
        </w:rPr>
        <w:t xml:space="preserve"> Pharma </w:t>
      </w:r>
      <w:proofErr w:type="spellStart"/>
      <w:r w:rsidRPr="00D61281">
        <w:rPr>
          <w:rFonts w:ascii="Times New Roman" w:eastAsia="Times New Roman" w:hAnsi="Times New Roman" w:cs="Times New Roman"/>
        </w:rPr>
        <w:t>GmbH</w:t>
      </w:r>
      <w:proofErr w:type="spellEnd"/>
      <w:r w:rsidRPr="00D61281">
        <w:rPr>
          <w:rFonts w:ascii="Times New Roman" w:eastAsia="Times New Roman" w:hAnsi="Times New Roman" w:cs="Times New Roman"/>
        </w:rPr>
        <w:t xml:space="preserve"> &amp; </w:t>
      </w:r>
      <w:proofErr w:type="spellStart"/>
      <w:r w:rsidRPr="00D61281">
        <w:rPr>
          <w:rFonts w:ascii="Times New Roman" w:eastAsia="Times New Roman" w:hAnsi="Times New Roman" w:cs="Times New Roman"/>
        </w:rPr>
        <w:t>Co</w:t>
      </w:r>
      <w:proofErr w:type="spellEnd"/>
      <w:r w:rsidRPr="00D61281">
        <w:rPr>
          <w:rFonts w:ascii="Times New Roman" w:eastAsia="Times New Roman" w:hAnsi="Times New Roman" w:cs="Times New Roman"/>
        </w:rPr>
        <w:t>. KG</w:t>
      </w:r>
    </w:p>
    <w:p w14:paraId="7A6CD95C" w14:textId="77777777" w:rsidR="00AD764C" w:rsidRPr="00D61281" w:rsidRDefault="00AD764C" w:rsidP="00AD764C">
      <w:pPr>
        <w:spacing w:after="0" w:line="240" w:lineRule="auto"/>
        <w:rPr>
          <w:rFonts w:ascii="Times New Roman" w:eastAsia="Times New Roman" w:hAnsi="Times New Roman" w:cs="Times New Roman"/>
        </w:rPr>
      </w:pPr>
      <w:proofErr w:type="spellStart"/>
      <w:r w:rsidRPr="00385108">
        <w:rPr>
          <w:rFonts w:ascii="Times New Roman" w:hAnsi="Times New Roman"/>
        </w:rPr>
        <w:t>Flugfeld-Allee</w:t>
      </w:r>
      <w:proofErr w:type="spellEnd"/>
      <w:r w:rsidRPr="00385108">
        <w:rPr>
          <w:rFonts w:ascii="Times New Roman" w:hAnsi="Times New Roman"/>
        </w:rPr>
        <w:t xml:space="preserve"> 24</w:t>
      </w:r>
    </w:p>
    <w:p w14:paraId="3CDB9B54"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71034 </w:t>
      </w:r>
      <w:proofErr w:type="spellStart"/>
      <w:r w:rsidRPr="00D61281">
        <w:rPr>
          <w:rFonts w:ascii="Times New Roman" w:eastAsia="Times New Roman" w:hAnsi="Times New Roman" w:cs="Times New Roman"/>
        </w:rPr>
        <w:t>Böblingen</w:t>
      </w:r>
      <w:proofErr w:type="spellEnd"/>
    </w:p>
    <w:p w14:paraId="4FE2B790" w14:textId="77777777" w:rsidR="00AD764C" w:rsidRPr="00380D0B" w:rsidRDefault="00AD764C" w:rsidP="00AD764C">
      <w:pPr>
        <w:spacing w:after="0" w:line="240" w:lineRule="auto"/>
        <w:rPr>
          <w:rFonts w:ascii="Times New Roman" w:eastAsia="Times New Roman" w:hAnsi="Times New Roman" w:cs="Times New Roman"/>
        </w:rPr>
      </w:pPr>
      <w:r w:rsidRPr="00380D0B">
        <w:rPr>
          <w:rFonts w:ascii="Times New Roman" w:eastAsia="Times New Roman" w:hAnsi="Times New Roman" w:cs="Times New Roman"/>
        </w:rPr>
        <w:t>Vokietija</w:t>
      </w:r>
    </w:p>
    <w:p w14:paraId="47A8E52E" w14:textId="77777777" w:rsidR="00AD764C" w:rsidRPr="00385108" w:rsidRDefault="00AD764C" w:rsidP="00AD764C">
      <w:pPr>
        <w:numPr>
          <w:ilvl w:val="12"/>
          <w:numId w:val="0"/>
        </w:numPr>
        <w:spacing w:after="0" w:line="240" w:lineRule="auto"/>
        <w:rPr>
          <w:rFonts w:ascii="Times New Roman" w:hAnsi="Times New Roman" w:cs="Times New Roman"/>
          <w:noProof/>
        </w:rPr>
      </w:pPr>
      <w:r w:rsidRPr="00385108">
        <w:rPr>
          <w:rFonts w:ascii="Times New Roman" w:hAnsi="Times New Roman" w:cs="Times New Roman"/>
          <w:noProof/>
        </w:rPr>
        <w:t>Tel. +49 (0)7031/6204-0</w:t>
      </w:r>
    </w:p>
    <w:p w14:paraId="356CF5B2" w14:textId="77777777" w:rsidR="00AD764C" w:rsidRPr="00385108" w:rsidRDefault="00AD764C" w:rsidP="00AD764C">
      <w:pPr>
        <w:numPr>
          <w:ilvl w:val="12"/>
          <w:numId w:val="0"/>
        </w:numPr>
        <w:spacing w:after="0" w:line="240" w:lineRule="auto"/>
        <w:rPr>
          <w:rFonts w:ascii="Times New Roman" w:hAnsi="Times New Roman" w:cs="Times New Roman"/>
          <w:noProof/>
        </w:rPr>
      </w:pPr>
      <w:r w:rsidRPr="00385108">
        <w:rPr>
          <w:rFonts w:ascii="Times New Roman" w:hAnsi="Times New Roman" w:cs="Times New Roman"/>
          <w:noProof/>
        </w:rPr>
        <w:t>Faksas +49 (0)7031/6204-31</w:t>
      </w:r>
    </w:p>
    <w:p w14:paraId="301A7B4B" w14:textId="77777777" w:rsidR="00AD764C" w:rsidRPr="00385108" w:rsidRDefault="00AD764C" w:rsidP="00AD764C">
      <w:pPr>
        <w:numPr>
          <w:ilvl w:val="12"/>
          <w:numId w:val="0"/>
        </w:numPr>
        <w:spacing w:after="0" w:line="240" w:lineRule="auto"/>
        <w:rPr>
          <w:rFonts w:ascii="Times New Roman" w:hAnsi="Times New Roman" w:cs="Times New Roman"/>
          <w:noProof/>
        </w:rPr>
      </w:pPr>
      <w:r w:rsidRPr="00385108">
        <w:rPr>
          <w:rFonts w:ascii="Times New Roman" w:hAnsi="Times New Roman" w:cs="Times New Roman"/>
          <w:noProof/>
        </w:rPr>
        <w:t>El. paštas info@woerwagpharma.com</w:t>
      </w:r>
      <w:r w:rsidRPr="00385108" w:rsidDel="00F96EF9">
        <w:rPr>
          <w:rFonts w:ascii="Times New Roman" w:hAnsi="Times New Roman" w:cs="Times New Roman"/>
          <w:noProof/>
        </w:rPr>
        <w:t xml:space="preserve"> </w:t>
      </w:r>
    </w:p>
    <w:p w14:paraId="02F8A69F" w14:textId="77777777" w:rsidR="00AD764C" w:rsidRPr="00385108" w:rsidRDefault="00AD764C" w:rsidP="00AD764C">
      <w:pPr>
        <w:widowControl w:val="0"/>
        <w:tabs>
          <w:tab w:val="left" w:pos="540"/>
        </w:tabs>
        <w:spacing w:after="0" w:line="240" w:lineRule="auto"/>
        <w:outlineLvl w:val="0"/>
        <w:rPr>
          <w:rFonts w:ascii="Times New Roman" w:eastAsia="Times New Roman" w:hAnsi="Times New Roman" w:cs="Times New Roman"/>
        </w:rPr>
      </w:pPr>
    </w:p>
    <w:p w14:paraId="181CC1FC" w14:textId="77777777" w:rsidR="00AD764C" w:rsidRPr="00606D38" w:rsidRDefault="00AD764C" w:rsidP="00AD764C">
      <w:pPr>
        <w:spacing w:after="0" w:line="240" w:lineRule="auto"/>
        <w:rPr>
          <w:rFonts w:ascii="Times New Roman" w:eastAsia="Times New Roman" w:hAnsi="Times New Roman" w:cs="Times New Roman"/>
          <w:highlight w:val="lightGray"/>
          <w:u w:val="single"/>
        </w:rPr>
      </w:pPr>
      <w:r w:rsidRPr="00606D38">
        <w:rPr>
          <w:rFonts w:ascii="Times New Roman" w:eastAsia="Times New Roman" w:hAnsi="Times New Roman" w:cs="Times New Roman"/>
          <w:highlight w:val="lightGray"/>
          <w:u w:val="single"/>
        </w:rPr>
        <w:t>Gamintojas</w:t>
      </w:r>
    </w:p>
    <w:p w14:paraId="224A9813" w14:textId="77777777" w:rsidR="00AD764C" w:rsidRPr="00606D38" w:rsidRDefault="00AD764C" w:rsidP="00AD764C">
      <w:pPr>
        <w:spacing w:after="0" w:line="240" w:lineRule="auto"/>
        <w:rPr>
          <w:rFonts w:ascii="Times New Roman" w:eastAsia="Times New Roman" w:hAnsi="Times New Roman" w:cs="Times New Roman"/>
          <w:highlight w:val="lightGray"/>
        </w:rPr>
      </w:pPr>
      <w:r w:rsidRPr="00606D38">
        <w:rPr>
          <w:rFonts w:ascii="Times New Roman" w:eastAsia="Times New Roman" w:hAnsi="Times New Roman" w:cs="Times New Roman"/>
          <w:highlight w:val="lightGray"/>
        </w:rPr>
        <w:t xml:space="preserve">Medis International </w:t>
      </w:r>
      <w:proofErr w:type="spellStart"/>
      <w:r w:rsidRPr="00606D38">
        <w:rPr>
          <w:rFonts w:ascii="Times New Roman" w:eastAsia="Times New Roman" w:hAnsi="Times New Roman" w:cs="Times New Roman"/>
          <w:highlight w:val="lightGray"/>
        </w:rPr>
        <w:t>a.s</w:t>
      </w:r>
      <w:proofErr w:type="spellEnd"/>
      <w:r w:rsidRPr="00606D38">
        <w:rPr>
          <w:rFonts w:ascii="Times New Roman" w:eastAsia="Times New Roman" w:hAnsi="Times New Roman" w:cs="Times New Roman"/>
          <w:highlight w:val="lightGray"/>
        </w:rPr>
        <w:t>.</w:t>
      </w:r>
    </w:p>
    <w:p w14:paraId="22B8CBDF" w14:textId="77777777" w:rsidR="00AD764C" w:rsidRPr="00606D38" w:rsidRDefault="00AD764C" w:rsidP="00AD764C">
      <w:pPr>
        <w:spacing w:after="0" w:line="240" w:lineRule="auto"/>
        <w:rPr>
          <w:rFonts w:ascii="Times New Roman" w:eastAsia="Times New Roman" w:hAnsi="Times New Roman" w:cs="Times New Roman"/>
          <w:highlight w:val="lightGray"/>
        </w:rPr>
      </w:pPr>
      <w:proofErr w:type="spellStart"/>
      <w:r w:rsidRPr="00606D38">
        <w:rPr>
          <w:rFonts w:ascii="Times New Roman" w:eastAsia="Times New Roman" w:hAnsi="Times New Roman" w:cs="Times New Roman"/>
          <w:highlight w:val="lightGray"/>
        </w:rPr>
        <w:t>Průmyslová</w:t>
      </w:r>
      <w:proofErr w:type="spellEnd"/>
      <w:r w:rsidRPr="00606D38">
        <w:rPr>
          <w:rFonts w:ascii="Times New Roman" w:eastAsia="Times New Roman" w:hAnsi="Times New Roman" w:cs="Times New Roman"/>
          <w:highlight w:val="lightGray"/>
        </w:rPr>
        <w:t xml:space="preserve"> 961/16 </w:t>
      </w:r>
    </w:p>
    <w:p w14:paraId="267201FB" w14:textId="77777777" w:rsidR="00AD764C" w:rsidRPr="00606D38" w:rsidRDefault="00AD764C" w:rsidP="00AD764C">
      <w:pPr>
        <w:spacing w:after="0" w:line="240" w:lineRule="auto"/>
        <w:rPr>
          <w:rFonts w:ascii="Times New Roman" w:eastAsia="Times New Roman" w:hAnsi="Times New Roman" w:cs="Times New Roman"/>
          <w:highlight w:val="lightGray"/>
        </w:rPr>
      </w:pPr>
      <w:r w:rsidRPr="00606D38">
        <w:rPr>
          <w:rFonts w:ascii="Times New Roman" w:eastAsia="Times New Roman" w:hAnsi="Times New Roman" w:cs="Times New Roman"/>
          <w:highlight w:val="lightGray"/>
        </w:rPr>
        <w:t xml:space="preserve">74723 </w:t>
      </w:r>
      <w:proofErr w:type="spellStart"/>
      <w:r w:rsidRPr="00606D38">
        <w:rPr>
          <w:rFonts w:ascii="Times New Roman" w:eastAsia="Times New Roman" w:hAnsi="Times New Roman" w:cs="Times New Roman"/>
          <w:highlight w:val="lightGray"/>
        </w:rPr>
        <w:t>Bolatice</w:t>
      </w:r>
      <w:proofErr w:type="spellEnd"/>
      <w:r w:rsidRPr="00606D38">
        <w:rPr>
          <w:rFonts w:ascii="Times New Roman" w:eastAsia="Times New Roman" w:hAnsi="Times New Roman" w:cs="Times New Roman"/>
          <w:highlight w:val="lightGray"/>
        </w:rPr>
        <w:t xml:space="preserve"> </w:t>
      </w:r>
    </w:p>
    <w:p w14:paraId="7EC2B719" w14:textId="77777777" w:rsidR="00AD764C" w:rsidRPr="00606D38" w:rsidRDefault="00AD764C" w:rsidP="00AD764C">
      <w:pPr>
        <w:spacing w:after="0" w:line="240" w:lineRule="auto"/>
        <w:rPr>
          <w:rFonts w:ascii="Times New Roman" w:eastAsia="Times New Roman" w:hAnsi="Times New Roman" w:cs="Times New Roman"/>
          <w:highlight w:val="lightGray"/>
        </w:rPr>
      </w:pPr>
      <w:r w:rsidRPr="00606D38">
        <w:rPr>
          <w:rFonts w:ascii="Times New Roman" w:eastAsia="Times New Roman" w:hAnsi="Times New Roman" w:cs="Times New Roman"/>
          <w:highlight w:val="lightGray"/>
        </w:rPr>
        <w:t>Čekija</w:t>
      </w:r>
    </w:p>
    <w:p w14:paraId="0EF72DC6" w14:textId="77777777" w:rsidR="00AD764C" w:rsidRPr="00606D38" w:rsidRDefault="00AD764C" w:rsidP="00AD764C">
      <w:pPr>
        <w:spacing w:after="0" w:line="240" w:lineRule="auto"/>
        <w:rPr>
          <w:rFonts w:ascii="Times New Roman" w:eastAsia="Times New Roman" w:hAnsi="Times New Roman" w:cs="Times New Roman"/>
          <w:highlight w:val="lightGray"/>
        </w:rPr>
      </w:pPr>
    </w:p>
    <w:p w14:paraId="3BA3C9CA" w14:textId="77777777" w:rsidR="00AD764C" w:rsidRPr="00606D38" w:rsidRDefault="00AD764C" w:rsidP="00AD764C">
      <w:pPr>
        <w:spacing w:after="0" w:line="240" w:lineRule="auto"/>
        <w:rPr>
          <w:rFonts w:ascii="Times New Roman" w:eastAsia="Times New Roman" w:hAnsi="Times New Roman" w:cs="Times New Roman"/>
          <w:highlight w:val="lightGray"/>
        </w:rPr>
      </w:pPr>
      <w:r w:rsidRPr="00606D38">
        <w:rPr>
          <w:rFonts w:ascii="Times New Roman" w:eastAsia="Times New Roman" w:hAnsi="Times New Roman" w:cs="Times New Roman"/>
          <w:highlight w:val="lightGray"/>
        </w:rPr>
        <w:t>arba</w:t>
      </w:r>
    </w:p>
    <w:p w14:paraId="15812174" w14:textId="77777777" w:rsidR="00AD764C" w:rsidRPr="00606D38" w:rsidRDefault="00AD764C" w:rsidP="00AD764C">
      <w:pPr>
        <w:spacing w:after="0" w:line="240" w:lineRule="auto"/>
        <w:rPr>
          <w:rFonts w:ascii="Times New Roman" w:eastAsia="Times New Roman" w:hAnsi="Times New Roman" w:cs="Times New Roman"/>
          <w:highlight w:val="lightGray"/>
        </w:rPr>
      </w:pPr>
    </w:p>
    <w:p w14:paraId="15ED152B" w14:textId="77777777" w:rsidR="00AD764C" w:rsidRPr="00606D38" w:rsidRDefault="00AD764C" w:rsidP="00AD764C">
      <w:pPr>
        <w:spacing w:after="0"/>
        <w:rPr>
          <w:rFonts w:ascii="Times New Roman" w:hAnsi="Times New Roman" w:cs="Times New Roman"/>
          <w:noProof/>
          <w:highlight w:val="lightGray"/>
        </w:rPr>
      </w:pPr>
      <w:proofErr w:type="spellStart"/>
      <w:r w:rsidRPr="00606D38">
        <w:rPr>
          <w:rFonts w:ascii="Times New Roman" w:hAnsi="Times New Roman"/>
          <w:highlight w:val="lightGray"/>
        </w:rPr>
        <w:t>Wörwag</w:t>
      </w:r>
      <w:proofErr w:type="spellEnd"/>
      <w:r w:rsidRPr="00606D38">
        <w:rPr>
          <w:rFonts w:ascii="Times New Roman" w:hAnsi="Times New Roman" w:cs="Times New Roman"/>
          <w:noProof/>
          <w:highlight w:val="lightGray"/>
        </w:rPr>
        <w:t xml:space="preserve"> Pharma Operations Sp. z o.o.   </w:t>
      </w:r>
    </w:p>
    <w:p w14:paraId="4351C4AC" w14:textId="77777777" w:rsidR="00AD764C" w:rsidRPr="00606D38" w:rsidRDefault="00AD764C" w:rsidP="00AD764C">
      <w:pPr>
        <w:spacing w:after="0"/>
        <w:rPr>
          <w:rFonts w:ascii="Times New Roman" w:hAnsi="Times New Roman" w:cs="Times New Roman"/>
          <w:noProof/>
          <w:highlight w:val="lightGray"/>
        </w:rPr>
      </w:pPr>
      <w:r w:rsidRPr="00606D38">
        <w:rPr>
          <w:rFonts w:ascii="Times New Roman" w:hAnsi="Times New Roman" w:cs="Times New Roman"/>
          <w:noProof/>
          <w:highlight w:val="lightGray"/>
        </w:rPr>
        <w:t xml:space="preserve">ul. gen. Mariana Langiewicza 58 </w:t>
      </w:r>
    </w:p>
    <w:p w14:paraId="32F2E136" w14:textId="77777777" w:rsidR="00AD764C" w:rsidRPr="00606D38" w:rsidRDefault="00AD764C" w:rsidP="00AD764C">
      <w:pPr>
        <w:spacing w:after="0"/>
        <w:rPr>
          <w:rFonts w:ascii="Times New Roman" w:hAnsi="Times New Roman" w:cs="Times New Roman"/>
          <w:noProof/>
          <w:highlight w:val="lightGray"/>
        </w:rPr>
      </w:pPr>
      <w:r w:rsidRPr="00606D38">
        <w:rPr>
          <w:rFonts w:ascii="Times New Roman" w:hAnsi="Times New Roman" w:cs="Times New Roman"/>
          <w:noProof/>
          <w:highlight w:val="lightGray"/>
        </w:rPr>
        <w:t>95-050 Konstantynów Łódzki</w:t>
      </w:r>
    </w:p>
    <w:p w14:paraId="2AB6AF95" w14:textId="77777777" w:rsidR="00AD764C" w:rsidRPr="00E37582" w:rsidRDefault="00AD764C" w:rsidP="00AD764C">
      <w:pPr>
        <w:numPr>
          <w:ilvl w:val="12"/>
          <w:numId w:val="0"/>
        </w:numPr>
        <w:spacing w:after="0" w:line="240" w:lineRule="auto"/>
        <w:rPr>
          <w:rFonts w:ascii="Times New Roman" w:hAnsi="Times New Roman" w:cs="Times New Roman"/>
          <w:noProof/>
        </w:rPr>
      </w:pPr>
      <w:r w:rsidRPr="00606D38">
        <w:rPr>
          <w:rFonts w:ascii="Times New Roman" w:hAnsi="Times New Roman" w:cs="Times New Roman"/>
          <w:noProof/>
          <w:highlight w:val="lightGray"/>
        </w:rPr>
        <w:t>Lenkija</w:t>
      </w:r>
    </w:p>
    <w:p w14:paraId="3D7AAE3D"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 </w:t>
      </w:r>
    </w:p>
    <w:p w14:paraId="267B1C19" w14:textId="77777777" w:rsidR="00AD764C" w:rsidRDefault="00AD764C" w:rsidP="00AD764C">
      <w:pPr>
        <w:autoSpaceDE w:val="0"/>
        <w:autoSpaceDN w:val="0"/>
        <w:spacing w:after="0" w:line="240" w:lineRule="auto"/>
        <w:ind w:right="284"/>
        <w:rPr>
          <w:rFonts w:ascii="Times New Roman" w:eastAsia="Times New Roman" w:hAnsi="Times New Roman" w:cs="Times New Roman"/>
        </w:rPr>
      </w:pPr>
      <w:r w:rsidRPr="00D61281">
        <w:rPr>
          <w:rFonts w:ascii="Times New Roman" w:eastAsia="Times New Roman" w:hAnsi="Times New Roman" w:cs="Times New Roman"/>
        </w:rPr>
        <w:t>Jeigu apie šį vaistą norite sužinoti daugiau, kreipkitės į registruotoją.</w:t>
      </w:r>
    </w:p>
    <w:p w14:paraId="5BF1BEED" w14:textId="77777777" w:rsidR="00AD764C" w:rsidRPr="00D61281" w:rsidRDefault="00AD764C" w:rsidP="00AD764C">
      <w:pPr>
        <w:autoSpaceDE w:val="0"/>
        <w:autoSpaceDN w:val="0"/>
        <w:spacing w:after="0" w:line="240" w:lineRule="auto"/>
        <w:ind w:right="284"/>
        <w:rPr>
          <w:rFonts w:ascii="Times New Roman" w:eastAsia="Times New Roman" w:hAnsi="Times New Roman" w:cs="Times New Roman"/>
          <w:lang w:eastAsia="de-DE"/>
        </w:rPr>
      </w:pPr>
    </w:p>
    <w:p w14:paraId="64366DC0" w14:textId="77777777" w:rsidR="00AD764C" w:rsidRPr="00606D38" w:rsidRDefault="00AD764C" w:rsidP="00AD764C">
      <w:pPr>
        <w:spacing w:after="0" w:line="240" w:lineRule="auto"/>
        <w:rPr>
          <w:rFonts w:asciiTheme="majorBidi" w:eastAsia="Times New Roman" w:hAnsiTheme="majorBidi" w:cstheme="majorBidi"/>
          <w:b/>
        </w:rPr>
      </w:pPr>
      <w:r w:rsidRPr="00606D38">
        <w:rPr>
          <w:rFonts w:asciiTheme="majorBidi" w:eastAsia="Times New Roman" w:hAnsiTheme="majorBidi" w:cstheme="majorBidi"/>
          <w:b/>
        </w:rPr>
        <w:t xml:space="preserve">Šis vaistas </w:t>
      </w:r>
      <w:r w:rsidRPr="00606D38">
        <w:rPr>
          <w:rFonts w:asciiTheme="majorBidi" w:hAnsiTheme="majorBidi" w:cstheme="majorBidi"/>
          <w:b/>
          <w:snapToGrid w:val="0"/>
        </w:rPr>
        <w:t xml:space="preserve">Europos ekonominės erdvės valstybėse narėse </w:t>
      </w:r>
      <w:r w:rsidRPr="00606D38">
        <w:rPr>
          <w:rFonts w:asciiTheme="majorBidi" w:eastAsia="Times New Roman" w:hAnsiTheme="majorBidi" w:cstheme="majorBidi"/>
          <w:b/>
        </w:rPr>
        <w:t>registruotas tokiais pavadinimais:</w:t>
      </w:r>
    </w:p>
    <w:p w14:paraId="171D4EEC" w14:textId="77777777" w:rsidR="00AD764C" w:rsidRPr="00D61281" w:rsidRDefault="00AD764C" w:rsidP="00AD764C">
      <w:pPr>
        <w:spacing w:after="0" w:line="240" w:lineRule="auto"/>
        <w:rPr>
          <w:rFonts w:ascii="Times New Roman" w:eastAsia="Times New Roman" w:hAnsi="Times New Roman" w:cs="Times New Roman"/>
          <w:b/>
        </w:rPr>
      </w:pPr>
    </w:p>
    <w:p w14:paraId="5A6963FD" w14:textId="0319D269" w:rsidR="00AD764C" w:rsidRPr="00D61281" w:rsidRDefault="00AD764C" w:rsidP="00AD764C">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Čekija:</w:t>
      </w:r>
      <w:r w:rsidRPr="00D61281">
        <w:rPr>
          <w:rFonts w:ascii="Times New Roman" w:eastAsia="Times New Roman" w:hAnsi="Times New Roman" w:cs="Times New Roman"/>
          <w:color w:val="000000"/>
          <w:lang w:eastAsia="lt-LT"/>
        </w:rPr>
        <w:tab/>
      </w:r>
      <w:proofErr w:type="spellStart"/>
      <w:r w:rsidRPr="00D61281">
        <w:rPr>
          <w:rFonts w:ascii="Times New Roman" w:eastAsia="Times New Roman" w:hAnsi="Times New Roman" w:cs="Times New Roman"/>
          <w:color w:val="000000"/>
          <w:lang w:eastAsia="lt-LT"/>
        </w:rPr>
        <w:t>Metfogamma</w:t>
      </w:r>
      <w:proofErr w:type="spellEnd"/>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 </w:t>
      </w:r>
      <w:proofErr w:type="spellStart"/>
      <w:r w:rsidRPr="00D61281">
        <w:rPr>
          <w:rFonts w:ascii="Times New Roman" w:eastAsia="Times New Roman" w:hAnsi="Times New Roman" w:cs="Times New Roman"/>
          <w:color w:val="000000"/>
          <w:lang w:eastAsia="lt-LT"/>
        </w:rPr>
        <w:t>potahované</w:t>
      </w:r>
      <w:proofErr w:type="spellEnd"/>
      <w:r w:rsidRPr="00D61281">
        <w:rPr>
          <w:rFonts w:ascii="Times New Roman" w:eastAsia="Times New Roman" w:hAnsi="Times New Roman" w:cs="Times New Roman"/>
          <w:color w:val="000000"/>
          <w:lang w:eastAsia="lt-LT"/>
        </w:rPr>
        <w:t xml:space="preserve"> </w:t>
      </w:r>
      <w:proofErr w:type="spellStart"/>
      <w:r w:rsidRPr="00D61281">
        <w:rPr>
          <w:rFonts w:ascii="Times New Roman" w:eastAsia="Times New Roman" w:hAnsi="Times New Roman" w:cs="Times New Roman"/>
          <w:color w:val="000000"/>
          <w:lang w:eastAsia="lt-LT"/>
        </w:rPr>
        <w:t>tablety</w:t>
      </w:r>
      <w:proofErr w:type="spellEnd"/>
    </w:p>
    <w:p w14:paraId="182DB9DA" w14:textId="10A9B19B" w:rsidR="00AD764C" w:rsidRPr="00D61281" w:rsidRDefault="00AD764C" w:rsidP="00AD764C">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Estija:</w:t>
      </w:r>
      <w:r w:rsidRPr="00D61281">
        <w:rPr>
          <w:rFonts w:ascii="Times New Roman" w:eastAsia="Times New Roman" w:hAnsi="Times New Roman" w:cs="Times New Roman"/>
          <w:color w:val="000000"/>
          <w:lang w:eastAsia="lt-LT"/>
        </w:rPr>
        <w:tab/>
      </w:r>
      <w:proofErr w:type="spellStart"/>
      <w:r w:rsidRPr="00D61281">
        <w:rPr>
          <w:rFonts w:ascii="Times New Roman" w:eastAsia="Times New Roman" w:hAnsi="Times New Roman" w:cs="Times New Roman"/>
          <w:color w:val="000000"/>
          <w:lang w:eastAsia="lt-LT"/>
        </w:rPr>
        <w:t>Metfogamma</w:t>
      </w:r>
      <w:proofErr w:type="spellEnd"/>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w:t>
      </w:r>
    </w:p>
    <w:p w14:paraId="2D3FAAFA"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Vokietija:</w:t>
      </w:r>
      <w:r w:rsidRPr="00D61281">
        <w:rPr>
          <w:rFonts w:ascii="Times New Roman" w:eastAsia="Times New Roman" w:hAnsi="Times New Roman" w:cs="Times New Roman"/>
          <w:color w:val="000000"/>
          <w:lang w:eastAsia="lt-LT"/>
        </w:rPr>
        <w:tab/>
      </w:r>
      <w:proofErr w:type="spellStart"/>
      <w:r w:rsidRPr="00D61281">
        <w:rPr>
          <w:rFonts w:ascii="Times New Roman" w:eastAsia="Times New Roman" w:hAnsi="Times New Roman" w:cs="Times New Roman"/>
          <w:color w:val="000000"/>
          <w:lang w:eastAsia="lt-LT"/>
        </w:rPr>
        <w:t>Metfogamma</w:t>
      </w:r>
      <w:proofErr w:type="spellEnd"/>
      <w:r w:rsidRPr="00D61281">
        <w:rPr>
          <w:rFonts w:ascii="Times New Roman" w:eastAsia="Times New Roman" w:hAnsi="Times New Roman" w:cs="Times New Roman"/>
          <w:color w:val="000000"/>
          <w:lang w:eastAsia="lt-LT"/>
        </w:rPr>
        <w:t xml:space="preserve">® 1000 mg </w:t>
      </w:r>
      <w:proofErr w:type="spellStart"/>
      <w:r w:rsidRPr="00D61281">
        <w:rPr>
          <w:rFonts w:ascii="Times New Roman" w:eastAsia="Times New Roman" w:hAnsi="Times New Roman" w:cs="Times New Roman"/>
          <w:color w:val="000000"/>
          <w:lang w:eastAsia="lt-LT"/>
        </w:rPr>
        <w:t>Filmtabletten</w:t>
      </w:r>
      <w:proofErr w:type="spellEnd"/>
    </w:p>
    <w:p w14:paraId="7E8EF6EF"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Vengrija:</w:t>
      </w:r>
      <w:r w:rsidRPr="00D61281">
        <w:rPr>
          <w:rFonts w:ascii="Times New Roman" w:eastAsia="Times New Roman" w:hAnsi="Times New Roman" w:cs="Times New Roman"/>
          <w:color w:val="000000"/>
          <w:lang w:eastAsia="lt-LT"/>
        </w:rPr>
        <w:tab/>
      </w:r>
      <w:proofErr w:type="spellStart"/>
      <w:r w:rsidRPr="00D61281">
        <w:rPr>
          <w:rFonts w:ascii="Times New Roman" w:eastAsia="Times New Roman" w:hAnsi="Times New Roman" w:cs="Times New Roman"/>
          <w:color w:val="000000"/>
          <w:lang w:eastAsia="lt-LT"/>
        </w:rPr>
        <w:t>Metfogamma</w:t>
      </w:r>
      <w:proofErr w:type="spellEnd"/>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 </w:t>
      </w:r>
      <w:proofErr w:type="spellStart"/>
      <w:r w:rsidRPr="00D61281">
        <w:rPr>
          <w:rFonts w:ascii="Times New Roman" w:eastAsia="Times New Roman" w:hAnsi="Times New Roman" w:cs="Times New Roman"/>
          <w:color w:val="000000"/>
          <w:lang w:eastAsia="lt-LT"/>
        </w:rPr>
        <w:t>filmtabletta</w:t>
      </w:r>
      <w:proofErr w:type="spellEnd"/>
    </w:p>
    <w:p w14:paraId="4DA41EEB"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Lietuva:</w:t>
      </w:r>
      <w:r w:rsidRPr="00D61281">
        <w:rPr>
          <w:rFonts w:ascii="Times New Roman" w:eastAsia="Times New Roman" w:hAnsi="Times New Roman" w:cs="Times New Roman"/>
          <w:color w:val="000000"/>
          <w:lang w:eastAsia="lt-LT"/>
        </w:rPr>
        <w:tab/>
      </w:r>
      <w:proofErr w:type="spellStart"/>
      <w:r w:rsidRPr="00D61281">
        <w:rPr>
          <w:rFonts w:ascii="Times New Roman" w:eastAsia="Times New Roman" w:hAnsi="Times New Roman" w:cs="Times New Roman"/>
          <w:color w:val="000000"/>
          <w:lang w:eastAsia="lt-LT"/>
        </w:rPr>
        <w:t>Metformin</w:t>
      </w:r>
      <w:proofErr w:type="spellEnd"/>
      <w:r w:rsidRPr="00D61281">
        <w:rPr>
          <w:rFonts w:ascii="Times New Roman" w:eastAsia="Times New Roman" w:hAnsi="Times New Roman" w:cs="Times New Roman"/>
          <w:color w:val="000000"/>
          <w:lang w:eastAsia="lt-LT"/>
        </w:rPr>
        <w:t xml:space="preserve"> </w:t>
      </w:r>
      <w:proofErr w:type="spellStart"/>
      <w:r w:rsidRPr="00D61281">
        <w:rPr>
          <w:rFonts w:ascii="Times New Roman" w:eastAsia="Times New Roman" w:hAnsi="Times New Roman" w:cs="Times New Roman"/>
          <w:color w:val="000000"/>
          <w:lang w:eastAsia="lt-LT"/>
        </w:rPr>
        <w:t>Worwag</w:t>
      </w:r>
      <w:proofErr w:type="spellEnd"/>
      <w:r w:rsidRPr="00D61281">
        <w:rPr>
          <w:rFonts w:ascii="Times New Roman" w:eastAsia="Times New Roman" w:hAnsi="Times New Roman" w:cs="Times New Roman"/>
          <w:color w:val="000000"/>
          <w:lang w:eastAsia="lt-LT"/>
        </w:rPr>
        <w:t xml:space="preserve"> 1000 mg plėvele dengtos tabletės</w:t>
      </w:r>
    </w:p>
    <w:p w14:paraId="2C42ED05" w14:textId="590F4846" w:rsidR="00AD764C" w:rsidRPr="00D61281" w:rsidRDefault="00AD764C" w:rsidP="00AD764C">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Latvija:</w:t>
      </w:r>
      <w:r w:rsidRPr="00D61281">
        <w:rPr>
          <w:rFonts w:ascii="Times New Roman" w:eastAsia="Times New Roman" w:hAnsi="Times New Roman" w:cs="Times New Roman"/>
          <w:color w:val="000000"/>
          <w:lang w:eastAsia="lt-LT"/>
        </w:rPr>
        <w:tab/>
      </w:r>
      <w:proofErr w:type="spellStart"/>
      <w:r w:rsidRPr="00D61281">
        <w:rPr>
          <w:rFonts w:ascii="Times New Roman" w:eastAsia="Times New Roman" w:hAnsi="Times New Roman" w:cs="Times New Roman"/>
          <w:color w:val="000000"/>
          <w:lang w:eastAsia="lt-LT"/>
        </w:rPr>
        <w:t>Metfogamma</w:t>
      </w:r>
      <w:proofErr w:type="spellEnd"/>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 </w:t>
      </w:r>
      <w:proofErr w:type="spellStart"/>
      <w:r w:rsidRPr="00D61281">
        <w:rPr>
          <w:rFonts w:ascii="Times New Roman" w:eastAsia="Times New Roman" w:hAnsi="Times New Roman" w:cs="Times New Roman"/>
          <w:color w:val="000000"/>
          <w:lang w:eastAsia="lt-LT"/>
        </w:rPr>
        <w:t>apvalkotās</w:t>
      </w:r>
      <w:proofErr w:type="spellEnd"/>
      <w:r w:rsidRPr="00D61281">
        <w:rPr>
          <w:rFonts w:ascii="Times New Roman" w:eastAsia="Times New Roman" w:hAnsi="Times New Roman" w:cs="Times New Roman"/>
          <w:color w:val="000000"/>
          <w:lang w:eastAsia="lt-LT"/>
        </w:rPr>
        <w:t xml:space="preserve"> tabletes</w:t>
      </w:r>
    </w:p>
    <w:p w14:paraId="1E8BB5E1"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Slovakija:</w:t>
      </w:r>
      <w:r w:rsidRPr="00D61281">
        <w:rPr>
          <w:rFonts w:ascii="Times New Roman" w:eastAsia="Times New Roman" w:hAnsi="Times New Roman" w:cs="Times New Roman"/>
          <w:color w:val="000000"/>
          <w:lang w:eastAsia="lt-LT"/>
        </w:rPr>
        <w:tab/>
      </w:r>
      <w:proofErr w:type="spellStart"/>
      <w:r w:rsidRPr="00D61281">
        <w:rPr>
          <w:rFonts w:ascii="Times New Roman" w:eastAsia="Times New Roman" w:hAnsi="Times New Roman" w:cs="Times New Roman"/>
          <w:color w:val="000000"/>
          <w:lang w:eastAsia="lt-LT"/>
        </w:rPr>
        <w:t>Metfogamma</w:t>
      </w:r>
      <w:proofErr w:type="spellEnd"/>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w:t>
      </w:r>
    </w:p>
    <w:p w14:paraId="70CD4324" w14:textId="77777777" w:rsidR="00AD764C" w:rsidRPr="00D61281" w:rsidRDefault="00AD764C" w:rsidP="00AD764C">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Slovėnija:</w:t>
      </w:r>
      <w:r w:rsidRPr="00D61281">
        <w:rPr>
          <w:rFonts w:ascii="Times New Roman" w:eastAsia="Times New Roman" w:hAnsi="Times New Roman" w:cs="Times New Roman"/>
          <w:color w:val="000000"/>
          <w:lang w:eastAsia="lt-LT"/>
        </w:rPr>
        <w:tab/>
      </w:r>
      <w:proofErr w:type="spellStart"/>
      <w:r w:rsidRPr="00D61281">
        <w:rPr>
          <w:rFonts w:ascii="Times New Roman" w:eastAsia="Times New Roman" w:hAnsi="Times New Roman" w:cs="Times New Roman"/>
          <w:color w:val="000000"/>
          <w:lang w:eastAsia="lt-LT"/>
        </w:rPr>
        <w:t>Metfogamma</w:t>
      </w:r>
      <w:proofErr w:type="spellEnd"/>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w:t>
      </w:r>
      <w:r w:rsidRPr="00D61281">
        <w:rPr>
          <w:rFonts w:ascii="Times New Roman" w:hAnsi="Times New Roman" w:cs="Times New Roman"/>
        </w:rPr>
        <w:t xml:space="preserve"> </w:t>
      </w:r>
      <w:proofErr w:type="spellStart"/>
      <w:r w:rsidRPr="00D61281">
        <w:rPr>
          <w:rFonts w:ascii="Times New Roman" w:eastAsia="Times New Roman" w:hAnsi="Times New Roman" w:cs="Times New Roman"/>
          <w:color w:val="000000"/>
          <w:lang w:eastAsia="lt-LT"/>
        </w:rPr>
        <w:t>filmsko</w:t>
      </w:r>
      <w:proofErr w:type="spellEnd"/>
      <w:r w:rsidRPr="00D61281">
        <w:rPr>
          <w:rFonts w:ascii="Times New Roman" w:eastAsia="Times New Roman" w:hAnsi="Times New Roman" w:cs="Times New Roman"/>
          <w:color w:val="000000"/>
          <w:lang w:eastAsia="lt-LT"/>
        </w:rPr>
        <w:t xml:space="preserve"> </w:t>
      </w:r>
      <w:proofErr w:type="spellStart"/>
      <w:r w:rsidRPr="00D61281">
        <w:rPr>
          <w:rFonts w:ascii="Times New Roman" w:eastAsia="Times New Roman" w:hAnsi="Times New Roman" w:cs="Times New Roman"/>
          <w:color w:val="000000"/>
          <w:lang w:eastAsia="lt-LT"/>
        </w:rPr>
        <w:t>obložene</w:t>
      </w:r>
      <w:proofErr w:type="spellEnd"/>
      <w:r w:rsidRPr="00D61281">
        <w:rPr>
          <w:rFonts w:ascii="Times New Roman" w:eastAsia="Times New Roman" w:hAnsi="Times New Roman" w:cs="Times New Roman"/>
          <w:color w:val="000000"/>
          <w:lang w:eastAsia="lt-LT"/>
        </w:rPr>
        <w:t xml:space="preserve"> tablete</w:t>
      </w:r>
    </w:p>
    <w:p w14:paraId="0D95A415" w14:textId="77777777" w:rsidR="00AD764C" w:rsidRPr="00D61281" w:rsidRDefault="00AD764C" w:rsidP="00AD764C">
      <w:pPr>
        <w:autoSpaceDE w:val="0"/>
        <w:autoSpaceDN w:val="0"/>
        <w:spacing w:after="0" w:line="240" w:lineRule="auto"/>
        <w:ind w:right="284"/>
        <w:rPr>
          <w:rFonts w:ascii="Times New Roman" w:eastAsia="Times New Roman" w:hAnsi="Times New Roman" w:cs="Times New Roman"/>
          <w:lang w:eastAsia="de-DE"/>
        </w:rPr>
      </w:pPr>
    </w:p>
    <w:p w14:paraId="40C4719A" w14:textId="77777777" w:rsidR="00AD764C" w:rsidRPr="00D61281" w:rsidRDefault="00AD764C" w:rsidP="00AD764C">
      <w:pPr>
        <w:spacing w:after="0" w:line="240" w:lineRule="auto"/>
        <w:rPr>
          <w:rFonts w:ascii="Times New Roman" w:eastAsia="Times New Roman" w:hAnsi="Times New Roman" w:cs="Times New Roman"/>
          <w:b/>
        </w:rPr>
      </w:pPr>
    </w:p>
    <w:p w14:paraId="4B46EEB8" w14:textId="77777777" w:rsidR="00AD764C" w:rsidRPr="00D61281" w:rsidRDefault="00AD764C" w:rsidP="00AD764C">
      <w:pPr>
        <w:spacing w:after="0" w:line="240" w:lineRule="auto"/>
        <w:rPr>
          <w:rFonts w:ascii="Times New Roman" w:eastAsia="Times New Roman" w:hAnsi="Times New Roman" w:cs="Times New Roman"/>
        </w:rPr>
      </w:pPr>
      <w:r w:rsidRPr="00D61281">
        <w:rPr>
          <w:rFonts w:ascii="Times New Roman" w:eastAsia="Times New Roman" w:hAnsi="Times New Roman" w:cs="Times New Roman"/>
          <w:b/>
          <w:bCs/>
        </w:rPr>
        <w:t>Šis pakuotės lapelis</w:t>
      </w:r>
      <w:r w:rsidRPr="00D61281">
        <w:rPr>
          <w:rFonts w:ascii="Times New Roman" w:eastAsia="Times New Roman" w:hAnsi="Times New Roman" w:cs="Times New Roman"/>
          <w:b/>
        </w:rPr>
        <w:t xml:space="preserve"> paskutinį kartą peržiūrėtas </w:t>
      </w:r>
      <w:r>
        <w:rPr>
          <w:rFonts w:ascii="Times New Roman" w:eastAsia="Times New Roman" w:hAnsi="Times New Roman" w:cs="Times New Roman"/>
          <w:b/>
        </w:rPr>
        <w:t>2025-03-26</w:t>
      </w:r>
      <w:r w:rsidRPr="00D61281">
        <w:rPr>
          <w:rFonts w:ascii="Times New Roman" w:eastAsia="Times New Roman" w:hAnsi="Times New Roman" w:cs="Times New Roman"/>
          <w:b/>
        </w:rPr>
        <w:t>.</w:t>
      </w:r>
    </w:p>
    <w:p w14:paraId="7B40F782" w14:textId="77777777" w:rsidR="00AD764C" w:rsidRPr="00D61281" w:rsidRDefault="00AD764C" w:rsidP="00AD764C">
      <w:pPr>
        <w:spacing w:after="0" w:line="240" w:lineRule="auto"/>
        <w:rPr>
          <w:rFonts w:ascii="Times New Roman" w:eastAsia="Times New Roman" w:hAnsi="Times New Roman" w:cs="Times New Roman"/>
        </w:rPr>
      </w:pPr>
    </w:p>
    <w:p w14:paraId="0664414C" w14:textId="77777777" w:rsidR="00AD764C" w:rsidRPr="00911F1C" w:rsidRDefault="00AD764C" w:rsidP="00AD764C">
      <w:r w:rsidRPr="00D61281">
        <w:rPr>
          <w:rFonts w:ascii="Times New Roman" w:eastAsia="Times New Roman" w:hAnsi="Times New Roman" w:cs="Times New Roman"/>
        </w:rPr>
        <w:t xml:space="preserve">Išsami informacija apie šį vaistą pateikiama Valstybinės vaistų kontrolės tarnybos prie Lietuvos Respublikos sveikatos apsaugos ministerijos tinklalapyje </w:t>
      </w:r>
      <w:r w:rsidRPr="00611F59">
        <w:rPr>
          <w:rFonts w:asciiTheme="majorBidi" w:hAnsiTheme="majorBidi" w:cstheme="majorBidi"/>
          <w:u w:val="single"/>
        </w:rPr>
        <w:t>https://vvkt.lrv.lt/lt/</w:t>
      </w:r>
      <w:r w:rsidRPr="00D61281">
        <w:rPr>
          <w:rFonts w:ascii="Times New Roman" w:eastAsia="Times New Roman" w:hAnsi="Times New Roman" w:cs="Times New Roman"/>
        </w:rPr>
        <w:t>.</w:t>
      </w:r>
    </w:p>
    <w:p w14:paraId="2A87608D" w14:textId="77777777" w:rsidR="00222FED" w:rsidRDefault="00222FED"/>
    <w:sectPr w:rsidR="00222FED" w:rsidSect="00AD764C">
      <w:headerReference w:type="default" r:id="rId5"/>
      <w:footerReference w:type="even" r:id="rId6"/>
      <w:footerReference w:type="default" r:id="rId7"/>
      <w:pgSz w:w="12240" w:h="15840" w:code="1"/>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
    <w:altName w:val="Yu Gothic"/>
    <w:panose1 w:val="00000000000000000000"/>
    <w:charset w:val="EE"/>
    <w:family w:val="auto"/>
    <w:notTrueType/>
    <w:pitch w:val="default"/>
    <w:sig w:usb0="00000201" w:usb1="08070000" w:usb2="00000010" w:usb3="00000000" w:csb0="00020007" w:csb1="00000000"/>
  </w:font>
  <w:font w:name="TimesNewRoman,Bold">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BA927" w14:textId="77777777" w:rsidR="00AD764C" w:rsidRDefault="00AD764C" w:rsidP="0068055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FE4FD02" w14:textId="77777777" w:rsidR="00AD764C" w:rsidRDefault="00AD764C" w:rsidP="0068055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C8F62" w14:textId="77777777" w:rsidR="00AD764C" w:rsidRPr="00D523D3" w:rsidRDefault="00AD764C" w:rsidP="0068055F">
    <w:pPr>
      <w:pStyle w:val="Porat"/>
      <w:framePr w:wrap="around" w:vAnchor="text" w:hAnchor="margin" w:xAlign="right" w:y="1"/>
      <w:rPr>
        <w:rStyle w:val="Puslapionumeris"/>
        <w:sz w:val="22"/>
        <w:szCs w:val="22"/>
      </w:rPr>
    </w:pPr>
    <w:r w:rsidRPr="00D523D3">
      <w:rPr>
        <w:rStyle w:val="Puslapionumeris"/>
        <w:sz w:val="22"/>
        <w:szCs w:val="22"/>
      </w:rPr>
      <w:fldChar w:fldCharType="begin"/>
    </w:r>
    <w:r w:rsidRPr="00D523D3">
      <w:rPr>
        <w:rStyle w:val="Puslapionumeris"/>
        <w:sz w:val="22"/>
        <w:szCs w:val="22"/>
      </w:rPr>
      <w:instrText xml:space="preserve">PAGE  </w:instrText>
    </w:r>
    <w:r w:rsidRPr="00D523D3">
      <w:rPr>
        <w:rStyle w:val="Puslapionumeris"/>
        <w:sz w:val="22"/>
        <w:szCs w:val="22"/>
      </w:rPr>
      <w:fldChar w:fldCharType="separate"/>
    </w:r>
    <w:r>
      <w:rPr>
        <w:rStyle w:val="Puslapionumeris"/>
        <w:noProof/>
        <w:sz w:val="22"/>
        <w:szCs w:val="22"/>
      </w:rPr>
      <w:t>2</w:t>
    </w:r>
    <w:r>
      <w:rPr>
        <w:rStyle w:val="Puslapionumeris"/>
        <w:noProof/>
        <w:sz w:val="22"/>
        <w:szCs w:val="22"/>
      </w:rPr>
      <w:t>5</w:t>
    </w:r>
    <w:r w:rsidRPr="00D523D3">
      <w:rPr>
        <w:rStyle w:val="Puslapionumeris"/>
        <w:sz w:val="22"/>
        <w:szCs w:val="22"/>
      </w:rPr>
      <w:fldChar w:fldCharType="end"/>
    </w:r>
  </w:p>
  <w:p w14:paraId="25D58848" w14:textId="77777777" w:rsidR="00AD764C" w:rsidRDefault="00AD764C" w:rsidP="0068055F">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9B8E1" w14:textId="77777777" w:rsidR="00AD764C" w:rsidRDefault="00AD764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C6B0AD5"/>
    <w:multiLevelType w:val="hybridMultilevel"/>
    <w:tmpl w:val="668C5F2E"/>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C91A8A"/>
    <w:multiLevelType w:val="hybridMultilevel"/>
    <w:tmpl w:val="973C7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F701DB"/>
    <w:multiLevelType w:val="hybridMultilevel"/>
    <w:tmpl w:val="C764FF6A"/>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66430CF"/>
    <w:multiLevelType w:val="hybridMultilevel"/>
    <w:tmpl w:val="145C8E6A"/>
    <w:lvl w:ilvl="0" w:tplc="04090001">
      <w:start w:val="1"/>
      <w:numFmt w:val="bullet"/>
      <w:lvlText w:val=""/>
      <w:lvlJc w:val="left"/>
      <w:pPr>
        <w:ind w:left="1146" w:hanging="360"/>
      </w:pPr>
      <w:rPr>
        <w:rFonts w:ascii="Symbol" w:hAnsi="Symbol" w:hint="default"/>
        <w:color w:val="231F20"/>
        <w:w w:val="95"/>
        <w:sz w:val="21"/>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 w15:restartNumberingAfterBreak="0">
    <w:nsid w:val="4F2F07C1"/>
    <w:multiLevelType w:val="hybridMultilevel"/>
    <w:tmpl w:val="1DC0C1E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5CA7126"/>
    <w:multiLevelType w:val="hybridMultilevel"/>
    <w:tmpl w:val="26F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F5474AB"/>
    <w:multiLevelType w:val="hybridMultilevel"/>
    <w:tmpl w:val="CB6A4174"/>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0CB0BB2"/>
    <w:multiLevelType w:val="hybridMultilevel"/>
    <w:tmpl w:val="D9CAC4F4"/>
    <w:lvl w:ilvl="0" w:tplc="FFFFFFFF">
      <w:start w:val="1"/>
      <w:numFmt w:val="bullet"/>
      <w:lvlText w:val="-"/>
      <w:lvlJc w:val="left"/>
      <w:pPr>
        <w:ind w:left="1440" w:hanging="360"/>
      </w:pPr>
      <w:rPr>
        <w:rFonts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 w15:restartNumberingAfterBreak="0">
    <w:nsid w:val="617B0099"/>
    <w:multiLevelType w:val="hybridMultilevel"/>
    <w:tmpl w:val="D9BE118A"/>
    <w:lvl w:ilvl="0" w:tplc="FFFFFFFF">
      <w:start w:val="1"/>
      <w:numFmt w:val="bullet"/>
      <w:lvlText w:val="-"/>
      <w:lvlJc w:val="left"/>
      <w:pPr>
        <w:ind w:left="720" w:hanging="360"/>
      </w:pPr>
      <w:rPr>
        <w:rFonts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2987426"/>
    <w:multiLevelType w:val="hybridMultilevel"/>
    <w:tmpl w:val="9154B9D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501627858">
    <w:abstractNumId w:val="1"/>
  </w:num>
  <w:num w:numId="2" w16cid:durableId="1421869081">
    <w:abstractNumId w:val="0"/>
    <w:lvlOverride w:ilvl="0">
      <w:lvl w:ilvl="0">
        <w:start w:val="1"/>
        <w:numFmt w:val="bullet"/>
        <w:lvlText w:val="-"/>
        <w:lvlJc w:val="left"/>
        <w:pPr>
          <w:ind w:left="360" w:hanging="360"/>
        </w:pPr>
      </w:lvl>
    </w:lvlOverride>
  </w:num>
  <w:num w:numId="3" w16cid:durableId="1893349582">
    <w:abstractNumId w:val="8"/>
  </w:num>
  <w:num w:numId="4" w16cid:durableId="1044717621">
    <w:abstractNumId w:val="4"/>
  </w:num>
  <w:num w:numId="5" w16cid:durableId="2010786463">
    <w:abstractNumId w:val="3"/>
  </w:num>
  <w:num w:numId="6" w16cid:durableId="717632112">
    <w:abstractNumId w:val="9"/>
  </w:num>
  <w:num w:numId="7" w16cid:durableId="1845514697">
    <w:abstractNumId w:val="5"/>
  </w:num>
  <w:num w:numId="8" w16cid:durableId="863861035">
    <w:abstractNumId w:val="7"/>
  </w:num>
  <w:num w:numId="9" w16cid:durableId="899630534">
    <w:abstractNumId w:val="10"/>
  </w:num>
  <w:num w:numId="10" w16cid:durableId="1453279091">
    <w:abstractNumId w:val="6"/>
  </w:num>
  <w:num w:numId="11" w16cid:durableId="12457281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64C"/>
    <w:rsid w:val="00222FED"/>
    <w:rsid w:val="002747C9"/>
    <w:rsid w:val="005F173E"/>
    <w:rsid w:val="008B3AD4"/>
    <w:rsid w:val="00AD764C"/>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D69E7"/>
  <w15:chartTrackingRefBased/>
  <w15:docId w15:val="{E2911D2F-7ECF-47C5-A1CB-079D50E86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D764C"/>
    <w:pPr>
      <w:spacing w:line="259" w:lineRule="auto"/>
    </w:pPr>
    <w:rPr>
      <w:kern w:val="0"/>
      <w:sz w:val="22"/>
      <w:szCs w:val="22"/>
      <w14:ligatures w14:val="none"/>
    </w:rPr>
  </w:style>
  <w:style w:type="paragraph" w:styleId="Antrat1">
    <w:name w:val="heading 1"/>
    <w:basedOn w:val="prastasis"/>
    <w:next w:val="prastasis"/>
    <w:link w:val="Antrat1Diagrama"/>
    <w:uiPriority w:val="9"/>
    <w:qFormat/>
    <w:rsid w:val="00AD76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AD76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D764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AD764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AD764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AD764C"/>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D764C"/>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AD764C"/>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D764C"/>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D764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D764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D764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D764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D764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AD764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D764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AD764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D764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AD76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AD764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D764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D764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D764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D764C"/>
    <w:rPr>
      <w:i/>
      <w:iCs/>
      <w:color w:val="404040" w:themeColor="text1" w:themeTint="BF"/>
    </w:rPr>
  </w:style>
  <w:style w:type="paragraph" w:styleId="Sraopastraipa">
    <w:name w:val="List Paragraph"/>
    <w:basedOn w:val="prastasis"/>
    <w:uiPriority w:val="34"/>
    <w:qFormat/>
    <w:rsid w:val="00AD764C"/>
    <w:pPr>
      <w:ind w:left="720"/>
      <w:contextualSpacing/>
    </w:pPr>
  </w:style>
  <w:style w:type="character" w:styleId="Rykuspabraukimas">
    <w:name w:val="Intense Emphasis"/>
    <w:basedOn w:val="Numatytasispastraiposriftas"/>
    <w:uiPriority w:val="21"/>
    <w:qFormat/>
    <w:rsid w:val="00AD764C"/>
    <w:rPr>
      <w:i/>
      <w:iCs/>
      <w:color w:val="0F4761" w:themeColor="accent1" w:themeShade="BF"/>
    </w:rPr>
  </w:style>
  <w:style w:type="paragraph" w:styleId="Iskirtacitata">
    <w:name w:val="Intense Quote"/>
    <w:basedOn w:val="prastasis"/>
    <w:next w:val="prastasis"/>
    <w:link w:val="IskirtacitataDiagrama"/>
    <w:uiPriority w:val="30"/>
    <w:qFormat/>
    <w:rsid w:val="00AD76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D764C"/>
    <w:rPr>
      <w:i/>
      <w:iCs/>
      <w:color w:val="0F4761" w:themeColor="accent1" w:themeShade="BF"/>
    </w:rPr>
  </w:style>
  <w:style w:type="character" w:styleId="Rykinuoroda">
    <w:name w:val="Intense Reference"/>
    <w:basedOn w:val="Numatytasispastraiposriftas"/>
    <w:uiPriority w:val="32"/>
    <w:qFormat/>
    <w:rsid w:val="00AD764C"/>
    <w:rPr>
      <w:b/>
      <w:bCs/>
      <w:smallCaps/>
      <w:color w:val="0F4761" w:themeColor="accent1" w:themeShade="BF"/>
      <w:spacing w:val="5"/>
    </w:rPr>
  </w:style>
  <w:style w:type="paragraph" w:styleId="Porat">
    <w:name w:val="footer"/>
    <w:basedOn w:val="prastasis"/>
    <w:link w:val="PoratDiagrama"/>
    <w:uiPriority w:val="99"/>
    <w:rsid w:val="00AD764C"/>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AD764C"/>
    <w:rPr>
      <w:rFonts w:ascii="Times New Roman" w:eastAsia="Times New Roman" w:hAnsi="Times New Roman" w:cs="Times New Roman"/>
      <w:kern w:val="0"/>
      <w14:ligatures w14:val="none"/>
    </w:rPr>
  </w:style>
  <w:style w:type="character" w:styleId="Puslapionumeris">
    <w:name w:val="page number"/>
    <w:basedOn w:val="Numatytasispastraiposriftas"/>
    <w:uiPriority w:val="99"/>
    <w:rsid w:val="00AD764C"/>
    <w:rPr>
      <w:rFonts w:cs="Times New Roman"/>
    </w:rPr>
  </w:style>
  <w:style w:type="character" w:customStyle="1" w:styleId="AntratsDiagrama">
    <w:name w:val="Antraštės Diagrama"/>
    <w:basedOn w:val="Numatytasispastraiposriftas"/>
    <w:link w:val="Antrats"/>
    <w:uiPriority w:val="99"/>
    <w:semiHidden/>
    <w:rsid w:val="00AD764C"/>
    <w:rPr>
      <w:rFonts w:ascii="Times New Roman" w:eastAsia="Times New Roman" w:hAnsi="Times New Roman" w:cs="Times New Roman"/>
    </w:rPr>
  </w:style>
  <w:style w:type="paragraph" w:styleId="Antrats">
    <w:name w:val="header"/>
    <w:basedOn w:val="prastasis"/>
    <w:link w:val="AntratsDiagrama"/>
    <w:uiPriority w:val="99"/>
    <w:semiHidden/>
    <w:rsid w:val="00AD764C"/>
    <w:pPr>
      <w:tabs>
        <w:tab w:val="center" w:pos="4819"/>
        <w:tab w:val="right" w:pos="9638"/>
      </w:tabs>
      <w:spacing w:after="0" w:line="240" w:lineRule="auto"/>
    </w:pPr>
    <w:rPr>
      <w:rFonts w:ascii="Times New Roman" w:eastAsia="Times New Roman" w:hAnsi="Times New Roman" w:cs="Times New Roman"/>
      <w:kern w:val="2"/>
      <w:sz w:val="24"/>
      <w:szCs w:val="24"/>
      <w14:ligatures w14:val="standardContextual"/>
    </w:rPr>
  </w:style>
  <w:style w:type="character" w:customStyle="1" w:styleId="AntratsDiagrama1">
    <w:name w:val="Antraštės Diagrama1"/>
    <w:basedOn w:val="Numatytasispastraiposriftas"/>
    <w:uiPriority w:val="99"/>
    <w:semiHidden/>
    <w:rsid w:val="00AD764C"/>
    <w:rPr>
      <w:kern w:val="0"/>
      <w:sz w:val="22"/>
      <w:szCs w:val="22"/>
      <w14:ligatures w14:val="none"/>
    </w:rPr>
  </w:style>
  <w:style w:type="character" w:customStyle="1" w:styleId="tlid-translation">
    <w:name w:val="tlid-translation"/>
    <w:basedOn w:val="Numatytasispastraiposriftas"/>
    <w:rsid w:val="00AD7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12099</Words>
  <Characters>6897</Characters>
  <Application>Microsoft Office Word</Application>
  <DocSecurity>0</DocSecurity>
  <Lines>57</Lines>
  <Paragraphs>37</Paragraphs>
  <ScaleCrop>false</ScaleCrop>
  <Company/>
  <LinksUpToDate>false</LinksUpToDate>
  <CharactersWithSpaces>18959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2025-09-11T08:40:00Z</dcterms:created>
  <dcterms:modified xsi:type="dcterms:W3CDTF">2025-09-11T08:41:00Z</dcterms:modified>
</cp:coreProperties>
</file>