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0DC4" w14:textId="77777777" w:rsidR="00F11EE4" w:rsidRDefault="00F11EE4" w:rsidP="00F11EE4">
      <w:pPr>
        <w:widowControl w:val="0"/>
        <w:tabs>
          <w:tab w:val="left" w:pos="567"/>
        </w:tabs>
        <w:ind w:left="567" w:hanging="567"/>
        <w:jc w:val="center"/>
        <w:outlineLvl w:val="0"/>
        <w:rPr>
          <w:b/>
          <w:caps/>
          <w:sz w:val="22"/>
          <w:szCs w:val="22"/>
          <w:lang w:val="lt-LT"/>
        </w:rPr>
      </w:pPr>
      <w:bookmarkStart w:id="0" w:name="_Toc129243138"/>
      <w:bookmarkStart w:id="1" w:name="_Toc129243263"/>
      <w:r>
        <w:rPr>
          <w:b/>
          <w:sz w:val="22"/>
          <w:szCs w:val="22"/>
          <w:lang w:val="lt-LT"/>
        </w:rPr>
        <w:t>Pakuotės lapelis: informacija vartotojui</w:t>
      </w:r>
      <w:bookmarkEnd w:id="0"/>
      <w:bookmarkEnd w:id="1"/>
    </w:p>
    <w:p w14:paraId="2000D6C5" w14:textId="77777777" w:rsidR="00F11EE4" w:rsidRDefault="00F11EE4" w:rsidP="00F11EE4">
      <w:pPr>
        <w:widowControl w:val="0"/>
        <w:rPr>
          <w:sz w:val="22"/>
          <w:szCs w:val="22"/>
          <w:lang w:val="lt-LT"/>
        </w:rPr>
      </w:pPr>
    </w:p>
    <w:p w14:paraId="5B3C10BE" w14:textId="77777777" w:rsidR="00F11EE4" w:rsidRDefault="00F11EE4" w:rsidP="00F11EE4">
      <w:pPr>
        <w:widowControl w:val="0"/>
        <w:numPr>
          <w:ilvl w:val="12"/>
          <w:numId w:val="0"/>
        </w:numPr>
        <w:tabs>
          <w:tab w:val="left" w:pos="8505"/>
        </w:tabs>
        <w:ind w:right="-2"/>
        <w:jc w:val="center"/>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100 mg/25 mg plėvele dengtos tabletės</w:t>
      </w:r>
    </w:p>
    <w:p w14:paraId="2A5B2650" w14:textId="77777777" w:rsidR="00F11EE4" w:rsidRDefault="00F11EE4" w:rsidP="00F11EE4">
      <w:pPr>
        <w:widowControl w:val="0"/>
        <w:jc w:val="center"/>
        <w:rPr>
          <w:rFonts w:eastAsiaTheme="minorHAnsi"/>
          <w:sz w:val="22"/>
          <w:szCs w:val="22"/>
          <w:lang w:val="lt-LT" w:eastAsia="en-US"/>
        </w:rPr>
      </w:pPr>
      <w:proofErr w:type="spellStart"/>
      <w:r>
        <w:rPr>
          <w:sz w:val="22"/>
          <w:szCs w:val="22"/>
          <w:lang w:val="lt-LT"/>
        </w:rPr>
        <w:t>losartano</w:t>
      </w:r>
      <w:proofErr w:type="spellEnd"/>
      <w:r>
        <w:rPr>
          <w:sz w:val="22"/>
          <w:szCs w:val="22"/>
          <w:lang w:val="lt-LT"/>
        </w:rPr>
        <w:t xml:space="preserve"> kalio druska/</w:t>
      </w:r>
      <w:proofErr w:type="spellStart"/>
      <w:r>
        <w:rPr>
          <w:sz w:val="22"/>
          <w:szCs w:val="22"/>
          <w:lang w:val="lt-LT"/>
        </w:rPr>
        <w:t>hidrochlorotiazidas</w:t>
      </w:r>
      <w:proofErr w:type="spellEnd"/>
    </w:p>
    <w:p w14:paraId="05D98403" w14:textId="77777777" w:rsidR="00F11EE4" w:rsidRDefault="00F11EE4" w:rsidP="00F11EE4">
      <w:pPr>
        <w:widowControl w:val="0"/>
        <w:rPr>
          <w:sz w:val="22"/>
          <w:szCs w:val="22"/>
          <w:lang w:val="lt-LT"/>
        </w:rPr>
      </w:pPr>
    </w:p>
    <w:p w14:paraId="04AA1C5E" w14:textId="77777777" w:rsidR="00F11EE4" w:rsidRDefault="00F11EE4" w:rsidP="00F11EE4">
      <w:pPr>
        <w:widowControl w:val="0"/>
        <w:rPr>
          <w:rFonts w:eastAsia="Calibri"/>
          <w:b/>
          <w:sz w:val="22"/>
          <w:szCs w:val="22"/>
          <w:lang w:val="lt-LT" w:eastAsia="en-US"/>
        </w:rPr>
      </w:pPr>
      <w:r>
        <w:rPr>
          <w:rFonts w:eastAsia="Calibri"/>
          <w:b/>
          <w:sz w:val="22"/>
          <w:szCs w:val="22"/>
          <w:lang w:val="lt-LT"/>
        </w:rPr>
        <w:t>Atidžiai perskaitykite visą šį lapelį, prieš pradėdami vartoti vaistą, nes jame pateikiama Jums svarbi informacija.</w:t>
      </w:r>
    </w:p>
    <w:p w14:paraId="0D0EFB3F" w14:textId="77777777" w:rsidR="00F11EE4" w:rsidRDefault="00F11EE4" w:rsidP="00F11EE4">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Neišmeskite šio lapelio, nes vėl gali prireikti jį perskaityti.</w:t>
      </w:r>
    </w:p>
    <w:p w14:paraId="12C9631A" w14:textId="77777777" w:rsidR="00F11EE4" w:rsidRDefault="00F11EE4" w:rsidP="00F11EE4">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kiltų daugiau klausimų, kreipkitės į gydytoją arba vaistininką.</w:t>
      </w:r>
    </w:p>
    <w:p w14:paraId="52EB8D4C" w14:textId="77777777" w:rsidR="00F11EE4" w:rsidRDefault="00F11EE4" w:rsidP="00F11EE4">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Šis vaistas skirtas tik Jums, todėl kitiems žmonėms jo duoti negalima. Vaistas gali jiems pakenkti (net tiems, kurių ligos požymiai yra tokie patys kaip Jūsų).</w:t>
      </w:r>
    </w:p>
    <w:p w14:paraId="319886EF" w14:textId="77777777" w:rsidR="00F11EE4" w:rsidRDefault="00F11EE4" w:rsidP="00F11EE4">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pasireiškė šalutinis poveikis (net jeigu jis šiame lapelyje nenurodytas), kreipkitės į gydytoją arba vaistininką. Žr. 4 skyrių.</w:t>
      </w:r>
    </w:p>
    <w:p w14:paraId="437D4EFF" w14:textId="77777777" w:rsidR="00F11EE4" w:rsidRDefault="00F11EE4" w:rsidP="00F11EE4">
      <w:pPr>
        <w:widowControl w:val="0"/>
        <w:rPr>
          <w:sz w:val="22"/>
          <w:szCs w:val="22"/>
          <w:lang w:val="lt-LT"/>
        </w:rPr>
      </w:pPr>
    </w:p>
    <w:p w14:paraId="394C741D" w14:textId="77777777" w:rsidR="00F11EE4" w:rsidRDefault="00F11EE4" w:rsidP="00F11EE4">
      <w:pPr>
        <w:widowControl w:val="0"/>
        <w:rPr>
          <w:sz w:val="22"/>
          <w:szCs w:val="22"/>
          <w:lang w:val="lt-LT"/>
        </w:rPr>
      </w:pPr>
    </w:p>
    <w:p w14:paraId="450F5074" w14:textId="77777777" w:rsidR="00F11EE4" w:rsidRDefault="00F11EE4" w:rsidP="00F11EE4">
      <w:pPr>
        <w:widowControl w:val="0"/>
        <w:rPr>
          <w:rFonts w:eastAsia="Calibri"/>
          <w:b/>
          <w:sz w:val="22"/>
          <w:szCs w:val="22"/>
          <w:lang w:val="lt-LT" w:eastAsia="en-US"/>
        </w:rPr>
      </w:pPr>
      <w:r>
        <w:rPr>
          <w:rFonts w:eastAsia="Calibri"/>
          <w:b/>
          <w:sz w:val="22"/>
          <w:szCs w:val="22"/>
          <w:lang w:val="lt-LT"/>
        </w:rPr>
        <w:t>Apie ką rašoma šiame lapelyje?</w:t>
      </w:r>
    </w:p>
    <w:p w14:paraId="778E5CC3" w14:textId="77777777" w:rsidR="00F11EE4" w:rsidRDefault="00F11EE4" w:rsidP="00F11EE4">
      <w:pPr>
        <w:widowControl w:val="0"/>
        <w:ind w:left="567" w:hanging="567"/>
        <w:rPr>
          <w:rFonts w:eastAsia="Calibri"/>
          <w:sz w:val="22"/>
          <w:szCs w:val="22"/>
          <w:lang w:val="lt-LT" w:eastAsia="en-US"/>
        </w:rPr>
      </w:pPr>
      <w:r>
        <w:rPr>
          <w:rFonts w:eastAsia="Calibri"/>
          <w:sz w:val="22"/>
          <w:szCs w:val="22"/>
          <w:lang w:val="lt-LT"/>
        </w:rPr>
        <w:t>1.</w:t>
      </w:r>
      <w:r>
        <w:rPr>
          <w:rFonts w:eastAsia="Calibri"/>
          <w:sz w:val="22"/>
          <w:szCs w:val="22"/>
          <w:lang w:val="lt-LT"/>
        </w:rPr>
        <w:tab/>
        <w:t xml:space="preserve">Kas yra </w:t>
      </w:r>
      <w:proofErr w:type="spellStart"/>
      <w:r>
        <w:rPr>
          <w:rFonts w:eastAsia="Calibri"/>
          <w:sz w:val="22"/>
          <w:szCs w:val="22"/>
          <w:lang w:val="lt-LT"/>
        </w:rPr>
        <w:t>Lorista</w:t>
      </w:r>
      <w:proofErr w:type="spellEnd"/>
      <w:r>
        <w:rPr>
          <w:rFonts w:eastAsia="Calibri"/>
          <w:sz w:val="22"/>
          <w:szCs w:val="22"/>
          <w:lang w:val="lt-LT"/>
        </w:rPr>
        <w:t xml:space="preserve"> H ir kam jis vartojamas</w:t>
      </w:r>
    </w:p>
    <w:p w14:paraId="2B8990E3" w14:textId="77777777" w:rsidR="00F11EE4" w:rsidRDefault="00F11EE4" w:rsidP="00F11EE4">
      <w:pPr>
        <w:widowControl w:val="0"/>
        <w:ind w:left="567" w:hanging="567"/>
        <w:rPr>
          <w:rFonts w:eastAsia="Calibri"/>
          <w:sz w:val="22"/>
          <w:szCs w:val="22"/>
          <w:lang w:val="lt-LT" w:eastAsia="en-US"/>
        </w:rPr>
      </w:pPr>
      <w:r>
        <w:rPr>
          <w:rFonts w:eastAsia="Calibri"/>
          <w:sz w:val="22"/>
          <w:szCs w:val="22"/>
          <w:lang w:val="lt-LT"/>
        </w:rPr>
        <w:t>2.</w:t>
      </w:r>
      <w:r>
        <w:rPr>
          <w:rFonts w:eastAsia="Calibri"/>
          <w:sz w:val="22"/>
          <w:szCs w:val="22"/>
          <w:lang w:val="lt-LT"/>
        </w:rPr>
        <w:tab/>
        <w:t xml:space="preserve">Kas žinotina prieš vartojant </w:t>
      </w:r>
      <w:proofErr w:type="spellStart"/>
      <w:r>
        <w:rPr>
          <w:rFonts w:eastAsia="Calibri"/>
          <w:sz w:val="22"/>
          <w:szCs w:val="22"/>
          <w:lang w:val="lt-LT"/>
        </w:rPr>
        <w:t>Lorista</w:t>
      </w:r>
      <w:proofErr w:type="spellEnd"/>
      <w:r>
        <w:rPr>
          <w:rFonts w:eastAsia="Calibri"/>
          <w:sz w:val="22"/>
          <w:szCs w:val="22"/>
          <w:lang w:val="lt-LT"/>
        </w:rPr>
        <w:t xml:space="preserve"> H</w:t>
      </w:r>
    </w:p>
    <w:p w14:paraId="57882B9B" w14:textId="77777777" w:rsidR="00F11EE4" w:rsidRDefault="00F11EE4" w:rsidP="00F11EE4">
      <w:pPr>
        <w:widowControl w:val="0"/>
        <w:ind w:left="567" w:hanging="567"/>
        <w:rPr>
          <w:rFonts w:eastAsia="Calibri"/>
          <w:sz w:val="22"/>
          <w:szCs w:val="22"/>
          <w:lang w:val="lt-LT" w:eastAsia="en-US"/>
        </w:rPr>
      </w:pPr>
      <w:r>
        <w:rPr>
          <w:rFonts w:eastAsia="Calibri"/>
          <w:sz w:val="22"/>
          <w:szCs w:val="22"/>
          <w:lang w:val="lt-LT"/>
        </w:rPr>
        <w:t>3.</w:t>
      </w:r>
      <w:r>
        <w:rPr>
          <w:rFonts w:eastAsia="Calibri"/>
          <w:sz w:val="22"/>
          <w:szCs w:val="22"/>
          <w:lang w:val="lt-LT"/>
        </w:rPr>
        <w:tab/>
        <w:t xml:space="preserve">Kaip vartoti </w:t>
      </w:r>
      <w:proofErr w:type="spellStart"/>
      <w:r>
        <w:rPr>
          <w:rFonts w:eastAsia="Calibri"/>
          <w:sz w:val="22"/>
          <w:szCs w:val="22"/>
          <w:lang w:val="lt-LT"/>
        </w:rPr>
        <w:t>Lorista</w:t>
      </w:r>
      <w:proofErr w:type="spellEnd"/>
      <w:r>
        <w:rPr>
          <w:rFonts w:eastAsia="Calibri"/>
          <w:sz w:val="22"/>
          <w:szCs w:val="22"/>
          <w:lang w:val="lt-LT"/>
        </w:rPr>
        <w:t xml:space="preserve"> H</w:t>
      </w:r>
    </w:p>
    <w:p w14:paraId="1DFDBCAA" w14:textId="77777777" w:rsidR="00F11EE4" w:rsidRDefault="00F11EE4" w:rsidP="00F11EE4">
      <w:pPr>
        <w:widowControl w:val="0"/>
        <w:ind w:left="567" w:hanging="567"/>
        <w:rPr>
          <w:rFonts w:eastAsia="Calibri"/>
          <w:sz w:val="22"/>
          <w:szCs w:val="22"/>
          <w:lang w:val="lt-LT" w:eastAsia="en-US"/>
        </w:rPr>
      </w:pPr>
      <w:r>
        <w:rPr>
          <w:rFonts w:eastAsia="Calibri"/>
          <w:sz w:val="22"/>
          <w:szCs w:val="22"/>
          <w:lang w:val="lt-LT"/>
        </w:rPr>
        <w:t>4.</w:t>
      </w:r>
      <w:r>
        <w:rPr>
          <w:rFonts w:eastAsia="Calibri"/>
          <w:sz w:val="22"/>
          <w:szCs w:val="22"/>
          <w:lang w:val="lt-LT"/>
        </w:rPr>
        <w:tab/>
        <w:t>Galimas šalutinis poveikis</w:t>
      </w:r>
    </w:p>
    <w:p w14:paraId="2A3B9A0E" w14:textId="77777777" w:rsidR="00F11EE4" w:rsidRDefault="00F11EE4" w:rsidP="00F11EE4">
      <w:pPr>
        <w:widowControl w:val="0"/>
        <w:ind w:left="567" w:hanging="567"/>
        <w:rPr>
          <w:rFonts w:eastAsia="Calibri"/>
          <w:sz w:val="22"/>
          <w:szCs w:val="22"/>
          <w:lang w:val="lt-LT" w:eastAsia="en-US"/>
        </w:rPr>
      </w:pPr>
      <w:r>
        <w:rPr>
          <w:rFonts w:eastAsia="Calibri"/>
          <w:sz w:val="22"/>
          <w:szCs w:val="22"/>
          <w:lang w:val="lt-LT"/>
        </w:rPr>
        <w:t>5.</w:t>
      </w:r>
      <w:r>
        <w:rPr>
          <w:rFonts w:eastAsia="Calibri"/>
          <w:sz w:val="22"/>
          <w:szCs w:val="22"/>
          <w:lang w:val="lt-LT"/>
        </w:rPr>
        <w:tab/>
        <w:t xml:space="preserve">Kaip laikyti </w:t>
      </w:r>
      <w:r>
        <w:rPr>
          <w:rFonts w:eastAsia="Calibri"/>
          <w:sz w:val="22"/>
          <w:szCs w:val="22"/>
        </w:rPr>
        <w:t>Lorista H</w:t>
      </w:r>
    </w:p>
    <w:p w14:paraId="4B91CBD3" w14:textId="77777777" w:rsidR="00F11EE4" w:rsidRDefault="00F11EE4" w:rsidP="00F11EE4">
      <w:pPr>
        <w:widowControl w:val="0"/>
        <w:ind w:left="567" w:hanging="567"/>
        <w:rPr>
          <w:rFonts w:eastAsia="Calibri"/>
          <w:sz w:val="22"/>
          <w:szCs w:val="22"/>
          <w:lang w:val="lt-LT" w:eastAsia="en-US"/>
        </w:rPr>
      </w:pPr>
      <w:r>
        <w:rPr>
          <w:rFonts w:eastAsia="Calibri"/>
          <w:sz w:val="22"/>
          <w:szCs w:val="22"/>
          <w:lang w:val="lt-LT"/>
        </w:rPr>
        <w:t>6.</w:t>
      </w:r>
      <w:r>
        <w:rPr>
          <w:rFonts w:eastAsia="Calibri"/>
          <w:sz w:val="22"/>
          <w:szCs w:val="22"/>
          <w:lang w:val="lt-LT"/>
        </w:rPr>
        <w:tab/>
        <w:t>Pakuotės turinys ir kita informacija</w:t>
      </w:r>
    </w:p>
    <w:p w14:paraId="33453518" w14:textId="77777777" w:rsidR="00F11EE4" w:rsidRDefault="00F11EE4" w:rsidP="00F11EE4">
      <w:pPr>
        <w:widowControl w:val="0"/>
        <w:rPr>
          <w:sz w:val="22"/>
          <w:szCs w:val="22"/>
          <w:lang w:val="lt-LT"/>
        </w:rPr>
      </w:pPr>
    </w:p>
    <w:p w14:paraId="0112B296" w14:textId="77777777" w:rsidR="00F11EE4" w:rsidRDefault="00F11EE4" w:rsidP="00F11EE4">
      <w:pPr>
        <w:widowControl w:val="0"/>
        <w:rPr>
          <w:sz w:val="22"/>
          <w:szCs w:val="22"/>
          <w:lang w:val="lt-LT"/>
        </w:rPr>
      </w:pPr>
    </w:p>
    <w:p w14:paraId="4559E84D" w14:textId="77777777" w:rsidR="00F11EE4" w:rsidRDefault="00F11EE4" w:rsidP="00F11EE4">
      <w:pPr>
        <w:widowControl w:val="0"/>
        <w:tabs>
          <w:tab w:val="left" w:pos="567"/>
        </w:tabs>
        <w:ind w:left="567" w:hanging="567"/>
        <w:outlineLvl w:val="1"/>
        <w:rPr>
          <w:rFonts w:eastAsia="Calibri"/>
          <w:b/>
          <w:sz w:val="22"/>
          <w:szCs w:val="22"/>
          <w:lang w:val="lt-LT"/>
        </w:rPr>
      </w:pPr>
      <w:bookmarkStart w:id="2" w:name="_Toc129243139"/>
      <w:bookmarkStart w:id="3" w:name="_Toc129243264"/>
      <w:r>
        <w:rPr>
          <w:rFonts w:eastAsia="Calibri"/>
          <w:b/>
          <w:sz w:val="22"/>
          <w:szCs w:val="22"/>
          <w:lang w:val="lt-LT"/>
        </w:rPr>
        <w:t>1.</w:t>
      </w:r>
      <w:r>
        <w:rPr>
          <w:rFonts w:eastAsia="Calibri"/>
          <w:b/>
          <w:sz w:val="22"/>
          <w:szCs w:val="22"/>
          <w:lang w:val="lt-LT"/>
        </w:rPr>
        <w:tab/>
        <w:t xml:space="preserve">Kas yra </w:t>
      </w:r>
      <w:proofErr w:type="spellStart"/>
      <w:r>
        <w:rPr>
          <w:rFonts w:eastAsia="Calibri"/>
          <w:b/>
          <w:sz w:val="22"/>
          <w:szCs w:val="22"/>
          <w:lang w:val="lt-LT"/>
        </w:rPr>
        <w:t>Lorista</w:t>
      </w:r>
      <w:proofErr w:type="spellEnd"/>
      <w:r>
        <w:rPr>
          <w:rFonts w:eastAsia="Calibri"/>
          <w:b/>
          <w:sz w:val="22"/>
          <w:szCs w:val="22"/>
          <w:lang w:val="lt-LT"/>
        </w:rPr>
        <w:t xml:space="preserve"> H ir kam jis vartojamas</w:t>
      </w:r>
      <w:bookmarkEnd w:id="2"/>
      <w:bookmarkEnd w:id="3"/>
    </w:p>
    <w:p w14:paraId="2531BA93" w14:textId="77777777" w:rsidR="00F11EE4" w:rsidRDefault="00F11EE4" w:rsidP="00F11EE4">
      <w:pPr>
        <w:widowControl w:val="0"/>
        <w:rPr>
          <w:sz w:val="22"/>
          <w:szCs w:val="22"/>
          <w:lang w:val="lt-LT"/>
        </w:rPr>
      </w:pPr>
    </w:p>
    <w:p w14:paraId="7FCF6E38" w14:textId="77777777" w:rsidR="00F11EE4" w:rsidRDefault="00F11EE4" w:rsidP="00F11EE4">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yra </w:t>
      </w:r>
      <w:proofErr w:type="spellStart"/>
      <w:r>
        <w:rPr>
          <w:rFonts w:eastAsia="Calibri"/>
          <w:sz w:val="22"/>
          <w:szCs w:val="22"/>
          <w:lang w:val="lt-LT"/>
        </w:rPr>
        <w:t>angiotenzino</w:t>
      </w:r>
      <w:proofErr w:type="spellEnd"/>
      <w:r>
        <w:rPr>
          <w:rFonts w:eastAsia="Calibri"/>
          <w:sz w:val="22"/>
          <w:szCs w:val="22"/>
          <w:lang w:val="lt-LT"/>
        </w:rPr>
        <w:t xml:space="preserve"> II receptorių </w:t>
      </w:r>
      <w:proofErr w:type="spellStart"/>
      <w:r>
        <w:rPr>
          <w:rFonts w:eastAsia="Calibri"/>
          <w:sz w:val="22"/>
          <w:szCs w:val="22"/>
          <w:lang w:val="lt-LT"/>
        </w:rPr>
        <w:t>blokator</w:t>
      </w:r>
      <w:proofErr w:type="spellEnd"/>
      <w:r>
        <w:rPr>
          <w:rFonts w:eastAsia="Calibri"/>
          <w:sz w:val="22"/>
          <w:szCs w:val="22"/>
        </w:rPr>
        <w:t>iaus (</w:t>
      </w:r>
      <w:proofErr w:type="spellStart"/>
      <w:r>
        <w:rPr>
          <w:rFonts w:eastAsia="Calibri"/>
          <w:sz w:val="22"/>
          <w:szCs w:val="22"/>
          <w:lang w:val="lt-LT"/>
        </w:rPr>
        <w:t>losartano</w:t>
      </w:r>
      <w:proofErr w:type="spellEnd"/>
      <w:r>
        <w:rPr>
          <w:rFonts w:eastAsia="Calibri"/>
          <w:sz w:val="22"/>
          <w:szCs w:val="22"/>
          <w:lang w:val="lt-LT"/>
        </w:rPr>
        <w:t>) ir diuretiko (</w:t>
      </w:r>
      <w:proofErr w:type="spellStart"/>
      <w:r>
        <w:rPr>
          <w:rFonts w:eastAsia="Calibri"/>
          <w:sz w:val="22"/>
          <w:szCs w:val="22"/>
          <w:lang w:val="lt-LT"/>
        </w:rPr>
        <w:t>hidrochlorotiazido</w:t>
      </w:r>
      <w:proofErr w:type="spellEnd"/>
      <w:r>
        <w:rPr>
          <w:rFonts w:eastAsia="Calibri"/>
          <w:sz w:val="22"/>
          <w:szCs w:val="22"/>
          <w:lang w:val="lt-LT"/>
        </w:rPr>
        <w:t xml:space="preserve"> derinys). </w:t>
      </w:r>
      <w:r>
        <w:rPr>
          <w:sz w:val="22"/>
          <w:szCs w:val="22"/>
        </w:rPr>
        <w:t>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14:paraId="53C44BDC" w14:textId="77777777" w:rsidR="00F11EE4" w:rsidRDefault="00F11EE4" w:rsidP="00F11EE4">
      <w:pPr>
        <w:widowControl w:val="0"/>
        <w:rPr>
          <w:rFonts w:eastAsia="Calibri"/>
          <w:sz w:val="22"/>
          <w:szCs w:val="22"/>
          <w:lang w:val="lt-LT"/>
        </w:rPr>
      </w:pPr>
    </w:p>
    <w:p w14:paraId="2C9F17F5" w14:textId="77777777" w:rsidR="00F11EE4" w:rsidRDefault="00F11EE4" w:rsidP="00F11EE4">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gydoma pirminė hipertenzija (didelio kraujospūdžio liga).</w:t>
      </w:r>
    </w:p>
    <w:p w14:paraId="6E66CE18" w14:textId="77777777" w:rsidR="00F11EE4" w:rsidRDefault="00F11EE4" w:rsidP="00F11EE4">
      <w:pPr>
        <w:widowControl w:val="0"/>
        <w:rPr>
          <w:rFonts w:eastAsia="Calibri"/>
          <w:sz w:val="22"/>
          <w:szCs w:val="22"/>
          <w:lang w:val="lt-LT"/>
        </w:rPr>
      </w:pPr>
    </w:p>
    <w:p w14:paraId="78FD627B" w14:textId="77777777" w:rsidR="00F11EE4" w:rsidRDefault="00F11EE4" w:rsidP="00F11EE4">
      <w:pPr>
        <w:widowControl w:val="0"/>
        <w:rPr>
          <w:sz w:val="22"/>
          <w:szCs w:val="22"/>
          <w:lang w:val="lt-LT"/>
        </w:rPr>
      </w:pPr>
    </w:p>
    <w:p w14:paraId="2BB7FAF3" w14:textId="77777777" w:rsidR="00F11EE4" w:rsidRDefault="00F11EE4" w:rsidP="00F11EE4">
      <w:pPr>
        <w:widowControl w:val="0"/>
        <w:tabs>
          <w:tab w:val="left" w:pos="567"/>
        </w:tabs>
        <w:ind w:left="567" w:hanging="567"/>
        <w:outlineLvl w:val="1"/>
        <w:rPr>
          <w:rFonts w:eastAsia="Calibri"/>
          <w:b/>
          <w:sz w:val="22"/>
          <w:szCs w:val="22"/>
          <w:lang w:val="lt-LT"/>
        </w:rPr>
      </w:pPr>
      <w:bookmarkStart w:id="4" w:name="_Toc129243140"/>
      <w:bookmarkStart w:id="5" w:name="_Toc129243265"/>
      <w:r>
        <w:rPr>
          <w:rFonts w:eastAsia="Calibri"/>
          <w:b/>
          <w:sz w:val="22"/>
          <w:szCs w:val="22"/>
          <w:lang w:val="lt-LT"/>
        </w:rPr>
        <w:t>2.</w:t>
      </w:r>
      <w:r>
        <w:rPr>
          <w:rFonts w:eastAsia="Calibri"/>
          <w:b/>
          <w:sz w:val="22"/>
          <w:szCs w:val="22"/>
          <w:lang w:val="lt-LT"/>
        </w:rPr>
        <w:tab/>
        <w:t xml:space="preserve">Kas žinotina prieš vartojant </w:t>
      </w:r>
      <w:proofErr w:type="spellStart"/>
      <w:r>
        <w:rPr>
          <w:rFonts w:eastAsia="Calibri"/>
          <w:b/>
          <w:sz w:val="22"/>
          <w:szCs w:val="22"/>
          <w:lang w:val="lt-LT"/>
        </w:rPr>
        <w:t>Lorista</w:t>
      </w:r>
      <w:proofErr w:type="spellEnd"/>
      <w:r>
        <w:rPr>
          <w:rFonts w:eastAsia="Calibri"/>
          <w:b/>
          <w:sz w:val="22"/>
          <w:szCs w:val="22"/>
          <w:lang w:val="lt-LT"/>
        </w:rPr>
        <w:t xml:space="preserve"> H</w:t>
      </w:r>
      <w:bookmarkEnd w:id="4"/>
      <w:bookmarkEnd w:id="5"/>
    </w:p>
    <w:p w14:paraId="4C231644" w14:textId="77777777" w:rsidR="00F11EE4" w:rsidRDefault="00F11EE4" w:rsidP="00F11EE4">
      <w:pPr>
        <w:widowControl w:val="0"/>
        <w:rPr>
          <w:sz w:val="22"/>
          <w:szCs w:val="22"/>
          <w:lang w:val="lt-LT"/>
        </w:rPr>
      </w:pPr>
    </w:p>
    <w:p w14:paraId="791A0E4F" w14:textId="77777777" w:rsidR="00F11EE4" w:rsidRDefault="00F11EE4" w:rsidP="00F11EE4">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vartoti draudžiama:</w:t>
      </w:r>
    </w:p>
    <w:p w14:paraId="77A3E435" w14:textId="77777777" w:rsidR="00F11EE4" w:rsidRDefault="00F11EE4" w:rsidP="00F11EE4">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yra alergija </w:t>
      </w:r>
      <w:proofErr w:type="spellStart"/>
      <w:r>
        <w:rPr>
          <w:rFonts w:eastAsia="Calibri"/>
          <w:sz w:val="22"/>
          <w:szCs w:val="22"/>
          <w:lang w:val="lt-LT"/>
        </w:rPr>
        <w:t>losartanui</w:t>
      </w:r>
      <w:proofErr w:type="spellEnd"/>
      <w:r>
        <w:rPr>
          <w:rFonts w:eastAsia="Calibri"/>
          <w:sz w:val="22"/>
          <w:szCs w:val="22"/>
          <w:lang w:val="lt-LT"/>
        </w:rPr>
        <w:t xml:space="preserve"> ir/arba </w:t>
      </w:r>
      <w:proofErr w:type="spellStart"/>
      <w:r>
        <w:rPr>
          <w:rFonts w:eastAsia="Calibri"/>
          <w:sz w:val="22"/>
          <w:szCs w:val="22"/>
          <w:lang w:val="lt-LT"/>
        </w:rPr>
        <w:t>hidrochlorotiazidui</w:t>
      </w:r>
      <w:proofErr w:type="spellEnd"/>
      <w:r>
        <w:rPr>
          <w:rFonts w:eastAsia="Calibri"/>
          <w:sz w:val="22"/>
          <w:szCs w:val="22"/>
          <w:lang w:val="lt-LT"/>
        </w:rPr>
        <w:t xml:space="preserve"> arba bet kuriai pagalbinei šio vaisto medžiagai (jos išvardytos 6 skyriuje);</w:t>
      </w:r>
    </w:p>
    <w:p w14:paraId="6576BAAA" w14:textId="77777777" w:rsidR="00F11EE4" w:rsidRDefault="00F11EE4" w:rsidP="00F11EE4">
      <w:pPr>
        <w:widowControl w:val="0"/>
        <w:numPr>
          <w:ilvl w:val="0"/>
          <w:numId w:val="2"/>
        </w:numPr>
        <w:suppressAutoHyphens/>
        <w:ind w:left="567" w:hanging="567"/>
        <w:rPr>
          <w:rFonts w:eastAsiaTheme="minorHAnsi"/>
          <w:sz w:val="22"/>
          <w:szCs w:val="22"/>
          <w:lang w:val="lt-LT" w:eastAsia="en-US"/>
        </w:rPr>
      </w:pPr>
      <w:r>
        <w:rPr>
          <w:sz w:val="22"/>
          <w:szCs w:val="22"/>
        </w:rPr>
        <w:t>jeigu yra alergija kitiems sulfonamidų dariniams (pvz., kitiems tiazidams, kai kuriems antibakteriniams vaistams, tokiems, kaip kotrimoksazolui, jeigu abejojate, kreipkitės į gydytoją);</w:t>
      </w:r>
    </w:p>
    <w:p w14:paraId="16E3FDE0" w14:textId="77777777" w:rsidR="00F11EE4" w:rsidRDefault="00F11EE4" w:rsidP="00F11EE4">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esate nėščia daugiau nei 3 mėnesius. Geriau vengti </w:t>
      </w:r>
      <w:proofErr w:type="spellStart"/>
      <w:r>
        <w:rPr>
          <w:rFonts w:eastAsia="Calibri"/>
          <w:sz w:val="22"/>
          <w:szCs w:val="22"/>
          <w:lang w:val="lt-LT"/>
        </w:rPr>
        <w:t>Lorista</w:t>
      </w:r>
      <w:proofErr w:type="spellEnd"/>
      <w:r>
        <w:rPr>
          <w:rFonts w:eastAsia="Calibri"/>
          <w:sz w:val="22"/>
          <w:szCs w:val="22"/>
          <w:lang w:val="lt-LT"/>
        </w:rPr>
        <w:t xml:space="preserve"> H vartojimo ankstyvuoju nėštumo laikotarpiu (žr. ir poskyrį ”Nėštumas ir žindymo laikotarpis”)</w:t>
      </w:r>
      <w:r>
        <w:rPr>
          <w:rFonts w:eastAsia="Calibri"/>
          <w:sz w:val="22"/>
          <w:szCs w:val="22"/>
        </w:rPr>
        <w:t>;</w:t>
      </w:r>
    </w:p>
    <w:p w14:paraId="438F465A" w14:textId="77777777" w:rsidR="00F11EE4" w:rsidRDefault="00F11EE4" w:rsidP="00F11EE4">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sunkus kepenų funkcijos sutrikimas, tulžies sąstovis ar obstrukcinė tulžies takų liga;</w:t>
      </w:r>
    </w:p>
    <w:p w14:paraId="6A8ACB93"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sunkus inkstų funkcijos sutrikimas (</w:t>
      </w:r>
      <w:proofErr w:type="spellStart"/>
      <w:r>
        <w:rPr>
          <w:rFonts w:eastAsia="Calibri"/>
          <w:sz w:val="22"/>
          <w:szCs w:val="22"/>
          <w:lang w:val="lt-LT"/>
        </w:rPr>
        <w:t>t.y</w:t>
      </w:r>
      <w:proofErr w:type="spellEnd"/>
      <w:r>
        <w:rPr>
          <w:rFonts w:eastAsia="Calibri"/>
          <w:sz w:val="22"/>
          <w:szCs w:val="22"/>
          <w:lang w:val="lt-LT"/>
        </w:rPr>
        <w:t>. kreatinino klirensas mažesnis kaip 30 ml/min.);</w:t>
      </w:r>
    </w:p>
    <w:p w14:paraId="69B0C148"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inkstai negamina šlapimo;</w:t>
      </w:r>
    </w:p>
    <w:p w14:paraId="3CF3E32A" w14:textId="77777777" w:rsidR="00F11EE4" w:rsidRDefault="00F11EE4" w:rsidP="00F11EE4">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maža kalio ar natrio arba didelė kalcio koncentracija kraujyje, kurios gydymo metu nepavyksta koreguoti;</w:t>
      </w:r>
    </w:p>
    <w:p w14:paraId="735E8D55" w14:textId="77777777" w:rsidR="00F11EE4" w:rsidRDefault="00F11EE4" w:rsidP="00F11EE4">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sergate podagra;</w:t>
      </w:r>
    </w:p>
    <w:p w14:paraId="0D60F63C" w14:textId="77777777" w:rsidR="00F11EE4" w:rsidRDefault="00F11EE4" w:rsidP="00F11EE4">
      <w:pPr>
        <w:widowControl w:val="0"/>
        <w:numPr>
          <w:ilvl w:val="0"/>
          <w:numId w:val="2"/>
        </w:numPr>
        <w:tabs>
          <w:tab w:val="clear" w:pos="717"/>
          <w:tab w:val="num" w:pos="567"/>
        </w:tabs>
        <w:spacing w:line="256" w:lineRule="auto"/>
        <w:ind w:left="567" w:hanging="567"/>
        <w:rPr>
          <w:rFonts w:eastAsia="Calibri"/>
          <w:sz w:val="22"/>
          <w:szCs w:val="22"/>
          <w:lang w:val="lt-LT"/>
        </w:rPr>
      </w:pPr>
      <w:r>
        <w:rPr>
          <w:rFonts w:eastAsia="Batang"/>
          <w:sz w:val="22"/>
          <w:szCs w:val="22"/>
          <w:lang w:val="lt-LT"/>
        </w:rPr>
        <w:t>j</w:t>
      </w:r>
      <w:r>
        <w:rPr>
          <w:color w:val="000000"/>
          <w:sz w:val="22"/>
          <w:szCs w:val="22"/>
          <w:lang w:val="lt-LT"/>
        </w:rPr>
        <w:t xml:space="preserve">eigu Jūs </w:t>
      </w:r>
      <w:proofErr w:type="spellStart"/>
      <w:r>
        <w:rPr>
          <w:color w:val="000000"/>
          <w:sz w:val="22"/>
          <w:szCs w:val="22"/>
          <w:lang w:val="lt-LT"/>
        </w:rPr>
        <w:t>ser</w:t>
      </w:r>
      <w:proofErr w:type="spellEnd"/>
      <w:r>
        <w:rPr>
          <w:color w:val="000000"/>
          <w:sz w:val="22"/>
          <w:szCs w:val="22"/>
        </w:rPr>
        <w:t>gate cukriniu diabetu arba Jūsų inkstų veikla sutrikusi ir Jums skirtas kraujospūdį mažinantis vaistas, kurio sudėtyje yra aliskireno</w:t>
      </w:r>
      <w:r>
        <w:rPr>
          <w:rFonts w:eastAsia="Calibri"/>
          <w:sz w:val="22"/>
          <w:szCs w:val="22"/>
        </w:rPr>
        <w:t>.</w:t>
      </w:r>
    </w:p>
    <w:p w14:paraId="5BD3151E" w14:textId="77777777" w:rsidR="00F11EE4" w:rsidRDefault="00F11EE4" w:rsidP="00F11EE4">
      <w:pPr>
        <w:widowControl w:val="0"/>
        <w:rPr>
          <w:sz w:val="22"/>
          <w:szCs w:val="22"/>
          <w:lang w:val="lt-LT"/>
        </w:rPr>
      </w:pPr>
    </w:p>
    <w:p w14:paraId="4BDDF804" w14:textId="77777777" w:rsidR="00F11EE4" w:rsidRDefault="00F11EE4" w:rsidP="00F11EE4">
      <w:pPr>
        <w:widowControl w:val="0"/>
        <w:tabs>
          <w:tab w:val="left" w:pos="567"/>
        </w:tabs>
        <w:jc w:val="both"/>
        <w:outlineLvl w:val="3"/>
        <w:rPr>
          <w:rFonts w:eastAsiaTheme="minorHAnsi"/>
          <w:b/>
          <w:sz w:val="22"/>
          <w:szCs w:val="22"/>
          <w:lang w:val="lt-LT" w:eastAsia="en-US"/>
        </w:rPr>
      </w:pPr>
      <w:r>
        <w:rPr>
          <w:b/>
          <w:sz w:val="22"/>
          <w:szCs w:val="22"/>
          <w:lang w:val="lt-LT"/>
        </w:rPr>
        <w:lastRenderedPageBreak/>
        <w:t>Įspėjimai ir atsargumo priemonės</w:t>
      </w:r>
    </w:p>
    <w:p w14:paraId="1D807C4F" w14:textId="77777777" w:rsidR="00F11EE4" w:rsidRDefault="00F11EE4" w:rsidP="00F11EE4">
      <w:pPr>
        <w:widowControl w:val="0"/>
        <w:numPr>
          <w:ilvl w:val="12"/>
          <w:numId w:val="0"/>
        </w:numPr>
        <w:ind w:right="-2"/>
        <w:rPr>
          <w:rFonts w:eastAsiaTheme="minorHAnsi"/>
          <w:color w:val="000000"/>
          <w:sz w:val="22"/>
          <w:szCs w:val="22"/>
          <w:lang w:val="lt-LT" w:eastAsia="en-US"/>
        </w:rPr>
      </w:pPr>
      <w:r>
        <w:rPr>
          <w:sz w:val="22"/>
          <w:szCs w:val="22"/>
          <w:lang w:val="lt-LT"/>
        </w:rPr>
        <w:t xml:space="preserve">Pasitarkite su gydytoju arba vaistininku, prieš pradėdami vartoti </w:t>
      </w:r>
      <w:proofErr w:type="spellStart"/>
      <w:r>
        <w:rPr>
          <w:sz w:val="22"/>
          <w:szCs w:val="22"/>
          <w:lang w:val="lt-LT"/>
        </w:rPr>
        <w:t>Lorista</w:t>
      </w:r>
      <w:proofErr w:type="spellEnd"/>
      <w:r>
        <w:rPr>
          <w:sz w:val="22"/>
          <w:szCs w:val="22"/>
          <w:lang w:val="lt-LT"/>
        </w:rPr>
        <w:t xml:space="preserve"> H.</w:t>
      </w:r>
    </w:p>
    <w:p w14:paraId="652DA7C8"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anksčiau Jums buvo sutinęs veidas, lūpos, ryklė arba liežuvis;</w:t>
      </w:r>
    </w:p>
    <w:p w14:paraId="238A8FA1"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vartojate diuretikų (šlapimo išsiskyrimą didinančių tablečių);</w:t>
      </w:r>
    </w:p>
    <w:p w14:paraId="15B4E384"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laikotės druskos kiekį ribojančios dietos;</w:t>
      </w:r>
    </w:p>
    <w:p w14:paraId="5788F221"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gausiai vemiate ir (arba) viduriuojate;</w:t>
      </w:r>
    </w:p>
    <w:p w14:paraId="3BBDB827"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širdies nepakankamumu;</w:t>
      </w:r>
    </w:p>
    <w:p w14:paraId="784E73AD"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jeigu Jūsų kepenų funkcija sutrikusi (žr. 2 skyrių „</w:t>
      </w:r>
      <w:proofErr w:type="spellStart"/>
      <w:r>
        <w:rPr>
          <w:rFonts w:eastAsia="Calibri"/>
          <w:sz w:val="22"/>
          <w:szCs w:val="22"/>
          <w:lang w:val="lt-LT" w:eastAsia="en-US"/>
        </w:rPr>
        <w:t>Lorista</w:t>
      </w:r>
      <w:proofErr w:type="spellEnd"/>
      <w:r>
        <w:rPr>
          <w:rFonts w:eastAsia="Calibri"/>
          <w:sz w:val="22"/>
          <w:szCs w:val="22"/>
          <w:lang w:val="lt-LT" w:eastAsia="en-US"/>
        </w:rPr>
        <w:t xml:space="preserve"> H vartoti draudžiama“);</w:t>
      </w:r>
    </w:p>
    <w:p w14:paraId="74B8A6EF"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susiaurėjusios Jūsų inkstų kraujagyslės (yra inkstų arterijų stenozė), funkcionuoja tik vienas inkstas arba neseniai persodintas inkstas;</w:t>
      </w:r>
    </w:p>
    <w:p w14:paraId="6AE91F06"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yra arterijų susiaurėjimas (aterosklerozė), krūtinės angina (krūtinės skausmas dėl silpnos širdies veiklos);</w:t>
      </w:r>
    </w:p>
    <w:p w14:paraId="0C58214B"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yra aortos arba </w:t>
      </w:r>
      <w:proofErr w:type="spellStart"/>
      <w:r>
        <w:rPr>
          <w:rFonts w:eastAsia="Calibri"/>
          <w:sz w:val="22"/>
          <w:szCs w:val="22"/>
          <w:lang w:val="lt-LT"/>
        </w:rPr>
        <w:t>mitralinio</w:t>
      </w:r>
      <w:proofErr w:type="spellEnd"/>
      <w:r>
        <w:rPr>
          <w:rFonts w:eastAsia="Calibri"/>
          <w:sz w:val="22"/>
          <w:szCs w:val="22"/>
          <w:lang w:val="lt-LT"/>
        </w:rPr>
        <w:t xml:space="preserve"> vožtuvo stenozė (širdies vožtuvų susiaurėjimas) arba </w:t>
      </w:r>
      <w:proofErr w:type="spellStart"/>
      <w:r>
        <w:rPr>
          <w:rFonts w:eastAsia="Calibri"/>
          <w:sz w:val="22"/>
          <w:szCs w:val="22"/>
          <w:lang w:val="lt-LT"/>
        </w:rPr>
        <w:t>hipertrofinė</w:t>
      </w:r>
      <w:proofErr w:type="spellEnd"/>
      <w:r>
        <w:rPr>
          <w:rFonts w:eastAsia="Calibri"/>
          <w:sz w:val="22"/>
          <w:szCs w:val="22"/>
          <w:lang w:val="lt-LT"/>
        </w:rPr>
        <w:t xml:space="preserve"> kardiomiopatija (liga, dėl </w:t>
      </w:r>
      <w:r>
        <w:rPr>
          <w:rFonts w:eastAsia="Calibri"/>
          <w:sz w:val="22"/>
          <w:szCs w:val="22"/>
        </w:rPr>
        <w:t>kurios sustorėja širdies raumuo);</w:t>
      </w:r>
    </w:p>
    <w:p w14:paraId="2C01F451"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cukriniu diabetu;</w:t>
      </w:r>
    </w:p>
    <w:p w14:paraId="6206987F"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sirgote podagra;</w:t>
      </w:r>
    </w:p>
    <w:p w14:paraId="32152E82"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arba sirgote alergine liga, astma arba liga, kuri sukelia sąnarių skausmą, odos išbėrimą ir karščiavimą (sistemine raudonąja vilklige);</w:t>
      </w:r>
    </w:p>
    <w:p w14:paraId="71A5FA0E"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yra didelė kalcio arba maža kalio koncentracija kraujyje arba laikotės mažo kalio kiekio dietos;</w:t>
      </w:r>
    </w:p>
    <w:p w14:paraId="0776DA35"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 reikia atlikti anesteziją (net dantų gydytojo kabinete), chirurginę operaciją arba </w:t>
      </w:r>
      <w:proofErr w:type="spellStart"/>
      <w:r>
        <w:rPr>
          <w:rFonts w:eastAsia="Calibri"/>
          <w:sz w:val="22"/>
          <w:szCs w:val="22"/>
          <w:lang w:val="lt-LT"/>
        </w:rPr>
        <w:t>prieskydinių</w:t>
      </w:r>
      <w:proofErr w:type="spellEnd"/>
      <w:r>
        <w:rPr>
          <w:rFonts w:eastAsia="Calibri"/>
          <w:sz w:val="22"/>
          <w:szCs w:val="22"/>
          <w:lang w:val="lt-LT"/>
        </w:rPr>
        <w:t xml:space="preserve"> liaukų funkcijos tyrimą, privalote gydytojui arba medicinos personalui</w:t>
      </w:r>
      <w:r>
        <w:rPr>
          <w:rFonts w:eastAsia="Calibri"/>
          <w:sz w:val="22"/>
          <w:szCs w:val="22"/>
        </w:rPr>
        <w:t xml:space="preserve"> pasakyti, kad vartojate </w:t>
      </w:r>
      <w:proofErr w:type="spellStart"/>
      <w:r>
        <w:rPr>
          <w:rFonts w:eastAsia="Calibri"/>
          <w:sz w:val="22"/>
          <w:szCs w:val="22"/>
          <w:lang w:val="lt-LT"/>
        </w:rPr>
        <w:t>losartano</w:t>
      </w:r>
      <w:proofErr w:type="spellEnd"/>
      <w:r>
        <w:rPr>
          <w:rFonts w:eastAsia="Calibri"/>
          <w:sz w:val="22"/>
          <w:szCs w:val="22"/>
          <w:lang w:val="lt-LT"/>
        </w:rPr>
        <w:t xml:space="preserve"> kalio druskos ir </w:t>
      </w:r>
      <w:proofErr w:type="spellStart"/>
      <w:r>
        <w:rPr>
          <w:rFonts w:eastAsia="Calibri"/>
          <w:sz w:val="22"/>
          <w:szCs w:val="22"/>
          <w:lang w:val="lt-LT"/>
        </w:rPr>
        <w:t>hidrochlorotiazido</w:t>
      </w:r>
      <w:proofErr w:type="spellEnd"/>
      <w:r>
        <w:rPr>
          <w:rFonts w:eastAsia="Calibri"/>
          <w:sz w:val="22"/>
          <w:szCs w:val="22"/>
          <w:lang w:val="lt-LT"/>
        </w:rPr>
        <w:t xml:space="preserve"> tabletes;</w:t>
      </w:r>
    </w:p>
    <w:p w14:paraId="759DE51D"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kamuoja pirminis </w:t>
      </w:r>
      <w:proofErr w:type="spellStart"/>
      <w:r>
        <w:rPr>
          <w:rFonts w:eastAsia="Calibri"/>
          <w:sz w:val="22"/>
          <w:szCs w:val="22"/>
          <w:lang w:val="lt-LT"/>
        </w:rPr>
        <w:t>hiperaldosteronizmas</w:t>
      </w:r>
      <w:proofErr w:type="spellEnd"/>
      <w:r>
        <w:rPr>
          <w:rFonts w:eastAsia="Calibri"/>
          <w:sz w:val="22"/>
          <w:szCs w:val="22"/>
          <w:lang w:val="lt-LT"/>
        </w:rPr>
        <w:t xml:space="preserve"> (su padidėjusia antinksčių hormono </w:t>
      </w:r>
      <w:proofErr w:type="spellStart"/>
      <w:r>
        <w:rPr>
          <w:rFonts w:eastAsia="Calibri"/>
          <w:sz w:val="22"/>
          <w:szCs w:val="22"/>
          <w:lang w:val="lt-LT"/>
        </w:rPr>
        <w:t>aldosterono</w:t>
      </w:r>
      <w:proofErr w:type="spellEnd"/>
      <w:r>
        <w:rPr>
          <w:rFonts w:eastAsia="Calibri"/>
          <w:sz w:val="22"/>
          <w:szCs w:val="22"/>
          <w:lang w:val="lt-LT"/>
        </w:rPr>
        <w:t xml:space="preserve"> sekrecija susijęs sindromas, kurį sukelia šios liaukos sutrikimas);</w:t>
      </w:r>
    </w:p>
    <w:p w14:paraId="456B7CC6" w14:textId="77777777" w:rsidR="00F11EE4" w:rsidRDefault="00F11EE4" w:rsidP="00F11EE4">
      <w:pPr>
        <w:widowControl w:val="0"/>
        <w:numPr>
          <w:ilvl w:val="0"/>
          <w:numId w:val="4"/>
        </w:numPr>
        <w:autoSpaceDE w:val="0"/>
        <w:autoSpaceDN w:val="0"/>
        <w:adjustRightInd w:val="0"/>
        <w:ind w:left="567" w:hanging="567"/>
        <w:rPr>
          <w:rFonts w:eastAsia="Calibri"/>
          <w:sz w:val="22"/>
          <w:szCs w:val="22"/>
          <w:lang w:val="lt-LT" w:eastAsia="en-US"/>
        </w:rPr>
      </w:pPr>
      <w:r>
        <w:rPr>
          <w:sz w:val="22"/>
          <w:szCs w:val="22"/>
        </w:rPr>
        <w:t xml:space="preserve">jeigu vartojate kitus vaistus, kurie gali padidinti kalio koncentraciją serume (žr. 2 skyrių </w:t>
      </w:r>
      <w:r>
        <w:rPr>
          <w:rFonts w:eastAsia="Calibri"/>
        </w:rPr>
        <w:t>„</w:t>
      </w:r>
      <w:r>
        <w:rPr>
          <w:sz w:val="22"/>
          <w:szCs w:val="22"/>
        </w:rPr>
        <w:t>Kiti vaistai ir Lorista H</w:t>
      </w:r>
      <w:r>
        <w:rPr>
          <w:rFonts w:eastAsia="Calibri"/>
          <w:sz w:val="22"/>
          <w:szCs w:val="22"/>
          <w:lang w:val="lt-LT" w:eastAsia="en-US"/>
        </w:rPr>
        <w:t>“);</w:t>
      </w:r>
    </w:p>
    <w:p w14:paraId="479E9FDB" w14:textId="77777777" w:rsidR="00F11EE4" w:rsidRDefault="00F11EE4" w:rsidP="00F11EE4">
      <w:pPr>
        <w:widowControl w:val="0"/>
        <w:numPr>
          <w:ilvl w:val="0"/>
          <w:numId w:val="4"/>
        </w:numPr>
        <w:ind w:left="567" w:hanging="567"/>
        <w:rPr>
          <w:rFonts w:eastAsia="Calibri"/>
          <w:sz w:val="22"/>
          <w:szCs w:val="22"/>
          <w:lang w:val="lt-LT" w:eastAsia="en-US"/>
        </w:rPr>
      </w:pPr>
      <w:r>
        <w:rPr>
          <w:rFonts w:eastAsia="Calibri"/>
          <w:sz w:val="22"/>
          <w:szCs w:val="22"/>
          <w:lang w:val="lt-LT"/>
        </w:rPr>
        <w:t xml:space="preserve">jeigu Jums praeityje buvo diagnozuotas odos vėžys arba gydymo laikotarpiu ant jūsų odos staiga atsirastų koks nors pakitimas. Taikant gydymą </w:t>
      </w:r>
      <w:proofErr w:type="spellStart"/>
      <w:r>
        <w:rPr>
          <w:rFonts w:eastAsia="Calibri"/>
          <w:sz w:val="22"/>
          <w:szCs w:val="22"/>
          <w:lang w:val="lt-LT"/>
        </w:rPr>
        <w:t>hidrochlorotiazidu</w:t>
      </w:r>
      <w:proofErr w:type="spellEnd"/>
      <w:r>
        <w:rPr>
          <w:rFonts w:eastAsia="Calibri"/>
          <w:sz w:val="22"/>
          <w:szCs w:val="22"/>
          <w:lang w:val="lt-LT"/>
        </w:rPr>
        <w:t>, ypač ilgalaikį gydymą didelėmis šio vaisto dozėmis, gali padidėti tam tikrų rūšių odos ir lūpos vėžio (</w:t>
      </w:r>
      <w:proofErr w:type="spellStart"/>
      <w:r>
        <w:rPr>
          <w:rFonts w:eastAsia="Calibri"/>
          <w:sz w:val="22"/>
          <w:szCs w:val="22"/>
          <w:lang w:val="lt-LT"/>
        </w:rPr>
        <w:t>nemelano</w:t>
      </w:r>
      <w:proofErr w:type="spellEnd"/>
      <w:r>
        <w:rPr>
          <w:rFonts w:eastAsia="Calibri"/>
          <w:sz w:val="22"/>
          <w:szCs w:val="22"/>
        </w:rPr>
        <w:t>minio</w:t>
      </w:r>
      <w:r>
        <w:rPr>
          <w:rFonts w:eastAsia="Calibri"/>
          <w:sz w:val="22"/>
          <w:szCs w:val="22"/>
          <w:lang w:val="lt-LT"/>
        </w:rPr>
        <w:t xml:space="preserve"> odos </w:t>
      </w:r>
      <w:r>
        <w:rPr>
          <w:rFonts w:eastAsia="Calibri"/>
          <w:sz w:val="22"/>
          <w:szCs w:val="22"/>
        </w:rPr>
        <w:t>vėžio) rizika. Vartodami Lorista H saugokite savo odą nuo saulės ir ultravioletinių spindulių;</w:t>
      </w:r>
    </w:p>
    <w:p w14:paraId="2B676BED" w14:textId="77777777" w:rsidR="00F11EE4" w:rsidRDefault="00F11EE4" w:rsidP="00F11EE4">
      <w:pPr>
        <w:widowControl w:val="0"/>
        <w:numPr>
          <w:ilvl w:val="0"/>
          <w:numId w:val="4"/>
        </w:numPr>
        <w:ind w:left="567" w:hanging="567"/>
        <w:rPr>
          <w:sz w:val="22"/>
          <w:szCs w:val="22"/>
        </w:rPr>
      </w:pPr>
      <w:r>
        <w:rPr>
          <w:sz w:val="22"/>
          <w:szCs w:val="22"/>
        </w:rPr>
        <w:t>jeigu praeityje pavartojus hidrochlorotiazido, Jums pasireiškė kvėpavimo ar plaučių veiklos sutrikimų (įskaitant plaučių uždegimą ar skysčio susidarymą juose). Jeigu pavartojus Lorista H Jums pasireikštų stiprus dusulys arba kvėpavimo sunkumų, nedelsdami kreipkitės medicininės pagalbos;</w:t>
      </w:r>
    </w:p>
    <w:p w14:paraId="39A434FF" w14:textId="77777777" w:rsidR="00F11EE4" w:rsidRDefault="00F11EE4" w:rsidP="00F11EE4">
      <w:pPr>
        <w:widowControl w:val="0"/>
        <w:numPr>
          <w:ilvl w:val="0"/>
          <w:numId w:val="4"/>
        </w:numPr>
        <w:ind w:left="567" w:hanging="567"/>
        <w:rPr>
          <w:rFonts w:eastAsia="Calibri"/>
          <w:sz w:val="22"/>
          <w:szCs w:val="22"/>
          <w:lang w:val="lt-LT" w:eastAsia="en-US"/>
        </w:rPr>
      </w:pPr>
      <w:r>
        <w:rPr>
          <w:sz w:val="22"/>
          <w:szCs w:val="22"/>
        </w:rPr>
        <w:t xml:space="preserve">jeigu </w:t>
      </w:r>
      <w:r>
        <w:rPr>
          <w:rFonts w:eastAsia="Calibri"/>
          <w:sz w:val="22"/>
          <w:szCs w:val="22"/>
          <w:lang w:val="lt-LT"/>
        </w:rPr>
        <w:t>Jums</w:t>
      </w:r>
      <w:r>
        <w:rPr>
          <w:sz w:val="22"/>
          <w:szCs w:val="22"/>
        </w:rPr>
        <w:t xml:space="preserve"> susilpnėja regėjimas arba atsiranda akies skausmas. Šie simptomai gali būti skysčio susikaupimo akies kraujagysliniame dangale (tarp gyslainės ir odenos) arba padidėjusio akispūdžio požymiais ir gali įvykti po kelių valandų ar savaičių po Lorista H vartojimo. Tai gali lemti nuolatinį aklumą, jeigu negydoma. Jei Jums anksčiau buvo alergija penicilinui ar sulfonamidui, Jums gali būti didesnė rizika, kad tai išsivystys;</w:t>
      </w:r>
    </w:p>
    <w:p w14:paraId="6B91E291" w14:textId="77777777" w:rsidR="00F11EE4" w:rsidRDefault="00F11EE4" w:rsidP="00F11EE4">
      <w:pPr>
        <w:widowControl w:val="0"/>
        <w:numPr>
          <w:ilvl w:val="0"/>
          <w:numId w:val="4"/>
        </w:numPr>
        <w:ind w:left="567" w:hanging="567"/>
        <w:rPr>
          <w:rFonts w:eastAsia="Calibri"/>
          <w:sz w:val="22"/>
          <w:szCs w:val="22"/>
          <w:lang w:val="lt-LT" w:eastAsia="en-US"/>
        </w:rPr>
      </w:pPr>
      <w:r>
        <w:rPr>
          <w:rFonts w:eastAsia="Calibri"/>
          <w:sz w:val="22"/>
          <w:szCs w:val="22"/>
          <w:lang w:val="lt-LT"/>
        </w:rPr>
        <w:t>jeigu vartojate kurį nors iš šių vaistų padidėjusiam kraujospūdžiui gydyti:</w:t>
      </w:r>
    </w:p>
    <w:p w14:paraId="56ADBCE6" w14:textId="77777777" w:rsidR="00F11EE4" w:rsidRDefault="00F11EE4" w:rsidP="00F11EE4">
      <w:pPr>
        <w:widowControl w:val="0"/>
        <w:numPr>
          <w:ilvl w:val="0"/>
          <w:numId w:val="5"/>
        </w:numPr>
        <w:ind w:left="1134" w:hanging="567"/>
        <w:rPr>
          <w:rFonts w:eastAsia="Calibri"/>
          <w:sz w:val="22"/>
          <w:szCs w:val="22"/>
          <w:lang w:val="lt-LT" w:eastAsia="en-US"/>
        </w:rPr>
      </w:pPr>
      <w:r>
        <w:rPr>
          <w:rFonts w:eastAsia="Calibri"/>
          <w:sz w:val="22"/>
          <w:szCs w:val="22"/>
          <w:lang w:val="lt-LT"/>
        </w:rPr>
        <w:t xml:space="preserve">AKF inhibitorių (pavyzdžiui, </w:t>
      </w:r>
      <w:proofErr w:type="spellStart"/>
      <w:r>
        <w:rPr>
          <w:rFonts w:eastAsia="Calibri"/>
          <w:sz w:val="22"/>
          <w:szCs w:val="22"/>
          <w:lang w:val="lt-LT"/>
        </w:rPr>
        <w:t>enalaprilį</w:t>
      </w:r>
      <w:proofErr w:type="spellEnd"/>
      <w:r>
        <w:rPr>
          <w:rFonts w:eastAsia="Calibri"/>
          <w:sz w:val="22"/>
          <w:szCs w:val="22"/>
          <w:lang w:val="lt-LT"/>
        </w:rPr>
        <w:t xml:space="preserve">, </w:t>
      </w:r>
      <w:proofErr w:type="spellStart"/>
      <w:r>
        <w:rPr>
          <w:rFonts w:eastAsia="Calibri"/>
          <w:sz w:val="22"/>
          <w:szCs w:val="22"/>
          <w:lang w:val="lt-LT"/>
        </w:rPr>
        <w:t>lizinoprilį</w:t>
      </w:r>
      <w:proofErr w:type="spellEnd"/>
      <w:r>
        <w:rPr>
          <w:rFonts w:eastAsia="Calibri"/>
          <w:sz w:val="22"/>
          <w:szCs w:val="22"/>
          <w:lang w:val="lt-LT"/>
        </w:rPr>
        <w:t xml:space="preserve">, </w:t>
      </w:r>
      <w:proofErr w:type="spellStart"/>
      <w:r>
        <w:rPr>
          <w:rFonts w:eastAsia="Calibri"/>
          <w:sz w:val="22"/>
          <w:szCs w:val="22"/>
          <w:lang w:val="lt-LT"/>
        </w:rPr>
        <w:t>ramiprilį</w:t>
      </w:r>
      <w:proofErr w:type="spellEnd"/>
      <w:r>
        <w:rPr>
          <w:rFonts w:eastAsia="Calibri"/>
          <w:sz w:val="22"/>
          <w:szCs w:val="22"/>
          <w:lang w:val="lt-LT"/>
        </w:rPr>
        <w:t>), ypač jei turite su diabetu susijusių</w:t>
      </w:r>
      <w:r>
        <w:rPr>
          <w:rFonts w:eastAsia="Calibri"/>
          <w:sz w:val="22"/>
          <w:szCs w:val="22"/>
        </w:rPr>
        <w:t xml:space="preserve"> inkstų sutrikimų;</w:t>
      </w:r>
    </w:p>
    <w:p w14:paraId="6234B6DE" w14:textId="77777777" w:rsidR="00F11EE4" w:rsidRDefault="00F11EE4" w:rsidP="00F11EE4">
      <w:pPr>
        <w:widowControl w:val="0"/>
        <w:numPr>
          <w:ilvl w:val="0"/>
          <w:numId w:val="5"/>
        </w:numPr>
        <w:ind w:left="1134" w:hanging="567"/>
        <w:rPr>
          <w:rFonts w:eastAsia="Calibri"/>
          <w:sz w:val="22"/>
          <w:szCs w:val="22"/>
          <w:lang w:val="lt-LT" w:eastAsia="en-US"/>
        </w:rPr>
      </w:pPr>
      <w:proofErr w:type="spellStart"/>
      <w:r>
        <w:rPr>
          <w:rFonts w:eastAsia="Calibri"/>
          <w:sz w:val="22"/>
          <w:szCs w:val="22"/>
          <w:lang w:val="lt-LT"/>
        </w:rPr>
        <w:t>aliskireną</w:t>
      </w:r>
      <w:proofErr w:type="spellEnd"/>
      <w:r>
        <w:rPr>
          <w:rFonts w:eastAsia="Calibri"/>
          <w:sz w:val="22"/>
          <w:szCs w:val="22"/>
          <w:lang w:val="lt-LT"/>
        </w:rPr>
        <w:t>.</w:t>
      </w:r>
    </w:p>
    <w:p w14:paraId="1B585165" w14:textId="77777777" w:rsidR="00F11EE4" w:rsidRDefault="00F11EE4" w:rsidP="00F11EE4">
      <w:pPr>
        <w:widowControl w:val="0"/>
        <w:rPr>
          <w:sz w:val="22"/>
          <w:szCs w:val="22"/>
          <w:lang w:val="lt-LT"/>
        </w:rPr>
      </w:pPr>
    </w:p>
    <w:p w14:paraId="26375501" w14:textId="77777777" w:rsidR="00F11EE4" w:rsidRDefault="00F11EE4" w:rsidP="00F11EE4">
      <w:pPr>
        <w:widowControl w:val="0"/>
        <w:rPr>
          <w:rFonts w:eastAsia="Batang"/>
          <w:sz w:val="22"/>
          <w:szCs w:val="22"/>
          <w:lang w:val="lt-LT" w:eastAsia="en-US"/>
        </w:rPr>
      </w:pPr>
      <w:r>
        <w:rPr>
          <w:rFonts w:eastAsia="Batang"/>
          <w:sz w:val="22"/>
          <w:szCs w:val="22"/>
          <w:lang w:val="lt-LT"/>
        </w:rPr>
        <w:t>Jūsų gydytojas gali reguliariai ištirti Jūsų inkstų funkciją, kraujospūdį ir elektrolitų (pvz., kalio) kiekį kraujyje.</w:t>
      </w:r>
    </w:p>
    <w:p w14:paraId="33C4BB84" w14:textId="77777777" w:rsidR="00F11EE4" w:rsidRDefault="00F11EE4" w:rsidP="00F11EE4">
      <w:pPr>
        <w:widowControl w:val="0"/>
        <w:rPr>
          <w:sz w:val="22"/>
          <w:szCs w:val="22"/>
          <w:lang w:val="lt-LT"/>
        </w:rPr>
      </w:pPr>
    </w:p>
    <w:p w14:paraId="1D5A7A9E" w14:textId="77777777" w:rsidR="00F11EE4" w:rsidRDefault="00F11EE4" w:rsidP="00F11EE4">
      <w:pPr>
        <w:widowControl w:val="0"/>
        <w:rPr>
          <w:rFonts w:eastAsia="Batang"/>
          <w:sz w:val="22"/>
          <w:szCs w:val="22"/>
          <w:lang w:val="lt-LT" w:eastAsia="en-US"/>
        </w:rPr>
      </w:pPr>
      <w:r>
        <w:rPr>
          <w:rFonts w:eastAsia="Batang"/>
          <w:sz w:val="22"/>
          <w:szCs w:val="22"/>
          <w:lang w:val="lt-LT"/>
        </w:rPr>
        <w:t>Taip pat žiūrėkite informaciją, pateiktą poskyryje „</w:t>
      </w:r>
      <w:proofErr w:type="spellStart"/>
      <w:r>
        <w:rPr>
          <w:rFonts w:eastAsia="Batang"/>
          <w:sz w:val="22"/>
          <w:szCs w:val="22"/>
          <w:lang w:val="lt-LT"/>
        </w:rPr>
        <w:t>Lorista</w:t>
      </w:r>
      <w:proofErr w:type="spellEnd"/>
      <w:r>
        <w:rPr>
          <w:rFonts w:eastAsia="Batang"/>
          <w:sz w:val="22"/>
          <w:szCs w:val="22"/>
          <w:lang w:val="lt-LT"/>
        </w:rPr>
        <w:t xml:space="preserve"> H vartoti draudžiama“.</w:t>
      </w:r>
    </w:p>
    <w:p w14:paraId="331EB3B3" w14:textId="77777777" w:rsidR="00F11EE4" w:rsidRDefault="00F11EE4" w:rsidP="00F11EE4">
      <w:pPr>
        <w:widowControl w:val="0"/>
        <w:tabs>
          <w:tab w:val="left" w:pos="567"/>
        </w:tabs>
        <w:rPr>
          <w:rFonts w:eastAsia="Calibri"/>
          <w:sz w:val="22"/>
          <w:szCs w:val="22"/>
          <w:lang w:val="lt-LT"/>
        </w:rPr>
      </w:pPr>
    </w:p>
    <w:p w14:paraId="3BE0ABA0" w14:textId="77777777" w:rsidR="00F11EE4" w:rsidRDefault="00F11EE4" w:rsidP="00F11EE4">
      <w:pPr>
        <w:widowControl w:val="0"/>
        <w:tabs>
          <w:tab w:val="left" w:pos="567"/>
        </w:tabs>
        <w:rPr>
          <w:rFonts w:eastAsia="Calibri"/>
          <w:sz w:val="22"/>
          <w:szCs w:val="22"/>
          <w:lang w:val="lt-LT"/>
        </w:rPr>
      </w:pPr>
      <w:bookmarkStart w:id="6" w:name="_Hlk187675301"/>
      <w:r>
        <w:rPr>
          <w:rFonts w:eastAsia="Calibri"/>
          <w:sz w:val="22"/>
          <w:szCs w:val="22"/>
          <w:lang w:val="lt-LT"/>
        </w:rPr>
        <w:t xml:space="preserve">Pasitarkite su gydytoju, jei pavartojus </w:t>
      </w:r>
      <w:proofErr w:type="spellStart"/>
      <w:r>
        <w:rPr>
          <w:rFonts w:eastAsia="Calibri"/>
          <w:sz w:val="22"/>
          <w:szCs w:val="22"/>
          <w:lang w:val="lt-LT"/>
        </w:rPr>
        <w:t>Lorista</w:t>
      </w:r>
      <w:proofErr w:type="spellEnd"/>
      <w:r>
        <w:rPr>
          <w:rFonts w:eastAsia="Calibri"/>
          <w:sz w:val="22"/>
          <w:szCs w:val="22"/>
          <w:lang w:val="lt-LT"/>
        </w:rPr>
        <w:t xml:space="preserve"> H jaučiate pilvo skausmą, pykinimą, vėmimą arba viduriavimą. Dėl tolesnio gydymo nuspręs Jūsų gydytojas. Nenustokite vartoti </w:t>
      </w:r>
      <w:proofErr w:type="spellStart"/>
      <w:r>
        <w:rPr>
          <w:rFonts w:eastAsia="Calibri"/>
          <w:sz w:val="22"/>
          <w:szCs w:val="22"/>
          <w:lang w:val="lt-LT"/>
        </w:rPr>
        <w:t>Lorista</w:t>
      </w:r>
      <w:proofErr w:type="spellEnd"/>
      <w:r>
        <w:rPr>
          <w:rFonts w:eastAsia="Calibri"/>
          <w:sz w:val="22"/>
          <w:szCs w:val="22"/>
          <w:lang w:val="lt-LT"/>
        </w:rPr>
        <w:t xml:space="preserve"> H patys.</w:t>
      </w:r>
    </w:p>
    <w:bookmarkEnd w:id="6"/>
    <w:p w14:paraId="3524EB8C" w14:textId="77777777" w:rsidR="00F11EE4" w:rsidRDefault="00F11EE4" w:rsidP="00F11EE4">
      <w:pPr>
        <w:widowControl w:val="0"/>
        <w:rPr>
          <w:rFonts w:eastAsia="Calibri"/>
          <w:sz w:val="22"/>
          <w:szCs w:val="22"/>
          <w:lang w:val="lt-LT"/>
        </w:rPr>
      </w:pPr>
    </w:p>
    <w:p w14:paraId="646D2C34" w14:textId="77777777" w:rsidR="00F11EE4" w:rsidRDefault="00F11EE4" w:rsidP="00F11EE4">
      <w:pPr>
        <w:widowControl w:val="0"/>
        <w:rPr>
          <w:rFonts w:eastAsia="Calibri"/>
          <w:sz w:val="22"/>
          <w:szCs w:val="22"/>
          <w:lang w:val="lt-LT" w:eastAsia="en-US"/>
        </w:rPr>
      </w:pPr>
      <w:r>
        <w:rPr>
          <w:rFonts w:eastAsia="Calibri"/>
          <w:sz w:val="22"/>
          <w:szCs w:val="22"/>
          <w:lang w:val="lt-LT"/>
        </w:rPr>
        <w:t xml:space="preserve">Jei pastojote ar manote, kad esate nėščia, turite pasakyti savo gydytojui. </w:t>
      </w:r>
      <w:proofErr w:type="spellStart"/>
      <w:r>
        <w:rPr>
          <w:rFonts w:eastAsia="Calibri"/>
          <w:sz w:val="22"/>
          <w:szCs w:val="22"/>
          <w:lang w:val="lt-LT"/>
        </w:rPr>
        <w:t>Lorista</w:t>
      </w:r>
      <w:proofErr w:type="spellEnd"/>
      <w:r>
        <w:rPr>
          <w:rFonts w:eastAsia="Calibri"/>
          <w:sz w:val="22"/>
          <w:szCs w:val="22"/>
          <w:lang w:val="lt-LT"/>
        </w:rPr>
        <w:t xml:space="preserve"> H nerekomenduojama vartoti ankstyvuoju nėštumo periodu</w:t>
      </w:r>
      <w:r>
        <w:rPr>
          <w:rFonts w:eastAsia="Calibri"/>
          <w:b/>
          <w:sz w:val="22"/>
          <w:szCs w:val="22"/>
        </w:rPr>
        <w:t>,</w:t>
      </w:r>
      <w:r>
        <w:rPr>
          <w:rFonts w:eastAsia="Calibri"/>
          <w:sz w:val="22"/>
          <w:szCs w:val="22"/>
          <w:lang w:val="lt-LT"/>
        </w:rPr>
        <w:t xml:space="preserve"> jei Jūs esate nėščia daugiau nei 3 mėnesi</w:t>
      </w:r>
      <w:r>
        <w:rPr>
          <w:rFonts w:eastAsia="Calibri"/>
          <w:sz w:val="22"/>
          <w:szCs w:val="22"/>
        </w:rPr>
        <w:t xml:space="preserve">us, gydymą būtina </w:t>
      </w:r>
      <w:r>
        <w:rPr>
          <w:rFonts w:eastAsia="Calibri"/>
          <w:sz w:val="22"/>
          <w:szCs w:val="22"/>
        </w:rPr>
        <w:lastRenderedPageBreak/>
        <w:t xml:space="preserve">nutraukti, nes šio vaisto vartojimas nėštumo metu gali būti žalingas kūdikiui </w:t>
      </w:r>
      <w:r>
        <w:rPr>
          <w:rFonts w:eastAsia="Calibri"/>
          <w:b/>
          <w:sz w:val="22"/>
          <w:szCs w:val="22"/>
        </w:rPr>
        <w:t>(</w:t>
      </w:r>
      <w:r>
        <w:rPr>
          <w:rFonts w:eastAsia="Calibri"/>
          <w:sz w:val="22"/>
          <w:szCs w:val="22"/>
          <w:lang w:val="lt-LT"/>
        </w:rPr>
        <w:t>žr. ir poskyrį ”Nėštumas ir žindymo laikotarpis”).</w:t>
      </w:r>
    </w:p>
    <w:p w14:paraId="4B45B8A2" w14:textId="77777777" w:rsidR="00F11EE4" w:rsidRDefault="00F11EE4" w:rsidP="00F11EE4">
      <w:pPr>
        <w:widowControl w:val="0"/>
        <w:rPr>
          <w:rFonts w:eastAsia="Calibri"/>
          <w:b/>
          <w:sz w:val="22"/>
          <w:szCs w:val="22"/>
          <w:lang w:val="lt-LT"/>
        </w:rPr>
      </w:pPr>
    </w:p>
    <w:p w14:paraId="4CC8EE5A" w14:textId="77777777" w:rsidR="00F11EE4" w:rsidRDefault="00F11EE4" w:rsidP="00F11EE4">
      <w:pPr>
        <w:widowControl w:val="0"/>
        <w:rPr>
          <w:rFonts w:eastAsia="Calibri"/>
          <w:b/>
          <w:sz w:val="22"/>
          <w:szCs w:val="22"/>
          <w:lang w:val="lt-LT" w:eastAsia="en-US"/>
        </w:rPr>
      </w:pPr>
      <w:r>
        <w:rPr>
          <w:rFonts w:eastAsia="Calibri"/>
          <w:b/>
          <w:sz w:val="22"/>
          <w:szCs w:val="22"/>
          <w:lang w:val="lt-LT"/>
        </w:rPr>
        <w:t xml:space="preserve">Kiti vaistai ir </w:t>
      </w:r>
      <w:proofErr w:type="spellStart"/>
      <w:r>
        <w:rPr>
          <w:rFonts w:eastAsia="Calibri"/>
          <w:b/>
          <w:sz w:val="22"/>
          <w:szCs w:val="22"/>
          <w:lang w:val="lt-LT"/>
        </w:rPr>
        <w:t>Lorista</w:t>
      </w:r>
      <w:proofErr w:type="spellEnd"/>
      <w:r>
        <w:rPr>
          <w:rFonts w:eastAsia="Calibri"/>
          <w:b/>
          <w:sz w:val="22"/>
          <w:szCs w:val="22"/>
          <w:lang w:val="lt-LT"/>
        </w:rPr>
        <w:t xml:space="preserve"> H</w:t>
      </w:r>
    </w:p>
    <w:p w14:paraId="536CC1D2"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Jeigu vartojate arba neseniai vartojote kitų vaistų arba dėl to nesate tikri, apie tai pasakykite gydytojui arba vaistininkui.</w:t>
      </w:r>
    </w:p>
    <w:p w14:paraId="0E5467F0" w14:textId="77777777" w:rsidR="00F11EE4" w:rsidRDefault="00F11EE4" w:rsidP="00F11EE4">
      <w:pPr>
        <w:widowControl w:val="0"/>
        <w:autoSpaceDE w:val="0"/>
        <w:autoSpaceDN w:val="0"/>
        <w:adjustRightInd w:val="0"/>
        <w:rPr>
          <w:rFonts w:eastAsia="Calibri"/>
          <w:sz w:val="22"/>
          <w:szCs w:val="22"/>
          <w:lang w:val="lt-LT"/>
        </w:rPr>
      </w:pPr>
    </w:p>
    <w:p w14:paraId="57242313" w14:textId="77777777" w:rsidR="00F11EE4" w:rsidRDefault="00F11EE4" w:rsidP="00F11EE4">
      <w:pPr>
        <w:widowControl w:val="0"/>
        <w:rPr>
          <w:rFonts w:eastAsiaTheme="minorHAnsi"/>
          <w:sz w:val="22"/>
          <w:szCs w:val="22"/>
          <w:lang w:val="lt-LT" w:eastAsia="en-US"/>
        </w:rPr>
      </w:pPr>
      <w:r>
        <w:rPr>
          <w:rFonts w:eastAsiaTheme="minorHAnsi"/>
          <w:sz w:val="22"/>
          <w:szCs w:val="22"/>
          <w:lang w:val="lt-LT" w:eastAsia="en-US"/>
        </w:rPr>
        <w:t xml:space="preserve">Pasakykite savo gydytojui, jei vartojate kalio papildų, kalio turinčių druskos pakaitalų, kalį organizme sulaikančių vaistų ar kitų vaistų, galinčių padidinti kalio koncentraciją serume (pvz., vaistų, kurių sudėtyje yra </w:t>
      </w:r>
      <w:proofErr w:type="spellStart"/>
      <w:r>
        <w:rPr>
          <w:rFonts w:eastAsiaTheme="minorHAnsi"/>
          <w:sz w:val="22"/>
          <w:szCs w:val="22"/>
          <w:lang w:val="lt-LT" w:eastAsia="en-US"/>
        </w:rPr>
        <w:t>trimetoprimo</w:t>
      </w:r>
      <w:proofErr w:type="spellEnd"/>
      <w:r>
        <w:rPr>
          <w:rFonts w:eastAsiaTheme="minorHAnsi"/>
          <w:sz w:val="22"/>
          <w:szCs w:val="22"/>
          <w:lang w:val="lt-LT" w:eastAsia="en-US"/>
        </w:rPr>
        <w:t xml:space="preserve">), nes vartoti kartu su </w:t>
      </w:r>
      <w:proofErr w:type="spellStart"/>
      <w:r>
        <w:rPr>
          <w:rFonts w:eastAsiaTheme="minorHAnsi"/>
          <w:sz w:val="22"/>
          <w:szCs w:val="22"/>
          <w:lang w:val="lt-LT" w:eastAsia="en-US"/>
        </w:rPr>
        <w:t>Lorista</w:t>
      </w:r>
      <w:proofErr w:type="spellEnd"/>
      <w:r>
        <w:rPr>
          <w:rFonts w:eastAsiaTheme="minorHAnsi"/>
          <w:sz w:val="22"/>
          <w:szCs w:val="22"/>
          <w:lang w:val="lt-LT" w:eastAsia="en-US"/>
        </w:rPr>
        <w:t xml:space="preserve"> H nerekomenduojama.</w:t>
      </w:r>
    </w:p>
    <w:p w14:paraId="20627548" w14:textId="77777777" w:rsidR="00F11EE4" w:rsidRDefault="00F11EE4" w:rsidP="00F11EE4">
      <w:pPr>
        <w:widowControl w:val="0"/>
        <w:autoSpaceDE w:val="0"/>
        <w:autoSpaceDN w:val="0"/>
        <w:adjustRightInd w:val="0"/>
        <w:rPr>
          <w:rFonts w:eastAsia="Calibri"/>
          <w:sz w:val="22"/>
          <w:szCs w:val="22"/>
          <w:lang w:val="lt-LT"/>
        </w:rPr>
      </w:pPr>
    </w:p>
    <w:p w14:paraId="7C3A1BC7"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Šlapimo išsiskyrimą skatinantys preparatai, tokie kaip </w:t>
      </w:r>
      <w:proofErr w:type="spellStart"/>
      <w:r>
        <w:rPr>
          <w:rFonts w:eastAsia="Calibri"/>
          <w:sz w:val="22"/>
          <w:szCs w:val="22"/>
          <w:lang w:val="lt-LT"/>
        </w:rPr>
        <w:t>hidrochlorotiazidas</w:t>
      </w:r>
      <w:proofErr w:type="spellEnd"/>
      <w:r>
        <w:rPr>
          <w:rFonts w:eastAsia="Calibri"/>
          <w:sz w:val="22"/>
          <w:szCs w:val="22"/>
          <w:lang w:val="lt-LT"/>
        </w:rPr>
        <w:t xml:space="preserve">, kurio yra </w:t>
      </w:r>
      <w:proofErr w:type="spellStart"/>
      <w:r>
        <w:rPr>
          <w:rFonts w:eastAsia="Calibri"/>
          <w:sz w:val="22"/>
          <w:szCs w:val="22"/>
          <w:lang w:val="lt-LT"/>
        </w:rPr>
        <w:t>Lorista</w:t>
      </w:r>
      <w:proofErr w:type="spellEnd"/>
      <w:r>
        <w:rPr>
          <w:rFonts w:eastAsia="Calibri"/>
          <w:sz w:val="22"/>
          <w:szCs w:val="22"/>
          <w:lang w:val="lt-LT"/>
        </w:rPr>
        <w:t xml:space="preserve"> H </w:t>
      </w:r>
      <w:proofErr w:type="spellStart"/>
      <w:r>
        <w:rPr>
          <w:rFonts w:eastAsia="Calibri"/>
          <w:sz w:val="22"/>
          <w:szCs w:val="22"/>
          <w:lang w:val="lt-LT"/>
        </w:rPr>
        <w:t>tablet</w:t>
      </w:r>
      <w:proofErr w:type="spellEnd"/>
      <w:r>
        <w:rPr>
          <w:rFonts w:eastAsia="Calibri"/>
          <w:sz w:val="22"/>
          <w:szCs w:val="22"/>
        </w:rPr>
        <w:t xml:space="preserve">ėse, gali sąveikauti su kitais vaistais. Vaistinių preparatų, kurių sudėtyje yra ličio, vartoti kartu su </w:t>
      </w:r>
      <w:proofErr w:type="spellStart"/>
      <w:r>
        <w:rPr>
          <w:rFonts w:eastAsia="Calibri"/>
          <w:sz w:val="22"/>
          <w:szCs w:val="22"/>
          <w:lang w:val="lt-LT"/>
        </w:rPr>
        <w:t>Lorista</w:t>
      </w:r>
      <w:proofErr w:type="spellEnd"/>
      <w:r>
        <w:rPr>
          <w:rFonts w:eastAsia="Calibri"/>
          <w:sz w:val="22"/>
          <w:szCs w:val="22"/>
          <w:lang w:val="lt-LT"/>
        </w:rPr>
        <w:t xml:space="preserve"> H negalima, jeigu to atidžiai neprižiūri gydytojas. Jeigu vartojate </w:t>
      </w:r>
      <w:r>
        <w:rPr>
          <w:rFonts w:eastAsia="Calibri"/>
          <w:sz w:val="22"/>
          <w:szCs w:val="22"/>
        </w:rPr>
        <w:t>kitokių diuretikų (šlapimą išsiskyrimą skatinančių tablečių), kai kurių vidurių laisvinamųjų preparatų, vaistų nuo podagros, vaistų širdies ritmui kontroliuoti arba vaistų nuo cukrinio diabeto (geriamųjų preparatų arba insulino), gali reikėti specialių atsargumo priemonių (pvz., atlikinėti kraujo tyrimus). Be to, Jūsų gydytojui svarbu žinoti, jeigu vartojate kitų kraujospūdį mažinančių vaistų, steroidų, vaistų vėžiui gydyti, nuskausminamųjų preparatų, vaistų grybelinei infekcinei ligai gydyti, vaistų nuo artrito, didelį cholesterolio kiekį mažinančių dervų (pvz., kolestiramino), raumenis atpalaiduojančių vaistų, migdomųjų tablečių, opioidinių preparatų, pavyzdžiui, morfino, kraujospūdį didinančių aminų, pavyzdžiui, adrenalino ar kitų šios grupės vaistų, geriamųjų preparatų nuo cukrinio dabeto arba insulino.</w:t>
      </w:r>
    </w:p>
    <w:p w14:paraId="5C488C37" w14:textId="77777777" w:rsidR="00F11EE4" w:rsidRDefault="00F11EE4" w:rsidP="00F11EE4">
      <w:pPr>
        <w:widowControl w:val="0"/>
        <w:rPr>
          <w:color w:val="000000"/>
          <w:sz w:val="22"/>
          <w:szCs w:val="22"/>
          <w:lang w:val="lt-LT"/>
        </w:rPr>
      </w:pPr>
    </w:p>
    <w:p w14:paraId="6637FB9C" w14:textId="77777777" w:rsidR="00F11EE4" w:rsidRDefault="00F11EE4" w:rsidP="00F11EE4">
      <w:pPr>
        <w:widowControl w:val="0"/>
        <w:rPr>
          <w:rFonts w:eastAsiaTheme="minorHAnsi"/>
          <w:color w:val="000000"/>
          <w:sz w:val="22"/>
          <w:szCs w:val="22"/>
          <w:lang w:val="lt-LT" w:eastAsia="en-US"/>
        </w:rPr>
      </w:pPr>
      <w:r>
        <w:rPr>
          <w:color w:val="000000"/>
          <w:sz w:val="22"/>
          <w:szCs w:val="22"/>
          <w:lang w:val="lt-LT"/>
        </w:rPr>
        <w:t>Jūsų gydytojui gali tekti pakeisti Jūsų dozę ir (arba) imtis kitų atsargumo priemonių:</w:t>
      </w:r>
    </w:p>
    <w:p w14:paraId="0CBC8384" w14:textId="77777777" w:rsidR="00F11EE4" w:rsidRDefault="00F11EE4" w:rsidP="00F11EE4">
      <w:pPr>
        <w:widowControl w:val="0"/>
        <w:numPr>
          <w:ilvl w:val="0"/>
          <w:numId w:val="6"/>
        </w:numPr>
        <w:spacing w:line="256" w:lineRule="auto"/>
        <w:ind w:left="567" w:hanging="567"/>
        <w:rPr>
          <w:rFonts w:eastAsiaTheme="minorHAnsi"/>
          <w:color w:val="000000"/>
          <w:sz w:val="22"/>
          <w:szCs w:val="22"/>
          <w:lang w:val="lt-LT" w:eastAsia="en-US"/>
        </w:rPr>
      </w:pPr>
      <w:r>
        <w:rPr>
          <w:color w:val="000000"/>
          <w:sz w:val="22"/>
          <w:szCs w:val="22"/>
          <w:lang w:val="lt-LT"/>
        </w:rPr>
        <w:t xml:space="preserve">jeigu vartojate AKF inhibitorių arba </w:t>
      </w:r>
      <w:proofErr w:type="spellStart"/>
      <w:r>
        <w:rPr>
          <w:color w:val="000000"/>
          <w:sz w:val="22"/>
          <w:szCs w:val="22"/>
          <w:lang w:val="lt-LT"/>
        </w:rPr>
        <w:t>aliskireną</w:t>
      </w:r>
      <w:proofErr w:type="spellEnd"/>
      <w:r>
        <w:rPr>
          <w:color w:val="000000"/>
          <w:sz w:val="22"/>
          <w:szCs w:val="22"/>
          <w:lang w:val="lt-LT"/>
        </w:rPr>
        <w:t xml:space="preserve"> (taip pat žiūrėkite informaciją, pateiktą </w:t>
      </w:r>
      <w:r>
        <w:rPr>
          <w:color w:val="000000"/>
          <w:sz w:val="22"/>
          <w:szCs w:val="22"/>
        </w:rPr>
        <w:t>poskyriuose „</w:t>
      </w:r>
      <w:proofErr w:type="spellStart"/>
      <w:r>
        <w:rPr>
          <w:color w:val="000000"/>
          <w:sz w:val="22"/>
          <w:szCs w:val="22"/>
          <w:lang w:val="lt-LT"/>
        </w:rPr>
        <w:t>Lorista</w:t>
      </w:r>
      <w:proofErr w:type="spellEnd"/>
      <w:r>
        <w:rPr>
          <w:color w:val="000000"/>
          <w:sz w:val="22"/>
          <w:szCs w:val="22"/>
          <w:lang w:val="lt-LT"/>
        </w:rPr>
        <w:t xml:space="preserve"> H vartoti draudžiama“ ir „Įspėjimai ir atsargumo priemonės“).</w:t>
      </w:r>
    </w:p>
    <w:p w14:paraId="370E0B63" w14:textId="77777777" w:rsidR="00F11EE4" w:rsidRDefault="00F11EE4" w:rsidP="00F11EE4">
      <w:pPr>
        <w:widowControl w:val="0"/>
        <w:autoSpaceDE w:val="0"/>
        <w:autoSpaceDN w:val="0"/>
        <w:adjustRightInd w:val="0"/>
        <w:rPr>
          <w:rFonts w:eastAsia="Calibri"/>
          <w:sz w:val="22"/>
          <w:szCs w:val="22"/>
          <w:lang w:val="lt-LT"/>
        </w:rPr>
      </w:pPr>
    </w:p>
    <w:p w14:paraId="30D7A3CA"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Prieš tyrimą, kurio metu Jums reikės vartoti kontrastinių preparatų, kuriuose yra jodo, apie </w:t>
      </w:r>
      <w:proofErr w:type="spellStart"/>
      <w:r>
        <w:rPr>
          <w:rFonts w:eastAsia="Calibri"/>
          <w:sz w:val="22"/>
          <w:szCs w:val="22"/>
          <w:lang w:val="lt-LT"/>
        </w:rPr>
        <w:t>Lorista</w:t>
      </w:r>
      <w:proofErr w:type="spellEnd"/>
      <w:r>
        <w:rPr>
          <w:rFonts w:eastAsia="Calibri"/>
          <w:sz w:val="22"/>
          <w:szCs w:val="22"/>
          <w:lang w:val="lt-LT"/>
        </w:rPr>
        <w:t xml:space="preserve"> H vartojimą pasakykite gydytojui.</w:t>
      </w:r>
    </w:p>
    <w:p w14:paraId="5BB35984" w14:textId="77777777" w:rsidR="00F11EE4" w:rsidRDefault="00F11EE4" w:rsidP="00F11EE4">
      <w:pPr>
        <w:widowControl w:val="0"/>
        <w:rPr>
          <w:sz w:val="22"/>
          <w:szCs w:val="22"/>
          <w:lang w:val="lt-LT"/>
        </w:rPr>
      </w:pPr>
    </w:p>
    <w:p w14:paraId="0A7E14B1" w14:textId="77777777" w:rsidR="00F11EE4" w:rsidRDefault="00F11EE4" w:rsidP="00F11EE4">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vartojimas su maistu, gėrima</w:t>
      </w:r>
      <w:r>
        <w:rPr>
          <w:rFonts w:eastAsia="Calibri"/>
          <w:b/>
          <w:sz w:val="22"/>
          <w:szCs w:val="22"/>
        </w:rPr>
        <w:t>is ar alkoholiu</w:t>
      </w:r>
    </w:p>
    <w:p w14:paraId="21EC87D2" w14:textId="77777777" w:rsidR="00F11EE4" w:rsidRDefault="00F11EE4" w:rsidP="00F11EE4">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galima vartoti valgio metu arba nevalgius.</w:t>
      </w:r>
    </w:p>
    <w:p w14:paraId="0A233BA4"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Tol, kol vartojate šių tablečių, alkoholio patariama negerti, kadangi alkoholis ir </w:t>
      </w:r>
      <w:proofErr w:type="spellStart"/>
      <w:r>
        <w:rPr>
          <w:rFonts w:eastAsia="Calibri"/>
          <w:sz w:val="22"/>
          <w:szCs w:val="22"/>
          <w:lang w:val="lt-LT"/>
        </w:rPr>
        <w:t>losartano</w:t>
      </w:r>
      <w:proofErr w:type="spellEnd"/>
      <w:r>
        <w:rPr>
          <w:rFonts w:eastAsia="Calibri"/>
          <w:sz w:val="22"/>
          <w:szCs w:val="22"/>
          <w:lang w:val="lt-LT"/>
        </w:rPr>
        <w:t xml:space="preserve"> kalio druskos bei </w:t>
      </w:r>
      <w:proofErr w:type="spellStart"/>
      <w:r>
        <w:rPr>
          <w:rFonts w:eastAsia="Calibri"/>
          <w:sz w:val="22"/>
          <w:szCs w:val="22"/>
          <w:lang w:val="lt-LT"/>
        </w:rPr>
        <w:t>hidrochlorotiazido</w:t>
      </w:r>
      <w:proofErr w:type="spellEnd"/>
      <w:r>
        <w:rPr>
          <w:rFonts w:eastAsia="Calibri"/>
          <w:sz w:val="22"/>
          <w:szCs w:val="22"/>
          <w:lang w:val="lt-LT"/>
        </w:rPr>
        <w:t xml:space="preserve"> tabletės gali sustiprinti vienas kito poveikį.</w:t>
      </w:r>
    </w:p>
    <w:p w14:paraId="04B3A679"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Per didelis valgomosios druskos kiekis maiste gali neutralizuoti </w:t>
      </w:r>
      <w:proofErr w:type="spellStart"/>
      <w:r>
        <w:rPr>
          <w:rFonts w:eastAsia="Calibri"/>
          <w:sz w:val="22"/>
          <w:szCs w:val="22"/>
          <w:lang w:val="lt-LT"/>
        </w:rPr>
        <w:t>Lorista</w:t>
      </w:r>
      <w:proofErr w:type="spellEnd"/>
      <w:r>
        <w:rPr>
          <w:rFonts w:eastAsia="Calibri"/>
          <w:sz w:val="22"/>
          <w:szCs w:val="22"/>
          <w:lang w:val="lt-LT"/>
        </w:rPr>
        <w:t xml:space="preserve"> H tablečių poveikį.</w:t>
      </w:r>
    </w:p>
    <w:p w14:paraId="7B0623A7" w14:textId="77777777" w:rsidR="00F11EE4" w:rsidRDefault="00F11EE4" w:rsidP="00F11EE4">
      <w:pPr>
        <w:widowControl w:val="0"/>
        <w:tabs>
          <w:tab w:val="left" w:pos="567"/>
          <w:tab w:val="left" w:pos="1290"/>
        </w:tabs>
        <w:suppressAutoHyphens/>
        <w:ind w:right="-2"/>
        <w:rPr>
          <w:sz w:val="22"/>
          <w:szCs w:val="22"/>
          <w:lang w:eastAsia="zh-CN"/>
        </w:rPr>
      </w:pPr>
      <w:r>
        <w:rPr>
          <w:sz w:val="22"/>
          <w:szCs w:val="22"/>
          <w:lang w:eastAsia="zh-CN"/>
        </w:rPr>
        <w:t>Vartojant Lorista H tabletes, reikia vengti gerti greipfrutų sultis.</w:t>
      </w:r>
    </w:p>
    <w:p w14:paraId="3592CA9C" w14:textId="77777777" w:rsidR="00F11EE4" w:rsidRDefault="00F11EE4" w:rsidP="00F11EE4">
      <w:pPr>
        <w:widowControl w:val="0"/>
        <w:rPr>
          <w:sz w:val="22"/>
          <w:szCs w:val="22"/>
          <w:lang w:val="lt-LT"/>
        </w:rPr>
      </w:pPr>
    </w:p>
    <w:p w14:paraId="5B738FC6" w14:textId="77777777" w:rsidR="00F11EE4" w:rsidRDefault="00F11EE4" w:rsidP="00F11EE4">
      <w:pPr>
        <w:widowControl w:val="0"/>
        <w:rPr>
          <w:rFonts w:eastAsia="Calibri"/>
          <w:b/>
          <w:sz w:val="22"/>
          <w:szCs w:val="22"/>
          <w:lang w:val="lt-LT" w:eastAsia="en-US"/>
        </w:rPr>
      </w:pPr>
      <w:r>
        <w:rPr>
          <w:rFonts w:eastAsia="Calibri"/>
          <w:b/>
          <w:sz w:val="22"/>
          <w:szCs w:val="22"/>
          <w:lang w:val="lt-LT"/>
        </w:rPr>
        <w:t>Nėštumas ir žindymo laikotarpis</w:t>
      </w:r>
    </w:p>
    <w:p w14:paraId="7B5F753E" w14:textId="77777777" w:rsidR="00F11EE4" w:rsidRDefault="00F11EE4" w:rsidP="00F11EE4">
      <w:pPr>
        <w:widowControl w:val="0"/>
        <w:rPr>
          <w:rFonts w:eastAsia="Calibri"/>
          <w:sz w:val="22"/>
          <w:szCs w:val="22"/>
          <w:lang w:val="lt-LT" w:eastAsia="en-US"/>
        </w:rPr>
      </w:pPr>
      <w:r>
        <w:rPr>
          <w:rFonts w:eastAsia="Calibri"/>
          <w:sz w:val="22"/>
          <w:szCs w:val="22"/>
          <w:lang w:val="lt-LT"/>
        </w:rPr>
        <w:t>Jeigu esate nėščia, žindote kūdikį, manote, kad galbūt esate nėščia, arba planuojate pastoti, tai prieš vartodama šį vaistą, pasitarkite su gydytoju arba vaistininku.</w:t>
      </w:r>
    </w:p>
    <w:p w14:paraId="1821D552" w14:textId="77777777" w:rsidR="00F11EE4" w:rsidRDefault="00F11EE4" w:rsidP="00F11EE4">
      <w:pPr>
        <w:widowControl w:val="0"/>
        <w:rPr>
          <w:rFonts w:eastAsia="Calibri"/>
          <w:sz w:val="22"/>
          <w:szCs w:val="22"/>
          <w:lang w:val="lt-LT"/>
        </w:rPr>
      </w:pPr>
    </w:p>
    <w:p w14:paraId="65015FC3" w14:textId="77777777" w:rsidR="00F11EE4" w:rsidRDefault="00F11EE4" w:rsidP="00F11EE4">
      <w:pPr>
        <w:widowControl w:val="0"/>
        <w:rPr>
          <w:rFonts w:eastAsia="Calibri"/>
          <w:sz w:val="22"/>
          <w:szCs w:val="22"/>
          <w:lang w:val="lt-LT" w:eastAsia="en-US"/>
        </w:rPr>
      </w:pPr>
      <w:r>
        <w:rPr>
          <w:rFonts w:eastAsia="Calibri"/>
          <w:sz w:val="22"/>
          <w:szCs w:val="22"/>
          <w:lang w:val="lt-LT"/>
        </w:rPr>
        <w:t>Nėštumas</w:t>
      </w:r>
    </w:p>
    <w:p w14:paraId="00C3A5CB" w14:textId="77777777" w:rsidR="00F11EE4" w:rsidRDefault="00F11EE4" w:rsidP="00F11EE4">
      <w:pPr>
        <w:widowControl w:val="0"/>
        <w:rPr>
          <w:rFonts w:eastAsia="Calibri"/>
          <w:sz w:val="22"/>
          <w:szCs w:val="22"/>
          <w:lang w:val="lt-LT" w:eastAsia="en-US"/>
        </w:rPr>
      </w:pPr>
      <w:r>
        <w:rPr>
          <w:rFonts w:eastAsia="Calibri"/>
          <w:sz w:val="22"/>
          <w:szCs w:val="22"/>
          <w:lang w:val="lt-LT"/>
        </w:rPr>
        <w:t xml:space="preserve">Jūsų gydytojas lieps jums nebevartoti vaisto prieš planuojant pastojimą arba iš karto sužinojus apie nėštumą, ir paskirs kitą vaistinį preparatą vietoje </w:t>
      </w:r>
      <w:proofErr w:type="spellStart"/>
      <w:r>
        <w:rPr>
          <w:rFonts w:eastAsia="Calibri"/>
          <w:sz w:val="22"/>
          <w:szCs w:val="22"/>
          <w:lang w:val="lt-LT"/>
        </w:rPr>
        <w:t>Lorista</w:t>
      </w:r>
      <w:proofErr w:type="spellEnd"/>
      <w:r>
        <w:rPr>
          <w:rFonts w:eastAsia="Calibri"/>
          <w:sz w:val="22"/>
          <w:szCs w:val="22"/>
          <w:lang w:val="lt-LT"/>
        </w:rPr>
        <w:t xml:space="preserve"> H. </w:t>
      </w:r>
      <w:proofErr w:type="spellStart"/>
      <w:r>
        <w:rPr>
          <w:rFonts w:eastAsia="Calibri"/>
          <w:sz w:val="22"/>
          <w:szCs w:val="22"/>
          <w:lang w:val="lt-LT"/>
        </w:rPr>
        <w:t>Lorista</w:t>
      </w:r>
      <w:proofErr w:type="spellEnd"/>
      <w:r>
        <w:rPr>
          <w:rFonts w:eastAsia="Calibri"/>
          <w:sz w:val="22"/>
          <w:szCs w:val="22"/>
          <w:lang w:val="lt-LT"/>
        </w:rPr>
        <w:t xml:space="preserve"> H yra nerekomenduojamas ankstyvojo nėštumo lai</w:t>
      </w:r>
      <w:r>
        <w:rPr>
          <w:rFonts w:eastAsia="Calibri"/>
          <w:sz w:val="22"/>
          <w:szCs w:val="22"/>
        </w:rPr>
        <w:t xml:space="preserve">kotarpiu ir negali būti vartojamas, jei esate daugiau kaip tris mėnesius nėščia, nes tuomet jis gali labai </w:t>
      </w:r>
      <w:proofErr w:type="spellStart"/>
      <w:r>
        <w:rPr>
          <w:rFonts w:eastAsia="Calibri"/>
          <w:sz w:val="22"/>
          <w:szCs w:val="22"/>
          <w:lang w:val="lt-LT"/>
        </w:rPr>
        <w:t>paken</w:t>
      </w:r>
      <w:proofErr w:type="spellEnd"/>
      <w:r>
        <w:rPr>
          <w:rFonts w:eastAsia="Calibri"/>
          <w:sz w:val="22"/>
          <w:szCs w:val="22"/>
        </w:rPr>
        <w:t>kti jūsų kūdikiui.</w:t>
      </w:r>
    </w:p>
    <w:p w14:paraId="6CBC0A13" w14:textId="77777777" w:rsidR="00F11EE4" w:rsidRDefault="00F11EE4" w:rsidP="00F11EE4">
      <w:pPr>
        <w:widowControl w:val="0"/>
        <w:rPr>
          <w:rFonts w:eastAsia="Calibri"/>
          <w:sz w:val="22"/>
          <w:szCs w:val="22"/>
          <w:lang w:val="lt-LT"/>
        </w:rPr>
      </w:pPr>
    </w:p>
    <w:p w14:paraId="04DB76FD" w14:textId="77777777" w:rsidR="00F11EE4" w:rsidRDefault="00F11EE4" w:rsidP="00F11EE4">
      <w:pPr>
        <w:widowControl w:val="0"/>
        <w:rPr>
          <w:rFonts w:eastAsia="Calibri"/>
          <w:sz w:val="22"/>
          <w:szCs w:val="22"/>
          <w:lang w:val="lt-LT" w:eastAsia="en-US"/>
        </w:rPr>
      </w:pPr>
      <w:r>
        <w:rPr>
          <w:rFonts w:eastAsia="Calibri"/>
          <w:sz w:val="22"/>
          <w:szCs w:val="22"/>
          <w:lang w:val="lt-LT"/>
        </w:rPr>
        <w:t>Žindymo laikotarpis</w:t>
      </w:r>
    </w:p>
    <w:p w14:paraId="72707F21" w14:textId="77777777" w:rsidR="00F11EE4" w:rsidRDefault="00F11EE4" w:rsidP="00F11EE4">
      <w:pPr>
        <w:widowControl w:val="0"/>
        <w:rPr>
          <w:rFonts w:eastAsia="Calibri"/>
          <w:sz w:val="22"/>
          <w:szCs w:val="22"/>
          <w:lang w:val="lt-LT" w:eastAsia="en-US"/>
        </w:rPr>
      </w:pPr>
      <w:r>
        <w:rPr>
          <w:rFonts w:eastAsia="Calibri"/>
          <w:sz w:val="22"/>
          <w:szCs w:val="22"/>
          <w:lang w:val="lt-LT"/>
        </w:rPr>
        <w:t xml:space="preserve">Pasakykite savo gydytojui, jei maitinate krūtimi ar ruošiatės pradėti tai daryti. </w:t>
      </w:r>
      <w:proofErr w:type="spellStart"/>
      <w:r>
        <w:rPr>
          <w:rFonts w:eastAsia="Calibri"/>
          <w:sz w:val="22"/>
          <w:szCs w:val="22"/>
          <w:lang w:val="lt-LT"/>
        </w:rPr>
        <w:t>Lorista</w:t>
      </w:r>
      <w:proofErr w:type="spellEnd"/>
      <w:r>
        <w:rPr>
          <w:rFonts w:eastAsia="Calibri"/>
          <w:sz w:val="22"/>
          <w:szCs w:val="22"/>
          <w:lang w:val="lt-LT"/>
        </w:rPr>
        <w:t xml:space="preserve"> H </w:t>
      </w:r>
      <w:proofErr w:type="spellStart"/>
      <w:r>
        <w:rPr>
          <w:rFonts w:eastAsia="Calibri"/>
          <w:sz w:val="22"/>
          <w:szCs w:val="22"/>
          <w:lang w:val="lt-LT"/>
        </w:rPr>
        <w:t>nerekomenduo</w:t>
      </w:r>
      <w:proofErr w:type="spellEnd"/>
      <w:r>
        <w:rPr>
          <w:rFonts w:eastAsia="Calibri"/>
          <w:sz w:val="22"/>
          <w:szCs w:val="22"/>
        </w:rPr>
        <w:t>jamas krūtimi maitinančioms motinoms; jei motina nori maitinti krūtimi, gydytojas gali paskirti kitą vaistą, ypač jei maitinamas naujagimis arba neišnešiotas kūdikis.</w:t>
      </w:r>
    </w:p>
    <w:p w14:paraId="60CA102B" w14:textId="77777777" w:rsidR="00F11EE4" w:rsidRDefault="00F11EE4" w:rsidP="00F11EE4">
      <w:pPr>
        <w:widowControl w:val="0"/>
        <w:tabs>
          <w:tab w:val="left" w:pos="567"/>
        </w:tabs>
        <w:rPr>
          <w:rFonts w:eastAsia="Calibri"/>
          <w:sz w:val="22"/>
          <w:szCs w:val="22"/>
          <w:lang w:val="lt-LT"/>
        </w:rPr>
      </w:pPr>
    </w:p>
    <w:p w14:paraId="42DB3323" w14:textId="77777777" w:rsidR="00F11EE4" w:rsidRDefault="00F11EE4" w:rsidP="00F11EE4">
      <w:pPr>
        <w:widowControl w:val="0"/>
        <w:autoSpaceDE w:val="0"/>
        <w:autoSpaceDN w:val="0"/>
        <w:adjustRightInd w:val="0"/>
        <w:rPr>
          <w:rFonts w:eastAsia="Calibri"/>
          <w:b/>
          <w:sz w:val="22"/>
          <w:szCs w:val="22"/>
          <w:lang w:val="lt-LT" w:eastAsia="en-US"/>
        </w:rPr>
      </w:pPr>
      <w:r>
        <w:rPr>
          <w:rFonts w:eastAsia="Calibri"/>
          <w:b/>
          <w:sz w:val="22"/>
          <w:szCs w:val="22"/>
          <w:lang w:val="lt-LT"/>
        </w:rPr>
        <w:t>Vartojimas vaikams ir paaugliams</w:t>
      </w:r>
    </w:p>
    <w:p w14:paraId="6E45A6AB" w14:textId="77777777" w:rsidR="00F11EE4" w:rsidRDefault="00F11EE4" w:rsidP="00F11EE4">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vartojimo vaikams patirties nėra, todėl vaikų</w:t>
      </w:r>
      <w:r>
        <w:rPr>
          <w:rFonts w:eastAsia="Calibri"/>
          <w:sz w:val="22"/>
          <w:szCs w:val="22"/>
        </w:rPr>
        <w:t xml:space="preserve"> </w:t>
      </w:r>
      <w:proofErr w:type="spellStart"/>
      <w:r>
        <w:rPr>
          <w:rFonts w:eastAsia="Calibri"/>
          <w:sz w:val="22"/>
          <w:szCs w:val="22"/>
          <w:lang w:val="lt-LT"/>
        </w:rPr>
        <w:t>Lorista</w:t>
      </w:r>
      <w:proofErr w:type="spellEnd"/>
      <w:r>
        <w:rPr>
          <w:rFonts w:eastAsia="Calibri"/>
          <w:sz w:val="22"/>
          <w:szCs w:val="22"/>
          <w:lang w:val="lt-LT"/>
        </w:rPr>
        <w:t xml:space="preserve"> H gydyti negalima.</w:t>
      </w:r>
    </w:p>
    <w:p w14:paraId="0117EFFA" w14:textId="77777777" w:rsidR="00F11EE4" w:rsidRDefault="00F11EE4" w:rsidP="00F11EE4">
      <w:pPr>
        <w:widowControl w:val="0"/>
        <w:autoSpaceDE w:val="0"/>
        <w:autoSpaceDN w:val="0"/>
        <w:adjustRightInd w:val="0"/>
        <w:rPr>
          <w:rFonts w:eastAsia="Calibri"/>
          <w:sz w:val="22"/>
          <w:szCs w:val="22"/>
          <w:lang w:val="lt-LT"/>
        </w:rPr>
      </w:pPr>
    </w:p>
    <w:p w14:paraId="0E5DF50F" w14:textId="77777777" w:rsidR="00F11EE4" w:rsidRDefault="00F11EE4" w:rsidP="00F11EE4">
      <w:pPr>
        <w:widowControl w:val="0"/>
        <w:autoSpaceDE w:val="0"/>
        <w:autoSpaceDN w:val="0"/>
        <w:adjustRightInd w:val="0"/>
        <w:rPr>
          <w:rFonts w:eastAsia="Calibri"/>
          <w:b/>
          <w:sz w:val="22"/>
          <w:szCs w:val="22"/>
          <w:lang w:val="lt-LT" w:eastAsia="en-US"/>
        </w:rPr>
      </w:pPr>
      <w:r>
        <w:rPr>
          <w:rFonts w:eastAsia="Calibri"/>
          <w:b/>
          <w:sz w:val="22"/>
          <w:szCs w:val="22"/>
          <w:lang w:val="lt-LT"/>
        </w:rPr>
        <w:lastRenderedPageBreak/>
        <w:t>Vartojimas senyviems pacientams</w:t>
      </w:r>
    </w:p>
    <w:p w14:paraId="458EEC82"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Daugumai senesnių ir jaunesnių suaugusių pacientų </w:t>
      </w:r>
      <w:proofErr w:type="spellStart"/>
      <w:r>
        <w:rPr>
          <w:rFonts w:eastAsia="Calibri"/>
          <w:sz w:val="22"/>
          <w:szCs w:val="22"/>
          <w:lang w:val="lt-LT"/>
        </w:rPr>
        <w:t>Lorista</w:t>
      </w:r>
      <w:proofErr w:type="spellEnd"/>
      <w:r>
        <w:rPr>
          <w:rFonts w:eastAsia="Calibri"/>
          <w:sz w:val="22"/>
          <w:szCs w:val="22"/>
          <w:lang w:val="lt-LT"/>
        </w:rPr>
        <w:t xml:space="preserve"> H poveikis yra vienodai geras ir jie šį vaistą toleruoja vienodai gerai. Daugumai vyresnio amžiaus pacientų reikia tokių pačių dozių kaip</w:t>
      </w:r>
      <w:r>
        <w:rPr>
          <w:rFonts w:eastAsia="Calibri"/>
          <w:sz w:val="22"/>
          <w:szCs w:val="22"/>
        </w:rPr>
        <w:t xml:space="preserve"> jaunesniems pacientams.</w:t>
      </w:r>
    </w:p>
    <w:p w14:paraId="17141514" w14:textId="77777777" w:rsidR="00F11EE4" w:rsidRDefault="00F11EE4" w:rsidP="00F11EE4">
      <w:pPr>
        <w:widowControl w:val="0"/>
        <w:autoSpaceDE w:val="0"/>
        <w:autoSpaceDN w:val="0"/>
        <w:adjustRightInd w:val="0"/>
        <w:rPr>
          <w:rFonts w:eastAsia="Calibri"/>
          <w:sz w:val="22"/>
          <w:szCs w:val="22"/>
          <w:lang w:val="lt-LT"/>
        </w:rPr>
      </w:pPr>
    </w:p>
    <w:p w14:paraId="787953F7" w14:textId="77777777" w:rsidR="00F11EE4" w:rsidRDefault="00F11EE4" w:rsidP="00F11EE4">
      <w:pPr>
        <w:widowControl w:val="0"/>
        <w:autoSpaceDE w:val="0"/>
        <w:autoSpaceDN w:val="0"/>
        <w:adjustRightInd w:val="0"/>
        <w:rPr>
          <w:rFonts w:eastAsia="Calibri"/>
          <w:b/>
          <w:sz w:val="22"/>
          <w:szCs w:val="22"/>
          <w:lang w:val="lt-LT" w:eastAsia="en-US"/>
        </w:rPr>
      </w:pPr>
      <w:r>
        <w:rPr>
          <w:rFonts w:eastAsia="Calibri"/>
          <w:b/>
          <w:sz w:val="22"/>
          <w:szCs w:val="22"/>
          <w:lang w:val="lt-LT"/>
        </w:rPr>
        <w:t>Vairavimas ir mechanizmų valdymas</w:t>
      </w:r>
    </w:p>
    <w:p w14:paraId="6197114E"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Pradėjus gydytis šiuo vaistu, nepatariama dirbti darbų, kuriems gali prireikti specialaus dėmesio sukaupimo (pavyzdžiui, vairuoti automobilį ar valdyti pavojingus mechanizmus) tol, kol nesužinojote kaip šį vaistą toleruojate.</w:t>
      </w:r>
    </w:p>
    <w:p w14:paraId="7B7FD0CC" w14:textId="77777777" w:rsidR="00F11EE4" w:rsidRDefault="00F11EE4" w:rsidP="00F11EE4">
      <w:pPr>
        <w:widowControl w:val="0"/>
        <w:rPr>
          <w:sz w:val="22"/>
          <w:szCs w:val="22"/>
          <w:lang w:val="lt-LT"/>
        </w:rPr>
      </w:pPr>
    </w:p>
    <w:p w14:paraId="717A1ECA" w14:textId="77777777" w:rsidR="00F11EE4" w:rsidRDefault="00F11EE4" w:rsidP="00F11EE4">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sudėtyje yra laktozės</w:t>
      </w:r>
    </w:p>
    <w:p w14:paraId="74FC0ECF" w14:textId="77777777" w:rsidR="00F11EE4" w:rsidRDefault="00F11EE4" w:rsidP="00F11EE4">
      <w:pPr>
        <w:widowControl w:val="0"/>
        <w:rPr>
          <w:rFonts w:eastAsiaTheme="minorHAnsi"/>
          <w:sz w:val="22"/>
          <w:szCs w:val="22"/>
          <w:lang w:val="lt-LT" w:eastAsia="en-US"/>
        </w:rPr>
      </w:pPr>
      <w:r>
        <w:rPr>
          <w:sz w:val="22"/>
          <w:szCs w:val="22"/>
          <w:lang w:val="lt-LT"/>
        </w:rPr>
        <w:t>Jeigu gydytojas Jums yra sakęs, kad netoleruojate kokių nors angliavandenių, kreipkitės į jį prieš pradėdami vartoti šį vaistą.</w:t>
      </w:r>
    </w:p>
    <w:p w14:paraId="04D11CE7" w14:textId="77777777" w:rsidR="00F11EE4" w:rsidRDefault="00F11EE4" w:rsidP="00F11EE4">
      <w:pPr>
        <w:widowControl w:val="0"/>
        <w:rPr>
          <w:sz w:val="22"/>
          <w:szCs w:val="22"/>
          <w:lang w:val="lt-LT"/>
        </w:rPr>
      </w:pPr>
    </w:p>
    <w:p w14:paraId="654E8D94" w14:textId="77777777" w:rsidR="00F11EE4" w:rsidRDefault="00F11EE4" w:rsidP="00F11EE4">
      <w:pPr>
        <w:widowControl w:val="0"/>
        <w:rPr>
          <w:sz w:val="22"/>
          <w:szCs w:val="22"/>
          <w:lang w:val="lt-LT"/>
        </w:rPr>
      </w:pPr>
    </w:p>
    <w:p w14:paraId="119A416F" w14:textId="77777777" w:rsidR="00F11EE4" w:rsidRDefault="00F11EE4" w:rsidP="00F11EE4">
      <w:pPr>
        <w:widowControl w:val="0"/>
        <w:tabs>
          <w:tab w:val="left" w:pos="567"/>
        </w:tabs>
        <w:ind w:left="567" w:hanging="567"/>
        <w:outlineLvl w:val="1"/>
        <w:rPr>
          <w:rFonts w:eastAsia="Calibri"/>
          <w:b/>
          <w:sz w:val="22"/>
          <w:szCs w:val="22"/>
          <w:lang w:val="lt-LT"/>
        </w:rPr>
      </w:pPr>
      <w:bookmarkStart w:id="7" w:name="_Toc129243141"/>
      <w:bookmarkStart w:id="8" w:name="_Toc129243266"/>
      <w:r>
        <w:rPr>
          <w:rFonts w:eastAsia="Calibri"/>
          <w:b/>
          <w:sz w:val="22"/>
          <w:szCs w:val="22"/>
          <w:lang w:val="lt-LT"/>
        </w:rPr>
        <w:t>3.</w:t>
      </w:r>
      <w:r>
        <w:rPr>
          <w:rFonts w:eastAsia="Calibri"/>
          <w:b/>
          <w:sz w:val="22"/>
          <w:szCs w:val="22"/>
          <w:lang w:val="lt-LT"/>
        </w:rPr>
        <w:tab/>
        <w:t xml:space="preserve">Kaip vartoti </w:t>
      </w:r>
      <w:proofErr w:type="spellStart"/>
      <w:r>
        <w:rPr>
          <w:rFonts w:eastAsia="Calibri"/>
          <w:b/>
          <w:sz w:val="22"/>
          <w:szCs w:val="22"/>
          <w:lang w:val="lt-LT"/>
        </w:rPr>
        <w:t>Lorista</w:t>
      </w:r>
      <w:proofErr w:type="spellEnd"/>
      <w:r>
        <w:rPr>
          <w:rFonts w:eastAsia="Calibri"/>
          <w:b/>
          <w:sz w:val="22"/>
          <w:szCs w:val="22"/>
          <w:lang w:val="lt-LT"/>
        </w:rPr>
        <w:t xml:space="preserve"> H</w:t>
      </w:r>
      <w:bookmarkEnd w:id="7"/>
      <w:bookmarkEnd w:id="8"/>
    </w:p>
    <w:p w14:paraId="65CCEA8E" w14:textId="77777777" w:rsidR="00F11EE4" w:rsidRDefault="00F11EE4" w:rsidP="00F11EE4">
      <w:pPr>
        <w:widowControl w:val="0"/>
        <w:rPr>
          <w:sz w:val="22"/>
          <w:szCs w:val="22"/>
          <w:lang w:val="lt-LT"/>
        </w:rPr>
      </w:pPr>
    </w:p>
    <w:p w14:paraId="014F4260"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Visada vartokite šį vaistą tiksliai kaip aprašyta šiame lapelyje arba kaip nurodė gydytojas. Jeigu abejojate, kreipkitės į gydytoją arba vaistininką. Tikslią dozę nustatys gydytojas, įvertinęs Jūsų būklę ir išsiaiškinęs, ar vartojate kitų vaistų. Svarbu </w:t>
      </w:r>
      <w:proofErr w:type="spellStart"/>
      <w:r>
        <w:rPr>
          <w:rFonts w:eastAsia="Calibri"/>
          <w:sz w:val="22"/>
          <w:szCs w:val="22"/>
          <w:lang w:val="lt-LT"/>
        </w:rPr>
        <w:t>Lorista</w:t>
      </w:r>
      <w:proofErr w:type="spellEnd"/>
      <w:r>
        <w:rPr>
          <w:rFonts w:eastAsia="Calibri"/>
          <w:sz w:val="22"/>
          <w:szCs w:val="22"/>
          <w:lang w:val="lt-LT"/>
        </w:rPr>
        <w:t xml:space="preserve"> H vartoti tiek </w:t>
      </w:r>
      <w:proofErr w:type="spellStart"/>
      <w:r>
        <w:rPr>
          <w:rFonts w:eastAsia="Calibri"/>
          <w:sz w:val="22"/>
          <w:szCs w:val="22"/>
          <w:lang w:val="lt-LT"/>
        </w:rPr>
        <w:t>laik</w:t>
      </w:r>
      <w:proofErr w:type="spellEnd"/>
      <w:r>
        <w:rPr>
          <w:rFonts w:eastAsia="Calibri"/>
          <w:sz w:val="22"/>
          <w:szCs w:val="22"/>
        </w:rPr>
        <w:t>o, kiek gydytojo skirta, kad galėtumėte tinkamai kontroliuoti savo kraujospūdį.</w:t>
      </w:r>
    </w:p>
    <w:p w14:paraId="58B208DB" w14:textId="77777777" w:rsidR="00F11EE4" w:rsidRDefault="00F11EE4" w:rsidP="00F11EE4">
      <w:pPr>
        <w:widowControl w:val="0"/>
        <w:numPr>
          <w:ilvl w:val="12"/>
          <w:numId w:val="0"/>
        </w:numPr>
        <w:ind w:right="-2"/>
        <w:rPr>
          <w:rFonts w:eastAsia="Calibri"/>
          <w:sz w:val="22"/>
          <w:szCs w:val="22"/>
          <w:lang w:val="lt-LT"/>
        </w:rPr>
      </w:pPr>
    </w:p>
    <w:p w14:paraId="410AAB4D" w14:textId="77777777" w:rsidR="00F11EE4" w:rsidRDefault="00F11EE4" w:rsidP="00F11EE4">
      <w:pPr>
        <w:widowControl w:val="0"/>
        <w:numPr>
          <w:ilvl w:val="12"/>
          <w:numId w:val="0"/>
        </w:numPr>
        <w:ind w:right="-2"/>
        <w:rPr>
          <w:rFonts w:eastAsia="Calibri"/>
          <w:sz w:val="22"/>
          <w:szCs w:val="22"/>
          <w:lang w:val="lt-LT" w:eastAsia="en-US"/>
        </w:rPr>
      </w:pPr>
      <w:r>
        <w:rPr>
          <w:rFonts w:eastAsia="Calibri"/>
          <w:sz w:val="22"/>
          <w:szCs w:val="22"/>
          <w:lang w:val="lt-LT"/>
        </w:rPr>
        <w:t>Didelio kraujospūdžio liga</w:t>
      </w:r>
    </w:p>
    <w:p w14:paraId="515A83EF" w14:textId="77777777" w:rsidR="00F11EE4" w:rsidRDefault="00F11EE4" w:rsidP="00F11EE4">
      <w:pPr>
        <w:widowControl w:val="0"/>
        <w:numPr>
          <w:ilvl w:val="12"/>
          <w:numId w:val="0"/>
        </w:numPr>
        <w:ind w:right="-2"/>
        <w:rPr>
          <w:rFonts w:eastAsia="Calibri"/>
          <w:sz w:val="22"/>
          <w:szCs w:val="22"/>
          <w:lang w:val="lt-LT" w:eastAsia="en-US"/>
        </w:rPr>
      </w:pPr>
      <w:r>
        <w:rPr>
          <w:rFonts w:eastAsia="Calibri"/>
          <w:sz w:val="22"/>
          <w:szCs w:val="22"/>
          <w:lang w:val="lt-LT"/>
        </w:rPr>
        <w:t xml:space="preserve">Įprasta </w:t>
      </w:r>
      <w:proofErr w:type="spellStart"/>
      <w:r>
        <w:rPr>
          <w:rFonts w:eastAsia="Calibri"/>
          <w:sz w:val="22"/>
          <w:szCs w:val="22"/>
          <w:lang w:val="lt-LT"/>
        </w:rPr>
        <w:t>Lorista</w:t>
      </w:r>
      <w:proofErr w:type="spellEnd"/>
      <w:r>
        <w:rPr>
          <w:rFonts w:eastAsia="Calibri"/>
          <w:sz w:val="22"/>
          <w:szCs w:val="22"/>
          <w:lang w:val="lt-LT"/>
        </w:rPr>
        <w:t xml:space="preserve"> H paros dozė daugeliui didelio kraujospūdžio liga sergančių pacientų yra 1 </w:t>
      </w:r>
      <w:proofErr w:type="spellStart"/>
      <w:r>
        <w:rPr>
          <w:rFonts w:eastAsia="Calibri"/>
          <w:sz w:val="22"/>
          <w:szCs w:val="22"/>
          <w:lang w:val="lt-LT"/>
        </w:rPr>
        <w:t>Lorista</w:t>
      </w:r>
      <w:proofErr w:type="spellEnd"/>
      <w:r>
        <w:rPr>
          <w:rFonts w:eastAsia="Calibri"/>
          <w:sz w:val="22"/>
          <w:szCs w:val="22"/>
          <w:lang w:val="lt-LT"/>
        </w:rPr>
        <w:t xml:space="preserve"> H 50 mg/12,5 mg tabletė, užtikrinanti kraujospūdžio </w:t>
      </w:r>
      <w:r>
        <w:rPr>
          <w:rFonts w:eastAsia="Calibri"/>
          <w:sz w:val="22"/>
          <w:szCs w:val="22"/>
        </w:rPr>
        <w:t xml:space="preserve">kontrolę 24 valandų laikotarpiu. Dozę galima didinti ir kartą per parą vartoti 2 </w:t>
      </w:r>
      <w:proofErr w:type="spellStart"/>
      <w:r>
        <w:rPr>
          <w:rFonts w:eastAsia="Calibri"/>
          <w:sz w:val="22"/>
          <w:szCs w:val="22"/>
          <w:lang w:val="lt-LT"/>
        </w:rPr>
        <w:t>Lorista</w:t>
      </w:r>
      <w:proofErr w:type="spellEnd"/>
      <w:r>
        <w:rPr>
          <w:rFonts w:eastAsia="Calibri"/>
          <w:sz w:val="22"/>
          <w:szCs w:val="22"/>
          <w:lang w:val="lt-LT"/>
        </w:rPr>
        <w:t xml:space="preserve"> H 50 mg/12,5 mg plėvele dengtas ta</w:t>
      </w:r>
      <w:r>
        <w:rPr>
          <w:rFonts w:eastAsia="Calibri"/>
          <w:sz w:val="22"/>
          <w:szCs w:val="22"/>
        </w:rPr>
        <w:t>bletes arba pradėti vartoti didesnio stiprumo 1 Lorista H 100 mg/25 mg plėvele dengtą tabletę per dieną. Didžiausia paros dozė yra 2 Lorista H 50 mg/12,5 mg plėvele dengtos tabletės arba 1 Lorista H 100 mg/25 mg plėvele dengta tabletė.</w:t>
      </w:r>
    </w:p>
    <w:p w14:paraId="1884554C" w14:textId="77777777" w:rsidR="00F11EE4" w:rsidRDefault="00F11EE4" w:rsidP="00F11EE4">
      <w:pPr>
        <w:widowControl w:val="0"/>
        <w:rPr>
          <w:sz w:val="22"/>
          <w:szCs w:val="22"/>
          <w:lang w:val="lt-LT"/>
        </w:rPr>
      </w:pPr>
    </w:p>
    <w:p w14:paraId="27C9068C" w14:textId="77777777" w:rsidR="00F11EE4" w:rsidRDefault="00F11EE4" w:rsidP="00F11EE4">
      <w:pPr>
        <w:widowControl w:val="0"/>
        <w:rPr>
          <w:rFonts w:eastAsia="Calibri"/>
          <w:b/>
          <w:sz w:val="22"/>
          <w:szCs w:val="22"/>
          <w:lang w:val="lt-LT" w:eastAsia="en-US"/>
        </w:rPr>
      </w:pPr>
      <w:r>
        <w:rPr>
          <w:b/>
          <w:sz w:val="22"/>
          <w:szCs w:val="22"/>
          <w:lang w:val="lt-LT"/>
        </w:rPr>
        <w:t>Ką daryti pavartojus</w:t>
      </w:r>
      <w:r>
        <w:rPr>
          <w:rFonts w:eastAsia="Calibri"/>
          <w:b/>
          <w:sz w:val="22"/>
          <w:szCs w:val="22"/>
          <w:lang w:val="lt-LT"/>
        </w:rPr>
        <w:t xml:space="preserve"> p</w:t>
      </w:r>
      <w:r>
        <w:rPr>
          <w:rFonts w:eastAsia="Calibri"/>
          <w:b/>
          <w:sz w:val="22"/>
          <w:szCs w:val="22"/>
        </w:rPr>
        <w:t>er didelę Lorista H dozę</w:t>
      </w:r>
    </w:p>
    <w:p w14:paraId="660CFCB4"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Perdozavimo atveju nedelsdami kreipkitės į gydytoją, kad laiku būtų suteikta medicinos priežiūra. Perdozavimas gali sukelti staigų kraujospūdžio kritimą, pernelyg greitą juntamą širdies plakimą, retą pulsą, kraujo sudėties pokyčius ir dehidrataciją.</w:t>
      </w:r>
    </w:p>
    <w:p w14:paraId="1B47690C" w14:textId="77777777" w:rsidR="00F11EE4" w:rsidRDefault="00F11EE4" w:rsidP="00F11EE4">
      <w:pPr>
        <w:widowControl w:val="0"/>
        <w:rPr>
          <w:b/>
          <w:sz w:val="22"/>
          <w:szCs w:val="22"/>
          <w:lang w:val="lt-LT"/>
        </w:rPr>
      </w:pPr>
    </w:p>
    <w:p w14:paraId="1D95BB2B" w14:textId="77777777" w:rsidR="00F11EE4" w:rsidRDefault="00F11EE4" w:rsidP="00F11EE4">
      <w:pPr>
        <w:widowControl w:val="0"/>
        <w:rPr>
          <w:rFonts w:eastAsia="Calibri"/>
          <w:b/>
          <w:sz w:val="22"/>
          <w:szCs w:val="22"/>
          <w:lang w:val="lt-LT" w:eastAsia="en-US"/>
        </w:rPr>
      </w:pPr>
      <w:r>
        <w:rPr>
          <w:rFonts w:eastAsia="Calibri"/>
          <w:b/>
          <w:sz w:val="22"/>
          <w:szCs w:val="22"/>
          <w:lang w:val="lt-LT"/>
        </w:rPr>
        <w:t xml:space="preserve">Pamiršus pavartoti </w:t>
      </w:r>
      <w:proofErr w:type="spellStart"/>
      <w:r>
        <w:rPr>
          <w:rFonts w:eastAsia="Calibri"/>
          <w:b/>
          <w:sz w:val="22"/>
          <w:szCs w:val="22"/>
          <w:lang w:val="lt-LT"/>
        </w:rPr>
        <w:t>Lorista</w:t>
      </w:r>
      <w:proofErr w:type="spellEnd"/>
      <w:r>
        <w:rPr>
          <w:rFonts w:eastAsia="Calibri"/>
          <w:b/>
          <w:sz w:val="22"/>
          <w:szCs w:val="22"/>
          <w:lang w:val="lt-LT"/>
        </w:rPr>
        <w:t xml:space="preserve"> H</w:t>
      </w:r>
    </w:p>
    <w:p w14:paraId="143A10E1"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Stenkitės </w:t>
      </w:r>
      <w:proofErr w:type="spellStart"/>
      <w:r>
        <w:rPr>
          <w:rFonts w:eastAsia="Calibri"/>
          <w:sz w:val="22"/>
          <w:szCs w:val="22"/>
          <w:lang w:val="lt-LT"/>
        </w:rPr>
        <w:t>Lorista</w:t>
      </w:r>
      <w:proofErr w:type="spellEnd"/>
      <w:r>
        <w:rPr>
          <w:rFonts w:eastAsia="Calibri"/>
          <w:sz w:val="22"/>
          <w:szCs w:val="22"/>
          <w:lang w:val="lt-LT"/>
        </w:rPr>
        <w:t xml:space="preserve"> H vartoti kasdien, kaip gydytojo skirta. Negalima vartoti dvigubos d</w:t>
      </w:r>
      <w:r>
        <w:rPr>
          <w:rFonts w:eastAsia="Calibri"/>
          <w:sz w:val="22"/>
          <w:szCs w:val="22"/>
        </w:rPr>
        <w:t>ozės, norint kompensuoti praleistą dozę. Tiesiog tęskite gydymą įprastine tvarka.</w:t>
      </w:r>
    </w:p>
    <w:p w14:paraId="12A63A51" w14:textId="77777777" w:rsidR="00F11EE4" w:rsidRDefault="00F11EE4" w:rsidP="00F11EE4">
      <w:pPr>
        <w:widowControl w:val="0"/>
        <w:rPr>
          <w:sz w:val="22"/>
          <w:szCs w:val="22"/>
          <w:lang w:val="lt-LT"/>
        </w:rPr>
      </w:pPr>
    </w:p>
    <w:p w14:paraId="0E180035" w14:textId="77777777" w:rsidR="00F11EE4" w:rsidRDefault="00F11EE4" w:rsidP="00F11EE4">
      <w:pPr>
        <w:widowControl w:val="0"/>
        <w:rPr>
          <w:rFonts w:eastAsiaTheme="minorHAnsi"/>
          <w:sz w:val="22"/>
          <w:szCs w:val="22"/>
          <w:lang w:val="lt-LT" w:eastAsia="en-US"/>
        </w:rPr>
      </w:pPr>
      <w:r>
        <w:rPr>
          <w:sz w:val="22"/>
          <w:szCs w:val="22"/>
          <w:lang w:val="lt-LT"/>
        </w:rPr>
        <w:t>Jeigu kiltų daugiau klausimų dėl šio vaisto vartojimo, kreipkitės į gydytoją arba vaistininką.</w:t>
      </w:r>
    </w:p>
    <w:p w14:paraId="49CCAF5F" w14:textId="77777777" w:rsidR="00F11EE4" w:rsidRDefault="00F11EE4" w:rsidP="00F11EE4">
      <w:pPr>
        <w:widowControl w:val="0"/>
        <w:rPr>
          <w:sz w:val="22"/>
          <w:szCs w:val="22"/>
          <w:lang w:val="lt-LT"/>
        </w:rPr>
      </w:pPr>
    </w:p>
    <w:p w14:paraId="4C70993E" w14:textId="77777777" w:rsidR="00F11EE4" w:rsidRDefault="00F11EE4" w:rsidP="00F11EE4">
      <w:pPr>
        <w:widowControl w:val="0"/>
        <w:rPr>
          <w:sz w:val="22"/>
          <w:szCs w:val="22"/>
          <w:lang w:val="lt-LT"/>
        </w:rPr>
      </w:pPr>
    </w:p>
    <w:p w14:paraId="16B3AF2D" w14:textId="77777777" w:rsidR="00F11EE4" w:rsidRDefault="00F11EE4" w:rsidP="00F11EE4">
      <w:pPr>
        <w:widowControl w:val="0"/>
        <w:tabs>
          <w:tab w:val="left" w:pos="567"/>
        </w:tabs>
        <w:ind w:left="567" w:hanging="567"/>
        <w:outlineLvl w:val="1"/>
        <w:rPr>
          <w:rFonts w:eastAsia="Calibri"/>
          <w:b/>
          <w:sz w:val="22"/>
          <w:szCs w:val="22"/>
          <w:lang w:val="lt-LT"/>
        </w:rPr>
      </w:pPr>
      <w:bookmarkStart w:id="9" w:name="_Toc129243142"/>
      <w:bookmarkStart w:id="10" w:name="_Toc129243267"/>
      <w:r>
        <w:rPr>
          <w:rFonts w:eastAsia="Calibri"/>
          <w:b/>
          <w:sz w:val="22"/>
          <w:szCs w:val="22"/>
          <w:lang w:val="lt-LT"/>
        </w:rPr>
        <w:t>4.</w:t>
      </w:r>
      <w:r>
        <w:rPr>
          <w:rFonts w:eastAsia="Calibri"/>
          <w:b/>
          <w:sz w:val="22"/>
          <w:szCs w:val="22"/>
          <w:lang w:val="lt-LT"/>
        </w:rPr>
        <w:tab/>
        <w:t>Galimas šalutinis poveikis</w:t>
      </w:r>
      <w:bookmarkEnd w:id="9"/>
      <w:bookmarkEnd w:id="10"/>
    </w:p>
    <w:p w14:paraId="0654080D" w14:textId="77777777" w:rsidR="00F11EE4" w:rsidRDefault="00F11EE4" w:rsidP="00F11EE4">
      <w:pPr>
        <w:widowControl w:val="0"/>
        <w:rPr>
          <w:sz w:val="22"/>
          <w:szCs w:val="22"/>
          <w:lang w:val="lt-LT"/>
        </w:rPr>
      </w:pPr>
    </w:p>
    <w:p w14:paraId="60C57EC3" w14:textId="77777777" w:rsidR="00F11EE4" w:rsidRDefault="00F11EE4" w:rsidP="00F11EE4">
      <w:pPr>
        <w:widowControl w:val="0"/>
        <w:rPr>
          <w:rFonts w:eastAsiaTheme="minorHAnsi"/>
          <w:sz w:val="22"/>
          <w:szCs w:val="22"/>
          <w:lang w:val="lt-LT" w:eastAsia="en-US"/>
        </w:rPr>
      </w:pPr>
      <w:r>
        <w:rPr>
          <w:rFonts w:eastAsia="Calibri"/>
          <w:sz w:val="22"/>
          <w:szCs w:val="22"/>
          <w:lang w:val="lt-LT"/>
        </w:rPr>
        <w:t>Šis vaistas</w:t>
      </w:r>
      <w:r>
        <w:rPr>
          <w:sz w:val="22"/>
          <w:szCs w:val="22"/>
          <w:lang w:val="lt-LT"/>
        </w:rPr>
        <w:t xml:space="preserve">, kaip ir visi kiti, gali sukelti </w:t>
      </w:r>
      <w:r>
        <w:rPr>
          <w:sz w:val="22"/>
          <w:szCs w:val="22"/>
        </w:rPr>
        <w:t>šalutinį poveikį, nors jis pasireiškia ne visiems žmonėms.</w:t>
      </w:r>
    </w:p>
    <w:p w14:paraId="139CE6D8" w14:textId="77777777" w:rsidR="00F11EE4" w:rsidRDefault="00F11EE4" w:rsidP="00F11EE4">
      <w:pPr>
        <w:widowControl w:val="0"/>
        <w:rPr>
          <w:rFonts w:eastAsia="Calibri"/>
          <w:sz w:val="22"/>
          <w:szCs w:val="22"/>
          <w:lang w:val="lt-LT"/>
        </w:rPr>
      </w:pPr>
    </w:p>
    <w:p w14:paraId="0550A472"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 xml:space="preserve">Jeigu Jums pasireiškė toliau išvardytas poveikis, </w:t>
      </w:r>
      <w:proofErr w:type="spellStart"/>
      <w:r>
        <w:rPr>
          <w:rFonts w:eastAsia="Calibri"/>
          <w:sz w:val="22"/>
          <w:szCs w:val="22"/>
          <w:lang w:val="lt-LT"/>
        </w:rPr>
        <w:t>Lorista</w:t>
      </w:r>
      <w:proofErr w:type="spellEnd"/>
      <w:r>
        <w:rPr>
          <w:rFonts w:eastAsia="Calibri"/>
          <w:sz w:val="22"/>
          <w:szCs w:val="22"/>
          <w:lang w:val="lt-LT"/>
        </w:rPr>
        <w:t xml:space="preserve"> H tablečių vartojimą nutraukite ir nedelsdami pasakykite gydytojui arba kreipkitės į artimiausios ligoninės skubios medicinos pagalbos </w:t>
      </w:r>
      <w:proofErr w:type="spellStart"/>
      <w:r>
        <w:rPr>
          <w:rFonts w:eastAsia="Calibri"/>
          <w:sz w:val="22"/>
          <w:szCs w:val="22"/>
          <w:lang w:val="lt-LT"/>
        </w:rPr>
        <w:t>sky</w:t>
      </w:r>
      <w:proofErr w:type="spellEnd"/>
      <w:r>
        <w:rPr>
          <w:rFonts w:eastAsia="Calibri"/>
          <w:sz w:val="22"/>
          <w:szCs w:val="22"/>
        </w:rPr>
        <w:t>rių.</w:t>
      </w:r>
    </w:p>
    <w:p w14:paraId="01C150D5" w14:textId="77777777" w:rsidR="00F11EE4" w:rsidRDefault="00F11EE4" w:rsidP="00F11EE4">
      <w:pPr>
        <w:widowControl w:val="0"/>
        <w:autoSpaceDE w:val="0"/>
        <w:autoSpaceDN w:val="0"/>
        <w:adjustRightInd w:val="0"/>
        <w:rPr>
          <w:rFonts w:eastAsia="Calibri"/>
          <w:sz w:val="22"/>
          <w:szCs w:val="22"/>
          <w:lang w:val="lt-LT"/>
        </w:rPr>
      </w:pPr>
    </w:p>
    <w:p w14:paraId="70469D52"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Sunki alerginė reakcija (išbėrimas, niežulys, veido, lūpų, burnos ar ryklės patinimas, kuris gali pasunkinti rijimą ar kvėpavimą).</w:t>
      </w:r>
    </w:p>
    <w:p w14:paraId="600E377E" w14:textId="77777777" w:rsidR="00F11EE4" w:rsidRDefault="00F11EE4" w:rsidP="00F11EE4">
      <w:pPr>
        <w:widowControl w:val="0"/>
        <w:autoSpaceDE w:val="0"/>
        <w:autoSpaceDN w:val="0"/>
        <w:adjustRightInd w:val="0"/>
        <w:rPr>
          <w:rFonts w:eastAsia="Calibri"/>
          <w:sz w:val="22"/>
          <w:szCs w:val="22"/>
          <w:lang w:val="lt-LT"/>
        </w:rPr>
      </w:pPr>
    </w:p>
    <w:p w14:paraId="1C73D27D"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Tai sunkus, bet retas šalutinis poveikis, kuris pasireiškia daugiau kaip 1 iš 10 000 pacientų, bet mažiau kaip 1 iš 1 000 pacientų. Jums gali prireikti skubios gydytojo priežiūros arba guldymo į ligoninę.</w:t>
      </w:r>
    </w:p>
    <w:p w14:paraId="225EC69A" w14:textId="77777777" w:rsidR="00F11EE4" w:rsidRDefault="00F11EE4" w:rsidP="00F11EE4">
      <w:pPr>
        <w:widowControl w:val="0"/>
        <w:autoSpaceDE w:val="0"/>
        <w:autoSpaceDN w:val="0"/>
        <w:adjustRightInd w:val="0"/>
        <w:rPr>
          <w:rFonts w:eastAsia="Calibri"/>
          <w:sz w:val="22"/>
          <w:szCs w:val="22"/>
          <w:lang w:val="lt-LT"/>
        </w:rPr>
      </w:pPr>
    </w:p>
    <w:p w14:paraId="28F5B679" w14:textId="77777777" w:rsidR="00F11EE4" w:rsidRDefault="00F11EE4" w:rsidP="00F11EE4">
      <w:pPr>
        <w:widowControl w:val="0"/>
        <w:tabs>
          <w:tab w:val="left" w:pos="567"/>
        </w:tabs>
        <w:rPr>
          <w:rFonts w:eastAsia="Calibri"/>
          <w:sz w:val="22"/>
          <w:szCs w:val="22"/>
          <w:lang w:val="lt-LT" w:eastAsia="en-US"/>
        </w:rPr>
      </w:pPr>
      <w:r>
        <w:rPr>
          <w:rFonts w:eastAsia="Calibri"/>
          <w:sz w:val="22"/>
          <w:szCs w:val="22"/>
          <w:lang w:val="lt-LT"/>
        </w:rPr>
        <w:t>Pastebėtas šalutinis poveikis išvardytas toliau</w:t>
      </w:r>
      <w:r>
        <w:rPr>
          <w:rFonts w:eastAsia="Calibri"/>
          <w:sz w:val="22"/>
          <w:szCs w:val="22"/>
          <w:lang w:eastAsia="lt-LT"/>
        </w:rPr>
        <w:t>:</w:t>
      </w:r>
    </w:p>
    <w:p w14:paraId="75660018" w14:textId="77777777" w:rsidR="00F11EE4" w:rsidRDefault="00F11EE4" w:rsidP="00F11EE4">
      <w:pPr>
        <w:widowControl w:val="0"/>
        <w:tabs>
          <w:tab w:val="left" w:pos="567"/>
        </w:tabs>
        <w:rPr>
          <w:rFonts w:eastAsia="Calibri"/>
          <w:sz w:val="22"/>
          <w:szCs w:val="22"/>
          <w:lang w:val="lt-LT"/>
        </w:rPr>
      </w:pPr>
    </w:p>
    <w:p w14:paraId="651E8523" w14:textId="77777777" w:rsidR="00F11EE4" w:rsidRPr="00187CC2" w:rsidRDefault="00F11EE4" w:rsidP="00F11EE4">
      <w:pPr>
        <w:widowControl w:val="0"/>
        <w:autoSpaceDE w:val="0"/>
        <w:autoSpaceDN w:val="0"/>
        <w:adjustRightInd w:val="0"/>
        <w:rPr>
          <w:rFonts w:eastAsia="Calibri"/>
          <w:b/>
          <w:bCs/>
          <w:iCs/>
          <w:sz w:val="22"/>
          <w:szCs w:val="22"/>
          <w:lang w:val="lt-LT" w:eastAsia="en-US"/>
        </w:rPr>
      </w:pPr>
      <w:r w:rsidRPr="00187CC2">
        <w:rPr>
          <w:rFonts w:eastAsia="Calibri"/>
          <w:b/>
          <w:bCs/>
          <w:iCs/>
          <w:sz w:val="22"/>
          <w:szCs w:val="22"/>
          <w:lang w:val="lt-LT"/>
        </w:rPr>
        <w:t>Dažni šalutinio poveikio reiškiniai  (gali pasireikšti rečiau kaip 1 iš 10 asmenų)</w:t>
      </w:r>
      <w:r>
        <w:rPr>
          <w:rFonts w:eastAsia="Calibri"/>
          <w:b/>
          <w:bCs/>
          <w:iCs/>
          <w:sz w:val="22"/>
          <w:szCs w:val="22"/>
          <w:lang w:val="lt-LT"/>
        </w:rPr>
        <w:t>:</w:t>
      </w:r>
    </w:p>
    <w:p w14:paraId="5EE6899F"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kosulys, viršutinių kvėpavimo takų infekcija, nosies užgulimas, sinusitas, sinusų sutrikimas;</w:t>
      </w:r>
    </w:p>
    <w:p w14:paraId="4D3A86E8"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viduriavimas, pilvo skausmas, pykinimas, </w:t>
      </w:r>
      <w:proofErr w:type="spellStart"/>
      <w:r>
        <w:rPr>
          <w:rFonts w:eastAsia="Calibri"/>
          <w:sz w:val="22"/>
          <w:szCs w:val="22"/>
          <w:lang w:val="lt-LT"/>
        </w:rPr>
        <w:t>nevirškinimas</w:t>
      </w:r>
      <w:proofErr w:type="spellEnd"/>
      <w:r>
        <w:rPr>
          <w:rFonts w:eastAsia="Calibri"/>
          <w:sz w:val="22"/>
          <w:szCs w:val="22"/>
          <w:lang w:val="lt-LT"/>
        </w:rPr>
        <w:t>;</w:t>
      </w:r>
    </w:p>
    <w:p w14:paraId="59564C92"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raumenų skausmas arba mėšlungis, kojų skausmas, nugaros skausmas;</w:t>
      </w:r>
    </w:p>
    <w:p w14:paraId="5EC45228"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nemiga, galvos skausmas, galvos svaigimas;</w:t>
      </w:r>
    </w:p>
    <w:p w14:paraId="2C90AF8F"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silpnumas, nuovargis, krūtinės skausmas;</w:t>
      </w:r>
    </w:p>
    <w:p w14:paraId="45ABD16C"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kalio koncentracijos padidėjimas kraujyje (gali sukelti širdies ritmo sutrikimą), hemoglobino kiekio sumažėjimas kraujyje;</w:t>
      </w:r>
    </w:p>
    <w:p w14:paraId="6B8DF938"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inkstų funkcijos pakitimai, įskaitant inkstų nepakankamumą;</w:t>
      </w:r>
    </w:p>
    <w:p w14:paraId="409EC325" w14:textId="77777777" w:rsidR="00F11EE4" w:rsidRDefault="00F11EE4" w:rsidP="00F11EE4">
      <w:pPr>
        <w:widowControl w:val="0"/>
        <w:numPr>
          <w:ilvl w:val="0"/>
          <w:numId w:val="7"/>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per mažas cukraus kiekis kraujyje (hipoglikemija).</w:t>
      </w:r>
    </w:p>
    <w:p w14:paraId="25B12834" w14:textId="77777777" w:rsidR="00F11EE4" w:rsidRDefault="00F11EE4" w:rsidP="00F11EE4">
      <w:pPr>
        <w:widowControl w:val="0"/>
        <w:autoSpaceDE w:val="0"/>
        <w:autoSpaceDN w:val="0"/>
        <w:adjustRightInd w:val="0"/>
        <w:rPr>
          <w:rFonts w:eastAsia="Calibri"/>
          <w:sz w:val="22"/>
          <w:szCs w:val="22"/>
          <w:lang w:val="lt-LT"/>
        </w:rPr>
      </w:pPr>
    </w:p>
    <w:p w14:paraId="18600A7D" w14:textId="77777777" w:rsidR="00F11EE4" w:rsidRPr="00187CC2" w:rsidRDefault="00F11EE4" w:rsidP="00F11EE4">
      <w:pPr>
        <w:widowControl w:val="0"/>
        <w:autoSpaceDE w:val="0"/>
        <w:autoSpaceDN w:val="0"/>
        <w:adjustRightInd w:val="0"/>
        <w:rPr>
          <w:rFonts w:eastAsia="Calibri"/>
          <w:b/>
          <w:bCs/>
          <w:iCs/>
          <w:sz w:val="22"/>
          <w:szCs w:val="22"/>
          <w:lang w:val="lt-LT" w:eastAsia="en-US"/>
        </w:rPr>
      </w:pPr>
      <w:r w:rsidRPr="00187CC2">
        <w:rPr>
          <w:rFonts w:eastAsia="Calibri"/>
          <w:b/>
          <w:bCs/>
          <w:iCs/>
          <w:sz w:val="22"/>
          <w:szCs w:val="22"/>
          <w:lang w:val="lt-LT"/>
        </w:rPr>
        <w:t>Nedažni</w:t>
      </w:r>
      <w:r w:rsidRPr="00187CC2">
        <w:rPr>
          <w:b/>
          <w:bCs/>
          <w:iCs/>
        </w:rPr>
        <w:t xml:space="preserve"> </w:t>
      </w:r>
      <w:r w:rsidRPr="00187CC2">
        <w:rPr>
          <w:rFonts w:eastAsia="Calibri"/>
          <w:b/>
          <w:bCs/>
          <w:iCs/>
          <w:sz w:val="22"/>
          <w:szCs w:val="22"/>
          <w:lang w:val="lt-LT"/>
        </w:rPr>
        <w:t>šalutinio poveikio reiškiniai (gali pasireikšti rečiau kaip 1 iš 100 asmenų)</w:t>
      </w:r>
      <w:r>
        <w:rPr>
          <w:rFonts w:eastAsia="Calibri"/>
          <w:b/>
          <w:bCs/>
          <w:iCs/>
          <w:sz w:val="22"/>
          <w:szCs w:val="22"/>
          <w:lang w:val="lt-LT"/>
        </w:rPr>
        <w:t>:</w:t>
      </w:r>
    </w:p>
    <w:p w14:paraId="377F2EB5"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mažakraujystė, raudonos ar rusvos dėmės ant odos (kartais ypač ant pėdų, kojų, rankų ir sėdmenų kartu su sąnarių skausmu, rankų ir kojų patinimu bei skrandžio skausmu), kraujosruvos, baltųjų kraujo ląstelių kiekio sumažėjimas, krešėjimo sutrikimai ir trombocitų kiekio sumažėjimas;</w:t>
      </w:r>
    </w:p>
    <w:p w14:paraId="252FB2AB"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apetito stoka, šlapimo rūgšties kiekio padidėjimas arba podagra, cukraus kiekio padidėjimas kraujyje, nenormalus elektrolitų kiekis kraujyje;</w:t>
      </w:r>
    </w:p>
    <w:p w14:paraId="31E60697"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nerimas, nervingumas, panikos sutrikimas (atsinaujinantys panikos priepuoliai), sumišimas, depresija, nenormalūs sapnai, miego sutrikimas, mieguistumas, atminties sutrikimas;</w:t>
      </w:r>
    </w:p>
    <w:p w14:paraId="609798BC"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dilgčiojimas, badymas arba panašūs pojūčiai, galūnių skausmas, drebulys, migrena, alpulys;</w:t>
      </w:r>
    </w:p>
    <w:p w14:paraId="32CB41E2"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regos sutrikimas, kai daiktai matomi lyg per miglą, akių deginimo arba perštėjimo pojūtis, konjunktyvitas, regėjimo pablogėjimas, daiktų matymas su geltonu atspalviu;</w:t>
      </w:r>
    </w:p>
    <w:p w14:paraId="3AAB4FEC"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spengimas, zvimbimas, ūžimas arba spragsėjimas ausyse, galvos svaigimas (</w:t>
      </w:r>
      <w:proofErr w:type="spellStart"/>
      <w:r>
        <w:rPr>
          <w:rFonts w:eastAsia="Calibri"/>
          <w:sz w:val="22"/>
          <w:szCs w:val="22"/>
          <w:lang w:val="lt-LT"/>
        </w:rPr>
        <w:t>vertigo</w:t>
      </w:r>
      <w:proofErr w:type="spellEnd"/>
      <w:r>
        <w:rPr>
          <w:rFonts w:eastAsia="Calibri"/>
          <w:sz w:val="22"/>
          <w:szCs w:val="22"/>
          <w:lang w:val="lt-LT"/>
        </w:rPr>
        <w:t>);</w:t>
      </w:r>
    </w:p>
    <w:p w14:paraId="5925DBE3"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mažas kraujospūdis, kuris gali būti susijęs su kūno padėties pokyčių (alpulio arba silpnumo pojūtis stojantis), krūtinės angina (krūtinės skausmas), nenormalus širdies plakimas, praeinantysis smegenų išemijos priepuolis (PSIP, </w:t>
      </w:r>
      <w:proofErr w:type="spellStart"/>
      <w:r>
        <w:rPr>
          <w:rFonts w:eastAsia="Calibri"/>
          <w:sz w:val="22"/>
          <w:szCs w:val="22"/>
          <w:lang w:val="lt-LT"/>
        </w:rPr>
        <w:t>mikroinsultas</w:t>
      </w:r>
      <w:proofErr w:type="spellEnd"/>
      <w:r>
        <w:rPr>
          <w:rFonts w:eastAsia="Calibri"/>
          <w:sz w:val="22"/>
          <w:szCs w:val="22"/>
          <w:lang w:val="lt-LT"/>
        </w:rPr>
        <w:t>), širdies priepuolis, pernelyg greitas juntamas širdies plakimas;</w:t>
      </w:r>
    </w:p>
    <w:p w14:paraId="1C71746D"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kraujagyslių uždegimas, kuris dažnai būna susijęs su odos išbėrimu ir kraujosruvomis;</w:t>
      </w:r>
    </w:p>
    <w:p w14:paraId="478C2EB9"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gerklės skausmas, dusulys, bronchitas, plaučių uždegimas, skystis plaučiuose (kuris apsunkina kvėpavimą), kraujavimas iš nosies, sekreto tekėjimas iš nosies, nosies užgulimas;</w:t>
      </w:r>
    </w:p>
    <w:p w14:paraId="67E940BA"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vidurių užkietėjimas, sunkus vidurių užkietėjimas, pilvo pūtimas, nemalonus pojūtis skrandyje, skrandžio spazmai, vėmimas, burnos džiūvimas, seilių liaukų uždegimas, dantų skausmas;</w:t>
      </w:r>
    </w:p>
    <w:p w14:paraId="7A651162"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gelta (akių ir odos pageltimas), kasos uždegimas;</w:t>
      </w:r>
    </w:p>
    <w:p w14:paraId="1258D96F"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dilgėlinė, niežulys, odos uždegimas, išbėrimas, odos paraudimas, jautrumo šviesai padidėjimas, odos sausmė, raudonis, prakaitavimas, plaukų slinkimas;</w:t>
      </w:r>
    </w:p>
    <w:p w14:paraId="759A4279"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rankų, peties, klubo, kelio ar kitų sąnarių skausmas, sąnarių patinimas, sustingimas, raumenų silpnumas;</w:t>
      </w:r>
    </w:p>
    <w:p w14:paraId="39F52347"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dažnas šlapinimasis, įskaitant nakties metu, inkstų funkcijos sutrikimas, įskaitant inkstų uždegimą, šlapimo takų infekcija, cukrus šlapime;</w:t>
      </w:r>
    </w:p>
    <w:p w14:paraId="0C57366F"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seksualinio potraukio sumažėjimas, impotencija;</w:t>
      </w:r>
    </w:p>
    <w:p w14:paraId="08CFF96C" w14:textId="77777777" w:rsidR="00F11EE4" w:rsidRDefault="00F11EE4" w:rsidP="00F11EE4">
      <w:pPr>
        <w:widowControl w:val="0"/>
        <w:numPr>
          <w:ilvl w:val="0"/>
          <w:numId w:val="3"/>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veido patinimas, lokalus patinimas (edema), karščiavimas.</w:t>
      </w:r>
    </w:p>
    <w:p w14:paraId="2DA06772" w14:textId="77777777" w:rsidR="00F11EE4" w:rsidRDefault="00F11EE4" w:rsidP="00F11EE4">
      <w:pPr>
        <w:widowControl w:val="0"/>
        <w:autoSpaceDE w:val="0"/>
        <w:autoSpaceDN w:val="0"/>
        <w:adjustRightInd w:val="0"/>
        <w:rPr>
          <w:rFonts w:eastAsia="Calibri"/>
          <w:sz w:val="22"/>
          <w:szCs w:val="22"/>
          <w:lang w:val="lt-LT"/>
        </w:rPr>
      </w:pPr>
    </w:p>
    <w:p w14:paraId="7DAD57A1" w14:textId="77777777" w:rsidR="00F11EE4" w:rsidRPr="00187CC2" w:rsidRDefault="00F11EE4" w:rsidP="00F11EE4">
      <w:pPr>
        <w:widowControl w:val="0"/>
        <w:autoSpaceDE w:val="0"/>
        <w:autoSpaceDN w:val="0"/>
        <w:adjustRightInd w:val="0"/>
        <w:rPr>
          <w:rFonts w:eastAsia="Calibri"/>
          <w:b/>
          <w:bCs/>
          <w:iCs/>
          <w:sz w:val="22"/>
          <w:szCs w:val="22"/>
          <w:lang w:val="lt-LT" w:eastAsia="en-US"/>
        </w:rPr>
      </w:pPr>
      <w:r w:rsidRPr="00187CC2">
        <w:rPr>
          <w:rFonts w:eastAsia="Calibri"/>
          <w:b/>
          <w:bCs/>
          <w:iCs/>
          <w:sz w:val="22"/>
          <w:szCs w:val="22"/>
          <w:lang w:val="lt-LT"/>
        </w:rPr>
        <w:t>Reti šalutinio poveikio reiškiniai (gali pasireikšti rečiau kaip 1 iš 1 000 asmenų)</w:t>
      </w:r>
      <w:r>
        <w:rPr>
          <w:rFonts w:eastAsia="Calibri"/>
          <w:b/>
          <w:bCs/>
          <w:iCs/>
          <w:sz w:val="22"/>
          <w:szCs w:val="22"/>
          <w:lang w:val="lt-LT"/>
        </w:rPr>
        <w:t>:</w:t>
      </w:r>
    </w:p>
    <w:p w14:paraId="7E07A5CF" w14:textId="77777777" w:rsidR="00F11EE4" w:rsidRDefault="00F11EE4" w:rsidP="00F11EE4">
      <w:pPr>
        <w:widowControl w:val="0"/>
        <w:numPr>
          <w:ilvl w:val="0"/>
          <w:numId w:val="3"/>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hepatitas (kepenų uždegimas), nenormalūs kepenų funkcijos tyrimų duomenys;</w:t>
      </w:r>
    </w:p>
    <w:p w14:paraId="0670ECD1" w14:textId="77777777" w:rsidR="00F11EE4" w:rsidRPr="00187CC2" w:rsidRDefault="00F11EE4" w:rsidP="00F11EE4">
      <w:pPr>
        <w:widowControl w:val="0"/>
        <w:numPr>
          <w:ilvl w:val="0"/>
          <w:numId w:val="3"/>
        </w:numPr>
        <w:tabs>
          <w:tab w:val="clear" w:pos="717"/>
        </w:tabs>
        <w:autoSpaceDE w:val="0"/>
        <w:autoSpaceDN w:val="0"/>
        <w:adjustRightInd w:val="0"/>
        <w:spacing w:line="256" w:lineRule="auto"/>
        <w:ind w:left="567" w:hanging="567"/>
        <w:rPr>
          <w:rFonts w:eastAsia="Calibri"/>
          <w:sz w:val="22"/>
          <w:szCs w:val="22"/>
          <w:lang w:val="lt-LT"/>
        </w:rPr>
      </w:pPr>
      <w:r>
        <w:rPr>
          <w:rFonts w:eastAsia="Calibri"/>
          <w:sz w:val="22"/>
          <w:szCs w:val="22"/>
          <w:lang w:val="lt-LT"/>
        </w:rPr>
        <w:t xml:space="preserve">žarnyno </w:t>
      </w:r>
      <w:proofErr w:type="spellStart"/>
      <w:r>
        <w:rPr>
          <w:rFonts w:eastAsia="Calibri"/>
          <w:sz w:val="22"/>
          <w:szCs w:val="22"/>
          <w:lang w:val="lt-LT"/>
        </w:rPr>
        <w:t>angioneurozinė</w:t>
      </w:r>
      <w:proofErr w:type="spellEnd"/>
      <w:r>
        <w:rPr>
          <w:rFonts w:eastAsia="Calibri"/>
          <w:sz w:val="22"/>
          <w:szCs w:val="22"/>
          <w:lang w:val="lt-LT"/>
        </w:rPr>
        <w:t xml:space="preserve"> edema: tinimas žarnyne, pasireiškiantis tokiais simptomais kaip pilvo skausmas, pykinimas, vėmimas ir viduriavimas.</w:t>
      </w:r>
    </w:p>
    <w:p w14:paraId="3539AFB8" w14:textId="77777777" w:rsidR="00F11EE4" w:rsidRDefault="00F11EE4" w:rsidP="00F11EE4">
      <w:pPr>
        <w:widowControl w:val="0"/>
        <w:autoSpaceDE w:val="0"/>
        <w:autoSpaceDN w:val="0"/>
        <w:adjustRightInd w:val="0"/>
        <w:rPr>
          <w:rFonts w:eastAsia="Calibri"/>
          <w:sz w:val="22"/>
          <w:szCs w:val="22"/>
          <w:lang w:val="lt-LT"/>
        </w:rPr>
      </w:pPr>
    </w:p>
    <w:p w14:paraId="0116FC9D" w14:textId="77777777" w:rsidR="00F11EE4" w:rsidRPr="00187CC2" w:rsidRDefault="00F11EE4" w:rsidP="00F11EE4">
      <w:pPr>
        <w:widowControl w:val="0"/>
        <w:autoSpaceDE w:val="0"/>
        <w:autoSpaceDN w:val="0"/>
        <w:adjustRightInd w:val="0"/>
        <w:rPr>
          <w:rFonts w:eastAsia="Calibri"/>
          <w:b/>
          <w:bCs/>
          <w:iCs/>
          <w:sz w:val="22"/>
          <w:szCs w:val="22"/>
          <w:lang w:val="lt-LT"/>
        </w:rPr>
      </w:pPr>
      <w:r w:rsidRPr="00187CC2">
        <w:rPr>
          <w:rFonts w:eastAsia="Calibri"/>
          <w:b/>
          <w:bCs/>
          <w:iCs/>
          <w:sz w:val="22"/>
          <w:szCs w:val="22"/>
          <w:lang w:val="lt-LT"/>
        </w:rPr>
        <w:t>Labai reti šalutinio poveikio reiškiniai (gali pasireikšti rečiau kaip 1 iš 10 000 asmenų)</w:t>
      </w:r>
      <w:r>
        <w:rPr>
          <w:rFonts w:eastAsia="Calibri"/>
          <w:b/>
          <w:bCs/>
          <w:iCs/>
          <w:sz w:val="22"/>
          <w:szCs w:val="22"/>
          <w:lang w:val="lt-LT"/>
        </w:rPr>
        <w:t>:</w:t>
      </w:r>
    </w:p>
    <w:p w14:paraId="69E5D38C" w14:textId="77777777" w:rsidR="00F11EE4" w:rsidRDefault="00F11EE4" w:rsidP="00F11EE4">
      <w:pPr>
        <w:widowControl w:val="0"/>
        <w:numPr>
          <w:ilvl w:val="0"/>
          <w:numId w:val="3"/>
        </w:numPr>
        <w:tabs>
          <w:tab w:val="clear" w:pos="717"/>
        </w:tabs>
        <w:autoSpaceDE w:val="0"/>
        <w:autoSpaceDN w:val="0"/>
        <w:adjustRightInd w:val="0"/>
        <w:spacing w:line="256" w:lineRule="auto"/>
        <w:ind w:left="567" w:hanging="567"/>
        <w:rPr>
          <w:rFonts w:eastAsia="Calibri"/>
          <w:sz w:val="22"/>
          <w:szCs w:val="22"/>
          <w:lang w:val="lt-LT"/>
        </w:rPr>
      </w:pPr>
      <w:r>
        <w:rPr>
          <w:rFonts w:eastAsia="Calibri"/>
          <w:sz w:val="22"/>
          <w:szCs w:val="22"/>
          <w:lang w:val="lt-LT"/>
        </w:rPr>
        <w:t>ūminis kvėpavimo sutrikimas (pasireiškia stipriu dusuliu, karščiavimu, silpnumu ir sumišimu).</w:t>
      </w:r>
      <w:bookmarkStart w:id="11" w:name="_Hlk187674567"/>
    </w:p>
    <w:bookmarkEnd w:id="11"/>
    <w:p w14:paraId="30F18AC3" w14:textId="77777777" w:rsidR="00F11EE4" w:rsidRDefault="00F11EE4" w:rsidP="00F11EE4">
      <w:pPr>
        <w:widowControl w:val="0"/>
        <w:autoSpaceDE w:val="0"/>
        <w:autoSpaceDN w:val="0"/>
        <w:adjustRightInd w:val="0"/>
        <w:rPr>
          <w:rFonts w:eastAsia="Calibri"/>
          <w:sz w:val="22"/>
          <w:szCs w:val="22"/>
          <w:lang w:val="lt-LT"/>
        </w:rPr>
      </w:pPr>
    </w:p>
    <w:p w14:paraId="3D65252B" w14:textId="77777777" w:rsidR="00F11EE4" w:rsidRPr="00187CC2" w:rsidRDefault="00F11EE4" w:rsidP="00F11EE4">
      <w:pPr>
        <w:widowControl w:val="0"/>
        <w:tabs>
          <w:tab w:val="left" w:pos="567"/>
        </w:tabs>
        <w:ind w:right="-449"/>
        <w:rPr>
          <w:rFonts w:eastAsia="Calibri"/>
          <w:b/>
          <w:bCs/>
          <w:iCs/>
          <w:sz w:val="22"/>
          <w:szCs w:val="22"/>
          <w:lang w:val="lt-LT" w:eastAsia="en-US"/>
        </w:rPr>
      </w:pPr>
      <w:r w:rsidRPr="00187CC2">
        <w:rPr>
          <w:rFonts w:eastAsia="Calibri"/>
          <w:b/>
          <w:bCs/>
          <w:iCs/>
          <w:sz w:val="22"/>
          <w:szCs w:val="22"/>
          <w:lang w:val="lt-LT"/>
        </w:rPr>
        <w:t>Šalutinio poveikio reiškiniai, kurių dažnis nežinomas (negali būti apskaičiuotas pagal turimus duomenis)</w:t>
      </w:r>
      <w:r>
        <w:rPr>
          <w:rFonts w:eastAsia="Calibri"/>
          <w:b/>
          <w:bCs/>
          <w:iCs/>
          <w:sz w:val="22"/>
          <w:szCs w:val="22"/>
          <w:lang w:val="lt-LT"/>
        </w:rPr>
        <w:t>:</w:t>
      </w:r>
    </w:p>
    <w:p w14:paraId="6C4FC3A7" w14:textId="77777777" w:rsidR="00F11EE4" w:rsidRDefault="00F11EE4" w:rsidP="00F11EE4">
      <w:pPr>
        <w:widowControl w:val="0"/>
        <w:tabs>
          <w:tab w:val="left" w:pos="567"/>
        </w:tabs>
        <w:ind w:right="-449"/>
        <w:rPr>
          <w:rFonts w:eastAsia="Calibri"/>
          <w:sz w:val="22"/>
          <w:szCs w:val="22"/>
          <w:lang w:val="lt-LT"/>
        </w:rPr>
      </w:pPr>
      <w:r>
        <w:rPr>
          <w:rFonts w:eastAsia="Calibri"/>
          <w:i/>
          <w:sz w:val="22"/>
          <w:szCs w:val="22"/>
          <w:lang w:val="lt-LT"/>
        </w:rPr>
        <w:lastRenderedPageBreak/>
        <w:t>-</w:t>
      </w:r>
      <w:r>
        <w:rPr>
          <w:rFonts w:eastAsia="Calibri"/>
          <w:i/>
          <w:sz w:val="22"/>
          <w:szCs w:val="22"/>
          <w:lang w:val="lt-LT"/>
        </w:rPr>
        <w:tab/>
      </w:r>
      <w:r>
        <w:rPr>
          <w:rFonts w:eastAsia="Calibri"/>
          <w:sz w:val="22"/>
          <w:szCs w:val="22"/>
          <w:lang w:val="lt-LT"/>
        </w:rPr>
        <w:t>į gripą panašūs simptomai;</w:t>
      </w:r>
    </w:p>
    <w:p w14:paraId="4B11C020" w14:textId="77777777" w:rsidR="00F11EE4" w:rsidRDefault="00F11EE4" w:rsidP="00F11EE4">
      <w:pPr>
        <w:pStyle w:val="Sraopastraipa"/>
        <w:widowControl w:val="0"/>
        <w:numPr>
          <w:ilvl w:val="0"/>
          <w:numId w:val="11"/>
        </w:numPr>
        <w:tabs>
          <w:tab w:val="left" w:pos="567"/>
        </w:tabs>
        <w:ind w:left="567" w:hanging="567"/>
      </w:pPr>
      <w:r>
        <w:t>mažas natrio kiekis kraujyje (hiponatremija);</w:t>
      </w:r>
    </w:p>
    <w:p w14:paraId="0304592E" w14:textId="77777777" w:rsidR="00F11EE4" w:rsidRDefault="00F11EE4" w:rsidP="00F11EE4">
      <w:pPr>
        <w:pStyle w:val="Sraopastraipa"/>
        <w:widowControl w:val="0"/>
        <w:numPr>
          <w:ilvl w:val="0"/>
          <w:numId w:val="11"/>
        </w:numPr>
        <w:tabs>
          <w:tab w:val="left" w:pos="567"/>
        </w:tabs>
        <w:ind w:left="567" w:hanging="567"/>
      </w:pPr>
      <w:r>
        <w:t>bloga bendra savijauta (negalavimas);</w:t>
      </w:r>
    </w:p>
    <w:p w14:paraId="58DDED1C" w14:textId="77777777" w:rsidR="00F11EE4" w:rsidRDefault="00F11EE4" w:rsidP="00F11EE4">
      <w:pPr>
        <w:pStyle w:val="Sraopastraipa"/>
        <w:widowControl w:val="0"/>
        <w:numPr>
          <w:ilvl w:val="0"/>
          <w:numId w:val="11"/>
        </w:numPr>
        <w:tabs>
          <w:tab w:val="left" w:pos="567"/>
        </w:tabs>
        <w:ind w:left="567" w:hanging="567"/>
      </w:pPr>
      <w:r>
        <w:t>odos ir lūpų vėžys (nemelanominis vėžys)</w:t>
      </w:r>
      <w:r>
        <w:rPr>
          <w:iCs/>
        </w:rPr>
        <w:t>;</w:t>
      </w:r>
    </w:p>
    <w:p w14:paraId="54DE3C3D" w14:textId="77777777" w:rsidR="00F11EE4" w:rsidRDefault="00F11EE4" w:rsidP="00F11EE4">
      <w:pPr>
        <w:widowControl w:val="0"/>
        <w:numPr>
          <w:ilvl w:val="0"/>
          <w:numId w:val="8"/>
        </w:numPr>
        <w:tabs>
          <w:tab w:val="left" w:pos="567"/>
        </w:tabs>
        <w:spacing w:line="256" w:lineRule="auto"/>
        <w:ind w:left="540" w:hanging="540"/>
        <w:rPr>
          <w:rFonts w:eastAsia="Calibri"/>
          <w:sz w:val="22"/>
          <w:szCs w:val="22"/>
          <w:lang w:val="lt-LT" w:eastAsia="en-US"/>
        </w:rPr>
      </w:pPr>
      <w:r>
        <w:rPr>
          <w:rFonts w:eastAsia="Calibri"/>
          <w:sz w:val="22"/>
          <w:szCs w:val="22"/>
          <w:lang w:val="lt-LT"/>
        </w:rPr>
        <w:t>nepaaiškinamas raumenų skausmas su tamsios spalvos (arbatos spalvos) šlapimu (</w:t>
      </w:r>
      <w:proofErr w:type="spellStart"/>
      <w:r>
        <w:rPr>
          <w:rFonts w:eastAsia="Calibri"/>
          <w:sz w:val="22"/>
          <w:szCs w:val="22"/>
          <w:lang w:val="lt-LT"/>
        </w:rPr>
        <w:t>rabdomiolizė</w:t>
      </w:r>
      <w:proofErr w:type="spellEnd"/>
      <w:r>
        <w:rPr>
          <w:rFonts w:eastAsia="Calibri"/>
          <w:sz w:val="22"/>
          <w:szCs w:val="22"/>
          <w:lang w:val="lt-LT"/>
        </w:rPr>
        <w:t>);</w:t>
      </w:r>
    </w:p>
    <w:p w14:paraId="6CB9E4AC" w14:textId="77777777" w:rsidR="00F11EE4" w:rsidRDefault="00F11EE4" w:rsidP="00F11EE4">
      <w:pPr>
        <w:widowControl w:val="0"/>
        <w:numPr>
          <w:ilvl w:val="0"/>
          <w:numId w:val="8"/>
        </w:numPr>
        <w:tabs>
          <w:tab w:val="left" w:pos="567"/>
        </w:tabs>
        <w:spacing w:line="256" w:lineRule="auto"/>
        <w:ind w:left="567" w:hanging="567"/>
        <w:rPr>
          <w:rFonts w:eastAsia="Calibri"/>
          <w:sz w:val="22"/>
          <w:szCs w:val="22"/>
          <w:lang w:val="lt-LT" w:eastAsia="en-US"/>
        </w:rPr>
      </w:pPr>
      <w:r>
        <w:rPr>
          <w:rFonts w:eastAsia="Calibri"/>
          <w:sz w:val="22"/>
          <w:szCs w:val="22"/>
          <w:lang w:val="lt-LT"/>
        </w:rPr>
        <w:t>skonio sutrikimas (</w:t>
      </w:r>
      <w:proofErr w:type="spellStart"/>
      <w:r>
        <w:rPr>
          <w:rFonts w:eastAsia="Calibri"/>
          <w:sz w:val="22"/>
          <w:szCs w:val="22"/>
          <w:lang w:val="lt-LT"/>
        </w:rPr>
        <w:t>disgeuzija</w:t>
      </w:r>
      <w:proofErr w:type="spellEnd"/>
      <w:r>
        <w:rPr>
          <w:rFonts w:eastAsia="Calibri"/>
          <w:sz w:val="22"/>
          <w:szCs w:val="22"/>
          <w:lang w:val="lt-LT"/>
        </w:rPr>
        <w:t>);</w:t>
      </w:r>
    </w:p>
    <w:p w14:paraId="328685A2" w14:textId="77777777" w:rsidR="00F11EE4" w:rsidRDefault="00F11EE4" w:rsidP="00F11EE4">
      <w:pPr>
        <w:numPr>
          <w:ilvl w:val="1"/>
          <w:numId w:val="9"/>
        </w:numPr>
        <w:tabs>
          <w:tab w:val="num" w:pos="567"/>
        </w:tabs>
        <w:autoSpaceDE w:val="0"/>
        <w:autoSpaceDN w:val="0"/>
        <w:adjustRightInd w:val="0"/>
        <w:ind w:left="567" w:hanging="567"/>
        <w:rPr>
          <w:rFonts w:eastAsiaTheme="minorHAnsi"/>
          <w:sz w:val="22"/>
          <w:szCs w:val="22"/>
          <w:lang w:val="lt-LT" w:eastAsia="en-US"/>
        </w:rPr>
      </w:pPr>
      <w:r>
        <w:rPr>
          <w:sz w:val="22"/>
          <w:szCs w:val="22"/>
        </w:rPr>
        <w:t xml:space="preserve">regos susilpnėjimas ir akių skausmas dėl padidėjusio spaudimo (galimi </w:t>
      </w:r>
      <w:r>
        <w:rPr>
          <w:sz w:val="22"/>
          <w:szCs w:val="22"/>
          <w:shd w:val="clear" w:color="auto" w:fill="FFFFFF"/>
        </w:rPr>
        <w:t xml:space="preserve">skysčio susikaupimo akies kraujagysliniame dangale (tarp gyslainės ir </w:t>
      </w:r>
      <w:r>
        <w:rPr>
          <w:sz w:val="22"/>
          <w:szCs w:val="22"/>
        </w:rPr>
        <w:t>odenos</w:t>
      </w:r>
      <w:r>
        <w:rPr>
          <w:sz w:val="22"/>
          <w:szCs w:val="22"/>
          <w:shd w:val="clear" w:color="auto" w:fill="FFFFFF"/>
        </w:rPr>
        <w:t xml:space="preserve">) arba </w:t>
      </w:r>
      <w:r>
        <w:rPr>
          <w:sz w:val="22"/>
          <w:szCs w:val="22"/>
        </w:rPr>
        <w:t>ūminės  uždaro kampo glaukomos požymiai).</w:t>
      </w:r>
    </w:p>
    <w:p w14:paraId="6DC16819" w14:textId="77777777" w:rsidR="00F11EE4" w:rsidRDefault="00F11EE4" w:rsidP="00F11EE4">
      <w:pPr>
        <w:widowControl w:val="0"/>
        <w:autoSpaceDE w:val="0"/>
        <w:autoSpaceDN w:val="0"/>
        <w:adjustRightInd w:val="0"/>
        <w:rPr>
          <w:rFonts w:eastAsia="Calibri"/>
          <w:sz w:val="22"/>
          <w:szCs w:val="22"/>
          <w:lang w:val="lt-LT"/>
        </w:rPr>
      </w:pPr>
    </w:p>
    <w:p w14:paraId="2FC37587" w14:textId="77777777" w:rsidR="00F11EE4" w:rsidRDefault="00F11EE4" w:rsidP="00F11EE4">
      <w:pPr>
        <w:widowControl w:val="0"/>
        <w:autoSpaceDE w:val="0"/>
        <w:autoSpaceDN w:val="0"/>
        <w:adjustRightInd w:val="0"/>
        <w:rPr>
          <w:rFonts w:eastAsia="Calibri"/>
          <w:sz w:val="22"/>
          <w:szCs w:val="22"/>
          <w:lang w:val="lt-LT" w:eastAsia="en-US"/>
        </w:rPr>
      </w:pPr>
      <w:r>
        <w:rPr>
          <w:b/>
          <w:sz w:val="22"/>
          <w:szCs w:val="22"/>
          <w:lang w:val="lt-LT"/>
        </w:rPr>
        <w:t>Pranešimas apie šalutinį poveikį</w:t>
      </w:r>
    </w:p>
    <w:p w14:paraId="78808BFD" w14:textId="77777777" w:rsidR="00F11EE4" w:rsidRDefault="00F11EE4" w:rsidP="00F11EE4">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2"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12"/>
    </w:p>
    <w:p w14:paraId="768761D7" w14:textId="77777777" w:rsidR="00F11EE4" w:rsidRDefault="00F11EE4" w:rsidP="00F11EE4">
      <w:pPr>
        <w:widowControl w:val="0"/>
        <w:tabs>
          <w:tab w:val="left" w:pos="567"/>
        </w:tabs>
        <w:rPr>
          <w:rFonts w:eastAsia="Calibri"/>
          <w:sz w:val="22"/>
          <w:szCs w:val="22"/>
          <w:lang w:val="lt-LT"/>
        </w:rPr>
      </w:pPr>
    </w:p>
    <w:p w14:paraId="42C17BE7" w14:textId="77777777" w:rsidR="00F11EE4" w:rsidRDefault="00F11EE4" w:rsidP="00F11EE4">
      <w:pPr>
        <w:widowControl w:val="0"/>
        <w:tabs>
          <w:tab w:val="left" w:pos="567"/>
        </w:tabs>
        <w:rPr>
          <w:rFonts w:eastAsia="Calibri"/>
          <w:sz w:val="22"/>
          <w:szCs w:val="22"/>
          <w:lang w:val="lt-LT"/>
        </w:rPr>
      </w:pPr>
    </w:p>
    <w:p w14:paraId="13BB1E11" w14:textId="77777777" w:rsidR="00F11EE4" w:rsidRDefault="00F11EE4" w:rsidP="00F11EE4">
      <w:pPr>
        <w:widowControl w:val="0"/>
        <w:ind w:left="567" w:hanging="567"/>
        <w:outlineLvl w:val="1"/>
        <w:rPr>
          <w:rFonts w:eastAsiaTheme="minorHAnsi"/>
          <w:b/>
          <w:sz w:val="22"/>
          <w:szCs w:val="22"/>
          <w:lang w:val="lt-LT" w:eastAsia="en-US"/>
        </w:rPr>
      </w:pPr>
      <w:bookmarkStart w:id="13" w:name="_Toc129243143"/>
      <w:bookmarkStart w:id="14" w:name="_Toc129243268"/>
      <w:r>
        <w:rPr>
          <w:rFonts w:eastAsia="Calibri"/>
          <w:b/>
          <w:sz w:val="22"/>
          <w:szCs w:val="22"/>
          <w:lang w:val="lt-LT"/>
        </w:rPr>
        <w:t>5.</w:t>
      </w:r>
      <w:r>
        <w:rPr>
          <w:rFonts w:eastAsia="Calibri"/>
          <w:b/>
          <w:sz w:val="22"/>
          <w:szCs w:val="22"/>
          <w:lang w:val="lt-LT"/>
        </w:rPr>
        <w:tab/>
      </w:r>
      <w:r>
        <w:rPr>
          <w:b/>
          <w:sz w:val="22"/>
          <w:szCs w:val="22"/>
          <w:lang w:val="lt-LT"/>
        </w:rPr>
        <w:t xml:space="preserve">Kaip laikyti </w:t>
      </w:r>
      <w:proofErr w:type="spellStart"/>
      <w:r>
        <w:rPr>
          <w:b/>
          <w:sz w:val="22"/>
          <w:szCs w:val="22"/>
          <w:lang w:val="lt-LT"/>
        </w:rPr>
        <w:t>Lorista</w:t>
      </w:r>
      <w:proofErr w:type="spellEnd"/>
      <w:r>
        <w:rPr>
          <w:b/>
          <w:sz w:val="22"/>
          <w:szCs w:val="22"/>
          <w:lang w:val="lt-LT"/>
        </w:rPr>
        <w:t xml:space="preserve"> H</w:t>
      </w:r>
    </w:p>
    <w:p w14:paraId="0C7D4127" w14:textId="77777777" w:rsidR="00F11EE4" w:rsidRDefault="00F11EE4" w:rsidP="00F11EE4">
      <w:pPr>
        <w:widowControl w:val="0"/>
        <w:rPr>
          <w:rFonts w:eastAsia="Calibri"/>
          <w:sz w:val="22"/>
          <w:szCs w:val="22"/>
          <w:lang w:val="lt-LT"/>
        </w:rPr>
      </w:pPr>
    </w:p>
    <w:p w14:paraId="3C3939E1" w14:textId="77777777" w:rsidR="00F11EE4" w:rsidRDefault="00F11EE4" w:rsidP="00F11EE4">
      <w:pPr>
        <w:widowControl w:val="0"/>
        <w:tabs>
          <w:tab w:val="left" w:pos="567"/>
        </w:tabs>
        <w:ind w:left="567" w:hanging="567"/>
        <w:outlineLvl w:val="1"/>
        <w:rPr>
          <w:sz w:val="22"/>
          <w:szCs w:val="22"/>
          <w:lang w:val="lt-LT"/>
        </w:rPr>
      </w:pPr>
      <w:r>
        <w:rPr>
          <w:sz w:val="22"/>
          <w:szCs w:val="22"/>
          <w:lang w:val="lt-LT"/>
        </w:rPr>
        <w:t>Šį vaistą laikykite vaikams nepastebimoje ir nepasiekiamoje</w:t>
      </w:r>
      <w:bookmarkEnd w:id="13"/>
      <w:bookmarkEnd w:id="14"/>
      <w:r>
        <w:rPr>
          <w:rFonts w:eastAsia="Calibri"/>
          <w:b/>
          <w:sz w:val="22"/>
          <w:szCs w:val="22"/>
          <w:lang w:val="lt-LT"/>
        </w:rPr>
        <w:t xml:space="preserve"> </w:t>
      </w:r>
      <w:r>
        <w:rPr>
          <w:sz w:val="22"/>
          <w:szCs w:val="22"/>
          <w:lang w:val="lt-LT"/>
        </w:rPr>
        <w:t>vietoje.</w:t>
      </w:r>
    </w:p>
    <w:p w14:paraId="7A6E35DD" w14:textId="77777777" w:rsidR="00F11EE4" w:rsidRDefault="00F11EE4" w:rsidP="00F11EE4">
      <w:pPr>
        <w:widowControl w:val="0"/>
        <w:autoSpaceDE w:val="0"/>
        <w:autoSpaceDN w:val="0"/>
        <w:adjustRightInd w:val="0"/>
        <w:rPr>
          <w:rFonts w:eastAsia="Calibri"/>
          <w:sz w:val="22"/>
          <w:szCs w:val="22"/>
          <w:lang w:val="lt-LT"/>
        </w:rPr>
      </w:pPr>
    </w:p>
    <w:p w14:paraId="71156A46" w14:textId="77777777" w:rsidR="00F11EE4" w:rsidRDefault="00F11EE4" w:rsidP="00F11EE4">
      <w:pPr>
        <w:widowControl w:val="0"/>
        <w:autoSpaceDE w:val="0"/>
        <w:autoSpaceDN w:val="0"/>
        <w:adjustRightInd w:val="0"/>
        <w:rPr>
          <w:rFonts w:eastAsia="Calibri"/>
          <w:sz w:val="22"/>
          <w:szCs w:val="22"/>
          <w:lang w:val="lt-LT" w:eastAsia="en-US"/>
        </w:rPr>
      </w:pPr>
      <w:r>
        <w:rPr>
          <w:rFonts w:eastAsia="Calibri"/>
          <w:sz w:val="22"/>
          <w:szCs w:val="22"/>
          <w:lang w:val="lt-LT"/>
        </w:rPr>
        <w:t>Ant dėžutės ir lizdinės plokštelės po „Tinka iki” arba „EXP” nurodytam tinkamumo laikui pasibaigus, šio vaisto vartoti negalima. Vaistas tinkamas vartoti iki paskutinės nurodyto mėnesio dienos.</w:t>
      </w:r>
    </w:p>
    <w:p w14:paraId="5D9AFD88" w14:textId="77777777" w:rsidR="00F11EE4" w:rsidRDefault="00F11EE4" w:rsidP="00F11EE4">
      <w:pPr>
        <w:widowControl w:val="0"/>
        <w:rPr>
          <w:sz w:val="22"/>
          <w:szCs w:val="22"/>
          <w:lang w:val="lt-LT"/>
        </w:rPr>
      </w:pPr>
    </w:p>
    <w:p w14:paraId="1DFD3F39" w14:textId="77777777" w:rsidR="00F11EE4" w:rsidRDefault="00F11EE4" w:rsidP="00F11EE4">
      <w:pPr>
        <w:widowControl w:val="0"/>
        <w:rPr>
          <w:rFonts w:eastAsia="Calibri"/>
          <w:sz w:val="22"/>
          <w:szCs w:val="22"/>
          <w:lang w:val="lt-LT" w:eastAsia="en-US"/>
        </w:rPr>
      </w:pPr>
      <w:r>
        <w:rPr>
          <w:rFonts w:eastAsia="Calibri"/>
          <w:sz w:val="22"/>
          <w:szCs w:val="22"/>
          <w:lang w:val="lt-LT"/>
        </w:rPr>
        <w:t>Laikyti ne aukštesnėje kaip 30 °C temperatūroje. Laikyti gamintojo pakuotėje, kad preparatas būtų apsaugotas nuo drėgmės.</w:t>
      </w:r>
    </w:p>
    <w:p w14:paraId="176F2801" w14:textId="77777777" w:rsidR="00F11EE4" w:rsidRDefault="00F11EE4" w:rsidP="00F11EE4">
      <w:pPr>
        <w:widowControl w:val="0"/>
        <w:rPr>
          <w:sz w:val="22"/>
          <w:szCs w:val="22"/>
          <w:lang w:val="lt-LT"/>
        </w:rPr>
      </w:pPr>
    </w:p>
    <w:p w14:paraId="1E5E6DFB" w14:textId="77777777" w:rsidR="00F11EE4" w:rsidRDefault="00F11EE4" w:rsidP="00F11EE4">
      <w:pPr>
        <w:widowControl w:val="0"/>
        <w:tabs>
          <w:tab w:val="left" w:pos="567"/>
        </w:tabs>
        <w:rPr>
          <w:i/>
          <w:sz w:val="22"/>
          <w:szCs w:val="22"/>
          <w:u w:val="single"/>
        </w:rPr>
      </w:pPr>
      <w:r>
        <w:rPr>
          <w:i/>
          <w:sz w:val="22"/>
          <w:szCs w:val="22"/>
          <w:u w:val="single"/>
        </w:rPr>
        <w:t>DTPE tablečių talpyklė:</w:t>
      </w:r>
    </w:p>
    <w:p w14:paraId="27ADF1D4" w14:textId="77777777" w:rsidR="00F11EE4" w:rsidRDefault="00F11EE4" w:rsidP="00F11EE4">
      <w:pPr>
        <w:widowControl w:val="0"/>
        <w:tabs>
          <w:tab w:val="left" w:pos="567"/>
        </w:tabs>
        <w:rPr>
          <w:sz w:val="22"/>
          <w:szCs w:val="22"/>
        </w:rPr>
      </w:pPr>
      <w:r>
        <w:rPr>
          <w:sz w:val="22"/>
          <w:szCs w:val="22"/>
        </w:rPr>
        <w:t>Pirmą kartą atidarius talpyklę, vaistą reikia suvartoti per 100 dienų.</w:t>
      </w:r>
    </w:p>
    <w:p w14:paraId="57231BF8" w14:textId="77777777" w:rsidR="00F11EE4" w:rsidRDefault="00F11EE4" w:rsidP="00F11EE4">
      <w:pPr>
        <w:widowControl w:val="0"/>
        <w:rPr>
          <w:sz w:val="22"/>
          <w:szCs w:val="22"/>
          <w:lang w:val="lt-LT"/>
        </w:rPr>
      </w:pPr>
    </w:p>
    <w:p w14:paraId="78F4DDA5" w14:textId="77777777" w:rsidR="00F11EE4" w:rsidRDefault="00F11EE4" w:rsidP="00F11EE4">
      <w:pPr>
        <w:widowControl w:val="0"/>
        <w:rPr>
          <w:rFonts w:eastAsiaTheme="minorHAnsi"/>
          <w:sz w:val="22"/>
          <w:szCs w:val="22"/>
          <w:lang w:val="lt-LT" w:eastAsia="en-US"/>
        </w:rPr>
      </w:pPr>
      <w:r>
        <w:rPr>
          <w:sz w:val="22"/>
          <w:szCs w:val="22"/>
          <w:lang w:val="lt-LT"/>
        </w:rPr>
        <w:t>Vaistų negalima išmesti į kanalizaciją arba su buitinėmis atliekomis. Kaip išmesti nereikalingus vaistus, klauskite vaistininko. Šios priemonės padės apsaugoti aplinką.</w:t>
      </w:r>
    </w:p>
    <w:p w14:paraId="64E7FA00" w14:textId="77777777" w:rsidR="00F11EE4" w:rsidRDefault="00F11EE4" w:rsidP="00F11EE4">
      <w:pPr>
        <w:widowControl w:val="0"/>
        <w:rPr>
          <w:sz w:val="22"/>
          <w:szCs w:val="22"/>
          <w:lang w:val="lt-LT"/>
        </w:rPr>
      </w:pPr>
    </w:p>
    <w:p w14:paraId="326EC3F8" w14:textId="77777777" w:rsidR="00F11EE4" w:rsidRDefault="00F11EE4" w:rsidP="00F11EE4">
      <w:pPr>
        <w:widowControl w:val="0"/>
        <w:rPr>
          <w:sz w:val="22"/>
          <w:szCs w:val="22"/>
          <w:lang w:val="lt-LT"/>
        </w:rPr>
      </w:pPr>
    </w:p>
    <w:p w14:paraId="5E60BF22" w14:textId="77777777" w:rsidR="00F11EE4" w:rsidRDefault="00F11EE4" w:rsidP="00F11EE4">
      <w:pPr>
        <w:widowControl w:val="0"/>
        <w:tabs>
          <w:tab w:val="left" w:pos="567"/>
        </w:tabs>
        <w:ind w:left="567" w:hanging="567"/>
        <w:outlineLvl w:val="1"/>
        <w:rPr>
          <w:rFonts w:eastAsia="Calibri"/>
          <w:b/>
          <w:sz w:val="22"/>
          <w:szCs w:val="22"/>
          <w:lang w:val="lt-LT"/>
        </w:rPr>
      </w:pPr>
      <w:bookmarkStart w:id="15" w:name="_Toc129243144"/>
      <w:bookmarkStart w:id="16" w:name="_Toc129243269"/>
      <w:r>
        <w:rPr>
          <w:rFonts w:eastAsia="Calibri"/>
          <w:b/>
          <w:sz w:val="22"/>
          <w:szCs w:val="22"/>
          <w:lang w:val="lt-LT"/>
        </w:rPr>
        <w:t>6.</w:t>
      </w:r>
      <w:r>
        <w:rPr>
          <w:rFonts w:eastAsia="Calibri"/>
          <w:b/>
          <w:sz w:val="22"/>
          <w:szCs w:val="22"/>
          <w:lang w:val="lt-LT"/>
        </w:rPr>
        <w:tab/>
        <w:t>Pakuotės turinys ir kita informacija</w:t>
      </w:r>
      <w:bookmarkEnd w:id="15"/>
      <w:bookmarkEnd w:id="16"/>
    </w:p>
    <w:p w14:paraId="4091647A" w14:textId="77777777" w:rsidR="00F11EE4" w:rsidRDefault="00F11EE4" w:rsidP="00F11EE4">
      <w:pPr>
        <w:widowControl w:val="0"/>
        <w:rPr>
          <w:sz w:val="22"/>
          <w:szCs w:val="22"/>
          <w:lang w:val="lt-LT"/>
        </w:rPr>
      </w:pPr>
    </w:p>
    <w:p w14:paraId="24C87018" w14:textId="77777777" w:rsidR="00F11EE4" w:rsidRDefault="00F11EE4" w:rsidP="00F11EE4">
      <w:pPr>
        <w:widowControl w:val="0"/>
        <w:rPr>
          <w:rFonts w:eastAsiaTheme="minorHAnsi"/>
          <w:sz w:val="22"/>
          <w:szCs w:val="22"/>
          <w:u w:val="single"/>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sudėtis</w:t>
      </w:r>
    </w:p>
    <w:p w14:paraId="3880FF0B" w14:textId="77777777" w:rsidR="00F11EE4" w:rsidRDefault="00F11EE4" w:rsidP="00F11EE4">
      <w:pPr>
        <w:widowControl w:val="0"/>
        <w:numPr>
          <w:ilvl w:val="0"/>
          <w:numId w:val="3"/>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 xml:space="preserve">Veikliosios medžiagos yra </w:t>
      </w:r>
      <w:proofErr w:type="spellStart"/>
      <w:r>
        <w:rPr>
          <w:rFonts w:eastAsia="Calibri"/>
          <w:sz w:val="22"/>
          <w:szCs w:val="22"/>
          <w:lang w:val="lt-LT"/>
        </w:rPr>
        <w:t>losartano</w:t>
      </w:r>
      <w:proofErr w:type="spellEnd"/>
      <w:r>
        <w:rPr>
          <w:rFonts w:eastAsia="Calibri"/>
          <w:sz w:val="22"/>
          <w:szCs w:val="22"/>
          <w:lang w:val="lt-LT"/>
        </w:rPr>
        <w:t xml:space="preserve"> kalio druska ir </w:t>
      </w:r>
      <w:proofErr w:type="spellStart"/>
      <w:r>
        <w:rPr>
          <w:rFonts w:eastAsia="Calibri"/>
          <w:sz w:val="22"/>
          <w:szCs w:val="22"/>
          <w:lang w:val="lt-LT"/>
        </w:rPr>
        <w:t>hidrochlorotiazidas</w:t>
      </w:r>
      <w:proofErr w:type="spellEnd"/>
      <w:r>
        <w:rPr>
          <w:rFonts w:eastAsia="Calibri"/>
          <w:sz w:val="22"/>
          <w:szCs w:val="22"/>
          <w:lang w:val="lt-LT"/>
        </w:rPr>
        <w:t xml:space="preserve">. Kiekvienoje plėvele dengtoje tabletėje yra 100 mg </w:t>
      </w:r>
      <w:proofErr w:type="spellStart"/>
      <w:r>
        <w:rPr>
          <w:rFonts w:eastAsia="Calibri"/>
          <w:sz w:val="22"/>
          <w:szCs w:val="22"/>
          <w:lang w:val="lt-LT"/>
        </w:rPr>
        <w:t>losartano</w:t>
      </w:r>
      <w:proofErr w:type="spellEnd"/>
      <w:r>
        <w:rPr>
          <w:rFonts w:eastAsia="Calibri"/>
          <w:sz w:val="22"/>
          <w:szCs w:val="22"/>
          <w:lang w:val="lt-LT"/>
        </w:rPr>
        <w:t xml:space="preserve"> kalio </w:t>
      </w:r>
      <w:proofErr w:type="spellStart"/>
      <w:r>
        <w:rPr>
          <w:rFonts w:eastAsia="Calibri"/>
          <w:sz w:val="22"/>
          <w:szCs w:val="22"/>
          <w:lang w:val="lt-LT"/>
        </w:rPr>
        <w:t>dru</w:t>
      </w:r>
      <w:proofErr w:type="spellEnd"/>
      <w:r>
        <w:rPr>
          <w:rFonts w:eastAsia="Calibri"/>
          <w:sz w:val="22"/>
          <w:szCs w:val="22"/>
        </w:rPr>
        <w:t xml:space="preserve">skos, atitinkančios 91,52 mg </w:t>
      </w:r>
      <w:proofErr w:type="spellStart"/>
      <w:r>
        <w:rPr>
          <w:rFonts w:eastAsia="Calibri"/>
          <w:sz w:val="22"/>
          <w:szCs w:val="22"/>
          <w:lang w:val="lt-LT"/>
        </w:rPr>
        <w:t>losartano</w:t>
      </w:r>
      <w:proofErr w:type="spellEnd"/>
      <w:r>
        <w:rPr>
          <w:rFonts w:eastAsia="Calibri"/>
          <w:sz w:val="22"/>
          <w:szCs w:val="22"/>
          <w:lang w:val="lt-LT"/>
        </w:rPr>
        <w:t xml:space="preserve">, ir 25 mg </w:t>
      </w:r>
      <w:proofErr w:type="spellStart"/>
      <w:r>
        <w:rPr>
          <w:rFonts w:eastAsia="Calibri"/>
          <w:sz w:val="22"/>
          <w:szCs w:val="22"/>
          <w:lang w:val="lt-LT"/>
        </w:rPr>
        <w:t>hidrochlorotiazido</w:t>
      </w:r>
      <w:proofErr w:type="spellEnd"/>
      <w:r>
        <w:rPr>
          <w:rFonts w:eastAsia="Calibri"/>
          <w:sz w:val="22"/>
          <w:szCs w:val="22"/>
          <w:lang w:val="lt-LT"/>
        </w:rPr>
        <w:t>.</w:t>
      </w:r>
    </w:p>
    <w:p w14:paraId="47C516EC" w14:textId="77777777" w:rsidR="00F11EE4" w:rsidRDefault="00F11EE4" w:rsidP="00F11EE4">
      <w:pPr>
        <w:widowControl w:val="0"/>
        <w:numPr>
          <w:ilvl w:val="0"/>
          <w:numId w:val="3"/>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 xml:space="preserve">Pagalbinės branduolio medžiagos yra </w:t>
      </w:r>
      <w:proofErr w:type="spellStart"/>
      <w:r>
        <w:rPr>
          <w:rFonts w:eastAsia="Calibri"/>
          <w:sz w:val="22"/>
          <w:szCs w:val="22"/>
          <w:lang w:val="lt-LT"/>
        </w:rPr>
        <w:t>pregelifikuotas</w:t>
      </w:r>
      <w:proofErr w:type="spellEnd"/>
      <w:r>
        <w:rPr>
          <w:rFonts w:eastAsia="Calibri"/>
          <w:sz w:val="22"/>
          <w:szCs w:val="22"/>
          <w:lang w:val="lt-LT"/>
        </w:rPr>
        <w:t xml:space="preserve"> kukurūzų krakmolas, </w:t>
      </w:r>
      <w:proofErr w:type="spellStart"/>
      <w:r>
        <w:rPr>
          <w:rFonts w:eastAsia="Calibri"/>
          <w:sz w:val="22"/>
          <w:szCs w:val="22"/>
          <w:lang w:val="lt-LT"/>
        </w:rPr>
        <w:t>mikrokristalinė</w:t>
      </w:r>
      <w:proofErr w:type="spellEnd"/>
      <w:r>
        <w:rPr>
          <w:rFonts w:eastAsia="Calibri"/>
          <w:sz w:val="22"/>
          <w:szCs w:val="22"/>
          <w:lang w:val="lt-LT"/>
        </w:rPr>
        <w:t xml:space="preserve"> celiuliozė, laktozė </w:t>
      </w:r>
      <w:proofErr w:type="spellStart"/>
      <w:r>
        <w:rPr>
          <w:rFonts w:eastAsia="Calibri"/>
          <w:sz w:val="22"/>
          <w:szCs w:val="22"/>
          <w:lang w:val="lt-LT"/>
        </w:rPr>
        <w:t>monohidratas</w:t>
      </w:r>
      <w:proofErr w:type="spellEnd"/>
      <w:r>
        <w:rPr>
          <w:rFonts w:eastAsia="Calibri"/>
          <w:sz w:val="22"/>
          <w:szCs w:val="22"/>
          <w:lang w:val="lt-LT"/>
        </w:rPr>
        <w:t xml:space="preserve">, magnio </w:t>
      </w:r>
      <w:proofErr w:type="spellStart"/>
      <w:r>
        <w:rPr>
          <w:rFonts w:eastAsia="Calibri"/>
          <w:sz w:val="22"/>
          <w:szCs w:val="22"/>
          <w:lang w:val="lt-LT"/>
        </w:rPr>
        <w:t>stearatas</w:t>
      </w:r>
      <w:proofErr w:type="spellEnd"/>
      <w:r>
        <w:rPr>
          <w:rFonts w:eastAsia="Calibri"/>
          <w:sz w:val="22"/>
          <w:szCs w:val="22"/>
          <w:lang w:val="lt-LT"/>
        </w:rPr>
        <w:t xml:space="preserve">. Pagalbinės plėvelės medžiagos yra </w:t>
      </w:r>
      <w:proofErr w:type="spellStart"/>
      <w:r>
        <w:rPr>
          <w:rFonts w:eastAsia="Calibri"/>
          <w:sz w:val="22"/>
          <w:szCs w:val="22"/>
          <w:lang w:val="lt-LT"/>
        </w:rPr>
        <w:t>hipromeliozė</w:t>
      </w:r>
      <w:proofErr w:type="spellEnd"/>
      <w:r>
        <w:rPr>
          <w:rFonts w:eastAsia="Calibri"/>
          <w:sz w:val="22"/>
          <w:szCs w:val="22"/>
          <w:lang w:val="lt-LT"/>
        </w:rPr>
        <w:t xml:space="preserve">, </w:t>
      </w:r>
      <w:proofErr w:type="spellStart"/>
      <w:r>
        <w:rPr>
          <w:rFonts w:eastAsia="Calibri"/>
          <w:sz w:val="22"/>
          <w:szCs w:val="22"/>
          <w:lang w:val="lt-LT"/>
        </w:rPr>
        <w:t>makrogolis</w:t>
      </w:r>
      <w:proofErr w:type="spellEnd"/>
      <w:r>
        <w:rPr>
          <w:rFonts w:eastAsia="Calibri"/>
          <w:sz w:val="22"/>
          <w:szCs w:val="22"/>
          <w:lang w:val="lt-LT"/>
        </w:rPr>
        <w:t xml:space="preserve"> 4000, </w:t>
      </w:r>
      <w:proofErr w:type="spellStart"/>
      <w:r>
        <w:rPr>
          <w:rFonts w:eastAsia="Calibri"/>
          <w:sz w:val="22"/>
          <w:szCs w:val="22"/>
          <w:lang w:val="lt-LT"/>
        </w:rPr>
        <w:t>chinolino</w:t>
      </w:r>
      <w:proofErr w:type="spellEnd"/>
      <w:r>
        <w:rPr>
          <w:rFonts w:eastAsia="Calibri"/>
          <w:sz w:val="22"/>
          <w:szCs w:val="22"/>
          <w:lang w:val="lt-LT"/>
        </w:rPr>
        <w:t xml:space="preserve"> geltonasis (E104), talkas, titano dioksidas (E171). Žr. 2 skyrių „</w:t>
      </w:r>
      <w:proofErr w:type="spellStart"/>
      <w:r>
        <w:rPr>
          <w:rFonts w:eastAsia="Calibri"/>
          <w:sz w:val="22"/>
          <w:szCs w:val="22"/>
          <w:lang w:val="lt-LT"/>
        </w:rPr>
        <w:t>Lorista</w:t>
      </w:r>
      <w:proofErr w:type="spellEnd"/>
      <w:r>
        <w:rPr>
          <w:rFonts w:eastAsia="Calibri"/>
          <w:sz w:val="22"/>
          <w:szCs w:val="22"/>
          <w:lang w:val="lt-LT"/>
        </w:rPr>
        <w:t xml:space="preserve"> H sudėtyje y</w:t>
      </w:r>
      <w:r>
        <w:rPr>
          <w:rFonts w:eastAsia="Calibri"/>
          <w:sz w:val="22"/>
          <w:szCs w:val="22"/>
        </w:rPr>
        <w:t>ra laktozės”.</w:t>
      </w:r>
    </w:p>
    <w:p w14:paraId="6F0D31F9" w14:textId="77777777" w:rsidR="00F11EE4" w:rsidRDefault="00F11EE4" w:rsidP="00F11EE4">
      <w:pPr>
        <w:widowControl w:val="0"/>
        <w:ind w:left="567" w:hanging="567"/>
        <w:rPr>
          <w:sz w:val="22"/>
          <w:szCs w:val="22"/>
          <w:lang w:val="lt-LT"/>
        </w:rPr>
      </w:pPr>
    </w:p>
    <w:p w14:paraId="68432048" w14:textId="77777777" w:rsidR="00F11EE4" w:rsidRDefault="00F11EE4" w:rsidP="00F11EE4">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išvaizda ir kiekis pakuotėje</w:t>
      </w:r>
    </w:p>
    <w:p w14:paraId="723A49B0" w14:textId="77777777" w:rsidR="00F11EE4" w:rsidRDefault="00F11EE4" w:rsidP="00F11EE4">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100 mg/25 mg tabletės yra geltonos, ovalios, šiek tiek abipus išgaubtos, dengt</w:t>
      </w:r>
      <w:r>
        <w:rPr>
          <w:rFonts w:eastAsia="Calibri"/>
          <w:sz w:val="22"/>
          <w:szCs w:val="22"/>
        </w:rPr>
        <w:t>os plėvele. Jų dydis yra 8 mm x 15 mm, storis – 5,1–6,1 mm.</w:t>
      </w:r>
    </w:p>
    <w:p w14:paraId="4129D57B" w14:textId="77777777" w:rsidR="00F11EE4" w:rsidRDefault="00F11EE4" w:rsidP="00F11EE4">
      <w:pPr>
        <w:widowControl w:val="0"/>
        <w:ind w:right="-2"/>
        <w:rPr>
          <w:rFonts w:eastAsia="Calibri"/>
          <w:sz w:val="22"/>
          <w:szCs w:val="22"/>
          <w:lang w:val="lt-LT"/>
        </w:rPr>
      </w:pPr>
    </w:p>
    <w:p w14:paraId="7CEFA2ED" w14:textId="77777777" w:rsidR="00F11EE4" w:rsidRDefault="00F11EE4" w:rsidP="00F11EE4">
      <w:pPr>
        <w:widowControl w:val="0"/>
        <w:ind w:right="-2"/>
        <w:rPr>
          <w:rFonts w:eastAsia="Calibri"/>
          <w:sz w:val="22"/>
          <w:szCs w:val="22"/>
          <w:lang w:val="lt-LT" w:eastAsia="en-US"/>
        </w:rPr>
      </w:pPr>
      <w:r>
        <w:rPr>
          <w:rFonts w:eastAsia="Calibri"/>
          <w:sz w:val="22"/>
          <w:szCs w:val="22"/>
          <w:lang w:val="lt-LT"/>
        </w:rPr>
        <w:t>Tabletės tiekiamos dėžutėse, kurios yra</w:t>
      </w:r>
      <w:r>
        <w:rPr>
          <w:rFonts w:eastAsia="Calibri"/>
          <w:i/>
          <w:sz w:val="22"/>
          <w:szCs w:val="22"/>
          <w:lang w:val="lt-LT"/>
        </w:rPr>
        <w:t>:</w:t>
      </w:r>
    </w:p>
    <w:p w14:paraId="104A56BC" w14:textId="77777777" w:rsidR="00F11EE4" w:rsidRDefault="00F11EE4" w:rsidP="00F11EE4">
      <w:pPr>
        <w:pStyle w:val="Sraopastraipa"/>
        <w:widowControl w:val="0"/>
        <w:numPr>
          <w:ilvl w:val="0"/>
          <w:numId w:val="10"/>
        </w:numPr>
        <w:spacing w:after="200" w:line="276" w:lineRule="auto"/>
        <w:ind w:left="562" w:hanging="562"/>
      </w:pPr>
      <w:r>
        <w:t>7, 10, 14, 20, 28, 30, 50, 56, 60, 84, 90, 98 arba 112 plėvele dengtų tablečių AL/PVC/PVDC lizdinėmis plokštelėmis.</w:t>
      </w:r>
    </w:p>
    <w:p w14:paraId="0EEE2EDC" w14:textId="77777777" w:rsidR="00F11EE4" w:rsidRDefault="00F11EE4" w:rsidP="00F11EE4">
      <w:pPr>
        <w:pStyle w:val="Sraopastraipa"/>
        <w:widowControl w:val="0"/>
        <w:numPr>
          <w:ilvl w:val="0"/>
          <w:numId w:val="10"/>
        </w:numPr>
        <w:tabs>
          <w:tab w:val="left" w:pos="0"/>
        </w:tabs>
        <w:suppressAutoHyphens/>
        <w:spacing w:line="276" w:lineRule="auto"/>
        <w:ind w:left="562" w:hanging="562"/>
      </w:pPr>
      <w:r>
        <w:lastRenderedPageBreak/>
        <w:t>100 plėvele dengtų tablečių baltoje plastikinėje tablečių talpyklėje su baltu aiškiai matomu užsukamu uždoriu.</w:t>
      </w:r>
    </w:p>
    <w:p w14:paraId="6288691D" w14:textId="77777777" w:rsidR="00F11EE4" w:rsidRDefault="00F11EE4" w:rsidP="00F11EE4">
      <w:pPr>
        <w:widowControl w:val="0"/>
        <w:tabs>
          <w:tab w:val="left" w:pos="0"/>
        </w:tabs>
        <w:suppressAutoHyphens/>
        <w:rPr>
          <w:sz w:val="22"/>
          <w:szCs w:val="22"/>
        </w:rPr>
      </w:pPr>
    </w:p>
    <w:p w14:paraId="26356A68" w14:textId="77777777" w:rsidR="00F11EE4" w:rsidRDefault="00F11EE4" w:rsidP="00F11EE4">
      <w:pPr>
        <w:widowControl w:val="0"/>
        <w:rPr>
          <w:rFonts w:eastAsia="Calibri"/>
          <w:sz w:val="22"/>
          <w:szCs w:val="22"/>
          <w:lang w:val="lt-LT" w:eastAsia="en-US"/>
        </w:rPr>
      </w:pPr>
      <w:r>
        <w:rPr>
          <w:rFonts w:eastAsia="Calibri"/>
          <w:sz w:val="22"/>
          <w:szCs w:val="22"/>
          <w:lang w:val="lt-LT"/>
        </w:rPr>
        <w:t>Gali būti tiekiamos ne visų dydžių pakuotės.</w:t>
      </w:r>
    </w:p>
    <w:p w14:paraId="6A3FEEB2" w14:textId="77777777" w:rsidR="00F11EE4" w:rsidRDefault="00F11EE4" w:rsidP="00F11EE4">
      <w:pPr>
        <w:widowControl w:val="0"/>
        <w:rPr>
          <w:sz w:val="22"/>
          <w:szCs w:val="22"/>
          <w:lang w:val="lt-LT"/>
        </w:rPr>
      </w:pPr>
    </w:p>
    <w:p w14:paraId="31B5177A" w14:textId="77777777" w:rsidR="00F11EE4" w:rsidRDefault="00F11EE4" w:rsidP="00F11EE4">
      <w:pPr>
        <w:widowControl w:val="0"/>
        <w:rPr>
          <w:rFonts w:eastAsia="Calibri"/>
          <w:b/>
          <w:sz w:val="22"/>
          <w:szCs w:val="22"/>
          <w:lang w:val="lt-LT" w:eastAsia="en-US"/>
        </w:rPr>
      </w:pPr>
      <w:r>
        <w:rPr>
          <w:rFonts w:eastAsia="Calibri"/>
          <w:b/>
          <w:sz w:val="22"/>
          <w:szCs w:val="22"/>
          <w:lang w:val="lt-LT"/>
        </w:rPr>
        <w:t>Registruotojas ir gamintojas</w:t>
      </w:r>
    </w:p>
    <w:p w14:paraId="0B5283FB" w14:textId="77777777" w:rsidR="00F11EE4" w:rsidRDefault="00F11EE4" w:rsidP="00F11EE4">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14:paraId="779DF3CB" w14:textId="77777777" w:rsidR="00F11EE4" w:rsidRDefault="00F11EE4" w:rsidP="00F11EE4">
      <w:pPr>
        <w:widowControl w:val="0"/>
        <w:rPr>
          <w:sz w:val="22"/>
          <w:szCs w:val="22"/>
          <w:lang w:val="lt-LT"/>
        </w:rPr>
      </w:pPr>
    </w:p>
    <w:p w14:paraId="019EBB1F" w14:textId="77777777" w:rsidR="00F11EE4" w:rsidRDefault="00F11EE4" w:rsidP="00F11EE4">
      <w:pPr>
        <w:widowControl w:val="0"/>
        <w:rPr>
          <w:rFonts w:eastAsiaTheme="minorHAnsi"/>
          <w:b/>
          <w:sz w:val="22"/>
          <w:szCs w:val="22"/>
          <w:lang w:val="lt-LT" w:eastAsia="en-US"/>
        </w:rPr>
      </w:pPr>
      <w:r>
        <w:rPr>
          <w:b/>
          <w:sz w:val="22"/>
          <w:szCs w:val="22"/>
          <w:lang w:val="lt-LT"/>
        </w:rPr>
        <w:t>Gamintojas</w:t>
      </w:r>
    </w:p>
    <w:p w14:paraId="417D37DA" w14:textId="77777777" w:rsidR="00F11EE4" w:rsidRDefault="00F11EE4" w:rsidP="00F11EE4">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Novo mesto,</w:t>
      </w:r>
      <w:r>
        <w:rPr>
          <w:sz w:val="22"/>
          <w:szCs w:val="22"/>
        </w:rPr>
        <w:t xml:space="preserve">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14:paraId="7BD48ABF" w14:textId="77777777" w:rsidR="00F11EE4" w:rsidRDefault="00F11EE4" w:rsidP="00F11EE4">
      <w:pPr>
        <w:widowControl w:val="0"/>
        <w:rPr>
          <w:rFonts w:eastAsia="Calibri"/>
          <w:sz w:val="22"/>
          <w:szCs w:val="22"/>
          <w:lang w:val="lt-LT" w:eastAsia="en-US"/>
        </w:rPr>
      </w:pPr>
      <w:r>
        <w:rPr>
          <w:rFonts w:eastAsia="Calibri"/>
          <w:sz w:val="22"/>
          <w:szCs w:val="22"/>
          <w:lang w:val="lt-LT"/>
        </w:rPr>
        <w:t xml:space="preserve">TAD Pharma </w:t>
      </w:r>
      <w:proofErr w:type="spellStart"/>
      <w:r>
        <w:rPr>
          <w:rFonts w:eastAsia="Calibri"/>
          <w:sz w:val="22"/>
          <w:szCs w:val="22"/>
          <w:lang w:val="lt-LT"/>
        </w:rPr>
        <w:t>GmbH</w:t>
      </w:r>
      <w:proofErr w:type="spellEnd"/>
      <w:r>
        <w:rPr>
          <w:rFonts w:eastAsia="Calibri"/>
          <w:sz w:val="22"/>
          <w:szCs w:val="22"/>
          <w:lang w:val="lt-LT"/>
        </w:rPr>
        <w:t xml:space="preserve">, </w:t>
      </w:r>
      <w:proofErr w:type="spellStart"/>
      <w:r>
        <w:rPr>
          <w:rFonts w:eastAsia="Calibri"/>
          <w:sz w:val="22"/>
          <w:szCs w:val="22"/>
          <w:lang w:val="lt-LT"/>
        </w:rPr>
        <w:t>Heinz-Lohmann-Straße</w:t>
      </w:r>
      <w:proofErr w:type="spellEnd"/>
      <w:r>
        <w:rPr>
          <w:rFonts w:eastAsia="Calibri"/>
          <w:sz w:val="22"/>
          <w:szCs w:val="22"/>
          <w:lang w:val="lt-LT"/>
        </w:rPr>
        <w:t xml:space="preserve"> 5, 27472 </w:t>
      </w:r>
      <w:proofErr w:type="spellStart"/>
      <w:r>
        <w:rPr>
          <w:rFonts w:eastAsia="Calibri"/>
          <w:sz w:val="22"/>
          <w:szCs w:val="22"/>
          <w:lang w:val="lt-LT"/>
        </w:rPr>
        <w:t>Cuxhaven</w:t>
      </w:r>
      <w:proofErr w:type="spellEnd"/>
      <w:r>
        <w:rPr>
          <w:rFonts w:eastAsia="Calibri"/>
          <w:sz w:val="22"/>
          <w:szCs w:val="22"/>
          <w:lang w:val="lt-LT"/>
        </w:rPr>
        <w:t>, Vokietija</w:t>
      </w:r>
    </w:p>
    <w:p w14:paraId="23DBC3EA" w14:textId="77777777" w:rsidR="00F11EE4" w:rsidRDefault="00F11EE4" w:rsidP="00F11EE4">
      <w:pPr>
        <w:widowControl w:val="0"/>
        <w:rPr>
          <w:sz w:val="22"/>
          <w:szCs w:val="22"/>
          <w:lang w:val="lt-LT"/>
        </w:rPr>
      </w:pPr>
    </w:p>
    <w:p w14:paraId="40F7ABAB" w14:textId="77777777" w:rsidR="00F11EE4" w:rsidRDefault="00F11EE4" w:rsidP="00F11EE4">
      <w:pPr>
        <w:widowControl w:val="0"/>
        <w:rPr>
          <w:rFonts w:eastAsiaTheme="minorHAnsi"/>
          <w:sz w:val="22"/>
          <w:szCs w:val="22"/>
          <w:lang w:val="lt-LT" w:eastAsia="en-US"/>
        </w:rPr>
      </w:pPr>
      <w:r>
        <w:rPr>
          <w:sz w:val="22"/>
          <w:szCs w:val="22"/>
          <w:lang w:val="lt-LT"/>
        </w:rPr>
        <w:t>Jeigu apie šį vaistą norite sužinoti daugiau, kreipkitės į vietinį registruotojo atstovą.</w:t>
      </w:r>
    </w:p>
    <w:p w14:paraId="788199C8" w14:textId="77777777" w:rsidR="00F11EE4" w:rsidRDefault="00F11EE4" w:rsidP="00F11EE4">
      <w:pPr>
        <w:widowControl w:val="0"/>
        <w:rPr>
          <w:rFonts w:eastAsia="Calibri"/>
          <w:sz w:val="22"/>
          <w:szCs w:val="22"/>
          <w:lang w:val="lt-LT"/>
        </w:rPr>
      </w:pPr>
    </w:p>
    <w:tbl>
      <w:tblPr>
        <w:tblW w:w="0" w:type="dxa"/>
        <w:tblLayout w:type="fixed"/>
        <w:tblLook w:val="04A0" w:firstRow="1" w:lastRow="0" w:firstColumn="1" w:lastColumn="0" w:noHBand="0" w:noVBand="1"/>
      </w:tblPr>
      <w:tblGrid>
        <w:gridCol w:w="4678"/>
      </w:tblGrid>
      <w:tr w:rsidR="00F11EE4" w14:paraId="0D15F157" w14:textId="77777777" w:rsidTr="0061043D">
        <w:tc>
          <w:tcPr>
            <w:tcW w:w="4678" w:type="dxa"/>
            <w:hideMark/>
          </w:tcPr>
          <w:p w14:paraId="1EF5859E" w14:textId="77777777" w:rsidR="00F11EE4" w:rsidRDefault="00F11EE4" w:rsidP="0061043D">
            <w:pPr>
              <w:widowControl w:val="0"/>
              <w:rPr>
                <w:rFonts w:eastAsia="Calibri"/>
                <w:sz w:val="22"/>
                <w:szCs w:val="22"/>
                <w:lang w:val="lt-LT"/>
              </w:rPr>
            </w:pPr>
            <w:r>
              <w:rPr>
                <w:rFonts w:eastAsia="Calibri"/>
                <w:sz w:val="22"/>
                <w:szCs w:val="22"/>
                <w:lang w:val="lt-LT"/>
              </w:rPr>
              <w:t>UAB KRKA Lietuva</w:t>
            </w:r>
          </w:p>
          <w:p w14:paraId="4C13D0E5" w14:textId="77777777" w:rsidR="00F11EE4" w:rsidRDefault="00F11EE4" w:rsidP="0061043D">
            <w:pPr>
              <w:widowControl w:val="0"/>
              <w:rPr>
                <w:rFonts w:eastAsia="Calibri"/>
                <w:sz w:val="22"/>
                <w:szCs w:val="22"/>
                <w:lang w:val="lt-LT" w:eastAsia="en-US"/>
              </w:rPr>
            </w:pPr>
            <w:r>
              <w:rPr>
                <w:rFonts w:eastAsia="Calibri"/>
                <w:sz w:val="22"/>
                <w:szCs w:val="22"/>
                <w:lang w:val="lt-LT"/>
              </w:rPr>
              <w:t>Senasis Ukmergės kelias 4,</w:t>
            </w:r>
          </w:p>
          <w:p w14:paraId="2F41BA82" w14:textId="77777777" w:rsidR="00F11EE4" w:rsidRDefault="00F11EE4" w:rsidP="0061043D">
            <w:pPr>
              <w:widowControl w:val="0"/>
              <w:rPr>
                <w:rFonts w:eastAsia="Calibri"/>
                <w:sz w:val="22"/>
                <w:szCs w:val="22"/>
                <w:lang w:val="lt-LT" w:eastAsia="en-US"/>
              </w:rPr>
            </w:pPr>
            <w:proofErr w:type="spellStart"/>
            <w:r>
              <w:rPr>
                <w:rFonts w:eastAsia="Calibri"/>
                <w:sz w:val="22"/>
                <w:szCs w:val="22"/>
                <w:lang w:val="lt-LT"/>
              </w:rPr>
              <w:t>Užubalių</w:t>
            </w:r>
            <w:proofErr w:type="spellEnd"/>
            <w:r>
              <w:rPr>
                <w:rFonts w:eastAsia="Calibri"/>
                <w:sz w:val="22"/>
                <w:szCs w:val="22"/>
                <w:lang w:val="lt-LT"/>
              </w:rPr>
              <w:t xml:space="preserve"> km., Vilniaus r.</w:t>
            </w:r>
          </w:p>
          <w:p w14:paraId="079CD47D" w14:textId="77777777" w:rsidR="00F11EE4" w:rsidRDefault="00F11EE4" w:rsidP="0061043D">
            <w:pPr>
              <w:widowControl w:val="0"/>
              <w:rPr>
                <w:rFonts w:eastAsia="Calibri"/>
                <w:sz w:val="22"/>
                <w:szCs w:val="22"/>
                <w:lang w:val="lt-LT" w:eastAsia="en-US"/>
              </w:rPr>
            </w:pPr>
            <w:r>
              <w:rPr>
                <w:rFonts w:eastAsia="Calibri"/>
                <w:sz w:val="22"/>
                <w:szCs w:val="22"/>
                <w:lang w:val="lt-LT"/>
              </w:rPr>
              <w:t>LT - 14013</w:t>
            </w:r>
          </w:p>
          <w:p w14:paraId="269068EC" w14:textId="77777777" w:rsidR="00F11EE4" w:rsidRDefault="00F11EE4" w:rsidP="0061043D">
            <w:pPr>
              <w:widowControl w:val="0"/>
              <w:rPr>
                <w:rFonts w:eastAsia="Calibri"/>
                <w:sz w:val="22"/>
                <w:szCs w:val="22"/>
                <w:lang w:val="lt-LT" w:eastAsia="en-US"/>
              </w:rPr>
            </w:pPr>
            <w:r>
              <w:rPr>
                <w:rFonts w:eastAsia="Calibri"/>
                <w:sz w:val="22"/>
                <w:szCs w:val="22"/>
                <w:lang w:val="lt-LT"/>
              </w:rPr>
              <w:t>Tel. + 370 5 236 27 40</w:t>
            </w:r>
          </w:p>
        </w:tc>
      </w:tr>
    </w:tbl>
    <w:p w14:paraId="1DD854A6" w14:textId="77777777" w:rsidR="00F11EE4" w:rsidRDefault="00F11EE4" w:rsidP="00F11EE4">
      <w:pPr>
        <w:widowControl w:val="0"/>
        <w:rPr>
          <w:sz w:val="22"/>
          <w:szCs w:val="22"/>
          <w:lang w:val="lt-LT"/>
        </w:rPr>
      </w:pPr>
    </w:p>
    <w:p w14:paraId="0F342712" w14:textId="77777777" w:rsidR="00F11EE4" w:rsidRDefault="00F11EE4" w:rsidP="00F11EE4">
      <w:pPr>
        <w:widowControl w:val="0"/>
        <w:rPr>
          <w:rFonts w:eastAsiaTheme="minorHAnsi"/>
          <w:b/>
          <w:sz w:val="22"/>
          <w:szCs w:val="22"/>
          <w:lang w:val="lt-LT" w:eastAsia="en-US"/>
        </w:rPr>
      </w:pPr>
      <w:r>
        <w:rPr>
          <w:b/>
          <w:sz w:val="22"/>
          <w:szCs w:val="22"/>
          <w:lang w:val="lt-LT"/>
        </w:rPr>
        <w:t>Šis vaistas Europos ekonominės erdvės valstybėse narėse ir Jungtinėje Karalystėje (Šiaurės Airijoje) registruotas tokiais pavadinimais:</w:t>
      </w:r>
    </w:p>
    <w:p w14:paraId="5ECB8AF2" w14:textId="77777777" w:rsidR="00F11EE4" w:rsidRDefault="00F11EE4" w:rsidP="00F11EE4">
      <w:pPr>
        <w:widowControl w:val="0"/>
        <w:rPr>
          <w:sz w:val="22"/>
          <w:szCs w:val="22"/>
          <w:lang w:val="lt-LT"/>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816"/>
      </w:tblGrid>
      <w:tr w:rsidR="00F11EE4" w14:paraId="6498D041" w14:textId="77777777" w:rsidTr="0061043D">
        <w:tc>
          <w:tcPr>
            <w:tcW w:w="2689" w:type="dxa"/>
            <w:tcBorders>
              <w:top w:val="single" w:sz="4" w:space="0" w:color="auto"/>
              <w:left w:val="single" w:sz="4" w:space="0" w:color="auto"/>
              <w:bottom w:val="single" w:sz="4" w:space="0" w:color="auto"/>
              <w:right w:val="single" w:sz="4" w:space="0" w:color="auto"/>
            </w:tcBorders>
          </w:tcPr>
          <w:p w14:paraId="419E429A"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Valstybės narės pavadinimas</w:t>
            </w:r>
          </w:p>
        </w:tc>
        <w:tc>
          <w:tcPr>
            <w:tcW w:w="5816" w:type="dxa"/>
            <w:tcBorders>
              <w:top w:val="single" w:sz="4" w:space="0" w:color="auto"/>
              <w:left w:val="single" w:sz="4" w:space="0" w:color="auto"/>
              <w:bottom w:val="single" w:sz="4" w:space="0" w:color="auto"/>
              <w:right w:val="single" w:sz="4" w:space="0" w:color="auto"/>
            </w:tcBorders>
          </w:tcPr>
          <w:p w14:paraId="6F6DDBDE"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Vaisto pavadinimas</w:t>
            </w:r>
          </w:p>
        </w:tc>
      </w:tr>
      <w:tr w:rsidR="00F11EE4" w14:paraId="57510F04"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557A2A26"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Austrija</w:t>
            </w:r>
          </w:p>
        </w:tc>
        <w:tc>
          <w:tcPr>
            <w:tcW w:w="5816" w:type="dxa"/>
            <w:tcBorders>
              <w:top w:val="single" w:sz="4" w:space="0" w:color="auto"/>
              <w:left w:val="single" w:sz="4" w:space="0" w:color="auto"/>
              <w:bottom w:val="single" w:sz="4" w:space="0" w:color="auto"/>
              <w:right w:val="single" w:sz="4" w:space="0" w:color="auto"/>
            </w:tcBorders>
            <w:hideMark/>
          </w:tcPr>
          <w:p w14:paraId="4AAFDA28"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 xml:space="preserve">/HCT </w:t>
            </w:r>
            <w:proofErr w:type="spellStart"/>
            <w:r>
              <w:rPr>
                <w:rFonts w:eastAsia="Calibri"/>
                <w:sz w:val="22"/>
                <w:szCs w:val="22"/>
                <w:lang w:val="lt-LT"/>
              </w:rPr>
              <w:t>Krka</w:t>
            </w:r>
            <w:proofErr w:type="spellEnd"/>
          </w:p>
        </w:tc>
      </w:tr>
      <w:tr w:rsidR="00F11EE4" w14:paraId="27A51407"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5BB9E82A"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Čekija, Estija, Lietuva, Latvija, Slovakija</w:t>
            </w:r>
          </w:p>
        </w:tc>
        <w:tc>
          <w:tcPr>
            <w:tcW w:w="5816" w:type="dxa"/>
            <w:tcBorders>
              <w:top w:val="single" w:sz="4" w:space="0" w:color="auto"/>
              <w:left w:val="single" w:sz="4" w:space="0" w:color="auto"/>
              <w:bottom w:val="single" w:sz="4" w:space="0" w:color="auto"/>
              <w:right w:val="single" w:sz="4" w:space="0" w:color="auto"/>
            </w:tcBorders>
            <w:hideMark/>
          </w:tcPr>
          <w:p w14:paraId="060C79B0"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w:t>
            </w:r>
          </w:p>
        </w:tc>
      </w:tr>
      <w:tr w:rsidR="00F11EE4" w14:paraId="718BC519"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02FE2823"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Kipras, Suomija, Norvegija, Švedija</w:t>
            </w:r>
          </w:p>
        </w:tc>
        <w:tc>
          <w:tcPr>
            <w:tcW w:w="5816" w:type="dxa"/>
            <w:tcBorders>
              <w:top w:val="single" w:sz="4" w:space="0" w:color="auto"/>
              <w:left w:val="single" w:sz="4" w:space="0" w:color="auto"/>
              <w:bottom w:val="single" w:sz="4" w:space="0" w:color="auto"/>
              <w:right w:val="single" w:sz="4" w:space="0" w:color="auto"/>
            </w:tcBorders>
            <w:hideMark/>
          </w:tcPr>
          <w:p w14:paraId="6B568727"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F11EE4" w14:paraId="3CDD2ED8"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1A155070"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Vokietija</w:t>
            </w:r>
          </w:p>
        </w:tc>
        <w:tc>
          <w:tcPr>
            <w:tcW w:w="5816" w:type="dxa"/>
            <w:tcBorders>
              <w:top w:val="single" w:sz="4" w:space="0" w:color="auto"/>
              <w:left w:val="single" w:sz="4" w:space="0" w:color="auto"/>
              <w:bottom w:val="single" w:sz="4" w:space="0" w:color="auto"/>
              <w:right w:val="single" w:sz="4" w:space="0" w:color="auto"/>
            </w:tcBorders>
            <w:hideMark/>
          </w:tcPr>
          <w:p w14:paraId="3EBB9202"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Losartan-Kalium</w:t>
            </w:r>
            <w:proofErr w:type="spellEnd"/>
            <w:r>
              <w:rPr>
                <w:rFonts w:eastAsia="Calibri"/>
                <w:sz w:val="22"/>
                <w:szCs w:val="22"/>
                <w:lang w:val="lt-LT"/>
              </w:rPr>
              <w:t xml:space="preserve"> </w:t>
            </w:r>
            <w:proofErr w:type="spellStart"/>
            <w:r>
              <w:rPr>
                <w:rFonts w:eastAsia="Calibri"/>
                <w:sz w:val="22"/>
                <w:szCs w:val="22"/>
                <w:lang w:val="lt-LT"/>
              </w:rPr>
              <w:t>HCTad</w:t>
            </w:r>
            <w:proofErr w:type="spellEnd"/>
          </w:p>
        </w:tc>
      </w:tr>
      <w:tr w:rsidR="00F11EE4" w14:paraId="5C1841C4"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0C5ADF53"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Danija, Islandija</w:t>
            </w:r>
          </w:p>
        </w:tc>
        <w:tc>
          <w:tcPr>
            <w:tcW w:w="5816" w:type="dxa"/>
            <w:tcBorders>
              <w:top w:val="single" w:sz="4" w:space="0" w:color="auto"/>
              <w:left w:val="single" w:sz="4" w:space="0" w:color="auto"/>
              <w:bottom w:val="single" w:sz="4" w:space="0" w:color="auto"/>
              <w:right w:val="single" w:sz="4" w:space="0" w:color="auto"/>
            </w:tcBorders>
            <w:hideMark/>
          </w:tcPr>
          <w:p w14:paraId="1536383D"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Losartankalium</w:t>
            </w:r>
            <w:proofErr w:type="spellEnd"/>
            <w:r>
              <w:rPr>
                <w:rFonts w:eastAsia="Calibri"/>
                <w:sz w:val="22"/>
                <w:szCs w:val="22"/>
                <w:lang w:val="lt-LT"/>
              </w:rPr>
              <w:t>/</w:t>
            </w:r>
            <w:proofErr w:type="spellStart"/>
            <w:r>
              <w:rPr>
                <w:rFonts w:eastAsia="Calibri"/>
                <w:sz w:val="22"/>
                <w:szCs w:val="22"/>
                <w:lang w:val="lt-LT"/>
              </w:rPr>
              <w:t>hydrochlorthiazid</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F11EE4" w14:paraId="0D5A52DB"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299FF297"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Ispanija</w:t>
            </w:r>
          </w:p>
        </w:tc>
        <w:tc>
          <w:tcPr>
            <w:tcW w:w="5816" w:type="dxa"/>
            <w:tcBorders>
              <w:top w:val="single" w:sz="4" w:space="0" w:color="auto"/>
              <w:left w:val="single" w:sz="4" w:space="0" w:color="auto"/>
              <w:bottom w:val="single" w:sz="4" w:space="0" w:color="auto"/>
              <w:right w:val="single" w:sz="4" w:space="0" w:color="auto"/>
            </w:tcBorders>
            <w:hideMark/>
          </w:tcPr>
          <w:p w14:paraId="782A6464"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Losartán</w:t>
            </w:r>
            <w:proofErr w:type="spellEnd"/>
            <w:r>
              <w:rPr>
                <w:rFonts w:eastAsia="Calibri"/>
                <w:sz w:val="22"/>
                <w:szCs w:val="22"/>
                <w:lang w:val="lt-LT"/>
              </w:rPr>
              <w:t>/</w:t>
            </w:r>
            <w:proofErr w:type="spellStart"/>
            <w:r>
              <w:rPr>
                <w:rFonts w:eastAsia="Calibri"/>
                <w:sz w:val="22"/>
                <w:szCs w:val="22"/>
                <w:lang w:val="lt-LT"/>
              </w:rPr>
              <w:t>Hidroclorotiazida</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F11EE4" w14:paraId="2ABD9853"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5D295F38"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Vengrija</w:t>
            </w:r>
          </w:p>
        </w:tc>
        <w:tc>
          <w:tcPr>
            <w:tcW w:w="5816" w:type="dxa"/>
            <w:tcBorders>
              <w:top w:val="single" w:sz="4" w:space="0" w:color="auto"/>
              <w:left w:val="single" w:sz="4" w:space="0" w:color="auto"/>
              <w:bottom w:val="single" w:sz="4" w:space="0" w:color="auto"/>
              <w:right w:val="single" w:sz="4" w:space="0" w:color="auto"/>
            </w:tcBorders>
            <w:hideMark/>
          </w:tcPr>
          <w:p w14:paraId="1736C203"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Lavestra</w:t>
            </w:r>
            <w:proofErr w:type="spellEnd"/>
            <w:r>
              <w:rPr>
                <w:rFonts w:eastAsia="Calibri"/>
                <w:sz w:val="22"/>
                <w:szCs w:val="22"/>
                <w:lang w:val="lt-LT"/>
              </w:rPr>
              <w:t xml:space="preserve"> H</w:t>
            </w:r>
          </w:p>
        </w:tc>
      </w:tr>
      <w:tr w:rsidR="00F11EE4" w14:paraId="0A0B3022"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46897A93"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Italija</w:t>
            </w:r>
          </w:p>
        </w:tc>
        <w:tc>
          <w:tcPr>
            <w:tcW w:w="5816" w:type="dxa"/>
            <w:tcBorders>
              <w:top w:val="single" w:sz="4" w:space="0" w:color="auto"/>
              <w:left w:val="single" w:sz="4" w:space="0" w:color="auto"/>
              <w:bottom w:val="single" w:sz="4" w:space="0" w:color="auto"/>
              <w:right w:val="single" w:sz="4" w:space="0" w:color="auto"/>
            </w:tcBorders>
            <w:hideMark/>
          </w:tcPr>
          <w:p w14:paraId="23302BC0" w14:textId="77777777" w:rsidR="00F11EE4" w:rsidRDefault="00F11EE4" w:rsidP="0061043D">
            <w:pPr>
              <w:widowControl w:val="0"/>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e </w:t>
            </w:r>
            <w:proofErr w:type="spellStart"/>
            <w:r>
              <w:rPr>
                <w:rFonts w:eastAsia="Calibri"/>
                <w:sz w:val="22"/>
                <w:szCs w:val="22"/>
                <w:lang w:val="lt-LT"/>
              </w:rPr>
              <w:t>Idroclorotiazide</w:t>
            </w:r>
            <w:proofErr w:type="spellEnd"/>
            <w:r>
              <w:rPr>
                <w:rFonts w:eastAsia="Calibri"/>
                <w:sz w:val="22"/>
                <w:szCs w:val="22"/>
                <w:lang w:val="lt-LT"/>
              </w:rPr>
              <w:t xml:space="preserve"> HCS</w:t>
            </w:r>
          </w:p>
        </w:tc>
      </w:tr>
      <w:tr w:rsidR="00F11EE4" w14:paraId="7F37F569"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6A42317C"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Lenkija</w:t>
            </w:r>
          </w:p>
        </w:tc>
        <w:tc>
          <w:tcPr>
            <w:tcW w:w="5816" w:type="dxa"/>
            <w:tcBorders>
              <w:top w:val="single" w:sz="4" w:space="0" w:color="auto"/>
              <w:left w:val="single" w:sz="4" w:space="0" w:color="auto"/>
              <w:bottom w:val="single" w:sz="4" w:space="0" w:color="auto"/>
              <w:right w:val="single" w:sz="4" w:space="0" w:color="auto"/>
            </w:tcBorders>
            <w:hideMark/>
          </w:tcPr>
          <w:p w14:paraId="0871578A"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HD</w:t>
            </w:r>
          </w:p>
        </w:tc>
      </w:tr>
      <w:tr w:rsidR="00F11EE4" w14:paraId="579AB6EC"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20CECAC3" w14:textId="77777777" w:rsidR="00F11EE4" w:rsidRDefault="00F11EE4" w:rsidP="0061043D">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Portugalija</w:t>
            </w:r>
          </w:p>
        </w:tc>
        <w:tc>
          <w:tcPr>
            <w:tcW w:w="5816" w:type="dxa"/>
            <w:tcBorders>
              <w:top w:val="single" w:sz="4" w:space="0" w:color="auto"/>
              <w:left w:val="single" w:sz="4" w:space="0" w:color="auto"/>
              <w:bottom w:val="single" w:sz="4" w:space="0" w:color="auto"/>
              <w:right w:val="single" w:sz="4" w:space="0" w:color="auto"/>
            </w:tcBorders>
            <w:hideMark/>
          </w:tcPr>
          <w:p w14:paraId="38455A01"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Losartan+Hidroclorotiazida</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F11EE4" w14:paraId="080F1365" w14:textId="77777777" w:rsidTr="0061043D">
        <w:tc>
          <w:tcPr>
            <w:tcW w:w="2689" w:type="dxa"/>
            <w:tcBorders>
              <w:top w:val="single" w:sz="4" w:space="0" w:color="auto"/>
              <w:left w:val="single" w:sz="4" w:space="0" w:color="auto"/>
              <w:bottom w:val="single" w:sz="4" w:space="0" w:color="auto"/>
              <w:right w:val="single" w:sz="4" w:space="0" w:color="auto"/>
            </w:tcBorders>
            <w:hideMark/>
          </w:tcPr>
          <w:p w14:paraId="65685E6A"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Jungtinė Karalystė (Šiaurės Airija)</w:t>
            </w:r>
          </w:p>
        </w:tc>
        <w:tc>
          <w:tcPr>
            <w:tcW w:w="5816" w:type="dxa"/>
            <w:tcBorders>
              <w:top w:val="single" w:sz="4" w:space="0" w:color="auto"/>
              <w:left w:val="single" w:sz="4" w:space="0" w:color="auto"/>
              <w:bottom w:val="single" w:sz="4" w:space="0" w:color="auto"/>
              <w:right w:val="single" w:sz="4" w:space="0" w:color="auto"/>
            </w:tcBorders>
            <w:hideMark/>
          </w:tcPr>
          <w:p w14:paraId="6FFAEAD0" w14:textId="77777777" w:rsidR="00F11EE4" w:rsidRDefault="00F11EE4" w:rsidP="0061043D">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p>
        </w:tc>
      </w:tr>
    </w:tbl>
    <w:p w14:paraId="4567B779" w14:textId="77777777" w:rsidR="00F11EE4" w:rsidRDefault="00F11EE4" w:rsidP="00F11EE4">
      <w:pPr>
        <w:widowControl w:val="0"/>
        <w:rPr>
          <w:sz w:val="22"/>
          <w:szCs w:val="22"/>
          <w:lang w:val="lt-LT"/>
        </w:rPr>
      </w:pPr>
    </w:p>
    <w:p w14:paraId="36F6761F" w14:textId="77777777" w:rsidR="00F11EE4" w:rsidRDefault="00F11EE4" w:rsidP="00F11EE4">
      <w:pPr>
        <w:widowControl w:val="0"/>
        <w:rPr>
          <w:sz w:val="22"/>
          <w:szCs w:val="22"/>
          <w:lang w:val="lt-LT"/>
        </w:rPr>
      </w:pPr>
    </w:p>
    <w:p w14:paraId="281E62F2" w14:textId="77777777" w:rsidR="00F11EE4" w:rsidRDefault="00F11EE4" w:rsidP="00F11EE4">
      <w:pPr>
        <w:widowControl w:val="0"/>
        <w:rPr>
          <w:rFonts w:eastAsia="Calibri"/>
          <w:b/>
          <w:sz w:val="22"/>
          <w:szCs w:val="22"/>
          <w:lang w:val="lt-LT" w:eastAsia="en-US"/>
        </w:rPr>
      </w:pPr>
      <w:r>
        <w:rPr>
          <w:rFonts w:eastAsia="Calibri"/>
          <w:b/>
          <w:sz w:val="22"/>
          <w:szCs w:val="22"/>
          <w:lang w:val="lt-LT"/>
        </w:rPr>
        <w:t>Šis pakuotės lapelis paskutinį kartą peržiūrėtas 2025-10-23.</w:t>
      </w:r>
    </w:p>
    <w:p w14:paraId="30C6B608" w14:textId="77777777" w:rsidR="00F11EE4" w:rsidRDefault="00F11EE4" w:rsidP="00F11EE4">
      <w:pPr>
        <w:widowControl w:val="0"/>
        <w:rPr>
          <w:sz w:val="22"/>
          <w:szCs w:val="22"/>
          <w:lang w:val="lt-LT"/>
        </w:rPr>
      </w:pPr>
    </w:p>
    <w:p w14:paraId="52421BC2" w14:textId="77777777" w:rsidR="00F11EE4" w:rsidRDefault="00F11EE4" w:rsidP="00F11EE4">
      <w:pPr>
        <w:widowControl w:val="0"/>
        <w:rPr>
          <w:sz w:val="22"/>
          <w:szCs w:val="22"/>
          <w:lang w:val="lt-LT"/>
        </w:rPr>
      </w:pPr>
    </w:p>
    <w:p w14:paraId="4D2FCCEC" w14:textId="77777777" w:rsidR="00F11EE4" w:rsidRDefault="00F11EE4" w:rsidP="00F11EE4">
      <w:pPr>
        <w:widowControl w:val="0"/>
        <w:rPr>
          <w:rFonts w:eastAsia="Calibri"/>
          <w:color w:val="0000FF"/>
          <w:sz w:val="22"/>
          <w:szCs w:val="22"/>
          <w:u w:val="single"/>
          <w:lang w:val="lt-LT"/>
        </w:rPr>
      </w:pPr>
      <w:r>
        <w:rPr>
          <w:rFonts w:eastAsia="Calibri"/>
          <w:sz w:val="22"/>
          <w:szCs w:val="22"/>
          <w:lang w:val="lt-LT"/>
        </w:rPr>
        <w:t>Išsami informacija apie šį vaistą pateikiama Valstybinės vaistų kontrolės tarnybos prie Lietuvos Respublikos sveikatos apsaugos ministerijos tinklalapyje</w:t>
      </w:r>
      <w:r>
        <w:rPr>
          <w:rFonts w:eastAsia="Calibri"/>
          <w:i/>
          <w:sz w:val="22"/>
          <w:szCs w:val="22"/>
        </w:rPr>
        <w:t xml:space="preserve"> </w:t>
      </w:r>
      <w:r>
        <w:rPr>
          <w:color w:val="0000EE"/>
          <w:sz w:val="22"/>
          <w:szCs w:val="22"/>
          <w:u w:val="single"/>
          <w:lang w:val="lt-LT" w:eastAsia="lt-LT"/>
        </w:rPr>
        <w:t>https://vvkt.lrv.lt/lt/</w:t>
      </w:r>
      <w:r>
        <w:rPr>
          <w:rFonts w:eastAsia="Calibri"/>
          <w:color w:val="0000FF"/>
          <w:sz w:val="22"/>
          <w:szCs w:val="22"/>
          <w:u w:val="single"/>
          <w:lang w:val="lt-LT"/>
        </w:rPr>
        <w:t>.</w:t>
      </w:r>
    </w:p>
    <w:p w14:paraId="3DD565B5" w14:textId="77777777" w:rsidR="00F11EE4" w:rsidRDefault="00F11EE4" w:rsidP="00F11EE4">
      <w:pPr>
        <w:widowControl w:val="0"/>
        <w:rPr>
          <w:rFonts w:eastAsia="Calibri"/>
          <w:color w:val="0000FF"/>
          <w:sz w:val="22"/>
          <w:szCs w:val="22"/>
          <w:u w:val="single"/>
          <w:lang w:val="lt-LT"/>
        </w:rPr>
      </w:pPr>
    </w:p>
    <w:p w14:paraId="3EABA0C7" w14:textId="77777777" w:rsidR="00F11EE4" w:rsidRDefault="00F11EE4" w:rsidP="00F11EE4">
      <w:pPr>
        <w:widowControl w:val="0"/>
        <w:rPr>
          <w:rFonts w:eastAsia="Calibri"/>
          <w:color w:val="0000FF"/>
          <w:sz w:val="22"/>
          <w:szCs w:val="22"/>
          <w:u w:val="single"/>
          <w:lang w:val="lt-LT" w:eastAsia="en-US"/>
        </w:rPr>
      </w:pPr>
    </w:p>
    <w:p w14:paraId="5943CBD5" w14:textId="77777777" w:rsidR="00F11EE4" w:rsidRDefault="00F11EE4" w:rsidP="00F11EE4">
      <w:pPr>
        <w:jc w:val="both"/>
        <w:rPr>
          <w:b/>
          <w:sz w:val="22"/>
          <w:szCs w:val="22"/>
          <w:highlight w:val="cyan"/>
          <w:lang w:val="lt-LT"/>
        </w:rPr>
        <w:sectPr w:rsidR="00F11EE4" w:rsidSect="00F11EE4">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docGrid w:linePitch="360"/>
        </w:sectPr>
      </w:pPr>
    </w:p>
    <w:p w14:paraId="18EF868B" w14:textId="77777777" w:rsidR="00F11EE4" w:rsidRDefault="00F11EE4" w:rsidP="00F11EE4">
      <w:pPr>
        <w:rPr>
          <w:sz w:val="22"/>
          <w:szCs w:val="22"/>
          <w:lang w:val="lt-LT"/>
        </w:rPr>
      </w:pPr>
      <w:bookmarkStart w:id="18" w:name="Tab"/>
      <w:bookmarkEnd w:id="18"/>
    </w:p>
    <w:p w14:paraId="1482DBC2" w14:textId="77777777" w:rsidR="00222FED" w:rsidRDefault="00222FED"/>
    <w:sectPr w:rsidR="00222FED" w:rsidSect="00F11EE4">
      <w:type w:val="continuous"/>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763E" w14:textId="77777777" w:rsidR="00F11EE4" w:rsidRDefault="00F11EE4">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6D61265" w14:textId="77777777" w:rsidR="00F11EE4" w:rsidRDefault="00F11E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755E" w14:textId="77777777" w:rsidR="00F11EE4" w:rsidRDefault="00F11E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4B" w14:textId="77777777" w:rsidR="00F11EE4" w:rsidRDefault="00F11EE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4602" w14:textId="77777777" w:rsidR="00F11EE4" w:rsidRDefault="00F11E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46FA" w14:textId="77777777" w:rsidR="00F11EE4" w:rsidRDefault="00F11EE4">
    <w:pPr>
      <w:spacing w:line="20" w:lineRule="exact"/>
    </w:pPr>
  </w:p>
  <w:p w14:paraId="0A8BDCDC" w14:textId="77777777" w:rsidR="00F11EE4" w:rsidRDefault="00F11EE4">
    <w:pPr>
      <w:pStyle w:val="Antrats"/>
    </w:pPr>
    <w:bookmarkStart w:id="17" w:name="TableTag1"/>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0CA" w14:textId="77777777" w:rsidR="00F11EE4" w:rsidRDefault="00F11E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343"/>
    <w:multiLevelType w:val="hybridMultilevel"/>
    <w:tmpl w:val="B8BCA9EA"/>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51BAD"/>
    <w:multiLevelType w:val="hybridMultilevel"/>
    <w:tmpl w:val="DD0A7646"/>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1392E4D"/>
    <w:multiLevelType w:val="hybridMultilevel"/>
    <w:tmpl w:val="FAA2C250"/>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45B149A"/>
    <w:multiLevelType w:val="hybridMultilevel"/>
    <w:tmpl w:val="0144DD8C"/>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734FDF"/>
    <w:multiLevelType w:val="hybridMultilevel"/>
    <w:tmpl w:val="BDF4D1D2"/>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7093954">
    <w:abstractNumId w:val="2"/>
  </w:num>
  <w:num w:numId="2" w16cid:durableId="579632636">
    <w:abstractNumId w:val="6"/>
  </w:num>
  <w:num w:numId="3" w16cid:durableId="533470509">
    <w:abstractNumId w:val="1"/>
  </w:num>
  <w:num w:numId="4" w16cid:durableId="712195147">
    <w:abstractNumId w:val="8"/>
  </w:num>
  <w:num w:numId="5" w16cid:durableId="377777531">
    <w:abstractNumId w:val="3"/>
  </w:num>
  <w:num w:numId="6" w16cid:durableId="1205682085">
    <w:abstractNumId w:val="10"/>
  </w:num>
  <w:num w:numId="7" w16cid:durableId="2082437506">
    <w:abstractNumId w:val="4"/>
  </w:num>
  <w:num w:numId="8" w16cid:durableId="494800850">
    <w:abstractNumId w:val="5"/>
  </w:num>
  <w:num w:numId="9" w16cid:durableId="776801699">
    <w:abstractNumId w:val="9"/>
  </w:num>
  <w:num w:numId="10" w16cid:durableId="158272412">
    <w:abstractNumId w:val="0"/>
  </w:num>
  <w:num w:numId="11" w16cid:durableId="2137524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E4"/>
    <w:rsid w:val="00222FED"/>
    <w:rsid w:val="005F173E"/>
    <w:rsid w:val="007424F1"/>
    <w:rsid w:val="008B3AD4"/>
    <w:rsid w:val="00984A0A"/>
    <w:rsid w:val="00D047C4"/>
    <w:rsid w:val="00EC0D97"/>
    <w:rsid w:val="00F11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C5BA"/>
  <w15:chartTrackingRefBased/>
  <w15:docId w15:val="{3E1A76AB-6AE9-48DB-A31C-36D20477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EE4"/>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F11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1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1E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1E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1EE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11EE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1EE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11EE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1EE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1E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1E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1EE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1EE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1EE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11EE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1EE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11EE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1EE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11E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1E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1E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1EE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1E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1EE4"/>
    <w:rPr>
      <w:i/>
      <w:iCs/>
      <w:color w:val="404040" w:themeColor="text1" w:themeTint="BF"/>
    </w:rPr>
  </w:style>
  <w:style w:type="paragraph" w:styleId="Sraopastraipa">
    <w:name w:val="List Paragraph"/>
    <w:basedOn w:val="prastasis"/>
    <w:uiPriority w:val="34"/>
    <w:qFormat/>
    <w:rsid w:val="00F11EE4"/>
    <w:pPr>
      <w:ind w:left="720"/>
      <w:contextualSpacing/>
    </w:pPr>
  </w:style>
  <w:style w:type="character" w:styleId="Rykuspabraukimas">
    <w:name w:val="Intense Emphasis"/>
    <w:basedOn w:val="Numatytasispastraiposriftas"/>
    <w:uiPriority w:val="21"/>
    <w:qFormat/>
    <w:rsid w:val="00F11EE4"/>
    <w:rPr>
      <w:i/>
      <w:iCs/>
      <w:color w:val="0F4761" w:themeColor="accent1" w:themeShade="BF"/>
    </w:rPr>
  </w:style>
  <w:style w:type="paragraph" w:styleId="Iskirtacitata">
    <w:name w:val="Intense Quote"/>
    <w:basedOn w:val="prastasis"/>
    <w:next w:val="prastasis"/>
    <w:link w:val="IskirtacitataDiagrama"/>
    <w:uiPriority w:val="30"/>
    <w:qFormat/>
    <w:rsid w:val="00F11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1EE4"/>
    <w:rPr>
      <w:i/>
      <w:iCs/>
      <w:color w:val="0F4761" w:themeColor="accent1" w:themeShade="BF"/>
    </w:rPr>
  </w:style>
  <w:style w:type="character" w:styleId="Rykinuoroda">
    <w:name w:val="Intense Reference"/>
    <w:basedOn w:val="Numatytasispastraiposriftas"/>
    <w:uiPriority w:val="32"/>
    <w:qFormat/>
    <w:rsid w:val="00F11EE4"/>
    <w:rPr>
      <w:b/>
      <w:bCs/>
      <w:smallCaps/>
      <w:color w:val="0F4761" w:themeColor="accent1" w:themeShade="BF"/>
      <w:spacing w:val="5"/>
    </w:rPr>
  </w:style>
  <w:style w:type="paragraph" w:styleId="Antrats">
    <w:name w:val="header"/>
    <w:basedOn w:val="prastasis"/>
    <w:link w:val="AntratsDiagrama"/>
    <w:rsid w:val="00F11EE4"/>
    <w:pPr>
      <w:tabs>
        <w:tab w:val="center" w:pos="4320"/>
        <w:tab w:val="right" w:pos="8640"/>
      </w:tabs>
    </w:pPr>
  </w:style>
  <w:style w:type="character" w:customStyle="1" w:styleId="AntratsDiagrama">
    <w:name w:val="Antraštės Diagrama"/>
    <w:basedOn w:val="Numatytasispastraiposriftas"/>
    <w:link w:val="Antrats"/>
    <w:rsid w:val="00F11EE4"/>
    <w:rPr>
      <w:rFonts w:eastAsia="Times New Roman"/>
      <w:kern w:val="0"/>
      <w:sz w:val="24"/>
      <w:szCs w:val="20"/>
      <w:lang w:val="sl-SI" w:eastAsia="sl-SI"/>
      <w14:ligatures w14:val="none"/>
    </w:rPr>
  </w:style>
  <w:style w:type="paragraph" w:styleId="Porat">
    <w:name w:val="footer"/>
    <w:basedOn w:val="prastasis"/>
    <w:link w:val="PoratDiagrama"/>
    <w:rsid w:val="00F11EE4"/>
    <w:pPr>
      <w:tabs>
        <w:tab w:val="center" w:pos="4320"/>
        <w:tab w:val="right" w:pos="8640"/>
      </w:tabs>
    </w:pPr>
  </w:style>
  <w:style w:type="character" w:customStyle="1" w:styleId="PoratDiagrama">
    <w:name w:val="Poraštė Diagrama"/>
    <w:basedOn w:val="Numatytasispastraiposriftas"/>
    <w:link w:val="Porat"/>
    <w:rsid w:val="00F11EE4"/>
    <w:rPr>
      <w:rFonts w:eastAsia="Times New Roman"/>
      <w:kern w:val="0"/>
      <w:sz w:val="24"/>
      <w:szCs w:val="20"/>
      <w:lang w:val="sl-SI" w:eastAsia="sl-SI"/>
      <w14:ligatures w14:val="none"/>
    </w:rPr>
  </w:style>
  <w:style w:type="character" w:styleId="Puslapionumeris">
    <w:name w:val="page number"/>
    <w:basedOn w:val="Numatytasispastraiposriftas"/>
    <w:rsid w:val="00F1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12944</Words>
  <Characters>7379</Characters>
  <Application>Microsoft Office Word</Application>
  <DocSecurity>0</DocSecurity>
  <Lines>61</Lines>
  <Paragraphs>40</Paragraphs>
  <ScaleCrop>false</ScaleCrop>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2025-11-28T08:52:00Z</dcterms:created>
  <dcterms:modified xsi:type="dcterms:W3CDTF">2025-11-28T08:53:00Z</dcterms:modified>
</cp:coreProperties>
</file>