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84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1FBD3F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4FFD6E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5E4B89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28A035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3AF314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302DA6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F82225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E6C844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41A75D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628D80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7F58E7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2665A7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BA98A2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224FA5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FA4BA3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D899FC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3C4A66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A2FE3E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A46064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B6ACB7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B0BBA7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BFD503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FFAC716"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I PRIEDAS</w:t>
      </w:r>
    </w:p>
    <w:p w14:paraId="12B47BE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102D9E9"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PREPARATO CHARAKTERISTIKŲ SANTRAUKA</w:t>
      </w:r>
    </w:p>
    <w:p w14:paraId="556E9CE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F8735C6" w14:textId="77777777" w:rsidR="00213302" w:rsidRPr="00F06AD3" w:rsidRDefault="00213302" w:rsidP="00213302">
      <w:pPr>
        <w:keepNext/>
        <w:tabs>
          <w:tab w:val="left" w:pos="567"/>
        </w:tabs>
        <w:spacing w:after="0" w:line="240" w:lineRule="auto"/>
        <w:outlineLvl w:val="1"/>
        <w:rPr>
          <w:rFonts w:ascii="Times New Roman" w:eastAsia="Times New Roman" w:hAnsi="Times New Roman" w:cs="Times New Roman"/>
          <w:lang w:eastAsia="en-US"/>
        </w:rPr>
      </w:pPr>
      <w:r w:rsidRPr="00F06AD3">
        <w:rPr>
          <w:rFonts w:ascii="Times New Roman" w:eastAsia="Times New Roman" w:hAnsi="Times New Roman" w:cs="Times New Roman"/>
          <w:b/>
          <w:lang w:eastAsia="en-US"/>
        </w:rPr>
        <w:br w:type="page"/>
      </w:r>
      <w:r w:rsidRPr="00F06AD3">
        <w:rPr>
          <w:rFonts w:ascii="Times New Roman" w:eastAsia="Times New Roman" w:hAnsi="Times New Roman" w:cs="Times New Roman"/>
          <w:b/>
          <w:lang w:eastAsia="en-US"/>
        </w:rPr>
        <w:lastRenderedPageBreak/>
        <w:t>1.</w:t>
      </w:r>
      <w:r w:rsidRPr="00F06AD3">
        <w:rPr>
          <w:rFonts w:ascii="Times New Roman" w:eastAsia="Times New Roman" w:hAnsi="Times New Roman" w:cs="Times New Roman"/>
          <w:b/>
          <w:lang w:eastAsia="en-US"/>
        </w:rPr>
        <w:tab/>
        <w:t>VAISTINIO PREPARATO PAVADINIMAS</w:t>
      </w:r>
    </w:p>
    <w:p w14:paraId="5126A234" w14:textId="77777777" w:rsidR="00213302" w:rsidRPr="00F06AD3" w:rsidRDefault="00213302" w:rsidP="00213302">
      <w:pPr>
        <w:tabs>
          <w:tab w:val="left" w:pos="567"/>
        </w:tabs>
        <w:spacing w:after="0" w:line="240" w:lineRule="auto"/>
        <w:rPr>
          <w:rFonts w:ascii="Times New Roman" w:eastAsia="Times New Roman" w:hAnsi="Times New Roman" w:cs="Times New Roman"/>
          <w:lang w:eastAsia="en-US"/>
        </w:rPr>
      </w:pPr>
    </w:p>
    <w:p w14:paraId="52298459" w14:textId="77777777" w:rsidR="00213302" w:rsidRPr="00F06AD3" w:rsidRDefault="00213302" w:rsidP="00213302">
      <w:pPr>
        <w:tabs>
          <w:tab w:val="left" w:pos="567"/>
        </w:tabs>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injekcinė ar infuzinė emulsija </w:t>
      </w:r>
    </w:p>
    <w:p w14:paraId="1DC733E9"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7E1F227F"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0B7B4C77" w14:textId="77777777" w:rsidR="00213302" w:rsidRPr="00F06AD3" w:rsidRDefault="00213302" w:rsidP="00213302">
      <w:pPr>
        <w:keepNext/>
        <w:tabs>
          <w:tab w:val="left" w:pos="567"/>
        </w:tabs>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KOKYBINĖ IR KIEKYBINĖ SUDĖTIS</w:t>
      </w:r>
    </w:p>
    <w:p w14:paraId="14311B1E"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3AEA15FB" w14:textId="77777777" w:rsidR="00213302" w:rsidRPr="00F06AD3" w:rsidRDefault="00213302" w:rsidP="00213302">
      <w:pPr>
        <w:tabs>
          <w:tab w:val="left" w:pos="567"/>
        </w:tabs>
        <w:spacing w:after="200" w:line="276"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sudėtis</w:t>
      </w:r>
    </w:p>
    <w:tbl>
      <w:tblPr>
        <w:tblW w:w="10210" w:type="dxa"/>
        <w:tblBorders>
          <w:insideH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702"/>
        <w:gridCol w:w="1702"/>
        <w:gridCol w:w="1702"/>
        <w:gridCol w:w="1702"/>
      </w:tblGrid>
      <w:tr w:rsidR="00213302" w:rsidRPr="00F06AD3" w14:paraId="73F27FEA" w14:textId="77777777" w:rsidTr="008A5E2C">
        <w:trPr>
          <w:trHeight w:val="568"/>
        </w:trPr>
        <w:tc>
          <w:tcPr>
            <w:tcW w:w="1531" w:type="dxa"/>
          </w:tcPr>
          <w:p w14:paraId="415A0DFC" w14:textId="77777777" w:rsidR="00213302" w:rsidRPr="00F06AD3" w:rsidRDefault="00213302" w:rsidP="008A5E2C">
            <w:pPr>
              <w:tabs>
                <w:tab w:val="left" w:pos="567"/>
                <w:tab w:val="left" w:pos="3402"/>
              </w:tabs>
              <w:spacing w:after="0" w:line="276" w:lineRule="auto"/>
              <w:rPr>
                <w:rFonts w:ascii="Times New Roman" w:eastAsia="Times New Roman" w:hAnsi="Times New Roman" w:cs="Times New Roman"/>
                <w:lang w:eastAsia="en-US"/>
              </w:rPr>
            </w:pPr>
          </w:p>
        </w:tc>
        <w:tc>
          <w:tcPr>
            <w:tcW w:w="1531" w:type="dxa"/>
          </w:tcPr>
          <w:p w14:paraId="36D7412F" w14:textId="77777777" w:rsidR="00213302" w:rsidRPr="00F06AD3" w:rsidRDefault="00213302" w:rsidP="008A5E2C">
            <w:pPr>
              <w:tabs>
                <w:tab w:val="left" w:pos="567"/>
                <w:tab w:val="left" w:pos="3402"/>
              </w:tabs>
              <w:spacing w:after="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 ml</w:t>
            </w:r>
          </w:p>
        </w:tc>
        <w:tc>
          <w:tcPr>
            <w:tcW w:w="1531" w:type="dxa"/>
          </w:tcPr>
          <w:p w14:paraId="7AEC6A3C" w14:textId="77777777" w:rsidR="00213302" w:rsidRPr="00F06AD3" w:rsidRDefault="00213302" w:rsidP="008A5E2C">
            <w:pPr>
              <w:tabs>
                <w:tab w:val="left" w:pos="567"/>
                <w:tab w:val="left" w:pos="3402"/>
              </w:tabs>
              <w:spacing w:after="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10 ml ampulėje</w:t>
            </w:r>
          </w:p>
        </w:tc>
        <w:tc>
          <w:tcPr>
            <w:tcW w:w="1531" w:type="dxa"/>
          </w:tcPr>
          <w:p w14:paraId="5AB4688C" w14:textId="77777777" w:rsidR="00213302" w:rsidRPr="00F06AD3" w:rsidRDefault="00213302" w:rsidP="008A5E2C">
            <w:pPr>
              <w:tabs>
                <w:tab w:val="left" w:pos="567"/>
                <w:tab w:val="left" w:pos="3402"/>
              </w:tabs>
              <w:spacing w:after="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20 ml ampulėje ar flakone</w:t>
            </w:r>
          </w:p>
        </w:tc>
        <w:tc>
          <w:tcPr>
            <w:tcW w:w="1531" w:type="dxa"/>
          </w:tcPr>
          <w:p w14:paraId="561B9A4D" w14:textId="77777777" w:rsidR="00213302" w:rsidRPr="00F06AD3" w:rsidRDefault="00213302" w:rsidP="008A5E2C">
            <w:pPr>
              <w:tabs>
                <w:tab w:val="left" w:pos="567"/>
                <w:tab w:val="left" w:pos="3402"/>
              </w:tabs>
              <w:spacing w:after="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50 ml flakone</w:t>
            </w:r>
          </w:p>
        </w:tc>
        <w:tc>
          <w:tcPr>
            <w:tcW w:w="1531" w:type="dxa"/>
          </w:tcPr>
          <w:p w14:paraId="7BFB54D6" w14:textId="77777777" w:rsidR="00213302" w:rsidRPr="00F06AD3" w:rsidRDefault="00213302" w:rsidP="008A5E2C">
            <w:pPr>
              <w:tabs>
                <w:tab w:val="left" w:pos="567"/>
                <w:tab w:val="left" w:pos="3402"/>
              </w:tabs>
              <w:spacing w:after="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100 ml flakone</w:t>
            </w:r>
          </w:p>
        </w:tc>
      </w:tr>
      <w:tr w:rsidR="00213302" w:rsidRPr="00F06AD3" w14:paraId="039693EE" w14:textId="77777777" w:rsidTr="008A5E2C">
        <w:tc>
          <w:tcPr>
            <w:tcW w:w="1531" w:type="dxa"/>
          </w:tcPr>
          <w:p w14:paraId="39221CAF" w14:textId="77777777" w:rsidR="00213302" w:rsidRPr="00F06AD3" w:rsidRDefault="00213302" w:rsidP="008A5E2C">
            <w:pPr>
              <w:tabs>
                <w:tab w:val="left" w:pos="567"/>
                <w:tab w:val="left" w:pos="3402"/>
              </w:tabs>
              <w:spacing w:after="200" w:line="276"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p>
        </w:tc>
        <w:tc>
          <w:tcPr>
            <w:tcW w:w="1531" w:type="dxa"/>
          </w:tcPr>
          <w:p w14:paraId="6CB335F8" w14:textId="77777777" w:rsidR="00213302" w:rsidRPr="00F06AD3" w:rsidRDefault="00213302" w:rsidP="008A5E2C">
            <w:pPr>
              <w:tabs>
                <w:tab w:val="left" w:pos="567"/>
                <w:tab w:val="left" w:pos="3402"/>
              </w:tabs>
              <w:spacing w:after="20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10 mg</w:t>
            </w:r>
          </w:p>
        </w:tc>
        <w:tc>
          <w:tcPr>
            <w:tcW w:w="1531" w:type="dxa"/>
          </w:tcPr>
          <w:p w14:paraId="322A677A" w14:textId="77777777" w:rsidR="00213302" w:rsidRPr="00F06AD3" w:rsidRDefault="00213302" w:rsidP="008A5E2C">
            <w:pPr>
              <w:tabs>
                <w:tab w:val="left" w:pos="567"/>
                <w:tab w:val="left" w:pos="3402"/>
              </w:tabs>
              <w:spacing w:after="20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100 mg</w:t>
            </w:r>
          </w:p>
        </w:tc>
        <w:tc>
          <w:tcPr>
            <w:tcW w:w="1531" w:type="dxa"/>
          </w:tcPr>
          <w:p w14:paraId="1FD07AE1" w14:textId="77777777" w:rsidR="00213302" w:rsidRPr="00F06AD3" w:rsidRDefault="00213302" w:rsidP="008A5E2C">
            <w:pPr>
              <w:tabs>
                <w:tab w:val="left" w:pos="567"/>
                <w:tab w:val="left" w:pos="3402"/>
              </w:tabs>
              <w:spacing w:after="20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200 mg</w:t>
            </w:r>
          </w:p>
        </w:tc>
        <w:tc>
          <w:tcPr>
            <w:tcW w:w="1531" w:type="dxa"/>
          </w:tcPr>
          <w:p w14:paraId="1C06CF20" w14:textId="77777777" w:rsidR="00213302" w:rsidRPr="00F06AD3" w:rsidRDefault="00213302" w:rsidP="008A5E2C">
            <w:pPr>
              <w:tabs>
                <w:tab w:val="left" w:pos="567"/>
                <w:tab w:val="left" w:pos="3402"/>
              </w:tabs>
              <w:spacing w:after="20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500 mg</w:t>
            </w:r>
          </w:p>
        </w:tc>
        <w:tc>
          <w:tcPr>
            <w:tcW w:w="1531" w:type="dxa"/>
          </w:tcPr>
          <w:p w14:paraId="4C44B9BE" w14:textId="77777777" w:rsidR="00213302" w:rsidRPr="00F06AD3" w:rsidRDefault="00213302" w:rsidP="008A5E2C">
            <w:pPr>
              <w:tabs>
                <w:tab w:val="left" w:pos="567"/>
                <w:tab w:val="left" w:pos="3402"/>
              </w:tabs>
              <w:spacing w:after="200" w:line="276" w:lineRule="auto"/>
              <w:jc w:val="center"/>
              <w:rPr>
                <w:rFonts w:ascii="Times New Roman" w:eastAsia="Calibri" w:hAnsi="Times New Roman" w:cs="Times New Roman"/>
                <w:lang w:eastAsia="en-US"/>
              </w:rPr>
            </w:pPr>
            <w:r w:rsidRPr="00F06AD3">
              <w:rPr>
                <w:rFonts w:ascii="Times New Roman" w:eastAsia="Times New Roman" w:hAnsi="Times New Roman" w:cs="Times New Roman"/>
                <w:lang w:eastAsia="en-US"/>
              </w:rPr>
              <w:t>1000 mg</w:t>
            </w:r>
          </w:p>
        </w:tc>
      </w:tr>
    </w:tbl>
    <w:p w14:paraId="42B5C623" w14:textId="77777777" w:rsidR="00213302" w:rsidRPr="00F06AD3" w:rsidRDefault="00213302" w:rsidP="00213302">
      <w:pPr>
        <w:tabs>
          <w:tab w:val="left" w:pos="567"/>
        </w:tabs>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Pagalbinės medžiagos, kurių poveikis žinomas</w:t>
      </w:r>
    </w:p>
    <w:p w14:paraId="527EFACA" w14:textId="77777777" w:rsidR="00213302" w:rsidRPr="00F06AD3" w:rsidRDefault="00213302" w:rsidP="00213302">
      <w:p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1 ml injekcinės ar infuzinės emulsijos yra 50 mg rafinuoto sojų aliejaus.</w:t>
      </w:r>
    </w:p>
    <w:p w14:paraId="6C67FB8F" w14:textId="77777777" w:rsidR="00213302" w:rsidRPr="00F06AD3" w:rsidRDefault="00213302" w:rsidP="00213302">
      <w:pPr>
        <w:tabs>
          <w:tab w:val="left" w:pos="567"/>
        </w:tabs>
        <w:spacing w:after="0" w:line="240" w:lineRule="auto"/>
        <w:rPr>
          <w:rFonts w:ascii="Times New Roman" w:eastAsia="Calibri" w:hAnsi="Times New Roman" w:cs="Times New Roman"/>
          <w:color w:val="000000"/>
          <w:lang w:eastAsia="en-US"/>
        </w:rPr>
      </w:pPr>
    </w:p>
    <w:p w14:paraId="6C2A9788" w14:textId="77777777" w:rsidR="00213302" w:rsidRPr="00F06AD3" w:rsidRDefault="00213302" w:rsidP="00213302">
      <w:p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Visos pagalbinės medžiagos išvardytos 6.1 skyriuje.</w:t>
      </w:r>
    </w:p>
    <w:p w14:paraId="39041C8A"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6DC7B5C5"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21952607" w14:textId="77777777" w:rsidR="00213302" w:rsidRPr="00F06AD3" w:rsidRDefault="00213302" w:rsidP="00213302">
      <w:pPr>
        <w:keepNext/>
        <w:tabs>
          <w:tab w:val="left" w:pos="567"/>
        </w:tabs>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FARMACINĖ FORMA</w:t>
      </w:r>
    </w:p>
    <w:p w14:paraId="71E09DE7"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51168C12" w14:textId="77777777" w:rsidR="00213302" w:rsidRPr="00F06AD3" w:rsidRDefault="00213302" w:rsidP="00213302">
      <w:p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Injekcinė ar infuzinė emulsija</w:t>
      </w:r>
    </w:p>
    <w:p w14:paraId="690870C5" w14:textId="77777777" w:rsidR="00213302" w:rsidRPr="00F06AD3" w:rsidRDefault="00213302" w:rsidP="00213302">
      <w:p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Balta pieno konsistencijos emulsija aliejus - vandenyje </w:t>
      </w:r>
    </w:p>
    <w:p w14:paraId="03DB146E"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06AB71CB"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7A392434" w14:textId="77777777" w:rsidR="00213302" w:rsidRPr="00F06AD3" w:rsidRDefault="00213302" w:rsidP="00213302">
      <w:pPr>
        <w:keepNext/>
        <w:tabs>
          <w:tab w:val="left" w:pos="567"/>
        </w:tabs>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caps/>
          <w:lang w:eastAsia="en-US"/>
        </w:rPr>
        <w:t>4.</w:t>
      </w:r>
      <w:r w:rsidRPr="00F06AD3">
        <w:rPr>
          <w:rFonts w:ascii="Times New Roman" w:eastAsia="Times New Roman" w:hAnsi="Times New Roman" w:cs="Times New Roman"/>
          <w:b/>
          <w:caps/>
          <w:lang w:eastAsia="en-US"/>
        </w:rPr>
        <w:tab/>
      </w:r>
      <w:r w:rsidRPr="00F06AD3">
        <w:rPr>
          <w:rFonts w:ascii="Times New Roman" w:eastAsia="Times New Roman" w:hAnsi="Times New Roman" w:cs="Times New Roman"/>
          <w:b/>
          <w:lang w:eastAsia="en-US"/>
        </w:rPr>
        <w:t>KLINIKINĖ INFORMACIJA</w:t>
      </w:r>
    </w:p>
    <w:p w14:paraId="7D2EC637"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06771868" w14:textId="77777777" w:rsidR="00213302" w:rsidRPr="00F06AD3" w:rsidRDefault="00213302" w:rsidP="00213302">
      <w:pPr>
        <w:keepNext/>
        <w:tabs>
          <w:tab w:val="left" w:pos="567"/>
        </w:tabs>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4.1</w:t>
      </w:r>
      <w:r w:rsidRPr="00F06AD3">
        <w:rPr>
          <w:rFonts w:ascii="Times New Roman" w:eastAsia="Times New Roman" w:hAnsi="Times New Roman" w:cs="Times New Roman"/>
          <w:b/>
          <w:lang w:eastAsia="en-US"/>
        </w:rPr>
        <w:tab/>
        <w:t>Terapinės indikacijos</w:t>
      </w:r>
    </w:p>
    <w:p w14:paraId="21EFFAF7" w14:textId="77777777" w:rsidR="00213302" w:rsidRPr="00F06AD3" w:rsidRDefault="00213302" w:rsidP="00213302">
      <w:pPr>
        <w:tabs>
          <w:tab w:val="left" w:pos="567"/>
        </w:tabs>
        <w:spacing w:after="0" w:line="240" w:lineRule="auto"/>
        <w:rPr>
          <w:rFonts w:ascii="Times New Roman" w:eastAsia="Times New Roman" w:hAnsi="Times New Roman" w:cs="Times New Roman"/>
          <w:color w:val="0000FF"/>
          <w:lang w:eastAsia="en-US"/>
        </w:rPr>
      </w:pPr>
    </w:p>
    <w:p w14:paraId="0E7B9D84"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 tai trumpai veikiantis, leidžiamas į veną, bendrojo poveikio anestetikas, vartojamas toliau išvardytais atvejais.</w:t>
      </w:r>
    </w:p>
    <w:p w14:paraId="375684E1" w14:textId="77777777" w:rsidR="00213302" w:rsidRPr="00F06AD3" w:rsidRDefault="00213302" w:rsidP="00213302">
      <w:pPr>
        <w:numPr>
          <w:ilvl w:val="0"/>
          <w:numId w:val="11"/>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Bendrosios anestezijos sukėlimas ir palaikymas suaugusiesiems ir vyresniems nei 1 mėnesio amžiaus vaikams</w:t>
      </w:r>
    </w:p>
    <w:p w14:paraId="0D3480DC" w14:textId="77777777" w:rsidR="00213302" w:rsidRPr="00F06AD3" w:rsidRDefault="00213302" w:rsidP="00213302">
      <w:pPr>
        <w:numPr>
          <w:ilvl w:val="0"/>
          <w:numId w:val="11"/>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Slopinamojo poveikio sukėlimas vyresniems nei 16 metų pacientams, kuriems atliekama dirbtinė plaučių ventiliacija ir kurie gydomi intensyvios terapijos skyriuje</w:t>
      </w:r>
    </w:p>
    <w:p w14:paraId="32403896" w14:textId="77777777" w:rsidR="00213302" w:rsidRPr="00F06AD3" w:rsidRDefault="00213302" w:rsidP="00213302">
      <w:pPr>
        <w:numPr>
          <w:ilvl w:val="0"/>
          <w:numId w:val="11"/>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Slopinamojo poveikio sukėlimas diagnostinių ir chirurginių procedūrų metu, naudojant vaistinį preparatą vieną ar derinant jį su vietine ar regionine anestezija suaugusiesiems ir vyresniems nei 1 mėnesio amžiaus vaikams.</w:t>
      </w:r>
    </w:p>
    <w:p w14:paraId="64C7A2F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9C3BAB7"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4.2</w:t>
      </w:r>
      <w:r w:rsidRPr="00F06AD3">
        <w:rPr>
          <w:rFonts w:ascii="Times New Roman" w:eastAsia="Times New Roman" w:hAnsi="Times New Roman" w:cs="Times New Roman"/>
          <w:b/>
          <w:lang w:eastAsia="en-US"/>
        </w:rPr>
        <w:tab/>
        <w:t>Dozavimas ir vartojimo metodas</w:t>
      </w:r>
    </w:p>
    <w:p w14:paraId="44DEE84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681D7EA" w14:textId="77777777" w:rsidR="00213302" w:rsidRPr="00F06AD3" w:rsidRDefault="00213302" w:rsidP="00213302">
      <w:pPr>
        <w:numPr>
          <w:ilvl w:val="2"/>
          <w:numId w:val="0"/>
        </w:numPr>
        <w:spacing w:after="0" w:line="240" w:lineRule="auto"/>
        <w:ind w:left="283" w:hanging="283"/>
        <w:rPr>
          <w:rFonts w:ascii="Times New Roman" w:eastAsia="Calibri" w:hAnsi="Times New Roman" w:cs="Times New Roman"/>
          <w:b/>
          <w:lang w:eastAsia="en-US"/>
        </w:rPr>
      </w:pPr>
      <w:r w:rsidRPr="00F06AD3">
        <w:rPr>
          <w:rFonts w:ascii="Times New Roman" w:eastAsia="Times New Roman" w:hAnsi="Times New Roman" w:cs="Times New Roman"/>
          <w:b/>
          <w:lang w:eastAsia="en-US"/>
        </w:rPr>
        <w:t>Specialūs įspėjimai</w:t>
      </w:r>
    </w:p>
    <w:p w14:paraId="2E4509F8"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būti vartojamas tik ligoninėse ar atitinkamai įrengtuose dienos stacionaro skyriuose. Vaistinį preparatą gali skirti gydytojai anesteziologai ar intensyvios terapijos skyriaus specialistai. Būtina nuolat sekti paciento kraujotakos ir kvėpavimo sistemų veiklą: atlikti EKG bei pulsinę </w:t>
      </w:r>
      <w:proofErr w:type="spellStart"/>
      <w:r w:rsidRPr="00F06AD3">
        <w:rPr>
          <w:rFonts w:ascii="Times New Roman" w:eastAsia="Times New Roman" w:hAnsi="Times New Roman" w:cs="Times New Roman"/>
          <w:lang w:eastAsia="en-US"/>
        </w:rPr>
        <w:t>oksimetriją</w:t>
      </w:r>
      <w:proofErr w:type="spellEnd"/>
      <w:r w:rsidRPr="00F06AD3">
        <w:rPr>
          <w:rFonts w:ascii="Times New Roman" w:eastAsia="Times New Roman" w:hAnsi="Times New Roman" w:cs="Times New Roman"/>
          <w:lang w:eastAsia="en-US"/>
        </w:rPr>
        <w:t xml:space="preserve">. Būtina turėti paruoštą įrangą, kurią anestezijos metu prireikus galima būtų nedelsiant naudoti dirbtinei plaučių ventiliacijai ir reanimacijai. 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chirurginių ir diagnostinių procedūrų metų, vaistinio preparato negali skirti tas pats asmuo, kuris atlieka chirurginę ar diagnostinę procedūrą.</w:t>
      </w:r>
    </w:p>
    <w:p w14:paraId="299C406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A5F193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Paprastai 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 papildomai reikia vartoti vaistinių preparatų nuo skausmo.</w:t>
      </w:r>
    </w:p>
    <w:p w14:paraId="5D581BF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836A928"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Dozavimas</w:t>
      </w:r>
    </w:p>
    <w:p w14:paraId="04041AC2" w14:textId="77777777" w:rsidR="00213302" w:rsidRPr="00F06AD3" w:rsidRDefault="00213302" w:rsidP="00213302">
      <w:pPr>
        <w:spacing w:after="0" w:line="240" w:lineRule="auto"/>
        <w:rPr>
          <w:rFonts w:ascii="Times New Roman" w:eastAsia="Times New Roman" w:hAnsi="Times New Roman" w:cs="Times New Roman"/>
          <w:u w:val="single"/>
          <w:lang w:eastAsia="en-US"/>
        </w:rPr>
      </w:pPr>
    </w:p>
    <w:p w14:paraId="2C8332EF" w14:textId="77777777" w:rsidR="00213302" w:rsidRPr="00F06AD3" w:rsidRDefault="00213302" w:rsidP="00213302">
      <w:pPr>
        <w:spacing w:after="0" w:line="240" w:lineRule="auto"/>
        <w:rPr>
          <w:rFonts w:ascii="Times New Roman" w:eastAsia="Calibri" w:hAnsi="Times New Roman" w:cs="Times New Roman"/>
          <w:lang w:eastAsia="en-US"/>
        </w:rPr>
      </w:pPr>
      <w:bookmarkStart w:id="0" w:name="poso"/>
      <w:bookmarkEnd w:id="0"/>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vartojamas į veną. Dozuojama individualiai, priklausomai nuo paciento reakcijos į vaistinio preparato poveikį.</w:t>
      </w:r>
    </w:p>
    <w:p w14:paraId="4045C5FA"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lang w:eastAsia="en-US"/>
        </w:rPr>
      </w:pPr>
    </w:p>
    <w:p w14:paraId="4FC8E8C7"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lang w:eastAsia="en-US"/>
        </w:rPr>
      </w:pPr>
      <w:r w:rsidRPr="00F06AD3">
        <w:rPr>
          <w:rFonts w:ascii="Times New Roman" w:eastAsia="Times New Roman" w:hAnsi="Times New Roman" w:cs="Times New Roman"/>
          <w:i/>
          <w:lang w:eastAsia="en-US"/>
        </w:rPr>
        <w:t>●   Suaugusiųjų bendroji anestezija</w:t>
      </w:r>
    </w:p>
    <w:p w14:paraId="6996F5C7" w14:textId="77777777" w:rsidR="00213302" w:rsidRPr="00F06AD3" w:rsidRDefault="00213302" w:rsidP="00213302">
      <w:pPr>
        <w:keepNext/>
        <w:spacing w:after="0" w:line="240" w:lineRule="auto"/>
        <w:outlineLvl w:val="4"/>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Anestezijos indukcija:</w:t>
      </w:r>
    </w:p>
    <w:p w14:paraId="5F5FCB2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Anestezijos indukcijai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būti titruojamas (20 – 40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kas 10 sekundžių) stebint paciento reakciją, kol atsiras klinikinių anestezijos pradžios simptomų. Paprastai jaunesniems nei 55 metų pacientams reikia vartoti 1,5 – 2,5 mg/kg kūno svorio dozę.</w:t>
      </w:r>
    </w:p>
    <w:p w14:paraId="79026F2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Vyresniems nei 55 metų, kurie pagal ASA klasifikaciją priklauso III arba IV grupei, ypač pacientams, kurių širdies funkcija nepakankama, anestezijai sukelti paprastai reikia skirti mažesnę dozę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ir dozė gali būti sumažinta iki 1 mg/kg kūno svorio . Šiems pacientams reikia taikyti lėtesnį infuzijos / injekcijos greitį (maždaug po 2 ml (20 mg) kas 10 sekundžių).</w:t>
      </w:r>
    </w:p>
    <w:p w14:paraId="6D6F74B9" w14:textId="77777777" w:rsidR="00213302" w:rsidRPr="00F06AD3" w:rsidRDefault="00213302" w:rsidP="00213302">
      <w:pPr>
        <w:spacing w:after="0" w:line="240" w:lineRule="auto"/>
        <w:ind w:left="993"/>
        <w:rPr>
          <w:rFonts w:ascii="Times New Roman" w:eastAsia="Times New Roman" w:hAnsi="Times New Roman" w:cs="Times New Roman"/>
          <w:color w:val="0000FF"/>
          <w:lang w:eastAsia="en-US"/>
        </w:rPr>
      </w:pPr>
    </w:p>
    <w:p w14:paraId="67DDCEB9" w14:textId="77777777" w:rsidR="00213302" w:rsidRPr="00F06AD3" w:rsidRDefault="00213302" w:rsidP="00213302">
      <w:pPr>
        <w:keepNext/>
        <w:spacing w:after="0" w:line="240" w:lineRule="auto"/>
        <w:outlineLvl w:val="4"/>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Anestezijos palaikymas:</w:t>
      </w:r>
    </w:p>
    <w:p w14:paraId="4350703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Anestezija palaikoma nepertraukiama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emulsijos infuzija arba pakartotine vaistinio preparato injekcija. Taikant pakartotinės injekcijos metodiką, vaistinio preparato dozės didinimas nuo 25 mg (2,5 ml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iki 50 mg (5 ml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atitinka klinikinius reikalavimus. Anesteziją palaikant nepertraukiama infuzija paprastai vartojama 4 – 12 mg/kg kūno svorio per valandą dozė.</w:t>
      </w:r>
    </w:p>
    <w:p w14:paraId="7FEEB69D"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Pagyvenusiems pacientams, kurių bendroji būklė nestabili, pacientams, kuriems yra </w:t>
      </w:r>
      <w:proofErr w:type="spellStart"/>
      <w:r w:rsidRPr="00F06AD3">
        <w:rPr>
          <w:rFonts w:ascii="Times New Roman" w:eastAsia="Times New Roman" w:hAnsi="Times New Roman" w:cs="Times New Roman"/>
          <w:lang w:eastAsia="en-US"/>
        </w:rPr>
        <w:t>hipovolemija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hipoproteinemija</w:t>
      </w:r>
      <w:proofErr w:type="spellEnd"/>
      <w:r w:rsidRPr="00F06AD3">
        <w:rPr>
          <w:rFonts w:ascii="Times New Roman" w:eastAsia="Times New Roman" w:hAnsi="Times New Roman" w:cs="Times New Roman"/>
          <w:lang w:eastAsia="en-US"/>
        </w:rPr>
        <w:t xml:space="preserve"> ir kurie pagal ASA klasifikaciją priklauso III arba IV grupei, vaistinio preparato dozę rekomenduojama sumažinti, priklausomai nuo paciento būklės ir naudojamo anestezijos būdo.</w:t>
      </w:r>
    </w:p>
    <w:p w14:paraId="03E098C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A52BC6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Calibri" w:hAnsi="Times New Roman" w:cs="Times New Roman"/>
          <w:lang w:eastAsia="en-US"/>
        </w:rPr>
        <w:t xml:space="preserve">Vyresnio amžiaus žmonėms negalima skirti greitų </w:t>
      </w:r>
      <w:proofErr w:type="spellStart"/>
      <w:r w:rsidRPr="00F06AD3">
        <w:rPr>
          <w:rFonts w:ascii="Times New Roman" w:eastAsia="Calibri" w:hAnsi="Times New Roman" w:cs="Times New Roman"/>
          <w:lang w:eastAsia="en-US"/>
        </w:rPr>
        <w:t>boliuso</w:t>
      </w:r>
      <w:proofErr w:type="spellEnd"/>
      <w:r w:rsidRPr="00F06AD3">
        <w:rPr>
          <w:rFonts w:ascii="Times New Roman" w:eastAsia="Calibri" w:hAnsi="Times New Roman" w:cs="Times New Roman"/>
          <w:lang w:eastAsia="en-US"/>
        </w:rPr>
        <w:t xml:space="preserve"> injekcijų (vienkartinių ar pakartotinių), nes tai gali sąlygoti širdies ir kvėpavimo sistemos slopinimą.</w:t>
      </w:r>
    </w:p>
    <w:p w14:paraId="331188CA"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lang w:eastAsia="en-US"/>
        </w:rPr>
      </w:pPr>
    </w:p>
    <w:p w14:paraId="42B98606"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lang w:eastAsia="en-US"/>
        </w:rPr>
      </w:pPr>
      <w:r w:rsidRPr="00F06AD3">
        <w:rPr>
          <w:rFonts w:ascii="Times New Roman" w:eastAsia="Times New Roman" w:hAnsi="Times New Roman" w:cs="Times New Roman"/>
          <w:i/>
          <w:lang w:eastAsia="en-US"/>
        </w:rPr>
        <w:t>●    Vyresnių kaip 1 mėnesio vaikų bendroji anestezija</w:t>
      </w:r>
    </w:p>
    <w:p w14:paraId="62576972" w14:textId="77777777" w:rsidR="00213302" w:rsidRPr="00F06AD3" w:rsidRDefault="00213302" w:rsidP="00213302">
      <w:pPr>
        <w:keepNext/>
        <w:spacing w:after="0" w:line="240" w:lineRule="auto"/>
        <w:outlineLvl w:val="4"/>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Anestezijos indukcija:</w:t>
      </w:r>
    </w:p>
    <w:p w14:paraId="4E752F6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Anestezijos indukcijai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rekomenduojama lėtai titruoti sekant paciento reakcijas tol, kol atsiras klinikiniai anestezijos pradžios simptomai. Dozę būtina koreguoti atsižvelgiant į amžių ir (arba) kūno svorį.</w:t>
      </w:r>
    </w:p>
    <w:p w14:paraId="00A7647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Paprastai vyresniems nei 8 metų pacientams anestezijos indukcijai vartojama maždaug 2,5 mg/kg kūno svorio dozė. Jaunesniems vaikams, ypač vaikams, kurių amžius yra nuo 1 mėnesio iki 3 metų, gali prireikti didesnės dozės (2,5 – 4 mg/kg kūno svorio).</w:t>
      </w:r>
    </w:p>
    <w:p w14:paraId="30C62D5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DC5D246" w14:textId="77777777" w:rsidR="00213302" w:rsidRPr="00F06AD3" w:rsidRDefault="00213302" w:rsidP="00213302">
      <w:pPr>
        <w:keepNext/>
        <w:spacing w:after="0" w:line="240" w:lineRule="auto"/>
        <w:outlineLvl w:val="4"/>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Bendrosios anestezijos palaikymas:</w:t>
      </w:r>
    </w:p>
    <w:p w14:paraId="692095D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Anestezija gali būti palaikoma 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infuzijos būdu arba atliekama pakartotinė injekcija anestezijos metu. Infuzijos greitis labai skiriasi priklausomai nuo individualių paciento savybių, bet </w:t>
      </w:r>
      <w:proofErr w:type="spellStart"/>
      <w:r w:rsidRPr="00F06AD3">
        <w:rPr>
          <w:rFonts w:ascii="Times New Roman" w:eastAsia="Times New Roman" w:hAnsi="Times New Roman" w:cs="Times New Roman"/>
          <w:lang w:eastAsia="en-US"/>
        </w:rPr>
        <w:t>infuzuojant</w:t>
      </w:r>
      <w:proofErr w:type="spellEnd"/>
      <w:r w:rsidRPr="00F06AD3">
        <w:rPr>
          <w:rFonts w:ascii="Times New Roman" w:eastAsia="Times New Roman" w:hAnsi="Times New Roman" w:cs="Times New Roman"/>
          <w:lang w:eastAsia="en-US"/>
        </w:rPr>
        <w:t xml:space="preserve"> 9 – 15 mg/kg kūno svorio per valandą, paprastai pasiekiamas reikiamas anestezijos lygis. Didesnių dozių gali prireikti jaunesniems vaikams, ypač vaikams, kurių amžius yra nuo 1 mėnesio iki 3 metų.</w:t>
      </w:r>
    </w:p>
    <w:p w14:paraId="2221498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20D78A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Pagal ASA klasifikaciją III ir IV grupių pacientams rekomenduojamos mažesnės vaistinio preparato dozės (žr. 4.4 skyrių).</w:t>
      </w:r>
    </w:p>
    <w:p w14:paraId="09DAB7FA"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color w:val="0000FF"/>
          <w:lang w:eastAsia="en-US"/>
        </w:rPr>
      </w:pPr>
    </w:p>
    <w:p w14:paraId="26D09783"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lang w:eastAsia="en-US"/>
        </w:rPr>
      </w:pPr>
      <w:r w:rsidRPr="00F06AD3">
        <w:rPr>
          <w:rFonts w:ascii="Times New Roman" w:eastAsia="Times New Roman" w:hAnsi="Times New Roman" w:cs="Times New Roman"/>
          <w:i/>
          <w:lang w:eastAsia="en-US"/>
        </w:rPr>
        <w:t>●    Raminamojo poveikio sukėlimas intensyvios terapijos skyriuje gydomiems pacientams, kuriems atliekama dirbtinė plaučių ventiliacija</w:t>
      </w:r>
    </w:p>
    <w:p w14:paraId="2B513E1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Intensyvios terapijos skyriuje gydomiems pacientams raminamajam poveikiui sukelti rekomenduojama nepertraukiamai </w:t>
      </w:r>
      <w:proofErr w:type="spellStart"/>
      <w:r w:rsidRPr="00F06AD3">
        <w:rPr>
          <w:rFonts w:ascii="Times New Roman" w:eastAsia="Times New Roman" w:hAnsi="Times New Roman" w:cs="Times New Roman"/>
          <w:lang w:eastAsia="en-US"/>
        </w:rPr>
        <w:t>infuzuoti</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emulsiją. Infuzijos greitis koreguojamas atsižvelgiant į tai, kokio stiprumo raminamąjį poveikį reikia sukelti. Daugumai pacientų reikiamas raminamasis poveikis pasiekiamas </w:t>
      </w:r>
      <w:proofErr w:type="spellStart"/>
      <w:r w:rsidRPr="00F06AD3">
        <w:rPr>
          <w:rFonts w:ascii="Times New Roman" w:eastAsia="Times New Roman" w:hAnsi="Times New Roman" w:cs="Times New Roman"/>
          <w:lang w:eastAsia="en-US"/>
        </w:rPr>
        <w:t>infuzuojant</w:t>
      </w:r>
      <w:proofErr w:type="spellEnd"/>
      <w:r w:rsidRPr="00F06AD3">
        <w:rPr>
          <w:rFonts w:ascii="Times New Roman" w:eastAsia="Times New Roman" w:hAnsi="Times New Roman" w:cs="Times New Roman"/>
          <w:lang w:eastAsia="en-US"/>
        </w:rPr>
        <w:t xml:space="preserve"> 0,3 – 4,0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kilogramui kūno svorio per valandą (žr. 4.4 skyrių).</w:t>
      </w:r>
    </w:p>
    <w:p w14:paraId="66C755A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82E30C7"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negalima vartoti 16 metų ir jaunesniems pacientams, gydomiems intensyvios terapijos skyriuose, raminamajam poveikiui sukelti. (žr. 4.3 skyrių). Intensyvios terapijos skyriuose gydomiems pacientams raminamajam poveikiui sukelti nepatariama vartoti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naudojant tikslinės kontroliuojamos infuzijos (angl. </w:t>
      </w:r>
      <w:proofErr w:type="spellStart"/>
      <w:r w:rsidRPr="00F06AD3">
        <w:rPr>
          <w:rFonts w:ascii="Times New Roman" w:eastAsia="Times New Roman" w:hAnsi="Times New Roman" w:cs="Times New Roman"/>
          <w:i/>
          <w:lang w:eastAsia="en-US"/>
        </w:rPr>
        <w:t>Target</w:t>
      </w:r>
      <w:proofErr w:type="spellEnd"/>
      <w:r w:rsidRPr="00F06AD3">
        <w:rPr>
          <w:rFonts w:ascii="Times New Roman" w:eastAsia="Times New Roman" w:hAnsi="Times New Roman" w:cs="Times New Roman"/>
          <w:i/>
          <w:lang w:eastAsia="en-US"/>
        </w:rPr>
        <w:t xml:space="preserve"> </w:t>
      </w:r>
      <w:proofErr w:type="spellStart"/>
      <w:r w:rsidRPr="00F06AD3">
        <w:rPr>
          <w:rFonts w:ascii="Times New Roman" w:eastAsia="Times New Roman" w:hAnsi="Times New Roman" w:cs="Times New Roman"/>
          <w:i/>
          <w:lang w:eastAsia="en-US"/>
        </w:rPr>
        <w:t>Controlled</w:t>
      </w:r>
      <w:proofErr w:type="spellEnd"/>
      <w:r w:rsidRPr="00F06AD3">
        <w:rPr>
          <w:rFonts w:ascii="Times New Roman" w:eastAsia="Times New Roman" w:hAnsi="Times New Roman" w:cs="Times New Roman"/>
          <w:i/>
          <w:lang w:eastAsia="en-US"/>
        </w:rPr>
        <w:t xml:space="preserve"> </w:t>
      </w:r>
      <w:proofErr w:type="spellStart"/>
      <w:r w:rsidRPr="00F06AD3">
        <w:rPr>
          <w:rFonts w:ascii="Times New Roman" w:eastAsia="Times New Roman" w:hAnsi="Times New Roman" w:cs="Times New Roman"/>
          <w:i/>
          <w:lang w:eastAsia="en-US"/>
        </w:rPr>
        <w:t>Infusion</w:t>
      </w:r>
      <w:proofErr w:type="spellEnd"/>
      <w:r w:rsidRPr="00F06AD3">
        <w:rPr>
          <w:rFonts w:ascii="Times New Roman" w:eastAsia="Times New Roman" w:hAnsi="Times New Roman" w:cs="Times New Roman"/>
          <w:lang w:eastAsia="en-US"/>
        </w:rPr>
        <w:t xml:space="preserve"> – TCI) sistemą.</w:t>
      </w:r>
    </w:p>
    <w:p w14:paraId="6F1209D9"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lang w:eastAsia="en-US"/>
        </w:rPr>
      </w:pPr>
    </w:p>
    <w:p w14:paraId="2210B595"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dstrike/>
          <w:lang w:eastAsia="en-US"/>
        </w:rPr>
      </w:pPr>
      <w:r w:rsidRPr="00F06AD3">
        <w:rPr>
          <w:rFonts w:ascii="Times New Roman" w:eastAsia="Times New Roman" w:hAnsi="Times New Roman" w:cs="Times New Roman"/>
          <w:i/>
          <w:lang w:eastAsia="en-US"/>
        </w:rPr>
        <w:t xml:space="preserve">●    Raminamojo poveikio sukėlimas suaugusiesiems diagnostinių ir chirurginių procedūrų metu </w:t>
      </w:r>
    </w:p>
    <w:p w14:paraId="7612D065"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 xml:space="preserve">Norint užtikrinti reikiamą raminamąjį poveikį chirurginių ir diagnostinių procedūrų metu, vaistinio preparato dozės ir infuzijos greitis turi būti koreguojami, atsižvelgiant į klinikines reakcijas. Daugumai pacientų raminamasis poveikis prasideda po 1 – 5 minučių </w:t>
      </w:r>
      <w:proofErr w:type="spellStart"/>
      <w:r w:rsidRPr="00F06AD3">
        <w:rPr>
          <w:rFonts w:ascii="Times New Roman" w:eastAsia="Times New Roman" w:hAnsi="Times New Roman" w:cs="Times New Roman"/>
          <w:lang w:eastAsia="en-US"/>
        </w:rPr>
        <w:t>infuzuojant</w:t>
      </w:r>
      <w:proofErr w:type="spellEnd"/>
      <w:r w:rsidRPr="00F06AD3">
        <w:rPr>
          <w:rFonts w:ascii="Times New Roman" w:eastAsia="Times New Roman" w:hAnsi="Times New Roman" w:cs="Times New Roman"/>
          <w:lang w:eastAsia="en-US"/>
        </w:rPr>
        <w:t xml:space="preserve"> 0,5 – 1 mg/kg kūno svorio vaistinio preparato dozę. Raminamasis efektas palaikomas titruojant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infuziją iki pageidaujamo slopinimo lygmens. Daugumai pacientų reikia vartoti 1,5 – 4,5 mg/kg kūno svorio per valandą.</w:t>
      </w:r>
    </w:p>
    <w:p w14:paraId="4AD1A688"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Infuzija gali būti papildoma skiriant 10 – 20 mg (1 – 2 ml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w:t>
      </w:r>
      <w:proofErr w:type="spellStart"/>
      <w:r w:rsidRPr="00F06AD3">
        <w:rPr>
          <w:rFonts w:ascii="Times New Roman" w:eastAsia="Times New Roman" w:hAnsi="Times New Roman" w:cs="Times New Roman"/>
          <w:lang w:eastAsia="en-US"/>
        </w:rPr>
        <w:t>boliusu</w:t>
      </w:r>
      <w:proofErr w:type="spellEnd"/>
      <w:r w:rsidRPr="00F06AD3">
        <w:rPr>
          <w:rFonts w:ascii="Times New Roman" w:eastAsia="Times New Roman" w:hAnsi="Times New Roman" w:cs="Times New Roman"/>
          <w:lang w:eastAsia="en-US"/>
        </w:rPr>
        <w:t xml:space="preserve">, jeigu reikia greitai pasiekti gilią </w:t>
      </w:r>
      <w:proofErr w:type="spellStart"/>
      <w:r w:rsidRPr="00F06AD3">
        <w:rPr>
          <w:rFonts w:ascii="Times New Roman" w:eastAsia="Times New Roman" w:hAnsi="Times New Roman" w:cs="Times New Roman"/>
          <w:lang w:eastAsia="en-US"/>
        </w:rPr>
        <w:t>sedaciją</w:t>
      </w:r>
      <w:proofErr w:type="spellEnd"/>
      <w:r w:rsidRPr="00F06AD3">
        <w:rPr>
          <w:rFonts w:ascii="Times New Roman" w:eastAsia="Times New Roman" w:hAnsi="Times New Roman" w:cs="Times New Roman"/>
          <w:lang w:eastAsia="en-US"/>
        </w:rPr>
        <w:t xml:space="preserve">. </w:t>
      </w:r>
    </w:p>
    <w:p w14:paraId="67EE825A"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Vyresniems nei 55 metų pacientams ir pacientams, priklausantiems III ar IV grupei pagal ASA klasifikaciją gali reikėti mažesnių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dozių ir gali prireikti sumažinti infuzijos greitį. </w:t>
      </w:r>
    </w:p>
    <w:p w14:paraId="440B937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B24C46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Calibri" w:hAnsi="Times New Roman" w:cs="Times New Roman"/>
          <w:lang w:eastAsia="en-US"/>
        </w:rPr>
        <w:t xml:space="preserve">Vyresnio amžiaus žmonėms negalima skirti greitų </w:t>
      </w:r>
      <w:proofErr w:type="spellStart"/>
      <w:r w:rsidRPr="00F06AD3">
        <w:rPr>
          <w:rFonts w:ascii="Times New Roman" w:eastAsia="Calibri" w:hAnsi="Times New Roman" w:cs="Times New Roman"/>
          <w:lang w:eastAsia="en-US"/>
        </w:rPr>
        <w:t>boliuso</w:t>
      </w:r>
      <w:proofErr w:type="spellEnd"/>
      <w:r w:rsidRPr="00F06AD3">
        <w:rPr>
          <w:rFonts w:ascii="Times New Roman" w:eastAsia="Calibri" w:hAnsi="Times New Roman" w:cs="Times New Roman"/>
          <w:lang w:eastAsia="en-US"/>
        </w:rPr>
        <w:t xml:space="preserve"> injekcijų (vienkartinių ar pakartotinių), nes tai gali sąlygoti širdies ir kvėpavimo sistemos slopinimą.</w:t>
      </w:r>
    </w:p>
    <w:p w14:paraId="1C8F4F2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0DD4E2F"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    Raminamojo poveikio sukėlimas diagnostinių ir chirurginių procedūrų metu vyresniems nei 1</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mėnesio amžiaus vaikams</w:t>
      </w:r>
    </w:p>
    <w:p w14:paraId="050D3CF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Dozė ir infuzijos greitis parenkami priklausomai nuo reikiamo raminamojo poveikio lygio ir klinikinių savybių. </w:t>
      </w:r>
      <w:proofErr w:type="spellStart"/>
      <w:r w:rsidRPr="00F06AD3">
        <w:rPr>
          <w:rFonts w:ascii="Times New Roman" w:eastAsia="Times New Roman" w:hAnsi="Times New Roman" w:cs="Times New Roman"/>
          <w:lang w:eastAsia="en-US"/>
        </w:rPr>
        <w:t>Sedacijos</w:t>
      </w:r>
      <w:proofErr w:type="spellEnd"/>
      <w:r w:rsidRPr="00F06AD3">
        <w:rPr>
          <w:rFonts w:ascii="Times New Roman" w:eastAsia="Times New Roman" w:hAnsi="Times New Roman" w:cs="Times New Roman"/>
          <w:lang w:eastAsia="en-US"/>
        </w:rPr>
        <w:t xml:space="preserve"> pradžioje daugumai vaikų pacientų pakanka 1 – 2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vienam kilogramui kūno svorio. Užtikrinti reikiamą </w:t>
      </w:r>
      <w:proofErr w:type="spellStart"/>
      <w:r w:rsidRPr="00F06AD3">
        <w:rPr>
          <w:rFonts w:ascii="Times New Roman" w:eastAsia="Times New Roman" w:hAnsi="Times New Roman" w:cs="Times New Roman"/>
          <w:lang w:eastAsia="en-US"/>
        </w:rPr>
        <w:t>sedacijos</w:t>
      </w:r>
      <w:proofErr w:type="spellEnd"/>
      <w:r w:rsidRPr="00F06AD3">
        <w:rPr>
          <w:rFonts w:ascii="Times New Roman" w:eastAsia="Times New Roman" w:hAnsi="Times New Roman" w:cs="Times New Roman"/>
          <w:lang w:eastAsia="en-US"/>
        </w:rPr>
        <w:t xml:space="preserve"> lygį palaikomuoju </w:t>
      </w:r>
      <w:proofErr w:type="spellStart"/>
      <w:r w:rsidRPr="00F06AD3">
        <w:rPr>
          <w:rFonts w:ascii="Times New Roman" w:eastAsia="Times New Roman" w:hAnsi="Times New Roman" w:cs="Times New Roman"/>
          <w:lang w:eastAsia="en-US"/>
        </w:rPr>
        <w:t>sedacijos</w:t>
      </w:r>
      <w:proofErr w:type="spellEnd"/>
      <w:r w:rsidRPr="00F06AD3">
        <w:rPr>
          <w:rFonts w:ascii="Times New Roman" w:eastAsia="Times New Roman" w:hAnsi="Times New Roman" w:cs="Times New Roman"/>
          <w:lang w:eastAsia="en-US"/>
        </w:rPr>
        <w:t xml:space="preserve"> laikotarpiu galima titruojant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Daugumai pacientų pakanka 1,5 – 9 mg/kg kūno svorio per valandą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 metu gali reikėti papildomos injekcijos (iki 1 mg/kg kūno svorio į veną), kad greitai pasiekti reikiamą </w:t>
      </w:r>
      <w:proofErr w:type="spellStart"/>
      <w:r w:rsidRPr="00F06AD3">
        <w:rPr>
          <w:rFonts w:ascii="Times New Roman" w:eastAsia="Times New Roman" w:hAnsi="Times New Roman" w:cs="Times New Roman"/>
          <w:lang w:eastAsia="en-US"/>
        </w:rPr>
        <w:t>sedacijos</w:t>
      </w:r>
      <w:proofErr w:type="spellEnd"/>
      <w:r w:rsidRPr="00F06AD3">
        <w:rPr>
          <w:rFonts w:ascii="Times New Roman" w:eastAsia="Times New Roman" w:hAnsi="Times New Roman" w:cs="Times New Roman"/>
          <w:lang w:eastAsia="en-US"/>
        </w:rPr>
        <w:t xml:space="preserve"> lygį. </w:t>
      </w:r>
    </w:p>
    <w:p w14:paraId="67E7913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r w:rsidRPr="00F06AD3">
        <w:rPr>
          <w:rFonts w:ascii="Times New Roman" w:eastAsia="Times New Roman" w:hAnsi="Times New Roman" w:cs="Times New Roman"/>
          <w:color w:val="0000FF"/>
          <w:lang w:eastAsia="en-US"/>
        </w:rPr>
        <w:t xml:space="preserve"> </w:t>
      </w:r>
    </w:p>
    <w:p w14:paraId="39B9BBA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Pagal ASA klasifikaciją III ir IV grupių pacientams gali reikėti mažesnių vaisinio preparato dozių.</w:t>
      </w:r>
    </w:p>
    <w:p w14:paraId="2560A7A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80C44B4" w14:textId="77777777" w:rsidR="00213302" w:rsidRPr="00F06AD3" w:rsidRDefault="00213302" w:rsidP="00213302">
      <w:pPr>
        <w:numPr>
          <w:ilvl w:val="2"/>
          <w:numId w:val="0"/>
        </w:numPr>
        <w:spacing w:after="0" w:line="240" w:lineRule="auto"/>
        <w:ind w:left="283" w:hanging="283"/>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Vartojimo metodas ir trukmė</w:t>
      </w:r>
    </w:p>
    <w:p w14:paraId="59B4661C" w14:textId="77777777" w:rsidR="00213302" w:rsidRPr="00F06AD3" w:rsidRDefault="00213302" w:rsidP="00213302">
      <w:pPr>
        <w:numPr>
          <w:ilvl w:val="2"/>
          <w:numId w:val="0"/>
        </w:numPr>
        <w:spacing w:after="0" w:line="240" w:lineRule="auto"/>
        <w:ind w:left="283" w:hanging="283"/>
        <w:rPr>
          <w:rFonts w:ascii="Times New Roman" w:eastAsia="Times New Roman" w:hAnsi="Times New Roman" w:cs="Times New Roman"/>
          <w:u w:val="single"/>
          <w:lang w:eastAsia="en-US"/>
        </w:rPr>
      </w:pPr>
    </w:p>
    <w:p w14:paraId="78BE2D44"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lang w:eastAsia="en-US"/>
        </w:rPr>
      </w:pPr>
      <w:r w:rsidRPr="00F06AD3">
        <w:rPr>
          <w:rFonts w:ascii="Times New Roman" w:eastAsia="Times New Roman" w:hAnsi="Times New Roman" w:cs="Times New Roman"/>
          <w:i/>
          <w:lang w:eastAsia="en-US"/>
        </w:rPr>
        <w:t>●    Vartojimo metodas</w:t>
      </w:r>
    </w:p>
    <w:p w14:paraId="32DB7587"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i/>
          <w:lang w:eastAsia="en-US"/>
        </w:rPr>
      </w:pPr>
    </w:p>
    <w:p w14:paraId="28387E35"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lang w:eastAsia="en-US"/>
        </w:rPr>
      </w:pPr>
      <w:r w:rsidRPr="00F06AD3">
        <w:rPr>
          <w:rFonts w:ascii="Times New Roman" w:eastAsia="Times New Roman" w:hAnsi="Times New Roman" w:cs="Times New Roman"/>
          <w:lang w:eastAsia="en-US"/>
        </w:rPr>
        <w:t>Leisti į veną</w:t>
      </w:r>
    </w:p>
    <w:p w14:paraId="1A4E79A5"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lang w:eastAsia="en-US"/>
        </w:rPr>
      </w:pPr>
    </w:p>
    <w:p w14:paraId="4F9D5FDE"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vartojamas nepraskiestas injekcijos būdu arba nepertraukiamos infuzijos būdu – nepraskiestas ar praskiestas 50 mg/ml (5% m/v) gliukozės tirpalu, 9 mg/ml (0,9% m/v) natrio chlorido tirpalu arba 1,8 mg/ml (0,18% m/v) natrio chlorido ir 40 mg/ml (4% m/v) gliukozės tirpalu (žr.6.6 skyrių). Prieš vartojimą </w:t>
      </w:r>
      <w:proofErr w:type="spellStart"/>
      <w:r w:rsidRPr="00F06AD3">
        <w:rPr>
          <w:rFonts w:ascii="Times New Roman" w:eastAsia="Times New Roman" w:hAnsi="Times New Roman" w:cs="Times New Roman"/>
          <w:lang w:eastAsia="en-US"/>
        </w:rPr>
        <w:t>talpyklę</w:t>
      </w:r>
      <w:proofErr w:type="spellEnd"/>
      <w:r w:rsidRPr="00F06AD3">
        <w:rPr>
          <w:rFonts w:ascii="Times New Roman" w:eastAsia="Times New Roman" w:hAnsi="Times New Roman" w:cs="Times New Roman"/>
          <w:lang w:eastAsia="en-US"/>
        </w:rPr>
        <w:t xml:space="preserve"> reikia gerai pakratyti.</w:t>
      </w:r>
    </w:p>
    <w:p w14:paraId="6373B8F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98AC19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Prieš vartojimą ampulės kaklelį arba guminį flakono kamštelį būtina nuvalyti medicininiu spiritu (užpurškiant ar tamponėliu). Po vartojimo </w:t>
      </w:r>
      <w:proofErr w:type="spellStart"/>
      <w:r w:rsidRPr="00F06AD3">
        <w:rPr>
          <w:rFonts w:ascii="Times New Roman" w:eastAsia="Times New Roman" w:hAnsi="Times New Roman" w:cs="Times New Roman"/>
          <w:lang w:eastAsia="en-US"/>
        </w:rPr>
        <w:t>talpyklę</w:t>
      </w:r>
      <w:proofErr w:type="spellEnd"/>
      <w:r w:rsidRPr="00F06AD3">
        <w:rPr>
          <w:rFonts w:ascii="Times New Roman" w:eastAsia="Times New Roman" w:hAnsi="Times New Roman" w:cs="Times New Roman"/>
          <w:lang w:eastAsia="en-US"/>
        </w:rPr>
        <w:t xml:space="preserve"> pradurtu kamšteliu būtina išmesti.</w:t>
      </w:r>
    </w:p>
    <w:p w14:paraId="0B3218C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BEE1A83"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nėra antimikrobiškai veikiančių konservantų, todėl gali atsirasti mikroorganizmų ir jie gali daugintis. Todėl pašalinus apsauginį flakono kamštelio sluoksnį, traukiant emulsiją į švirkštą ar užpildant ja infuzinę sistemą, būtina laikytis </w:t>
      </w:r>
      <w:proofErr w:type="spellStart"/>
      <w:r w:rsidRPr="00F06AD3">
        <w:rPr>
          <w:rFonts w:ascii="Times New Roman" w:eastAsia="Times New Roman" w:hAnsi="Times New Roman" w:cs="Times New Roman"/>
          <w:lang w:eastAsia="en-US"/>
        </w:rPr>
        <w:t>aseptikos</w:t>
      </w:r>
      <w:proofErr w:type="spellEnd"/>
      <w:r w:rsidRPr="00F06AD3">
        <w:rPr>
          <w:rFonts w:ascii="Times New Roman" w:eastAsia="Times New Roman" w:hAnsi="Times New Roman" w:cs="Times New Roman"/>
          <w:lang w:eastAsia="en-US"/>
        </w:rPr>
        <w:t xml:space="preserve"> reikalavimų. Vaistinį preparatą vartoti reikia nedelsiant. Visą vaistinio preparato leidimo laikotarpį būtina laikytis </w:t>
      </w:r>
      <w:proofErr w:type="spellStart"/>
      <w:r w:rsidRPr="00F06AD3">
        <w:rPr>
          <w:rFonts w:ascii="Times New Roman" w:eastAsia="Times New Roman" w:hAnsi="Times New Roman" w:cs="Times New Roman"/>
          <w:lang w:eastAsia="en-US"/>
        </w:rPr>
        <w:t>aseptikos</w:t>
      </w:r>
      <w:proofErr w:type="spellEnd"/>
      <w:r w:rsidRPr="00F06AD3">
        <w:rPr>
          <w:rFonts w:ascii="Times New Roman" w:eastAsia="Times New Roman" w:hAnsi="Times New Roman" w:cs="Times New Roman"/>
          <w:lang w:eastAsia="en-US"/>
        </w:rPr>
        <w:t xml:space="preserve"> taisyklių: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emulsija ir infuzijos įranga turi būti sterili.</w:t>
      </w:r>
    </w:p>
    <w:p w14:paraId="187BC33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FE0F7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Kartu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emulsija ta pačia infuzine sistema </w:t>
      </w:r>
      <w:proofErr w:type="spellStart"/>
      <w:r w:rsidRPr="00F06AD3">
        <w:rPr>
          <w:rFonts w:ascii="Times New Roman" w:eastAsia="Times New Roman" w:hAnsi="Times New Roman" w:cs="Times New Roman"/>
          <w:lang w:eastAsia="en-US"/>
        </w:rPr>
        <w:t>infuzuojami</w:t>
      </w:r>
      <w:proofErr w:type="spellEnd"/>
      <w:r w:rsidRPr="00F06AD3">
        <w:rPr>
          <w:rFonts w:ascii="Times New Roman" w:eastAsia="Times New Roman" w:hAnsi="Times New Roman" w:cs="Times New Roman"/>
          <w:lang w:eastAsia="en-US"/>
        </w:rPr>
        <w:t xml:space="preserve"> kiti vaistiniai preparatai ar skysčiai turi būti leidžiami arti kaniulės. Jei naudojamos infuzijos sistemos su filtrais, jie turi būti pralaidūs lipidams.</w:t>
      </w:r>
    </w:p>
    <w:p w14:paraId="53A34DC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AEC6C9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emulsijos flakono ar vienos ampulės turinys ar švirkštas, kuriame yra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emulsijos, skirti </w:t>
      </w:r>
      <w:r w:rsidRPr="00F06AD3">
        <w:rPr>
          <w:rFonts w:ascii="Times New Roman" w:eastAsia="Times New Roman" w:hAnsi="Times New Roman" w:cs="Times New Roman"/>
          <w:b/>
          <w:lang w:eastAsia="en-US"/>
        </w:rPr>
        <w:t>vienkartiniam naudojimui vienam</w:t>
      </w:r>
      <w:r w:rsidRPr="00F06AD3">
        <w:rPr>
          <w:rFonts w:ascii="Times New Roman" w:eastAsia="Times New Roman" w:hAnsi="Times New Roman" w:cs="Times New Roman"/>
          <w:lang w:eastAsia="en-US"/>
        </w:rPr>
        <w:t xml:space="preserve"> pacientui. </w:t>
      </w:r>
    </w:p>
    <w:p w14:paraId="1B0EC2C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0526784"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 xml:space="preserve">Nepraskiesto </w:t>
      </w:r>
      <w:proofErr w:type="spellStart"/>
      <w:r w:rsidRPr="00F06AD3">
        <w:rPr>
          <w:rFonts w:ascii="Times New Roman" w:eastAsia="Times New Roman" w:hAnsi="Times New Roman" w:cs="Times New Roman"/>
          <w:u w:val="single"/>
          <w:lang w:eastAsia="en-US"/>
        </w:rPr>
        <w:t>Propofol-Lipuro</w:t>
      </w:r>
      <w:proofErr w:type="spellEnd"/>
      <w:r w:rsidRPr="00F06AD3">
        <w:rPr>
          <w:rFonts w:ascii="Times New Roman" w:eastAsia="Times New Roman" w:hAnsi="Times New Roman" w:cs="Times New Roman"/>
          <w:u w:val="single"/>
          <w:lang w:eastAsia="en-US"/>
        </w:rPr>
        <w:t xml:space="preserve"> infuzija</w:t>
      </w:r>
    </w:p>
    <w:p w14:paraId="145A0108"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flakono turinį nuolatinės infuzijos metu infuzijos greičio kontrolei rekomenduojama naudoti </w:t>
      </w:r>
      <w:proofErr w:type="spellStart"/>
      <w:r w:rsidRPr="00F06AD3">
        <w:rPr>
          <w:rFonts w:ascii="Times New Roman" w:eastAsia="Times New Roman" w:hAnsi="Times New Roman" w:cs="Times New Roman"/>
          <w:lang w:eastAsia="en-US"/>
        </w:rPr>
        <w:t>biuretes</w:t>
      </w:r>
      <w:proofErr w:type="spellEnd"/>
      <w:r w:rsidRPr="00F06AD3">
        <w:rPr>
          <w:rFonts w:ascii="Times New Roman" w:eastAsia="Times New Roman" w:hAnsi="Times New Roman" w:cs="Times New Roman"/>
          <w:lang w:eastAsia="en-US"/>
        </w:rPr>
        <w:t xml:space="preserve">, lašų dozatorius, </w:t>
      </w:r>
      <w:proofErr w:type="spellStart"/>
      <w:r w:rsidRPr="00F06AD3">
        <w:rPr>
          <w:rFonts w:ascii="Times New Roman" w:eastAsia="Times New Roman" w:hAnsi="Times New Roman" w:cs="Times New Roman"/>
          <w:lang w:eastAsia="en-US"/>
        </w:rPr>
        <w:t>švirkštinius</w:t>
      </w:r>
      <w:proofErr w:type="spellEnd"/>
      <w:r w:rsidRPr="00F06AD3">
        <w:rPr>
          <w:rFonts w:ascii="Times New Roman" w:eastAsia="Times New Roman" w:hAnsi="Times New Roman" w:cs="Times New Roman"/>
          <w:lang w:eastAsia="en-US"/>
        </w:rPr>
        <w:t xml:space="preserve"> ar </w:t>
      </w:r>
      <w:proofErr w:type="spellStart"/>
      <w:r w:rsidRPr="00F06AD3">
        <w:rPr>
          <w:rFonts w:ascii="Times New Roman" w:eastAsia="Times New Roman" w:hAnsi="Times New Roman" w:cs="Times New Roman"/>
          <w:lang w:eastAsia="en-US"/>
        </w:rPr>
        <w:t>voliumetrinius</w:t>
      </w:r>
      <w:proofErr w:type="spellEnd"/>
      <w:r w:rsidRPr="00F06AD3">
        <w:rPr>
          <w:rFonts w:ascii="Times New Roman" w:eastAsia="Times New Roman" w:hAnsi="Times New Roman" w:cs="Times New Roman"/>
          <w:lang w:eastAsia="en-US"/>
        </w:rPr>
        <w:t xml:space="preserve"> infuzijų siurblius. </w:t>
      </w:r>
    </w:p>
    <w:p w14:paraId="5BE64DB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 xml:space="preserve">Paprastai vartojant </w:t>
      </w:r>
      <w:proofErr w:type="spellStart"/>
      <w:r w:rsidRPr="00F06AD3">
        <w:rPr>
          <w:rFonts w:ascii="Times New Roman" w:eastAsia="Times New Roman" w:hAnsi="Times New Roman" w:cs="Times New Roman"/>
          <w:lang w:eastAsia="en-US"/>
        </w:rPr>
        <w:t>parenteraliai</w:t>
      </w:r>
      <w:proofErr w:type="spellEnd"/>
      <w:r w:rsidRPr="00F06AD3">
        <w:rPr>
          <w:rFonts w:ascii="Times New Roman" w:eastAsia="Times New Roman" w:hAnsi="Times New Roman" w:cs="Times New Roman"/>
          <w:lang w:eastAsia="en-US"/>
        </w:rPr>
        <w:t xml:space="preserve"> visų rūšių riebalų emulsijas, taip pat ir </w:t>
      </w:r>
      <w:proofErr w:type="spellStart"/>
      <w:r w:rsidRPr="00F06AD3">
        <w:rPr>
          <w:rFonts w:ascii="Times New Roman" w:eastAsia="Times New Roman" w:hAnsi="Times New Roman" w:cs="Times New Roman"/>
          <w:lang w:eastAsia="en-US"/>
        </w:rPr>
        <w:t>infuzuojant</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galima naudoti tik </w:t>
      </w:r>
      <w:r w:rsidRPr="00F06AD3">
        <w:rPr>
          <w:rFonts w:ascii="Times New Roman" w:eastAsia="Times New Roman" w:hAnsi="Times New Roman" w:cs="Times New Roman"/>
          <w:b/>
          <w:lang w:eastAsia="en-US"/>
        </w:rPr>
        <w:t>vieną</w:t>
      </w:r>
      <w:r w:rsidRPr="00F06AD3">
        <w:rPr>
          <w:rFonts w:ascii="Times New Roman" w:eastAsia="Times New Roman" w:hAnsi="Times New Roman" w:cs="Times New Roman"/>
          <w:lang w:eastAsia="en-US"/>
        </w:rPr>
        <w:t xml:space="preserve"> infuzinę sistemą ir jos naudojimo trukmė neturėtų viršyti 12 valandų. Ne vėliau kaip po 12 valandų nuo infuzijos pradžios infuzinę sistemą ir talpą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likučiais būtina išmesti. Baigus infuziją ar pakeitus sistemą nauja,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emulsijos likučius reikia išpilti.</w:t>
      </w:r>
    </w:p>
    <w:p w14:paraId="2D40866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F71E3BC"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 xml:space="preserve">Praskiesto </w:t>
      </w:r>
      <w:proofErr w:type="spellStart"/>
      <w:r w:rsidRPr="00F06AD3">
        <w:rPr>
          <w:rFonts w:ascii="Times New Roman" w:eastAsia="Times New Roman" w:hAnsi="Times New Roman" w:cs="Times New Roman"/>
          <w:u w:val="single"/>
          <w:lang w:eastAsia="en-US"/>
        </w:rPr>
        <w:t>Propofol-Lipuro</w:t>
      </w:r>
      <w:proofErr w:type="spellEnd"/>
      <w:r w:rsidRPr="00F06AD3">
        <w:rPr>
          <w:rFonts w:ascii="Times New Roman" w:eastAsia="Times New Roman" w:hAnsi="Times New Roman" w:cs="Times New Roman"/>
          <w:u w:val="single"/>
          <w:lang w:eastAsia="en-US"/>
        </w:rPr>
        <w:t xml:space="preserve"> infuzija</w:t>
      </w:r>
    </w:p>
    <w:p w14:paraId="6F3A587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Vartojant praskiestą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infuzijos greičio kontrolei ir siekiant išvengti atsitiktinio </w:t>
      </w:r>
      <w:proofErr w:type="spellStart"/>
      <w:r w:rsidRPr="00F06AD3">
        <w:rPr>
          <w:rFonts w:ascii="Times New Roman" w:eastAsia="Times New Roman" w:hAnsi="Times New Roman" w:cs="Times New Roman"/>
          <w:lang w:eastAsia="en-US"/>
        </w:rPr>
        <w:t>infuzuojamo</w:t>
      </w:r>
      <w:proofErr w:type="spellEnd"/>
      <w:r w:rsidRPr="00F06AD3">
        <w:rPr>
          <w:rFonts w:ascii="Times New Roman" w:eastAsia="Times New Roman" w:hAnsi="Times New Roman" w:cs="Times New Roman"/>
          <w:lang w:eastAsia="en-US"/>
        </w:rPr>
        <w:t xml:space="preserve"> tirpalo tūrio padidėjimo rekomenduojama naudoti </w:t>
      </w:r>
      <w:proofErr w:type="spellStart"/>
      <w:r w:rsidRPr="00F06AD3">
        <w:rPr>
          <w:rFonts w:ascii="Times New Roman" w:eastAsia="Times New Roman" w:hAnsi="Times New Roman" w:cs="Times New Roman"/>
          <w:lang w:eastAsia="en-US"/>
        </w:rPr>
        <w:t>biuretes</w:t>
      </w:r>
      <w:proofErr w:type="spellEnd"/>
      <w:r w:rsidRPr="00F06AD3">
        <w:rPr>
          <w:rFonts w:ascii="Times New Roman" w:eastAsia="Times New Roman" w:hAnsi="Times New Roman" w:cs="Times New Roman"/>
          <w:lang w:eastAsia="en-US"/>
        </w:rPr>
        <w:t xml:space="preserve">, lašų dozatorius, </w:t>
      </w:r>
      <w:proofErr w:type="spellStart"/>
      <w:r w:rsidRPr="00F06AD3">
        <w:rPr>
          <w:rFonts w:ascii="Times New Roman" w:eastAsia="Times New Roman" w:hAnsi="Times New Roman" w:cs="Times New Roman"/>
          <w:lang w:eastAsia="en-US"/>
        </w:rPr>
        <w:t>švirkštinius</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voliumetrinius</w:t>
      </w:r>
      <w:proofErr w:type="spellEnd"/>
      <w:r w:rsidRPr="00F06AD3">
        <w:rPr>
          <w:rFonts w:ascii="Times New Roman" w:eastAsia="Times New Roman" w:hAnsi="Times New Roman" w:cs="Times New Roman"/>
          <w:lang w:eastAsia="en-US"/>
        </w:rPr>
        <w:t xml:space="preserve"> infuzijų siurblius. </w:t>
      </w:r>
    </w:p>
    <w:p w14:paraId="2C61D8A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Didžiausiam vienos dalies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praskiedimui naudoti ne daugiau kaip 4 dalis 50 mg/ml (5% m/v) gliukozės tirpalo, 9 mg/ml (0,9% m/v) natrio chlorido tirpalo arba 1,8 mg/ml (0,18% m/v) natrio chlorido ir 40 mg/ml (4% m/v) gliukozės tirpalo (mažiausia galima koncentracija – 2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viename ml tirpalo).</w:t>
      </w:r>
      <w:r w:rsidRPr="00F06AD3">
        <w:rPr>
          <w:rFonts w:ascii="Calibri" w:eastAsia="Times New Roman" w:hAnsi="Calibri" w:cs="Times New Roman"/>
          <w:lang w:eastAsia="en-US"/>
        </w:rPr>
        <w:t xml:space="preserve"> </w:t>
      </w:r>
      <w:bookmarkStart w:id="1" w:name="_Hlk98323044"/>
      <w:r w:rsidRPr="00F06AD3">
        <w:rPr>
          <w:rFonts w:ascii="Times New Roman" w:eastAsia="Times New Roman" w:hAnsi="Times New Roman" w:cs="Times New Roman"/>
          <w:lang w:eastAsia="en-US"/>
        </w:rPr>
        <w:t xml:space="preserve">Mišinys turi būti paruoštas </w:t>
      </w:r>
      <w:proofErr w:type="spellStart"/>
      <w:r w:rsidRPr="00F06AD3">
        <w:rPr>
          <w:rFonts w:ascii="Times New Roman" w:eastAsia="Times New Roman" w:hAnsi="Times New Roman" w:cs="Times New Roman"/>
          <w:lang w:eastAsia="en-US"/>
        </w:rPr>
        <w:t>aseptinėmis</w:t>
      </w:r>
      <w:proofErr w:type="spellEnd"/>
      <w:r w:rsidRPr="00F06AD3">
        <w:rPr>
          <w:rFonts w:ascii="Times New Roman" w:eastAsia="Times New Roman" w:hAnsi="Times New Roman" w:cs="Times New Roman"/>
          <w:lang w:eastAsia="en-US"/>
        </w:rPr>
        <w:t xml:space="preserve"> sąlygomis prieš pat vartojimą ir turi būti sunaudotas per 6 valandas nuo paruošimo.</w:t>
      </w:r>
      <w:bookmarkEnd w:id="1"/>
    </w:p>
    <w:p w14:paraId="40C05FE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F2BB20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Siekiant sumažinti skausmą injekcijos vietoje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gali būti maišomas su be konservantų pagamintu 1%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 xml:space="preserve"> injekciniu tirpalu (maišyti 20 dalių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 ne daugiau kaip viena dalimi 1%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 xml:space="preserve"> injekciniu tirpalu). </w:t>
      </w:r>
    </w:p>
    <w:p w14:paraId="3A5893B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328055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Raumenis atpalaiduojančių medikamentų </w:t>
      </w:r>
      <w:proofErr w:type="spellStart"/>
      <w:r w:rsidRPr="00F06AD3">
        <w:rPr>
          <w:rFonts w:ascii="Times New Roman" w:eastAsia="Times New Roman" w:hAnsi="Times New Roman" w:cs="Times New Roman"/>
          <w:lang w:eastAsia="en-US"/>
        </w:rPr>
        <w:t>atrakurio</w:t>
      </w:r>
      <w:proofErr w:type="spellEnd"/>
      <w:r w:rsidRPr="00F06AD3">
        <w:rPr>
          <w:rFonts w:ascii="Times New Roman" w:eastAsia="Times New Roman" w:hAnsi="Times New Roman" w:cs="Times New Roman"/>
          <w:lang w:eastAsia="en-US"/>
        </w:rPr>
        <w:t xml:space="preserve"> ar </w:t>
      </w:r>
      <w:proofErr w:type="spellStart"/>
      <w:r w:rsidRPr="00F06AD3">
        <w:rPr>
          <w:rFonts w:ascii="Times New Roman" w:eastAsia="Times New Roman" w:hAnsi="Times New Roman" w:cs="Times New Roman"/>
          <w:lang w:eastAsia="en-US"/>
        </w:rPr>
        <w:t>mivakurio</w:t>
      </w:r>
      <w:proofErr w:type="spellEnd"/>
      <w:r w:rsidRPr="00F06AD3">
        <w:rPr>
          <w:rFonts w:ascii="Times New Roman" w:eastAsia="Times New Roman" w:hAnsi="Times New Roman" w:cs="Times New Roman"/>
          <w:lang w:eastAsia="en-US"/>
        </w:rPr>
        <w:t xml:space="preserve"> galima </w:t>
      </w:r>
      <w:proofErr w:type="spellStart"/>
      <w:r w:rsidRPr="00F06AD3">
        <w:rPr>
          <w:rFonts w:ascii="Times New Roman" w:eastAsia="Times New Roman" w:hAnsi="Times New Roman" w:cs="Times New Roman"/>
          <w:lang w:eastAsia="en-US"/>
        </w:rPr>
        <w:t>infuzuoti</w:t>
      </w:r>
      <w:proofErr w:type="spellEnd"/>
      <w:r w:rsidRPr="00F06AD3">
        <w:rPr>
          <w:rFonts w:ascii="Times New Roman" w:eastAsia="Times New Roman" w:hAnsi="Times New Roman" w:cs="Times New Roman"/>
          <w:lang w:eastAsia="en-US"/>
        </w:rPr>
        <w:t xml:space="preserve"> tik prieš tai rekomenduojama praplauti sistemą, kuria buvo </w:t>
      </w:r>
      <w:proofErr w:type="spellStart"/>
      <w:r w:rsidRPr="00F06AD3">
        <w:rPr>
          <w:rFonts w:ascii="Times New Roman" w:eastAsia="Times New Roman" w:hAnsi="Times New Roman" w:cs="Times New Roman"/>
          <w:lang w:eastAsia="en-US"/>
        </w:rPr>
        <w:t>infuzuojamas</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w:t>
      </w:r>
    </w:p>
    <w:p w14:paraId="61627C8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A4F31DD" w14:textId="77777777" w:rsidR="00213302" w:rsidRPr="00F06AD3" w:rsidRDefault="00213302" w:rsidP="00213302">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taip pat gali būti vartojamas taikant tikslinės kontroliuojamos infuzijos metodą. Dėl rinkoje galiojančių skirtingų vaistinio preparato vartojimo rekomendacijų būtina laikytis gamintojo pakuotės lapelyje pateiktų vartojimo instrukcijų. </w:t>
      </w:r>
    </w:p>
    <w:p w14:paraId="6B38AC52" w14:textId="77777777" w:rsidR="00213302" w:rsidRPr="00F06AD3" w:rsidRDefault="00213302" w:rsidP="00213302">
      <w:pPr>
        <w:spacing w:after="0" w:line="240" w:lineRule="auto"/>
        <w:rPr>
          <w:rFonts w:ascii="Times New Roman" w:eastAsia="Calibri" w:hAnsi="Times New Roman" w:cs="Times New Roman"/>
          <w:lang w:eastAsia="en-US"/>
        </w:rPr>
      </w:pPr>
    </w:p>
    <w:p w14:paraId="7837B91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CC50945" w14:textId="77777777" w:rsidR="00213302" w:rsidRPr="00F06AD3" w:rsidRDefault="00213302" w:rsidP="00213302">
      <w:pPr>
        <w:keepNext/>
        <w:tabs>
          <w:tab w:val="num" w:pos="993"/>
        </w:tabs>
        <w:spacing w:after="0" w:line="240" w:lineRule="auto"/>
        <w:outlineLvl w:val="3"/>
        <w:rPr>
          <w:rFonts w:ascii="Times New Roman" w:eastAsia="Calibri" w:hAnsi="Times New Roman" w:cs="Times New Roman"/>
          <w:i/>
          <w:lang w:eastAsia="en-US"/>
        </w:rPr>
      </w:pPr>
      <w:r w:rsidRPr="00F06AD3">
        <w:rPr>
          <w:rFonts w:ascii="Times New Roman" w:eastAsia="Times New Roman" w:hAnsi="Times New Roman" w:cs="Times New Roman"/>
          <w:i/>
          <w:lang w:eastAsia="en-US"/>
        </w:rPr>
        <w:t>●    Vartojimo trukmė</w:t>
      </w:r>
    </w:p>
    <w:p w14:paraId="7E01420D" w14:textId="77777777" w:rsidR="00213302" w:rsidRPr="00F06AD3" w:rsidRDefault="00213302" w:rsidP="00213302">
      <w:pPr>
        <w:keepNext/>
        <w:tabs>
          <w:tab w:val="num" w:pos="993"/>
        </w:tabs>
        <w:spacing w:after="0" w:line="240" w:lineRule="auto"/>
        <w:outlineLvl w:val="3"/>
        <w:rPr>
          <w:rFonts w:ascii="Times New Roman" w:eastAsia="Times New Roman" w:hAnsi="Times New Roman" w:cs="Times New Roman"/>
          <w:lang w:eastAsia="en-US"/>
        </w:rPr>
      </w:pPr>
    </w:p>
    <w:p w14:paraId="114FF073"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ilgiau kaip 7 paras vartoti draudžiama.</w:t>
      </w:r>
    </w:p>
    <w:p w14:paraId="42C82BD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446BC90" w14:textId="77777777" w:rsidR="00213302" w:rsidRPr="00F06AD3" w:rsidRDefault="00213302" w:rsidP="00213302">
      <w:pPr>
        <w:keepNext/>
        <w:numPr>
          <w:ilvl w:val="1"/>
          <w:numId w:val="14"/>
        </w:numP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Kontraindikacijos</w:t>
      </w:r>
    </w:p>
    <w:p w14:paraId="78BC918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52841E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Padidėjęs jautrumas veikliajai medžiagai, sojai, žemės riešutams arba bet kuriai 6.1 skyriuje nurodytai pagalbinei medžiagai.</w:t>
      </w:r>
    </w:p>
    <w:p w14:paraId="24764FC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9DE8889"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negalima vartoti 16 metų ar jaunesniems pacientams, gydomiems intensyvios terapijos skyriuje, raminamajam poveikiui sukelti. Duomenų apie saugumą ir veiksmingumą šiose amžiaus grupėse nėra (žr. 4.4 skyrių).</w:t>
      </w:r>
    </w:p>
    <w:p w14:paraId="1928DF6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00FB1B6"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4.4</w:t>
      </w:r>
      <w:r w:rsidRPr="00F06AD3">
        <w:rPr>
          <w:rFonts w:ascii="Times New Roman" w:eastAsia="Times New Roman" w:hAnsi="Times New Roman" w:cs="Times New Roman"/>
          <w:b/>
          <w:lang w:eastAsia="en-US"/>
        </w:rPr>
        <w:tab/>
        <w:t>Specialūs įspėjimai ir atsargumo priemonės</w:t>
      </w:r>
    </w:p>
    <w:p w14:paraId="0521628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CCE36A6" w14:textId="77777777" w:rsidR="00213302" w:rsidRPr="00F06AD3" w:rsidRDefault="00213302" w:rsidP="00213302">
      <w:pPr>
        <w:spacing w:after="0" w:line="240" w:lineRule="auto"/>
        <w:rPr>
          <w:rFonts w:ascii="Times New Roman" w:eastAsia="Calibri" w:hAnsi="Times New Roman" w:cs="Times New Roman"/>
          <w:color w:val="000000"/>
          <w:lang w:eastAsia="en-US"/>
        </w:rPr>
      </w:pPr>
      <w:proofErr w:type="spellStart"/>
      <w:r w:rsidRPr="00F06AD3">
        <w:rPr>
          <w:rFonts w:ascii="Times New Roman" w:eastAsia="Times New Roman" w:hAnsi="Times New Roman" w:cs="Times New Roman"/>
          <w:color w:val="000000"/>
          <w:lang w:eastAsia="en-US"/>
        </w:rPr>
        <w:t>Propofolis</w:t>
      </w:r>
      <w:proofErr w:type="spellEnd"/>
      <w:r w:rsidRPr="00F06AD3">
        <w:rPr>
          <w:rFonts w:ascii="Times New Roman" w:eastAsia="Times New Roman" w:hAnsi="Times New Roman" w:cs="Times New Roman"/>
          <w:color w:val="000000"/>
          <w:lang w:eastAsia="en-US"/>
        </w:rPr>
        <w:t xml:space="preserve"> turi būti skiriamas anestezijos apmokytų asmenų (arba, kur tinkama, gydytojo, apmokyto pacientų priežiūros intensyvioje terapijoje).</w:t>
      </w:r>
    </w:p>
    <w:p w14:paraId="3E137B6F"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0C73385B"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Pacientų būklė turi būti nuolat stebima; turi būti visada paruoštos priemonės, skirtos paciento kvėpavimo takų praeinamumui palaikyti, dirbtinės ventiliacijos, deguonies tiekimo ir kitos gaivinimo priemonės. </w:t>
      </w:r>
      <w:proofErr w:type="spellStart"/>
      <w:r w:rsidRPr="00F06AD3">
        <w:rPr>
          <w:rFonts w:ascii="Times New Roman" w:eastAsia="Times New Roman" w:hAnsi="Times New Roman" w:cs="Times New Roman"/>
          <w:color w:val="000000"/>
          <w:lang w:eastAsia="en-US"/>
        </w:rPr>
        <w:t>Propofolio</w:t>
      </w:r>
      <w:proofErr w:type="spellEnd"/>
      <w:r w:rsidRPr="00F06AD3">
        <w:rPr>
          <w:rFonts w:ascii="Times New Roman" w:eastAsia="Times New Roman" w:hAnsi="Times New Roman" w:cs="Times New Roman"/>
          <w:color w:val="000000"/>
          <w:lang w:eastAsia="en-US"/>
        </w:rPr>
        <w:t xml:space="preserve"> negali leisti asmuo, atliekantis diagnostinę ar chirurginę procedūrą.</w:t>
      </w:r>
    </w:p>
    <w:p w14:paraId="3B45A52B"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79DE3F9B"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Yra pranešimų apie piktnaudžiavimą </w:t>
      </w:r>
      <w:proofErr w:type="spellStart"/>
      <w:r w:rsidRPr="00F06AD3">
        <w:rPr>
          <w:rFonts w:ascii="Times New Roman" w:eastAsia="Times New Roman" w:hAnsi="Times New Roman" w:cs="Times New Roman"/>
          <w:color w:val="000000"/>
          <w:lang w:eastAsia="en-US"/>
        </w:rPr>
        <w:t>propofoliu</w:t>
      </w:r>
      <w:proofErr w:type="spellEnd"/>
      <w:r w:rsidRPr="00F06AD3">
        <w:rPr>
          <w:rFonts w:ascii="Times New Roman" w:eastAsia="Times New Roman" w:hAnsi="Times New Roman" w:cs="Times New Roman"/>
          <w:color w:val="000000"/>
          <w:lang w:eastAsia="en-US"/>
        </w:rPr>
        <w:t xml:space="preserve"> ir priklausomybę nuo jo, daugiausia sveikatos priežiūros specialistų tarpe. Kaip ir skiriant kitus bendrus anestetikus, leidžiant </w:t>
      </w:r>
      <w:proofErr w:type="spellStart"/>
      <w:r w:rsidRPr="00F06AD3">
        <w:rPr>
          <w:rFonts w:ascii="Times New Roman" w:eastAsia="Times New Roman" w:hAnsi="Times New Roman" w:cs="Times New Roman"/>
          <w:color w:val="000000"/>
          <w:lang w:eastAsia="en-US"/>
        </w:rPr>
        <w:t>propofolį</w:t>
      </w:r>
      <w:proofErr w:type="spellEnd"/>
      <w:r w:rsidRPr="00F06AD3">
        <w:rPr>
          <w:rFonts w:ascii="Times New Roman" w:eastAsia="Times New Roman" w:hAnsi="Times New Roman" w:cs="Times New Roman"/>
          <w:color w:val="000000"/>
          <w:lang w:eastAsia="en-US"/>
        </w:rPr>
        <w:t xml:space="preserve"> neužtikrinus kvėpavimo takų praeinamumo gali kilti mirtinų kvėpavimo komplikacijų.</w:t>
      </w:r>
    </w:p>
    <w:p w14:paraId="5E3B071B"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198C82EF"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Skiriant </w:t>
      </w:r>
      <w:proofErr w:type="spellStart"/>
      <w:r w:rsidRPr="00F06AD3">
        <w:rPr>
          <w:rFonts w:ascii="Times New Roman" w:eastAsia="Times New Roman" w:hAnsi="Times New Roman" w:cs="Times New Roman"/>
          <w:color w:val="000000"/>
          <w:lang w:eastAsia="en-US"/>
        </w:rPr>
        <w:t>propofolio</w:t>
      </w:r>
      <w:proofErr w:type="spellEnd"/>
      <w:r w:rsidRPr="00F06AD3">
        <w:rPr>
          <w:rFonts w:ascii="Times New Roman" w:eastAsia="Times New Roman" w:hAnsi="Times New Roman" w:cs="Times New Roman"/>
          <w:color w:val="000000"/>
          <w:lang w:eastAsia="en-US"/>
        </w:rPr>
        <w:t xml:space="preserve"> sąmonei slopinti chirurginių ir diagnostinių procedūrų metu, reikia nuolat stebėti, ar pacientams nepasireiškia ankstyvų hipotonijos, kvėpavimo takų obstrukcijos ir sumažėjusios deguonies koncentracijos požymių.</w:t>
      </w:r>
    </w:p>
    <w:p w14:paraId="3E87C26C"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793A7A8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Kaip ir skiriant kitus slopinamuosius vaistinius preparatus, vartojant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slopinimui chirurginių procedūrų metu, gali pasireikšti nevalingi paciento judesiai. Procedūrų, kurių metu reikia užtikrinti nejudamumą, metu šie judesiai gali kelti pavojų operuojamai vietai.</w:t>
      </w:r>
    </w:p>
    <w:p w14:paraId="537B9051"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465C564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Prieš išleidžiant iš ligoninės turi praeiti pakankamai laiko, kad pacientas po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vartojimo visiškai atsigautų. Labai retais atvejais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vartojimas gali būti susijęs su pooperacinio sąmonės netekimo laikotarpiu, kurio metu gali pasireikšti ir raumenų tonuso padidėjimas. Prieš tai gali būti arba nebūti budrumo laikotarpis. Nors atsigavimas yra savaiminis, nesąmoningas pacientas turi būti atitinkamai prižiūrimas.  </w:t>
      </w:r>
    </w:p>
    <w:p w14:paraId="5F65EBD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4160E24"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sukeltas sutrikimas paprastai nėra stebimas anksčiau nei po 12 valandų. Reikia atsižvelgti į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procedūros, kartu vartojamų vaistinių preparatų, paciento amžiaus ir būklės įtaką prieš patariant pacientui:</w:t>
      </w:r>
    </w:p>
    <w:p w14:paraId="3D297643" w14:textId="77777777" w:rsidR="00213302" w:rsidRPr="00F06AD3" w:rsidRDefault="00213302" w:rsidP="00213302">
      <w:pPr>
        <w:numPr>
          <w:ilvl w:val="0"/>
          <w:numId w:val="15"/>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kad jį reikėtų palydėti iš vaistinio preparato skyrimo vietos;</w:t>
      </w:r>
    </w:p>
    <w:p w14:paraId="7AAAB37D" w14:textId="77777777" w:rsidR="00213302" w:rsidRPr="00F06AD3" w:rsidRDefault="00213302" w:rsidP="00213302">
      <w:pPr>
        <w:numPr>
          <w:ilvl w:val="0"/>
          <w:numId w:val="15"/>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kada vėl bus galima užsiimti patirties reikalaujančia ar pavojinga veikla, pvz., vairavimu;</w:t>
      </w:r>
    </w:p>
    <w:p w14:paraId="01B4C9BC" w14:textId="77777777" w:rsidR="00213302" w:rsidRPr="00F06AD3" w:rsidRDefault="00213302" w:rsidP="00213302">
      <w:pPr>
        <w:numPr>
          <w:ilvl w:val="0"/>
          <w:numId w:val="15"/>
        </w:num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lang w:eastAsia="en-US"/>
        </w:rPr>
        <w:t xml:space="preserve">dėl kitų slopinamą poveikį galinčių turėti vaistinių preparatų vartojimo (pvz., benzodiazepinų, </w:t>
      </w:r>
      <w:proofErr w:type="spellStart"/>
      <w:r w:rsidRPr="00F06AD3">
        <w:rPr>
          <w:rFonts w:ascii="Times New Roman" w:eastAsia="Times New Roman" w:hAnsi="Times New Roman" w:cs="Times New Roman"/>
          <w:lang w:eastAsia="en-US"/>
        </w:rPr>
        <w:t>opiatų</w:t>
      </w:r>
      <w:proofErr w:type="spellEnd"/>
      <w:r w:rsidRPr="00F06AD3">
        <w:rPr>
          <w:rFonts w:ascii="Times New Roman" w:eastAsia="Times New Roman" w:hAnsi="Times New Roman" w:cs="Times New Roman"/>
          <w:lang w:eastAsia="en-US"/>
        </w:rPr>
        <w:t>, alkoholio).</w:t>
      </w:r>
    </w:p>
    <w:p w14:paraId="0FABE693" w14:textId="77777777" w:rsidR="00213302" w:rsidRPr="00F06AD3" w:rsidRDefault="00213302" w:rsidP="00213302">
      <w:pPr>
        <w:spacing w:after="0" w:line="240" w:lineRule="auto"/>
        <w:ind w:left="720"/>
        <w:rPr>
          <w:rFonts w:ascii="Times New Roman" w:eastAsia="Times New Roman" w:hAnsi="Times New Roman" w:cs="Times New Roman"/>
          <w:color w:val="000000"/>
          <w:lang w:eastAsia="en-US"/>
        </w:rPr>
      </w:pPr>
    </w:p>
    <w:p w14:paraId="50B94E8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Kaip ir skiriant kitus į veną leidžiamus anestetikus, pacientams su širdies, kvėpavimo, inkstų arba kepenų funkcijos nepakankamumu arba pacientams, kurių organizme sumažėjęs skysčių tūris, arba nusilpusiems pacientams, preparatą reikia skirti atsargiai (taip pat žr. 4.2 skyrių).</w:t>
      </w:r>
    </w:p>
    <w:p w14:paraId="70055EB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90F60A2"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klirensas priklauso nuo kraujotakos, todėl kartu vartojami vaistiniai preparatai, kurie mažina širdies susitraukimų jėgą, turėtų mažinti ir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klirensą. </w:t>
      </w:r>
    </w:p>
    <w:p w14:paraId="7DFAEBB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E317C30"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neblokuoja parasimpatinės nervų sistemos; yra pranešimų apie su juo susijusią bradikardiją (labai retai sunkią) ir </w:t>
      </w:r>
      <w:proofErr w:type="spellStart"/>
      <w:r w:rsidRPr="00F06AD3">
        <w:rPr>
          <w:rFonts w:ascii="Times New Roman" w:eastAsia="Times New Roman" w:hAnsi="Times New Roman" w:cs="Times New Roman"/>
          <w:lang w:eastAsia="en-US"/>
        </w:rPr>
        <w:t>asistoliją</w:t>
      </w:r>
      <w:proofErr w:type="spellEnd"/>
      <w:r w:rsidRPr="00F06AD3">
        <w:rPr>
          <w:rFonts w:ascii="Times New Roman" w:eastAsia="Times New Roman" w:hAnsi="Times New Roman" w:cs="Times New Roman"/>
          <w:lang w:eastAsia="en-US"/>
        </w:rPr>
        <w:t xml:space="preserve">. Reikia apsvarstyti, ar nevertėtų prieš anesteziją ir jos palaikymo metu į veną suleisti </w:t>
      </w:r>
      <w:proofErr w:type="spellStart"/>
      <w:r w:rsidRPr="00F06AD3">
        <w:rPr>
          <w:rFonts w:ascii="Times New Roman" w:eastAsia="Times New Roman" w:hAnsi="Times New Roman" w:cs="Times New Roman"/>
          <w:lang w:eastAsia="en-US"/>
        </w:rPr>
        <w:t>anticholinerginį</w:t>
      </w:r>
      <w:proofErr w:type="spellEnd"/>
      <w:r w:rsidRPr="00F06AD3">
        <w:rPr>
          <w:rFonts w:ascii="Times New Roman" w:eastAsia="Times New Roman" w:hAnsi="Times New Roman" w:cs="Times New Roman"/>
          <w:lang w:eastAsia="en-US"/>
        </w:rPr>
        <w:t xml:space="preserve"> vaistinį preparatą, ypač tais atvejais, kai gali vyrauti </w:t>
      </w:r>
      <w:proofErr w:type="spellStart"/>
      <w:r w:rsidRPr="00F06AD3">
        <w:rPr>
          <w:rFonts w:ascii="Times New Roman" w:eastAsia="Times New Roman" w:hAnsi="Times New Roman" w:cs="Times New Roman"/>
          <w:lang w:eastAsia="en-US"/>
        </w:rPr>
        <w:t>vagotonija</w:t>
      </w:r>
      <w:proofErr w:type="spellEnd"/>
      <w:r w:rsidRPr="00F06AD3">
        <w:rPr>
          <w:rFonts w:ascii="Times New Roman" w:eastAsia="Times New Roman" w:hAnsi="Times New Roman" w:cs="Times New Roman"/>
          <w:lang w:eastAsia="en-US"/>
        </w:rPr>
        <w:t xml:space="preserve"> arba jei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vartojamas kartu su kitais vaistiniais preparatais, sukeliančiais bradikardiją.</w:t>
      </w:r>
    </w:p>
    <w:p w14:paraId="6B75F39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70F8E07"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skiriant epilepsija sergančiam pacientui, gali būti traukulių rizika.</w:t>
      </w:r>
    </w:p>
    <w:p w14:paraId="1AC85AD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350C737"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Atitinkamų atsargumo priemonių reikia imtis vaistinį preparatą skiriant pacientams, kurių riebalų metabolizmas sutrikęs arba kuriems yra kitų būklių, kai riebalų emulsijų reikia vartoti atsargiai.</w:t>
      </w:r>
    </w:p>
    <w:p w14:paraId="1CF740C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47DDEA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Calibri" w:hAnsi="Times New Roman" w:cs="Times New Roman"/>
          <w:lang w:eastAsia="en-US"/>
        </w:rPr>
        <w:t xml:space="preserve">Pacientams, kuriems yra </w:t>
      </w:r>
      <w:proofErr w:type="spellStart"/>
      <w:r w:rsidRPr="00F06AD3">
        <w:rPr>
          <w:rFonts w:ascii="Times New Roman" w:eastAsia="Calibri" w:hAnsi="Times New Roman" w:cs="Times New Roman"/>
          <w:lang w:eastAsia="en-US"/>
        </w:rPr>
        <w:t>hipoproteinemija</w:t>
      </w:r>
      <w:proofErr w:type="spellEnd"/>
      <w:r w:rsidRPr="00F06AD3">
        <w:rPr>
          <w:rFonts w:ascii="Times New Roman" w:eastAsia="Calibri" w:hAnsi="Times New Roman" w:cs="Times New Roman"/>
          <w:lang w:eastAsia="en-US"/>
        </w:rPr>
        <w:t xml:space="preserve">, dėl didesnės neprisijungusio </w:t>
      </w:r>
      <w:proofErr w:type="spellStart"/>
      <w:r w:rsidRPr="00F06AD3">
        <w:rPr>
          <w:rFonts w:ascii="Times New Roman" w:eastAsia="Calibri" w:hAnsi="Times New Roman" w:cs="Times New Roman"/>
          <w:lang w:eastAsia="en-US"/>
        </w:rPr>
        <w:t>propofolio</w:t>
      </w:r>
      <w:proofErr w:type="spellEnd"/>
      <w:r w:rsidRPr="00F06AD3">
        <w:rPr>
          <w:rFonts w:ascii="Times New Roman" w:eastAsia="Calibri" w:hAnsi="Times New Roman" w:cs="Times New Roman"/>
          <w:lang w:eastAsia="en-US"/>
        </w:rPr>
        <w:t xml:space="preserve"> frakcijos gali padidėti nepageidaujamų reiškinių rizika. Šiems pacientams rekomenduojama mažinti dozę (taip pat žr. 4.2 skyrių).</w:t>
      </w:r>
    </w:p>
    <w:p w14:paraId="7BD4636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DF5FDA6"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Vaikų populiacija</w:t>
      </w:r>
    </w:p>
    <w:p w14:paraId="011088C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25BC1A2"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nerekomenduojama vartoti naujagimiams, kadangi apie šiuos pacientus nėra pakankamai duomenų. Farmakokinetikos duomenimis (žr. 5.2 skyrių) klirensas ženkliai mažėja naujagimiams ir labai skiriasi priklausomai nuo nepastovių individualių organizmo savybių. Santykinis perdozavimas gali pasireikšti, skiriant dozes, rekomenduojamas vyresniems vaikams ir sukelti sunkų širdies ir kraujagyslių sistemos slopinimą.</w:t>
      </w:r>
    </w:p>
    <w:p w14:paraId="45205C6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5861791"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negalima vartoti 16 metų ar jaunesniems pacientams </w:t>
      </w:r>
      <w:proofErr w:type="spellStart"/>
      <w:r w:rsidRPr="00F06AD3">
        <w:rPr>
          <w:rFonts w:ascii="Times New Roman" w:eastAsia="Times New Roman" w:hAnsi="Times New Roman" w:cs="Times New Roman"/>
          <w:lang w:eastAsia="en-US"/>
        </w:rPr>
        <w:t>sedaciniam</w:t>
      </w:r>
      <w:proofErr w:type="spellEnd"/>
      <w:r w:rsidRPr="00F06AD3">
        <w:rPr>
          <w:rFonts w:ascii="Times New Roman" w:eastAsia="Times New Roman" w:hAnsi="Times New Roman" w:cs="Times New Roman"/>
          <w:lang w:eastAsia="en-US"/>
        </w:rPr>
        <w:t xml:space="preserve"> poveikiui sukelti intensyvios terapijos atveju, nes duomenų apie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saugumą ir veiksmingumą šiose amžiaus grupėse nėra (žr. 4.3 skyrių).</w:t>
      </w:r>
    </w:p>
    <w:p w14:paraId="0442CCFA" w14:textId="77777777" w:rsidR="00213302" w:rsidRPr="00F06AD3" w:rsidRDefault="00213302" w:rsidP="00213302">
      <w:pPr>
        <w:tabs>
          <w:tab w:val="left" w:pos="8280"/>
        </w:tabs>
        <w:spacing w:after="0" w:line="240" w:lineRule="auto"/>
        <w:rPr>
          <w:rFonts w:ascii="Times New Roman" w:eastAsia="Times New Roman" w:hAnsi="Times New Roman" w:cs="Times New Roman"/>
          <w:lang w:eastAsia="en-US"/>
        </w:rPr>
      </w:pPr>
    </w:p>
    <w:p w14:paraId="11BE483F" w14:textId="77777777" w:rsidR="00213302" w:rsidRPr="00F06AD3" w:rsidRDefault="00213302" w:rsidP="00213302">
      <w:pPr>
        <w:tabs>
          <w:tab w:val="left" w:pos="8280"/>
        </w:tabs>
        <w:spacing w:after="0" w:line="240" w:lineRule="auto"/>
        <w:rPr>
          <w:rFonts w:ascii="Times New Roman" w:eastAsia="Calibri" w:hAnsi="Times New Roman" w:cs="Times New Roman"/>
          <w:b/>
          <w:color w:val="000000"/>
          <w:lang w:eastAsia="en-US"/>
        </w:rPr>
      </w:pPr>
      <w:r w:rsidRPr="00F06AD3">
        <w:rPr>
          <w:rFonts w:ascii="Times New Roman" w:eastAsia="Times New Roman" w:hAnsi="Times New Roman" w:cs="Times New Roman"/>
          <w:b/>
          <w:lang w:eastAsia="en-US"/>
        </w:rPr>
        <w:t xml:space="preserve">Patarimai dėl </w:t>
      </w:r>
      <w:r w:rsidRPr="00F06AD3">
        <w:rPr>
          <w:rFonts w:ascii="Times New Roman" w:eastAsia="Times New Roman" w:hAnsi="Times New Roman" w:cs="Times New Roman"/>
          <w:b/>
          <w:color w:val="000000"/>
          <w:lang w:eastAsia="en-US"/>
        </w:rPr>
        <w:t>gydymo intensyvios terapijos skyriuje</w:t>
      </w:r>
    </w:p>
    <w:p w14:paraId="4BE65FE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FFA9BB4" w14:textId="77777777" w:rsidR="00213302" w:rsidRPr="00F06AD3" w:rsidRDefault="00213302" w:rsidP="00213302">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naudojant intensyvios terapijos skyriuose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buvo užregistruota metabolizmo sutrikimų ir organų sistemos nepakankamumo atvejų, kurie gali būti mirtini. Yra pranešimų apie toliau išvardytų suaugusiesiems pasireiškiantį būklių derinį: </w:t>
      </w:r>
      <w:proofErr w:type="spellStart"/>
      <w:r w:rsidRPr="00F06AD3">
        <w:rPr>
          <w:rFonts w:ascii="Times New Roman" w:eastAsia="Times New Roman" w:hAnsi="Times New Roman" w:cs="Times New Roman"/>
          <w:lang w:eastAsia="en-US"/>
        </w:rPr>
        <w:t>metabolinė</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acidozė</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rabdomiolizė</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lastRenderedPageBreak/>
        <w:t>hiperkalemija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hepatomegalija</w:t>
      </w:r>
      <w:proofErr w:type="spellEnd"/>
      <w:r w:rsidRPr="00F06AD3">
        <w:rPr>
          <w:rFonts w:ascii="Times New Roman" w:eastAsia="Times New Roman" w:hAnsi="Times New Roman" w:cs="Times New Roman"/>
          <w:lang w:eastAsia="en-US"/>
        </w:rPr>
        <w:t xml:space="preserve">, inkstų nepakankamumas, </w:t>
      </w:r>
      <w:proofErr w:type="spellStart"/>
      <w:r w:rsidRPr="00F06AD3">
        <w:rPr>
          <w:rFonts w:ascii="Times New Roman" w:eastAsia="Times New Roman" w:hAnsi="Times New Roman" w:cs="Times New Roman"/>
          <w:lang w:eastAsia="en-US"/>
        </w:rPr>
        <w:t>hiperlipidemija</w:t>
      </w:r>
      <w:proofErr w:type="spellEnd"/>
      <w:r w:rsidRPr="00F06AD3">
        <w:rPr>
          <w:rFonts w:ascii="Times New Roman" w:eastAsia="Times New Roman" w:hAnsi="Times New Roman" w:cs="Times New Roman"/>
          <w:lang w:eastAsia="en-US"/>
        </w:rPr>
        <w:t xml:space="preserve">, širdies ritmo sutrikimai, </w:t>
      </w:r>
      <w:proofErr w:type="spellStart"/>
      <w:r w:rsidRPr="00F06AD3">
        <w:rPr>
          <w:rFonts w:ascii="Times New Roman" w:eastAsia="Times New Roman" w:hAnsi="Times New Roman" w:cs="Times New Roman"/>
          <w:lang w:eastAsia="en-US"/>
        </w:rPr>
        <w:t>Brugada</w:t>
      </w:r>
      <w:proofErr w:type="spellEnd"/>
      <w:r w:rsidRPr="00F06AD3">
        <w:rPr>
          <w:rFonts w:ascii="Times New Roman" w:eastAsia="Times New Roman" w:hAnsi="Times New Roman" w:cs="Times New Roman"/>
          <w:lang w:eastAsia="en-US"/>
        </w:rPr>
        <w:t xml:space="preserve"> tipo EKG (ST segmento pakilimas bei neigiami T danteliai) ir greitai progresuojantis širdies nepakankamumas, paprastai nepasiduodantis palaikomajam gydymui </w:t>
      </w:r>
      <w:proofErr w:type="spellStart"/>
      <w:r w:rsidRPr="00F06AD3">
        <w:rPr>
          <w:rFonts w:ascii="Times New Roman" w:eastAsia="Times New Roman" w:hAnsi="Times New Roman" w:cs="Times New Roman"/>
          <w:lang w:eastAsia="en-US"/>
        </w:rPr>
        <w:t>inotropiniais</w:t>
      </w:r>
      <w:proofErr w:type="spellEnd"/>
      <w:r w:rsidRPr="00F06AD3">
        <w:rPr>
          <w:rFonts w:ascii="Times New Roman" w:eastAsia="Times New Roman" w:hAnsi="Times New Roman" w:cs="Times New Roman"/>
          <w:lang w:eastAsia="en-US"/>
        </w:rPr>
        <w:t xml:space="preserve"> vaistiniais preparatais. Šių nepageidaujamų reiškinių derinys vadinamas </w:t>
      </w:r>
      <w:proofErr w:type="spellStart"/>
      <w:r w:rsidRPr="00F06AD3">
        <w:rPr>
          <w:rFonts w:ascii="Times New Roman" w:eastAsia="Times New Roman" w:hAnsi="Times New Roman" w:cs="Times New Roman"/>
          <w:b/>
          <w:lang w:eastAsia="en-US"/>
        </w:rPr>
        <w:t>Propofolio</w:t>
      </w:r>
      <w:proofErr w:type="spellEnd"/>
      <w:r w:rsidRPr="00F06AD3">
        <w:rPr>
          <w:rFonts w:ascii="Times New Roman" w:eastAsia="Times New Roman" w:hAnsi="Times New Roman" w:cs="Times New Roman"/>
          <w:b/>
          <w:lang w:eastAsia="en-US"/>
        </w:rPr>
        <w:t xml:space="preserve"> infuzijos sindromu</w:t>
      </w:r>
      <w:r w:rsidRPr="00F06AD3">
        <w:rPr>
          <w:rFonts w:ascii="Times New Roman" w:eastAsia="Times New Roman" w:hAnsi="Times New Roman" w:cs="Times New Roman"/>
          <w:lang w:eastAsia="en-US"/>
        </w:rPr>
        <w:t xml:space="preserve">. Tokių reiškinių dažniausiai buvo užregistruota pacientams, patyrusiems sunkių galvos sužalojimų, ir kvėpavimo takų infekcijomis sergantiems vaikams, kuriems buvo skirtos dozės, didesnės nei rekomenduojama suaugusiesiems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intensyvios terapijos skyriuose.</w:t>
      </w:r>
    </w:p>
    <w:p w14:paraId="2C34205C"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66CA265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color w:val="000000"/>
          <w:lang w:eastAsia="en-US"/>
        </w:rPr>
        <w:t xml:space="preserve">Svarbiausi šių reiškinių rizikos veiksniai yra sumažėjęs deguonies pristatymas į audinius; sunkus neurologinis pakenkimas ir (arba) sepsis; vieno arba kelių iš šių vaistinių preparatų – </w:t>
      </w:r>
      <w:proofErr w:type="spellStart"/>
      <w:r w:rsidRPr="00F06AD3">
        <w:rPr>
          <w:rFonts w:ascii="Times New Roman" w:eastAsia="Times New Roman" w:hAnsi="Times New Roman" w:cs="Times New Roman"/>
          <w:color w:val="000000"/>
          <w:lang w:eastAsia="en-US"/>
        </w:rPr>
        <w:t>vazokonstriktorių</w:t>
      </w:r>
      <w:proofErr w:type="spellEnd"/>
      <w:r w:rsidRPr="00F06AD3">
        <w:rPr>
          <w:rFonts w:ascii="Times New Roman" w:eastAsia="Times New Roman" w:hAnsi="Times New Roman" w:cs="Times New Roman"/>
          <w:color w:val="000000"/>
          <w:lang w:eastAsia="en-US"/>
        </w:rPr>
        <w:t xml:space="preserve">, steroidų, </w:t>
      </w:r>
      <w:proofErr w:type="spellStart"/>
      <w:r w:rsidRPr="00F06AD3">
        <w:rPr>
          <w:rFonts w:ascii="Times New Roman" w:eastAsia="Times New Roman" w:hAnsi="Times New Roman" w:cs="Times New Roman"/>
          <w:color w:val="000000"/>
          <w:lang w:eastAsia="en-US"/>
        </w:rPr>
        <w:t>inotropų</w:t>
      </w:r>
      <w:proofErr w:type="spellEnd"/>
      <w:r w:rsidRPr="00F06AD3">
        <w:rPr>
          <w:rFonts w:ascii="Times New Roman" w:eastAsia="Times New Roman" w:hAnsi="Times New Roman" w:cs="Times New Roman"/>
          <w:color w:val="000000"/>
          <w:lang w:eastAsia="en-US"/>
        </w:rPr>
        <w:t xml:space="preserve"> ir (arba) </w:t>
      </w:r>
      <w:proofErr w:type="spellStart"/>
      <w:r w:rsidRPr="00F06AD3">
        <w:rPr>
          <w:rFonts w:ascii="Times New Roman" w:eastAsia="Times New Roman" w:hAnsi="Times New Roman" w:cs="Times New Roman"/>
          <w:color w:val="000000"/>
          <w:lang w:eastAsia="en-US"/>
        </w:rPr>
        <w:t>propofolio</w:t>
      </w:r>
      <w:proofErr w:type="spellEnd"/>
      <w:r w:rsidRPr="00F06AD3">
        <w:rPr>
          <w:rFonts w:ascii="Times New Roman" w:eastAsia="Times New Roman" w:hAnsi="Times New Roman" w:cs="Times New Roman"/>
          <w:color w:val="000000"/>
          <w:lang w:eastAsia="en-US"/>
        </w:rPr>
        <w:t xml:space="preserve"> – vartojimas didelėmis dozėmis (paprastai po </w:t>
      </w:r>
      <w:r w:rsidRPr="00F06AD3">
        <w:rPr>
          <w:rFonts w:ascii="Times New Roman" w:eastAsia="Times New Roman" w:hAnsi="Times New Roman" w:cs="Times New Roman"/>
          <w:lang w:eastAsia="en-US"/>
        </w:rPr>
        <w:t>didesnių nei 4 mg/kg kūno svorio per valandą dozių vartojimo ilgiau nei 48 valandoms).</w:t>
      </w:r>
    </w:p>
    <w:p w14:paraId="742DA4E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61D29B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Skiriantis vaistinį preparatą gydytojas turi būti pasirengęs tokių reiškinių atsiradimui pacientams, turintiems pirmiau nurodytų rizikos veiksnių, ir, pasireiškus pirmiesiems tokio poveikio simptomams, nedelsdamas nutrauktų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infuziją. Visi </w:t>
      </w:r>
      <w:proofErr w:type="spellStart"/>
      <w:r w:rsidRPr="00F06AD3">
        <w:rPr>
          <w:rFonts w:ascii="Times New Roman" w:eastAsia="Times New Roman" w:hAnsi="Times New Roman" w:cs="Times New Roman"/>
          <w:lang w:eastAsia="en-US"/>
        </w:rPr>
        <w:t>sedaciniai</w:t>
      </w:r>
      <w:proofErr w:type="spellEnd"/>
      <w:r w:rsidRPr="00F06AD3">
        <w:rPr>
          <w:rFonts w:ascii="Times New Roman" w:eastAsia="Times New Roman" w:hAnsi="Times New Roman" w:cs="Times New Roman"/>
          <w:lang w:eastAsia="en-US"/>
        </w:rPr>
        <w:t xml:space="preserve"> ir gydymui intensyvios terapijos skyriuje (ITS) skiriami preparatai turi būti titruojami taip, kad būtų palaikyti optimalūs deguonies pernešimo ir hemodinamikos parametrai. Keičiant gydymą alternatyviu medikamentu pacientams, kuriems yra padidėjęs </w:t>
      </w:r>
      <w:proofErr w:type="spellStart"/>
      <w:r w:rsidRPr="00F06AD3">
        <w:rPr>
          <w:rFonts w:ascii="Times New Roman" w:eastAsia="Times New Roman" w:hAnsi="Times New Roman" w:cs="Times New Roman"/>
          <w:lang w:eastAsia="en-US"/>
        </w:rPr>
        <w:t>intrakranijinis</w:t>
      </w:r>
      <w:proofErr w:type="spellEnd"/>
      <w:r w:rsidRPr="00F06AD3">
        <w:rPr>
          <w:rFonts w:ascii="Times New Roman" w:eastAsia="Times New Roman" w:hAnsi="Times New Roman" w:cs="Times New Roman"/>
          <w:lang w:eastAsia="en-US"/>
        </w:rPr>
        <w:t xml:space="preserve"> spaudimas, turi būti atitinkamai palaikomas smegenų </w:t>
      </w:r>
      <w:proofErr w:type="spellStart"/>
      <w:r w:rsidRPr="00F06AD3">
        <w:rPr>
          <w:rFonts w:ascii="Times New Roman" w:eastAsia="Times New Roman" w:hAnsi="Times New Roman" w:cs="Times New Roman"/>
          <w:lang w:eastAsia="en-US"/>
        </w:rPr>
        <w:t>perfuzijos</w:t>
      </w:r>
      <w:proofErr w:type="spellEnd"/>
      <w:r w:rsidRPr="00F06AD3">
        <w:rPr>
          <w:rFonts w:ascii="Times New Roman" w:eastAsia="Times New Roman" w:hAnsi="Times New Roman" w:cs="Times New Roman"/>
          <w:lang w:eastAsia="en-US"/>
        </w:rPr>
        <w:t xml:space="preserve"> slėgis. Gydantis gydytojas turi atsiminti, kad, jei įmanoma, nereikia viršyti 4 mg/kg kūno svorio per valandą dozės.</w:t>
      </w:r>
    </w:p>
    <w:p w14:paraId="77D4F5B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FE350D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Atitinkamų atsargumo priemonių reikia imtis vaistinį preparatą skiriant pacientams, kurių riebalų metabolizmas sutrikęs arba kuriems yra kitų būklių, kai riebalų emulsijų reikia vartoti atsargiai.</w:t>
      </w:r>
    </w:p>
    <w:p w14:paraId="0EA0F63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0115E1D"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Jeigu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skiriamas pacientams, kuriems, kaip manoma, yra padidėjusi riebalų kaupimosi rizika, rekomenduojama stebėti lipidų kiekį kraujyje.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skyrimas turi būti atitinkamai pritaikytas, jeigu stebėjimas rodo, kad iš organizmo nebuvo pašalinta pakankamai riebalų. Jeigu pacientui tuo pat metu skiriama į veną kito lipidų vaistinio preparato, jo kiekis turi būti sumažintas, atsižvelgiant į </w:t>
      </w:r>
      <w:proofErr w:type="spellStart"/>
      <w:r w:rsidRPr="00F06AD3">
        <w:rPr>
          <w:rFonts w:ascii="Times New Roman" w:eastAsia="Times New Roman" w:hAnsi="Times New Roman" w:cs="Times New Roman"/>
          <w:lang w:eastAsia="en-US"/>
        </w:rPr>
        <w:t>infuzuojamus</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sudėtyje esančius lipidus; 1,0 ml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yra 0,1 g riebalų.</w:t>
      </w:r>
    </w:p>
    <w:p w14:paraId="45544DBC" w14:textId="77777777" w:rsidR="00213302" w:rsidRPr="00F06AD3" w:rsidRDefault="00213302" w:rsidP="00213302">
      <w:pPr>
        <w:spacing w:after="0" w:line="240" w:lineRule="auto"/>
        <w:rPr>
          <w:rFonts w:ascii="Times New Roman" w:eastAsia="Calibri" w:hAnsi="Times New Roman" w:cs="Times New Roman"/>
          <w:lang w:eastAsia="en-US"/>
        </w:rPr>
      </w:pPr>
    </w:p>
    <w:p w14:paraId="4E36FEE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EDE13C7" w14:textId="77777777" w:rsidR="00213302" w:rsidRPr="00F06AD3" w:rsidRDefault="00213302" w:rsidP="00213302">
      <w:pPr>
        <w:spacing w:after="0" w:line="240" w:lineRule="auto"/>
        <w:rPr>
          <w:rFonts w:ascii="Times New Roman" w:eastAsia="Calibri" w:hAnsi="Times New Roman" w:cs="Times New Roman"/>
          <w:b/>
          <w:color w:val="000000"/>
          <w:lang w:eastAsia="en-US"/>
        </w:rPr>
      </w:pPr>
      <w:r w:rsidRPr="00F06AD3">
        <w:rPr>
          <w:rFonts w:ascii="Times New Roman" w:eastAsia="Times New Roman" w:hAnsi="Times New Roman" w:cs="Times New Roman"/>
          <w:b/>
          <w:color w:val="000000"/>
          <w:lang w:eastAsia="en-US"/>
        </w:rPr>
        <w:t>Papildomos atsargumo priemonės</w:t>
      </w:r>
    </w:p>
    <w:p w14:paraId="18A978AF" w14:textId="77777777" w:rsidR="00213302" w:rsidRPr="00F06AD3" w:rsidRDefault="00213302" w:rsidP="00213302">
      <w:pPr>
        <w:spacing w:after="0" w:line="240" w:lineRule="auto"/>
        <w:rPr>
          <w:rFonts w:ascii="Times New Roman" w:eastAsia="Times New Roman" w:hAnsi="Times New Roman" w:cs="Times New Roman"/>
          <w:b/>
          <w:color w:val="000000"/>
          <w:lang w:eastAsia="en-US"/>
        </w:rPr>
      </w:pPr>
    </w:p>
    <w:p w14:paraId="38879EAD"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Atsargumo priemonių reikia imtis gydant pacientus, sergančius </w:t>
      </w:r>
      <w:proofErr w:type="spellStart"/>
      <w:r w:rsidRPr="00F06AD3">
        <w:rPr>
          <w:rFonts w:ascii="Times New Roman" w:eastAsia="Times New Roman" w:hAnsi="Times New Roman" w:cs="Times New Roman"/>
          <w:color w:val="000000"/>
          <w:lang w:eastAsia="en-US"/>
        </w:rPr>
        <w:t>mitochondrijų</w:t>
      </w:r>
      <w:proofErr w:type="spellEnd"/>
      <w:r w:rsidRPr="00F06AD3">
        <w:rPr>
          <w:rFonts w:ascii="Times New Roman" w:eastAsia="Times New Roman" w:hAnsi="Times New Roman" w:cs="Times New Roman"/>
          <w:color w:val="000000"/>
          <w:lang w:eastAsia="en-US"/>
        </w:rPr>
        <w:t xml:space="preserve"> ligomis. Šiems pacientams taikant anesteziją, atliekant chirurgines intervencijas ar juos gydant intensyvios terapijos skyriuose gali išsivystyti ligos paūmėjimas. Tokiems pacientams rekomenduojama palaikyti normalią kūno temperatūrą, skirti angliavandenių ir reikiamą skysčių kiekį. Ankstyvos </w:t>
      </w:r>
      <w:proofErr w:type="spellStart"/>
      <w:r w:rsidRPr="00F06AD3">
        <w:rPr>
          <w:rFonts w:ascii="Times New Roman" w:eastAsia="Times New Roman" w:hAnsi="Times New Roman" w:cs="Times New Roman"/>
          <w:color w:val="000000"/>
          <w:lang w:eastAsia="en-US"/>
        </w:rPr>
        <w:t>mitochondrijų</w:t>
      </w:r>
      <w:proofErr w:type="spellEnd"/>
      <w:r w:rsidRPr="00F06AD3">
        <w:rPr>
          <w:rFonts w:ascii="Times New Roman" w:eastAsia="Times New Roman" w:hAnsi="Times New Roman" w:cs="Times New Roman"/>
          <w:color w:val="000000"/>
          <w:lang w:eastAsia="en-US"/>
        </w:rPr>
        <w:t xml:space="preserve"> ligos paūmėjimo apraiškos ir „</w:t>
      </w:r>
      <w:proofErr w:type="spellStart"/>
      <w:r w:rsidRPr="00F06AD3">
        <w:rPr>
          <w:rFonts w:ascii="Times New Roman" w:eastAsia="Times New Roman" w:hAnsi="Times New Roman" w:cs="Times New Roman"/>
          <w:color w:val="000000"/>
          <w:lang w:eastAsia="en-US"/>
        </w:rPr>
        <w:t>propofolio</w:t>
      </w:r>
      <w:proofErr w:type="spellEnd"/>
      <w:r w:rsidRPr="00F06AD3">
        <w:rPr>
          <w:rFonts w:ascii="Times New Roman" w:eastAsia="Times New Roman" w:hAnsi="Times New Roman" w:cs="Times New Roman"/>
          <w:color w:val="000000"/>
          <w:lang w:eastAsia="en-US"/>
        </w:rPr>
        <w:t xml:space="preserve"> infuzijos sindromo“ požymiai gali būti panašūs.</w:t>
      </w:r>
    </w:p>
    <w:p w14:paraId="45DF292A" w14:textId="77777777" w:rsidR="00213302" w:rsidRPr="00F06AD3" w:rsidRDefault="00213302" w:rsidP="00213302">
      <w:pPr>
        <w:spacing w:after="0" w:line="240" w:lineRule="auto"/>
        <w:rPr>
          <w:rFonts w:ascii="Times New Roman" w:eastAsia="Times New Roman" w:hAnsi="Times New Roman" w:cs="Times New Roman"/>
          <w:b/>
          <w:color w:val="000000"/>
          <w:lang w:eastAsia="en-US"/>
        </w:rPr>
      </w:pPr>
    </w:p>
    <w:p w14:paraId="1D3B13B1"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nėra antimikrobinių konservantų; šis vaistinis preparatas palaiko mikroorganizmų augimą.</w:t>
      </w:r>
    </w:p>
    <w:p w14:paraId="7E6F223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87FE183"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reikia pritraukti į sterilų švirkštą ar infuzijos rinkinį laikantis </w:t>
      </w:r>
      <w:proofErr w:type="spellStart"/>
      <w:r w:rsidRPr="00F06AD3">
        <w:rPr>
          <w:rFonts w:ascii="Times New Roman" w:eastAsia="Times New Roman" w:hAnsi="Times New Roman" w:cs="Times New Roman"/>
          <w:lang w:eastAsia="en-US"/>
        </w:rPr>
        <w:t>aseptikos</w:t>
      </w:r>
      <w:proofErr w:type="spellEnd"/>
      <w:r w:rsidRPr="00F06AD3">
        <w:rPr>
          <w:rFonts w:ascii="Times New Roman" w:eastAsia="Times New Roman" w:hAnsi="Times New Roman" w:cs="Times New Roman"/>
          <w:lang w:eastAsia="en-US"/>
        </w:rPr>
        <w:t xml:space="preserve"> reikalavimų, iš karto po ampulės atidarymo ar apsauginio flakono dangtelio nulaužimo. Vaistinis preparatas turi būti skiriamas nedelsiant. </w:t>
      </w:r>
      <w:proofErr w:type="spellStart"/>
      <w:r w:rsidRPr="00F06AD3">
        <w:rPr>
          <w:rFonts w:ascii="Times New Roman" w:eastAsia="Times New Roman" w:hAnsi="Times New Roman" w:cs="Times New Roman"/>
          <w:lang w:eastAsia="en-US"/>
        </w:rPr>
        <w:t>Aseptikos</w:t>
      </w:r>
      <w:proofErr w:type="spellEnd"/>
      <w:r w:rsidRPr="00F06AD3">
        <w:rPr>
          <w:rFonts w:ascii="Times New Roman" w:eastAsia="Times New Roman" w:hAnsi="Times New Roman" w:cs="Times New Roman"/>
          <w:lang w:eastAsia="en-US"/>
        </w:rPr>
        <w:t xml:space="preserve"> reikalavimai tiek </w:t>
      </w:r>
      <w:proofErr w:type="spellStart"/>
      <w:r w:rsidRPr="00F06AD3">
        <w:rPr>
          <w:rFonts w:ascii="Times New Roman" w:eastAsia="Times New Roman" w:hAnsi="Times New Roman" w:cs="Times New Roman"/>
          <w:lang w:eastAsia="en-US"/>
        </w:rPr>
        <w:t>propofoliui</w:t>
      </w:r>
      <w:proofErr w:type="spellEnd"/>
      <w:r w:rsidRPr="00F06AD3">
        <w:rPr>
          <w:rFonts w:ascii="Times New Roman" w:eastAsia="Times New Roman" w:hAnsi="Times New Roman" w:cs="Times New Roman"/>
          <w:lang w:eastAsia="en-US"/>
        </w:rPr>
        <w:t xml:space="preserve">, tiek infuzijos rinkiniui turi būti išlaikomi visos infuzijos metu. </w:t>
      </w:r>
    </w:p>
    <w:p w14:paraId="2CFB101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6A62B36"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ir švirkštai su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skirti vartoti vieną kartą vienam pacientui. Remiantis patvirtintomis kitų lipidų emulsijų gairėmis, viena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infuzija negali būti ilgesnė nei 12 valandų trukmės. Procedūros pabaigoje arba praėjus 12 valandų, priklausomai nuo to, kas yra greičiau, tiek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talpyklė</w:t>
      </w:r>
      <w:proofErr w:type="spellEnd"/>
      <w:r w:rsidRPr="00F06AD3">
        <w:rPr>
          <w:rFonts w:ascii="Times New Roman" w:eastAsia="Times New Roman" w:hAnsi="Times New Roman" w:cs="Times New Roman"/>
          <w:lang w:eastAsia="en-US"/>
        </w:rPr>
        <w:t xml:space="preserve">, tiek infuzijos rinkinys turi būti pašalinti ir atitinkamai pakeisti. </w:t>
      </w:r>
    </w:p>
    <w:p w14:paraId="1FD4881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774B8A9"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Šio vaistinio preparato 100 ml yra mažiau kaip 1 </w:t>
      </w:r>
      <w:proofErr w:type="spellStart"/>
      <w:r w:rsidRPr="00F06AD3">
        <w:rPr>
          <w:rFonts w:ascii="Times New Roman" w:eastAsia="Times New Roman" w:hAnsi="Times New Roman" w:cs="Times New Roman"/>
          <w:lang w:eastAsia="en-US"/>
        </w:rPr>
        <w:t>mmol</w:t>
      </w:r>
      <w:proofErr w:type="spellEnd"/>
      <w:r w:rsidRPr="00F06AD3">
        <w:rPr>
          <w:rFonts w:ascii="Times New Roman" w:eastAsia="Times New Roman" w:hAnsi="Times New Roman" w:cs="Times New Roman"/>
          <w:lang w:eastAsia="en-US"/>
        </w:rPr>
        <w:t xml:space="preserve"> (23 mg) natrio, t. y. jis beveik neturi reikšmės.</w:t>
      </w:r>
    </w:p>
    <w:p w14:paraId="13DD05F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13B5F2D"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4.5</w:t>
      </w:r>
      <w:r w:rsidRPr="00F06AD3">
        <w:rPr>
          <w:rFonts w:ascii="Times New Roman" w:eastAsia="Times New Roman" w:hAnsi="Times New Roman" w:cs="Times New Roman"/>
          <w:b/>
          <w:lang w:eastAsia="en-US"/>
        </w:rPr>
        <w:tab/>
        <w:t>Sąveika su kitais vaistiniais preparatais ir kitokia sąveika</w:t>
      </w:r>
    </w:p>
    <w:p w14:paraId="7DBF17E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70457CD" w14:textId="77777777" w:rsidR="00213302" w:rsidRPr="00F06AD3" w:rsidRDefault="00213302" w:rsidP="00213302">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buvo vartotas kartu su </w:t>
      </w:r>
      <w:proofErr w:type="spellStart"/>
      <w:r w:rsidRPr="00F06AD3">
        <w:rPr>
          <w:rFonts w:ascii="Times New Roman" w:eastAsia="Times New Roman" w:hAnsi="Times New Roman" w:cs="Times New Roman"/>
          <w:lang w:eastAsia="en-US"/>
        </w:rPr>
        <w:t>spinaline</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epiduraline</w:t>
      </w:r>
      <w:proofErr w:type="spellEnd"/>
      <w:r w:rsidRPr="00F06AD3">
        <w:rPr>
          <w:rFonts w:ascii="Times New Roman" w:eastAsia="Times New Roman" w:hAnsi="Times New Roman" w:cs="Times New Roman"/>
          <w:lang w:eastAsia="en-US"/>
        </w:rPr>
        <w:t xml:space="preserve"> anestezija bei derinyje su dažnai </w:t>
      </w:r>
      <w:proofErr w:type="spellStart"/>
      <w:r w:rsidRPr="00F06AD3">
        <w:rPr>
          <w:rFonts w:ascii="Times New Roman" w:eastAsia="Times New Roman" w:hAnsi="Times New Roman" w:cs="Times New Roman"/>
          <w:lang w:eastAsia="en-US"/>
        </w:rPr>
        <w:t>premedikacijai</w:t>
      </w:r>
      <w:proofErr w:type="spellEnd"/>
      <w:r w:rsidRPr="00F06AD3">
        <w:rPr>
          <w:rFonts w:ascii="Times New Roman" w:eastAsia="Times New Roman" w:hAnsi="Times New Roman" w:cs="Times New Roman"/>
          <w:lang w:eastAsia="en-US"/>
        </w:rPr>
        <w:t xml:space="preserve"> vartojamais vaistiniais preparatais, </w:t>
      </w:r>
      <w:proofErr w:type="spellStart"/>
      <w:r w:rsidRPr="00F06AD3">
        <w:rPr>
          <w:rFonts w:ascii="Times New Roman" w:eastAsia="Times New Roman" w:hAnsi="Times New Roman" w:cs="Times New Roman"/>
          <w:lang w:eastAsia="en-US"/>
        </w:rPr>
        <w:t>miorelaksantais</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inhaliuojamaisiais</w:t>
      </w:r>
      <w:proofErr w:type="spellEnd"/>
      <w:r w:rsidRPr="00F06AD3">
        <w:rPr>
          <w:rFonts w:ascii="Times New Roman" w:eastAsia="Times New Roman" w:hAnsi="Times New Roman" w:cs="Times New Roman"/>
          <w:lang w:eastAsia="en-US"/>
        </w:rPr>
        <w:t xml:space="preserve"> vaistiniais preparatais ir analgetikais; farmakologinio nesuderinamumo nepastebėta. Regioninės anestezijos atvejais, papildomai taikant bendrąją anesteziją arba </w:t>
      </w:r>
      <w:proofErr w:type="spellStart"/>
      <w:r w:rsidRPr="00F06AD3">
        <w:rPr>
          <w:rFonts w:ascii="Times New Roman" w:eastAsia="Times New Roman" w:hAnsi="Times New Roman" w:cs="Times New Roman"/>
          <w:lang w:eastAsia="en-US"/>
        </w:rPr>
        <w:t>sedaciją</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reikėtų vartoti mažesnėmis dozėmis. </w:t>
      </w:r>
    </w:p>
    <w:p w14:paraId="6CA9228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F9E3A5C"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Kartu skiriant kitų centrinę nervų sistemą (CNS) slopinančių vaistinių preparatų, pvz., </w:t>
      </w:r>
      <w:proofErr w:type="spellStart"/>
      <w:r w:rsidRPr="00F06AD3">
        <w:rPr>
          <w:rFonts w:ascii="Times New Roman" w:eastAsia="Times New Roman" w:hAnsi="Times New Roman" w:cs="Times New Roman"/>
          <w:lang w:eastAsia="en-US"/>
        </w:rPr>
        <w:t>premedikacijai</w:t>
      </w:r>
      <w:proofErr w:type="spellEnd"/>
      <w:r w:rsidRPr="00F06AD3">
        <w:rPr>
          <w:rFonts w:ascii="Times New Roman" w:eastAsia="Times New Roman" w:hAnsi="Times New Roman" w:cs="Times New Roman"/>
          <w:lang w:eastAsia="en-US"/>
        </w:rPr>
        <w:t xml:space="preserve"> vartojamų vaistinių preparatų, </w:t>
      </w:r>
      <w:proofErr w:type="spellStart"/>
      <w:r w:rsidRPr="00F06AD3">
        <w:rPr>
          <w:rFonts w:ascii="Times New Roman" w:eastAsia="Times New Roman" w:hAnsi="Times New Roman" w:cs="Times New Roman"/>
          <w:lang w:eastAsia="en-US"/>
        </w:rPr>
        <w:t>inhaliuojamųjų</w:t>
      </w:r>
      <w:proofErr w:type="spellEnd"/>
      <w:r w:rsidRPr="00F06AD3">
        <w:rPr>
          <w:rFonts w:ascii="Times New Roman" w:eastAsia="Times New Roman" w:hAnsi="Times New Roman" w:cs="Times New Roman"/>
          <w:lang w:eastAsia="en-US"/>
        </w:rPr>
        <w:t xml:space="preserve"> vaistinių preparatų ir analgetikų, gali padidėti raminamasis, </w:t>
      </w:r>
      <w:proofErr w:type="spellStart"/>
      <w:r w:rsidRPr="00F06AD3">
        <w:rPr>
          <w:rFonts w:ascii="Times New Roman" w:eastAsia="Times New Roman" w:hAnsi="Times New Roman" w:cs="Times New Roman"/>
          <w:lang w:eastAsia="en-US"/>
        </w:rPr>
        <w:t>anestezinis</w:t>
      </w:r>
      <w:proofErr w:type="spellEnd"/>
      <w:r w:rsidRPr="00F06AD3">
        <w:rPr>
          <w:rFonts w:ascii="Times New Roman" w:eastAsia="Times New Roman" w:hAnsi="Times New Roman" w:cs="Times New Roman"/>
          <w:lang w:eastAsia="en-US"/>
        </w:rPr>
        <w:t xml:space="preserve"> bei širdies ir kvėpavimo sistemą slopinantis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poveikis. Buvo pranešta apie gilią </w:t>
      </w:r>
      <w:proofErr w:type="spellStart"/>
      <w:r w:rsidRPr="00F06AD3">
        <w:rPr>
          <w:rFonts w:ascii="Times New Roman" w:eastAsia="Times New Roman" w:hAnsi="Times New Roman" w:cs="Times New Roman"/>
          <w:lang w:eastAsia="en-US"/>
        </w:rPr>
        <w:t>hipotenziją</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rifampicinu</w:t>
      </w:r>
      <w:proofErr w:type="spellEnd"/>
      <w:r w:rsidRPr="00F06AD3">
        <w:rPr>
          <w:rFonts w:ascii="Times New Roman" w:eastAsia="Times New Roman" w:hAnsi="Times New Roman" w:cs="Times New Roman"/>
          <w:lang w:eastAsia="en-US"/>
        </w:rPr>
        <w:t xml:space="preserve"> gydytiems pacientams, kuriems anestezija buvo sukelta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w:t>
      </w:r>
    </w:p>
    <w:p w14:paraId="6431A09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EEA40B4"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Pastebėta, kad </w:t>
      </w:r>
      <w:proofErr w:type="spellStart"/>
      <w:r w:rsidRPr="00F06AD3">
        <w:rPr>
          <w:rFonts w:ascii="Times New Roman" w:eastAsia="Times New Roman" w:hAnsi="Times New Roman" w:cs="Times New Roman"/>
          <w:lang w:eastAsia="en-US"/>
        </w:rPr>
        <w:t>valproatą</w:t>
      </w:r>
      <w:proofErr w:type="spellEnd"/>
      <w:r w:rsidRPr="00F06AD3">
        <w:rPr>
          <w:rFonts w:ascii="Times New Roman" w:eastAsia="Times New Roman" w:hAnsi="Times New Roman" w:cs="Times New Roman"/>
          <w:lang w:eastAsia="en-US"/>
        </w:rPr>
        <w:t xml:space="preserve"> vartojantys pacientai turi vartoti mažesnes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dozes. Vaistinių preparatų vartojant kartu, svarstytinas mažesnės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dozės vartojimas.</w:t>
      </w:r>
    </w:p>
    <w:p w14:paraId="5BC12BA8" w14:textId="77777777" w:rsidR="00213302" w:rsidRPr="00F06AD3" w:rsidRDefault="00213302" w:rsidP="00213302">
      <w:pPr>
        <w:spacing w:after="0" w:line="240" w:lineRule="auto"/>
        <w:rPr>
          <w:rFonts w:ascii="Times New Roman" w:eastAsia="Calibri" w:hAnsi="Times New Roman" w:cs="Times New Roman"/>
          <w:lang w:eastAsia="en-US"/>
        </w:rPr>
      </w:pPr>
    </w:p>
    <w:p w14:paraId="1CB4A5F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94F0D8E"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4.6</w:t>
      </w:r>
      <w:r w:rsidRPr="00F06AD3">
        <w:rPr>
          <w:rFonts w:ascii="Times New Roman" w:eastAsia="Times New Roman" w:hAnsi="Times New Roman" w:cs="Times New Roman"/>
          <w:b/>
          <w:lang w:eastAsia="en-US"/>
        </w:rPr>
        <w:tab/>
        <w:t>Vaisingumas, nėštumo ir žindymo laikotarpis</w:t>
      </w:r>
    </w:p>
    <w:p w14:paraId="48C7D5D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5640129"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Nėštumas</w:t>
      </w:r>
    </w:p>
    <w:p w14:paraId="588D4A20"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Ar saugu vartoti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nėštumo metu nėra nustatyta.</w:t>
      </w:r>
    </w:p>
    <w:p w14:paraId="3F618B5C"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r w:rsidRPr="00F06AD3">
        <w:rPr>
          <w:rFonts w:ascii="Times New Roman" w:eastAsia="Times New Roman" w:hAnsi="Times New Roman" w:cs="Times New Roman"/>
          <w:color w:val="000000"/>
          <w:lang w:eastAsia="en-US"/>
        </w:rPr>
        <w:t xml:space="preserve">Tyrimai su gyvūnais parodė toksinį poveikį reprodukcijai (žr. 5.3 skyrių). </w:t>
      </w:r>
    </w:p>
    <w:p w14:paraId="1C2C2B2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Todėl nėštumo metu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vartoti negalima, išskyrus neabejotinai būtinus atvejus.</w:t>
      </w:r>
      <w:r w:rsidRPr="00F06AD3">
        <w:rPr>
          <w:rFonts w:ascii="Times New Roman" w:eastAsia="Times New Roman" w:hAnsi="Times New Roman" w:cs="Times New Roman"/>
          <w:color w:val="0000FF"/>
          <w:lang w:eastAsia="en-US"/>
        </w:rPr>
        <w:t xml:space="preserve"> </w:t>
      </w:r>
      <w:r w:rsidRPr="00F06AD3">
        <w:rPr>
          <w:rFonts w:ascii="Times New Roman" w:eastAsia="Times New Roman" w:hAnsi="Times New Roman" w:cs="Times New Roman"/>
          <w:lang w:val="pt-BR" w:eastAsia="en-US"/>
        </w:rPr>
        <w:t>Propofolis prasiskverbia pro placentos barjerą ir gali sukelti naujagimio CNS slopinimą. Tačiau propofilis gali būti vartojamas atliekant abortą.</w:t>
      </w:r>
    </w:p>
    <w:p w14:paraId="6581469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B7F2378"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Žindymas</w:t>
      </w:r>
    </w:p>
    <w:p w14:paraId="4780870A"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Tyrimai parodė, kad į žindančių moterų pieną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išsiskiria nedideliais kiekiais. Todėl moterims negalima žindyti kūdikio 24 valandas po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vartojimo. Pieną, pasigaminusį šiuo laikotarpiu, reikia išpilti.</w:t>
      </w:r>
    </w:p>
    <w:p w14:paraId="28C9594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F73FAE6" w14:textId="77777777" w:rsidR="00213302" w:rsidRPr="00F06AD3" w:rsidRDefault="00213302" w:rsidP="00213302">
      <w:pPr>
        <w:spacing w:after="0" w:line="240" w:lineRule="auto"/>
        <w:rPr>
          <w:rFonts w:ascii="Times New Roman" w:eastAsia="Times New Roman" w:hAnsi="Times New Roman" w:cs="Times New Roman"/>
          <w:u w:val="single"/>
          <w:lang w:eastAsia="en-US"/>
        </w:rPr>
      </w:pPr>
      <w:r w:rsidRPr="00F06AD3">
        <w:rPr>
          <w:rFonts w:ascii="Times New Roman" w:eastAsia="Times New Roman" w:hAnsi="Times New Roman" w:cs="Times New Roman"/>
          <w:u w:val="single"/>
          <w:lang w:eastAsia="en-US"/>
        </w:rPr>
        <w:t>Vaisingumas</w:t>
      </w:r>
    </w:p>
    <w:p w14:paraId="2F6D232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Calibri" w:hAnsi="Times New Roman" w:cs="Times New Roman"/>
          <w:lang w:eastAsia="en-US"/>
        </w:rPr>
        <w:t>Duomenų nėra.</w:t>
      </w:r>
    </w:p>
    <w:p w14:paraId="08EB0BC1" w14:textId="77777777" w:rsidR="00213302" w:rsidRPr="00F06AD3" w:rsidRDefault="00213302" w:rsidP="00213302">
      <w:pPr>
        <w:keepNext/>
        <w:spacing w:after="0" w:line="240" w:lineRule="auto"/>
        <w:outlineLvl w:val="2"/>
        <w:rPr>
          <w:rFonts w:ascii="Times New Roman" w:eastAsia="Times New Roman" w:hAnsi="Times New Roman" w:cs="Times New Roman"/>
          <w:lang w:eastAsia="en-US"/>
        </w:rPr>
      </w:pPr>
    </w:p>
    <w:p w14:paraId="3C2EAA81"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4.7</w:t>
      </w:r>
      <w:r w:rsidRPr="00F06AD3">
        <w:rPr>
          <w:rFonts w:ascii="Times New Roman" w:eastAsia="Times New Roman" w:hAnsi="Times New Roman" w:cs="Times New Roman"/>
          <w:b/>
          <w:lang w:eastAsia="en-US"/>
        </w:rPr>
        <w:tab/>
        <w:t>Poveikis gebėjimui vairuoti ir valdyti mechanizmus</w:t>
      </w:r>
    </w:p>
    <w:p w14:paraId="654FE3F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4E9510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Pacientas turi būti informuojamas, kad kurį laiką po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vartojimo gali būti sunkiau užsiimti įgūdžių reikalaujančia veikla, pvz., vairavimu ir mechanizmų valdymu.</w:t>
      </w:r>
    </w:p>
    <w:p w14:paraId="45D71CC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8784CA5"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sukeltas poveikis paprastai pastebimas ne anksčiau nei po 12 valandų (žr. 4.4 skyrių).</w:t>
      </w:r>
    </w:p>
    <w:p w14:paraId="6A2138E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7918D8E"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4.8</w:t>
      </w:r>
      <w:r w:rsidRPr="00F06AD3">
        <w:rPr>
          <w:rFonts w:ascii="Times New Roman" w:eastAsia="Times New Roman" w:hAnsi="Times New Roman" w:cs="Times New Roman"/>
          <w:b/>
          <w:lang w:eastAsia="en-US"/>
        </w:rPr>
        <w:tab/>
        <w:t>Nepageidaujamas poveikis</w:t>
      </w:r>
    </w:p>
    <w:p w14:paraId="45F02F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A5DA33F"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lang w:eastAsia="en-US"/>
        </w:rPr>
        <w:t xml:space="preserve">Anestezijos sukėlimas ir palaikymas ar </w:t>
      </w:r>
      <w:proofErr w:type="spellStart"/>
      <w:r w:rsidRPr="00F06AD3">
        <w:rPr>
          <w:rFonts w:ascii="Times New Roman" w:eastAsia="Times New Roman" w:hAnsi="Times New Roman" w:cs="Times New Roman"/>
          <w:lang w:eastAsia="en-US"/>
        </w:rPr>
        <w:t>sedacija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paprastai yra lengva su minimaliais sujaudinimo požymiais. Dažniausiai pasireiškiančios nepageidaujamos reakcijos yra farmakologiškai numatomas šalutinis anestetiko / </w:t>
      </w:r>
      <w:proofErr w:type="spellStart"/>
      <w:r w:rsidRPr="00F06AD3">
        <w:rPr>
          <w:rFonts w:ascii="Times New Roman" w:eastAsia="Times New Roman" w:hAnsi="Times New Roman" w:cs="Times New Roman"/>
          <w:lang w:eastAsia="en-US"/>
        </w:rPr>
        <w:t>sedacinio</w:t>
      </w:r>
      <w:proofErr w:type="spellEnd"/>
      <w:r w:rsidRPr="00F06AD3">
        <w:rPr>
          <w:rFonts w:ascii="Times New Roman" w:eastAsia="Times New Roman" w:hAnsi="Times New Roman" w:cs="Times New Roman"/>
          <w:lang w:eastAsia="en-US"/>
        </w:rPr>
        <w:t xml:space="preserve"> vaistinio preparato poveikis, pvz., </w:t>
      </w:r>
      <w:proofErr w:type="spellStart"/>
      <w:r w:rsidRPr="00F06AD3">
        <w:rPr>
          <w:rFonts w:ascii="Times New Roman" w:eastAsia="Times New Roman" w:hAnsi="Times New Roman" w:cs="Times New Roman"/>
          <w:lang w:eastAsia="en-US"/>
        </w:rPr>
        <w:t>hipotenzija</w:t>
      </w:r>
      <w:proofErr w:type="spellEnd"/>
      <w:r w:rsidRPr="00F06AD3">
        <w:rPr>
          <w:rFonts w:ascii="Times New Roman" w:eastAsia="Times New Roman" w:hAnsi="Times New Roman" w:cs="Times New Roman"/>
          <w:lang w:eastAsia="en-US"/>
        </w:rPr>
        <w:t xml:space="preserve">. Nepageidaujamų reiškinių pobūdis, sunkumas ir pasireiškimo dažnis, pastebėtas pacientams, kuriems skiriamas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gali būti susijęs su pacientų būkle ir atliekama chirurgine ar terapine procedūra.</w:t>
      </w:r>
    </w:p>
    <w:p w14:paraId="654C6BFF"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3FD7F3BF"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Nepageidaujamų reakcijų santrauka lentelėje</w:t>
      </w:r>
    </w:p>
    <w:p w14:paraId="5AAEC59F" w14:textId="77777777" w:rsidR="00213302" w:rsidRPr="00F06AD3" w:rsidRDefault="00213302" w:rsidP="00213302">
      <w:pPr>
        <w:spacing w:after="0" w:line="240" w:lineRule="auto"/>
        <w:rPr>
          <w:rFonts w:ascii="Times New Roman" w:eastAsia="Times New Roman" w:hAnsi="Times New Roman" w:cs="Times New Rom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3260"/>
      </w:tblGrid>
      <w:tr w:rsidR="00213302" w:rsidRPr="00F06AD3" w14:paraId="69D6067C" w14:textId="77777777" w:rsidTr="008A5E2C">
        <w:trPr>
          <w:cantSplit/>
        </w:trPr>
        <w:tc>
          <w:tcPr>
            <w:tcW w:w="2977" w:type="dxa"/>
          </w:tcPr>
          <w:p w14:paraId="7DE0396D" w14:textId="77777777" w:rsidR="00213302" w:rsidRPr="00F06AD3" w:rsidRDefault="00213302" w:rsidP="008A5E2C">
            <w:pPr>
              <w:spacing w:before="60" w:after="60" w:line="240" w:lineRule="auto"/>
              <w:rPr>
                <w:rFonts w:ascii="Times New Roman" w:eastAsia="Times New Roman" w:hAnsi="Times New Roman" w:cs="Times New Roman"/>
                <w:b/>
                <w:lang w:eastAsia="en-US"/>
              </w:rPr>
            </w:pPr>
            <w:r w:rsidRPr="00F06AD3">
              <w:rPr>
                <w:rFonts w:ascii="Times New Roman" w:eastAsia="Times New Roman" w:hAnsi="Times New Roman" w:cs="Times New Roman"/>
                <w:b/>
                <w:lang w:eastAsia="en-US"/>
              </w:rPr>
              <w:t>Organų sistemų klasė</w:t>
            </w:r>
          </w:p>
        </w:tc>
        <w:tc>
          <w:tcPr>
            <w:tcW w:w="2552" w:type="dxa"/>
          </w:tcPr>
          <w:p w14:paraId="1E08148B" w14:textId="77777777" w:rsidR="00213302" w:rsidRPr="00F06AD3" w:rsidRDefault="00213302" w:rsidP="008A5E2C">
            <w:pPr>
              <w:spacing w:before="60" w:after="6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Dažnis</w:t>
            </w:r>
          </w:p>
        </w:tc>
        <w:tc>
          <w:tcPr>
            <w:tcW w:w="3260" w:type="dxa"/>
          </w:tcPr>
          <w:p w14:paraId="3708DB68" w14:textId="77777777" w:rsidR="00213302" w:rsidRPr="00F06AD3" w:rsidRDefault="00213302" w:rsidP="008A5E2C">
            <w:pPr>
              <w:spacing w:before="60" w:after="6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Nepageidaujamas poveikis</w:t>
            </w:r>
          </w:p>
        </w:tc>
      </w:tr>
      <w:tr w:rsidR="00213302" w:rsidRPr="00F06AD3" w14:paraId="64D37D40" w14:textId="77777777" w:rsidTr="008A5E2C">
        <w:trPr>
          <w:cantSplit/>
        </w:trPr>
        <w:tc>
          <w:tcPr>
            <w:tcW w:w="2977" w:type="dxa"/>
          </w:tcPr>
          <w:p w14:paraId="52C3BDDB"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lastRenderedPageBreak/>
              <w:t>Imuninės sistemos sutrikimai:</w:t>
            </w:r>
          </w:p>
        </w:tc>
        <w:tc>
          <w:tcPr>
            <w:tcW w:w="2552" w:type="dxa"/>
          </w:tcPr>
          <w:p w14:paraId="3A57493C"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(&lt;1/10000)</w:t>
            </w:r>
          </w:p>
        </w:tc>
        <w:tc>
          <w:tcPr>
            <w:tcW w:w="3260" w:type="dxa"/>
          </w:tcPr>
          <w:p w14:paraId="41A151FF"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Anafilaksija</w:t>
            </w:r>
            <w:proofErr w:type="spellEnd"/>
            <w:r w:rsidRPr="00F06AD3">
              <w:rPr>
                <w:rFonts w:ascii="Times New Roman" w:eastAsia="Times New Roman" w:hAnsi="Times New Roman" w:cs="Times New Roman"/>
                <w:lang w:eastAsia="en-US"/>
              </w:rPr>
              <w:t xml:space="preserve"> iki anafilaksinio šoko – gali apimti </w:t>
            </w:r>
            <w:proofErr w:type="spellStart"/>
            <w:r w:rsidRPr="00F06AD3">
              <w:rPr>
                <w:rFonts w:ascii="Times New Roman" w:eastAsia="Times New Roman" w:hAnsi="Times New Roman" w:cs="Times New Roman"/>
                <w:lang w:eastAsia="en-US"/>
              </w:rPr>
              <w:t>angioedemą</w:t>
            </w:r>
            <w:proofErr w:type="spellEnd"/>
            <w:r w:rsidRPr="00F06AD3">
              <w:rPr>
                <w:rFonts w:ascii="Times New Roman" w:eastAsia="Times New Roman" w:hAnsi="Times New Roman" w:cs="Times New Roman"/>
                <w:lang w:eastAsia="en-US"/>
              </w:rPr>
              <w:t xml:space="preserve">, bronchų spazmą, </w:t>
            </w:r>
            <w:proofErr w:type="spellStart"/>
            <w:r w:rsidRPr="00F06AD3">
              <w:rPr>
                <w:rFonts w:ascii="Times New Roman" w:eastAsia="Times New Roman" w:hAnsi="Times New Roman" w:cs="Times New Roman"/>
                <w:lang w:eastAsia="en-US"/>
              </w:rPr>
              <w:t>eritemą</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hipotenziją</w:t>
            </w:r>
            <w:proofErr w:type="spellEnd"/>
          </w:p>
        </w:tc>
      </w:tr>
      <w:tr w:rsidR="00213302" w:rsidRPr="00F06AD3" w14:paraId="50D74F31" w14:textId="77777777" w:rsidTr="008A5E2C">
        <w:trPr>
          <w:cantSplit/>
        </w:trPr>
        <w:tc>
          <w:tcPr>
            <w:tcW w:w="2977" w:type="dxa"/>
            <w:tcBorders>
              <w:bottom w:val="nil"/>
            </w:tcBorders>
          </w:tcPr>
          <w:p w14:paraId="2078E362"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Metabolizmo ir mitybos sutrikimai:</w:t>
            </w:r>
          </w:p>
        </w:tc>
        <w:tc>
          <w:tcPr>
            <w:tcW w:w="2552" w:type="dxa"/>
          </w:tcPr>
          <w:p w14:paraId="58B7E5FD"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21FF0E60"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Metabolinė</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acidozė</w:t>
            </w:r>
            <w:proofErr w:type="spellEnd"/>
            <w:r w:rsidRPr="00F06AD3">
              <w:rPr>
                <w:rFonts w:ascii="Times New Roman" w:eastAsia="Times New Roman" w:hAnsi="Times New Roman" w:cs="Times New Roman"/>
                <w:lang w:eastAsia="en-US"/>
              </w:rPr>
              <w:t xml:space="preserve"> (5), </w:t>
            </w:r>
            <w:proofErr w:type="spellStart"/>
            <w:r w:rsidRPr="00F06AD3">
              <w:rPr>
                <w:rFonts w:ascii="Times New Roman" w:eastAsia="Times New Roman" w:hAnsi="Times New Roman" w:cs="Times New Roman"/>
                <w:lang w:eastAsia="en-US"/>
              </w:rPr>
              <w:t>hiperkalemija</w:t>
            </w:r>
            <w:proofErr w:type="spellEnd"/>
            <w:r w:rsidRPr="00F06AD3">
              <w:rPr>
                <w:rFonts w:ascii="Times New Roman" w:eastAsia="Times New Roman" w:hAnsi="Times New Roman" w:cs="Times New Roman"/>
                <w:lang w:eastAsia="en-US"/>
              </w:rPr>
              <w:t xml:space="preserve"> (5), </w:t>
            </w:r>
            <w:proofErr w:type="spellStart"/>
            <w:r w:rsidRPr="00F06AD3">
              <w:rPr>
                <w:rFonts w:ascii="Times New Roman" w:eastAsia="Times New Roman" w:hAnsi="Times New Roman" w:cs="Times New Roman"/>
                <w:lang w:eastAsia="en-US"/>
              </w:rPr>
              <w:t>hiperlipidemija</w:t>
            </w:r>
            <w:proofErr w:type="spellEnd"/>
            <w:r w:rsidRPr="00F06AD3">
              <w:rPr>
                <w:rFonts w:ascii="Times New Roman" w:eastAsia="Times New Roman" w:hAnsi="Times New Roman" w:cs="Times New Roman"/>
                <w:lang w:eastAsia="en-US"/>
              </w:rPr>
              <w:t xml:space="preserve"> (5)</w:t>
            </w:r>
          </w:p>
        </w:tc>
      </w:tr>
      <w:tr w:rsidR="00213302" w:rsidRPr="00F06AD3" w14:paraId="6544AC7F" w14:textId="77777777" w:rsidTr="008A5E2C">
        <w:trPr>
          <w:cantSplit/>
          <w:trHeight w:val="564"/>
        </w:trPr>
        <w:tc>
          <w:tcPr>
            <w:tcW w:w="2977" w:type="dxa"/>
            <w:vMerge w:val="restart"/>
          </w:tcPr>
          <w:p w14:paraId="6F05EE3A"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Psichikos sutrikimai:</w:t>
            </w:r>
          </w:p>
        </w:tc>
        <w:tc>
          <w:tcPr>
            <w:tcW w:w="2552" w:type="dxa"/>
          </w:tcPr>
          <w:p w14:paraId="519128B2"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(&lt;1/10 000)</w:t>
            </w:r>
          </w:p>
        </w:tc>
        <w:tc>
          <w:tcPr>
            <w:tcW w:w="3260" w:type="dxa"/>
          </w:tcPr>
          <w:p w14:paraId="48D317CB"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Seksualinės funkcijos kontrolės praradimas</w:t>
            </w:r>
          </w:p>
        </w:tc>
      </w:tr>
      <w:tr w:rsidR="00213302" w:rsidRPr="00F06AD3" w14:paraId="759D86D3" w14:textId="77777777" w:rsidTr="008A5E2C">
        <w:trPr>
          <w:cantSplit/>
          <w:trHeight w:val="563"/>
        </w:trPr>
        <w:tc>
          <w:tcPr>
            <w:tcW w:w="2977" w:type="dxa"/>
            <w:vMerge/>
            <w:tcBorders>
              <w:bottom w:val="nil"/>
            </w:tcBorders>
          </w:tcPr>
          <w:p w14:paraId="169A779B"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3EEB2543" w14:textId="77777777" w:rsidR="00213302" w:rsidRPr="00F06AD3" w:rsidRDefault="00213302" w:rsidP="008A5E2C">
            <w:pPr>
              <w:spacing w:before="60" w:after="6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5E015EC5" w14:textId="77777777" w:rsidR="00213302" w:rsidRPr="00F06AD3" w:rsidRDefault="00213302" w:rsidP="008A5E2C">
            <w:pPr>
              <w:spacing w:before="60" w:after="6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Euforinė nuotaika, piktnaudžiavimas vaistiniais preparatais ir priklausomybė nuo vaistinių preparatų (8)</w:t>
            </w:r>
          </w:p>
        </w:tc>
      </w:tr>
      <w:tr w:rsidR="00213302" w:rsidRPr="00F06AD3" w14:paraId="13D17682" w14:textId="77777777" w:rsidTr="008A5E2C">
        <w:trPr>
          <w:cantSplit/>
        </w:trPr>
        <w:tc>
          <w:tcPr>
            <w:tcW w:w="2977" w:type="dxa"/>
            <w:tcBorders>
              <w:bottom w:val="nil"/>
            </w:tcBorders>
          </w:tcPr>
          <w:p w14:paraId="374A55FF"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Nervų sistemos sutrikimai:</w:t>
            </w:r>
          </w:p>
        </w:tc>
        <w:tc>
          <w:tcPr>
            <w:tcW w:w="2552" w:type="dxa"/>
          </w:tcPr>
          <w:p w14:paraId="39D1EF87"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Dažnas</w:t>
            </w:r>
            <w:r w:rsidRPr="00F06AD3">
              <w:rPr>
                <w:rFonts w:ascii="Times New Roman" w:eastAsia="Times New Roman" w:hAnsi="Times New Roman" w:cs="Times New Roman"/>
                <w:lang w:eastAsia="en-US"/>
              </w:rPr>
              <w:br/>
              <w:t>(≥1/100, &lt;1/10)</w:t>
            </w:r>
          </w:p>
        </w:tc>
        <w:tc>
          <w:tcPr>
            <w:tcW w:w="3260" w:type="dxa"/>
          </w:tcPr>
          <w:p w14:paraId="45DEEA5B"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Galvos skausmas bundant iš narkozės</w:t>
            </w:r>
          </w:p>
        </w:tc>
      </w:tr>
      <w:tr w:rsidR="00213302" w:rsidRPr="00F06AD3" w14:paraId="11CD3926" w14:textId="77777777" w:rsidTr="008A5E2C">
        <w:trPr>
          <w:cantSplit/>
        </w:trPr>
        <w:tc>
          <w:tcPr>
            <w:tcW w:w="2977" w:type="dxa"/>
            <w:tcBorders>
              <w:top w:val="nil"/>
              <w:bottom w:val="nil"/>
            </w:tcBorders>
          </w:tcPr>
          <w:p w14:paraId="65BC1DB6"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7CCCA9B4"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Retas</w:t>
            </w:r>
            <w:r w:rsidRPr="00F06AD3">
              <w:rPr>
                <w:rFonts w:ascii="Times New Roman" w:eastAsia="Times New Roman" w:hAnsi="Times New Roman" w:cs="Times New Roman"/>
                <w:lang w:eastAsia="en-US"/>
              </w:rPr>
              <w:br/>
              <w:t>(≥1/10000, &lt;1/1000)</w:t>
            </w:r>
          </w:p>
        </w:tc>
        <w:tc>
          <w:tcPr>
            <w:tcW w:w="3260" w:type="dxa"/>
          </w:tcPr>
          <w:p w14:paraId="52974F62"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Epileptiforminiai</w:t>
            </w:r>
            <w:proofErr w:type="spellEnd"/>
            <w:r w:rsidRPr="00F06AD3">
              <w:rPr>
                <w:rFonts w:ascii="Times New Roman" w:eastAsia="Times New Roman" w:hAnsi="Times New Roman" w:cs="Times New Roman"/>
                <w:lang w:eastAsia="en-US"/>
              </w:rPr>
              <w:t xml:space="preserve"> judesiai, įskaitant traukulius ir </w:t>
            </w:r>
            <w:proofErr w:type="spellStart"/>
            <w:r w:rsidRPr="00F06AD3">
              <w:rPr>
                <w:rFonts w:ascii="Times New Roman" w:eastAsia="Times New Roman" w:hAnsi="Times New Roman" w:cs="Times New Roman"/>
                <w:lang w:eastAsia="en-US"/>
              </w:rPr>
              <w:t>opistotonusą</w:t>
            </w:r>
            <w:proofErr w:type="spellEnd"/>
            <w:r w:rsidRPr="00F06AD3">
              <w:rPr>
                <w:rFonts w:ascii="Times New Roman" w:eastAsia="Times New Roman" w:hAnsi="Times New Roman" w:cs="Times New Roman"/>
                <w:lang w:eastAsia="en-US"/>
              </w:rPr>
              <w:t xml:space="preserve"> anestezijos sukėlimo metu, ją palaikant ir bundant iš narkozės</w:t>
            </w:r>
          </w:p>
        </w:tc>
      </w:tr>
      <w:tr w:rsidR="00213302" w:rsidRPr="00F06AD3" w14:paraId="64FA65BC" w14:textId="77777777" w:rsidTr="008A5E2C">
        <w:trPr>
          <w:cantSplit/>
          <w:trHeight w:val="281"/>
        </w:trPr>
        <w:tc>
          <w:tcPr>
            <w:tcW w:w="2977" w:type="dxa"/>
            <w:vMerge w:val="restart"/>
            <w:tcBorders>
              <w:top w:val="nil"/>
            </w:tcBorders>
          </w:tcPr>
          <w:p w14:paraId="0916126B"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2ECD3B69"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Labai retas </w:t>
            </w:r>
          </w:p>
          <w:p w14:paraId="126CE8E3"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(&lt;1/10000)</w:t>
            </w:r>
          </w:p>
        </w:tc>
        <w:tc>
          <w:tcPr>
            <w:tcW w:w="3260" w:type="dxa"/>
          </w:tcPr>
          <w:p w14:paraId="772F19B6"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Pooperacinis buvimas be sąmonės</w:t>
            </w:r>
          </w:p>
        </w:tc>
      </w:tr>
      <w:tr w:rsidR="00213302" w:rsidRPr="00F06AD3" w14:paraId="2EAA2B15" w14:textId="77777777" w:rsidTr="008A5E2C">
        <w:trPr>
          <w:cantSplit/>
          <w:trHeight w:val="280"/>
        </w:trPr>
        <w:tc>
          <w:tcPr>
            <w:tcW w:w="2977" w:type="dxa"/>
            <w:vMerge/>
            <w:tcBorders>
              <w:bottom w:val="nil"/>
            </w:tcBorders>
          </w:tcPr>
          <w:p w14:paraId="751DB8A2"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104108CE"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29FB7452"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Nevalingi judesiai </w:t>
            </w:r>
          </w:p>
        </w:tc>
      </w:tr>
      <w:tr w:rsidR="00213302" w:rsidRPr="00F06AD3" w14:paraId="3B6A088D" w14:textId="77777777" w:rsidTr="008A5E2C">
        <w:trPr>
          <w:cantSplit/>
        </w:trPr>
        <w:tc>
          <w:tcPr>
            <w:tcW w:w="2977" w:type="dxa"/>
            <w:tcBorders>
              <w:bottom w:val="nil"/>
            </w:tcBorders>
          </w:tcPr>
          <w:p w14:paraId="51438E6F"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Širdies sutrikimai:</w:t>
            </w:r>
          </w:p>
        </w:tc>
        <w:tc>
          <w:tcPr>
            <w:tcW w:w="2552" w:type="dxa"/>
          </w:tcPr>
          <w:p w14:paraId="27BC0EF1"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Dažnas</w:t>
            </w:r>
            <w:r w:rsidRPr="00F06AD3">
              <w:rPr>
                <w:rFonts w:ascii="Times New Roman" w:eastAsia="Times New Roman" w:hAnsi="Times New Roman" w:cs="Times New Roman"/>
                <w:lang w:eastAsia="en-US"/>
              </w:rPr>
              <w:br/>
              <w:t>(≥1/100, &lt;1/10)</w:t>
            </w:r>
          </w:p>
        </w:tc>
        <w:tc>
          <w:tcPr>
            <w:tcW w:w="3260" w:type="dxa"/>
          </w:tcPr>
          <w:p w14:paraId="74960C7D"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Bradikardija (1)</w:t>
            </w:r>
          </w:p>
        </w:tc>
      </w:tr>
      <w:tr w:rsidR="00213302" w:rsidRPr="00F06AD3" w14:paraId="1DE707DB" w14:textId="77777777" w:rsidTr="008A5E2C">
        <w:trPr>
          <w:cantSplit/>
          <w:trHeight w:val="482"/>
        </w:trPr>
        <w:tc>
          <w:tcPr>
            <w:tcW w:w="2977" w:type="dxa"/>
            <w:vMerge w:val="restart"/>
            <w:tcBorders>
              <w:top w:val="nil"/>
            </w:tcBorders>
          </w:tcPr>
          <w:p w14:paraId="6DD6EDD9"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696F9BDC"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(&lt;1/10000)</w:t>
            </w:r>
          </w:p>
        </w:tc>
        <w:tc>
          <w:tcPr>
            <w:tcW w:w="3260" w:type="dxa"/>
          </w:tcPr>
          <w:p w14:paraId="79BB34D7" w14:textId="77777777" w:rsidR="00213302" w:rsidRPr="00F06AD3" w:rsidRDefault="00213302" w:rsidP="008A5E2C">
            <w:pPr>
              <w:spacing w:before="60" w:after="60" w:line="240" w:lineRule="auto"/>
              <w:rPr>
                <w:rFonts w:ascii="Times New Roman" w:eastAsia="Calibri" w:hAnsi="Times New Roman" w:cs="Times New Roman"/>
                <w:strike/>
                <w:lang w:eastAsia="en-US"/>
              </w:rPr>
            </w:pPr>
            <w:r w:rsidRPr="00F06AD3">
              <w:rPr>
                <w:rFonts w:ascii="Times New Roman" w:eastAsia="Times New Roman" w:hAnsi="Times New Roman" w:cs="Times New Roman"/>
                <w:lang w:eastAsia="en-US"/>
              </w:rPr>
              <w:t>Plaučių edema</w:t>
            </w:r>
          </w:p>
        </w:tc>
      </w:tr>
      <w:tr w:rsidR="00213302" w:rsidRPr="00F06AD3" w14:paraId="14D928DE" w14:textId="77777777" w:rsidTr="008A5E2C">
        <w:trPr>
          <w:cantSplit/>
          <w:trHeight w:val="482"/>
        </w:trPr>
        <w:tc>
          <w:tcPr>
            <w:tcW w:w="2977" w:type="dxa"/>
            <w:vMerge/>
          </w:tcPr>
          <w:p w14:paraId="432517D4"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010FED7F"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5B16CD91"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Širdies ritmo sutrikimai (5), širdies sustojimas, širdies nepakankamumas (5), (7)</w:t>
            </w:r>
          </w:p>
        </w:tc>
      </w:tr>
      <w:tr w:rsidR="00213302" w:rsidRPr="00F06AD3" w14:paraId="3867742C" w14:textId="77777777" w:rsidTr="008A5E2C">
        <w:trPr>
          <w:cantSplit/>
        </w:trPr>
        <w:tc>
          <w:tcPr>
            <w:tcW w:w="2977" w:type="dxa"/>
            <w:tcBorders>
              <w:bottom w:val="nil"/>
            </w:tcBorders>
          </w:tcPr>
          <w:p w14:paraId="6A018EE2"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Kraujagyslių sutrikimai:</w:t>
            </w:r>
          </w:p>
        </w:tc>
        <w:tc>
          <w:tcPr>
            <w:tcW w:w="2552" w:type="dxa"/>
          </w:tcPr>
          <w:p w14:paraId="58D363D2"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Dažnas</w:t>
            </w:r>
            <w:r w:rsidRPr="00F06AD3">
              <w:rPr>
                <w:rFonts w:ascii="Times New Roman" w:eastAsia="Times New Roman" w:hAnsi="Times New Roman" w:cs="Times New Roman"/>
                <w:lang w:eastAsia="en-US"/>
              </w:rPr>
              <w:br/>
              <w:t>(≥</w:t>
            </w:r>
            <w:r w:rsidRPr="00F06AD3">
              <w:rPr>
                <w:rFonts w:ascii="Times New Roman" w:eastAsia="Times New Roman" w:hAnsi="Times New Roman" w:cs="Times New Roman"/>
                <w:lang w:val="en-US" w:eastAsia="en-US"/>
              </w:rPr>
              <w:t>1/100, &lt;1/10)</w:t>
            </w:r>
          </w:p>
        </w:tc>
        <w:tc>
          <w:tcPr>
            <w:tcW w:w="3260" w:type="dxa"/>
          </w:tcPr>
          <w:p w14:paraId="40A94276"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Hipotenzija</w:t>
            </w:r>
            <w:proofErr w:type="spellEnd"/>
            <w:r w:rsidRPr="00F06AD3">
              <w:rPr>
                <w:rFonts w:ascii="Times New Roman" w:eastAsia="Times New Roman" w:hAnsi="Times New Roman" w:cs="Times New Roman"/>
                <w:lang w:eastAsia="en-US"/>
              </w:rPr>
              <w:t xml:space="preserve"> (2)</w:t>
            </w:r>
          </w:p>
        </w:tc>
      </w:tr>
      <w:tr w:rsidR="00213302" w:rsidRPr="00F06AD3" w14:paraId="75AC81C0" w14:textId="77777777" w:rsidTr="008A5E2C">
        <w:trPr>
          <w:cantSplit/>
        </w:trPr>
        <w:tc>
          <w:tcPr>
            <w:tcW w:w="2977" w:type="dxa"/>
            <w:vMerge w:val="restart"/>
          </w:tcPr>
          <w:p w14:paraId="73E08483"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Kvėpavimo sistemos, krūtinės ląstos ir tarpuplaučio sutrikimai:</w:t>
            </w:r>
          </w:p>
        </w:tc>
        <w:tc>
          <w:tcPr>
            <w:tcW w:w="2552" w:type="dxa"/>
          </w:tcPr>
          <w:p w14:paraId="07488F34"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Dažnas</w:t>
            </w:r>
            <w:r w:rsidRPr="00F06AD3">
              <w:rPr>
                <w:rFonts w:ascii="Times New Roman" w:eastAsia="Times New Roman" w:hAnsi="Times New Roman" w:cs="Times New Roman"/>
                <w:lang w:eastAsia="en-US"/>
              </w:rPr>
              <w:br/>
              <w:t>(≥1/100, &lt;1/10)</w:t>
            </w:r>
          </w:p>
        </w:tc>
        <w:tc>
          <w:tcPr>
            <w:tcW w:w="3260" w:type="dxa"/>
          </w:tcPr>
          <w:p w14:paraId="05AA69E1"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Laikina </w:t>
            </w:r>
            <w:proofErr w:type="spellStart"/>
            <w:r w:rsidRPr="00F06AD3">
              <w:rPr>
                <w:rFonts w:ascii="Times New Roman" w:eastAsia="Times New Roman" w:hAnsi="Times New Roman" w:cs="Times New Roman"/>
                <w:lang w:eastAsia="en-US"/>
              </w:rPr>
              <w:t>apnėja</w:t>
            </w:r>
            <w:proofErr w:type="spellEnd"/>
            <w:r w:rsidRPr="00F06AD3">
              <w:rPr>
                <w:rFonts w:ascii="Times New Roman" w:eastAsia="Times New Roman" w:hAnsi="Times New Roman" w:cs="Times New Roman"/>
                <w:lang w:eastAsia="en-US"/>
              </w:rPr>
              <w:t xml:space="preserve"> indukcijos metu</w:t>
            </w:r>
          </w:p>
        </w:tc>
      </w:tr>
      <w:tr w:rsidR="00213302" w:rsidRPr="00F06AD3" w14:paraId="59A31825" w14:textId="77777777" w:rsidTr="008A5E2C">
        <w:trPr>
          <w:cantSplit/>
        </w:trPr>
        <w:tc>
          <w:tcPr>
            <w:tcW w:w="2977" w:type="dxa"/>
            <w:vMerge/>
          </w:tcPr>
          <w:p w14:paraId="75FA989C"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29BD8E3C"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68066D7C"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Kvėpavimo slopinimas (priklausomai nuo dozės)</w:t>
            </w:r>
          </w:p>
        </w:tc>
      </w:tr>
      <w:tr w:rsidR="00213302" w:rsidRPr="00F06AD3" w14:paraId="3AD0A318" w14:textId="77777777" w:rsidTr="008A5E2C">
        <w:trPr>
          <w:cantSplit/>
        </w:trPr>
        <w:tc>
          <w:tcPr>
            <w:tcW w:w="2977" w:type="dxa"/>
            <w:tcBorders>
              <w:bottom w:val="nil"/>
            </w:tcBorders>
          </w:tcPr>
          <w:p w14:paraId="60E22512"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Virškinimo trakto sutrikimai:</w:t>
            </w:r>
          </w:p>
        </w:tc>
        <w:tc>
          <w:tcPr>
            <w:tcW w:w="2552" w:type="dxa"/>
          </w:tcPr>
          <w:p w14:paraId="5EB51760"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Dažnas</w:t>
            </w:r>
            <w:r w:rsidRPr="00F06AD3">
              <w:rPr>
                <w:rFonts w:ascii="Times New Roman" w:eastAsia="Times New Roman" w:hAnsi="Times New Roman" w:cs="Times New Roman"/>
                <w:lang w:eastAsia="en-US"/>
              </w:rPr>
              <w:br/>
              <w:t>(≥1/100, &lt;1/10)</w:t>
            </w:r>
          </w:p>
        </w:tc>
        <w:tc>
          <w:tcPr>
            <w:tcW w:w="3260" w:type="dxa"/>
          </w:tcPr>
          <w:p w14:paraId="644EB708"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Pykinimas ir vėmimas bundant iš narkozės</w:t>
            </w:r>
          </w:p>
        </w:tc>
      </w:tr>
      <w:tr w:rsidR="00213302" w:rsidRPr="00F06AD3" w14:paraId="3DE9CC0F" w14:textId="77777777" w:rsidTr="008A5E2C">
        <w:trPr>
          <w:cantSplit/>
        </w:trPr>
        <w:tc>
          <w:tcPr>
            <w:tcW w:w="2977" w:type="dxa"/>
            <w:tcBorders>
              <w:top w:val="nil"/>
            </w:tcBorders>
          </w:tcPr>
          <w:p w14:paraId="710DACDA"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34AD1EEF"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(&lt;1/10000)</w:t>
            </w:r>
          </w:p>
        </w:tc>
        <w:tc>
          <w:tcPr>
            <w:tcW w:w="3260" w:type="dxa"/>
          </w:tcPr>
          <w:p w14:paraId="7088747D"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Pankreatitas</w:t>
            </w:r>
          </w:p>
        </w:tc>
      </w:tr>
      <w:tr w:rsidR="00213302" w:rsidRPr="00F06AD3" w14:paraId="05CCBD83" w14:textId="77777777" w:rsidTr="008A5E2C">
        <w:trPr>
          <w:cantSplit/>
        </w:trPr>
        <w:tc>
          <w:tcPr>
            <w:tcW w:w="2977" w:type="dxa"/>
          </w:tcPr>
          <w:p w14:paraId="4D461D9C"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Kepenų, tulžies pūslės ir latakų sutrikimai:</w:t>
            </w:r>
          </w:p>
        </w:tc>
        <w:tc>
          <w:tcPr>
            <w:tcW w:w="2552" w:type="dxa"/>
          </w:tcPr>
          <w:p w14:paraId="15EAD26D"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6C975086" w14:textId="270C7590"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Hepatomegalija</w:t>
            </w:r>
            <w:proofErr w:type="spellEnd"/>
            <w:r w:rsidRPr="00F06AD3">
              <w:rPr>
                <w:rFonts w:ascii="Times New Roman" w:eastAsia="Times New Roman" w:hAnsi="Times New Roman" w:cs="Times New Roman"/>
                <w:lang w:eastAsia="en-US"/>
              </w:rPr>
              <w:t xml:space="preserve"> (5)</w:t>
            </w:r>
            <w:r w:rsidR="007752A4">
              <w:rPr>
                <w:rFonts w:ascii="Times New Roman" w:eastAsia="Times New Roman" w:hAnsi="Times New Roman" w:cs="Times New Roman"/>
                <w:lang w:eastAsia="en-US"/>
              </w:rPr>
              <w:t xml:space="preserve">, </w:t>
            </w:r>
            <w:r w:rsidR="007752A4" w:rsidRPr="007752A4">
              <w:rPr>
                <w:rFonts w:ascii="Times New Roman" w:eastAsia="Times New Roman" w:hAnsi="Times New Roman" w:cs="Times New Roman"/>
                <w:lang w:eastAsia="en-US"/>
              </w:rPr>
              <w:t>), hepatitas (12), ūminis kepenų nepakankamumas (12)</w:t>
            </w:r>
          </w:p>
          <w:p w14:paraId="03F915FA" w14:textId="77777777" w:rsidR="00213302" w:rsidRPr="00F06AD3" w:rsidRDefault="00213302" w:rsidP="008A5E2C">
            <w:pPr>
              <w:spacing w:before="60" w:after="60" w:line="240" w:lineRule="auto"/>
              <w:rPr>
                <w:rFonts w:ascii="Times New Roman" w:eastAsia="Times New Roman" w:hAnsi="Times New Roman" w:cs="Times New Roman"/>
                <w:u w:val="double"/>
                <w:lang w:eastAsia="en-US"/>
              </w:rPr>
            </w:pPr>
          </w:p>
        </w:tc>
      </w:tr>
      <w:tr w:rsidR="00213302" w:rsidRPr="00F06AD3" w14:paraId="2E370FDA" w14:textId="77777777" w:rsidTr="008A5E2C">
        <w:trPr>
          <w:cantSplit/>
        </w:trPr>
        <w:tc>
          <w:tcPr>
            <w:tcW w:w="2977" w:type="dxa"/>
          </w:tcPr>
          <w:p w14:paraId="1A8F0C14"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Skeleto, raumenų ir jungiamojo audinio sutrikimai:</w:t>
            </w:r>
          </w:p>
        </w:tc>
        <w:tc>
          <w:tcPr>
            <w:tcW w:w="2552" w:type="dxa"/>
          </w:tcPr>
          <w:p w14:paraId="7CCF2BA9"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32CAEEC7"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Rabdomiolizė</w:t>
            </w:r>
            <w:proofErr w:type="spellEnd"/>
            <w:r w:rsidRPr="00F06AD3">
              <w:rPr>
                <w:rFonts w:ascii="Times New Roman" w:eastAsia="Times New Roman" w:hAnsi="Times New Roman" w:cs="Times New Roman"/>
                <w:lang w:eastAsia="en-US"/>
              </w:rPr>
              <w:t xml:space="preserve"> (3), (5)</w:t>
            </w:r>
          </w:p>
        </w:tc>
      </w:tr>
      <w:tr w:rsidR="00213302" w:rsidRPr="00F06AD3" w14:paraId="3E05946C" w14:textId="77777777" w:rsidTr="008A5E2C">
        <w:trPr>
          <w:cantSplit/>
        </w:trPr>
        <w:tc>
          <w:tcPr>
            <w:tcW w:w="2977" w:type="dxa"/>
          </w:tcPr>
          <w:p w14:paraId="1167E395"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Lytinės sistemos ir krūties sutrikimai:</w:t>
            </w:r>
          </w:p>
        </w:tc>
        <w:tc>
          <w:tcPr>
            <w:tcW w:w="2552" w:type="dxa"/>
          </w:tcPr>
          <w:p w14:paraId="5992863F" w14:textId="77777777" w:rsidR="00213302" w:rsidRPr="00F06AD3" w:rsidRDefault="00213302" w:rsidP="008A5E2C">
            <w:pPr>
              <w:spacing w:before="60" w:after="6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653504CA" w14:textId="77777777" w:rsidR="00213302" w:rsidRPr="00F06AD3" w:rsidRDefault="00213302" w:rsidP="008A5E2C">
            <w:pPr>
              <w:spacing w:before="60" w:after="6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Priapizmas</w:t>
            </w:r>
            <w:proofErr w:type="spellEnd"/>
          </w:p>
        </w:tc>
      </w:tr>
      <w:tr w:rsidR="00213302" w:rsidRPr="00F06AD3" w14:paraId="5F0E9509" w14:textId="77777777" w:rsidTr="008A5E2C">
        <w:trPr>
          <w:cantSplit/>
          <w:trHeight w:val="482"/>
        </w:trPr>
        <w:tc>
          <w:tcPr>
            <w:tcW w:w="2977" w:type="dxa"/>
            <w:vMerge w:val="restart"/>
          </w:tcPr>
          <w:p w14:paraId="771BC14E"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lastRenderedPageBreak/>
              <w:t>Inkstų ir šlapimo takų sutrikimai:</w:t>
            </w:r>
          </w:p>
        </w:tc>
        <w:tc>
          <w:tcPr>
            <w:tcW w:w="2552" w:type="dxa"/>
          </w:tcPr>
          <w:p w14:paraId="7ED3D7E0"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Labai retas </w:t>
            </w:r>
          </w:p>
          <w:p w14:paraId="200DA709"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(&lt;1/10000)</w:t>
            </w:r>
          </w:p>
        </w:tc>
        <w:tc>
          <w:tcPr>
            <w:tcW w:w="3260" w:type="dxa"/>
          </w:tcPr>
          <w:p w14:paraId="46CDC515"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Šlapimo spalvos pokyčiai po ilgalaikės infuzijos</w:t>
            </w:r>
          </w:p>
        </w:tc>
      </w:tr>
      <w:tr w:rsidR="00213302" w:rsidRPr="00F06AD3" w14:paraId="36ABDA2D" w14:textId="77777777" w:rsidTr="008A5E2C">
        <w:trPr>
          <w:cantSplit/>
          <w:trHeight w:val="482"/>
        </w:trPr>
        <w:tc>
          <w:tcPr>
            <w:tcW w:w="2977" w:type="dxa"/>
            <w:vMerge/>
          </w:tcPr>
          <w:p w14:paraId="4D787560"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213BCE6D"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0E6AEA51"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Inkstų nepakankamumas (5)</w:t>
            </w:r>
          </w:p>
        </w:tc>
      </w:tr>
      <w:tr w:rsidR="00213302" w:rsidRPr="00F06AD3" w14:paraId="0FF9614E" w14:textId="77777777" w:rsidTr="008A5E2C">
        <w:trPr>
          <w:cantSplit/>
        </w:trPr>
        <w:tc>
          <w:tcPr>
            <w:tcW w:w="2977" w:type="dxa"/>
            <w:vMerge w:val="restart"/>
          </w:tcPr>
          <w:p w14:paraId="79DDC563"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Bendrieji sutrikimai ir vartojimo vietos pažeidimai:</w:t>
            </w:r>
          </w:p>
        </w:tc>
        <w:tc>
          <w:tcPr>
            <w:tcW w:w="2552" w:type="dxa"/>
          </w:tcPr>
          <w:p w14:paraId="4BEA6D63"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dažnas</w:t>
            </w:r>
            <w:r w:rsidRPr="00F06AD3">
              <w:rPr>
                <w:rFonts w:ascii="Times New Roman" w:eastAsia="Times New Roman" w:hAnsi="Times New Roman" w:cs="Times New Roman"/>
                <w:lang w:eastAsia="en-US"/>
              </w:rPr>
              <w:br/>
              <w:t>(≥1/10)</w:t>
            </w:r>
          </w:p>
        </w:tc>
        <w:tc>
          <w:tcPr>
            <w:tcW w:w="3260" w:type="dxa"/>
          </w:tcPr>
          <w:p w14:paraId="7B7343B5"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Vietinis skausmas </w:t>
            </w:r>
            <w:proofErr w:type="spellStart"/>
            <w:r w:rsidRPr="00F06AD3">
              <w:rPr>
                <w:rFonts w:ascii="Times New Roman" w:eastAsia="Times New Roman" w:hAnsi="Times New Roman" w:cs="Times New Roman"/>
                <w:lang w:eastAsia="en-US"/>
              </w:rPr>
              <w:t>injekuojant</w:t>
            </w:r>
            <w:proofErr w:type="spellEnd"/>
            <w:r w:rsidRPr="00F06AD3">
              <w:rPr>
                <w:rFonts w:ascii="Times New Roman" w:eastAsia="Times New Roman" w:hAnsi="Times New Roman" w:cs="Times New Roman"/>
                <w:lang w:eastAsia="en-US"/>
              </w:rPr>
              <w:t xml:space="preserve"> vaistinį preparatą (4)</w:t>
            </w:r>
          </w:p>
        </w:tc>
      </w:tr>
      <w:tr w:rsidR="00213302" w:rsidRPr="00F06AD3" w14:paraId="66063E39" w14:textId="77777777" w:rsidTr="008A5E2C">
        <w:trPr>
          <w:cantSplit/>
        </w:trPr>
        <w:tc>
          <w:tcPr>
            <w:tcW w:w="2977" w:type="dxa"/>
            <w:vMerge/>
          </w:tcPr>
          <w:p w14:paraId="6D16AC33"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19D90994" w14:textId="77777777" w:rsidR="00213302" w:rsidRPr="00F06AD3" w:rsidRDefault="00213302" w:rsidP="008A5E2C">
            <w:pPr>
              <w:spacing w:before="60" w:after="6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Nedažnas</w:t>
            </w:r>
            <w:r w:rsidRPr="00F06AD3">
              <w:rPr>
                <w:rFonts w:ascii="Times New Roman" w:eastAsia="Times New Roman" w:hAnsi="Times New Roman" w:cs="Times New Roman"/>
                <w:lang w:eastAsia="en-US"/>
              </w:rPr>
              <w:br/>
              <w:t>(≥1/1 000, &lt;1/100)</w:t>
            </w:r>
          </w:p>
        </w:tc>
        <w:tc>
          <w:tcPr>
            <w:tcW w:w="3260" w:type="dxa"/>
          </w:tcPr>
          <w:p w14:paraId="36513FB8" w14:textId="77777777" w:rsidR="00213302" w:rsidRPr="00F06AD3" w:rsidRDefault="00213302" w:rsidP="008A5E2C">
            <w:pPr>
              <w:spacing w:before="60" w:after="6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Injekcijos vietos trombozė ir injekcijos vietos flebitas</w:t>
            </w:r>
          </w:p>
        </w:tc>
      </w:tr>
      <w:tr w:rsidR="00213302" w:rsidRPr="00F06AD3" w14:paraId="2286C098" w14:textId="77777777" w:rsidTr="008A5E2C">
        <w:trPr>
          <w:cantSplit/>
        </w:trPr>
        <w:tc>
          <w:tcPr>
            <w:tcW w:w="2977" w:type="dxa"/>
            <w:vMerge/>
          </w:tcPr>
          <w:p w14:paraId="188DFC62"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1A17EFC1"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(&lt;1/10000)</w:t>
            </w:r>
          </w:p>
        </w:tc>
        <w:tc>
          <w:tcPr>
            <w:tcW w:w="3260" w:type="dxa"/>
          </w:tcPr>
          <w:p w14:paraId="235582C7"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Audinių nekrozė (10) esant atsitiktiniam </w:t>
            </w:r>
            <w:proofErr w:type="spellStart"/>
            <w:r w:rsidRPr="00F06AD3">
              <w:rPr>
                <w:rFonts w:ascii="Times New Roman" w:eastAsia="Times New Roman" w:hAnsi="Times New Roman" w:cs="Times New Roman"/>
                <w:lang w:eastAsia="en-US"/>
              </w:rPr>
              <w:t>ekstravaskuliniam</w:t>
            </w:r>
            <w:proofErr w:type="spellEnd"/>
            <w:r w:rsidRPr="00F06AD3">
              <w:rPr>
                <w:rFonts w:ascii="Times New Roman" w:eastAsia="Times New Roman" w:hAnsi="Times New Roman" w:cs="Times New Roman"/>
                <w:lang w:eastAsia="en-US"/>
              </w:rPr>
              <w:t xml:space="preserve"> vartojimui (11)</w:t>
            </w:r>
          </w:p>
        </w:tc>
      </w:tr>
      <w:tr w:rsidR="00213302" w:rsidRPr="00F06AD3" w14:paraId="23886297" w14:textId="77777777" w:rsidTr="008A5E2C">
        <w:trPr>
          <w:cantSplit/>
        </w:trPr>
        <w:tc>
          <w:tcPr>
            <w:tcW w:w="2977" w:type="dxa"/>
            <w:vMerge/>
          </w:tcPr>
          <w:p w14:paraId="269758D1" w14:textId="77777777" w:rsidR="00213302" w:rsidRPr="00F06AD3" w:rsidRDefault="00213302" w:rsidP="008A5E2C">
            <w:pPr>
              <w:spacing w:before="60" w:after="60" w:line="240" w:lineRule="auto"/>
              <w:rPr>
                <w:rFonts w:ascii="Times New Roman" w:eastAsia="Times New Roman" w:hAnsi="Times New Roman" w:cs="Times New Roman"/>
                <w:i/>
                <w:lang w:eastAsia="en-US"/>
              </w:rPr>
            </w:pPr>
          </w:p>
        </w:tc>
        <w:tc>
          <w:tcPr>
            <w:tcW w:w="2552" w:type="dxa"/>
          </w:tcPr>
          <w:p w14:paraId="17371C5A"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384754AE"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Vietinis skausmas, patinimas ir uždegimas esant atsitiktiniam </w:t>
            </w:r>
            <w:proofErr w:type="spellStart"/>
            <w:r w:rsidRPr="00F06AD3">
              <w:rPr>
                <w:rFonts w:ascii="Times New Roman" w:eastAsia="Times New Roman" w:hAnsi="Times New Roman" w:cs="Times New Roman"/>
                <w:lang w:eastAsia="en-US"/>
              </w:rPr>
              <w:t>ekstravaskuliniam</w:t>
            </w:r>
            <w:proofErr w:type="spellEnd"/>
            <w:r w:rsidRPr="00F06AD3">
              <w:rPr>
                <w:rFonts w:ascii="Times New Roman" w:eastAsia="Times New Roman" w:hAnsi="Times New Roman" w:cs="Times New Roman"/>
                <w:lang w:eastAsia="en-US"/>
              </w:rPr>
              <w:t xml:space="preserve"> vartojimui (11)</w:t>
            </w:r>
          </w:p>
        </w:tc>
      </w:tr>
      <w:tr w:rsidR="00213302" w:rsidRPr="00F06AD3" w14:paraId="6912772B" w14:textId="77777777" w:rsidTr="008A5E2C">
        <w:trPr>
          <w:cantSplit/>
        </w:trPr>
        <w:tc>
          <w:tcPr>
            <w:tcW w:w="2977" w:type="dxa"/>
          </w:tcPr>
          <w:p w14:paraId="423B0A5B"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Tyrimai:</w:t>
            </w:r>
          </w:p>
        </w:tc>
        <w:tc>
          <w:tcPr>
            <w:tcW w:w="2552" w:type="dxa"/>
          </w:tcPr>
          <w:p w14:paraId="6E09142E"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Dažnis nežinomas (9)</w:t>
            </w:r>
          </w:p>
        </w:tc>
        <w:tc>
          <w:tcPr>
            <w:tcW w:w="3260" w:type="dxa"/>
          </w:tcPr>
          <w:p w14:paraId="6D5821B8" w14:textId="77777777" w:rsidR="00213302" w:rsidRPr="00F06AD3" w:rsidRDefault="00213302" w:rsidP="008A5E2C">
            <w:pPr>
              <w:spacing w:before="60" w:after="6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Brugada</w:t>
            </w:r>
            <w:proofErr w:type="spellEnd"/>
            <w:r w:rsidRPr="00F06AD3">
              <w:rPr>
                <w:rFonts w:ascii="Times New Roman" w:eastAsia="Times New Roman" w:hAnsi="Times New Roman" w:cs="Times New Roman"/>
                <w:lang w:eastAsia="en-US"/>
              </w:rPr>
              <w:t xml:space="preserve"> tipo EKG (5), (6)</w:t>
            </w:r>
          </w:p>
        </w:tc>
      </w:tr>
      <w:tr w:rsidR="00213302" w:rsidRPr="00F06AD3" w14:paraId="72A5BE30" w14:textId="77777777" w:rsidTr="008A5E2C">
        <w:trPr>
          <w:cantSplit/>
        </w:trPr>
        <w:tc>
          <w:tcPr>
            <w:tcW w:w="2977" w:type="dxa"/>
          </w:tcPr>
          <w:p w14:paraId="0472990C" w14:textId="77777777" w:rsidR="00213302" w:rsidRPr="00F06AD3" w:rsidRDefault="00213302" w:rsidP="008A5E2C">
            <w:pPr>
              <w:spacing w:before="60" w:after="60" w:line="240" w:lineRule="auto"/>
              <w:rPr>
                <w:rFonts w:ascii="Times New Roman" w:eastAsia="Times New Roman" w:hAnsi="Times New Roman" w:cs="Times New Roman"/>
                <w:i/>
                <w:lang w:eastAsia="en-US"/>
              </w:rPr>
            </w:pPr>
            <w:r w:rsidRPr="00F06AD3">
              <w:rPr>
                <w:rFonts w:ascii="Times New Roman" w:eastAsia="Times New Roman" w:hAnsi="Times New Roman" w:cs="Times New Roman"/>
                <w:i/>
                <w:lang w:eastAsia="en-US"/>
              </w:rPr>
              <w:t>Sužalojimai, apsinuodijimai ir procedūrų komplikacijos :</w:t>
            </w:r>
          </w:p>
        </w:tc>
        <w:tc>
          <w:tcPr>
            <w:tcW w:w="2552" w:type="dxa"/>
          </w:tcPr>
          <w:p w14:paraId="3B660E78"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Labai retas</w:t>
            </w:r>
            <w:r w:rsidRPr="00F06AD3">
              <w:rPr>
                <w:rFonts w:ascii="Times New Roman" w:eastAsia="Times New Roman" w:hAnsi="Times New Roman" w:cs="Times New Roman"/>
                <w:lang w:eastAsia="en-US"/>
              </w:rPr>
              <w:br/>
              <w:t>(&lt;1/10000)</w:t>
            </w:r>
          </w:p>
        </w:tc>
        <w:tc>
          <w:tcPr>
            <w:tcW w:w="3260" w:type="dxa"/>
          </w:tcPr>
          <w:p w14:paraId="5545D268" w14:textId="77777777" w:rsidR="00213302" w:rsidRPr="00F06AD3" w:rsidRDefault="00213302" w:rsidP="008A5E2C">
            <w:pPr>
              <w:spacing w:before="60" w:after="6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Pooperacinis karščiavimas</w:t>
            </w:r>
          </w:p>
        </w:tc>
      </w:tr>
    </w:tbl>
    <w:p w14:paraId="5B7E328B" w14:textId="77777777" w:rsidR="00213302" w:rsidRPr="00F06AD3" w:rsidRDefault="00213302" w:rsidP="00213302">
      <w:pPr>
        <w:tabs>
          <w:tab w:val="left" w:pos="432"/>
        </w:tabs>
        <w:spacing w:after="0" w:line="240" w:lineRule="auto"/>
        <w:ind w:left="432" w:hanging="432"/>
        <w:rPr>
          <w:rFonts w:ascii="Times New Roman" w:eastAsia="Times New Roman" w:hAnsi="Times New Roman" w:cs="Times New Roman"/>
          <w:vertAlign w:val="superscript"/>
          <w:lang w:eastAsia="en-US"/>
        </w:rPr>
      </w:pPr>
    </w:p>
    <w:p w14:paraId="1365E91F"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(1)</w:t>
      </w:r>
      <w:r w:rsidRPr="00F06AD3">
        <w:rPr>
          <w:rFonts w:ascii="Times New Roman" w:eastAsia="Times New Roman" w:hAnsi="Times New Roman" w:cs="Times New Roman"/>
          <w:lang w:eastAsia="en-US"/>
        </w:rPr>
        <w:tab/>
        <w:t xml:space="preserve">Sunkios bradikardijos yra retos. Pranešta apie retus atvejus, kuomet </w:t>
      </w:r>
      <w:proofErr w:type="spellStart"/>
      <w:r w:rsidRPr="00F06AD3">
        <w:rPr>
          <w:rFonts w:ascii="Times New Roman" w:eastAsia="Times New Roman" w:hAnsi="Times New Roman" w:cs="Times New Roman"/>
          <w:lang w:eastAsia="en-US"/>
        </w:rPr>
        <w:t>bradikardija</w:t>
      </w:r>
      <w:proofErr w:type="spellEnd"/>
      <w:r w:rsidRPr="00F06AD3">
        <w:rPr>
          <w:rFonts w:ascii="Times New Roman" w:eastAsia="Times New Roman" w:hAnsi="Times New Roman" w:cs="Times New Roman"/>
          <w:lang w:eastAsia="en-US"/>
        </w:rPr>
        <w:t xml:space="preserve"> progresavo iki </w:t>
      </w:r>
      <w:proofErr w:type="spellStart"/>
      <w:r w:rsidRPr="00F06AD3">
        <w:rPr>
          <w:rFonts w:ascii="Times New Roman" w:eastAsia="Times New Roman" w:hAnsi="Times New Roman" w:cs="Times New Roman"/>
          <w:lang w:eastAsia="en-US"/>
        </w:rPr>
        <w:t>asistolijos</w:t>
      </w:r>
      <w:proofErr w:type="spellEnd"/>
      <w:r w:rsidRPr="00F06AD3">
        <w:rPr>
          <w:rFonts w:ascii="Times New Roman" w:eastAsia="Times New Roman" w:hAnsi="Times New Roman" w:cs="Times New Roman"/>
          <w:lang w:eastAsia="en-US"/>
        </w:rPr>
        <w:t xml:space="preserve">.  </w:t>
      </w:r>
    </w:p>
    <w:p w14:paraId="47AD0FF2"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(2)</w:t>
      </w:r>
      <w:r w:rsidRPr="00F06AD3">
        <w:rPr>
          <w:rFonts w:ascii="Times New Roman" w:eastAsia="Times New Roman" w:hAnsi="Times New Roman" w:cs="Times New Roman"/>
          <w:lang w:eastAsia="en-US"/>
        </w:rPr>
        <w:tab/>
        <w:t xml:space="preserve">Retais atvejais </w:t>
      </w:r>
      <w:proofErr w:type="spellStart"/>
      <w:r w:rsidRPr="00F06AD3">
        <w:rPr>
          <w:rFonts w:ascii="Times New Roman" w:eastAsia="Times New Roman" w:hAnsi="Times New Roman" w:cs="Times New Roman"/>
          <w:lang w:eastAsia="en-US"/>
        </w:rPr>
        <w:t>hipotenzijai</w:t>
      </w:r>
      <w:proofErr w:type="spellEnd"/>
      <w:r w:rsidRPr="00F06AD3">
        <w:rPr>
          <w:rFonts w:ascii="Times New Roman" w:eastAsia="Times New Roman" w:hAnsi="Times New Roman" w:cs="Times New Roman"/>
          <w:lang w:eastAsia="en-US"/>
        </w:rPr>
        <w:t xml:space="preserve"> koreguoti gali prireikti intraveninių skysčių infuzijos bei sumažinti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leidimo greitį.</w:t>
      </w:r>
    </w:p>
    <w:p w14:paraId="55498DE8"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(3)</w:t>
      </w:r>
      <w:r w:rsidRPr="00F06AD3">
        <w:rPr>
          <w:rFonts w:ascii="Times New Roman" w:eastAsia="Times New Roman" w:hAnsi="Times New Roman" w:cs="Times New Roman"/>
          <w:lang w:eastAsia="en-US"/>
        </w:rPr>
        <w:tab/>
        <w:t xml:space="preserve">Gauti labai reti pranešimai apie </w:t>
      </w:r>
      <w:proofErr w:type="spellStart"/>
      <w:r w:rsidRPr="00F06AD3">
        <w:rPr>
          <w:rFonts w:ascii="Times New Roman" w:eastAsia="Times New Roman" w:hAnsi="Times New Roman" w:cs="Times New Roman"/>
          <w:lang w:eastAsia="en-US"/>
        </w:rPr>
        <w:t>rabdomiolizę</w:t>
      </w:r>
      <w:proofErr w:type="spellEnd"/>
      <w:r w:rsidRPr="00F06AD3">
        <w:rPr>
          <w:rFonts w:ascii="Times New Roman" w:eastAsia="Times New Roman" w:hAnsi="Times New Roman" w:cs="Times New Roman"/>
          <w:lang w:eastAsia="en-US"/>
        </w:rPr>
        <w:t xml:space="preserve">, kuomet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buvo skiriama didesne nei rekomenduojama 4 mg/kg kūno masės per valandą doze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ITS.</w:t>
      </w:r>
    </w:p>
    <w:p w14:paraId="01D5D2B4"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(4)</w:t>
      </w:r>
      <w:r w:rsidRPr="00F06AD3">
        <w:rPr>
          <w:rFonts w:ascii="Times New Roman" w:eastAsia="Times New Roman" w:hAnsi="Times New Roman" w:cs="Times New Roman"/>
          <w:lang w:eastAsia="en-US"/>
        </w:rPr>
        <w:tab/>
        <w:t xml:space="preserve">Galima sumažinti leidžiant į žasto veną ir alkūnės linkį. Vietinį skausmą taip pat galima sumažinti kartu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skiriant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w:t>
      </w:r>
    </w:p>
    <w:p w14:paraId="0300F991"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(5)</w:t>
      </w:r>
      <w:r w:rsidRPr="00F06AD3">
        <w:rPr>
          <w:rFonts w:ascii="Times New Roman" w:eastAsia="Times New Roman" w:hAnsi="Times New Roman" w:cs="Times New Roman"/>
          <w:lang w:eastAsia="en-US"/>
        </w:rPr>
        <w:tab/>
        <w:t xml:space="preserve">Šių reiškinių derinys, vadinamas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 sindromu, gali pasireikšti sunkiai sergantiems pacientams, kuriems dažnai yra daug tokių reiškinių atsiradimo rizikos veiksnių (žr. 4.4 skyrių).</w:t>
      </w:r>
    </w:p>
    <w:p w14:paraId="5772EFAA"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(6)</w:t>
      </w:r>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lang w:eastAsia="en-US"/>
        </w:rPr>
        <w:tab/>
      </w:r>
      <w:proofErr w:type="spellStart"/>
      <w:r w:rsidRPr="00F06AD3">
        <w:rPr>
          <w:rFonts w:ascii="Times New Roman" w:eastAsia="Times New Roman" w:hAnsi="Times New Roman" w:cs="Times New Roman"/>
          <w:lang w:eastAsia="en-US"/>
        </w:rPr>
        <w:t>Brugada</w:t>
      </w:r>
      <w:proofErr w:type="spellEnd"/>
      <w:r w:rsidRPr="00F06AD3">
        <w:rPr>
          <w:rFonts w:ascii="Times New Roman" w:eastAsia="Times New Roman" w:hAnsi="Times New Roman" w:cs="Times New Roman"/>
          <w:lang w:eastAsia="en-US"/>
        </w:rPr>
        <w:t xml:space="preserve"> tipo EKG – ST-segmento pakilimas ir neigiami T danteliai EKG.</w:t>
      </w:r>
    </w:p>
    <w:p w14:paraId="6F61423D"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(7)</w:t>
      </w:r>
      <w:r w:rsidRPr="00F06AD3">
        <w:rPr>
          <w:rFonts w:ascii="Times New Roman" w:eastAsia="Times New Roman" w:hAnsi="Times New Roman" w:cs="Times New Roman"/>
          <w:lang w:eastAsia="en-US"/>
        </w:rPr>
        <w:tab/>
        <w:t xml:space="preserve">Greitai progresuojantis širdies nepakankamumas suaugusiesiems (kai kuriais atvejais pasibaigiantis mirtimi). Tokiais atvejais širdies nepakankamumas nepasidavė palaikomajam gydymui </w:t>
      </w:r>
      <w:proofErr w:type="spellStart"/>
      <w:r w:rsidRPr="00F06AD3">
        <w:rPr>
          <w:rFonts w:ascii="Times New Roman" w:eastAsia="Times New Roman" w:hAnsi="Times New Roman" w:cs="Times New Roman"/>
          <w:lang w:eastAsia="en-US"/>
        </w:rPr>
        <w:t>inotropiniais</w:t>
      </w:r>
      <w:proofErr w:type="spellEnd"/>
      <w:r w:rsidRPr="00F06AD3">
        <w:rPr>
          <w:rFonts w:ascii="Times New Roman" w:eastAsia="Times New Roman" w:hAnsi="Times New Roman" w:cs="Times New Roman"/>
          <w:lang w:eastAsia="en-US"/>
        </w:rPr>
        <w:t xml:space="preserve"> vaistiniais preparatais.</w:t>
      </w:r>
    </w:p>
    <w:p w14:paraId="01370F88"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(8)</w:t>
      </w:r>
      <w:r w:rsidRPr="00F06AD3">
        <w:rPr>
          <w:rFonts w:ascii="Times New Roman" w:eastAsia="Times New Roman" w:hAnsi="Times New Roman" w:cs="Times New Roman"/>
          <w:lang w:eastAsia="en-US"/>
        </w:rPr>
        <w:tab/>
        <w:t>Piktnaudžiavimas vaistiniu preparatu ir priklausomybė nuo vaistinio preparato, dažniausiai sveikatos priežiūros specialistų tarpe.</w:t>
      </w:r>
    </w:p>
    <w:p w14:paraId="385B8124" w14:textId="77777777" w:rsidR="00213302" w:rsidRPr="00F06AD3" w:rsidRDefault="00213302" w:rsidP="00213302">
      <w:pPr>
        <w:tabs>
          <w:tab w:val="left" w:pos="432"/>
        </w:tabs>
        <w:spacing w:after="0" w:line="240" w:lineRule="auto"/>
        <w:ind w:left="432" w:hanging="432"/>
        <w:rPr>
          <w:rFonts w:ascii="Times New Roman" w:eastAsia="Calibri" w:hAnsi="Times New Roman" w:cs="Times New Roman"/>
          <w:lang w:eastAsia="en-US"/>
        </w:rPr>
      </w:pPr>
      <w:r w:rsidRPr="00F06AD3">
        <w:rPr>
          <w:rFonts w:ascii="Times New Roman" w:eastAsia="Times New Roman" w:hAnsi="Times New Roman" w:cs="Times New Roman"/>
          <w:vertAlign w:val="superscript"/>
          <w:lang w:eastAsia="en-US"/>
        </w:rPr>
        <w:t>(9)</w:t>
      </w:r>
      <w:r w:rsidRPr="00F06AD3">
        <w:rPr>
          <w:rFonts w:ascii="Times New Roman" w:eastAsia="Times New Roman" w:hAnsi="Times New Roman" w:cs="Times New Roman"/>
          <w:lang w:eastAsia="en-US"/>
        </w:rPr>
        <w:tab/>
        <w:t>Dažnis nežinomas, kadangi negali būti apskaičiuotas pagal turimus klinikinių tyrimų duomenis.</w:t>
      </w:r>
    </w:p>
    <w:p w14:paraId="2976066A" w14:textId="77777777" w:rsidR="00213302" w:rsidRPr="00F06AD3" w:rsidRDefault="00213302" w:rsidP="00213302">
      <w:pPr>
        <w:tabs>
          <w:tab w:val="left" w:pos="432"/>
        </w:tabs>
        <w:spacing w:after="0" w:line="240" w:lineRule="auto"/>
        <w:ind w:left="432" w:hanging="432"/>
        <w:rPr>
          <w:rFonts w:ascii="Times New Roman" w:eastAsia="Times New Roman" w:hAnsi="Times New Roman" w:cs="Times New Roman"/>
          <w:lang w:eastAsia="en-US"/>
        </w:rPr>
      </w:pPr>
      <w:r w:rsidRPr="00F06AD3">
        <w:rPr>
          <w:rFonts w:ascii="Times New Roman" w:eastAsia="Times New Roman" w:hAnsi="Times New Roman" w:cs="Times New Roman"/>
          <w:vertAlign w:val="superscript"/>
          <w:lang w:eastAsia="en-US"/>
        </w:rPr>
        <w:t>(10)</w:t>
      </w:r>
      <w:r w:rsidRPr="00F06AD3">
        <w:rPr>
          <w:rFonts w:ascii="Times New Roman" w:eastAsia="Times New Roman" w:hAnsi="Times New Roman" w:cs="Times New Roman"/>
          <w:vertAlign w:val="superscript"/>
          <w:lang w:eastAsia="en-US"/>
        </w:rPr>
        <w:tab/>
      </w:r>
      <w:r w:rsidRPr="00F06AD3">
        <w:rPr>
          <w:rFonts w:ascii="Times New Roman" w:eastAsia="Times New Roman" w:hAnsi="Times New Roman" w:cs="Times New Roman"/>
          <w:lang w:eastAsia="en-US"/>
        </w:rPr>
        <w:t>Buvo pranešta apie nekrozės atvejus sutrikus audinių gyvybingumui.</w:t>
      </w:r>
    </w:p>
    <w:p w14:paraId="2FE0E8A0" w14:textId="77777777" w:rsidR="00213302" w:rsidRDefault="00213302" w:rsidP="00213302">
      <w:pPr>
        <w:tabs>
          <w:tab w:val="left" w:pos="432"/>
        </w:tabs>
        <w:spacing w:after="0" w:line="240" w:lineRule="auto"/>
        <w:ind w:left="432" w:hanging="432"/>
        <w:rPr>
          <w:rFonts w:ascii="Times New Roman" w:eastAsia="Times New Roman" w:hAnsi="Times New Roman" w:cs="Times New Roman"/>
          <w:lang w:eastAsia="en-US"/>
        </w:rPr>
      </w:pPr>
      <w:r w:rsidRPr="00F06AD3">
        <w:rPr>
          <w:rFonts w:ascii="Times New Roman" w:eastAsia="Times New Roman" w:hAnsi="Times New Roman" w:cs="Times New Roman"/>
          <w:vertAlign w:val="superscript"/>
          <w:lang w:eastAsia="en-US"/>
        </w:rPr>
        <w:t>(11)</w:t>
      </w:r>
      <w:r w:rsidRPr="00F06AD3">
        <w:rPr>
          <w:rFonts w:ascii="Times New Roman" w:eastAsia="Times New Roman" w:hAnsi="Times New Roman" w:cs="Times New Roman"/>
          <w:vertAlign w:val="superscript"/>
          <w:lang w:eastAsia="en-US"/>
        </w:rPr>
        <w:tab/>
      </w:r>
      <w:bookmarkStart w:id="2" w:name="_Hlk79339547"/>
      <w:r w:rsidRPr="00F06AD3">
        <w:rPr>
          <w:rFonts w:ascii="Times New Roman" w:eastAsia="Times New Roman" w:hAnsi="Times New Roman" w:cs="Times New Roman"/>
          <w:lang w:eastAsia="en-US"/>
        </w:rPr>
        <w:t xml:space="preserve">Simptominis gydymas gali apimti </w:t>
      </w:r>
      <w:proofErr w:type="spellStart"/>
      <w:r w:rsidRPr="00F06AD3">
        <w:rPr>
          <w:rFonts w:ascii="Times New Roman" w:eastAsia="Times New Roman" w:hAnsi="Times New Roman" w:cs="Times New Roman"/>
          <w:lang w:eastAsia="en-US"/>
        </w:rPr>
        <w:t>imobilizaciją</w:t>
      </w:r>
      <w:proofErr w:type="spellEnd"/>
      <w:r w:rsidRPr="00F06AD3">
        <w:rPr>
          <w:rFonts w:ascii="Times New Roman" w:eastAsia="Times New Roman" w:hAnsi="Times New Roman" w:cs="Times New Roman"/>
          <w:lang w:eastAsia="en-US"/>
        </w:rPr>
        <w:t xml:space="preserve"> ir, esant galimybei, galūnės pakėlimą, šaldymą, atidų stebėjimą bei chirurgo konsultaciją, jei reikia</w:t>
      </w:r>
      <w:bookmarkEnd w:id="2"/>
      <w:r w:rsidRPr="00F06AD3">
        <w:rPr>
          <w:rFonts w:ascii="Times New Roman" w:eastAsia="Times New Roman" w:hAnsi="Times New Roman" w:cs="Times New Roman"/>
          <w:lang w:eastAsia="en-US"/>
        </w:rPr>
        <w:t xml:space="preserve">. </w:t>
      </w:r>
    </w:p>
    <w:p w14:paraId="53320A7E" w14:textId="7E9BC4EA" w:rsidR="007752A4" w:rsidRPr="00F06AD3" w:rsidRDefault="007752A4" w:rsidP="00213302">
      <w:pPr>
        <w:tabs>
          <w:tab w:val="left" w:pos="432"/>
        </w:tabs>
        <w:spacing w:after="0" w:line="240" w:lineRule="auto"/>
        <w:ind w:left="432" w:hanging="432"/>
        <w:rPr>
          <w:rFonts w:ascii="Times New Roman" w:eastAsia="Calibri" w:hAnsi="Times New Roman" w:cs="Times New Roman"/>
          <w:lang w:eastAsia="en-US"/>
        </w:rPr>
      </w:pPr>
      <w:r w:rsidRPr="007752A4">
        <w:rPr>
          <w:rFonts w:ascii="Times New Roman" w:eastAsia="Calibri" w:hAnsi="Times New Roman" w:cs="Times New Roman"/>
          <w:lang w:eastAsia="en-US"/>
        </w:rPr>
        <w:t>(12)</w:t>
      </w:r>
      <w:r w:rsidRPr="007752A4">
        <w:rPr>
          <w:rFonts w:ascii="Times New Roman" w:eastAsia="Calibri" w:hAnsi="Times New Roman" w:cs="Times New Roman"/>
          <w:lang w:eastAsia="en-US"/>
        </w:rPr>
        <w:tab/>
        <w:t>Po ilgalaikio ir trumpalaikio gydymo ir pacientams, kuriems nenustatyta pagrindinių rizikos veiksnių.</w:t>
      </w:r>
    </w:p>
    <w:p w14:paraId="62490CF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783BE45" w14:textId="77777777" w:rsidR="00213302" w:rsidRPr="00F06AD3" w:rsidRDefault="00213302" w:rsidP="00213302">
      <w:pPr>
        <w:autoSpaceDE w:val="0"/>
        <w:autoSpaceDN w:val="0"/>
        <w:adjustRightInd w:val="0"/>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Pranešimas apie įtariamas nepageidaujamas reakcijas</w:t>
      </w:r>
    </w:p>
    <w:p w14:paraId="042722AE" w14:textId="77777777" w:rsidR="00213302" w:rsidRPr="00F06AD3" w:rsidRDefault="00213302" w:rsidP="00213302">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F06AD3">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F06AD3">
        <w:rPr>
          <w:rFonts w:ascii="Times New Roman" w:eastAsia="Times New Roman" w:hAnsi="Times New Roman" w:cs="Times New Roman"/>
          <w:snapToGrid w:val="0"/>
          <w:szCs w:val="24"/>
          <w:lang w:eastAsia="lt-LT"/>
        </w:rPr>
        <w:t xml:space="preserve"> </w:t>
      </w:r>
      <w:r w:rsidRPr="00F06AD3">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F06AD3">
          <w:rPr>
            <w:rFonts w:ascii="Times New Roman" w:eastAsia="Times New Roman" w:hAnsi="Times New Roman" w:cs="Times New Roman"/>
            <w:noProof/>
            <w:snapToGrid w:val="0"/>
            <w:color w:val="0000FF"/>
            <w:szCs w:val="24"/>
            <w:u w:val="single"/>
            <w:lang w:eastAsia="lt-LT"/>
          </w:rPr>
          <w:t>https://vapris.vvkt.lt/vvkt-web/public/nrvSpecialist</w:t>
        </w:r>
      </w:hyperlink>
      <w:r w:rsidRPr="00F06AD3">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13" w:history="1">
        <w:r w:rsidRPr="00F06AD3">
          <w:rPr>
            <w:rFonts w:ascii="Times New Roman" w:eastAsia="Times New Roman" w:hAnsi="Times New Roman" w:cs="Times New Roman"/>
            <w:noProof/>
            <w:snapToGrid w:val="0"/>
            <w:color w:val="0000FF"/>
            <w:szCs w:val="24"/>
            <w:u w:val="single"/>
            <w:lang w:eastAsia="lt-LT"/>
          </w:rPr>
          <w:t>https://www.vvkt.lt/index.php?1399030386</w:t>
        </w:r>
      </w:hyperlink>
      <w:r w:rsidRPr="00F06AD3">
        <w:rPr>
          <w:rFonts w:ascii="Times New Roman" w:eastAsia="Times New Roman" w:hAnsi="Times New Roman" w:cs="Times New Roman"/>
          <w:noProof/>
          <w:snapToGrid w:val="0"/>
          <w:szCs w:val="24"/>
          <w:lang w:eastAsia="lt-LT"/>
        </w:rPr>
        <w:t>, ir atsiųsti elektroniniu paštu (adresu NepageidaujamaR@vvkt.lt).</w:t>
      </w:r>
    </w:p>
    <w:p w14:paraId="6C6A16D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FC428D"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4.9</w:t>
      </w:r>
      <w:r w:rsidRPr="00F06AD3">
        <w:rPr>
          <w:rFonts w:ascii="Times New Roman" w:eastAsia="Times New Roman" w:hAnsi="Times New Roman" w:cs="Times New Roman"/>
          <w:b/>
          <w:lang w:eastAsia="en-US"/>
        </w:rPr>
        <w:tab/>
        <w:t>Perdozavimas</w:t>
      </w:r>
    </w:p>
    <w:p w14:paraId="3491F77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CF3458" w14:textId="77777777" w:rsidR="00213302" w:rsidRPr="00F06AD3" w:rsidRDefault="00213302" w:rsidP="00213302">
      <w:pPr>
        <w:spacing w:after="0" w:line="240" w:lineRule="auto"/>
        <w:rPr>
          <w:rFonts w:ascii="Times New Roman" w:eastAsia="Times New Roman" w:hAnsi="Times New Roman" w:cs="Times New Roman"/>
          <w:i/>
          <w:iCs/>
          <w:lang w:eastAsia="en-US"/>
        </w:rPr>
      </w:pPr>
      <w:r w:rsidRPr="00F06AD3">
        <w:rPr>
          <w:rFonts w:ascii="Times New Roman" w:eastAsia="Times New Roman" w:hAnsi="Times New Roman" w:cs="Times New Roman"/>
          <w:i/>
          <w:iCs/>
          <w:lang w:eastAsia="en-US"/>
        </w:rPr>
        <w:t>Simptomai</w:t>
      </w:r>
    </w:p>
    <w:p w14:paraId="4E1802F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A358B68"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Atsitiktinai perdozavus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gali pasireikšti širdies ir kraujagyslių sistemos slopinimas. </w:t>
      </w:r>
    </w:p>
    <w:p w14:paraId="4331BC9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61BF1D2" w14:textId="77777777" w:rsidR="00213302" w:rsidRPr="00F06AD3" w:rsidRDefault="00213302" w:rsidP="00213302">
      <w:pPr>
        <w:spacing w:after="0" w:line="240" w:lineRule="auto"/>
        <w:rPr>
          <w:rFonts w:ascii="Times New Roman" w:eastAsia="Times New Roman" w:hAnsi="Times New Roman" w:cs="Times New Roman"/>
          <w:i/>
          <w:iCs/>
          <w:lang w:eastAsia="en-US"/>
        </w:rPr>
      </w:pPr>
      <w:r w:rsidRPr="00F06AD3">
        <w:rPr>
          <w:rFonts w:ascii="Times New Roman" w:eastAsia="Times New Roman" w:hAnsi="Times New Roman" w:cs="Times New Roman"/>
          <w:i/>
          <w:iCs/>
          <w:lang w:eastAsia="en-US"/>
        </w:rPr>
        <w:t>Gydymas</w:t>
      </w:r>
    </w:p>
    <w:p w14:paraId="5918FBC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E7ED54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Kvėpavimo sistemos slopinimas turi būti gydomas dirbtine plaučių ventiliacija ir papildomai skiriant deguonies. Jei pasireiškia širdies ir kraujagyslių sistemos slopinimas, pacientą būtina paguldyti taip, kad jo galva būtų žemiau; sunkiu atveju reikia </w:t>
      </w:r>
      <w:proofErr w:type="spellStart"/>
      <w:r w:rsidRPr="00F06AD3">
        <w:rPr>
          <w:rFonts w:ascii="Times New Roman" w:eastAsia="Times New Roman" w:hAnsi="Times New Roman" w:cs="Times New Roman"/>
          <w:lang w:eastAsia="en-US"/>
        </w:rPr>
        <w:t>infuzuoti</w:t>
      </w:r>
      <w:proofErr w:type="spellEnd"/>
      <w:r w:rsidRPr="00F06AD3">
        <w:rPr>
          <w:rFonts w:ascii="Times New Roman" w:eastAsia="Times New Roman" w:hAnsi="Times New Roman" w:cs="Times New Roman"/>
          <w:lang w:eastAsia="en-US"/>
        </w:rPr>
        <w:t xml:space="preserve"> plazmos pakaitalų, arba kraujagysles sutraukiančių vaistinių preparatų.</w:t>
      </w:r>
    </w:p>
    <w:p w14:paraId="52C81D0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20E0CB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00A1E98" w14:textId="77777777" w:rsidR="00213302" w:rsidRPr="00F06AD3" w:rsidRDefault="00213302" w:rsidP="008D3366">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FARMAKOLOGINĖS SAVYBĖS</w:t>
      </w:r>
    </w:p>
    <w:p w14:paraId="2F4498D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5A75D78"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5.1</w:t>
      </w:r>
      <w:r w:rsidRPr="00F06AD3">
        <w:rPr>
          <w:rFonts w:ascii="Times New Roman" w:eastAsia="Times New Roman" w:hAnsi="Times New Roman" w:cs="Times New Roman"/>
          <w:b/>
          <w:lang w:eastAsia="en-US"/>
        </w:rPr>
        <w:tab/>
      </w:r>
      <w:proofErr w:type="spellStart"/>
      <w:r w:rsidRPr="00F06AD3">
        <w:rPr>
          <w:rFonts w:ascii="Times New Roman" w:eastAsia="Times New Roman" w:hAnsi="Times New Roman" w:cs="Times New Roman"/>
          <w:b/>
          <w:lang w:eastAsia="en-US"/>
        </w:rPr>
        <w:t>Farmakodinaminės</w:t>
      </w:r>
      <w:proofErr w:type="spellEnd"/>
      <w:r w:rsidRPr="00F06AD3">
        <w:rPr>
          <w:rFonts w:ascii="Times New Roman" w:eastAsia="Times New Roman" w:hAnsi="Times New Roman" w:cs="Times New Roman"/>
          <w:b/>
          <w:lang w:eastAsia="en-US"/>
        </w:rPr>
        <w:t xml:space="preserve"> savybės</w:t>
      </w:r>
    </w:p>
    <w:p w14:paraId="30B9B2B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F0AD719"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Farmakoterapinė</w:t>
      </w:r>
      <w:proofErr w:type="spellEnd"/>
      <w:r w:rsidRPr="00F06AD3">
        <w:rPr>
          <w:rFonts w:ascii="Times New Roman" w:eastAsia="Times New Roman" w:hAnsi="Times New Roman" w:cs="Times New Roman"/>
          <w:lang w:eastAsia="en-US"/>
        </w:rPr>
        <w:t xml:space="preserve"> grupė: kiti bendrojo poveikio anestetikai, ATC kodas N01AX10. </w:t>
      </w:r>
    </w:p>
    <w:p w14:paraId="3DEABD2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166C67F"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 xml:space="preserve">Veikimo mechanizmas, </w:t>
      </w:r>
      <w:proofErr w:type="spellStart"/>
      <w:r w:rsidRPr="00F06AD3">
        <w:rPr>
          <w:rFonts w:ascii="Times New Roman" w:eastAsia="Times New Roman" w:hAnsi="Times New Roman" w:cs="Times New Roman"/>
          <w:u w:val="single"/>
          <w:lang w:eastAsia="en-US"/>
        </w:rPr>
        <w:t>farmakodinaminis</w:t>
      </w:r>
      <w:proofErr w:type="spellEnd"/>
      <w:r w:rsidRPr="00F06AD3">
        <w:rPr>
          <w:rFonts w:ascii="Times New Roman" w:eastAsia="Times New Roman" w:hAnsi="Times New Roman" w:cs="Times New Roman"/>
          <w:u w:val="single"/>
          <w:lang w:eastAsia="en-US"/>
        </w:rPr>
        <w:t xml:space="preserve"> poveikis</w:t>
      </w:r>
    </w:p>
    <w:p w14:paraId="0ED9EDBA"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Injekavus</w:t>
      </w:r>
      <w:proofErr w:type="spellEnd"/>
      <w:r w:rsidRPr="00F06AD3">
        <w:rPr>
          <w:rFonts w:ascii="Times New Roman" w:eastAsia="Times New Roman" w:hAnsi="Times New Roman" w:cs="Times New Roman"/>
          <w:lang w:eastAsia="en-US"/>
        </w:rPr>
        <w:t xml:space="preserve"> į veną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hipnozinis poveikis prasideda greitai. Priklausomai nuo injekcijos greičio, anestezijos indukcija prasideda po 30 – 40 sekundžių. Anestezijos trukmė priklauso nuo vaistinio preparato metabolizmo ir išskyrimo ir yra 4 – 6 minutės.</w:t>
      </w:r>
    </w:p>
    <w:p w14:paraId="5981A82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1CA0C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Vartojant </w:t>
      </w: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rekomenduojamomis dozėmis, pakartotinai suleidus </w:t>
      </w:r>
      <w:proofErr w:type="spellStart"/>
      <w:r w:rsidRPr="00F06AD3">
        <w:rPr>
          <w:rFonts w:ascii="Times New Roman" w:eastAsia="Times New Roman" w:hAnsi="Times New Roman" w:cs="Times New Roman"/>
          <w:lang w:eastAsia="en-US"/>
        </w:rPr>
        <w:t>boliusu</w:t>
      </w:r>
      <w:proofErr w:type="spellEnd"/>
      <w:r w:rsidRPr="00F06AD3">
        <w:rPr>
          <w:rFonts w:ascii="Times New Roman" w:eastAsia="Times New Roman" w:hAnsi="Times New Roman" w:cs="Times New Roman"/>
          <w:lang w:eastAsia="en-US"/>
        </w:rPr>
        <w:t xml:space="preserve"> ar </w:t>
      </w:r>
      <w:proofErr w:type="spellStart"/>
      <w:r w:rsidRPr="00F06AD3">
        <w:rPr>
          <w:rFonts w:ascii="Times New Roman" w:eastAsia="Times New Roman" w:hAnsi="Times New Roman" w:cs="Times New Roman"/>
          <w:lang w:eastAsia="en-US"/>
        </w:rPr>
        <w:t>infuzavus</w:t>
      </w:r>
      <w:proofErr w:type="spellEnd"/>
      <w:r w:rsidRPr="00F06AD3">
        <w:rPr>
          <w:rFonts w:ascii="Times New Roman" w:eastAsia="Times New Roman" w:hAnsi="Times New Roman" w:cs="Times New Roman"/>
          <w:lang w:eastAsia="en-US"/>
        </w:rPr>
        <w:t xml:space="preserve"> vaistinio preparato, kliniškai reikšmingo jo kaupimosi nepastebėta. </w:t>
      </w:r>
    </w:p>
    <w:p w14:paraId="0B4FFBF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682AD4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Prabudimas vyksta greitai.</w:t>
      </w:r>
    </w:p>
    <w:p w14:paraId="2E3ED94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2374F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Dėl nepakankamo </w:t>
      </w:r>
      <w:proofErr w:type="spellStart"/>
      <w:r w:rsidRPr="00F06AD3">
        <w:rPr>
          <w:rFonts w:ascii="Times New Roman" w:eastAsia="Times New Roman" w:hAnsi="Times New Roman" w:cs="Times New Roman"/>
          <w:lang w:eastAsia="en-US"/>
        </w:rPr>
        <w:t>anticholinerginio</w:t>
      </w:r>
      <w:proofErr w:type="spellEnd"/>
      <w:r w:rsidRPr="00F06AD3">
        <w:rPr>
          <w:rFonts w:ascii="Times New Roman" w:eastAsia="Times New Roman" w:hAnsi="Times New Roman" w:cs="Times New Roman"/>
          <w:lang w:eastAsia="en-US"/>
        </w:rPr>
        <w:t xml:space="preserve"> (klajoklio nervo slopinimo) aktyvumo anestezijos sukėlimo metu gali atsirasti </w:t>
      </w:r>
      <w:proofErr w:type="spellStart"/>
      <w:r w:rsidRPr="00F06AD3">
        <w:rPr>
          <w:rFonts w:ascii="Times New Roman" w:eastAsia="Times New Roman" w:hAnsi="Times New Roman" w:cs="Times New Roman"/>
          <w:lang w:eastAsia="en-US"/>
        </w:rPr>
        <w:t>bradikardija</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hipotenzija</w:t>
      </w:r>
      <w:proofErr w:type="spellEnd"/>
      <w:r w:rsidRPr="00F06AD3">
        <w:rPr>
          <w:rFonts w:ascii="Times New Roman" w:eastAsia="Times New Roman" w:hAnsi="Times New Roman" w:cs="Times New Roman"/>
          <w:lang w:eastAsia="en-US"/>
        </w:rPr>
        <w:t>. Širdies ir kraujagyslių sistemos veikla paprastai normalizuojasi anestezijos palaikymo laikotarpiu.</w:t>
      </w:r>
    </w:p>
    <w:p w14:paraId="374B8D6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87BDE63"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Vaikų populiacija</w:t>
      </w:r>
    </w:p>
    <w:p w14:paraId="730F6A7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Nėra pakankamai ištirtas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vykdomos anestezijos vaikams saugumas ir veiksmingumas. Turimais duomenimis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vykdomos anestezijos vaikams saugumas ir veiksmingumas nesikečia 4 valandas. Literatūroje yra aprašytos ilgiau trunkančios procedūros, kai saugumas ir veiksmingumas nesikeičia.</w:t>
      </w:r>
    </w:p>
    <w:p w14:paraId="3174EDD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DD42B96"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5.2</w:t>
      </w:r>
      <w:r w:rsidRPr="00F06AD3">
        <w:rPr>
          <w:rFonts w:ascii="Times New Roman" w:eastAsia="Times New Roman" w:hAnsi="Times New Roman" w:cs="Times New Roman"/>
          <w:b/>
          <w:lang w:eastAsia="en-US"/>
        </w:rPr>
        <w:tab/>
      </w:r>
      <w:proofErr w:type="spellStart"/>
      <w:r w:rsidRPr="00F06AD3">
        <w:rPr>
          <w:rFonts w:ascii="Times New Roman" w:eastAsia="Times New Roman" w:hAnsi="Times New Roman" w:cs="Times New Roman"/>
          <w:b/>
          <w:lang w:eastAsia="en-US"/>
        </w:rPr>
        <w:t>Farmakokinetinės</w:t>
      </w:r>
      <w:proofErr w:type="spellEnd"/>
      <w:r w:rsidRPr="00F06AD3">
        <w:rPr>
          <w:rFonts w:ascii="Times New Roman" w:eastAsia="Times New Roman" w:hAnsi="Times New Roman" w:cs="Times New Roman"/>
          <w:b/>
          <w:lang w:eastAsia="en-US"/>
        </w:rPr>
        <w:t xml:space="preserve"> savybės</w:t>
      </w:r>
    </w:p>
    <w:p w14:paraId="7F99105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E1443A7" w14:textId="77777777" w:rsidR="00213302" w:rsidRPr="00F06AD3" w:rsidRDefault="00213302" w:rsidP="00213302">
      <w:pPr>
        <w:spacing w:after="0" w:line="240" w:lineRule="auto"/>
        <w:rPr>
          <w:rFonts w:ascii="Times New Roman" w:eastAsia="Calibri" w:hAnsi="Times New Roman" w:cs="Times New Roman"/>
          <w:u w:val="single"/>
          <w:lang w:eastAsia="en-US"/>
        </w:rPr>
      </w:pPr>
      <w:bookmarkStart w:id="3" w:name="_Hlk79339754"/>
      <w:r w:rsidRPr="00F06AD3">
        <w:rPr>
          <w:rFonts w:ascii="Times New Roman" w:eastAsia="Times New Roman" w:hAnsi="Times New Roman" w:cs="Times New Roman"/>
          <w:u w:val="single"/>
          <w:lang w:eastAsia="en-US"/>
        </w:rPr>
        <w:t>Absorbcija</w:t>
      </w:r>
      <w:bookmarkEnd w:id="3"/>
    </w:p>
    <w:p w14:paraId="5A742F1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Suleidus į veną su plazmos baltymais jungiasi apie 98%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w:t>
      </w:r>
    </w:p>
    <w:p w14:paraId="3640566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D3EC830" w14:textId="77777777" w:rsidR="00213302" w:rsidRPr="00F06AD3" w:rsidRDefault="00213302" w:rsidP="00213302">
      <w:pPr>
        <w:spacing w:after="0" w:line="240" w:lineRule="auto"/>
        <w:rPr>
          <w:rFonts w:ascii="Times New Roman" w:eastAsia="Times New Roman" w:hAnsi="Times New Roman" w:cs="Times New Roman"/>
          <w:lang w:eastAsia="en-US"/>
        </w:rPr>
      </w:pPr>
      <w:bookmarkStart w:id="4" w:name="_Hlk79339795"/>
      <w:r w:rsidRPr="00F06AD3">
        <w:rPr>
          <w:rFonts w:ascii="Times New Roman" w:eastAsia="Times New Roman" w:hAnsi="Times New Roman" w:cs="Times New Roman"/>
          <w:u w:val="single"/>
          <w:lang w:eastAsia="en-US"/>
        </w:rPr>
        <w:t>Pasiskirstymas</w:t>
      </w:r>
      <w:bookmarkEnd w:id="4"/>
    </w:p>
    <w:p w14:paraId="4C92CA6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Leidžiant į veną </w:t>
      </w:r>
      <w:proofErr w:type="spellStart"/>
      <w:r w:rsidRPr="00F06AD3">
        <w:rPr>
          <w:rFonts w:ascii="Times New Roman" w:eastAsia="Times New Roman" w:hAnsi="Times New Roman" w:cs="Times New Roman"/>
          <w:lang w:eastAsia="en-US"/>
        </w:rPr>
        <w:t>boliusu</w:t>
      </w:r>
      <w:proofErr w:type="spellEnd"/>
      <w:r w:rsidRPr="00F06AD3">
        <w:rPr>
          <w:rFonts w:ascii="Times New Roman" w:eastAsia="Times New Roman" w:hAnsi="Times New Roman" w:cs="Times New Roman"/>
          <w:lang w:eastAsia="en-US"/>
        </w:rPr>
        <w:t xml:space="preserve">, pradinė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koncentracija kraujyje greitai mažėja, kadangi vaistinis preparatas greitai pasiskirsto įvairiuose audiniuose (α - fazė). Pusinės eliminacijos periodas – 2 – 4 minutės.</w:t>
      </w:r>
    </w:p>
    <w:p w14:paraId="366CB48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3558AD7"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 xml:space="preserve">Išskyrimo metu koncentracija kraujyje mažėja lėčiau. ß - fazės metu išskyrimo pusinės eliminacijos periodas svyruoja tarp 30 ir 60 minučių. Vėliau išryškėja trečioji išsiskyrimo fazė, kurios metu vyksta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perskirstymas iš silpnai </w:t>
      </w:r>
      <w:proofErr w:type="spellStart"/>
      <w:r w:rsidRPr="00F06AD3">
        <w:rPr>
          <w:rFonts w:ascii="Times New Roman" w:eastAsia="Times New Roman" w:hAnsi="Times New Roman" w:cs="Times New Roman"/>
          <w:lang w:eastAsia="en-US"/>
        </w:rPr>
        <w:t>perfuzuotų</w:t>
      </w:r>
      <w:proofErr w:type="spellEnd"/>
      <w:r w:rsidRPr="00F06AD3">
        <w:rPr>
          <w:rFonts w:ascii="Times New Roman" w:eastAsia="Times New Roman" w:hAnsi="Times New Roman" w:cs="Times New Roman"/>
          <w:lang w:eastAsia="en-US"/>
        </w:rPr>
        <w:t xml:space="preserve"> audinių. </w:t>
      </w:r>
    </w:p>
    <w:p w14:paraId="03BC02A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BE31A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Pagrindinis pasiskirstymo tūris yra 0,2 – 0,79 l/kg kūno svorio, pasiskirstymo tūris, nusistovėjus pastoviai koncentracijai yra 1,8 – 5,3 l/kg kūno svorio. </w:t>
      </w:r>
    </w:p>
    <w:p w14:paraId="4184D3D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FBF29E9" w14:textId="77777777" w:rsidR="00213302" w:rsidRPr="00F06AD3" w:rsidRDefault="00213302" w:rsidP="00213302">
      <w:pPr>
        <w:spacing w:after="0" w:line="240" w:lineRule="auto"/>
        <w:rPr>
          <w:rFonts w:ascii="Times New Roman" w:eastAsia="Calibri" w:hAnsi="Times New Roman" w:cs="Times New Roman"/>
          <w:u w:val="single"/>
          <w:lang w:eastAsia="en-US"/>
        </w:rPr>
      </w:pPr>
      <w:proofErr w:type="spellStart"/>
      <w:r w:rsidRPr="00F06AD3">
        <w:rPr>
          <w:rFonts w:ascii="Times New Roman" w:eastAsia="Times New Roman" w:hAnsi="Times New Roman" w:cs="Times New Roman"/>
          <w:u w:val="single"/>
          <w:lang w:eastAsia="en-US"/>
        </w:rPr>
        <w:lastRenderedPageBreak/>
        <w:t>Biotransformacija</w:t>
      </w:r>
      <w:proofErr w:type="spellEnd"/>
    </w:p>
    <w:p w14:paraId="03B7847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Vaistinis preparatas </w:t>
      </w:r>
      <w:proofErr w:type="spellStart"/>
      <w:r w:rsidRPr="00F06AD3">
        <w:rPr>
          <w:rFonts w:ascii="Times New Roman" w:eastAsia="Times New Roman" w:hAnsi="Times New Roman" w:cs="Times New Roman"/>
          <w:lang w:eastAsia="en-US"/>
        </w:rPr>
        <w:t>metabolizuojamas</w:t>
      </w:r>
      <w:proofErr w:type="spellEnd"/>
      <w:r w:rsidRPr="00F06AD3">
        <w:rPr>
          <w:rFonts w:ascii="Times New Roman" w:eastAsia="Times New Roman" w:hAnsi="Times New Roman" w:cs="Times New Roman"/>
          <w:lang w:eastAsia="en-US"/>
        </w:rPr>
        <w:t xml:space="preserve"> daugiausia kepenyse, susidarant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 </w:t>
      </w:r>
      <w:proofErr w:type="spellStart"/>
      <w:r w:rsidRPr="00F06AD3">
        <w:rPr>
          <w:rFonts w:ascii="Times New Roman" w:eastAsia="Times New Roman" w:hAnsi="Times New Roman" w:cs="Times New Roman"/>
          <w:lang w:eastAsia="en-US"/>
        </w:rPr>
        <w:t>gliukuronidų</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konjugatams</w:t>
      </w:r>
      <w:proofErr w:type="spellEnd"/>
      <w:r w:rsidRPr="00F06AD3">
        <w:rPr>
          <w:rFonts w:ascii="Times New Roman" w:eastAsia="Times New Roman" w:hAnsi="Times New Roman" w:cs="Times New Roman"/>
          <w:lang w:eastAsia="en-US"/>
        </w:rPr>
        <w:t xml:space="preserve">, ir atitinkamai sulfatų ir </w:t>
      </w:r>
      <w:proofErr w:type="spellStart"/>
      <w:r w:rsidRPr="00F06AD3">
        <w:rPr>
          <w:rFonts w:ascii="Times New Roman" w:eastAsia="Times New Roman" w:hAnsi="Times New Roman" w:cs="Times New Roman"/>
          <w:lang w:eastAsia="en-US"/>
        </w:rPr>
        <w:t>kvinolio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konjugatams</w:t>
      </w:r>
      <w:proofErr w:type="spellEnd"/>
      <w:r w:rsidRPr="00F06AD3">
        <w:rPr>
          <w:rFonts w:ascii="Times New Roman" w:eastAsia="Times New Roman" w:hAnsi="Times New Roman" w:cs="Times New Roman"/>
          <w:lang w:eastAsia="en-US"/>
        </w:rPr>
        <w:t xml:space="preserve">. Visi metabolitai neveiklūs. </w:t>
      </w:r>
    </w:p>
    <w:p w14:paraId="3261CB9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CCCD53E"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Eliminacija</w:t>
      </w:r>
    </w:p>
    <w:p w14:paraId="091DA6DC"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iš organizmo šalinamas greitai (bendras klirensas apie 2 l/min). Klirensas pasireiškia metabolizmo būdu, daugiausia kepenyse, kur jis priklauso nuo kraujotakos. Palyginus su suaugusiaisiais, vaikams klirensas būna didesnis. Apie 88% pavartotos dozės metabolitų pavidalu išsiskiria su šlapimu. Tik 0,3% pavartotos dozės išsiskiria su šlapimu nepakitusi.</w:t>
      </w:r>
    </w:p>
    <w:p w14:paraId="5196F8C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7D390C3"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Vaikų populiacija</w:t>
      </w:r>
    </w:p>
    <w:p w14:paraId="7A655CD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Vartojant vienkartinėmis dozėmis – 3 mg/kg kūno svorio į veną,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klirensas kilogramui kūno svorio didėja sekančiai priklausomai nuo amžiaus: vidutinis klirensas buvo žymiai mažesnis naujagimiams iki 1 mėnesio amžiaus (n = 25, 20 ml/kg/min) lyginant su vyresniais vaikais (n = 36, amžiaus ribos: 4 mėnesiai – 7 metai. Atitinkamai dėl individualių savybių įvairumo, ženkliai kinta naujagimiams (3,7 – 78 ml/kg/min). Trūkstant duomenų dėl didelio individualių savybių nepastovumo, nėra nustatyta rekomenduojamų dozių šiai amžiaus grupei.</w:t>
      </w:r>
    </w:p>
    <w:p w14:paraId="1DA748F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5A73A0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Vidutinis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klirensas vyresniems vaikams, pavartojus vienkartiniu </w:t>
      </w:r>
      <w:proofErr w:type="spellStart"/>
      <w:r w:rsidRPr="00F06AD3">
        <w:rPr>
          <w:rFonts w:ascii="Times New Roman" w:eastAsia="Times New Roman" w:hAnsi="Times New Roman" w:cs="Times New Roman"/>
          <w:lang w:eastAsia="en-US"/>
        </w:rPr>
        <w:t>buliusu</w:t>
      </w:r>
      <w:proofErr w:type="spellEnd"/>
      <w:r w:rsidRPr="00F06AD3">
        <w:rPr>
          <w:rFonts w:ascii="Times New Roman" w:eastAsia="Times New Roman" w:hAnsi="Times New Roman" w:cs="Times New Roman"/>
          <w:lang w:eastAsia="en-US"/>
        </w:rPr>
        <w:t xml:space="preserve"> 3 mg/kg kūno svorio, buvo 37,5 ml/min/kg (4 – 24 mėnesių amžius) (n = 8), 38,7 ml/min/kg (11 – 43 mėnesių amžius) (n = 6), 48 ml/min/kg (1 – 3 metai) (n = 12), 28,2 ml/min/kg (4 – 7 metai) (n = 10) lyginant su 23,6 ml/min/kg suaugusiesiems (n = 6).</w:t>
      </w:r>
    </w:p>
    <w:p w14:paraId="6B69A92E" w14:textId="77777777" w:rsidR="00213302" w:rsidRPr="00F06AD3" w:rsidRDefault="00213302" w:rsidP="00213302">
      <w:pPr>
        <w:keepNext/>
        <w:spacing w:after="0" w:line="240" w:lineRule="auto"/>
        <w:outlineLvl w:val="2"/>
        <w:rPr>
          <w:rFonts w:ascii="Times New Roman" w:eastAsia="Times New Roman" w:hAnsi="Times New Roman" w:cs="Times New Roman"/>
          <w:lang w:eastAsia="en-US"/>
        </w:rPr>
      </w:pPr>
      <w:r w:rsidRPr="00F06AD3">
        <w:rPr>
          <w:rFonts w:ascii="Times New Roman" w:eastAsia="Times New Roman" w:hAnsi="Times New Roman" w:cs="Times New Roman"/>
          <w:b/>
          <w:lang w:eastAsia="en-US"/>
        </w:rPr>
        <w:t xml:space="preserve"> </w:t>
      </w:r>
    </w:p>
    <w:p w14:paraId="4F8C41F8"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5.3</w:t>
      </w:r>
      <w:r w:rsidRPr="00F06AD3">
        <w:rPr>
          <w:rFonts w:ascii="Times New Roman" w:eastAsia="Times New Roman" w:hAnsi="Times New Roman" w:cs="Times New Roman"/>
          <w:b/>
          <w:lang w:eastAsia="en-US"/>
        </w:rPr>
        <w:tab/>
      </w:r>
      <w:proofErr w:type="spellStart"/>
      <w:r w:rsidRPr="00F06AD3">
        <w:rPr>
          <w:rFonts w:ascii="Times New Roman" w:eastAsia="Times New Roman" w:hAnsi="Times New Roman" w:cs="Times New Roman"/>
          <w:b/>
          <w:lang w:eastAsia="en-US"/>
        </w:rPr>
        <w:t>Ikiklinikinių</w:t>
      </w:r>
      <w:proofErr w:type="spellEnd"/>
      <w:r w:rsidRPr="00F06AD3">
        <w:rPr>
          <w:rFonts w:ascii="Times New Roman" w:eastAsia="Times New Roman" w:hAnsi="Times New Roman" w:cs="Times New Roman"/>
          <w:b/>
          <w:lang w:eastAsia="en-US"/>
        </w:rPr>
        <w:t xml:space="preserve"> saugumo tyrimų duomenys</w:t>
      </w:r>
    </w:p>
    <w:p w14:paraId="52CBB57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BFD5F0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Įprastinių tyrimų metu vartojant kartotines vaistinio preparato dozes nustatyta, kad toksinio ar </w:t>
      </w:r>
      <w:proofErr w:type="spellStart"/>
      <w:r w:rsidRPr="00F06AD3">
        <w:rPr>
          <w:rFonts w:ascii="Times New Roman" w:eastAsia="Times New Roman" w:hAnsi="Times New Roman" w:cs="Times New Roman"/>
          <w:lang w:eastAsia="en-US"/>
        </w:rPr>
        <w:t>genotoksinio</w:t>
      </w:r>
      <w:proofErr w:type="spellEnd"/>
      <w:r w:rsidRPr="00F06AD3">
        <w:rPr>
          <w:rFonts w:ascii="Times New Roman" w:eastAsia="Times New Roman" w:hAnsi="Times New Roman" w:cs="Times New Roman"/>
          <w:lang w:eastAsia="en-US"/>
        </w:rPr>
        <w:t xml:space="preserve"> poveikio žmogui šis vaistinis preparatas neturi. Kancerogeninio poveikio tyrimų neatlikta.</w:t>
      </w:r>
    </w:p>
    <w:p w14:paraId="7234B19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A8CEFE6"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Publikuoti su gyvūnais (įskaitant primatus) atlikti tyrimai, kurių metu buvo skiriamos lengvą arba vidutinę anesteziją sukeliančios dozės, rodo, kad anestetikų vartojimas spartaus galvos smegenų augimo arba </w:t>
      </w:r>
      <w:proofErr w:type="spellStart"/>
      <w:r w:rsidRPr="00F06AD3">
        <w:rPr>
          <w:rFonts w:ascii="Times New Roman" w:eastAsia="Times New Roman" w:hAnsi="Times New Roman" w:cs="Times New Roman"/>
          <w:lang w:eastAsia="en-US"/>
        </w:rPr>
        <w:t>sinaptogenezės</w:t>
      </w:r>
      <w:proofErr w:type="spellEnd"/>
      <w:r w:rsidRPr="00F06AD3">
        <w:rPr>
          <w:rFonts w:ascii="Times New Roman" w:eastAsia="Times New Roman" w:hAnsi="Times New Roman" w:cs="Times New Roman"/>
          <w:lang w:eastAsia="en-US"/>
        </w:rPr>
        <w:t xml:space="preserve"> metu sukelia besivystančių galvos smegenų ląstelių žūtį, kuri gali būti susijusi su ilgalaikiais pažintinės funkcijos sutrikimais. Šių </w:t>
      </w:r>
      <w:proofErr w:type="spellStart"/>
      <w:r w:rsidRPr="00F06AD3">
        <w:rPr>
          <w:rFonts w:ascii="Times New Roman" w:eastAsia="Times New Roman" w:hAnsi="Times New Roman" w:cs="Times New Roman"/>
          <w:lang w:eastAsia="en-US"/>
        </w:rPr>
        <w:t>ikiklinikinių</w:t>
      </w:r>
      <w:proofErr w:type="spellEnd"/>
      <w:r w:rsidRPr="00F06AD3">
        <w:rPr>
          <w:rFonts w:ascii="Times New Roman" w:eastAsia="Times New Roman" w:hAnsi="Times New Roman" w:cs="Times New Roman"/>
          <w:lang w:eastAsia="en-US"/>
        </w:rPr>
        <w:t xml:space="preserve"> duomenų klinikinė reikšmė nežinoma.</w:t>
      </w:r>
    </w:p>
    <w:p w14:paraId="3BDC3DD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B3E5C65"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Teratogeninio</w:t>
      </w:r>
      <w:proofErr w:type="spellEnd"/>
      <w:r w:rsidRPr="00F06AD3">
        <w:rPr>
          <w:rFonts w:ascii="Times New Roman" w:eastAsia="Times New Roman" w:hAnsi="Times New Roman" w:cs="Times New Roman"/>
          <w:lang w:eastAsia="en-US"/>
        </w:rPr>
        <w:t xml:space="preserve"> poveikio nestebėta.</w:t>
      </w:r>
    </w:p>
    <w:p w14:paraId="726B53F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A825E8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Lokalaus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poveikio tyrimo metu nustatyta, kad apie vaistinio preparato injekcijos į raumenis vietą atsiranda audinių pažeidimas. </w:t>
      </w:r>
    </w:p>
    <w:p w14:paraId="1670B19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C5AAEB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DECDAA0" w14:textId="77777777" w:rsidR="00213302" w:rsidRPr="00F06AD3" w:rsidRDefault="00213302" w:rsidP="008D3366">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FARMACINĖ INFORMACIJA</w:t>
      </w:r>
    </w:p>
    <w:p w14:paraId="428BFE9F"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0FB3F314"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6.1</w:t>
      </w:r>
      <w:r w:rsidRPr="00F06AD3">
        <w:rPr>
          <w:rFonts w:ascii="Times New Roman" w:eastAsia="Times New Roman" w:hAnsi="Times New Roman" w:cs="Times New Roman"/>
          <w:b/>
          <w:lang w:eastAsia="en-US"/>
        </w:rPr>
        <w:tab/>
        <w:t>Pagalbinių medžiagų sąrašas</w:t>
      </w:r>
    </w:p>
    <w:p w14:paraId="05810D8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2F09D8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Rafinuotas sojų aliejus </w:t>
      </w:r>
    </w:p>
    <w:p w14:paraId="23D91C3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Vidutinės grandinės trigliceridai </w:t>
      </w:r>
    </w:p>
    <w:p w14:paraId="5B1B41D7"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Glicerolis</w:t>
      </w:r>
      <w:proofErr w:type="spellEnd"/>
      <w:r w:rsidRPr="00F06AD3">
        <w:rPr>
          <w:rFonts w:ascii="Times New Roman" w:eastAsia="Times New Roman" w:hAnsi="Times New Roman" w:cs="Times New Roman"/>
          <w:lang w:eastAsia="en-US"/>
        </w:rPr>
        <w:t xml:space="preserve"> </w:t>
      </w:r>
    </w:p>
    <w:p w14:paraId="3FB9BE3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Kiaušini</w:t>
      </w:r>
      <w:bookmarkStart w:id="5" w:name="_Hlk79339962"/>
      <w:r w:rsidRPr="00F06AD3">
        <w:rPr>
          <w:rFonts w:ascii="Times New Roman" w:eastAsia="Times New Roman" w:hAnsi="Times New Roman" w:cs="Times New Roman"/>
          <w:lang w:eastAsia="en-US"/>
        </w:rPr>
        <w:t>o fosfolipidai (injekciniai)</w:t>
      </w:r>
      <w:bookmarkEnd w:id="5"/>
      <w:r w:rsidRPr="00F06AD3">
        <w:rPr>
          <w:rFonts w:ascii="Times New Roman" w:eastAsia="Times New Roman" w:hAnsi="Times New Roman" w:cs="Times New Roman"/>
          <w:lang w:eastAsia="en-US"/>
        </w:rPr>
        <w:t xml:space="preserve"> </w:t>
      </w:r>
    </w:p>
    <w:p w14:paraId="53C3B13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Natrio </w:t>
      </w:r>
      <w:proofErr w:type="spellStart"/>
      <w:r w:rsidRPr="00F06AD3">
        <w:rPr>
          <w:rFonts w:ascii="Times New Roman" w:eastAsia="Times New Roman" w:hAnsi="Times New Roman" w:cs="Times New Roman"/>
          <w:lang w:eastAsia="en-US"/>
        </w:rPr>
        <w:t>oleatas</w:t>
      </w:r>
      <w:proofErr w:type="spellEnd"/>
      <w:r w:rsidRPr="00F06AD3">
        <w:rPr>
          <w:rFonts w:ascii="Times New Roman" w:eastAsia="Times New Roman" w:hAnsi="Times New Roman" w:cs="Times New Roman"/>
          <w:lang w:eastAsia="en-US"/>
        </w:rPr>
        <w:t xml:space="preserve"> </w:t>
      </w:r>
    </w:p>
    <w:p w14:paraId="1571F49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Injekcinis vanduo</w:t>
      </w:r>
    </w:p>
    <w:p w14:paraId="4FC09FB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BBB1F8B"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6.2</w:t>
      </w:r>
      <w:r w:rsidRPr="00F06AD3">
        <w:rPr>
          <w:rFonts w:ascii="Times New Roman" w:eastAsia="Times New Roman" w:hAnsi="Times New Roman" w:cs="Times New Roman"/>
          <w:b/>
          <w:lang w:eastAsia="en-US"/>
        </w:rPr>
        <w:tab/>
        <w:t>Nesuderinamumas</w:t>
      </w:r>
    </w:p>
    <w:p w14:paraId="44B5F3F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35CDD6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Šio vaistinio preparato negalima maišyti su kitais vaistiniais preparatais, išskyrus nurodytus 6.6 skyriuje.</w:t>
      </w:r>
    </w:p>
    <w:p w14:paraId="6CA601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7971961"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6.3</w:t>
      </w:r>
      <w:r w:rsidRPr="00F06AD3">
        <w:rPr>
          <w:rFonts w:ascii="Times New Roman" w:eastAsia="Times New Roman" w:hAnsi="Times New Roman" w:cs="Times New Roman"/>
          <w:b/>
          <w:lang w:eastAsia="en-US"/>
        </w:rPr>
        <w:tab/>
        <w:t>Tinkamumo laikas</w:t>
      </w:r>
      <w:r w:rsidRPr="00F06AD3">
        <w:rPr>
          <w:rFonts w:ascii="Times New Roman" w:eastAsia="Times New Roman" w:hAnsi="Times New Roman" w:cs="Times New Roman"/>
          <w:b/>
          <w:lang w:eastAsia="en-US"/>
        </w:rPr>
        <w:tab/>
      </w:r>
    </w:p>
    <w:p w14:paraId="3AB561E6" w14:textId="77777777" w:rsidR="00213302" w:rsidRPr="00F06AD3" w:rsidRDefault="00213302" w:rsidP="00213302">
      <w:pPr>
        <w:keepNext/>
        <w:spacing w:after="0" w:line="240" w:lineRule="auto"/>
        <w:outlineLvl w:val="2"/>
        <w:rPr>
          <w:rFonts w:ascii="Times New Roman" w:eastAsia="Times New Roman" w:hAnsi="Times New Roman" w:cs="Times New Roman"/>
          <w:lang w:eastAsia="en-US"/>
        </w:rPr>
      </w:pPr>
    </w:p>
    <w:p w14:paraId="5B798F3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2 metai.</w:t>
      </w:r>
    </w:p>
    <w:p w14:paraId="617828F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9C777F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Pirmą kartą atidarius ampulę arba flakoną, vartoti nedelsiant. </w:t>
      </w:r>
    </w:p>
    <w:p w14:paraId="54525DC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6E5733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Praskiestą tirpalą vartoti nedelsiant.</w:t>
      </w:r>
    </w:p>
    <w:p w14:paraId="5B81D47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EC141E3"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6.4</w:t>
      </w:r>
      <w:r w:rsidRPr="00F06AD3">
        <w:rPr>
          <w:rFonts w:ascii="Times New Roman" w:eastAsia="Times New Roman" w:hAnsi="Times New Roman" w:cs="Times New Roman"/>
          <w:b/>
          <w:lang w:eastAsia="en-US"/>
        </w:rPr>
        <w:tab/>
        <w:t>Specialios laikymo sąlygos</w:t>
      </w:r>
    </w:p>
    <w:p w14:paraId="770954B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03D39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Laikyti ne aukštesnėje kaip 25 °C temperatūroje. </w:t>
      </w:r>
    </w:p>
    <w:p w14:paraId="79D9ED7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Negalima užšaldyti.</w:t>
      </w:r>
    </w:p>
    <w:p w14:paraId="38791B9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9238263"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6.5</w:t>
      </w:r>
      <w:r w:rsidRPr="00F06AD3">
        <w:rPr>
          <w:rFonts w:ascii="Times New Roman" w:eastAsia="Times New Roman" w:hAnsi="Times New Roman" w:cs="Times New Roman"/>
          <w:b/>
          <w:lang w:eastAsia="en-US"/>
        </w:rPr>
        <w:tab/>
      </w:r>
      <w:proofErr w:type="spellStart"/>
      <w:r w:rsidRPr="00F06AD3">
        <w:rPr>
          <w:rFonts w:ascii="Times New Roman" w:eastAsia="Times New Roman" w:hAnsi="Times New Roman" w:cs="Times New Roman"/>
          <w:b/>
          <w:lang w:eastAsia="en-US"/>
        </w:rPr>
        <w:t>Talpyklės</w:t>
      </w:r>
      <w:proofErr w:type="spellEnd"/>
      <w:r w:rsidRPr="00F06AD3">
        <w:rPr>
          <w:rFonts w:ascii="Times New Roman" w:eastAsia="Times New Roman" w:hAnsi="Times New Roman" w:cs="Times New Roman"/>
          <w:b/>
          <w:lang w:eastAsia="en-US"/>
        </w:rPr>
        <w:t xml:space="preserve"> pobūdis ir jos turinys</w:t>
      </w:r>
    </w:p>
    <w:p w14:paraId="024DDB5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FE48E7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 tipo bespalvio stiklo ampulėse yra 10 ml arba 20 ml emulsijos.</w:t>
      </w:r>
    </w:p>
    <w:p w14:paraId="7E3A60B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09D5C9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II tipo bespalvio stiklo flakonuose, hermetiškai uždarytuose </w:t>
      </w:r>
      <w:proofErr w:type="spellStart"/>
      <w:r w:rsidRPr="00F06AD3">
        <w:rPr>
          <w:rFonts w:ascii="Times New Roman" w:eastAsia="Times New Roman" w:hAnsi="Times New Roman" w:cs="Times New Roman"/>
          <w:lang w:eastAsia="en-US"/>
        </w:rPr>
        <w:t>brombutilo</w:t>
      </w:r>
      <w:proofErr w:type="spellEnd"/>
      <w:r w:rsidRPr="00F06AD3">
        <w:rPr>
          <w:rFonts w:ascii="Times New Roman" w:eastAsia="Times New Roman" w:hAnsi="Times New Roman" w:cs="Times New Roman"/>
          <w:lang w:eastAsia="en-US"/>
        </w:rPr>
        <w:t xml:space="preserve"> gumos kamšteliais ir aliuminio dangteliais, yra 20 ml, 50 ml arba 100 ml emulsijos. </w:t>
      </w:r>
    </w:p>
    <w:p w14:paraId="4FF50BE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6D685F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Pakuotės turinys:</w:t>
      </w:r>
    </w:p>
    <w:p w14:paraId="6EDE47E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Stiklinės ampulės: 10 x 10 ml, 5 x 20 ml</w:t>
      </w:r>
    </w:p>
    <w:p w14:paraId="6078FCF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Stikliniai flakonai: 10 x 20 ml,</w:t>
      </w:r>
      <w:r w:rsidRPr="00F06AD3">
        <w:rPr>
          <w:rFonts w:ascii="Times New Roman" w:eastAsia="Times New Roman" w:hAnsi="Times New Roman" w:cs="Times New Roman"/>
          <w:lang w:val="nb-NO" w:eastAsia="en-US"/>
        </w:rPr>
        <w:t xml:space="preserve"> 1</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x</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50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ml,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x</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50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ml, 1x</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100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ml,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x</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100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lang w:val="nb-NO" w:eastAsia="en-US"/>
        </w:rPr>
        <w:t>ml</w:t>
      </w:r>
    </w:p>
    <w:p w14:paraId="1C8EB68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9FE18F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Gali būti tiekiamos ne visų dydžių pakuotės.</w:t>
      </w:r>
    </w:p>
    <w:p w14:paraId="14116C9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B80A08B" w14:textId="77777777" w:rsidR="00213302" w:rsidRPr="00F06AD3" w:rsidRDefault="00213302" w:rsidP="008D3366">
      <w:pPr>
        <w:keepNext/>
        <w:spacing w:after="0" w:line="240" w:lineRule="auto"/>
        <w:ind w:left="567" w:hanging="567"/>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6.6</w:t>
      </w:r>
      <w:r w:rsidRPr="00F06AD3">
        <w:rPr>
          <w:rFonts w:ascii="Times New Roman" w:eastAsia="Times New Roman" w:hAnsi="Times New Roman" w:cs="Times New Roman"/>
          <w:b/>
          <w:lang w:eastAsia="en-US"/>
        </w:rPr>
        <w:tab/>
        <w:t>Specialūs reikalavimai atliekoms tvarkyti ir vaistiniam preparatui ruošti</w:t>
      </w:r>
    </w:p>
    <w:p w14:paraId="109BE8B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83B5D7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Nesuvartotą vaistinį preparatą ar atliekas reikia tvarkyti laikantis vietinių reikalavimų.</w:t>
      </w:r>
    </w:p>
    <w:p w14:paraId="287D85C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282248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Prieš vartojimą </w:t>
      </w:r>
      <w:proofErr w:type="spellStart"/>
      <w:r w:rsidRPr="00F06AD3">
        <w:rPr>
          <w:rFonts w:ascii="Times New Roman" w:eastAsia="Times New Roman" w:hAnsi="Times New Roman" w:cs="Times New Roman"/>
          <w:lang w:eastAsia="en-US"/>
        </w:rPr>
        <w:t>talpyklę</w:t>
      </w:r>
      <w:proofErr w:type="spellEnd"/>
      <w:r w:rsidRPr="00F06AD3">
        <w:rPr>
          <w:rFonts w:ascii="Times New Roman" w:eastAsia="Times New Roman" w:hAnsi="Times New Roman" w:cs="Times New Roman"/>
          <w:lang w:eastAsia="en-US"/>
        </w:rPr>
        <w:t xml:space="preserve"> reikia gerai pakratyti.</w:t>
      </w:r>
    </w:p>
    <w:p w14:paraId="05C0CF0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0D1F90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Tik vienkartiniam vartojimui. Pirmą kartą nesuvartotus vaistinio preparato likučius reikia sunaikinti, žr. 4.2 skyrių.</w:t>
      </w:r>
    </w:p>
    <w:p w14:paraId="224C87E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D07298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 pakračius matomi du sluoksniai, vaistinio preparato vartoti negalima.</w:t>
      </w:r>
    </w:p>
    <w:p w14:paraId="46D1BE4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77D31CF"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galima maišyti tik su šiais vaistiniais preparatais: 50 mg/ml (5%)gliukozės infuziniu tirpalu, 9 mg/ ml (0,9%) natrio chlorido infuziniu tirpalu, arba 1,8 mg/ml (0,18%) natrio chlorido ir 40 mg/ml (4%) gliukozės tirpalu, arba be konservantų pagamintu 10 mg/ml (1%)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 xml:space="preserve"> injekciniu tirpalu (žr. 4.2 skyrių).</w:t>
      </w:r>
    </w:p>
    <w:p w14:paraId="18ECBCC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D11D09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Kartu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w:t>
      </w:r>
      <w:proofErr w:type="spellStart"/>
      <w:r w:rsidRPr="00F06AD3">
        <w:rPr>
          <w:rFonts w:ascii="Times New Roman" w:eastAsia="Times New Roman" w:hAnsi="Times New Roman" w:cs="Times New Roman"/>
          <w:lang w:eastAsia="en-US"/>
        </w:rPr>
        <w:t>infuzuoti</w:t>
      </w:r>
      <w:proofErr w:type="spellEnd"/>
      <w:r w:rsidRPr="00F06AD3">
        <w:rPr>
          <w:rFonts w:ascii="Times New Roman" w:eastAsia="Times New Roman" w:hAnsi="Times New Roman" w:cs="Times New Roman"/>
          <w:lang w:eastAsia="en-US"/>
        </w:rPr>
        <w:t xml:space="preserve"> 50 mg/ml (5%) gliukozės infuzinį tirpalą, 9 mg/ml (0,9%) natrio chlorido infuzinį tirpalą, arba 1,8 mg/ml (0,18%) natrio chlorido ir 40 mg/ml (4%) gliukozės tirpalą galima per arti injekcijos vietos esančią Y formos jungtį.</w:t>
      </w:r>
    </w:p>
    <w:p w14:paraId="3F7D001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97918CB" w14:textId="77777777" w:rsidR="00213302" w:rsidRPr="00F06AD3" w:rsidRDefault="00213302" w:rsidP="008D3366">
      <w:pPr>
        <w:keepNext/>
        <w:keepLines/>
        <w:spacing w:before="200" w:after="0" w:line="276" w:lineRule="auto"/>
        <w:ind w:left="567" w:hanging="567"/>
        <w:outlineLvl w:val="1"/>
        <w:rPr>
          <w:rFonts w:ascii="Times New Roman" w:eastAsia="Calibri" w:hAnsi="Times New Roman" w:cs="Times New Roman"/>
          <w:b/>
          <w:bCs/>
          <w:color w:val="4F81BD"/>
          <w:sz w:val="26"/>
          <w:szCs w:val="26"/>
          <w:lang w:eastAsia="en-US"/>
        </w:rPr>
      </w:pPr>
      <w:r w:rsidRPr="00F06AD3">
        <w:rPr>
          <w:rFonts w:ascii="Times New Roman" w:eastAsia="Calibri" w:hAnsi="Times New Roman" w:cs="Times New Roman"/>
          <w:b/>
          <w:bCs/>
          <w:lang w:eastAsia="en-US"/>
        </w:rPr>
        <w:t>7.</w:t>
      </w:r>
      <w:r w:rsidRPr="00F06AD3">
        <w:rPr>
          <w:rFonts w:ascii="Times New Roman" w:eastAsia="Calibri" w:hAnsi="Times New Roman" w:cs="Times New Roman"/>
          <w:b/>
          <w:bCs/>
          <w:lang w:eastAsia="en-US"/>
        </w:rPr>
        <w:tab/>
        <w:t>REGISTRUOTOJAS</w:t>
      </w:r>
    </w:p>
    <w:p w14:paraId="75B9048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5F0892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r w:rsidRPr="00F06AD3">
        <w:rPr>
          <w:rFonts w:ascii="Times New Roman" w:eastAsia="Times New Roman" w:hAnsi="Times New Roman" w:cs="Times New Roman"/>
          <w:lang w:eastAsia="en-US"/>
        </w:rPr>
        <w:br/>
      </w:r>
      <w:proofErr w:type="spellStart"/>
      <w:r w:rsidRPr="00F06AD3">
        <w:rPr>
          <w:rFonts w:ascii="Times New Roman" w:eastAsia="Times New Roman" w:hAnsi="Times New Roman" w:cs="Times New Roman"/>
          <w:lang w:eastAsia="en-US"/>
        </w:rPr>
        <w:t>Carl-Braun-Strasse</w:t>
      </w:r>
      <w:proofErr w:type="spellEnd"/>
      <w:r w:rsidRPr="00F06AD3">
        <w:rPr>
          <w:rFonts w:ascii="Times New Roman" w:eastAsia="Times New Roman" w:hAnsi="Times New Roman" w:cs="Times New Roman"/>
          <w:lang w:eastAsia="en-US"/>
        </w:rPr>
        <w:t xml:space="preserve"> 1</w:t>
      </w:r>
      <w:r w:rsidRPr="00F06AD3">
        <w:rPr>
          <w:rFonts w:ascii="Times New Roman" w:eastAsia="Times New Roman" w:hAnsi="Times New Roman" w:cs="Times New Roman"/>
          <w:lang w:eastAsia="en-US"/>
        </w:rPr>
        <w:br/>
        <w:t xml:space="preserve">34212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w:t>
      </w:r>
    </w:p>
    <w:p w14:paraId="07C9DD8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Vokietija</w:t>
      </w:r>
    </w:p>
    <w:p w14:paraId="66456241" w14:textId="77777777" w:rsidR="00213302" w:rsidRPr="00F06AD3" w:rsidRDefault="00213302" w:rsidP="00213302">
      <w:pPr>
        <w:spacing w:after="0" w:line="240" w:lineRule="auto"/>
        <w:rPr>
          <w:rFonts w:ascii="Times New Roman" w:eastAsia="Times New Roman" w:hAnsi="Times New Roman" w:cs="Times New Roman"/>
          <w:color w:val="FF0000"/>
          <w:lang w:eastAsia="en-US"/>
        </w:rPr>
      </w:pPr>
    </w:p>
    <w:p w14:paraId="0ED7575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63F7F5F" w14:textId="77777777" w:rsidR="00213302" w:rsidRPr="00F06AD3" w:rsidRDefault="00213302" w:rsidP="008D3366">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8.</w:t>
      </w:r>
      <w:r w:rsidRPr="00F06AD3">
        <w:rPr>
          <w:rFonts w:ascii="Times New Roman" w:eastAsia="Times New Roman" w:hAnsi="Times New Roman" w:cs="Times New Roman"/>
          <w:b/>
          <w:lang w:eastAsia="en-US"/>
        </w:rPr>
        <w:tab/>
        <w:t>REGISTRACIJOS PAŽYMĖJIMO NUMERIS (-IAI)</w:t>
      </w:r>
    </w:p>
    <w:p w14:paraId="7D0651A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676598A"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lastRenderedPageBreak/>
        <w:t>Flakonas:</w:t>
      </w:r>
    </w:p>
    <w:p w14:paraId="3555EB0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(20 ml), N10 – LT/1/08/1075/008</w:t>
      </w:r>
    </w:p>
    <w:p w14:paraId="3C2775E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(50 ml), N1 – LT/1/08/1075/001</w:t>
      </w:r>
    </w:p>
    <w:p w14:paraId="50E284B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(50 ml), N10 – LT/1/08/1075/002</w:t>
      </w:r>
    </w:p>
    <w:p w14:paraId="1D09647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(100 ml), N1 – LT/1/08/1075/003</w:t>
      </w:r>
    </w:p>
    <w:p w14:paraId="0C605E8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(100 ml), N10 – LT/1/08/1075/004</w:t>
      </w:r>
    </w:p>
    <w:p w14:paraId="68185D4D" w14:textId="77777777" w:rsidR="00213302" w:rsidRPr="00F06AD3" w:rsidRDefault="00213302" w:rsidP="00213302">
      <w:pPr>
        <w:spacing w:after="0" w:line="240" w:lineRule="auto"/>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Ampulė:</w:t>
      </w:r>
    </w:p>
    <w:p w14:paraId="09C04C8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(20 ml), N5 – LT/1/08/1075/005</w:t>
      </w:r>
    </w:p>
    <w:p w14:paraId="3143E28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(10 ml), N10 – LT/1/08/1075/009</w:t>
      </w:r>
    </w:p>
    <w:p w14:paraId="145643F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C79216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E047198" w14:textId="77777777" w:rsidR="00213302" w:rsidRPr="00F06AD3" w:rsidRDefault="00213302" w:rsidP="008D3366">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9.</w:t>
      </w:r>
      <w:r w:rsidRPr="00F06AD3">
        <w:rPr>
          <w:rFonts w:ascii="Times New Roman" w:eastAsia="Times New Roman" w:hAnsi="Times New Roman" w:cs="Times New Roman"/>
          <w:b/>
          <w:lang w:eastAsia="en-US"/>
        </w:rPr>
        <w:tab/>
        <w:t xml:space="preserve">REGISTRAVIMO / PERREGISTRAVIMO DATA </w:t>
      </w:r>
    </w:p>
    <w:p w14:paraId="6B86BEF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B59E9E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Registravimo data 2008 m. balandžio 7 d.</w:t>
      </w:r>
    </w:p>
    <w:p w14:paraId="336EC4F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Paskutinio perregistravimo data 2010 m. kovo 31 d.</w:t>
      </w:r>
    </w:p>
    <w:p w14:paraId="3B8627B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4AE935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8572DBF" w14:textId="77777777" w:rsidR="00213302" w:rsidRPr="00F06AD3" w:rsidRDefault="00213302" w:rsidP="008D3366">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10.</w:t>
      </w:r>
      <w:r w:rsidRPr="00F06AD3">
        <w:rPr>
          <w:rFonts w:ascii="Times New Roman" w:eastAsia="Times New Roman" w:hAnsi="Times New Roman" w:cs="Times New Roman"/>
          <w:b/>
          <w:lang w:eastAsia="en-US"/>
        </w:rPr>
        <w:tab/>
        <w:t>TEKSTO PERŽIŪROS DATA</w:t>
      </w:r>
    </w:p>
    <w:p w14:paraId="2382DA9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E09BE41" w14:textId="126E2DAA"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Calibri" w:hAnsi="Times New Roman" w:cs="Times New Roman"/>
          <w:lang w:eastAsia="en-US"/>
        </w:rPr>
        <w:t>202</w:t>
      </w:r>
      <w:r w:rsidR="007752A4">
        <w:rPr>
          <w:rFonts w:ascii="Times New Roman" w:eastAsia="Calibri" w:hAnsi="Times New Roman" w:cs="Times New Roman"/>
          <w:lang w:eastAsia="en-US"/>
        </w:rPr>
        <w:t>4</w:t>
      </w:r>
      <w:r w:rsidRPr="00F06AD3">
        <w:rPr>
          <w:rFonts w:ascii="Times New Roman" w:eastAsia="Calibri" w:hAnsi="Times New Roman" w:cs="Times New Roman"/>
          <w:lang w:eastAsia="en-US"/>
        </w:rPr>
        <w:t xml:space="preserve"> m. </w:t>
      </w:r>
      <w:r w:rsidR="007752A4">
        <w:rPr>
          <w:rFonts w:ascii="Times New Roman" w:eastAsia="Calibri" w:hAnsi="Times New Roman" w:cs="Times New Roman"/>
          <w:lang w:eastAsia="en-US"/>
        </w:rPr>
        <w:t xml:space="preserve">rugpjūčio </w:t>
      </w:r>
      <w:r w:rsidR="007752A4" w:rsidRPr="003D7E36">
        <w:rPr>
          <w:rFonts w:ascii="Times New Roman" w:eastAsia="Calibri" w:hAnsi="Times New Roman" w:cs="Times New Roman"/>
          <w:lang w:eastAsia="en-US"/>
        </w:rPr>
        <w:t>26</w:t>
      </w:r>
      <w:r w:rsidRPr="00F06AD3">
        <w:rPr>
          <w:rFonts w:ascii="Times New Roman" w:eastAsia="Calibri" w:hAnsi="Times New Roman" w:cs="Times New Roman"/>
          <w:lang w:eastAsia="en-US"/>
        </w:rPr>
        <w:t> d.</w:t>
      </w:r>
    </w:p>
    <w:p w14:paraId="06D4C22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B29BD85"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 xml:space="preserve">Išsami informacija apie šį vaistinį preparatą pateikiama Valstybinės vaistų kontrolės tarnybos prie Lietuvos Respublikos sveikatos apsaugos ministerijos tinklalapyje </w:t>
      </w:r>
      <w:hyperlink r:id="rId14" w:history="1">
        <w:r w:rsidRPr="00F06AD3">
          <w:rPr>
            <w:rFonts w:ascii="Calibri" w:eastAsia="Times New Roman" w:hAnsi="Calibri" w:cs="Times New Roman"/>
            <w:color w:val="0000FF"/>
            <w:u w:val="single"/>
            <w:lang w:eastAsia="en-US"/>
          </w:rPr>
          <w:t>http://www.vvkt.lt</w:t>
        </w:r>
      </w:hyperlink>
      <w:r w:rsidRPr="00F06AD3">
        <w:rPr>
          <w:rFonts w:ascii="Times New Roman" w:eastAsia="Times New Roman" w:hAnsi="Times New Roman" w:cs="Times New Roman"/>
          <w:lang w:eastAsia="en-US"/>
        </w:rPr>
        <w:t xml:space="preserve"> </w:t>
      </w:r>
    </w:p>
    <w:p w14:paraId="7B585F3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84ADC1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AEB117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70AB0C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02D210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E59F09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B70079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3E0A00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B68C4E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D57868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r w:rsidRPr="00F06AD3">
        <w:rPr>
          <w:rFonts w:ascii="Times New Roman" w:eastAsia="Times New Roman" w:hAnsi="Times New Roman" w:cs="Times New Roman"/>
          <w:color w:val="0000FF"/>
          <w:lang w:eastAsia="en-US"/>
        </w:rPr>
        <w:br w:type="page"/>
      </w:r>
    </w:p>
    <w:p w14:paraId="31D18985"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4E9572EE"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5666F677"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470A238C"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6B029669"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5D513134"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0ED989DC"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4A8A7AF6"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3D9C187E"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28646D8C"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2FCB4A2F"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24E9BB00"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35B7C53E"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6616B7FC"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109D1DEF"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76921610"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5D656583"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15F43C9E"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55C62DB3"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2ED3FDA0"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15B5B58D"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77028E34" w14:textId="77777777" w:rsidR="00213302" w:rsidRPr="00F06AD3" w:rsidRDefault="00213302" w:rsidP="00213302">
      <w:pPr>
        <w:spacing w:after="0" w:line="240" w:lineRule="auto"/>
        <w:jc w:val="center"/>
        <w:outlineLvl w:val="0"/>
        <w:rPr>
          <w:rFonts w:ascii="Times New Roman" w:eastAsia="Times New Roman" w:hAnsi="Times New Roman" w:cs="Times New Roman"/>
          <w:b/>
          <w:lang w:eastAsia="en-US"/>
        </w:rPr>
      </w:pPr>
    </w:p>
    <w:p w14:paraId="381652A2"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II PRIEDAS</w:t>
      </w:r>
    </w:p>
    <w:p w14:paraId="4B6CE08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AED6B90"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REGISTRACIJOS SĄLYGOS</w:t>
      </w:r>
    </w:p>
    <w:p w14:paraId="71443DB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2007D7B" w14:textId="77777777" w:rsidR="00213302" w:rsidRPr="00F06AD3" w:rsidRDefault="00213302" w:rsidP="00213302">
      <w:pPr>
        <w:keepNext/>
        <w:spacing w:after="0" w:line="240" w:lineRule="auto"/>
        <w:outlineLvl w:val="0"/>
        <w:rPr>
          <w:rFonts w:ascii="Times New Roman" w:eastAsia="Calibri" w:hAnsi="Times New Roman" w:cs="Times New Roman"/>
          <w:lang w:eastAsia="en-US"/>
        </w:rPr>
      </w:pPr>
      <w:r w:rsidRPr="00F06AD3">
        <w:rPr>
          <w:rFonts w:ascii="Times New Roman" w:eastAsia="Times New Roman" w:hAnsi="Times New Roman" w:cs="Times New Roman"/>
          <w:b/>
          <w:lang w:eastAsia="en-US"/>
        </w:rPr>
        <w:t>A. GAMINTOJAS (-AI), ATSAKINGAS (-I) UŽ SERIJŲ IŠLEIDIMĄ</w:t>
      </w:r>
    </w:p>
    <w:p w14:paraId="47DAB60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C85AB98" w14:textId="77777777" w:rsidR="00213302" w:rsidRPr="00F06AD3" w:rsidRDefault="00213302" w:rsidP="00213302">
      <w:pPr>
        <w:keepNext/>
        <w:spacing w:after="0" w:line="240" w:lineRule="auto"/>
        <w:outlineLvl w:val="0"/>
        <w:rPr>
          <w:rFonts w:ascii="Times New Roman" w:eastAsia="Calibri" w:hAnsi="Times New Roman" w:cs="Times New Roman"/>
          <w:lang w:eastAsia="en-US"/>
        </w:rPr>
      </w:pPr>
      <w:r w:rsidRPr="00F06AD3">
        <w:rPr>
          <w:rFonts w:ascii="Times New Roman" w:eastAsia="Times New Roman" w:hAnsi="Times New Roman" w:cs="Times New Roman"/>
          <w:b/>
          <w:lang w:eastAsia="en-US"/>
        </w:rPr>
        <w:t xml:space="preserve">B. </w:t>
      </w:r>
      <w:r w:rsidRPr="00F06AD3">
        <w:rPr>
          <w:rFonts w:ascii="Times New Roman" w:eastAsia="Times New Roman" w:hAnsi="Times New Roman" w:cs="Times New Roman"/>
          <w:b/>
          <w:caps/>
          <w:lang w:eastAsia="en-US"/>
        </w:rPr>
        <w:t>TIEKIMO IR VARTOJIMO</w:t>
      </w:r>
      <w:r w:rsidRPr="00F06AD3">
        <w:rPr>
          <w:rFonts w:ascii="Times New Roman" w:eastAsia="Times New Roman" w:hAnsi="Times New Roman" w:cs="Times New Roman"/>
          <w:b/>
          <w:lang w:val="pt-BR" w:eastAsia="en-US"/>
        </w:rPr>
        <w:t xml:space="preserve"> SĄLYGOS AR APRIBOJIMAI</w:t>
      </w:r>
    </w:p>
    <w:p w14:paraId="1F14AE8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7782F6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8BEA13C" w14:textId="77777777" w:rsidR="00213302" w:rsidRPr="00F06AD3" w:rsidRDefault="00213302" w:rsidP="00213302">
      <w:pPr>
        <w:spacing w:after="0" w:line="240" w:lineRule="auto"/>
        <w:rPr>
          <w:rFonts w:ascii="Times New Roman" w:eastAsia="Times New Roman" w:hAnsi="Times New Roman" w:cs="Times New Roman"/>
          <w:b/>
          <w:lang w:eastAsia="en-US"/>
        </w:rPr>
      </w:pPr>
      <w:r w:rsidRPr="00F06AD3">
        <w:rPr>
          <w:rFonts w:ascii="Times New Roman" w:eastAsia="Times New Roman" w:hAnsi="Times New Roman" w:cs="Times New Roman"/>
          <w:lang w:eastAsia="en-US"/>
        </w:rPr>
        <w:br w:type="page"/>
      </w:r>
      <w:r w:rsidRPr="00F06AD3">
        <w:rPr>
          <w:rFonts w:ascii="Times New Roman" w:eastAsia="Times New Roman" w:hAnsi="Times New Roman" w:cs="Times New Roman"/>
          <w:b/>
          <w:lang w:eastAsia="en-US"/>
        </w:rPr>
        <w:lastRenderedPageBreak/>
        <w:t>A. GAMINTOJAS (-AI), ATSAKINGAS (-I) UŽ SERIJŲ IŠLEIDIMĄ</w:t>
      </w:r>
    </w:p>
    <w:p w14:paraId="243C648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BE92778" w14:textId="77777777" w:rsidR="00213302" w:rsidRPr="00F06AD3" w:rsidRDefault="00213302" w:rsidP="00213302">
      <w:pPr>
        <w:spacing w:after="0" w:line="240" w:lineRule="auto"/>
        <w:jc w:val="both"/>
        <w:rPr>
          <w:rFonts w:ascii="Times New Roman" w:eastAsia="Calibri" w:hAnsi="Times New Roman" w:cs="Times New Roman"/>
          <w:u w:val="single"/>
          <w:lang w:eastAsia="en-US"/>
        </w:rPr>
      </w:pPr>
      <w:r w:rsidRPr="00F06AD3">
        <w:rPr>
          <w:rFonts w:ascii="Times New Roman" w:eastAsia="Times New Roman" w:hAnsi="Times New Roman" w:cs="Times New Roman"/>
          <w:u w:val="single"/>
          <w:lang w:eastAsia="en-US"/>
        </w:rPr>
        <w:t>Gamintojo (-ų), atsakingo (-ų) už serijų išleidimą, pavadinimas ir adresas</w:t>
      </w:r>
    </w:p>
    <w:p w14:paraId="7A9C08AC" w14:textId="77777777" w:rsidR="00213302" w:rsidRPr="00F06AD3" w:rsidRDefault="00213302" w:rsidP="00213302">
      <w:pPr>
        <w:spacing w:after="0" w:line="240" w:lineRule="auto"/>
        <w:jc w:val="both"/>
        <w:rPr>
          <w:rFonts w:ascii="Times New Roman" w:eastAsia="Times New Roman" w:hAnsi="Times New Roman" w:cs="Times New Roman"/>
          <w:lang w:eastAsia="en-US"/>
        </w:rPr>
      </w:pPr>
    </w:p>
    <w:p w14:paraId="4F05A5C5"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p>
    <w:p w14:paraId="26B55700" w14:textId="77777777" w:rsidR="00213302" w:rsidRPr="00F06AD3" w:rsidRDefault="00213302" w:rsidP="00213302">
      <w:pPr>
        <w:spacing w:after="0" w:line="240" w:lineRule="auto"/>
        <w:jc w:val="both"/>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Carl-Braun-Strasse</w:t>
      </w:r>
      <w:proofErr w:type="spellEnd"/>
      <w:r w:rsidRPr="00F06AD3">
        <w:rPr>
          <w:rFonts w:ascii="Times New Roman" w:eastAsia="Times New Roman" w:hAnsi="Times New Roman" w:cs="Times New Roman"/>
          <w:lang w:eastAsia="en-US"/>
        </w:rPr>
        <w:t xml:space="preserve"> 1</w:t>
      </w:r>
    </w:p>
    <w:p w14:paraId="15D76C13"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34212 </w:t>
      </w:r>
      <w:proofErr w:type="spellStart"/>
      <w:r w:rsidRPr="00F06AD3">
        <w:rPr>
          <w:rFonts w:ascii="Times New Roman" w:eastAsia="Times New Roman" w:hAnsi="Times New Roman" w:cs="Times New Roman"/>
          <w:lang w:eastAsia="en-US"/>
        </w:rPr>
        <w:t>Melsungen</w:t>
      </w:r>
      <w:proofErr w:type="spellEnd"/>
    </w:p>
    <w:p w14:paraId="0459DCEA"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Vokietija</w:t>
      </w:r>
    </w:p>
    <w:p w14:paraId="067C9F7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5FED41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C1AC50D"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B. TIEKIMO IR VARTOJIMO SĄLYGOS AR APRIBOJIMAI</w:t>
      </w:r>
    </w:p>
    <w:p w14:paraId="3A06702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4090EEA"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Receptinis vaistinis preparatas.</w:t>
      </w:r>
    </w:p>
    <w:p w14:paraId="0A8DE7D3" w14:textId="77777777" w:rsidR="00213302" w:rsidRPr="00F06AD3" w:rsidRDefault="00213302" w:rsidP="00213302">
      <w:pPr>
        <w:spacing w:after="0" w:line="240" w:lineRule="auto"/>
        <w:jc w:val="both"/>
        <w:rPr>
          <w:rFonts w:ascii="Times New Roman" w:eastAsia="Times New Roman" w:hAnsi="Times New Roman" w:cs="Times New Roman"/>
          <w:lang w:eastAsia="en-US"/>
        </w:rPr>
      </w:pPr>
    </w:p>
    <w:p w14:paraId="010341B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4FC44C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CE7241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A615D2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43F7B3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2676D0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4CDD91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80F234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7C80F6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105169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B3FEBE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E49E95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4898D8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C07C64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14EF8F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DB143B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47EA6B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9CF2E1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C27562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C2132C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0A57B2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773051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297802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91D0DF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AAECCB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EEFB96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DA998F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E5DF3B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55B0E2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13B4FE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B761BC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D15661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8FB037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0C07DB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3A2AF2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325C8A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B8E861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5BA92F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1A4142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EA4CAA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2FFE10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D69C0C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D143BB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C43137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44EF3C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3EC009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FDEDFF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442FB6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8B3246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B88BE5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7FBD70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375922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074647E"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2C400174"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2E848427"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2CCE8ACF"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0AAFFB59"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1C4A3823"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66585008"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65034162"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48F03DD1"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43806660"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2FE4367C"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610B0312"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7E81A313"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4E5A126D"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7081C99E"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III</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b/>
          <w:kern w:val="28"/>
          <w:lang w:eastAsia="en-US"/>
        </w:rPr>
        <w:t>PRIEDAS</w:t>
      </w:r>
    </w:p>
    <w:p w14:paraId="3E20B36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7902E59" w14:textId="77777777" w:rsidR="00213302" w:rsidRPr="00F06AD3" w:rsidRDefault="00213302" w:rsidP="00213302">
      <w:pPr>
        <w:spacing w:after="0" w:line="240" w:lineRule="auto"/>
        <w:jc w:val="center"/>
        <w:rPr>
          <w:rFonts w:ascii="Times New Roman" w:eastAsia="Calibri" w:hAnsi="Times New Roman" w:cs="Times New Roman"/>
          <w:b/>
          <w:lang w:eastAsia="en-US"/>
        </w:rPr>
      </w:pPr>
      <w:r w:rsidRPr="00F06AD3">
        <w:rPr>
          <w:rFonts w:ascii="Times New Roman" w:eastAsia="Times New Roman" w:hAnsi="Times New Roman" w:cs="Times New Roman"/>
          <w:b/>
          <w:lang w:eastAsia="en-US"/>
        </w:rPr>
        <w:t>ŽENKLINIMAS IR PAKUOTĖS LAPELIS</w:t>
      </w:r>
    </w:p>
    <w:p w14:paraId="414EC65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r w:rsidRPr="00F06AD3">
        <w:rPr>
          <w:rFonts w:ascii="Times New Roman" w:eastAsia="Times New Roman" w:hAnsi="Times New Roman" w:cs="Times New Roman"/>
          <w:color w:val="0000FF"/>
          <w:lang w:eastAsia="en-US"/>
        </w:rPr>
        <w:br w:type="page"/>
      </w:r>
    </w:p>
    <w:p w14:paraId="061B4EA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0A3F5E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D1CF44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AD460C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092488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6F440E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36A8EB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9F1261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34F41F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2A31D5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6A86BD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63CFE0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CEA3FD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1A0DBA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3174B6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FB41E3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BF8B4A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F370E6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E309E4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A34ABE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1B2EFD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8A7024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A0F90CD"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1232B9A1"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A.</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b/>
          <w:kern w:val="28"/>
          <w:lang w:eastAsia="en-US"/>
        </w:rPr>
        <w:t>ŽENKLINIMAS</w:t>
      </w:r>
    </w:p>
    <w:p w14:paraId="3F080EF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br w:type="page"/>
      </w:r>
      <w:r w:rsidRPr="00F06AD3">
        <w:rPr>
          <w:rFonts w:ascii="Times New Roman" w:eastAsia="Times New Roman" w:hAnsi="Times New Roman" w:cs="Times New Roman"/>
          <w:b/>
          <w:lang w:eastAsia="en-US"/>
        </w:rPr>
        <w:lastRenderedPageBreak/>
        <w:t xml:space="preserve">INFORMACIJA ANT IŠORINĖS PAKUOTĖS </w:t>
      </w:r>
    </w:p>
    <w:p w14:paraId="3332B30F"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FF"/>
          <w:lang w:eastAsia="en-US"/>
        </w:rPr>
      </w:pPr>
    </w:p>
    <w:p w14:paraId="3B0C0910"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Kartono dėžutė, kurioje yra 5 ampulės po 20 ml arba 10 ampulių po 10 ml</w:t>
      </w:r>
    </w:p>
    <w:p w14:paraId="57C470A5"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Kartono dėžutė, kurioje yra 1  flakonas po 50 ml / 100 ml arba 10 flakonų po 20 ml / 50 ml / 100 ml</w:t>
      </w:r>
    </w:p>
    <w:p w14:paraId="26224EDF" w14:textId="77777777" w:rsidR="00213302" w:rsidRPr="00F06AD3" w:rsidRDefault="00213302" w:rsidP="00213302">
      <w:pPr>
        <w:spacing w:after="0" w:line="240" w:lineRule="auto"/>
        <w:rPr>
          <w:rFonts w:ascii="Times New Roman" w:eastAsia="Times New Roman" w:hAnsi="Times New Roman" w:cs="Times New Roman"/>
          <w:b/>
          <w:color w:val="0000FF"/>
          <w:lang w:eastAsia="en-US"/>
        </w:rPr>
      </w:pPr>
    </w:p>
    <w:p w14:paraId="0D388E3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DB3A4B9"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w:t>
      </w:r>
      <w:r w:rsidRPr="00F06AD3">
        <w:rPr>
          <w:rFonts w:ascii="Times New Roman" w:eastAsia="Times New Roman" w:hAnsi="Times New Roman" w:cs="Times New Roman"/>
          <w:b/>
          <w:lang w:eastAsia="en-US"/>
        </w:rPr>
        <w:tab/>
        <w:t>VAISTINIO PREPARATO PAVADINIMAS</w:t>
      </w:r>
    </w:p>
    <w:p w14:paraId="7FC32C8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D8F9F96"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injekcinė ar infuzinė emulsija</w:t>
      </w:r>
    </w:p>
    <w:p w14:paraId="09EA4365"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highlight w:val="lightGray"/>
          <w:lang w:eastAsia="en-US"/>
        </w:rPr>
        <w:t>Propofolum</w:t>
      </w:r>
      <w:proofErr w:type="spellEnd"/>
    </w:p>
    <w:p w14:paraId="7B281D9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D03B73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297B988"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VEIKLIOJI (-IOS) MEDŽIAGA (-OS) IR JOS (-JŲ) KIEKIS (-IAI)</w:t>
      </w:r>
    </w:p>
    <w:p w14:paraId="31B54B0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30B52D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1 ml emulsijos yra 10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34759DA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F2EF00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Stiklinės ampulės</w:t>
      </w:r>
    </w:p>
    <w:p w14:paraId="66BC2CB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20 ml emulsijos yra 200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5C0D3ED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 xml:space="preserve">10 ml emulsijos yra 100 mg </w:t>
      </w:r>
      <w:proofErr w:type="spellStart"/>
      <w:r w:rsidRPr="00F06AD3">
        <w:rPr>
          <w:rFonts w:ascii="Times New Roman" w:eastAsia="Times New Roman" w:hAnsi="Times New Roman" w:cs="Times New Roman"/>
          <w:highlight w:val="lightGray"/>
          <w:lang w:eastAsia="en-US"/>
        </w:rPr>
        <w:t>propofolio</w:t>
      </w:r>
      <w:proofErr w:type="spellEnd"/>
      <w:r w:rsidRPr="00F06AD3">
        <w:rPr>
          <w:rFonts w:ascii="Times New Roman" w:eastAsia="Times New Roman" w:hAnsi="Times New Roman" w:cs="Times New Roman"/>
          <w:highlight w:val="lightGray"/>
          <w:lang w:eastAsia="en-US"/>
        </w:rPr>
        <w:t>.</w:t>
      </w:r>
    </w:p>
    <w:p w14:paraId="033021A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8871CC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Stikliniai flakonai</w:t>
      </w:r>
    </w:p>
    <w:p w14:paraId="22686287"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 xml:space="preserve">20 ml emulsijos yra 200 mg </w:t>
      </w:r>
      <w:proofErr w:type="spellStart"/>
      <w:r w:rsidRPr="00F06AD3">
        <w:rPr>
          <w:rFonts w:ascii="Times New Roman" w:eastAsia="Times New Roman" w:hAnsi="Times New Roman" w:cs="Times New Roman"/>
          <w:highlight w:val="lightGray"/>
          <w:lang w:eastAsia="en-US"/>
        </w:rPr>
        <w:t>propofolio</w:t>
      </w:r>
      <w:proofErr w:type="spellEnd"/>
      <w:r w:rsidRPr="00F06AD3">
        <w:rPr>
          <w:rFonts w:ascii="Times New Roman" w:eastAsia="Times New Roman" w:hAnsi="Times New Roman" w:cs="Times New Roman"/>
          <w:highlight w:val="lightGray"/>
          <w:lang w:eastAsia="en-US"/>
        </w:rPr>
        <w:t>.</w:t>
      </w:r>
    </w:p>
    <w:p w14:paraId="1998AA2A"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 xml:space="preserve">50 ml emulsijos yra 500 mg </w:t>
      </w:r>
      <w:proofErr w:type="spellStart"/>
      <w:r w:rsidRPr="00F06AD3">
        <w:rPr>
          <w:rFonts w:ascii="Times New Roman" w:eastAsia="Times New Roman" w:hAnsi="Times New Roman" w:cs="Times New Roman"/>
          <w:highlight w:val="lightGray"/>
          <w:lang w:eastAsia="en-US"/>
        </w:rPr>
        <w:t>propofolio</w:t>
      </w:r>
      <w:proofErr w:type="spellEnd"/>
      <w:r w:rsidRPr="00F06AD3">
        <w:rPr>
          <w:rFonts w:ascii="Times New Roman" w:eastAsia="Times New Roman" w:hAnsi="Times New Roman" w:cs="Times New Roman"/>
          <w:highlight w:val="lightGray"/>
          <w:lang w:eastAsia="en-US"/>
        </w:rPr>
        <w:t>.</w:t>
      </w:r>
    </w:p>
    <w:p w14:paraId="10C4CDE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 xml:space="preserve">100 ml emulsijos yra 1000 mg </w:t>
      </w:r>
      <w:proofErr w:type="spellStart"/>
      <w:r w:rsidRPr="00F06AD3">
        <w:rPr>
          <w:rFonts w:ascii="Times New Roman" w:eastAsia="Times New Roman" w:hAnsi="Times New Roman" w:cs="Times New Roman"/>
          <w:highlight w:val="lightGray"/>
          <w:lang w:eastAsia="en-US"/>
        </w:rPr>
        <w:t>propofolio</w:t>
      </w:r>
      <w:proofErr w:type="spellEnd"/>
      <w:r w:rsidRPr="00F06AD3">
        <w:rPr>
          <w:rFonts w:ascii="Times New Roman" w:eastAsia="Times New Roman" w:hAnsi="Times New Roman" w:cs="Times New Roman"/>
          <w:highlight w:val="lightGray"/>
          <w:lang w:eastAsia="en-US"/>
        </w:rPr>
        <w:t>.</w:t>
      </w:r>
    </w:p>
    <w:p w14:paraId="691CA73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B47793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00302F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PAGALBINIŲ MEDŽIAGŲ SĄRAŠAS</w:t>
      </w:r>
    </w:p>
    <w:p w14:paraId="1E955D2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3227295" w14:textId="77777777" w:rsidR="00213302" w:rsidRPr="00F06AD3" w:rsidRDefault="00213302" w:rsidP="00213302">
      <w:pPr>
        <w:spacing w:after="0" w:line="240" w:lineRule="auto"/>
        <w:jc w:val="both"/>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Soiae</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oleum</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raffinatum</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Triglycerida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saturata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media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Glycerolum</w:t>
      </w:r>
      <w:proofErr w:type="spellEnd"/>
      <w:r w:rsidRPr="00F06AD3">
        <w:rPr>
          <w:rFonts w:ascii="Times New Roman" w:eastAsia="Times New Roman" w:hAnsi="Times New Roman" w:cs="Times New Roman"/>
          <w:lang w:eastAsia="en-US"/>
        </w:rPr>
        <w:t xml:space="preserve">, </w:t>
      </w:r>
      <w:bookmarkStart w:id="6" w:name="_Hlk79340510"/>
      <w:proofErr w:type="spellStart"/>
      <w:r w:rsidRPr="00F06AD3">
        <w:rPr>
          <w:rFonts w:ascii="Times New Roman" w:eastAsia="Times New Roman" w:hAnsi="Times New Roman" w:cs="Times New Roman"/>
          <w:lang w:eastAsia="en-US"/>
        </w:rPr>
        <w:t>Phospholipida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ex</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ovo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ad</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iniectabile</w:t>
      </w:r>
      <w:bookmarkEnd w:id="6"/>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Natrii</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oleas</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Aqua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ad</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iniectabile</w:t>
      </w:r>
      <w:proofErr w:type="spellEnd"/>
      <w:r w:rsidRPr="00F06AD3">
        <w:rPr>
          <w:rFonts w:ascii="Times New Roman" w:eastAsia="Times New Roman" w:hAnsi="Times New Roman" w:cs="Times New Roman"/>
          <w:lang w:eastAsia="en-US"/>
        </w:rPr>
        <w:t>.</w:t>
      </w:r>
    </w:p>
    <w:p w14:paraId="3B92B5C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654E34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1A0971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w:t>
      </w:r>
      <w:r w:rsidRPr="00F06AD3">
        <w:rPr>
          <w:rFonts w:ascii="Times New Roman" w:eastAsia="Times New Roman" w:hAnsi="Times New Roman" w:cs="Times New Roman"/>
          <w:b/>
          <w:lang w:eastAsia="en-US"/>
        </w:rPr>
        <w:tab/>
        <w:t>FARMACINĖ FORMA IR KIEKIS PAKUOTĖJE</w:t>
      </w:r>
    </w:p>
    <w:p w14:paraId="08D0A42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735FD0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Injekcinė ar infuzinė emulsija</w:t>
      </w:r>
      <w:r w:rsidRPr="00F06AD3">
        <w:rPr>
          <w:rFonts w:ascii="Times New Roman" w:eastAsia="Times New Roman" w:hAnsi="Times New Roman" w:cs="Times New Roman"/>
          <w:lang w:eastAsia="en-US"/>
        </w:rPr>
        <w:t xml:space="preserve"> </w:t>
      </w:r>
    </w:p>
    <w:p w14:paraId="7D38D5D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871590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Stiklinės ampulės</w:t>
      </w:r>
    </w:p>
    <w:p w14:paraId="7F72129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5 x 20 ml</w:t>
      </w:r>
    </w:p>
    <w:p w14:paraId="563F7CD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 x 10 ml</w:t>
      </w:r>
    </w:p>
    <w:p w14:paraId="5CA57CF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3B77A9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Stikliniai flakonai</w:t>
      </w:r>
    </w:p>
    <w:p w14:paraId="40E7373E"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10 x 20 ml</w:t>
      </w:r>
    </w:p>
    <w:p w14:paraId="013F227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 x 50 ml</w:t>
      </w:r>
    </w:p>
    <w:p w14:paraId="6E18DF2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 x 100 ml</w:t>
      </w:r>
    </w:p>
    <w:p w14:paraId="4B35CB6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 x 50 ml</w:t>
      </w:r>
    </w:p>
    <w:p w14:paraId="69C9644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 x 100 ml</w:t>
      </w:r>
    </w:p>
    <w:p w14:paraId="6E187ED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C6B46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E04ADF6"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VARTOJIMO METODAS IR BŪDAS (-AI)</w:t>
      </w:r>
    </w:p>
    <w:p w14:paraId="0492939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6346D1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Leisti į veną.</w:t>
      </w:r>
    </w:p>
    <w:p w14:paraId="244A8492"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Prieš vartojimą reikia gerai pakratyti.</w:t>
      </w:r>
    </w:p>
    <w:p w14:paraId="59CC8DC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 po pakratymo matomi du sluoksniai, vaisto vartoti negalima.</w:t>
      </w:r>
    </w:p>
    <w:p w14:paraId="1767389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Prieš vartojimą perskaitykite pakuotės lapelį.</w:t>
      </w:r>
    </w:p>
    <w:p w14:paraId="6DF224DC" w14:textId="77777777" w:rsidR="00213302" w:rsidRPr="00F06AD3" w:rsidRDefault="00213302" w:rsidP="0021330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V</w:t>
      </w:r>
      <w:r w:rsidRPr="00F06AD3">
        <w:rPr>
          <w:rFonts w:ascii="Times New Roman" w:eastAsia="Times New Roman" w:hAnsi="Times New Roman" w:cs="Times New Roman"/>
          <w:lang w:eastAsia="en-US"/>
        </w:rPr>
        <w:t>ienkartiniam vartojimui, vienam pacientui</w:t>
      </w:r>
      <w:r>
        <w:rPr>
          <w:rFonts w:ascii="Times New Roman" w:eastAsia="Times New Roman" w:hAnsi="Times New Roman" w:cs="Times New Roman"/>
          <w:lang w:eastAsia="en-US"/>
        </w:rPr>
        <w:t xml:space="preserve">. </w:t>
      </w:r>
      <w:r w:rsidRPr="007F7AC3">
        <w:rPr>
          <w:rFonts w:ascii="Times New Roman" w:hAnsi="Times New Roman"/>
        </w:rPr>
        <w:t>Vartojant kelis kartus, kyla sepsio rizika.</w:t>
      </w:r>
    </w:p>
    <w:p w14:paraId="7D7CF45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DB7C272"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SPECIALUS ĮSPĖJIMAS, KAD VAISTINĮ PREPARATĄ BŪTINA LAIKYTI VAIKAMS NEPASTEBIMOJE IR NEPASIEKIAMOJE VIETOJE</w:t>
      </w:r>
    </w:p>
    <w:p w14:paraId="4DAB527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087DB9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Laikyti vaikams nepastebimoje ir nepasiekiamoje vietoje.</w:t>
      </w:r>
    </w:p>
    <w:p w14:paraId="37006F2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6B4D43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23EA398"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7.</w:t>
      </w:r>
      <w:r w:rsidRPr="00F06AD3">
        <w:rPr>
          <w:rFonts w:ascii="Times New Roman" w:eastAsia="Times New Roman" w:hAnsi="Times New Roman" w:cs="Times New Roman"/>
          <w:b/>
          <w:lang w:eastAsia="en-US"/>
        </w:rPr>
        <w:tab/>
        <w:t>KITAS (-I) SPECIALUS (-ŪS) ĮSPĖJIMAS (-AI) (JEI REIKIA)</w:t>
      </w:r>
    </w:p>
    <w:p w14:paraId="3816AEA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935F0A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55D9D1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361640F"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8.</w:t>
      </w:r>
      <w:r w:rsidRPr="00F06AD3">
        <w:rPr>
          <w:rFonts w:ascii="Times New Roman" w:eastAsia="Times New Roman" w:hAnsi="Times New Roman" w:cs="Times New Roman"/>
          <w:b/>
          <w:lang w:eastAsia="en-US"/>
        </w:rPr>
        <w:tab/>
        <w:t>TINKAMUMO LAIKAS</w:t>
      </w:r>
    </w:p>
    <w:p w14:paraId="7A487D5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9FCA5F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Tinka iki {</w:t>
      </w:r>
      <w:proofErr w:type="spellStart"/>
      <w:r w:rsidRPr="00F06AD3">
        <w:rPr>
          <w:rFonts w:ascii="Times New Roman" w:eastAsia="Times New Roman" w:hAnsi="Times New Roman" w:cs="Times New Roman"/>
          <w:lang w:eastAsia="en-US"/>
        </w:rPr>
        <w:t>mm.MMMM</w:t>
      </w:r>
      <w:proofErr w:type="spellEnd"/>
      <w:r w:rsidRPr="00F06AD3">
        <w:rPr>
          <w:rFonts w:ascii="Times New Roman" w:eastAsia="Times New Roman" w:hAnsi="Times New Roman" w:cs="Times New Roman"/>
          <w:lang w:eastAsia="en-US"/>
        </w:rPr>
        <w:t>}</w:t>
      </w:r>
    </w:p>
    <w:p w14:paraId="7C776285" w14:textId="77777777" w:rsidR="00213302" w:rsidRPr="00F06AD3" w:rsidRDefault="00213302" w:rsidP="00213302">
      <w:pPr>
        <w:spacing w:after="0" w:line="240" w:lineRule="auto"/>
        <w:rPr>
          <w:rFonts w:ascii="Times New Roman" w:eastAsia="Calibri" w:hAnsi="Times New Roman" w:cs="Times New Roman"/>
          <w:lang w:eastAsia="en-US"/>
        </w:rPr>
      </w:pPr>
      <w:r>
        <w:rPr>
          <w:rFonts w:ascii="Times New Roman" w:eastAsia="Times New Roman" w:hAnsi="Times New Roman" w:cs="Times New Roman"/>
          <w:lang w:eastAsia="en-US"/>
        </w:rPr>
        <w:t>A</w:t>
      </w:r>
      <w:r w:rsidRPr="00F06AD3">
        <w:rPr>
          <w:rFonts w:ascii="Times New Roman" w:eastAsia="Times New Roman" w:hAnsi="Times New Roman" w:cs="Times New Roman"/>
          <w:lang w:eastAsia="en-US"/>
        </w:rPr>
        <w:t>tidarius ar praskiedus</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su</w:t>
      </w:r>
      <w:r w:rsidRPr="00F06AD3">
        <w:rPr>
          <w:rFonts w:ascii="Times New Roman" w:eastAsia="Times New Roman" w:hAnsi="Times New Roman" w:cs="Times New Roman"/>
          <w:lang w:eastAsia="en-US"/>
        </w:rPr>
        <w:t xml:space="preserve">vartoti nedelsiant. </w:t>
      </w:r>
    </w:p>
    <w:p w14:paraId="0B0B833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3B5112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4609010"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9.</w:t>
      </w:r>
      <w:r w:rsidRPr="00F06AD3">
        <w:rPr>
          <w:rFonts w:ascii="Times New Roman" w:eastAsia="Times New Roman" w:hAnsi="Times New Roman" w:cs="Times New Roman"/>
          <w:b/>
          <w:lang w:eastAsia="en-US"/>
        </w:rPr>
        <w:tab/>
        <w:t>SPECIALIOS LAIKYMO SĄLYGOS</w:t>
      </w:r>
    </w:p>
    <w:p w14:paraId="67838FC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D308B1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Laikyti ne aukštesnėje kaip 25 °C temperatūroje. </w:t>
      </w:r>
    </w:p>
    <w:p w14:paraId="0A5475C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Negalima užšaldyti.</w:t>
      </w:r>
    </w:p>
    <w:p w14:paraId="6537224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F2A75C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AF51C6C"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10.</w:t>
      </w:r>
      <w:r w:rsidRPr="00F06AD3">
        <w:rPr>
          <w:rFonts w:ascii="Times New Roman" w:eastAsia="Times New Roman" w:hAnsi="Times New Roman" w:cs="Times New Roman"/>
          <w:b/>
          <w:lang w:eastAsia="en-US"/>
        </w:rPr>
        <w:tab/>
        <w:t>SPECIALIOS ATSARGUMO PRIEMONĖS DĖL NESUVARTOTO VAISTINIO PREPARATO AR JO ATLIEKŲ TVARKYMO (JEI REIKIA)</w:t>
      </w:r>
    </w:p>
    <w:p w14:paraId="58503FDD" w14:textId="77777777" w:rsidR="00213302" w:rsidRPr="00F06AD3" w:rsidRDefault="00213302" w:rsidP="00213302">
      <w:pPr>
        <w:keepNext/>
        <w:spacing w:after="0" w:line="240" w:lineRule="auto"/>
        <w:outlineLvl w:val="2"/>
        <w:rPr>
          <w:rFonts w:ascii="Times New Roman" w:eastAsia="Times New Roman" w:hAnsi="Times New Roman" w:cs="Times New Roman"/>
          <w:lang w:eastAsia="en-US"/>
        </w:rPr>
      </w:pPr>
    </w:p>
    <w:p w14:paraId="19AED90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Nesuvartotus vaisto likučius ir </w:t>
      </w:r>
      <w:proofErr w:type="spellStart"/>
      <w:r w:rsidRPr="00F06AD3">
        <w:rPr>
          <w:rFonts w:ascii="Times New Roman" w:eastAsia="Times New Roman" w:hAnsi="Times New Roman" w:cs="Times New Roman"/>
          <w:lang w:eastAsia="en-US"/>
        </w:rPr>
        <w:t>talpyklę</w:t>
      </w:r>
      <w:proofErr w:type="spellEnd"/>
      <w:r w:rsidRPr="00F06AD3">
        <w:rPr>
          <w:rFonts w:ascii="Times New Roman" w:eastAsia="Times New Roman" w:hAnsi="Times New Roman" w:cs="Times New Roman"/>
          <w:lang w:eastAsia="en-US"/>
        </w:rPr>
        <w:t xml:space="preserve"> reikia sunaikinti.</w:t>
      </w:r>
    </w:p>
    <w:p w14:paraId="63C8AFE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511A41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0CFBD8D"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11.</w:t>
      </w:r>
      <w:r w:rsidRPr="00F06AD3">
        <w:rPr>
          <w:rFonts w:ascii="Times New Roman" w:eastAsia="Times New Roman" w:hAnsi="Times New Roman" w:cs="Times New Roman"/>
          <w:b/>
          <w:lang w:eastAsia="en-US"/>
        </w:rPr>
        <w:tab/>
        <w:t>REGISTRUOTOJO PAVADINIMAS IR ADRESAS</w:t>
      </w:r>
    </w:p>
    <w:p w14:paraId="2CA7857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1B9004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p>
    <w:p w14:paraId="214B6A0C"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Carl-Braun-Strasse</w:t>
      </w:r>
      <w:proofErr w:type="spellEnd"/>
      <w:r w:rsidRPr="00F06AD3">
        <w:rPr>
          <w:rFonts w:ascii="Times New Roman" w:eastAsia="Times New Roman" w:hAnsi="Times New Roman" w:cs="Times New Roman"/>
          <w:lang w:eastAsia="en-US"/>
        </w:rPr>
        <w:t xml:space="preserve"> 1</w:t>
      </w:r>
    </w:p>
    <w:p w14:paraId="65301D2F" w14:textId="77777777" w:rsidR="00213302" w:rsidRPr="00F06AD3" w:rsidRDefault="00213302" w:rsidP="00213302">
      <w:pPr>
        <w:spacing w:after="0" w:line="240" w:lineRule="auto"/>
        <w:rPr>
          <w:rFonts w:ascii="Times New Roman" w:eastAsia="Calibri" w:hAnsi="Times New Roman" w:cs="Times New Roman"/>
          <w:szCs w:val="20"/>
          <w:lang w:eastAsia="lt-LT"/>
        </w:rPr>
      </w:pPr>
      <w:r w:rsidRPr="00F06AD3">
        <w:rPr>
          <w:rFonts w:ascii="Times New Roman" w:eastAsia="Calibri" w:hAnsi="Times New Roman" w:cs="Times New Roman"/>
          <w:lang w:eastAsia="lt-LT"/>
        </w:rPr>
        <w:t xml:space="preserve">34212 </w:t>
      </w:r>
      <w:proofErr w:type="spellStart"/>
      <w:r w:rsidRPr="00F06AD3">
        <w:rPr>
          <w:rFonts w:ascii="Times New Roman" w:eastAsia="Calibri" w:hAnsi="Times New Roman" w:cs="Times New Roman"/>
          <w:lang w:eastAsia="lt-LT"/>
        </w:rPr>
        <w:t>Melsungen</w:t>
      </w:r>
      <w:proofErr w:type="spellEnd"/>
    </w:p>
    <w:p w14:paraId="01DC713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Vokietija</w:t>
      </w:r>
    </w:p>
    <w:p w14:paraId="00EFF5F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0BCCEC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6561117"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12.</w:t>
      </w:r>
      <w:r w:rsidRPr="00F06AD3">
        <w:rPr>
          <w:rFonts w:ascii="Times New Roman" w:eastAsia="Times New Roman" w:hAnsi="Times New Roman" w:cs="Times New Roman"/>
          <w:b/>
          <w:lang w:eastAsia="en-US"/>
        </w:rPr>
        <w:tab/>
        <w:t>REGISTRACIJOS PAŽYMĖJIMO NUMERIS (-IAI)</w:t>
      </w:r>
    </w:p>
    <w:p w14:paraId="1EDA73C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D98963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20 ml N5 -</w:t>
      </w:r>
      <w:r w:rsidRPr="00F06AD3">
        <w:rPr>
          <w:rFonts w:ascii="Times New Roman" w:eastAsia="Times New Roman" w:hAnsi="Times New Roman" w:cs="Times New Roman"/>
          <w:lang w:eastAsia="en-US"/>
        </w:rPr>
        <w:t xml:space="preserve"> LT/1/08/1075/005</w:t>
      </w:r>
    </w:p>
    <w:p w14:paraId="21C6F48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 ml N10 - LT/1/08/1075/009</w:t>
      </w:r>
    </w:p>
    <w:p w14:paraId="689EA166"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20 ml N10 - LT/1/08/1075/008</w:t>
      </w:r>
    </w:p>
    <w:p w14:paraId="28A2AA29"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50 ml N10 - LT/1/08/1075/002</w:t>
      </w:r>
    </w:p>
    <w:p w14:paraId="0366B42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100 ml N10 - LT/1/08/1075/004</w:t>
      </w:r>
    </w:p>
    <w:p w14:paraId="1619D3B3"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50 ml N1 - LT/1/08/1075/001</w:t>
      </w:r>
    </w:p>
    <w:p w14:paraId="77DB2ED9"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highlight w:val="lightGray"/>
          <w:lang w:eastAsia="en-US"/>
        </w:rPr>
        <w:t>100 ml N1 - LT/1/08/1075/003</w:t>
      </w:r>
    </w:p>
    <w:p w14:paraId="2EA13D3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AB5F63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1B28AC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13.</w:t>
      </w:r>
      <w:r w:rsidRPr="00F06AD3">
        <w:rPr>
          <w:rFonts w:ascii="Times New Roman" w:eastAsia="Times New Roman" w:hAnsi="Times New Roman" w:cs="Times New Roman"/>
          <w:b/>
          <w:lang w:eastAsia="en-US"/>
        </w:rPr>
        <w:tab/>
        <w:t xml:space="preserve"> SERIJOS NUMERIS</w:t>
      </w:r>
    </w:p>
    <w:p w14:paraId="298280C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E94457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Serija</w:t>
      </w:r>
    </w:p>
    <w:p w14:paraId="693AA06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928810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1EA11A6"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14.</w:t>
      </w:r>
      <w:r w:rsidRPr="00F06AD3">
        <w:rPr>
          <w:rFonts w:ascii="Times New Roman" w:eastAsia="Times New Roman" w:hAnsi="Times New Roman" w:cs="Times New Roman"/>
          <w:b/>
          <w:lang w:eastAsia="en-US"/>
        </w:rPr>
        <w:tab/>
        <w:t>PARDAVIMO (IŠDAVIMO) TVARKA</w:t>
      </w:r>
    </w:p>
    <w:p w14:paraId="3BB40B0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5182A5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Receptinis vaistas.</w:t>
      </w:r>
    </w:p>
    <w:p w14:paraId="0B1C3B4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51B8C3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CDF8110"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15.</w:t>
      </w:r>
      <w:r w:rsidRPr="00F06AD3">
        <w:rPr>
          <w:rFonts w:ascii="Times New Roman" w:eastAsia="Times New Roman" w:hAnsi="Times New Roman" w:cs="Times New Roman"/>
          <w:b/>
          <w:lang w:eastAsia="en-US"/>
        </w:rPr>
        <w:tab/>
        <w:t>VARTOJIMO INSTRUKCIJA</w:t>
      </w:r>
    </w:p>
    <w:p w14:paraId="4566FD2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B0BBAA9"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highlight w:val="lightGray"/>
          <w:lang w:eastAsia="en-US"/>
        </w:rPr>
        <w:t>[paveikslėliai/vartojimo instrukcija bus naudojami tik ant kartono dėžutės]</w:t>
      </w:r>
    </w:p>
    <w:p w14:paraId="2C049CEB"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highlight w:val="lightGray"/>
          <w:lang w:eastAsia="en-US"/>
        </w:rPr>
      </w:pPr>
    </w:p>
    <w:p w14:paraId="4804ADB3"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eastAsia="en-US"/>
        </w:rPr>
      </w:pPr>
      <w:r w:rsidRPr="00F06AD3">
        <w:rPr>
          <w:rFonts w:ascii="Times New Roman" w:eastAsia="Times New Roman" w:hAnsi="Times New Roman" w:cs="Times New Roman"/>
          <w:highlight w:val="lightGray"/>
          <w:lang w:eastAsia="en-US"/>
        </w:rPr>
        <w:t>Stiklinės ampulės</w:t>
      </w:r>
    </w:p>
    <w:p w14:paraId="76888D0E"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u w:val="single"/>
          <w:lang w:eastAsia="en-US"/>
        </w:rPr>
      </w:pPr>
      <w:r w:rsidRPr="00F06AD3">
        <w:rPr>
          <w:rFonts w:ascii="Times New Roman" w:eastAsia="Times New Roman" w:hAnsi="Times New Roman" w:cs="Times New Roman"/>
          <w:u w:val="single"/>
          <w:lang w:eastAsia="en-US"/>
        </w:rPr>
        <w:t>Informacija kaip naudoti OPC (</w:t>
      </w:r>
      <w:proofErr w:type="spellStart"/>
      <w:r w:rsidRPr="00F06AD3">
        <w:rPr>
          <w:rFonts w:ascii="Times New Roman" w:eastAsia="Times New Roman" w:hAnsi="Times New Roman" w:cs="Times New Roman"/>
          <w:u w:val="single"/>
          <w:lang w:eastAsia="en-US"/>
        </w:rPr>
        <w:t>one-point-cut</w:t>
      </w:r>
      <w:proofErr w:type="spellEnd"/>
      <w:r w:rsidRPr="00F06AD3">
        <w:rPr>
          <w:rFonts w:ascii="Times New Roman" w:eastAsia="Times New Roman" w:hAnsi="Times New Roman" w:cs="Times New Roman"/>
          <w:u w:val="single"/>
          <w:lang w:eastAsia="en-US"/>
        </w:rPr>
        <w:t>) ampules:</w:t>
      </w:r>
    </w:p>
    <w:p w14:paraId="6F985AE7"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(įrėžti nebūtina)</w:t>
      </w:r>
    </w:p>
    <w:p w14:paraId="42E443D5" w14:textId="77777777" w:rsidR="00213302" w:rsidRPr="00F06AD3" w:rsidRDefault="00213302" w:rsidP="00213302">
      <w:pPr>
        <w:numPr>
          <w:ilvl w:val="0"/>
          <w:numId w:val="24"/>
        </w:numPr>
        <w:autoSpaceDE w:val="0"/>
        <w:autoSpaceDN w:val="0"/>
        <w:adjustRightInd w:val="0"/>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Ampulė vertikaliai (pažymėta). Tapšnodami arba spragtelėdami pašalinkite visą emulsiją iš ampulės galvutės. </w:t>
      </w:r>
    </w:p>
    <w:p w14:paraId="4A0B1C38" w14:textId="77777777" w:rsidR="00213302" w:rsidRPr="00F06AD3" w:rsidRDefault="00213302" w:rsidP="00213302">
      <w:pPr>
        <w:numPr>
          <w:ilvl w:val="0"/>
          <w:numId w:val="24"/>
        </w:numPr>
        <w:autoSpaceDE w:val="0"/>
        <w:autoSpaceDN w:val="0"/>
        <w:adjustRightInd w:val="0"/>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Ampulė vertikaliai (pažymėta). Atidarykite ampulę nulauždami kakliuką atskirai nuo korpuso. </w:t>
      </w:r>
    </w:p>
    <w:p w14:paraId="27466204" w14:textId="77777777" w:rsidR="00213302" w:rsidRPr="00F06AD3" w:rsidRDefault="00213302" w:rsidP="00213302">
      <w:pPr>
        <w:autoSpaceDE w:val="0"/>
        <w:autoSpaceDN w:val="0"/>
        <w:adjustRightInd w:val="0"/>
        <w:spacing w:after="0" w:line="240" w:lineRule="auto"/>
        <w:ind w:left="720"/>
        <w:rPr>
          <w:rFonts w:ascii="Times New Roman" w:eastAsia="Times New Roman" w:hAnsi="Times New Roman" w:cs="Times New Roman"/>
          <w:lang w:eastAsia="en-US"/>
        </w:rPr>
      </w:pPr>
    </w:p>
    <w:p w14:paraId="522B0CD7" w14:textId="77777777" w:rsidR="00213302" w:rsidRPr="00F06AD3" w:rsidRDefault="00213302" w:rsidP="00213302">
      <w:pPr>
        <w:spacing w:after="200" w:line="240" w:lineRule="auto"/>
        <w:rPr>
          <w:rFonts w:ascii="Times New Roman" w:eastAsia="Times New Roman" w:hAnsi="Times New Roman" w:cs="Times New Roman"/>
          <w:noProof/>
          <w:lang w:eastAsia="en-US"/>
        </w:rPr>
      </w:pPr>
      <w:r w:rsidRPr="00F06AD3">
        <w:rPr>
          <w:rFonts w:ascii="Calibri" w:eastAsia="Times New Roman" w:hAnsi="Calibri" w:cs="Times New Roman"/>
          <w:noProof/>
          <w:lang w:eastAsia="lt-LT"/>
        </w:rPr>
        <w:drawing>
          <wp:anchor distT="0" distB="0" distL="114300" distR="114300" simplePos="0" relativeHeight="251659264" behindDoc="0" locked="0" layoutInCell="1" allowOverlap="1" wp14:anchorId="7866C0E5" wp14:editId="1903100C">
            <wp:simplePos x="0" y="0"/>
            <wp:positionH relativeFrom="column">
              <wp:posOffset>104140</wp:posOffset>
            </wp:positionH>
            <wp:positionV relativeFrom="paragraph">
              <wp:posOffset>-127635</wp:posOffset>
            </wp:positionV>
            <wp:extent cx="1661795" cy="810895"/>
            <wp:effectExtent l="0" t="0" r="0" b="0"/>
            <wp:wrapSquare wrapText="right"/>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l="3458" t="9009" r="16463" b="14294"/>
                    <a:stretch>
                      <a:fillRect/>
                    </a:stretch>
                  </pic:blipFill>
                  <pic:spPr bwMode="auto">
                    <a:xfrm>
                      <a:off x="0" y="0"/>
                      <a:ext cx="1661795" cy="810895"/>
                    </a:xfrm>
                    <a:prstGeom prst="rect">
                      <a:avLst/>
                    </a:prstGeom>
                    <a:noFill/>
                  </pic:spPr>
                </pic:pic>
              </a:graphicData>
            </a:graphic>
            <wp14:sizeRelH relativeFrom="page">
              <wp14:pctWidth>0</wp14:pctWidth>
            </wp14:sizeRelH>
            <wp14:sizeRelV relativeFrom="page">
              <wp14:pctHeight>0</wp14:pctHeight>
            </wp14:sizeRelV>
          </wp:anchor>
        </w:drawing>
      </w:r>
    </w:p>
    <w:p w14:paraId="589888B1" w14:textId="77777777" w:rsidR="00213302" w:rsidRPr="00F06AD3" w:rsidRDefault="00213302" w:rsidP="00213302">
      <w:pPr>
        <w:spacing w:after="200" w:line="240" w:lineRule="auto"/>
        <w:rPr>
          <w:rFonts w:ascii="Times New Roman" w:eastAsia="Times New Roman" w:hAnsi="Times New Roman" w:cs="Times New Roman"/>
          <w:noProof/>
          <w:lang w:eastAsia="en-US"/>
        </w:rPr>
      </w:pPr>
    </w:p>
    <w:p w14:paraId="6EC0E06A" w14:textId="77777777" w:rsidR="00213302" w:rsidRPr="00F06AD3" w:rsidRDefault="00213302" w:rsidP="00213302">
      <w:pPr>
        <w:spacing w:after="200" w:line="240" w:lineRule="auto"/>
        <w:rPr>
          <w:rFonts w:ascii="Times New Roman" w:eastAsia="Times New Roman" w:hAnsi="Times New Roman" w:cs="Times New Roman"/>
          <w:noProof/>
          <w:lang w:val="en-US" w:eastAsia="en-US"/>
        </w:rPr>
      </w:pPr>
      <w:r w:rsidRPr="00F06AD3">
        <w:rPr>
          <w:rFonts w:ascii="Times New Roman" w:eastAsia="Times New Roman" w:hAnsi="Times New Roman" w:cs="Times New Roman"/>
          <w:noProof/>
          <w:lang w:eastAsia="lt-LT"/>
        </w:rPr>
        <w:drawing>
          <wp:inline distT="0" distB="0" distL="0" distR="0" wp14:anchorId="258B63C5" wp14:editId="6F7F3403">
            <wp:extent cx="533400" cy="15621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1562100"/>
                    </a:xfrm>
                    <a:prstGeom prst="rect">
                      <a:avLst/>
                    </a:prstGeom>
                    <a:noFill/>
                    <a:ln>
                      <a:noFill/>
                    </a:ln>
                  </pic:spPr>
                </pic:pic>
              </a:graphicData>
            </a:graphic>
          </wp:inline>
        </w:drawing>
      </w:r>
      <w:r w:rsidRPr="00F06AD3">
        <w:rPr>
          <w:rFonts w:ascii="Times New Roman" w:eastAsia="Times New Roman" w:hAnsi="Times New Roman" w:cs="Times New Roman"/>
          <w:color w:val="000000"/>
          <w:lang w:val="en-US" w:eastAsia="en-US"/>
        </w:rPr>
        <w:t xml:space="preserve"> </w:t>
      </w:r>
    </w:p>
    <w:p w14:paraId="786E34D8"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eastAsia="en-US"/>
        </w:rPr>
      </w:pPr>
      <w:r w:rsidRPr="00F06AD3">
        <w:rPr>
          <w:rFonts w:ascii="Times New Roman" w:eastAsia="Times New Roman" w:hAnsi="Times New Roman" w:cs="Times New Roman"/>
          <w:highlight w:val="lightGray"/>
          <w:lang w:eastAsia="en-US"/>
        </w:rPr>
        <w:t>Stikliniai flakonai</w:t>
      </w:r>
    </w:p>
    <w:p w14:paraId="36EE49DD"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eastAsia="en-US"/>
        </w:rPr>
      </w:pPr>
      <w:r w:rsidRPr="00F06AD3">
        <w:rPr>
          <w:rFonts w:ascii="Times New Roman" w:eastAsia="Times New Roman" w:hAnsi="Times New Roman" w:cs="Times New Roman"/>
          <w:highlight w:val="lightGray"/>
          <w:lang w:eastAsia="en-US"/>
        </w:rPr>
        <w:t>20 ml</w:t>
      </w:r>
    </w:p>
    <w:p w14:paraId="6E9485D0"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val="en-GB" w:eastAsia="en-US"/>
        </w:rPr>
      </w:pPr>
    </w:p>
    <w:p w14:paraId="52DE774B"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val="en-GB" w:eastAsia="en-US"/>
        </w:rPr>
      </w:pPr>
      <w:r w:rsidRPr="00F06AD3">
        <w:rPr>
          <w:rFonts w:ascii="Times New Roman" w:eastAsia="Times New Roman" w:hAnsi="Times New Roman" w:cs="Times New Roman"/>
          <w:noProof/>
          <w:lang w:eastAsia="lt-LT"/>
        </w:rPr>
        <w:drawing>
          <wp:inline distT="0" distB="0" distL="0" distR="0" wp14:anchorId="7DFB40CF" wp14:editId="2AF250CB">
            <wp:extent cx="752475" cy="1343025"/>
            <wp:effectExtent l="0" t="0" r="0" b="0"/>
            <wp:docPr id="2" name="Paveikslėlis 1" descr="Vial 1__outline__10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al 1__outline__10per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1343025"/>
                    </a:xfrm>
                    <a:prstGeom prst="rect">
                      <a:avLst/>
                    </a:prstGeom>
                    <a:noFill/>
                    <a:ln>
                      <a:noFill/>
                    </a:ln>
                  </pic:spPr>
                </pic:pic>
              </a:graphicData>
            </a:graphic>
          </wp:inline>
        </w:drawing>
      </w:r>
    </w:p>
    <w:p w14:paraId="3B936677" w14:textId="77777777" w:rsidR="00213302" w:rsidRPr="00F06AD3" w:rsidRDefault="00213302" w:rsidP="00213302">
      <w:pPr>
        <w:autoSpaceDE w:val="0"/>
        <w:autoSpaceDN w:val="0"/>
        <w:adjustRightInd w:val="0"/>
        <w:spacing w:after="0" w:line="240" w:lineRule="auto"/>
        <w:ind w:left="427" w:hanging="427"/>
        <w:rPr>
          <w:rFonts w:ascii="Times New Roman" w:eastAsia="Times New Roman" w:hAnsi="Times New Roman" w:cs="Times New Roman"/>
          <w:lang w:val="en-GB" w:eastAsia="en-US"/>
        </w:rPr>
      </w:pPr>
    </w:p>
    <w:p w14:paraId="20CEC47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754C069" w14:textId="77777777" w:rsidR="00213302" w:rsidRPr="00F06AD3" w:rsidRDefault="00213302" w:rsidP="00213302">
      <w:pPr>
        <w:spacing w:after="0" w:line="240" w:lineRule="auto"/>
        <w:rPr>
          <w:rFonts w:ascii="Times New Roman" w:eastAsia="Times New Roman" w:hAnsi="Times New Roman" w:cs="Times New Roman"/>
          <w:color w:val="0000FF"/>
          <w:highlight w:val="lightGray"/>
          <w:lang w:eastAsia="en-US"/>
        </w:rPr>
      </w:pPr>
      <w:r w:rsidRPr="00F06AD3">
        <w:rPr>
          <w:rFonts w:ascii="Times New Roman" w:eastAsia="Times New Roman" w:hAnsi="Times New Roman" w:cs="Times New Roman"/>
          <w:highlight w:val="lightGray"/>
          <w:lang w:eastAsia="en-US"/>
        </w:rPr>
        <w:t>Stikliniai flakonai</w:t>
      </w:r>
    </w:p>
    <w:p w14:paraId="49663D2F"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highlight w:val="lightGray"/>
          <w:lang w:eastAsia="en-US"/>
        </w:rPr>
        <w:t>50 ml, 100 ml</w:t>
      </w:r>
    </w:p>
    <w:p w14:paraId="7246010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2A231E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r w:rsidRPr="00F06AD3">
        <w:rPr>
          <w:rFonts w:ascii="Times New Roman" w:eastAsia="Times New Roman" w:hAnsi="Times New Roman" w:cs="Times New Roman"/>
          <w:noProof/>
          <w:lang w:eastAsia="lt-LT"/>
        </w:rPr>
        <w:drawing>
          <wp:inline distT="0" distB="0" distL="0" distR="0" wp14:anchorId="2D123E82" wp14:editId="2FF4D4FF">
            <wp:extent cx="809625" cy="1476375"/>
            <wp:effectExtent l="0" t="0" r="0" b="0"/>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1476375"/>
                    </a:xfrm>
                    <a:prstGeom prst="rect">
                      <a:avLst/>
                    </a:prstGeom>
                    <a:noFill/>
                    <a:ln>
                      <a:noFill/>
                    </a:ln>
                  </pic:spPr>
                </pic:pic>
              </a:graphicData>
            </a:graphic>
          </wp:inline>
        </w:drawing>
      </w:r>
    </w:p>
    <w:p w14:paraId="2362168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5082E0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5DB080E"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16.</w:t>
      </w:r>
      <w:r w:rsidRPr="00F06AD3">
        <w:rPr>
          <w:rFonts w:ascii="Times New Roman" w:eastAsia="Times New Roman" w:hAnsi="Times New Roman" w:cs="Times New Roman"/>
          <w:b/>
          <w:lang w:eastAsia="en-US"/>
        </w:rPr>
        <w:tab/>
        <w:t xml:space="preserve">INFORMACIJA BRAILIO RAŠTU </w:t>
      </w:r>
    </w:p>
    <w:p w14:paraId="5ED0D36E" w14:textId="77777777" w:rsidR="00213302" w:rsidRPr="00F06AD3" w:rsidRDefault="00213302" w:rsidP="00213302">
      <w:pPr>
        <w:keepNext/>
        <w:spacing w:after="0" w:line="240" w:lineRule="auto"/>
        <w:outlineLvl w:val="1"/>
        <w:rPr>
          <w:rFonts w:ascii="Times New Roman" w:eastAsia="Times New Roman" w:hAnsi="Times New Roman" w:cs="Times New Roman"/>
          <w:lang w:eastAsia="en-US"/>
        </w:rPr>
      </w:pPr>
    </w:p>
    <w:p w14:paraId="0C4C14B5" w14:textId="77777777" w:rsidR="00213302" w:rsidRPr="00F06AD3" w:rsidRDefault="00213302" w:rsidP="00213302">
      <w:pPr>
        <w:keepNext/>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 xml:space="preserve">Priimtas pagrindimas </w:t>
      </w:r>
      <w:proofErr w:type="spellStart"/>
      <w:r w:rsidRPr="00F06AD3">
        <w:rPr>
          <w:rFonts w:ascii="Times New Roman" w:eastAsia="Times New Roman" w:hAnsi="Times New Roman" w:cs="Times New Roman"/>
          <w:highlight w:val="lightGray"/>
          <w:lang w:val="es-ES" w:eastAsia="en-US"/>
        </w:rPr>
        <w:t>informacijos</w:t>
      </w:r>
      <w:proofErr w:type="spellEnd"/>
      <w:r w:rsidRPr="00F06AD3">
        <w:rPr>
          <w:rFonts w:ascii="Times New Roman" w:eastAsia="Times New Roman" w:hAnsi="Times New Roman" w:cs="Times New Roman"/>
          <w:highlight w:val="lightGray"/>
          <w:lang w:val="es-ES" w:eastAsia="en-US"/>
        </w:rPr>
        <w:t xml:space="preserve"> </w:t>
      </w:r>
      <w:proofErr w:type="spellStart"/>
      <w:r w:rsidRPr="00F06AD3">
        <w:rPr>
          <w:rFonts w:ascii="Times New Roman" w:eastAsia="Times New Roman" w:hAnsi="Times New Roman" w:cs="Times New Roman"/>
          <w:highlight w:val="lightGray"/>
          <w:lang w:val="es-ES" w:eastAsia="en-US"/>
        </w:rPr>
        <w:t>Brailio</w:t>
      </w:r>
      <w:proofErr w:type="spellEnd"/>
      <w:r w:rsidRPr="00F06AD3">
        <w:rPr>
          <w:rFonts w:ascii="Times New Roman" w:eastAsia="Times New Roman" w:hAnsi="Times New Roman" w:cs="Times New Roman"/>
          <w:highlight w:val="lightGray"/>
          <w:lang w:val="es-ES" w:eastAsia="en-US"/>
        </w:rPr>
        <w:t xml:space="preserve"> </w:t>
      </w:r>
      <w:proofErr w:type="spellStart"/>
      <w:r w:rsidRPr="00F06AD3">
        <w:rPr>
          <w:rFonts w:ascii="Times New Roman" w:eastAsia="Times New Roman" w:hAnsi="Times New Roman" w:cs="Times New Roman"/>
          <w:highlight w:val="lightGray"/>
          <w:lang w:val="es-ES" w:eastAsia="en-US"/>
        </w:rPr>
        <w:t>raštu</w:t>
      </w:r>
      <w:proofErr w:type="spellEnd"/>
      <w:r w:rsidRPr="00F06AD3">
        <w:rPr>
          <w:rFonts w:ascii="Times New Roman" w:eastAsia="Times New Roman" w:hAnsi="Times New Roman" w:cs="Times New Roman"/>
          <w:highlight w:val="lightGray"/>
          <w:lang w:val="es-ES" w:eastAsia="en-US"/>
        </w:rPr>
        <w:t xml:space="preserve"> </w:t>
      </w:r>
      <w:proofErr w:type="spellStart"/>
      <w:r w:rsidRPr="00F06AD3">
        <w:rPr>
          <w:rFonts w:ascii="Times New Roman" w:eastAsia="Times New Roman" w:hAnsi="Times New Roman" w:cs="Times New Roman"/>
          <w:highlight w:val="lightGray"/>
          <w:lang w:val="es-ES" w:eastAsia="en-US"/>
        </w:rPr>
        <w:t>nepateikti</w:t>
      </w:r>
      <w:proofErr w:type="spellEnd"/>
      <w:r w:rsidRPr="00F06AD3">
        <w:rPr>
          <w:rFonts w:ascii="Times New Roman" w:eastAsia="Times New Roman" w:hAnsi="Times New Roman" w:cs="Times New Roman"/>
          <w:highlight w:val="lightGray"/>
          <w:lang w:val="es-ES" w:eastAsia="en-US"/>
        </w:rPr>
        <w:t>.</w:t>
      </w:r>
    </w:p>
    <w:p w14:paraId="5DC30CE3" w14:textId="77777777" w:rsidR="00213302" w:rsidRPr="00F06AD3" w:rsidRDefault="00213302" w:rsidP="00213302">
      <w:pPr>
        <w:spacing w:after="0" w:line="240" w:lineRule="auto"/>
        <w:rPr>
          <w:rFonts w:ascii="Times New Roman" w:eastAsia="Times New Roman" w:hAnsi="Times New Roman" w:cs="Times New Roman"/>
          <w:noProof/>
          <w:shd w:val="clear" w:color="auto" w:fill="CCCCCC"/>
          <w:lang w:val="es-ES" w:eastAsia="en-US" w:bidi="lt-LT"/>
        </w:rPr>
      </w:pPr>
    </w:p>
    <w:p w14:paraId="1ED255F4" w14:textId="77777777" w:rsidR="00213302" w:rsidRPr="00F06AD3" w:rsidRDefault="00213302" w:rsidP="00213302">
      <w:pPr>
        <w:spacing w:after="0" w:line="240" w:lineRule="auto"/>
        <w:rPr>
          <w:rFonts w:ascii="Times New Roman" w:eastAsia="Times New Roman" w:hAnsi="Times New Roman" w:cs="Times New Roman"/>
          <w:noProof/>
          <w:shd w:val="clear" w:color="auto" w:fill="CCCCCC"/>
          <w:lang w:val="es-ES" w:eastAsia="en-US" w:bidi="lt-LT"/>
        </w:rPr>
      </w:pPr>
    </w:p>
    <w:p w14:paraId="0638444A" w14:textId="77777777" w:rsidR="00213302" w:rsidRPr="00F06AD3" w:rsidRDefault="00213302" w:rsidP="00213302">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i/>
          <w:noProof/>
          <w:lang w:eastAsia="en-US" w:bidi="lt-LT"/>
        </w:rPr>
      </w:pPr>
      <w:r w:rsidRPr="00F06AD3">
        <w:rPr>
          <w:rFonts w:ascii="Times New Roman" w:eastAsia="Times New Roman" w:hAnsi="Times New Roman" w:cs="Times New Roman"/>
          <w:b/>
          <w:noProof/>
          <w:lang w:val="en-US" w:eastAsia="en-US" w:bidi="lt-LT"/>
        </w:rPr>
        <w:t>UNIKALUS IDENTIFIKATORIUS – 2D BRŪKŠNINIS KODAS</w:t>
      </w:r>
    </w:p>
    <w:p w14:paraId="37A08BC6" w14:textId="77777777" w:rsidR="00213302" w:rsidRPr="00F06AD3" w:rsidRDefault="00213302" w:rsidP="00213302">
      <w:pPr>
        <w:tabs>
          <w:tab w:val="left" w:pos="567"/>
        </w:tabs>
        <w:spacing w:after="0" w:line="276" w:lineRule="auto"/>
        <w:rPr>
          <w:rFonts w:ascii="Times New Roman" w:eastAsia="Times New Roman" w:hAnsi="Times New Roman" w:cs="Times New Roman"/>
          <w:noProof/>
          <w:lang w:val="en-US" w:eastAsia="en-US" w:bidi="lt-LT"/>
        </w:rPr>
      </w:pPr>
    </w:p>
    <w:p w14:paraId="251EE9F2" w14:textId="77777777" w:rsidR="00213302" w:rsidRPr="00F06AD3" w:rsidRDefault="00213302" w:rsidP="00213302">
      <w:pPr>
        <w:keepNext/>
        <w:spacing w:after="0" w:line="240" w:lineRule="auto"/>
        <w:outlineLvl w:val="1"/>
        <w:rPr>
          <w:rFonts w:ascii="Times New Roman" w:eastAsia="Times New Roman" w:hAnsi="Times New Roman" w:cs="Times New Roman"/>
          <w:noProof/>
          <w:lang w:val="en-US" w:eastAsia="en-US" w:bidi="lt-LT"/>
        </w:rPr>
      </w:pPr>
      <w:r w:rsidRPr="00F06AD3">
        <w:rPr>
          <w:rFonts w:ascii="Times New Roman" w:eastAsia="Times New Roman" w:hAnsi="Times New Roman" w:cs="Times New Roman"/>
          <w:noProof/>
          <w:highlight w:val="lightGray"/>
          <w:lang w:val="en-US" w:eastAsia="en-US" w:bidi="lt-LT"/>
        </w:rPr>
        <w:t>2D</w:t>
      </w:r>
      <w:r w:rsidRPr="00F06AD3">
        <w:rPr>
          <w:rFonts w:ascii="Times New Roman" w:eastAsia="Times New Roman" w:hAnsi="Times New Roman" w:cs="Times New Roman"/>
          <w:noProof/>
          <w:highlight w:val="lightGray"/>
          <w:lang w:eastAsia="en-US" w:bidi="lt-LT"/>
        </w:rPr>
        <w:t> </w:t>
      </w:r>
      <w:r w:rsidRPr="00F06AD3">
        <w:rPr>
          <w:rFonts w:ascii="Times New Roman" w:eastAsia="Times New Roman" w:hAnsi="Times New Roman" w:cs="Times New Roman"/>
          <w:noProof/>
          <w:highlight w:val="lightGray"/>
          <w:lang w:val="en-US" w:eastAsia="en-US" w:bidi="lt-LT"/>
        </w:rPr>
        <w:t>brūkšninis kodas su nurodytu unikaliu identifikatoriumi.</w:t>
      </w:r>
    </w:p>
    <w:p w14:paraId="2E01B98A" w14:textId="77777777" w:rsidR="00213302" w:rsidRPr="00F06AD3" w:rsidRDefault="00213302" w:rsidP="00213302">
      <w:pPr>
        <w:keepNext/>
        <w:spacing w:after="0" w:line="240" w:lineRule="auto"/>
        <w:outlineLvl w:val="1"/>
        <w:rPr>
          <w:rFonts w:ascii="Times New Roman" w:eastAsia="Calibri" w:hAnsi="Times New Roman" w:cs="Times New Roman"/>
          <w:noProof/>
          <w:shd w:val="clear" w:color="auto" w:fill="CCCCCC"/>
          <w:lang w:eastAsia="en-US" w:bidi="lt-LT"/>
        </w:rPr>
      </w:pPr>
    </w:p>
    <w:p w14:paraId="1337A7B2" w14:textId="77777777" w:rsidR="00213302" w:rsidRPr="00F06AD3" w:rsidRDefault="00213302" w:rsidP="00213302">
      <w:pPr>
        <w:spacing w:after="0" w:line="240" w:lineRule="auto"/>
        <w:rPr>
          <w:rFonts w:ascii="Times New Roman" w:eastAsia="Times New Roman" w:hAnsi="Times New Roman" w:cs="Times New Roman"/>
          <w:noProof/>
          <w:shd w:val="clear" w:color="auto" w:fill="CCCCCC"/>
          <w:lang w:val="en-US" w:eastAsia="en-US" w:bidi="lt-LT"/>
        </w:rPr>
      </w:pPr>
    </w:p>
    <w:p w14:paraId="592912DB" w14:textId="77777777" w:rsidR="00213302" w:rsidRPr="00F06AD3" w:rsidRDefault="00213302" w:rsidP="00213302">
      <w:pPr>
        <w:keepNext/>
        <w:numPr>
          <w:ilvl w:val="0"/>
          <w:numId w:val="25"/>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i/>
          <w:noProof/>
          <w:lang w:eastAsia="en-US" w:bidi="lt-LT"/>
        </w:rPr>
      </w:pPr>
      <w:r w:rsidRPr="00F06AD3">
        <w:rPr>
          <w:rFonts w:ascii="Times New Roman" w:eastAsia="Times New Roman" w:hAnsi="Times New Roman" w:cs="Times New Roman"/>
          <w:b/>
          <w:noProof/>
          <w:lang w:val="en-US" w:eastAsia="en-US" w:bidi="lt-LT"/>
        </w:rPr>
        <w:t>UNIKALUS IDENTIFIKATORIUS – ŽMONĖMS SUPRANTAMI DUOMENYS</w:t>
      </w:r>
    </w:p>
    <w:p w14:paraId="17C5486F" w14:textId="77777777" w:rsidR="00213302" w:rsidRPr="00F06AD3" w:rsidRDefault="00213302" w:rsidP="00213302">
      <w:pPr>
        <w:spacing w:after="0" w:line="240" w:lineRule="auto"/>
        <w:rPr>
          <w:rFonts w:ascii="Times New Roman" w:eastAsia="Times New Roman" w:hAnsi="Times New Roman" w:cs="Times New Roman"/>
          <w:noProof/>
          <w:lang w:val="en-US" w:eastAsia="en-US" w:bidi="lt-LT"/>
        </w:rPr>
      </w:pPr>
    </w:p>
    <w:p w14:paraId="06787AE2" w14:textId="77777777" w:rsidR="00213302" w:rsidRPr="00F06AD3" w:rsidRDefault="00213302" w:rsidP="00213302">
      <w:pPr>
        <w:tabs>
          <w:tab w:val="left" w:pos="567"/>
        </w:tabs>
        <w:spacing w:after="0" w:line="260" w:lineRule="exact"/>
        <w:rPr>
          <w:rFonts w:ascii="Times New Roman" w:eastAsia="Calibri" w:hAnsi="Times New Roman" w:cs="Times New Roman"/>
          <w:color w:val="008000"/>
          <w:lang w:eastAsia="en-US" w:bidi="lt-LT"/>
        </w:rPr>
      </w:pPr>
      <w:r w:rsidRPr="00F06AD3">
        <w:rPr>
          <w:rFonts w:ascii="Times New Roman" w:eastAsia="Times New Roman" w:hAnsi="Times New Roman" w:cs="Times New Roman"/>
          <w:lang w:val="en-US" w:eastAsia="en-US" w:bidi="lt-LT"/>
        </w:rPr>
        <w:t>PC:</w:t>
      </w:r>
    </w:p>
    <w:p w14:paraId="570ED830" w14:textId="77777777" w:rsidR="00213302" w:rsidRPr="00F06AD3" w:rsidRDefault="00213302" w:rsidP="00213302">
      <w:pPr>
        <w:tabs>
          <w:tab w:val="left" w:pos="567"/>
        </w:tabs>
        <w:spacing w:after="0" w:line="260" w:lineRule="exact"/>
        <w:rPr>
          <w:rFonts w:ascii="Times New Roman" w:eastAsia="Calibri" w:hAnsi="Times New Roman" w:cs="Times New Roman"/>
          <w:lang w:eastAsia="en-US" w:bidi="lt-LT"/>
        </w:rPr>
      </w:pPr>
      <w:r w:rsidRPr="00F06AD3">
        <w:rPr>
          <w:rFonts w:ascii="Times New Roman" w:eastAsia="Times New Roman" w:hAnsi="Times New Roman" w:cs="Times New Roman"/>
          <w:lang w:val="en-US" w:eastAsia="en-US" w:bidi="lt-LT"/>
        </w:rPr>
        <w:t>SN:</w:t>
      </w:r>
    </w:p>
    <w:p w14:paraId="6F888A18" w14:textId="77777777" w:rsidR="00213302" w:rsidRPr="00F06AD3" w:rsidRDefault="00213302" w:rsidP="00213302">
      <w:pPr>
        <w:tabs>
          <w:tab w:val="left" w:pos="567"/>
        </w:tabs>
        <w:spacing w:after="0" w:line="260" w:lineRule="exact"/>
        <w:rPr>
          <w:rFonts w:ascii="Times New Roman" w:eastAsia="Calibri" w:hAnsi="Times New Roman" w:cs="Times New Roman"/>
          <w:lang w:eastAsia="en-US" w:bidi="lt-LT"/>
        </w:rPr>
      </w:pPr>
      <w:r w:rsidRPr="00F06AD3">
        <w:rPr>
          <w:rFonts w:ascii="Times New Roman" w:eastAsia="Times New Roman" w:hAnsi="Times New Roman" w:cs="Times New Roman"/>
          <w:highlight w:val="lightGray"/>
          <w:lang w:val="en-US" w:eastAsia="en-US" w:bidi="lt-LT"/>
        </w:rPr>
        <w:t>NN:</w:t>
      </w:r>
    </w:p>
    <w:p w14:paraId="6426A0B2" w14:textId="77777777" w:rsidR="00213302" w:rsidRPr="00F06AD3" w:rsidRDefault="00213302" w:rsidP="00213302">
      <w:pPr>
        <w:spacing w:after="200" w:line="276" w:lineRule="auto"/>
        <w:rPr>
          <w:rFonts w:ascii="Times New Roman" w:eastAsia="Times New Roman" w:hAnsi="Times New Roman" w:cs="Times New Roman"/>
          <w:noProof/>
          <w:vanish/>
          <w:lang w:val="en-US" w:eastAsia="en-US" w:bidi="lt-LT"/>
        </w:rPr>
      </w:pPr>
    </w:p>
    <w:p w14:paraId="38EFAEBF" w14:textId="77777777" w:rsidR="00213302" w:rsidRPr="00F06AD3" w:rsidRDefault="00213302" w:rsidP="00213302">
      <w:pPr>
        <w:keepNext/>
        <w:spacing w:after="0" w:line="240" w:lineRule="auto"/>
        <w:outlineLvl w:val="1"/>
        <w:rPr>
          <w:rFonts w:ascii="Times New Roman" w:eastAsia="Times New Roman" w:hAnsi="Times New Roman" w:cs="Times New Roman"/>
          <w:b/>
          <w:color w:val="0000FF"/>
          <w:lang w:eastAsia="en-US"/>
        </w:rPr>
      </w:pPr>
    </w:p>
    <w:p w14:paraId="5E0FA64F" w14:textId="77777777" w:rsidR="00213302" w:rsidRPr="00F06AD3" w:rsidRDefault="00213302" w:rsidP="00213302">
      <w:pPr>
        <w:keepNext/>
        <w:spacing w:after="0" w:line="240" w:lineRule="auto"/>
        <w:outlineLvl w:val="1"/>
        <w:rPr>
          <w:rFonts w:ascii="Times New Roman" w:eastAsia="Times New Roman" w:hAnsi="Times New Roman" w:cs="Times New Roman"/>
          <w:color w:val="0000FF"/>
          <w:lang w:eastAsia="en-US"/>
        </w:rPr>
      </w:pPr>
    </w:p>
    <w:p w14:paraId="196C0522"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eastAsia="en-US"/>
        </w:rPr>
      </w:pPr>
      <w:r w:rsidRPr="00F06AD3">
        <w:rPr>
          <w:rFonts w:ascii="Times New Roman" w:eastAsia="Times New Roman" w:hAnsi="Times New Roman" w:cs="Times New Roman"/>
          <w:b/>
          <w:color w:val="0000FF"/>
          <w:lang w:eastAsia="en-US"/>
        </w:rPr>
        <w:br w:type="page"/>
      </w:r>
      <w:r w:rsidRPr="00F06AD3">
        <w:rPr>
          <w:rFonts w:ascii="Times New Roman" w:eastAsia="Times New Roman" w:hAnsi="Times New Roman" w:cs="Times New Roman"/>
          <w:b/>
          <w:lang w:eastAsia="en-US"/>
        </w:rPr>
        <w:lastRenderedPageBreak/>
        <w:t xml:space="preserve">INFORMACIJA ANT VIDINĖS PAKUOTĖS </w:t>
      </w:r>
    </w:p>
    <w:p w14:paraId="600DBA6C"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FF"/>
          <w:lang w:eastAsia="en-US"/>
        </w:rPr>
      </w:pPr>
    </w:p>
    <w:p w14:paraId="09B5AF9B"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100 ml / 50 ml flakono etiketė</w:t>
      </w:r>
    </w:p>
    <w:p w14:paraId="1A1E962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272ABD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436F288"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w:t>
      </w:r>
      <w:r w:rsidRPr="00F06AD3">
        <w:rPr>
          <w:rFonts w:ascii="Times New Roman" w:eastAsia="Times New Roman" w:hAnsi="Times New Roman" w:cs="Times New Roman"/>
          <w:b/>
          <w:lang w:eastAsia="en-US"/>
        </w:rPr>
        <w:tab/>
        <w:t>VAISTINIO PREPARATO PAVADINIMAS</w:t>
      </w:r>
    </w:p>
    <w:p w14:paraId="6B03115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FBC15F5"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injekcinė ar infuzinė emulsija</w:t>
      </w:r>
    </w:p>
    <w:p w14:paraId="1DA3476D"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highlight w:val="lightGray"/>
          <w:lang w:eastAsia="en-US"/>
        </w:rPr>
        <w:t>Propofolum</w:t>
      </w:r>
      <w:proofErr w:type="spellEnd"/>
    </w:p>
    <w:p w14:paraId="1BF7D7F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E2527D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276991B"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VEIKLIOJI (-IOS) MEDŽIAGA (-OS) IR</w:t>
      </w:r>
      <w:r w:rsidRPr="00F06AD3">
        <w:rPr>
          <w:rFonts w:ascii="Times New Roman" w:eastAsia="Times New Roman" w:hAnsi="Times New Roman" w:cs="Times New Roman"/>
          <w:b/>
          <w:lang w:val="pt-BR" w:eastAsia="en-US"/>
        </w:rPr>
        <w:t xml:space="preserve"> JOS (-JŲ) KIEKIS (-IAI)</w:t>
      </w:r>
    </w:p>
    <w:p w14:paraId="5ADC828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887D66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1 ml emulsijos yra 10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6E38D5B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56C362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50 ml emulsijos yra 500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7365900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 xml:space="preserve">100 ml emulsijos yra 1000 mg </w:t>
      </w:r>
      <w:proofErr w:type="spellStart"/>
      <w:r w:rsidRPr="00F06AD3">
        <w:rPr>
          <w:rFonts w:ascii="Times New Roman" w:eastAsia="Times New Roman" w:hAnsi="Times New Roman" w:cs="Times New Roman"/>
          <w:highlight w:val="lightGray"/>
          <w:lang w:eastAsia="en-US"/>
        </w:rPr>
        <w:t>propofolio</w:t>
      </w:r>
      <w:proofErr w:type="spellEnd"/>
      <w:r w:rsidRPr="00F06AD3">
        <w:rPr>
          <w:rFonts w:ascii="Times New Roman" w:eastAsia="Times New Roman" w:hAnsi="Times New Roman" w:cs="Times New Roman"/>
          <w:highlight w:val="lightGray"/>
          <w:lang w:eastAsia="en-US"/>
        </w:rPr>
        <w:t>.</w:t>
      </w:r>
    </w:p>
    <w:p w14:paraId="1A53B9B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9091C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D99B428"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PAGALBINIŲ MEDŽIAGŲ SĄRAŠAS</w:t>
      </w:r>
    </w:p>
    <w:p w14:paraId="5CA10EF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9C7E88F" w14:textId="77777777" w:rsidR="00213302" w:rsidRPr="00F06AD3" w:rsidRDefault="00213302" w:rsidP="00213302">
      <w:pPr>
        <w:spacing w:after="0" w:line="240" w:lineRule="auto"/>
        <w:jc w:val="both"/>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Soiae</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oleum</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raffinatum</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Triglycerida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saturata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media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Glycerolum</w:t>
      </w:r>
      <w:proofErr w:type="spellEnd"/>
      <w:r w:rsidRPr="00F06AD3">
        <w:rPr>
          <w:rFonts w:ascii="Times New Roman" w:eastAsia="Times New Roman" w:hAnsi="Times New Roman" w:cs="Times New Roman"/>
          <w:lang w:eastAsia="en-US"/>
        </w:rPr>
        <w:t xml:space="preserve">, </w:t>
      </w:r>
      <w:bookmarkStart w:id="7" w:name="_Hlk79341229"/>
      <w:proofErr w:type="spellStart"/>
      <w:r w:rsidRPr="00F06AD3">
        <w:rPr>
          <w:rFonts w:ascii="Times New Roman" w:eastAsia="Times New Roman" w:hAnsi="Times New Roman" w:cs="Times New Roman"/>
          <w:lang w:eastAsia="en-US"/>
        </w:rPr>
        <w:t>Phospholipida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ex</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ovo</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ad</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iniectabile</w:t>
      </w:r>
      <w:bookmarkEnd w:id="7"/>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Natrii</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oleas</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Aqua</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ad</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iniectabile</w:t>
      </w:r>
      <w:proofErr w:type="spellEnd"/>
      <w:r w:rsidRPr="00F06AD3">
        <w:rPr>
          <w:rFonts w:ascii="Times New Roman" w:eastAsia="Times New Roman" w:hAnsi="Times New Roman" w:cs="Times New Roman"/>
          <w:lang w:eastAsia="en-US"/>
        </w:rPr>
        <w:t>.</w:t>
      </w:r>
    </w:p>
    <w:p w14:paraId="75316CB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424C69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1E2FFCC"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w:t>
      </w:r>
      <w:r w:rsidRPr="00F06AD3">
        <w:rPr>
          <w:rFonts w:ascii="Times New Roman" w:eastAsia="Times New Roman" w:hAnsi="Times New Roman" w:cs="Times New Roman"/>
          <w:b/>
          <w:lang w:eastAsia="en-US"/>
        </w:rPr>
        <w:tab/>
        <w:t>FARMACINĖ FORMA IR KIEKIS PAKUOTĖJE</w:t>
      </w:r>
    </w:p>
    <w:p w14:paraId="4C7BFB6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B6813B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Injekcinė ar infuzinė emulsija</w:t>
      </w:r>
      <w:r w:rsidRPr="00F06AD3">
        <w:rPr>
          <w:rFonts w:ascii="Times New Roman" w:eastAsia="Times New Roman" w:hAnsi="Times New Roman" w:cs="Times New Roman"/>
          <w:lang w:eastAsia="en-US"/>
        </w:rPr>
        <w:t xml:space="preserve"> </w:t>
      </w:r>
    </w:p>
    <w:p w14:paraId="72C8BB3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9C2996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50 ml</w:t>
      </w:r>
    </w:p>
    <w:p w14:paraId="5984B4D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100 ml</w:t>
      </w:r>
      <w:r w:rsidRPr="00F06AD3">
        <w:rPr>
          <w:rFonts w:ascii="Times New Roman" w:eastAsia="Times New Roman" w:hAnsi="Times New Roman" w:cs="Times New Roman"/>
          <w:lang w:eastAsia="en-US"/>
        </w:rPr>
        <w:t xml:space="preserve"> </w:t>
      </w:r>
    </w:p>
    <w:p w14:paraId="531AE94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A736F8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98B679D"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VARTOJIMO METODAS IR BŪDAS (-AI)</w:t>
      </w:r>
    </w:p>
    <w:p w14:paraId="0412C16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91B42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Leisti į veną.</w:t>
      </w:r>
    </w:p>
    <w:p w14:paraId="16B9170F" w14:textId="77777777" w:rsidR="00213302" w:rsidRPr="00F06AD3" w:rsidRDefault="00213302" w:rsidP="00213302">
      <w:pPr>
        <w:spacing w:after="0" w:line="240" w:lineRule="auto"/>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Prieš vartojimą reikia gerai pakratyti.</w:t>
      </w:r>
    </w:p>
    <w:p w14:paraId="55B65A9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Prieš vartojimą perskaitykite pakuotės lapelį.</w:t>
      </w:r>
    </w:p>
    <w:p w14:paraId="4FBE18EA" w14:textId="77777777" w:rsidR="00213302" w:rsidRPr="00F06AD3" w:rsidRDefault="00213302" w:rsidP="00213302">
      <w:pPr>
        <w:spacing w:after="0" w:line="240" w:lineRule="auto"/>
        <w:rPr>
          <w:rFonts w:ascii="Times New Roman" w:eastAsia="Calibri" w:hAnsi="Times New Roman" w:cs="Times New Roman"/>
          <w:lang w:eastAsia="en-US"/>
        </w:rPr>
      </w:pPr>
      <w:r>
        <w:rPr>
          <w:rFonts w:ascii="Times New Roman" w:eastAsia="Times New Roman" w:hAnsi="Times New Roman" w:cs="Times New Roman"/>
          <w:lang w:eastAsia="en-US"/>
        </w:rPr>
        <w:t>V</w:t>
      </w:r>
      <w:r w:rsidRPr="00F06AD3">
        <w:rPr>
          <w:rFonts w:ascii="Times New Roman" w:eastAsia="Times New Roman" w:hAnsi="Times New Roman" w:cs="Times New Roman"/>
          <w:lang w:eastAsia="en-US"/>
        </w:rPr>
        <w:t>ienkartiniam vartojimui, vienam pacientui.</w:t>
      </w:r>
      <w:r>
        <w:rPr>
          <w:rFonts w:ascii="Times New Roman" w:eastAsia="Times New Roman" w:hAnsi="Times New Roman" w:cs="Times New Roman"/>
          <w:lang w:eastAsia="en-US"/>
        </w:rPr>
        <w:t xml:space="preserve"> </w:t>
      </w:r>
      <w:r w:rsidRPr="009B48A2">
        <w:rPr>
          <w:rFonts w:ascii="Times New Roman" w:hAnsi="Times New Roman"/>
        </w:rPr>
        <w:t>Vartojant kelis kartus, kyla sepsio rizika.</w:t>
      </w:r>
    </w:p>
    <w:p w14:paraId="4ACE9C7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355DB7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FD2758C"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SPECIALUS ĮSPĖJIMAS, KAD VAISTINĮ PREPARATĄ BŪTINA LAIKYTI VAIKAMS NEPASTEBIMOJE IR NEPASIEKIAMOJE VIETOJE</w:t>
      </w:r>
    </w:p>
    <w:p w14:paraId="07F4509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2C50E7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Laikyti vaikams nepastebimoje ir nepasiekiamoje vietoje.</w:t>
      </w:r>
    </w:p>
    <w:p w14:paraId="1CC9DCD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72A725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27015BF"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7.</w:t>
      </w:r>
      <w:r w:rsidRPr="00F06AD3">
        <w:rPr>
          <w:rFonts w:ascii="Times New Roman" w:eastAsia="Times New Roman" w:hAnsi="Times New Roman" w:cs="Times New Roman"/>
          <w:b/>
          <w:lang w:eastAsia="en-US"/>
        </w:rPr>
        <w:tab/>
        <w:t>KITAS (-I) SPECIALUS (-ŪS) ĮSPĖJIMAS (-AI) (JEI REIKIA)</w:t>
      </w:r>
    </w:p>
    <w:p w14:paraId="20FEFA1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0CCCC3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BC39A5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A04201F"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8.</w:t>
      </w:r>
      <w:r w:rsidRPr="00F06AD3">
        <w:rPr>
          <w:rFonts w:ascii="Times New Roman" w:eastAsia="Times New Roman" w:hAnsi="Times New Roman" w:cs="Times New Roman"/>
          <w:b/>
          <w:lang w:eastAsia="en-US"/>
        </w:rPr>
        <w:tab/>
        <w:t>TINKAMUMO LAIKAS</w:t>
      </w:r>
    </w:p>
    <w:p w14:paraId="2B51012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DA52DD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Tinka iki {</w:t>
      </w:r>
      <w:proofErr w:type="spellStart"/>
      <w:r w:rsidRPr="00F06AD3">
        <w:rPr>
          <w:rFonts w:ascii="Times New Roman" w:eastAsia="Times New Roman" w:hAnsi="Times New Roman" w:cs="Times New Roman"/>
          <w:lang w:eastAsia="en-US"/>
        </w:rPr>
        <w:t>mm.MMMM</w:t>
      </w:r>
      <w:proofErr w:type="spellEnd"/>
      <w:r w:rsidRPr="00F06AD3">
        <w:rPr>
          <w:rFonts w:ascii="Times New Roman" w:eastAsia="Times New Roman" w:hAnsi="Times New Roman" w:cs="Times New Roman"/>
          <w:lang w:eastAsia="en-US"/>
        </w:rPr>
        <w:t>}</w:t>
      </w:r>
    </w:p>
    <w:p w14:paraId="24DCB606" w14:textId="77777777" w:rsidR="00213302" w:rsidRPr="00F06AD3" w:rsidRDefault="00213302" w:rsidP="00213302">
      <w:pPr>
        <w:spacing w:after="0" w:line="240" w:lineRule="auto"/>
        <w:rPr>
          <w:rFonts w:ascii="Times New Roman" w:eastAsia="Calibri" w:hAnsi="Times New Roman" w:cs="Times New Roman"/>
          <w:lang w:eastAsia="en-US"/>
        </w:rPr>
      </w:pPr>
      <w:r>
        <w:rPr>
          <w:rFonts w:ascii="Times New Roman" w:eastAsia="Times New Roman" w:hAnsi="Times New Roman" w:cs="Times New Roman"/>
          <w:lang w:eastAsia="en-US"/>
        </w:rPr>
        <w:t>A</w:t>
      </w:r>
      <w:r w:rsidRPr="00F06AD3">
        <w:rPr>
          <w:rFonts w:ascii="Times New Roman" w:eastAsia="Times New Roman" w:hAnsi="Times New Roman" w:cs="Times New Roman"/>
          <w:lang w:eastAsia="en-US"/>
        </w:rPr>
        <w:t>tidarius ar praskiedus tirpalą</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su</w:t>
      </w:r>
      <w:r w:rsidRPr="00F06AD3">
        <w:rPr>
          <w:rFonts w:ascii="Times New Roman" w:eastAsia="Times New Roman" w:hAnsi="Times New Roman" w:cs="Times New Roman"/>
          <w:lang w:eastAsia="en-US"/>
        </w:rPr>
        <w:t xml:space="preserve">vartoti nedelsiant. </w:t>
      </w:r>
    </w:p>
    <w:p w14:paraId="423FD60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601A55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8304D80"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9.</w:t>
      </w:r>
      <w:r w:rsidRPr="00F06AD3">
        <w:rPr>
          <w:rFonts w:ascii="Times New Roman" w:eastAsia="Times New Roman" w:hAnsi="Times New Roman" w:cs="Times New Roman"/>
          <w:b/>
          <w:lang w:eastAsia="en-US"/>
        </w:rPr>
        <w:tab/>
        <w:t>SPECIALIOS LAIKYMO SĄLYGOS</w:t>
      </w:r>
    </w:p>
    <w:p w14:paraId="6019F40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EB28F4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Laikyti ne aukštesnėje kaip 25 °C temperatūroje. </w:t>
      </w:r>
    </w:p>
    <w:p w14:paraId="033034A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Negalima užšaldyti.</w:t>
      </w:r>
    </w:p>
    <w:p w14:paraId="6B60763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EA3A80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772A83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10.</w:t>
      </w:r>
      <w:r w:rsidRPr="00F06AD3">
        <w:rPr>
          <w:rFonts w:ascii="Times New Roman" w:eastAsia="Times New Roman" w:hAnsi="Times New Roman" w:cs="Times New Roman"/>
          <w:b/>
          <w:lang w:eastAsia="en-US"/>
        </w:rPr>
        <w:tab/>
        <w:t>SPECIALIOS ATSARGUMO PRIEMONĖS DĖL NESUVARTOTO VAISTINIO PREPARATO AR JO ATLIEKŲ TVARKYMO (JEI REIKIA)</w:t>
      </w:r>
    </w:p>
    <w:p w14:paraId="24ABB69F" w14:textId="77777777" w:rsidR="00213302" w:rsidRPr="00F06AD3" w:rsidRDefault="00213302" w:rsidP="00213302">
      <w:pPr>
        <w:keepNext/>
        <w:spacing w:after="0" w:line="240" w:lineRule="auto"/>
        <w:outlineLvl w:val="2"/>
        <w:rPr>
          <w:rFonts w:ascii="Times New Roman" w:eastAsia="Times New Roman" w:hAnsi="Times New Roman" w:cs="Times New Roman"/>
          <w:lang w:eastAsia="en-US"/>
        </w:rPr>
      </w:pPr>
    </w:p>
    <w:p w14:paraId="6A89C28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Nesuvartotus vaisto likučius ir </w:t>
      </w:r>
      <w:proofErr w:type="spellStart"/>
      <w:r w:rsidRPr="00F06AD3">
        <w:rPr>
          <w:rFonts w:ascii="Times New Roman" w:eastAsia="Times New Roman" w:hAnsi="Times New Roman" w:cs="Times New Roman"/>
          <w:lang w:eastAsia="en-US"/>
        </w:rPr>
        <w:t>talpyklę</w:t>
      </w:r>
      <w:proofErr w:type="spellEnd"/>
      <w:r w:rsidRPr="00F06AD3">
        <w:rPr>
          <w:rFonts w:ascii="Times New Roman" w:eastAsia="Times New Roman" w:hAnsi="Times New Roman" w:cs="Times New Roman"/>
          <w:lang w:eastAsia="en-US"/>
        </w:rPr>
        <w:t xml:space="preserve"> reikia sunaikinti.</w:t>
      </w:r>
    </w:p>
    <w:p w14:paraId="41F8D44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1F40E0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ACA9D14"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11.</w:t>
      </w:r>
      <w:r w:rsidRPr="00F06AD3">
        <w:rPr>
          <w:rFonts w:ascii="Times New Roman" w:eastAsia="Times New Roman" w:hAnsi="Times New Roman" w:cs="Times New Roman"/>
          <w:b/>
          <w:lang w:eastAsia="en-US"/>
        </w:rPr>
        <w:tab/>
        <w:t>REGISTRUOTOJO PAVADINIMAS IR ADRESAS</w:t>
      </w:r>
    </w:p>
    <w:p w14:paraId="19F8B1C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4C901E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p>
    <w:p w14:paraId="5E5A53EB"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proofErr w:type="spellStart"/>
      <w:r w:rsidRPr="00F06AD3">
        <w:rPr>
          <w:rFonts w:ascii="Times New Roman" w:eastAsia="Times New Roman" w:hAnsi="Times New Roman" w:cs="Times New Roman"/>
          <w:highlight w:val="lightGray"/>
          <w:lang w:eastAsia="en-US"/>
        </w:rPr>
        <w:t>Carl-Braun-Strasse</w:t>
      </w:r>
      <w:proofErr w:type="spellEnd"/>
      <w:r w:rsidRPr="00F06AD3">
        <w:rPr>
          <w:rFonts w:ascii="Times New Roman" w:eastAsia="Times New Roman" w:hAnsi="Times New Roman" w:cs="Times New Roman"/>
          <w:highlight w:val="lightGray"/>
          <w:lang w:eastAsia="en-US"/>
        </w:rPr>
        <w:t xml:space="preserve"> 1</w:t>
      </w:r>
    </w:p>
    <w:p w14:paraId="4A523690"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 xml:space="preserve">34212 </w:t>
      </w:r>
      <w:proofErr w:type="spellStart"/>
      <w:r w:rsidRPr="00F06AD3">
        <w:rPr>
          <w:rFonts w:ascii="Times New Roman" w:eastAsia="Times New Roman" w:hAnsi="Times New Roman" w:cs="Times New Roman"/>
          <w:highlight w:val="lightGray"/>
          <w:lang w:eastAsia="en-US"/>
        </w:rPr>
        <w:t>Melsungen</w:t>
      </w:r>
      <w:proofErr w:type="spellEnd"/>
    </w:p>
    <w:p w14:paraId="4F04042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Vokietija</w:t>
      </w:r>
    </w:p>
    <w:p w14:paraId="681F73A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9A5A03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1FF6AAC"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12.</w:t>
      </w:r>
      <w:r w:rsidRPr="00F06AD3">
        <w:rPr>
          <w:rFonts w:ascii="Times New Roman" w:eastAsia="Times New Roman" w:hAnsi="Times New Roman" w:cs="Times New Roman"/>
          <w:b/>
          <w:lang w:eastAsia="en-US"/>
        </w:rPr>
        <w:tab/>
        <w:t>REGISTRACIJOS PAŽYMĖJIMO NUMERIS (-IAI)</w:t>
      </w:r>
    </w:p>
    <w:p w14:paraId="3EABE70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3CBE21F"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 xml:space="preserve">50 ml N10 - </w:t>
      </w:r>
      <w:r w:rsidRPr="00F06AD3">
        <w:rPr>
          <w:rFonts w:ascii="Times New Roman" w:eastAsia="Times New Roman" w:hAnsi="Times New Roman" w:cs="Times New Roman"/>
          <w:lang w:eastAsia="en-US"/>
        </w:rPr>
        <w:t>LT/1/08/1075/002</w:t>
      </w:r>
    </w:p>
    <w:p w14:paraId="1FAEAE8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100 ml N10 - LT/1/08/1075/004</w:t>
      </w:r>
    </w:p>
    <w:p w14:paraId="0B6A6722" w14:textId="77777777" w:rsidR="00213302" w:rsidRPr="00F06AD3" w:rsidRDefault="00213302" w:rsidP="00213302">
      <w:pPr>
        <w:spacing w:after="0" w:line="240" w:lineRule="auto"/>
        <w:rPr>
          <w:rFonts w:ascii="Times New Roman" w:eastAsia="Calibri" w:hAnsi="Times New Roman" w:cs="Times New Roman"/>
          <w:highlight w:val="lightGray"/>
          <w:lang w:eastAsia="en-US"/>
        </w:rPr>
      </w:pPr>
      <w:r w:rsidRPr="00F06AD3">
        <w:rPr>
          <w:rFonts w:ascii="Times New Roman" w:eastAsia="Times New Roman" w:hAnsi="Times New Roman" w:cs="Times New Roman"/>
          <w:highlight w:val="lightGray"/>
          <w:lang w:eastAsia="en-US"/>
        </w:rPr>
        <w:t>50 ml N1 - LT/1/08/1075/001</w:t>
      </w:r>
    </w:p>
    <w:p w14:paraId="0C034105"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highlight w:val="lightGray"/>
          <w:lang w:eastAsia="en-US"/>
        </w:rPr>
        <w:t>100 ml N1 - LT/1/08/1075/003</w:t>
      </w:r>
    </w:p>
    <w:p w14:paraId="73E2231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5695E7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6598964"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13.</w:t>
      </w:r>
      <w:r w:rsidRPr="00F06AD3">
        <w:rPr>
          <w:rFonts w:ascii="Times New Roman" w:eastAsia="Times New Roman" w:hAnsi="Times New Roman" w:cs="Times New Roman"/>
          <w:b/>
          <w:lang w:eastAsia="en-US"/>
        </w:rPr>
        <w:tab/>
        <w:t xml:space="preserve"> SERIJOS NUMERIS</w:t>
      </w:r>
    </w:p>
    <w:p w14:paraId="63F8A7D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54B5C7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Serija</w:t>
      </w:r>
    </w:p>
    <w:p w14:paraId="4726082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913CDB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7C7772A"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14.</w:t>
      </w:r>
      <w:r w:rsidRPr="00F06AD3">
        <w:rPr>
          <w:rFonts w:ascii="Times New Roman" w:eastAsia="Times New Roman" w:hAnsi="Times New Roman" w:cs="Times New Roman"/>
          <w:b/>
          <w:lang w:eastAsia="en-US"/>
        </w:rPr>
        <w:tab/>
        <w:t>PARDAVIMO (IŠDAVIMO) TVARKA</w:t>
      </w:r>
    </w:p>
    <w:p w14:paraId="2A335B0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F36F98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Receptinis vaistas.</w:t>
      </w:r>
    </w:p>
    <w:p w14:paraId="4B1054F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C97564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4D69D04"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15.</w:t>
      </w:r>
      <w:r w:rsidRPr="00F06AD3">
        <w:rPr>
          <w:rFonts w:ascii="Times New Roman" w:eastAsia="Times New Roman" w:hAnsi="Times New Roman" w:cs="Times New Roman"/>
          <w:b/>
          <w:lang w:eastAsia="en-US"/>
        </w:rPr>
        <w:tab/>
        <w:t>VARTOJIMO INSTRUKCIJA</w:t>
      </w:r>
    </w:p>
    <w:p w14:paraId="1852828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065B02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824D7A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87341E5"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16.</w:t>
      </w:r>
      <w:r w:rsidRPr="00F06AD3">
        <w:rPr>
          <w:rFonts w:ascii="Times New Roman" w:eastAsia="Times New Roman" w:hAnsi="Times New Roman" w:cs="Times New Roman"/>
          <w:b/>
          <w:lang w:eastAsia="en-US"/>
        </w:rPr>
        <w:tab/>
        <w:t xml:space="preserve">INFORMACIJA BRAILIO RAŠTU </w:t>
      </w:r>
    </w:p>
    <w:p w14:paraId="08B3C88F" w14:textId="77777777" w:rsidR="00213302" w:rsidRPr="00F06AD3" w:rsidRDefault="00213302" w:rsidP="00213302">
      <w:pPr>
        <w:keepNext/>
        <w:spacing w:after="0" w:line="240" w:lineRule="auto"/>
        <w:outlineLvl w:val="1"/>
        <w:rPr>
          <w:rFonts w:ascii="Times New Roman" w:eastAsia="Times New Roman" w:hAnsi="Times New Roman" w:cs="Times New Roman"/>
          <w:lang w:eastAsia="en-US"/>
        </w:rPr>
      </w:pPr>
    </w:p>
    <w:p w14:paraId="7421CBAC" w14:textId="77777777" w:rsidR="00213302" w:rsidRPr="00F06AD3" w:rsidRDefault="00213302" w:rsidP="00213302">
      <w:pPr>
        <w:keepNext/>
        <w:spacing w:after="0" w:line="240" w:lineRule="auto"/>
        <w:outlineLvl w:val="1"/>
        <w:rPr>
          <w:rFonts w:ascii="Times New Roman" w:eastAsia="Calibri" w:hAnsi="Times New Roman" w:cs="Times New Roman"/>
          <w:b/>
          <w:color w:val="0000FF"/>
          <w:lang w:eastAsia="en-US"/>
        </w:rPr>
      </w:pPr>
      <w:r w:rsidRPr="00F06AD3">
        <w:rPr>
          <w:rFonts w:ascii="Times New Roman" w:eastAsia="Times New Roman" w:hAnsi="Times New Roman" w:cs="Times New Roman"/>
          <w:highlight w:val="lightGray"/>
          <w:lang w:eastAsia="en-US"/>
        </w:rPr>
        <w:t>Priimtas pagrindimas informacijos Brailio raštu nepateikti.</w:t>
      </w:r>
    </w:p>
    <w:p w14:paraId="4F8F6864" w14:textId="77777777" w:rsidR="00213302" w:rsidRPr="00F06AD3" w:rsidRDefault="00213302" w:rsidP="00213302">
      <w:pPr>
        <w:spacing w:after="0" w:line="240" w:lineRule="auto"/>
        <w:rPr>
          <w:rFonts w:ascii="Times New Roman" w:eastAsia="Times New Roman" w:hAnsi="Times New Roman" w:cs="Times New Roman"/>
          <w:noProof/>
          <w:shd w:val="clear" w:color="auto" w:fill="CCCCCC"/>
          <w:lang w:eastAsia="en-US" w:bidi="lt-LT"/>
        </w:rPr>
      </w:pPr>
    </w:p>
    <w:p w14:paraId="4BA4952D" w14:textId="77777777" w:rsidR="00213302" w:rsidRPr="00F06AD3" w:rsidRDefault="00213302" w:rsidP="00213302">
      <w:pPr>
        <w:spacing w:after="0" w:line="240" w:lineRule="auto"/>
        <w:rPr>
          <w:rFonts w:ascii="Times New Roman" w:eastAsia="Times New Roman" w:hAnsi="Times New Roman" w:cs="Times New Roman"/>
          <w:noProof/>
          <w:shd w:val="clear" w:color="auto" w:fill="CCCCCC"/>
          <w:lang w:eastAsia="en-US" w:bidi="lt-LT"/>
        </w:rPr>
      </w:pPr>
    </w:p>
    <w:p w14:paraId="03FBB8D1"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i/>
          <w:noProof/>
          <w:lang w:eastAsia="en-US" w:bidi="lt-LT"/>
        </w:rPr>
      </w:pPr>
      <w:r w:rsidRPr="00F06AD3">
        <w:rPr>
          <w:rFonts w:ascii="Times New Roman" w:eastAsia="Times New Roman" w:hAnsi="Times New Roman" w:cs="Times New Roman"/>
          <w:b/>
          <w:noProof/>
          <w:lang w:eastAsia="en-US" w:bidi="lt-LT"/>
        </w:rPr>
        <w:t>17.</w:t>
      </w:r>
      <w:r w:rsidRPr="00F06AD3">
        <w:rPr>
          <w:rFonts w:ascii="Times New Roman" w:eastAsia="Times New Roman" w:hAnsi="Times New Roman" w:cs="Times New Roman"/>
          <w:b/>
          <w:lang w:eastAsia="en-US"/>
        </w:rPr>
        <w:t xml:space="preserve"> </w:t>
      </w:r>
      <w:r w:rsidRPr="00F06AD3">
        <w:rPr>
          <w:rFonts w:ascii="Times New Roman" w:eastAsia="Times New Roman" w:hAnsi="Times New Roman" w:cs="Times New Roman"/>
          <w:b/>
          <w:lang w:eastAsia="en-US"/>
        </w:rPr>
        <w:tab/>
      </w:r>
      <w:r w:rsidRPr="00F06AD3">
        <w:rPr>
          <w:rFonts w:ascii="Times New Roman" w:eastAsia="Times New Roman" w:hAnsi="Times New Roman" w:cs="Times New Roman"/>
          <w:b/>
          <w:noProof/>
          <w:lang w:eastAsia="en-US" w:bidi="lt-LT"/>
        </w:rPr>
        <w:t>UNIKALUS IDENTIFIKATORIUS – 2D BRŪKŠNINIS KODAS</w:t>
      </w:r>
    </w:p>
    <w:p w14:paraId="6AEDD8C1" w14:textId="77777777" w:rsidR="00213302" w:rsidRPr="00F06AD3" w:rsidRDefault="00213302" w:rsidP="00213302">
      <w:pPr>
        <w:tabs>
          <w:tab w:val="left" w:pos="567"/>
        </w:tabs>
        <w:spacing w:after="0" w:line="240" w:lineRule="auto"/>
        <w:rPr>
          <w:rFonts w:ascii="Times New Roman" w:eastAsia="Times New Roman" w:hAnsi="Times New Roman" w:cs="Times New Roman"/>
          <w:noProof/>
          <w:lang w:eastAsia="en-US" w:bidi="lt-LT"/>
        </w:rPr>
      </w:pPr>
    </w:p>
    <w:p w14:paraId="41A1521C" w14:textId="77777777" w:rsidR="00213302" w:rsidRPr="00F06AD3" w:rsidRDefault="00213302" w:rsidP="00213302">
      <w:pPr>
        <w:tabs>
          <w:tab w:val="left" w:pos="567"/>
        </w:tabs>
        <w:spacing w:after="0" w:line="240" w:lineRule="auto"/>
        <w:rPr>
          <w:rFonts w:ascii="Times New Roman" w:eastAsia="Calibri" w:hAnsi="Times New Roman" w:cs="Times New Roman"/>
          <w:noProof/>
          <w:shd w:val="clear" w:color="auto" w:fill="CCCCCC"/>
          <w:lang w:eastAsia="en-US" w:bidi="lt-LT"/>
        </w:rPr>
      </w:pPr>
      <w:r w:rsidRPr="00F06AD3">
        <w:rPr>
          <w:rFonts w:ascii="Times New Roman" w:eastAsia="Times New Roman" w:hAnsi="Times New Roman" w:cs="Times New Roman"/>
          <w:noProof/>
          <w:snapToGrid w:val="0"/>
          <w:highlight w:val="lightGray"/>
          <w:lang w:eastAsia="en-US"/>
        </w:rPr>
        <w:t>Duomenys nebūtini.</w:t>
      </w:r>
    </w:p>
    <w:p w14:paraId="64D7C886" w14:textId="77777777" w:rsidR="00213302" w:rsidRPr="00F06AD3" w:rsidRDefault="00213302" w:rsidP="00213302">
      <w:pPr>
        <w:tabs>
          <w:tab w:val="left" w:pos="567"/>
        </w:tabs>
        <w:spacing w:after="0" w:line="240" w:lineRule="auto"/>
        <w:rPr>
          <w:rFonts w:ascii="Times New Roman" w:eastAsia="Times New Roman" w:hAnsi="Times New Roman" w:cs="Times New Roman"/>
          <w:noProof/>
          <w:shd w:val="clear" w:color="auto" w:fill="CCCCCC"/>
          <w:lang w:eastAsia="en-US" w:bidi="lt-LT"/>
        </w:rPr>
      </w:pPr>
    </w:p>
    <w:p w14:paraId="45349A0A" w14:textId="77777777" w:rsidR="00213302" w:rsidRPr="00F06AD3" w:rsidRDefault="00213302" w:rsidP="00213302">
      <w:pPr>
        <w:tabs>
          <w:tab w:val="left" w:pos="567"/>
        </w:tabs>
        <w:spacing w:after="0" w:line="240" w:lineRule="auto"/>
        <w:rPr>
          <w:rFonts w:ascii="Times New Roman" w:eastAsia="Times New Roman" w:hAnsi="Times New Roman" w:cs="Times New Roman"/>
          <w:noProof/>
          <w:shd w:val="clear" w:color="auto" w:fill="CCCCCC"/>
          <w:lang w:eastAsia="en-US" w:bidi="lt-LT"/>
        </w:rPr>
      </w:pPr>
    </w:p>
    <w:p w14:paraId="0E0657EA"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i/>
          <w:noProof/>
          <w:lang w:eastAsia="en-US" w:bidi="lt-LT"/>
        </w:rPr>
      </w:pPr>
      <w:r w:rsidRPr="00F06AD3">
        <w:rPr>
          <w:rFonts w:ascii="Times New Roman" w:eastAsia="Times New Roman" w:hAnsi="Times New Roman" w:cs="Times New Roman"/>
          <w:b/>
          <w:noProof/>
          <w:lang w:eastAsia="en-US" w:bidi="lt-LT"/>
        </w:rPr>
        <w:lastRenderedPageBreak/>
        <w:t>18.</w:t>
      </w:r>
      <w:r w:rsidRPr="00F06AD3">
        <w:rPr>
          <w:rFonts w:ascii="Times New Roman" w:eastAsia="Times New Roman" w:hAnsi="Times New Roman" w:cs="Times New Roman"/>
          <w:b/>
          <w:lang w:eastAsia="en-US"/>
        </w:rPr>
        <w:t xml:space="preserve"> </w:t>
      </w:r>
      <w:r w:rsidRPr="00F06AD3">
        <w:rPr>
          <w:rFonts w:ascii="Times New Roman" w:eastAsia="Times New Roman" w:hAnsi="Times New Roman" w:cs="Times New Roman"/>
          <w:b/>
          <w:lang w:eastAsia="en-US"/>
        </w:rPr>
        <w:tab/>
      </w:r>
      <w:r w:rsidRPr="00F06AD3">
        <w:rPr>
          <w:rFonts w:ascii="Times New Roman" w:eastAsia="Times New Roman" w:hAnsi="Times New Roman" w:cs="Times New Roman"/>
          <w:b/>
          <w:noProof/>
          <w:lang w:eastAsia="en-US" w:bidi="lt-LT"/>
        </w:rPr>
        <w:t>UNIKALUS IDENTIFIKATORIUS – ŽMONĖMS SUPRANTAMI DUOMENYS</w:t>
      </w:r>
    </w:p>
    <w:p w14:paraId="24675D2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C6DCDBB" w14:textId="77777777" w:rsidR="00213302" w:rsidRPr="00F06AD3" w:rsidRDefault="00213302" w:rsidP="00213302">
      <w:pPr>
        <w:keepNext/>
        <w:spacing w:after="0" w:line="240" w:lineRule="auto"/>
        <w:outlineLvl w:val="1"/>
        <w:rPr>
          <w:rFonts w:ascii="Times New Roman" w:eastAsia="Times New Roman" w:hAnsi="Times New Roman" w:cs="Times New Roman"/>
          <w:color w:val="0000FF"/>
          <w:lang w:eastAsia="en-US"/>
        </w:rPr>
      </w:pPr>
      <w:r w:rsidRPr="00F06AD3">
        <w:rPr>
          <w:rFonts w:ascii="Times New Roman" w:eastAsia="Times New Roman" w:hAnsi="Times New Roman" w:cs="Times New Roman"/>
          <w:noProof/>
          <w:snapToGrid w:val="0"/>
          <w:highlight w:val="lightGray"/>
          <w:lang w:eastAsia="en-US"/>
        </w:rPr>
        <w:t>Duomenys nebūtini.</w:t>
      </w:r>
    </w:p>
    <w:p w14:paraId="0B7A3EA0" w14:textId="77777777" w:rsidR="00213302" w:rsidRPr="00F06AD3" w:rsidRDefault="00213302" w:rsidP="00213302">
      <w:pPr>
        <w:keepNext/>
        <w:spacing w:after="0" w:line="240" w:lineRule="auto"/>
        <w:outlineLvl w:val="1"/>
        <w:rPr>
          <w:rFonts w:ascii="Times New Roman" w:eastAsia="Times New Roman" w:hAnsi="Times New Roman" w:cs="Times New Roman"/>
          <w:lang w:eastAsia="en-US"/>
        </w:rPr>
      </w:pPr>
    </w:p>
    <w:p w14:paraId="6BC142BC" w14:textId="77777777" w:rsidR="00213302" w:rsidRPr="00F06AD3" w:rsidRDefault="00213302" w:rsidP="00213302">
      <w:pPr>
        <w:keepNext/>
        <w:spacing w:after="0" w:line="240" w:lineRule="auto"/>
        <w:outlineLvl w:val="1"/>
        <w:rPr>
          <w:rFonts w:ascii="Times New Roman" w:eastAsia="Times New Roman" w:hAnsi="Times New Roman" w:cs="Times New Roman"/>
          <w:color w:val="0000FF"/>
          <w:lang w:eastAsia="en-US"/>
        </w:rPr>
      </w:pPr>
    </w:p>
    <w:p w14:paraId="702A127E"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br w:type="page"/>
      </w:r>
    </w:p>
    <w:p w14:paraId="191450B4"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 xml:space="preserve">INFORMACIJA ANT VIDINĖS PAKUOTĖS </w:t>
      </w:r>
    </w:p>
    <w:p w14:paraId="3B68D6A4"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FF"/>
          <w:lang w:eastAsia="en-US"/>
        </w:rPr>
      </w:pPr>
    </w:p>
    <w:p w14:paraId="3FFF35D5" w14:textId="77777777" w:rsidR="00213302" w:rsidRPr="00F06AD3" w:rsidRDefault="00213302" w:rsidP="0021330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10 ml ampulės arba 20 ml ampulės / flakono etiketė</w:t>
      </w:r>
    </w:p>
    <w:p w14:paraId="3CC107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44C21B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7B538E1"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1.</w:t>
      </w:r>
      <w:r w:rsidRPr="00F06AD3">
        <w:rPr>
          <w:rFonts w:ascii="Times New Roman" w:eastAsia="Times New Roman" w:hAnsi="Times New Roman" w:cs="Times New Roman"/>
          <w:b/>
          <w:lang w:eastAsia="en-US"/>
        </w:rPr>
        <w:tab/>
        <w:t>VAISTINIO PREPARATO PAVADINIMAS</w:t>
      </w:r>
    </w:p>
    <w:p w14:paraId="4E53BE5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DBA0F0E"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injekcinė ar infuzinė emulsija</w:t>
      </w:r>
    </w:p>
    <w:p w14:paraId="65E08B2A"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Propofolum</w:t>
      </w:r>
      <w:proofErr w:type="spellEnd"/>
    </w:p>
    <w:p w14:paraId="7247A67E"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1CB209E" w14:textId="77777777" w:rsidR="00213302" w:rsidRPr="00F06AD3" w:rsidRDefault="00213302" w:rsidP="00213302">
      <w:pPr>
        <w:tabs>
          <w:tab w:val="left" w:pos="720"/>
        </w:tabs>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i.v</w:t>
      </w:r>
      <w:proofErr w:type="spellEnd"/>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r>
    </w:p>
    <w:p w14:paraId="28AF162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FF1BE5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81F15B2"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 xml:space="preserve">VARTOJIMO METODAS </w:t>
      </w:r>
    </w:p>
    <w:p w14:paraId="3B90399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6FD125F"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Prieš vartojimą perskaitykite pakuotės lapelį.</w:t>
      </w:r>
    </w:p>
    <w:p w14:paraId="55B67DCF" w14:textId="77777777" w:rsidR="00213302" w:rsidRPr="00F06AD3" w:rsidRDefault="00213302" w:rsidP="00213302">
      <w:pPr>
        <w:spacing w:after="0" w:line="240" w:lineRule="auto"/>
        <w:rPr>
          <w:rFonts w:ascii="Times New Roman" w:eastAsia="Calibri" w:hAnsi="Times New Roman" w:cs="Times New Roman"/>
          <w:lang w:eastAsia="en-US"/>
        </w:rPr>
      </w:pPr>
      <w:r w:rsidRPr="008601E6">
        <w:rPr>
          <w:rFonts w:ascii="Times New Roman" w:eastAsia="Times New Roman" w:hAnsi="Times New Roman" w:cs="Times New Roman"/>
          <w:highlight w:val="lightGray"/>
          <w:lang w:eastAsia="en-US"/>
        </w:rPr>
        <w:t>Vienkartiniam vartojimui vienam pacientui. Vartojant kelis kartus, kyla sepsio rizika.</w:t>
      </w:r>
    </w:p>
    <w:p w14:paraId="550549F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6F435F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1C63FE3"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TINKAMUMO LAIKAS</w:t>
      </w:r>
    </w:p>
    <w:p w14:paraId="4D8D991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C36047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EXP {</w:t>
      </w:r>
      <w:proofErr w:type="spellStart"/>
      <w:r w:rsidRPr="00F06AD3">
        <w:rPr>
          <w:rFonts w:ascii="Times New Roman" w:eastAsia="Times New Roman" w:hAnsi="Times New Roman" w:cs="Times New Roman"/>
          <w:lang w:eastAsia="en-US"/>
        </w:rPr>
        <w:t>mm.MMMM</w:t>
      </w:r>
      <w:proofErr w:type="spellEnd"/>
      <w:r w:rsidRPr="00F06AD3">
        <w:rPr>
          <w:rFonts w:ascii="Times New Roman" w:eastAsia="Times New Roman" w:hAnsi="Times New Roman" w:cs="Times New Roman"/>
          <w:lang w:eastAsia="en-US"/>
        </w:rPr>
        <w:t>}</w:t>
      </w:r>
    </w:p>
    <w:p w14:paraId="4F55C9D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 xml:space="preserve"> </w:t>
      </w:r>
      <w:r>
        <w:rPr>
          <w:rFonts w:ascii="Times New Roman" w:eastAsia="Times New Roman" w:hAnsi="Times New Roman" w:cs="Times New Roman"/>
          <w:highlight w:val="lightGray"/>
          <w:lang w:eastAsia="en-US"/>
        </w:rPr>
        <w:t>A</w:t>
      </w:r>
      <w:r w:rsidRPr="00F06AD3">
        <w:rPr>
          <w:rFonts w:ascii="Times New Roman" w:eastAsia="Times New Roman" w:hAnsi="Times New Roman" w:cs="Times New Roman"/>
          <w:highlight w:val="lightGray"/>
          <w:lang w:eastAsia="en-US"/>
        </w:rPr>
        <w:t>tidarius ampulę ar praskiedus tirpalą</w:t>
      </w:r>
      <w:r>
        <w:rPr>
          <w:rFonts w:ascii="Times New Roman" w:eastAsia="Times New Roman" w:hAnsi="Times New Roman" w:cs="Times New Roman"/>
          <w:highlight w:val="lightGray"/>
          <w:lang w:eastAsia="en-US"/>
        </w:rPr>
        <w:t>,</w:t>
      </w:r>
      <w:r w:rsidRPr="00F06AD3">
        <w:rPr>
          <w:rFonts w:ascii="Times New Roman" w:eastAsia="Times New Roman" w:hAnsi="Times New Roman" w:cs="Times New Roman"/>
          <w:highlight w:val="lightGray"/>
          <w:lang w:eastAsia="en-US"/>
        </w:rPr>
        <w:t xml:space="preserve"> </w:t>
      </w:r>
      <w:r>
        <w:rPr>
          <w:rFonts w:ascii="Times New Roman" w:eastAsia="Times New Roman" w:hAnsi="Times New Roman" w:cs="Times New Roman"/>
          <w:highlight w:val="lightGray"/>
          <w:lang w:eastAsia="en-US"/>
        </w:rPr>
        <w:t>su</w:t>
      </w:r>
      <w:r w:rsidRPr="00F06AD3">
        <w:rPr>
          <w:rFonts w:ascii="Times New Roman" w:eastAsia="Times New Roman" w:hAnsi="Times New Roman" w:cs="Times New Roman"/>
          <w:highlight w:val="lightGray"/>
          <w:lang w:eastAsia="en-US"/>
        </w:rPr>
        <w:t>vartoti nedelsiant.</w:t>
      </w:r>
    </w:p>
    <w:p w14:paraId="292CB53D" w14:textId="77777777" w:rsidR="00213302" w:rsidRPr="00F06AD3" w:rsidRDefault="00213302" w:rsidP="00213302">
      <w:pPr>
        <w:spacing w:after="0" w:line="240" w:lineRule="auto"/>
        <w:rPr>
          <w:rFonts w:ascii="Times New Roman" w:eastAsia="Times New Roman" w:hAnsi="Times New Roman" w:cs="Times New Roman"/>
          <w:lang w:eastAsia="en-US"/>
        </w:rPr>
      </w:pPr>
    </w:p>
    <w:p w14:paraId="3331BC3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60ED976"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4.</w:t>
      </w:r>
      <w:r w:rsidRPr="00F06AD3">
        <w:rPr>
          <w:rFonts w:ascii="Times New Roman" w:eastAsia="Times New Roman" w:hAnsi="Times New Roman" w:cs="Times New Roman"/>
          <w:b/>
          <w:lang w:eastAsia="en-US"/>
        </w:rPr>
        <w:tab/>
        <w:t>SERIJOS NUMERIS</w:t>
      </w:r>
    </w:p>
    <w:p w14:paraId="52B935E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6565F1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Lot {serija}</w:t>
      </w:r>
    </w:p>
    <w:p w14:paraId="5A8B1D0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5E61C7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7DEE989"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KIEKIS ( MASĖ, TŪRIS ARBA VIENETAI)</w:t>
      </w:r>
    </w:p>
    <w:p w14:paraId="0DB1DA4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B0EACE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200 mg/ 20 ml</w:t>
      </w:r>
    </w:p>
    <w:p w14:paraId="7D0C0A15"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highlight w:val="lightGray"/>
          <w:lang w:eastAsia="en-US"/>
        </w:rPr>
        <w:t>100 mg/ 10 ml</w:t>
      </w:r>
    </w:p>
    <w:p w14:paraId="51EBC4A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CE54D8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3DD3493" w14:textId="77777777" w:rsidR="00213302" w:rsidRPr="00F06AD3" w:rsidRDefault="00213302" w:rsidP="0021330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KITA</w:t>
      </w:r>
    </w:p>
    <w:p w14:paraId="3836CC2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942214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9043E7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2DE587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6F4AE4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3CE22C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619B98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3EEA27E"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4DC95B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D67599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0E4580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3121FE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95D765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190E62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ED975A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7825BB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F050DD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FF0B7D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r w:rsidRPr="00F06AD3">
        <w:rPr>
          <w:rFonts w:ascii="Times New Roman" w:eastAsia="Times New Roman" w:hAnsi="Times New Roman" w:cs="Times New Roman"/>
          <w:color w:val="0000FF"/>
          <w:lang w:eastAsia="en-US"/>
        </w:rPr>
        <w:br w:type="page"/>
      </w:r>
    </w:p>
    <w:p w14:paraId="20C978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C2314C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8E05EA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29AD53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8F3C9C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B907C6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100921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DF087B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F92725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039095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727F5A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30786C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2CA068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B68AC5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9A8E49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F56644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051AF1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8B6E12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AE80F7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3A684A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63CB419"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31D5CEFE" w14:textId="77777777" w:rsidR="00213302" w:rsidRPr="00F06AD3" w:rsidRDefault="00213302" w:rsidP="00213302">
      <w:pPr>
        <w:spacing w:after="0" w:line="240" w:lineRule="auto"/>
        <w:jc w:val="center"/>
        <w:outlineLvl w:val="0"/>
        <w:rPr>
          <w:rFonts w:ascii="Times New Roman" w:eastAsia="Times New Roman" w:hAnsi="Times New Roman" w:cs="Times New Roman"/>
          <w:b/>
          <w:kern w:val="28"/>
          <w:lang w:eastAsia="en-US"/>
        </w:rPr>
      </w:pPr>
    </w:p>
    <w:p w14:paraId="7272AAAE" w14:textId="77777777" w:rsidR="00213302" w:rsidRPr="00F06AD3" w:rsidRDefault="00213302" w:rsidP="00213302">
      <w:pPr>
        <w:spacing w:after="0" w:line="240" w:lineRule="auto"/>
        <w:jc w:val="center"/>
        <w:outlineLvl w:val="0"/>
        <w:rPr>
          <w:rFonts w:ascii="Times New Roman" w:eastAsia="Calibri" w:hAnsi="Times New Roman" w:cs="Times New Roman"/>
          <w:b/>
          <w:lang w:eastAsia="en-US"/>
        </w:rPr>
      </w:pPr>
      <w:r w:rsidRPr="00F06AD3">
        <w:rPr>
          <w:rFonts w:ascii="Times New Roman" w:eastAsia="Times New Roman" w:hAnsi="Times New Roman" w:cs="Times New Roman"/>
          <w:b/>
          <w:kern w:val="28"/>
          <w:lang w:eastAsia="en-US"/>
        </w:rPr>
        <w:t>B. </w:t>
      </w:r>
      <w:r w:rsidRPr="00F06AD3">
        <w:rPr>
          <w:rFonts w:ascii="Times New Roman" w:eastAsia="Times New Roman" w:hAnsi="Times New Roman" w:cs="Times New Roman"/>
          <w:b/>
          <w:caps/>
          <w:kern w:val="28"/>
          <w:lang w:eastAsia="en-US"/>
        </w:rPr>
        <w:t xml:space="preserve">pakuotės </w:t>
      </w:r>
      <w:r w:rsidRPr="00F06AD3">
        <w:rPr>
          <w:rFonts w:ascii="Times New Roman" w:eastAsia="Times New Roman" w:hAnsi="Times New Roman" w:cs="Times New Roman"/>
          <w:b/>
          <w:kern w:val="28"/>
          <w:lang w:val="fi-FI" w:eastAsia="en-US"/>
        </w:rPr>
        <w:t>LAPELIS</w:t>
      </w:r>
    </w:p>
    <w:p w14:paraId="340ACF32" w14:textId="77777777" w:rsidR="00213302" w:rsidRPr="00F06AD3" w:rsidRDefault="00213302" w:rsidP="00213302">
      <w:pPr>
        <w:spacing w:after="0" w:line="240" w:lineRule="auto"/>
        <w:jc w:val="center"/>
        <w:rPr>
          <w:rFonts w:ascii="Times New Roman" w:eastAsia="Times New Roman" w:hAnsi="Times New Roman" w:cs="Times New Roman"/>
          <w:b/>
          <w:lang w:eastAsia="en-US"/>
        </w:rPr>
      </w:pPr>
      <w:r w:rsidRPr="00F06AD3">
        <w:rPr>
          <w:rFonts w:ascii="Times New Roman" w:eastAsia="Times New Roman" w:hAnsi="Times New Roman" w:cs="Times New Roman"/>
          <w:color w:val="0000FF"/>
          <w:lang w:eastAsia="en-US"/>
        </w:rPr>
        <w:br w:type="page"/>
      </w:r>
      <w:r w:rsidRPr="00F06AD3">
        <w:rPr>
          <w:rFonts w:ascii="Times New Roman" w:eastAsia="Times New Roman" w:hAnsi="Times New Roman" w:cs="Times New Roman"/>
          <w:b/>
          <w:lang w:eastAsia="en-US"/>
        </w:rPr>
        <w:lastRenderedPageBreak/>
        <w:t>Pakuotės lapelis: informacija vartotojui</w:t>
      </w:r>
    </w:p>
    <w:p w14:paraId="1DBB7FEB" w14:textId="77777777" w:rsidR="00213302" w:rsidRPr="00F06AD3" w:rsidRDefault="00213302" w:rsidP="00213302">
      <w:pPr>
        <w:spacing w:after="0" w:line="240" w:lineRule="auto"/>
        <w:jc w:val="center"/>
        <w:rPr>
          <w:rFonts w:ascii="Times New Roman" w:eastAsia="Times New Roman" w:hAnsi="Times New Roman" w:cs="Times New Roman"/>
          <w:b/>
          <w:lang w:eastAsia="en-US"/>
        </w:rPr>
      </w:pPr>
    </w:p>
    <w:p w14:paraId="3D270A2D" w14:textId="77777777" w:rsidR="00213302" w:rsidRPr="00F06AD3" w:rsidRDefault="00213302" w:rsidP="00213302">
      <w:pPr>
        <w:spacing w:after="0" w:line="240" w:lineRule="auto"/>
        <w:jc w:val="center"/>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10 mg/ml injekcinė ar infuzinė emulsija</w:t>
      </w:r>
    </w:p>
    <w:p w14:paraId="1DBE35D8" w14:textId="77777777" w:rsidR="00213302" w:rsidRPr="00F06AD3" w:rsidRDefault="00213302" w:rsidP="00213302">
      <w:pPr>
        <w:spacing w:after="0" w:line="240" w:lineRule="auto"/>
        <w:jc w:val="center"/>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p>
    <w:p w14:paraId="25245C9D" w14:textId="77777777" w:rsidR="00213302" w:rsidRPr="00F06AD3" w:rsidRDefault="00213302" w:rsidP="00213302">
      <w:pPr>
        <w:spacing w:after="0" w:line="240" w:lineRule="auto"/>
        <w:jc w:val="center"/>
        <w:rPr>
          <w:rFonts w:ascii="Times New Roman" w:eastAsia="Times New Roman" w:hAnsi="Times New Roman" w:cs="Times New Roman"/>
          <w:b/>
          <w:color w:val="0000FF"/>
          <w:lang w:eastAsia="en-US"/>
        </w:rPr>
      </w:pPr>
    </w:p>
    <w:p w14:paraId="7F01AEE6" w14:textId="77777777" w:rsidR="00213302" w:rsidRPr="00F06AD3" w:rsidRDefault="00213302" w:rsidP="00213302">
      <w:pPr>
        <w:spacing w:after="0" w:line="240" w:lineRule="auto"/>
        <w:jc w:val="both"/>
        <w:rPr>
          <w:rFonts w:ascii="Times New Roman" w:eastAsia="Calibri" w:hAnsi="Times New Roman" w:cs="Times New Roman"/>
          <w:b/>
          <w:lang w:eastAsia="en-US"/>
        </w:rPr>
      </w:pPr>
      <w:r w:rsidRPr="00F06AD3">
        <w:rPr>
          <w:rFonts w:ascii="Times New Roman" w:eastAsia="Times New Roman" w:hAnsi="Times New Roman" w:cs="Times New Roman"/>
          <w:b/>
          <w:lang w:eastAsia="en-US"/>
        </w:rPr>
        <w:t>Atidžiai perskaitykite visą šį lapelį, prieš pradėdami vartoti vaistą, nes jame pateikiama Jums svarbi informacija.</w:t>
      </w:r>
    </w:p>
    <w:p w14:paraId="7E9FB2C6" w14:textId="77777777" w:rsidR="00213302" w:rsidRPr="00F06AD3" w:rsidRDefault="00213302" w:rsidP="00213302">
      <w:pPr>
        <w:numPr>
          <w:ilvl w:val="0"/>
          <w:numId w:val="4"/>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Neišmeskite šio lapelio, nes vėl gali prireikti jį perskaityti.</w:t>
      </w:r>
    </w:p>
    <w:p w14:paraId="4F9A54A2" w14:textId="77777777" w:rsidR="00213302" w:rsidRPr="00F06AD3" w:rsidRDefault="00213302" w:rsidP="00213302">
      <w:pPr>
        <w:numPr>
          <w:ilvl w:val="0"/>
          <w:numId w:val="4"/>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Jeigu kiltų daugiau klausimų, kreipkitės į gydytoją arba vaistininką.</w:t>
      </w:r>
    </w:p>
    <w:p w14:paraId="6EADAAAF" w14:textId="77777777" w:rsidR="00213302" w:rsidRPr="00F06AD3" w:rsidRDefault="00213302" w:rsidP="00213302">
      <w:pPr>
        <w:numPr>
          <w:ilvl w:val="0"/>
          <w:numId w:val="4"/>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Jeigu pasireiškė šalutinis poveikis (net jeigu jis šiame lapelyje nenurodytas), kreipkitės į gydytoją arba vaistininką. </w:t>
      </w:r>
      <w:proofErr w:type="spellStart"/>
      <w:r w:rsidRPr="00F06AD3">
        <w:rPr>
          <w:rFonts w:ascii="Times New Roman" w:eastAsia="Times New Roman" w:hAnsi="Times New Roman" w:cs="Times New Roman"/>
          <w:lang w:val="en-US" w:eastAsia="en-US"/>
        </w:rPr>
        <w:t>Žr</w:t>
      </w:r>
      <w:proofErr w:type="spellEnd"/>
      <w:r w:rsidRPr="00F06AD3">
        <w:rPr>
          <w:rFonts w:ascii="Times New Roman" w:eastAsia="Times New Roman" w:hAnsi="Times New Roman" w:cs="Times New Roman"/>
          <w:lang w:val="en-US" w:eastAsia="en-US"/>
        </w:rPr>
        <w:t>. 4</w:t>
      </w:r>
      <w:r w:rsidRPr="00F06AD3">
        <w:rPr>
          <w:rFonts w:ascii="Times New Roman" w:eastAsia="Times New Roman" w:hAnsi="Times New Roman" w:cs="Times New Roman"/>
          <w:lang w:eastAsia="en-US"/>
        </w:rPr>
        <w:t> </w:t>
      </w:r>
      <w:proofErr w:type="spellStart"/>
      <w:r w:rsidRPr="00F06AD3">
        <w:rPr>
          <w:rFonts w:ascii="Times New Roman" w:eastAsia="Times New Roman" w:hAnsi="Times New Roman" w:cs="Times New Roman"/>
          <w:lang w:val="en-US" w:eastAsia="en-US"/>
        </w:rPr>
        <w:t>skyrių</w:t>
      </w:r>
      <w:proofErr w:type="spellEnd"/>
      <w:r w:rsidRPr="00F06AD3">
        <w:rPr>
          <w:rFonts w:ascii="Times New Roman" w:eastAsia="Times New Roman" w:hAnsi="Times New Roman" w:cs="Times New Roman"/>
          <w:lang w:val="en-US" w:eastAsia="en-US"/>
        </w:rPr>
        <w:t>.</w:t>
      </w:r>
    </w:p>
    <w:p w14:paraId="1779E1A1" w14:textId="77777777" w:rsidR="00213302" w:rsidRPr="00F06AD3" w:rsidRDefault="00213302" w:rsidP="00213302">
      <w:pPr>
        <w:spacing w:after="0" w:line="240" w:lineRule="auto"/>
        <w:jc w:val="both"/>
        <w:rPr>
          <w:rFonts w:ascii="Times New Roman" w:eastAsia="Times New Roman" w:hAnsi="Times New Roman" w:cs="Times New Roman"/>
          <w:color w:val="0000FF"/>
          <w:lang w:eastAsia="en-US"/>
        </w:rPr>
      </w:pPr>
    </w:p>
    <w:p w14:paraId="39D1A04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9FD8B05" w14:textId="77777777" w:rsidR="00213302" w:rsidRPr="00F06AD3" w:rsidRDefault="00213302" w:rsidP="00213302">
      <w:pPr>
        <w:keepNext/>
        <w:tabs>
          <w:tab w:val="left" w:pos="567"/>
        </w:tabs>
        <w:spacing w:after="0" w:line="260" w:lineRule="exact"/>
        <w:jc w:val="both"/>
        <w:outlineLvl w:val="3"/>
        <w:rPr>
          <w:rFonts w:ascii="Times New Roman" w:eastAsia="Calibri" w:hAnsi="Times New Roman" w:cs="Times New Roman"/>
          <w:b/>
          <w:lang w:eastAsia="en-US"/>
        </w:rPr>
      </w:pPr>
      <w:r w:rsidRPr="00F06AD3">
        <w:rPr>
          <w:rFonts w:ascii="Times New Roman" w:eastAsia="Times New Roman" w:hAnsi="Times New Roman" w:cs="Times New Roman"/>
          <w:b/>
          <w:lang w:eastAsia="en-US"/>
        </w:rPr>
        <w:t>Apie ką rašoma šiame lapelyje?</w:t>
      </w:r>
    </w:p>
    <w:p w14:paraId="4ECB1B81"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1.</w:t>
      </w:r>
      <w:r w:rsidRPr="00F06AD3">
        <w:rPr>
          <w:rFonts w:ascii="Times New Roman" w:eastAsia="Times New Roman" w:hAnsi="Times New Roman" w:cs="Times New Roman"/>
          <w:lang w:eastAsia="en-US"/>
        </w:rPr>
        <w:tab/>
        <w:t xml:space="preserve">Kas yra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ir kam jis vartojamas</w:t>
      </w:r>
    </w:p>
    <w:p w14:paraId="60EAF1C9"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2.</w:t>
      </w:r>
      <w:r w:rsidRPr="00F06AD3">
        <w:rPr>
          <w:rFonts w:ascii="Times New Roman" w:eastAsia="Times New Roman" w:hAnsi="Times New Roman" w:cs="Times New Roman"/>
          <w:lang w:eastAsia="en-US"/>
        </w:rPr>
        <w:tab/>
        <w:t xml:space="preserve">Kas žinotina prieš 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14:paraId="304AA8A0"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3.</w:t>
      </w:r>
      <w:r w:rsidRPr="00F06AD3">
        <w:rPr>
          <w:rFonts w:ascii="Times New Roman" w:eastAsia="Times New Roman" w:hAnsi="Times New Roman" w:cs="Times New Roman"/>
          <w:lang w:eastAsia="en-US"/>
        </w:rPr>
        <w:tab/>
        <w:t xml:space="preserve">Kaip vartoti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14:paraId="3B33DE96"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4.</w:t>
      </w:r>
      <w:r w:rsidRPr="00F06AD3">
        <w:rPr>
          <w:rFonts w:ascii="Times New Roman" w:eastAsia="Times New Roman" w:hAnsi="Times New Roman" w:cs="Times New Roman"/>
          <w:lang w:eastAsia="en-US"/>
        </w:rPr>
        <w:tab/>
        <w:t>Galimas šalutinis poveikis</w:t>
      </w:r>
    </w:p>
    <w:p w14:paraId="4FEEFFE0"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5.</w:t>
      </w:r>
      <w:r w:rsidRPr="00F06AD3">
        <w:rPr>
          <w:rFonts w:ascii="Times New Roman" w:eastAsia="Times New Roman" w:hAnsi="Times New Roman" w:cs="Times New Roman"/>
          <w:lang w:eastAsia="en-US"/>
        </w:rPr>
        <w:tab/>
        <w:t xml:space="preserve">Kaip laikyti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14:paraId="1EDB16FC" w14:textId="77777777" w:rsidR="00213302" w:rsidRPr="00F06AD3" w:rsidRDefault="00213302" w:rsidP="00BB777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6.</w:t>
      </w:r>
      <w:r w:rsidRPr="00F06AD3">
        <w:rPr>
          <w:rFonts w:ascii="Times New Roman" w:eastAsia="Times New Roman" w:hAnsi="Times New Roman" w:cs="Times New Roman"/>
          <w:lang w:eastAsia="en-US"/>
        </w:rPr>
        <w:tab/>
        <w:t>Pakuotės turinys ir kita informacija</w:t>
      </w:r>
    </w:p>
    <w:p w14:paraId="560D768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D88B643"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0C52265"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1.</w:t>
      </w:r>
      <w:r w:rsidRPr="00F06AD3">
        <w:rPr>
          <w:rFonts w:ascii="Times New Roman" w:eastAsia="Times New Roman" w:hAnsi="Times New Roman" w:cs="Times New Roman"/>
          <w:b/>
          <w:lang w:eastAsia="en-US"/>
        </w:rPr>
        <w:tab/>
        <w:t xml:space="preserve">Kas yra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ir kam jis vartojamas</w:t>
      </w:r>
    </w:p>
    <w:p w14:paraId="05C578C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3B715FB"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priklauso vaistų grupei, vadinamiesiems bendraisiais anestetikais. Bendrieji anestetikai vartojami slopinamajam poveikiui (miegui) sukelti, kai reikia atlikti operacijas ar kitokias chirurgines procedūras. Taip pat gali būti naudojami raminamajam poveikiui sukelti (kad Jūs būtumėte mieguistas, bet ne visiškai miegantis).</w:t>
      </w:r>
    </w:p>
    <w:p w14:paraId="21D2EDB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3F558EC"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vartojamas:</w:t>
      </w:r>
    </w:p>
    <w:p w14:paraId="6661235C" w14:textId="77777777" w:rsidR="00213302" w:rsidRPr="00F06AD3" w:rsidRDefault="00213302" w:rsidP="00213302">
      <w:pPr>
        <w:numPr>
          <w:ilvl w:val="0"/>
          <w:numId w:val="4"/>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sukelti ir palaikyti bendrąją anesteziją suaugusiesiems ir vyresniems nei 1 mėnesio amžiaus vaikams;</w:t>
      </w:r>
    </w:p>
    <w:p w14:paraId="37966128" w14:textId="77777777" w:rsidR="00213302" w:rsidRPr="00F06AD3" w:rsidRDefault="00213302" w:rsidP="00213302">
      <w:pPr>
        <w:numPr>
          <w:ilvl w:val="0"/>
          <w:numId w:val="4"/>
        </w:num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slopinamajam poveikiui sukelti vyresniems nei 16 metų pacientams, kuriems atliekama dirbtinė plaučių ventiliacija ir kurie gydomi intensyvios terapijos skyriuje;</w:t>
      </w:r>
    </w:p>
    <w:p w14:paraId="1F1A021E" w14:textId="77777777" w:rsidR="00213302" w:rsidRPr="00F06AD3" w:rsidRDefault="00213302" w:rsidP="00213302">
      <w:pPr>
        <w:numPr>
          <w:ilvl w:val="0"/>
          <w:numId w:val="4"/>
        </w:num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slopinamojo poveikio sukėlimas diagnostinių ir chirurginių procedūrų metu, naudojant vaistą vieną ar derinant jį su vietine ar regionine anestezija suaugusiesiems ir vyresniems nei 1 mėnesio amžiaus vaikams.</w:t>
      </w:r>
    </w:p>
    <w:p w14:paraId="43CFF06C" w14:textId="77777777" w:rsidR="00213302" w:rsidRPr="00F06AD3" w:rsidRDefault="00213302" w:rsidP="00213302">
      <w:pPr>
        <w:spacing w:after="0" w:line="240" w:lineRule="auto"/>
        <w:ind w:left="240"/>
        <w:rPr>
          <w:rFonts w:ascii="Times New Roman" w:eastAsia="Times New Roman" w:hAnsi="Times New Roman" w:cs="Times New Roman"/>
          <w:color w:val="0000FF"/>
          <w:lang w:eastAsia="en-US"/>
        </w:rPr>
      </w:pPr>
    </w:p>
    <w:p w14:paraId="1B47299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4125A59"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 xml:space="preserve">Kas žinotina prieš vartojant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lang w:eastAsia="en-US"/>
        </w:rPr>
        <w:t xml:space="preserve"> </w:t>
      </w:r>
    </w:p>
    <w:p w14:paraId="1F20C46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71C5700" w14:textId="77777777" w:rsidR="00213302" w:rsidRPr="00F06AD3" w:rsidRDefault="00213302" w:rsidP="00213302">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vartoti draudžiama:</w:t>
      </w:r>
    </w:p>
    <w:p w14:paraId="254266D4"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7F6FA5F5" w14:textId="77777777" w:rsidR="00213302" w:rsidRPr="00F06AD3" w:rsidRDefault="00213302" w:rsidP="00213302">
      <w:pPr>
        <w:numPr>
          <w:ilvl w:val="0"/>
          <w:numId w:val="3"/>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 yra alergija </w:t>
      </w:r>
      <w:proofErr w:type="spellStart"/>
      <w:r w:rsidRPr="00F06AD3">
        <w:rPr>
          <w:rFonts w:ascii="Times New Roman" w:eastAsia="Times New Roman" w:hAnsi="Times New Roman" w:cs="Times New Roman"/>
          <w:lang w:eastAsia="en-US"/>
        </w:rPr>
        <w:t>propofoliui</w:t>
      </w:r>
      <w:proofErr w:type="spellEnd"/>
      <w:r w:rsidRPr="00F06AD3">
        <w:rPr>
          <w:rFonts w:ascii="Times New Roman" w:eastAsia="Times New Roman" w:hAnsi="Times New Roman" w:cs="Times New Roman"/>
          <w:lang w:eastAsia="en-US"/>
        </w:rPr>
        <w:t>, sojai, žemės riešutams ar bet kuriai pagalbinei šio vaisto medžiagai (jos išvardytos 6 skyriuje).</w:t>
      </w:r>
    </w:p>
    <w:p w14:paraId="793EAB20" w14:textId="77777777" w:rsidR="00213302" w:rsidRPr="00F06AD3" w:rsidRDefault="00213302" w:rsidP="00213302">
      <w:pPr>
        <w:spacing w:after="0" w:line="240" w:lineRule="auto"/>
        <w:ind w:left="60"/>
        <w:rPr>
          <w:rFonts w:ascii="Times New Roman" w:eastAsia="Times New Roman" w:hAnsi="Times New Roman" w:cs="Times New Roman"/>
          <w:color w:val="0000FF"/>
          <w:lang w:eastAsia="en-US"/>
        </w:rPr>
      </w:pPr>
    </w:p>
    <w:p w14:paraId="7437E607"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Vaistą draudžiama vartoti 16 metų amžiaus ar jaunesniems vaikams, gydomiems intensyvios terapijos skyriuje, raminamajam poveikiui sukelti. Duomenų apie saugumą ir veiksmingumą šiose amžiaus grupėse nėra.</w:t>
      </w:r>
    </w:p>
    <w:p w14:paraId="1F80A10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4AED846" w14:textId="77777777" w:rsidR="00213302" w:rsidRPr="00F06AD3" w:rsidRDefault="00213302" w:rsidP="00213302">
      <w:pPr>
        <w:keepNext/>
        <w:spacing w:after="0" w:line="240" w:lineRule="auto"/>
        <w:outlineLvl w:val="2"/>
        <w:rPr>
          <w:rFonts w:ascii="Times New Roman" w:eastAsia="Calibri" w:hAnsi="Times New Roman" w:cs="Times New Roman"/>
          <w:b/>
          <w:lang w:eastAsia="en-US"/>
        </w:rPr>
      </w:pPr>
      <w:r w:rsidRPr="00F06AD3">
        <w:rPr>
          <w:rFonts w:ascii="Times New Roman" w:eastAsia="Times New Roman" w:hAnsi="Times New Roman" w:cs="Times New Roman"/>
          <w:b/>
          <w:lang w:eastAsia="en-US"/>
        </w:rPr>
        <w:t>Įspėjimai ir atsargumo priemonės</w:t>
      </w:r>
    </w:p>
    <w:p w14:paraId="62ABAE8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F533440"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noProof/>
          <w:snapToGrid w:val="0"/>
          <w:szCs w:val="24"/>
          <w:lang w:eastAsia="en-US"/>
        </w:rPr>
        <w:t xml:space="preserve">Pasitarkite su gydytoju arba vaistininku, prieš pradėdami vartoti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w:t>
      </w:r>
    </w:p>
    <w:p w14:paraId="660878D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E10475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Ypatingų atsargumo priemonių reikia:</w:t>
      </w:r>
    </w:p>
    <w:p w14:paraId="018DA4C8" w14:textId="77777777" w:rsidR="00213302" w:rsidRPr="00F06AD3" w:rsidRDefault="00213302" w:rsidP="00213302">
      <w:pPr>
        <w:numPr>
          <w:ilvl w:val="0"/>
          <w:numId w:val="3"/>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patyrėte sunkių galvos sužalojimų,</w:t>
      </w:r>
    </w:p>
    <w:p w14:paraId="31F74DEC" w14:textId="77777777" w:rsidR="00213302" w:rsidRPr="00F06AD3" w:rsidRDefault="00213302" w:rsidP="00213302">
      <w:pPr>
        <w:numPr>
          <w:ilvl w:val="0"/>
          <w:numId w:val="3"/>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 sergate </w:t>
      </w:r>
      <w:proofErr w:type="spellStart"/>
      <w:r w:rsidRPr="00F06AD3">
        <w:rPr>
          <w:rFonts w:ascii="Times New Roman" w:eastAsia="Times New Roman" w:hAnsi="Times New Roman" w:cs="Times New Roman"/>
          <w:lang w:eastAsia="en-US"/>
        </w:rPr>
        <w:t>mitochondrijų</w:t>
      </w:r>
      <w:proofErr w:type="spellEnd"/>
      <w:r w:rsidRPr="00F06AD3">
        <w:rPr>
          <w:rFonts w:ascii="Times New Roman" w:eastAsia="Times New Roman" w:hAnsi="Times New Roman" w:cs="Times New Roman"/>
          <w:lang w:eastAsia="en-US"/>
        </w:rPr>
        <w:t xml:space="preserve"> liga,</w:t>
      </w:r>
    </w:p>
    <w:p w14:paraId="7775123A" w14:textId="77777777" w:rsidR="00213302" w:rsidRPr="00F06AD3" w:rsidRDefault="00213302" w:rsidP="00213302">
      <w:pPr>
        <w:numPr>
          <w:ilvl w:val="0"/>
          <w:numId w:val="3"/>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 xml:space="preserve">jei turite sutrikimų, dėl kurių Jūsų organizmas negali tinkamai reguliuoti riebalų apykaitos, </w:t>
      </w:r>
    </w:p>
    <w:p w14:paraId="614928F3"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turite kitokių sveikatos sutrikimų, dėl kurių reikia labai atsargiai vartoti riebalines emulsijas,</w:t>
      </w:r>
    </w:p>
    <w:p w14:paraId="4EB4EDD5"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Jūsų kraujo tūris yra per mažas (</w:t>
      </w:r>
      <w:proofErr w:type="spellStart"/>
      <w:r w:rsidRPr="00F06AD3">
        <w:rPr>
          <w:rFonts w:ascii="Times New Roman" w:eastAsia="Times New Roman" w:hAnsi="Times New Roman" w:cs="Times New Roman"/>
          <w:lang w:eastAsia="en-US"/>
        </w:rPr>
        <w:t>hipovolemija</w:t>
      </w:r>
      <w:proofErr w:type="spellEnd"/>
      <w:r w:rsidRPr="00F06AD3">
        <w:rPr>
          <w:rFonts w:ascii="Times New Roman" w:eastAsia="Times New Roman" w:hAnsi="Times New Roman" w:cs="Times New Roman"/>
          <w:lang w:eastAsia="en-US"/>
        </w:rPr>
        <w:t>),</w:t>
      </w:r>
    </w:p>
    <w:p w14:paraId="0E14F261"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bookmarkStart w:id="8" w:name="_Hlk79341686"/>
      <w:r w:rsidRPr="00F06AD3">
        <w:rPr>
          <w:rFonts w:ascii="Times New Roman" w:eastAsia="Times New Roman" w:hAnsi="Times New Roman" w:cs="Times New Roman"/>
          <w:lang w:eastAsia="en-US"/>
        </w:rPr>
        <w:t>jei Jūsų kraujyje yra maža baltymų koncentracija (</w:t>
      </w:r>
      <w:proofErr w:type="spellStart"/>
      <w:r w:rsidRPr="00F06AD3">
        <w:rPr>
          <w:rFonts w:ascii="Times New Roman" w:eastAsia="Times New Roman" w:hAnsi="Times New Roman" w:cs="Times New Roman"/>
          <w:lang w:eastAsia="en-US"/>
        </w:rPr>
        <w:t>hipoproteinemija</w:t>
      </w:r>
      <w:proofErr w:type="spellEnd"/>
      <w:r w:rsidRPr="00F06AD3">
        <w:rPr>
          <w:rFonts w:ascii="Times New Roman" w:eastAsia="Times New Roman" w:hAnsi="Times New Roman" w:cs="Times New Roman"/>
          <w:lang w:eastAsia="en-US"/>
        </w:rPr>
        <w:t>),</w:t>
      </w:r>
      <w:bookmarkEnd w:id="8"/>
    </w:p>
    <w:p w14:paraId="54A3193A"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esate labai išsekęs (nusilpęs) ar turite širdies, inkstų ar kepenų funkcijų sutrikimų,</w:t>
      </w:r>
    </w:p>
    <w:p w14:paraId="100BA36F"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Jums yra padidėjęs galvos smegenų skysčio spaudimas,</w:t>
      </w:r>
    </w:p>
    <w:p w14:paraId="2989993D"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turite kvėpavimo sutrikimų,</w:t>
      </w:r>
    </w:p>
    <w:p w14:paraId="1EC890AE"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sergate epilepsija,</w:t>
      </w:r>
    </w:p>
    <w:p w14:paraId="0F631CAF" w14:textId="77777777" w:rsidR="00213302" w:rsidRPr="00F06AD3" w:rsidRDefault="00213302" w:rsidP="00213302">
      <w:pPr>
        <w:numPr>
          <w:ilvl w:val="0"/>
          <w:numId w:val="9"/>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Jums atliekamos procedūros, kurių metu nevalingi judesiai yra ypatingai nepageidaujami.</w:t>
      </w:r>
    </w:p>
    <w:p w14:paraId="68502543"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 sergate bet kuria iš šių ligų arba turite paminėtų sutrikimų, pasakykite apie tai gydytojui.</w:t>
      </w:r>
    </w:p>
    <w:p w14:paraId="65B26450" w14:textId="77777777" w:rsidR="00213302" w:rsidRPr="00F06AD3" w:rsidRDefault="00213302" w:rsidP="00213302">
      <w:pPr>
        <w:numPr>
          <w:ilvl w:val="12"/>
          <w:numId w:val="0"/>
        </w:numPr>
        <w:spacing w:after="0" w:line="240" w:lineRule="auto"/>
        <w:rPr>
          <w:rFonts w:ascii="Times New Roman" w:eastAsia="Times New Roman" w:hAnsi="Times New Roman" w:cs="Times New Roman"/>
          <w:lang w:eastAsia="en-US"/>
        </w:rPr>
      </w:pPr>
    </w:p>
    <w:p w14:paraId="07BF3D4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tuo pačiu metu Jums į veną lašinami kiti lipidų vaistai, Jūsų gydytojas turi atkreipti dėmesį į bendrą per parą suvartojamų riebalų kiekį.</w:t>
      </w:r>
    </w:p>
    <w:p w14:paraId="4E9DF1E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C561E76"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Jums skirs </w:t>
      </w:r>
      <w:proofErr w:type="spellStart"/>
      <w:r w:rsidRPr="00F06AD3">
        <w:rPr>
          <w:rFonts w:ascii="Times New Roman" w:eastAsia="Times New Roman" w:hAnsi="Times New Roman" w:cs="Times New Roman"/>
          <w:lang w:eastAsia="en-US"/>
        </w:rPr>
        <w:t>anesteziologijos</w:t>
      </w:r>
      <w:proofErr w:type="spellEnd"/>
      <w:r w:rsidRPr="00F06AD3">
        <w:rPr>
          <w:rFonts w:ascii="Times New Roman" w:eastAsia="Times New Roman" w:hAnsi="Times New Roman" w:cs="Times New Roman"/>
          <w:lang w:eastAsia="en-US"/>
        </w:rPr>
        <w:t xml:space="preserve"> ar intensyvios terapijos apmokytas gydytojas. Anestezijos ir prabudimo metu Jūsų būklė bus nuolat stebima. </w:t>
      </w:r>
    </w:p>
    <w:p w14:paraId="2EDB4BC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DF763B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Jums pasireikštų taip vadinamo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 sindromo“ požymiai (išsamų simptomų sąrašą žr. 4 skyriuje „Galimas šalutinis poveikis“; </w:t>
      </w:r>
      <w:bookmarkStart w:id="9" w:name="_Hlk79341722"/>
      <w:r w:rsidRPr="00F06AD3">
        <w:rPr>
          <w:rFonts w:ascii="Times New Roman" w:eastAsia="Times New Roman" w:hAnsi="Times New Roman" w:cs="Times New Roman"/>
          <w:lang w:eastAsia="en-US"/>
        </w:rPr>
        <w:t xml:space="preserve">bet kuriuo </w:t>
      </w:r>
      <w:bookmarkEnd w:id="9"/>
      <w:r w:rsidRPr="00F06AD3">
        <w:rPr>
          <w:rFonts w:ascii="Times New Roman" w:eastAsia="Times New Roman" w:hAnsi="Times New Roman" w:cs="Times New Roman"/>
          <w:lang w:eastAsia="en-US"/>
        </w:rPr>
        <w:t xml:space="preserve">tokiu atveju turi būti </w:t>
      </w:r>
      <w:bookmarkStart w:id="10" w:name="_Hlk79341734"/>
      <w:r w:rsidRPr="00F06AD3">
        <w:rPr>
          <w:rFonts w:ascii="Times New Roman" w:eastAsia="Times New Roman" w:hAnsi="Times New Roman" w:cs="Times New Roman"/>
          <w:lang w:eastAsia="en-US"/>
        </w:rPr>
        <w:t xml:space="preserve">nedelsiant </w:t>
      </w:r>
      <w:bookmarkEnd w:id="10"/>
      <w:r w:rsidRPr="00F06AD3">
        <w:rPr>
          <w:rFonts w:ascii="Times New Roman" w:eastAsia="Times New Roman" w:hAnsi="Times New Roman" w:cs="Times New Roman"/>
          <w:lang w:eastAsia="en-US"/>
        </w:rPr>
        <w:t xml:space="preserve">pakviestas gydytojas), Jūsų gydytojas nedelsdamas nutrauks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dozavimą. </w:t>
      </w:r>
    </w:p>
    <w:p w14:paraId="06B858F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938CEA5"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Taip pat prašome perskaityti skyriuje „Vairavimas ir mechanizmų valdymas“ nurodytas atsargumo priemones, kurių turi būti imtasi po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vartojimo. </w:t>
      </w:r>
    </w:p>
    <w:p w14:paraId="435C798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DAE942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b/>
          <w:lang w:eastAsia="en-US"/>
        </w:rPr>
        <w:t>Vaikams ir paaugliams</w:t>
      </w:r>
    </w:p>
    <w:p w14:paraId="3D771FF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E115717"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bookmarkStart w:id="11" w:name="_Hlk79341772"/>
      <w:proofErr w:type="spellEnd"/>
      <w:r w:rsidRPr="00F06AD3">
        <w:rPr>
          <w:rFonts w:ascii="Times New Roman" w:eastAsia="Times New Roman" w:hAnsi="Times New Roman" w:cs="Times New Roman"/>
          <w:lang w:eastAsia="en-US"/>
        </w:rPr>
        <w:t xml:space="preserve"> </w:t>
      </w:r>
      <w:bookmarkEnd w:id="11"/>
      <w:r w:rsidRPr="00F06AD3">
        <w:rPr>
          <w:rFonts w:ascii="Times New Roman" w:eastAsia="Times New Roman" w:hAnsi="Times New Roman" w:cs="Times New Roman"/>
          <w:lang w:eastAsia="en-US"/>
        </w:rPr>
        <w:t>nerekomenduojama vartoti naujagimiams.</w:t>
      </w:r>
    </w:p>
    <w:p w14:paraId="1A46CE79" w14:textId="77777777" w:rsidR="00213302" w:rsidRPr="00F06AD3" w:rsidRDefault="00213302" w:rsidP="00213302">
      <w:pPr>
        <w:numPr>
          <w:ilvl w:val="12"/>
          <w:numId w:val="0"/>
        </w:numPr>
        <w:spacing w:after="0" w:line="240" w:lineRule="auto"/>
        <w:rPr>
          <w:rFonts w:ascii="Times New Roman" w:eastAsia="Times New Roman" w:hAnsi="Times New Roman" w:cs="Times New Roman"/>
          <w:lang w:eastAsia="en-US"/>
        </w:rPr>
      </w:pPr>
    </w:p>
    <w:p w14:paraId="296BA584"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negalima vartoti 16 metų ar jaunesniems pacientams raminamajam poveikiui sukelti intensyvios terapijos atveju (žr. skyrių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vartoti draudžiama:“).</w:t>
      </w:r>
    </w:p>
    <w:p w14:paraId="21B97D37" w14:textId="77777777" w:rsidR="00213302" w:rsidRPr="00F06AD3" w:rsidRDefault="00213302" w:rsidP="00213302">
      <w:pPr>
        <w:numPr>
          <w:ilvl w:val="12"/>
          <w:numId w:val="0"/>
        </w:numPr>
        <w:spacing w:after="0" w:line="240" w:lineRule="auto"/>
        <w:rPr>
          <w:rFonts w:ascii="Times New Roman" w:eastAsia="Times New Roman" w:hAnsi="Times New Roman" w:cs="Times New Roman"/>
          <w:lang w:eastAsia="en-US"/>
        </w:rPr>
      </w:pPr>
    </w:p>
    <w:p w14:paraId="64056CA9" w14:textId="77777777" w:rsidR="00213302" w:rsidRPr="00F06AD3" w:rsidRDefault="00213302" w:rsidP="00213302">
      <w:pPr>
        <w:keepNext/>
        <w:spacing w:after="0" w:line="240" w:lineRule="auto"/>
        <w:outlineLvl w:val="2"/>
        <w:rPr>
          <w:rFonts w:ascii="Times New Roman" w:eastAsia="Calibri" w:hAnsi="Times New Roman" w:cs="Times New Roman"/>
          <w:b/>
          <w:lang w:eastAsia="en-US"/>
        </w:rPr>
      </w:pPr>
      <w:r w:rsidRPr="00F06AD3">
        <w:rPr>
          <w:rFonts w:ascii="Times New Roman" w:eastAsia="Times New Roman" w:hAnsi="Times New Roman" w:cs="Times New Roman"/>
          <w:b/>
          <w:lang w:eastAsia="en-US"/>
        </w:rPr>
        <w:t xml:space="preserve">Kiti vaistai ir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b/>
          <w:lang w:eastAsia="en-US"/>
        </w:rPr>
        <w:t xml:space="preserve"> </w:t>
      </w:r>
    </w:p>
    <w:p w14:paraId="3F268CC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4F2772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vartojate ar neseniai vartojote kitų vaistų arba dėl to nesate tikri, apie tai pasakykite gydytojui arba vaistininkui.</w:t>
      </w:r>
    </w:p>
    <w:p w14:paraId="24D2892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BE4A9E2"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efektyviai vartojamas kartu su skirtingais regioninės anestezijos, kurios metu nuskausminama tik dalis kūno, metodais (</w:t>
      </w:r>
      <w:proofErr w:type="spellStart"/>
      <w:r w:rsidRPr="00F06AD3">
        <w:rPr>
          <w:rFonts w:ascii="Times New Roman" w:eastAsia="Times New Roman" w:hAnsi="Times New Roman" w:cs="Times New Roman"/>
          <w:lang w:eastAsia="en-US"/>
        </w:rPr>
        <w:t>epidurine</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spinaline</w:t>
      </w:r>
      <w:proofErr w:type="spellEnd"/>
      <w:r w:rsidRPr="00F06AD3">
        <w:rPr>
          <w:rFonts w:ascii="Times New Roman" w:eastAsia="Times New Roman" w:hAnsi="Times New Roman" w:cs="Times New Roman"/>
          <w:lang w:eastAsia="en-US"/>
        </w:rPr>
        <w:t xml:space="preserve"> anestezija).</w:t>
      </w:r>
    </w:p>
    <w:p w14:paraId="4E562196"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Be to, įrodyta, kad vaistą saugu vartoti derinyje su:  </w:t>
      </w:r>
    </w:p>
    <w:p w14:paraId="59535334" w14:textId="77777777" w:rsidR="00213302" w:rsidRPr="00F06AD3" w:rsidRDefault="00213302" w:rsidP="00213302">
      <w:pPr>
        <w:numPr>
          <w:ilvl w:val="0"/>
          <w:numId w:val="1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vaistais, kuriuos vartojote prieš operaciją;</w:t>
      </w:r>
    </w:p>
    <w:p w14:paraId="6CABD851" w14:textId="77777777" w:rsidR="00213302" w:rsidRPr="00F06AD3" w:rsidRDefault="00213302" w:rsidP="00213302">
      <w:pPr>
        <w:numPr>
          <w:ilvl w:val="0"/>
          <w:numId w:val="1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kitais vaistais, tokiais kaip raumenis atpalaiduojantys vaistai;</w:t>
      </w:r>
    </w:p>
    <w:p w14:paraId="179680E2" w14:textId="77777777" w:rsidR="00213302" w:rsidRPr="00F06AD3" w:rsidRDefault="00213302" w:rsidP="00213302">
      <w:pPr>
        <w:numPr>
          <w:ilvl w:val="0"/>
          <w:numId w:val="1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anestezijos vaistais, kurie gali būti </w:t>
      </w:r>
      <w:proofErr w:type="spellStart"/>
      <w:r w:rsidRPr="00F06AD3">
        <w:rPr>
          <w:rFonts w:ascii="Times New Roman" w:eastAsia="Times New Roman" w:hAnsi="Times New Roman" w:cs="Times New Roman"/>
          <w:lang w:eastAsia="en-US"/>
        </w:rPr>
        <w:t>inhaliuojami</w:t>
      </w:r>
      <w:proofErr w:type="spellEnd"/>
      <w:r w:rsidRPr="00F06AD3">
        <w:rPr>
          <w:rFonts w:ascii="Times New Roman" w:eastAsia="Times New Roman" w:hAnsi="Times New Roman" w:cs="Times New Roman"/>
          <w:lang w:eastAsia="en-US"/>
        </w:rPr>
        <w:t>;</w:t>
      </w:r>
    </w:p>
    <w:p w14:paraId="03DB0F7C" w14:textId="77777777" w:rsidR="00213302" w:rsidRPr="00F06AD3" w:rsidRDefault="00213302" w:rsidP="00213302">
      <w:pPr>
        <w:numPr>
          <w:ilvl w:val="0"/>
          <w:numId w:val="1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vaistais nuo skausmo.</w:t>
      </w:r>
    </w:p>
    <w:p w14:paraId="05EDB010"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Tačiau Jūsų gydytojas gali skirti mažesnę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dozę, jeigu bendros nejautros arba slopinimo prireikia kartu taikant regioninės anestezijos metodą.</w:t>
      </w:r>
    </w:p>
    <w:p w14:paraId="0A880924" w14:textId="77777777" w:rsidR="00213302" w:rsidRPr="00F06AD3" w:rsidRDefault="00213302" w:rsidP="00213302">
      <w:pPr>
        <w:spacing w:after="0" w:line="240" w:lineRule="auto"/>
        <w:rPr>
          <w:rFonts w:ascii="Times New Roman" w:eastAsia="Calibri" w:hAnsi="Times New Roman" w:cs="Times New Roman"/>
          <w:lang w:eastAsia="en-US"/>
        </w:rPr>
      </w:pPr>
    </w:p>
    <w:p w14:paraId="1FD36DD1" w14:textId="77777777" w:rsidR="00213302" w:rsidRPr="00F06AD3" w:rsidRDefault="00213302" w:rsidP="00213302">
      <w:pPr>
        <w:spacing w:after="0" w:line="240" w:lineRule="auto"/>
        <w:rPr>
          <w:rFonts w:ascii="Times New Roman" w:eastAsia="Times New Roman" w:hAnsi="Times New Roman" w:cs="Times New Roman"/>
          <w:lang w:eastAsia="en-US"/>
        </w:rPr>
      </w:pPr>
      <w:bookmarkStart w:id="12" w:name="_Hlk79341872"/>
      <w:r w:rsidRPr="00F06AD3">
        <w:rPr>
          <w:rFonts w:ascii="Times New Roman" w:eastAsia="Times New Roman" w:hAnsi="Times New Roman" w:cs="Times New Roman"/>
          <w:lang w:eastAsia="en-US"/>
        </w:rPr>
        <w:t xml:space="preserve">Jūsų gydytojas atsižvelgs į tai, kad kiti kartu su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skiriami centrinę nervų sistemą slopinantys vaistai gali sustiprinti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poveikį. </w:t>
      </w:r>
      <w:bookmarkEnd w:id="12"/>
      <w:r w:rsidRPr="00F06AD3">
        <w:rPr>
          <w:rFonts w:ascii="Times New Roman" w:eastAsia="Times New Roman" w:hAnsi="Times New Roman" w:cs="Times New Roman"/>
          <w:lang w:eastAsia="en-US"/>
        </w:rPr>
        <w:t xml:space="preserve">Taip pat specialios priežiūros reikia jei lygiagrečiai Jums paskirta antibiotikų, kurių sudėtyje yra </w:t>
      </w:r>
      <w:proofErr w:type="spellStart"/>
      <w:r w:rsidRPr="00F06AD3">
        <w:rPr>
          <w:rFonts w:ascii="Times New Roman" w:eastAsia="Times New Roman" w:hAnsi="Times New Roman" w:cs="Times New Roman"/>
          <w:lang w:eastAsia="en-US"/>
        </w:rPr>
        <w:t>rifampicino</w:t>
      </w:r>
      <w:proofErr w:type="spellEnd"/>
      <w:r w:rsidRPr="00F06AD3">
        <w:rPr>
          <w:rFonts w:ascii="Times New Roman" w:eastAsia="Times New Roman" w:hAnsi="Times New Roman" w:cs="Times New Roman"/>
          <w:lang w:eastAsia="en-US"/>
        </w:rPr>
        <w:t xml:space="preserve"> – Jums gali stipriai sumažėti kraujospūdis.</w:t>
      </w:r>
      <w:bookmarkStart w:id="13" w:name="_Hlk79341904"/>
    </w:p>
    <w:p w14:paraId="0D28A63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B7C99A3"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Gydytojas gali sumažinti dozę, jeigu tuo pat metu esate gydomi </w:t>
      </w:r>
      <w:proofErr w:type="spellStart"/>
      <w:r w:rsidRPr="00F06AD3">
        <w:rPr>
          <w:rFonts w:ascii="Times New Roman" w:eastAsia="Times New Roman" w:hAnsi="Times New Roman" w:cs="Times New Roman"/>
          <w:lang w:eastAsia="en-US"/>
        </w:rPr>
        <w:t>valproatu</w:t>
      </w:r>
      <w:proofErr w:type="spellEnd"/>
      <w:r w:rsidRPr="00F06AD3">
        <w:rPr>
          <w:rFonts w:ascii="Times New Roman" w:eastAsia="Times New Roman" w:hAnsi="Times New Roman" w:cs="Times New Roman"/>
          <w:lang w:eastAsia="en-US"/>
        </w:rPr>
        <w:t xml:space="preserve"> (vaistu nuo traukulių).</w:t>
      </w:r>
      <w:bookmarkEnd w:id="13"/>
    </w:p>
    <w:p w14:paraId="261EFB6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D9E60C7" w14:textId="77777777" w:rsidR="00213302" w:rsidRPr="00F06AD3" w:rsidRDefault="00213302" w:rsidP="00213302">
      <w:pPr>
        <w:keepNext/>
        <w:spacing w:after="0" w:line="240" w:lineRule="auto"/>
        <w:outlineLvl w:val="2"/>
        <w:rPr>
          <w:rFonts w:ascii="Times New Roman" w:eastAsia="Calibri" w:hAnsi="Times New Roman" w:cs="Times New Roman"/>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vartojimas su alkoholiu</w:t>
      </w:r>
    </w:p>
    <w:p w14:paraId="0FF3700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91DD68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Jūsų gydytojas patars dėl alkoholio vartojimo prieš ir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vartojimo.</w:t>
      </w:r>
    </w:p>
    <w:p w14:paraId="58BB909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EA60C3A" w14:textId="77777777" w:rsidR="00213302" w:rsidRPr="00F06AD3" w:rsidRDefault="00213302" w:rsidP="00213302">
      <w:pPr>
        <w:keepNext/>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lastRenderedPageBreak/>
        <w:t>Nėštumas ir žindymo laikotarpis</w:t>
      </w:r>
    </w:p>
    <w:p w14:paraId="332FE91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00DA69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esate nėščia, žindote kūdikį, manote, kad galbūt esate nėščia, arba planuojate pastoti, tai prieš vartodama šį vaistą pasitarkite su gydytoju arba vaistininku.</w:t>
      </w:r>
    </w:p>
    <w:p w14:paraId="36BBDDA5"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032DC0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Nėštumo metu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neturėtų būti vartojamas, nebent tam yra akivaizdi būtinybė. Jis prasiskverbia pro placentą ir gali slopinti naujagimio gyvybines funkcijas.</w:t>
      </w:r>
    </w:p>
    <w:p w14:paraId="1A2FF7A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Tačiau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gali būti vartojamas atliekant abortą.</w:t>
      </w:r>
    </w:p>
    <w:p w14:paraId="3D3B6B0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B84A97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Jai maitinate kūdikį krūtimi, turite nutraukti žindymą ir 24 valandas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vartojimo išpilti pieną. Tyrimai, kuriuose dalyvavo žindančios moterys, parodė, kad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į motinos pieną išskiriamas mažais kiekiais.</w:t>
      </w:r>
    </w:p>
    <w:p w14:paraId="1B669C4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A869D19" w14:textId="77777777" w:rsidR="00213302" w:rsidRPr="00F06AD3" w:rsidRDefault="00213302" w:rsidP="00213302">
      <w:pPr>
        <w:keepNext/>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Vairavimas ir mechanizmų valdymas</w:t>
      </w:r>
    </w:p>
    <w:p w14:paraId="2945963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DA14094"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 xml:space="preserve">Kurį laiką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injekcijos ar infuzijos Jūs negalėsite vairuoti automobilio ar valdyti mechanizmų. </w:t>
      </w:r>
    </w:p>
    <w:p w14:paraId="5E37643A"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E0CE5A8" w14:textId="77777777" w:rsidR="00213302" w:rsidRPr="00F06AD3" w:rsidRDefault="00213302" w:rsidP="00213302">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Jūsų gydytojas Jums patars:</w:t>
      </w:r>
    </w:p>
    <w:p w14:paraId="1FD316AE" w14:textId="77777777" w:rsidR="00213302" w:rsidRPr="00F06AD3" w:rsidRDefault="00213302" w:rsidP="00213302">
      <w:pPr>
        <w:numPr>
          <w:ilvl w:val="0"/>
          <w:numId w:val="17"/>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ar Jus reikia palydėti išvykstant;</w:t>
      </w:r>
    </w:p>
    <w:p w14:paraId="0019D0FB" w14:textId="77777777" w:rsidR="00213302" w:rsidRPr="00F06AD3" w:rsidRDefault="00213302" w:rsidP="00213302">
      <w:pPr>
        <w:numPr>
          <w:ilvl w:val="0"/>
          <w:numId w:val="17"/>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kada vėl galėsite vairuoti ir valdyti mechanizmus;</w:t>
      </w:r>
    </w:p>
    <w:p w14:paraId="7972D066" w14:textId="77777777" w:rsidR="00213302" w:rsidRPr="00F06AD3" w:rsidRDefault="00213302" w:rsidP="00213302">
      <w:pPr>
        <w:numPr>
          <w:ilvl w:val="0"/>
          <w:numId w:val="17"/>
        </w:numPr>
        <w:tabs>
          <w:tab w:val="left" w:pos="567"/>
        </w:tabs>
        <w:spacing w:after="0" w:line="240" w:lineRule="auto"/>
        <w:ind w:left="567" w:hanging="207"/>
        <w:rPr>
          <w:rFonts w:ascii="Times New Roman" w:eastAsia="Calibri" w:hAnsi="Times New Roman" w:cs="Times New Roman"/>
          <w:lang w:eastAsia="en-US"/>
        </w:rPr>
      </w:pPr>
      <w:r w:rsidRPr="00F06AD3">
        <w:rPr>
          <w:rFonts w:ascii="Times New Roman" w:eastAsia="Times New Roman" w:hAnsi="Times New Roman" w:cs="Times New Roman"/>
          <w:lang w:eastAsia="en-US"/>
        </w:rPr>
        <w:t>dėl kitų vaistų ir medžiagų, kurios pasižymi raminančiu poveikiu (pvz., raminamųjų, stiprių skausmą malšinančių vaistų, alkoholio) vartojimo.</w:t>
      </w:r>
    </w:p>
    <w:p w14:paraId="44B1C12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724B0200" w14:textId="77777777" w:rsidR="00213302" w:rsidRPr="00F06AD3" w:rsidRDefault="00213302" w:rsidP="00213302">
      <w:pPr>
        <w:keepNext/>
        <w:spacing w:after="0" w:line="240" w:lineRule="auto"/>
        <w:outlineLvl w:val="0"/>
        <w:rPr>
          <w:rFonts w:ascii="Times New Roman" w:eastAsia="Calibri" w:hAnsi="Times New Roman" w:cs="Times New Roman"/>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sudėtyje yra natrio ir sojų aliejaus</w:t>
      </w:r>
    </w:p>
    <w:p w14:paraId="4298B33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720DAB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Šio vaisto 100 ml yra mažiau kaip 1 </w:t>
      </w:r>
      <w:proofErr w:type="spellStart"/>
      <w:r w:rsidRPr="00F06AD3">
        <w:rPr>
          <w:rFonts w:ascii="Times New Roman" w:eastAsia="Times New Roman" w:hAnsi="Times New Roman" w:cs="Times New Roman"/>
          <w:lang w:eastAsia="en-US"/>
        </w:rPr>
        <w:t>mmol</w:t>
      </w:r>
      <w:proofErr w:type="spellEnd"/>
      <w:r w:rsidRPr="00F06AD3">
        <w:rPr>
          <w:rFonts w:ascii="Times New Roman" w:eastAsia="Times New Roman" w:hAnsi="Times New Roman" w:cs="Times New Roman"/>
          <w:lang w:eastAsia="en-US"/>
        </w:rPr>
        <w:t xml:space="preserve"> (23 mg) natrio, t. y. jis beveik neturi reikšmės.</w:t>
      </w:r>
    </w:p>
    <w:p w14:paraId="42746B9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7512FB2"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yra sojų aliejaus. Jei esate alergiškas (alergiška) žemės riešutams arba sojai, Jums šio vaisto vartoti negalima.</w:t>
      </w:r>
    </w:p>
    <w:p w14:paraId="509F61FB"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D7EBB5E"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 xml:space="preserve">Kaip vartoti </w:t>
      </w:r>
      <w:proofErr w:type="spellStart"/>
      <w:r w:rsidRPr="00F06AD3">
        <w:rPr>
          <w:rFonts w:ascii="Times New Roman" w:eastAsia="Times New Roman" w:hAnsi="Times New Roman" w:cs="Times New Roman"/>
          <w:b/>
          <w:lang w:eastAsia="en-US"/>
        </w:rPr>
        <w:t>Propofol-Lipuro</w:t>
      </w:r>
      <w:proofErr w:type="spellEnd"/>
    </w:p>
    <w:p w14:paraId="51E6CF2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EA6DCDF"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skirti </w:t>
      </w:r>
      <w:bookmarkStart w:id="14" w:name="_Hlk79342038"/>
      <w:r w:rsidRPr="00F06AD3">
        <w:rPr>
          <w:rFonts w:ascii="Times New Roman" w:eastAsia="Times New Roman" w:hAnsi="Times New Roman" w:cs="Times New Roman"/>
          <w:lang w:eastAsia="en-US"/>
        </w:rPr>
        <w:t xml:space="preserve">specialistai </w:t>
      </w:r>
      <w:bookmarkEnd w:id="14"/>
      <w:r w:rsidRPr="00F06AD3">
        <w:rPr>
          <w:rFonts w:ascii="Times New Roman" w:eastAsia="Times New Roman" w:hAnsi="Times New Roman" w:cs="Times New Roman"/>
          <w:lang w:eastAsia="en-US"/>
        </w:rPr>
        <w:t xml:space="preserve">anesteziologai ar specialiai parengti gydytojai </w:t>
      </w:r>
      <w:bookmarkStart w:id="15" w:name="_Hlk79342063"/>
      <w:r w:rsidRPr="00F06AD3">
        <w:rPr>
          <w:rFonts w:ascii="Times New Roman" w:eastAsia="Times New Roman" w:hAnsi="Times New Roman" w:cs="Times New Roman"/>
          <w:lang w:eastAsia="en-US"/>
        </w:rPr>
        <w:t>ligoninėje ar tinkamai įrengtoje ambulatorinėje įstaigoje</w:t>
      </w:r>
      <w:bookmarkEnd w:id="15"/>
      <w:r w:rsidRPr="00F06AD3">
        <w:rPr>
          <w:rFonts w:ascii="Times New Roman" w:eastAsia="Times New Roman" w:hAnsi="Times New Roman" w:cs="Times New Roman"/>
          <w:lang w:eastAsia="en-US"/>
        </w:rPr>
        <w:t xml:space="preserve">. </w:t>
      </w:r>
    </w:p>
    <w:p w14:paraId="0274239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8623C2"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Dozavimas</w:t>
      </w:r>
    </w:p>
    <w:p w14:paraId="0116A366" w14:textId="77777777" w:rsidR="00213302" w:rsidRPr="00F06AD3" w:rsidRDefault="00213302" w:rsidP="00213302">
      <w:pPr>
        <w:spacing w:after="0" w:line="240" w:lineRule="auto"/>
        <w:rPr>
          <w:rFonts w:ascii="Times New Roman" w:eastAsia="Calibri" w:hAnsi="Times New Roman" w:cs="Times New Roman"/>
          <w:szCs w:val="20"/>
          <w:lang w:eastAsia="lt-LT"/>
        </w:rPr>
      </w:pPr>
      <w:r w:rsidRPr="00F06AD3">
        <w:rPr>
          <w:rFonts w:ascii="Times New Roman" w:eastAsia="Calibri" w:hAnsi="Times New Roman" w:cs="Times New Roman"/>
          <w:lang w:eastAsia="lt-LT"/>
        </w:rPr>
        <w:t xml:space="preserve">Jums skiriamos vaisto dozės bus parenkamos individualiai, atsižvelgiant į Jūsų amžių, kūno svorį ir fizinę būklę. Gydytojas, atidžiai stebėdamas Jūsų gyvybines funkcijas (pulsą, kraujo spaudimą, kvėpavimą ir t. t.), skirs Jums tinkamą pradėti ir palaikyti anesteziją arba pakankamą, kad būtų palaikomas reikiamas slopinimo lygis, dozę. </w:t>
      </w:r>
    </w:p>
    <w:p w14:paraId="5C8722F8" w14:textId="77777777" w:rsidR="00213302" w:rsidRPr="00F06AD3" w:rsidRDefault="00213302" w:rsidP="00213302">
      <w:pPr>
        <w:spacing w:after="0" w:line="240" w:lineRule="auto"/>
        <w:rPr>
          <w:rFonts w:ascii="Times New Roman" w:eastAsia="Calibri" w:hAnsi="Times New Roman" w:cs="Times New Roman"/>
          <w:szCs w:val="20"/>
          <w:lang w:eastAsia="lt-LT"/>
        </w:rPr>
      </w:pPr>
    </w:p>
    <w:p w14:paraId="475576A9" w14:textId="77777777" w:rsidR="00213302" w:rsidRPr="00F06AD3" w:rsidRDefault="00213302" w:rsidP="00213302">
      <w:pPr>
        <w:spacing w:after="0" w:line="240" w:lineRule="auto"/>
        <w:rPr>
          <w:rFonts w:ascii="Times New Roman" w:eastAsia="Calibri" w:hAnsi="Times New Roman" w:cs="Times New Roman"/>
          <w:szCs w:val="20"/>
          <w:lang w:eastAsia="lt-LT"/>
        </w:rPr>
      </w:pPr>
      <w:r w:rsidRPr="00F06AD3">
        <w:rPr>
          <w:rFonts w:ascii="Times New Roman" w:eastAsia="Calibri" w:hAnsi="Times New Roman" w:cs="Times New Roman"/>
          <w:lang w:eastAsia="lt-LT"/>
        </w:rPr>
        <w:t>Esant būtinybei gydytojas taip pat nustatys vaisto vartojimo trukmės limitą.</w:t>
      </w:r>
    </w:p>
    <w:p w14:paraId="34B60C49" w14:textId="77777777" w:rsidR="00213302" w:rsidRPr="00F06AD3" w:rsidRDefault="00213302" w:rsidP="00213302">
      <w:pPr>
        <w:spacing w:after="0" w:line="240" w:lineRule="auto"/>
        <w:rPr>
          <w:rFonts w:ascii="Times New Roman" w:eastAsia="Calibri" w:hAnsi="Times New Roman" w:cs="Times New Roman"/>
          <w:szCs w:val="20"/>
          <w:lang w:eastAsia="lt-LT"/>
        </w:rPr>
      </w:pPr>
    </w:p>
    <w:p w14:paraId="47020CA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Ilgiau kaip 7 paras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vartoti negalima.</w:t>
      </w:r>
    </w:p>
    <w:p w14:paraId="34AC7574" w14:textId="77777777" w:rsidR="00213302" w:rsidRPr="00F06AD3" w:rsidRDefault="00213302" w:rsidP="00213302">
      <w:pPr>
        <w:spacing w:after="0" w:line="240" w:lineRule="auto"/>
        <w:rPr>
          <w:rFonts w:ascii="Times New Roman" w:eastAsia="Times New Roman" w:hAnsi="Times New Roman" w:cs="Times New Roman"/>
          <w:i/>
          <w:color w:val="0000FF"/>
          <w:lang w:eastAsia="en-US"/>
        </w:rPr>
      </w:pPr>
    </w:p>
    <w:p w14:paraId="5722B69C"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Vartojimo metodas</w:t>
      </w:r>
    </w:p>
    <w:p w14:paraId="69C465D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Intraveninė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injekcija ar infuzija Jums bus atlikta adatos ar mažo vamzdelio, kurie yra įvesti į Jūsų veną, pagalba. Infuzija skiriamas vaistas gali būti iš anksto praskiestas.</w:t>
      </w:r>
    </w:p>
    <w:p w14:paraId="2E84143E"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nėra konservantų, todėl infuzija iš vieno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flakono negali tęstis ilgiau kaip 12 valandų. Jeigu </w:t>
      </w:r>
      <w:proofErr w:type="spellStart"/>
      <w:r w:rsidRPr="00F06AD3">
        <w:rPr>
          <w:rFonts w:ascii="Times New Roman" w:eastAsia="Times New Roman" w:hAnsi="Times New Roman" w:cs="Times New Roman"/>
          <w:lang w:eastAsia="en-US"/>
        </w:rPr>
        <w:t>infuzuojamas</w:t>
      </w:r>
      <w:proofErr w:type="spellEnd"/>
      <w:r w:rsidRPr="00F06AD3">
        <w:rPr>
          <w:rFonts w:ascii="Times New Roman" w:eastAsia="Times New Roman" w:hAnsi="Times New Roman" w:cs="Times New Roman"/>
          <w:lang w:eastAsia="en-US"/>
        </w:rPr>
        <w:t xml:space="preserve"> praskiestas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infuzija iš vienos </w:t>
      </w:r>
      <w:proofErr w:type="spellStart"/>
      <w:r w:rsidRPr="00F06AD3">
        <w:rPr>
          <w:rFonts w:ascii="Times New Roman" w:eastAsia="Times New Roman" w:hAnsi="Times New Roman" w:cs="Times New Roman"/>
          <w:lang w:eastAsia="en-US"/>
        </w:rPr>
        <w:t>talpyklės</w:t>
      </w:r>
      <w:proofErr w:type="spellEnd"/>
      <w:r w:rsidRPr="00F06AD3">
        <w:rPr>
          <w:rFonts w:ascii="Times New Roman" w:eastAsia="Times New Roman" w:hAnsi="Times New Roman" w:cs="Times New Roman"/>
          <w:lang w:eastAsia="en-US"/>
        </w:rPr>
        <w:t xml:space="preserve"> negali tęstis ilgiau nei 6 valandas.</w:t>
      </w:r>
    </w:p>
    <w:p w14:paraId="1C096345"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F32124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Injekcijos ar infuzijos metu Jūsų kraujotaka ir kvėpavimas bus nuolat stebimi.</w:t>
      </w:r>
    </w:p>
    <w:p w14:paraId="2EF3065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C469FA1" w14:textId="77777777" w:rsidR="00213302" w:rsidRPr="00F06AD3" w:rsidRDefault="00213302" w:rsidP="00213302">
      <w:pPr>
        <w:keepNext/>
        <w:spacing w:after="0" w:line="240" w:lineRule="auto"/>
        <w:outlineLvl w:val="0"/>
        <w:rPr>
          <w:rFonts w:ascii="Times New Roman" w:eastAsia="Calibri" w:hAnsi="Times New Roman" w:cs="Times New Roman"/>
          <w:lang w:eastAsia="en-US"/>
        </w:rPr>
      </w:pPr>
      <w:r w:rsidRPr="00F06AD3">
        <w:rPr>
          <w:rFonts w:ascii="Times New Roman" w:eastAsia="Times New Roman" w:hAnsi="Times New Roman" w:cs="Times New Roman"/>
          <w:b/>
          <w:lang w:eastAsia="en-US"/>
        </w:rPr>
        <w:t xml:space="preserve">Ką daryti pavartojus per didelę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dozę-</w:t>
      </w:r>
    </w:p>
    <w:p w14:paraId="7C66B887"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BC2197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 xml:space="preserve">Taip negali atsitikti, kadangi Jums skiriamos dozės labai kruopščiai kontroliuojamos. </w:t>
      </w:r>
    </w:p>
    <w:p w14:paraId="3057BEFA"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Atsitiktinai perdozavus, gali pasireikšti širdies ir kvėpavimo funkcijų slopinimas. Šiuo atveju Jūsų gydytojas nedelsiant imsis visų reikiamų gydymui priemonių.</w:t>
      </w:r>
    </w:p>
    <w:p w14:paraId="3146410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F38A87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kiltų daugiau klausimų dėl šio vaisto vartojimo, kreipkitės į gydytoją arba vaistininką.</w:t>
      </w:r>
    </w:p>
    <w:p w14:paraId="6BA2D229"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0656A4D"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DABEC1B"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4.</w:t>
      </w:r>
      <w:r w:rsidRPr="00F06AD3">
        <w:rPr>
          <w:rFonts w:ascii="Times New Roman" w:eastAsia="Times New Roman" w:hAnsi="Times New Roman" w:cs="Times New Roman"/>
          <w:b/>
          <w:lang w:eastAsia="en-US"/>
        </w:rPr>
        <w:tab/>
        <w:t>Galimas šalutinis poveikis</w:t>
      </w:r>
    </w:p>
    <w:p w14:paraId="378DA35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FC14C0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Šis vaistas, kaip ir visi kiti, gali sukelti šalutinį poveikį, nors jis pasireiškia ne visiems žmonėms.</w:t>
      </w:r>
    </w:p>
    <w:p w14:paraId="458D89B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1E84881" w14:textId="77777777" w:rsidR="00213302" w:rsidRPr="00F06AD3" w:rsidRDefault="00213302" w:rsidP="00213302">
      <w:pPr>
        <w:spacing w:after="0" w:line="240" w:lineRule="auto"/>
        <w:rPr>
          <w:rFonts w:ascii="Times New Roman" w:eastAsia="Calibri" w:hAnsi="Times New Roman" w:cs="Times New Roman"/>
          <w:b/>
          <w:i/>
          <w:lang w:eastAsia="en-US"/>
        </w:rPr>
      </w:pPr>
      <w:r w:rsidRPr="00F06AD3">
        <w:rPr>
          <w:rFonts w:ascii="Times New Roman" w:eastAsia="Times New Roman" w:hAnsi="Times New Roman" w:cs="Times New Roman"/>
          <w:b/>
          <w:i/>
          <w:lang w:eastAsia="en-US"/>
        </w:rPr>
        <w:t xml:space="preserve">Gydytojas turi būti nedelsiant kviečiamas, jei pasireiškia </w:t>
      </w:r>
      <w:bookmarkStart w:id="16" w:name="_Hlk79342184"/>
      <w:r w:rsidRPr="00F06AD3">
        <w:rPr>
          <w:rFonts w:ascii="Times New Roman" w:eastAsia="Times New Roman" w:hAnsi="Times New Roman" w:cs="Times New Roman"/>
          <w:b/>
          <w:i/>
          <w:lang w:eastAsia="en-US"/>
        </w:rPr>
        <w:t xml:space="preserve">bet kuris toliau nurodytas </w:t>
      </w:r>
      <w:bookmarkEnd w:id="16"/>
      <w:r w:rsidRPr="00F06AD3">
        <w:rPr>
          <w:rFonts w:ascii="Times New Roman" w:eastAsia="Times New Roman" w:hAnsi="Times New Roman" w:cs="Times New Roman"/>
          <w:b/>
          <w:i/>
          <w:lang w:eastAsia="en-US"/>
        </w:rPr>
        <w:t>poveikis</w:t>
      </w:r>
    </w:p>
    <w:p w14:paraId="27326AB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4348688"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Dažni šalutinio poveikio reiškiniai (gali pasireikšti rečiau kaip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14:paraId="7E19F501" w14:textId="77777777" w:rsidR="00213302" w:rsidRPr="00F06AD3" w:rsidRDefault="00213302" w:rsidP="00213302">
      <w:pPr>
        <w:numPr>
          <w:ilvl w:val="0"/>
          <w:numId w:val="20"/>
        </w:numPr>
        <w:tabs>
          <w:tab w:val="left" w:pos="567"/>
        </w:tabs>
        <w:spacing w:after="0" w:line="240" w:lineRule="auto"/>
        <w:ind w:left="540" w:hanging="18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Žemas kraujo spaudimas, dėl kurio kartais reikia skirti skysčių infuziją ir sumažinti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skyrimo greitį.</w:t>
      </w:r>
    </w:p>
    <w:p w14:paraId="44D93341" w14:textId="77777777" w:rsidR="00213302" w:rsidRPr="00F06AD3" w:rsidRDefault="00213302" w:rsidP="00213302">
      <w:pPr>
        <w:numPr>
          <w:ilvl w:val="0"/>
          <w:numId w:val="20"/>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Per retas širdies plakimo dažnis, kuris kai kuriais atvejais gali būti sunkus.</w:t>
      </w:r>
    </w:p>
    <w:p w14:paraId="5B90233F" w14:textId="77777777" w:rsidR="00213302" w:rsidRPr="00F06AD3" w:rsidRDefault="00213302" w:rsidP="00213302">
      <w:pPr>
        <w:spacing w:after="0" w:line="240" w:lineRule="auto"/>
        <w:rPr>
          <w:rFonts w:ascii="Times New Roman" w:eastAsia="Times New Roman" w:hAnsi="Times New Roman" w:cs="Times New Roman"/>
          <w:i/>
          <w:lang w:eastAsia="en-US"/>
        </w:rPr>
      </w:pPr>
    </w:p>
    <w:p w14:paraId="43A5118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i/>
          <w:lang w:eastAsia="en-US"/>
        </w:rPr>
        <w:t>Reti šalutinio poveikio reiškiniai (gali pasireikšti rečiau kaip 1 iš 1000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 xml:space="preserve">asmenų): </w:t>
      </w:r>
    </w:p>
    <w:p w14:paraId="2E9E92F5" w14:textId="77777777" w:rsidR="00213302" w:rsidRPr="00F06AD3" w:rsidRDefault="00213302" w:rsidP="00213302">
      <w:pPr>
        <w:numPr>
          <w:ilvl w:val="0"/>
          <w:numId w:val="20"/>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Traukuliai kaip epilepsijos metu.</w:t>
      </w:r>
    </w:p>
    <w:p w14:paraId="147880D9"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DF3AF04"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i/>
          <w:lang w:eastAsia="en-US"/>
        </w:rPr>
        <w:t>Labai reti šalutinio poveikio reiškiniai (gali pasireikšti rečiau kaip 1 iš 10000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r w:rsidRPr="00F06AD3">
        <w:rPr>
          <w:rFonts w:ascii="Times New Roman" w:eastAsia="Times New Roman" w:hAnsi="Times New Roman" w:cs="Times New Roman"/>
          <w:lang w:eastAsia="en-US"/>
        </w:rPr>
        <w:t xml:space="preserve"> </w:t>
      </w:r>
    </w:p>
    <w:p w14:paraId="388E1069" w14:textId="77777777" w:rsidR="00213302" w:rsidRPr="00F06AD3" w:rsidRDefault="00213302" w:rsidP="00213302">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Alerginės reakcijos</w:t>
      </w:r>
      <w:bookmarkStart w:id="17" w:name="_Hlk79342244"/>
      <w:r w:rsidRPr="00F06AD3">
        <w:rPr>
          <w:rFonts w:ascii="Times New Roman" w:eastAsia="Times New Roman" w:hAnsi="Times New Roman" w:cs="Times New Roman"/>
          <w:lang w:eastAsia="en-US"/>
        </w:rPr>
        <w:t xml:space="preserve"> iki alerginio šoko</w:t>
      </w:r>
      <w:bookmarkEnd w:id="17"/>
      <w:r w:rsidRPr="00F06AD3">
        <w:rPr>
          <w:rFonts w:ascii="Times New Roman" w:eastAsia="Times New Roman" w:hAnsi="Times New Roman" w:cs="Times New Roman"/>
          <w:lang w:eastAsia="en-US"/>
        </w:rPr>
        <w:t>, įskaitant veido, liežuvio ir gerklės patinimą, švokščiantį kvėpavimą, odos paraudimą ir žemą kraujo spaudimą.</w:t>
      </w:r>
    </w:p>
    <w:p w14:paraId="3D184B9C" w14:textId="77777777" w:rsidR="00213302" w:rsidRPr="00F06AD3" w:rsidRDefault="00213302" w:rsidP="00213302">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Pasitaikė sąmonės netekimo po operacijos atvejų. Todėl prabudimo iš narkozės metu būsite atidžiai stebimas.</w:t>
      </w:r>
    </w:p>
    <w:p w14:paraId="681973BD"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Pavieniais atvejais pavartojus </w:t>
      </w: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galimas skystis plaučiuose (plaučių edema).</w:t>
      </w:r>
    </w:p>
    <w:p w14:paraId="337A1239"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Pasitaikė kasos uždegimo atvejų.</w:t>
      </w:r>
    </w:p>
    <w:p w14:paraId="6D19D225" w14:textId="77777777" w:rsidR="00213302" w:rsidRPr="00F06AD3" w:rsidRDefault="00213302" w:rsidP="00213302">
      <w:pPr>
        <w:spacing w:after="0" w:line="240" w:lineRule="auto"/>
        <w:rPr>
          <w:rFonts w:ascii="Times New Roman" w:eastAsia="Times New Roman" w:hAnsi="Times New Roman" w:cs="Times New Roman"/>
          <w:i/>
          <w:lang w:eastAsia="en-US"/>
        </w:rPr>
      </w:pPr>
    </w:p>
    <w:p w14:paraId="129FD38C"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Šalutinio poveikio reiškiniai, kurių dažnis nežinomas</w:t>
      </w:r>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i/>
          <w:lang w:eastAsia="en-US"/>
        </w:rPr>
        <w:t>(negali būti apskaičiuotas pagal turimus duomenis):</w:t>
      </w:r>
    </w:p>
    <w:p w14:paraId="18837050" w14:textId="77777777" w:rsidR="00213302" w:rsidRDefault="00213302" w:rsidP="00213302">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Yra duomenų apie pavienius sunkaus šalutinio poveikio atvejus, kurie pasireiškė tokiais simptomais: vyksta raumeninio audinio irimas, rūgštinių medžiagų kaupimusi kraujyje, ženkliai padidėja kalio koncentracija kraujyje, didelė riebalų koncentracija kraujyje, pakitusi elektrokardiograma (</w:t>
      </w:r>
      <w:proofErr w:type="spellStart"/>
      <w:r w:rsidRPr="00F06AD3">
        <w:rPr>
          <w:rFonts w:ascii="Times New Roman" w:eastAsia="Times New Roman" w:hAnsi="Times New Roman" w:cs="Times New Roman"/>
          <w:lang w:eastAsia="en-US"/>
        </w:rPr>
        <w:t>Brugada</w:t>
      </w:r>
      <w:proofErr w:type="spellEnd"/>
      <w:r w:rsidRPr="00F06AD3">
        <w:rPr>
          <w:rFonts w:ascii="Times New Roman" w:eastAsia="Times New Roman" w:hAnsi="Times New Roman" w:cs="Times New Roman"/>
          <w:lang w:eastAsia="en-US"/>
        </w:rPr>
        <w:t xml:space="preserve"> tipo EKG), kepenų padidėjimas, nereguliarus širdies plakimas, inkstų nepakankamumas ir širdies funkcijos nepakankamumas. Tai vadinama „</w:t>
      </w:r>
      <w:proofErr w:type="spellStart"/>
      <w:r w:rsidRPr="00F06AD3">
        <w:rPr>
          <w:rFonts w:ascii="Times New Roman" w:eastAsia="Times New Roman" w:hAnsi="Times New Roman" w:cs="Times New Roman"/>
          <w:i/>
          <w:lang w:eastAsia="en-US"/>
        </w:rPr>
        <w:t>propofolio</w:t>
      </w:r>
      <w:proofErr w:type="spellEnd"/>
      <w:r w:rsidRPr="00F06AD3">
        <w:rPr>
          <w:rFonts w:ascii="Times New Roman" w:eastAsia="Times New Roman" w:hAnsi="Times New Roman" w:cs="Times New Roman"/>
          <w:i/>
          <w:lang w:eastAsia="en-US"/>
        </w:rPr>
        <w:t xml:space="preserve"> infuzijos sindromu</w:t>
      </w:r>
      <w:r w:rsidRPr="00F06AD3">
        <w:rPr>
          <w:rFonts w:ascii="Times New Roman" w:eastAsia="Times New Roman" w:hAnsi="Times New Roman" w:cs="Times New Roman"/>
          <w:lang w:eastAsia="en-US"/>
        </w:rPr>
        <w:t>“. Pasitaikė atvejų, kurie baigėsi mirtimi. Minėti reiškiniai buvo stebimi tik intensyvios terapijos skyriuose, jie dažniausiai pasireiškė pacientams</w:t>
      </w:r>
      <w:bookmarkStart w:id="18" w:name="_Hlk79342321"/>
      <w:r w:rsidRPr="00F06AD3">
        <w:rPr>
          <w:rFonts w:ascii="Times New Roman" w:eastAsia="Times New Roman" w:hAnsi="Times New Roman" w:cs="Times New Roman"/>
          <w:lang w:eastAsia="en-US"/>
        </w:rPr>
        <w:t>, kurie buvo patyrę galvos traumą, bei kvėpavimo takų infekcija sergantiems vaikams, kuriems</w:t>
      </w:r>
      <w:bookmarkEnd w:id="18"/>
      <w:r w:rsidRPr="00F06AD3">
        <w:rPr>
          <w:rFonts w:ascii="Times New Roman" w:eastAsia="Times New Roman" w:hAnsi="Times New Roman" w:cs="Times New Roman"/>
          <w:lang w:eastAsia="en-US"/>
        </w:rPr>
        <w:t xml:space="preserve"> paskirta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dozė viršydavo 4 mg/kg kūno svorio per valandą. Taip pat žr. 2 skyrių „Įspėjimai ir atsargumo priemonės“.</w:t>
      </w:r>
    </w:p>
    <w:p w14:paraId="547C269C" w14:textId="203F9A37" w:rsidR="007752A4" w:rsidRPr="00F06AD3" w:rsidRDefault="007752A4" w:rsidP="00213302">
      <w:pPr>
        <w:spacing w:after="0" w:line="240" w:lineRule="auto"/>
        <w:ind w:left="720" w:hanging="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7752A4">
        <w:rPr>
          <w:rFonts w:ascii="Times New Roman" w:eastAsia="Times New Roman" w:hAnsi="Times New Roman" w:cs="Times New Roman"/>
          <w:lang w:eastAsia="en-US"/>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0578675C" w14:textId="77777777" w:rsidR="00213302" w:rsidRPr="00F06AD3" w:rsidRDefault="00213302" w:rsidP="00213302">
      <w:pPr>
        <w:spacing w:after="0" w:line="240" w:lineRule="auto"/>
        <w:rPr>
          <w:rFonts w:ascii="Times New Roman" w:eastAsia="Times New Roman" w:hAnsi="Times New Roman" w:cs="Times New Roman"/>
          <w:b/>
          <w:i/>
          <w:lang w:eastAsia="en-US"/>
        </w:rPr>
      </w:pPr>
    </w:p>
    <w:p w14:paraId="7721F408" w14:textId="77777777" w:rsidR="00213302" w:rsidRPr="00F06AD3" w:rsidRDefault="00213302" w:rsidP="00213302">
      <w:pPr>
        <w:spacing w:after="0" w:line="240" w:lineRule="auto"/>
        <w:rPr>
          <w:rFonts w:ascii="Times New Roman" w:eastAsia="Calibri" w:hAnsi="Times New Roman" w:cs="Times New Roman"/>
          <w:b/>
          <w:i/>
          <w:lang w:eastAsia="en-US"/>
        </w:rPr>
      </w:pPr>
      <w:r w:rsidRPr="00F06AD3">
        <w:rPr>
          <w:rFonts w:ascii="Times New Roman" w:eastAsia="Times New Roman" w:hAnsi="Times New Roman" w:cs="Times New Roman"/>
          <w:b/>
          <w:i/>
          <w:lang w:eastAsia="en-US"/>
        </w:rPr>
        <w:t>Kitas nepageidaujamas poveikis:</w:t>
      </w:r>
    </w:p>
    <w:p w14:paraId="6C9BDF46" w14:textId="77777777" w:rsidR="00213302" w:rsidRPr="00F06AD3" w:rsidRDefault="00213302" w:rsidP="00213302">
      <w:pPr>
        <w:spacing w:after="0" w:line="240" w:lineRule="auto"/>
        <w:rPr>
          <w:rFonts w:ascii="Times New Roman" w:eastAsia="Times New Roman" w:hAnsi="Times New Roman" w:cs="Times New Roman"/>
          <w:i/>
          <w:lang w:eastAsia="en-US"/>
        </w:rPr>
      </w:pPr>
    </w:p>
    <w:p w14:paraId="32D170C0"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Labai dažni šalutinio poveikio reiškiniai (gali pasireikšti daugiau nei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14:paraId="27DF3404" w14:textId="77777777" w:rsidR="00213302" w:rsidRPr="00F06AD3" w:rsidRDefault="00213302" w:rsidP="00213302">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Pirmosios injekcijos metu atsiranda skausmas injekcijos vietoje. Jį galima sumažinti suleidžiant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į stambesnę žasto veną.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 xml:space="preserve"> (vietinio poveikio anestetikas) injekcija kartu su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taip pat padeda sumažinti skausmą injekcijos vietoje.</w:t>
      </w:r>
    </w:p>
    <w:p w14:paraId="38DB551F" w14:textId="77777777" w:rsidR="00213302" w:rsidRPr="00F06AD3" w:rsidRDefault="00213302" w:rsidP="00213302">
      <w:pPr>
        <w:spacing w:after="0" w:line="240" w:lineRule="auto"/>
        <w:rPr>
          <w:rFonts w:ascii="Times New Roman" w:eastAsia="Times New Roman" w:hAnsi="Times New Roman" w:cs="Times New Roman"/>
          <w:i/>
          <w:color w:val="0000FF"/>
          <w:lang w:eastAsia="en-US"/>
        </w:rPr>
      </w:pPr>
    </w:p>
    <w:p w14:paraId="515D4DAB"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Dažni šalutinio poveikio reiškiniai (gali pasireikšti rečiau kaip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14:paraId="037976EF"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Trumpalaikis kvėpavimo sustojimas.</w:t>
      </w:r>
    </w:p>
    <w:p w14:paraId="65D4722F"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Galvos skausmas bundant iš narkozės.</w:t>
      </w:r>
    </w:p>
    <w:p w14:paraId="222D5A3B" w14:textId="77777777" w:rsidR="00213302" w:rsidRPr="00F06AD3" w:rsidRDefault="00213302" w:rsidP="00213302">
      <w:pPr>
        <w:numPr>
          <w:ilvl w:val="0"/>
          <w:numId w:val="3"/>
        </w:numPr>
        <w:spacing w:after="0" w:line="240" w:lineRule="auto"/>
        <w:ind w:hanging="720"/>
        <w:rPr>
          <w:rFonts w:ascii="Times New Roman" w:eastAsia="Calibri" w:hAnsi="Times New Roman" w:cs="Times New Roman"/>
          <w:lang w:eastAsia="en-US"/>
        </w:rPr>
      </w:pPr>
      <w:r w:rsidRPr="00F06AD3">
        <w:rPr>
          <w:rFonts w:ascii="Times New Roman" w:eastAsia="Times New Roman" w:hAnsi="Times New Roman" w:cs="Times New Roman"/>
          <w:lang w:eastAsia="en-US"/>
        </w:rPr>
        <w:t>Pykinimas ir vėmimas bundant iš narkozės.</w:t>
      </w:r>
    </w:p>
    <w:p w14:paraId="40EB4527" w14:textId="77777777" w:rsidR="00213302" w:rsidRPr="00F06AD3" w:rsidRDefault="00213302" w:rsidP="00213302">
      <w:pPr>
        <w:spacing w:after="0" w:line="240" w:lineRule="auto"/>
        <w:ind w:left="60"/>
        <w:rPr>
          <w:rFonts w:ascii="Times New Roman" w:eastAsia="Times New Roman" w:hAnsi="Times New Roman" w:cs="Times New Roman"/>
          <w:lang w:eastAsia="en-US"/>
        </w:rPr>
      </w:pPr>
    </w:p>
    <w:p w14:paraId="1CC8BA18"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Nedažni šalutinio poveikio reiškiniai (gali pasireikšti rečiau kaip 1 iš 100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14:paraId="5B97E4C9"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Kraujo krešuliai venose ar venų uždegimas injekcijos vietoje.</w:t>
      </w:r>
    </w:p>
    <w:p w14:paraId="6D30EA74"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89F5284"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Labai reti šalutinio poveikio reiškiniai (gali pasireikšti rečiau kaip 1 iš 10000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14:paraId="632D347E"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Seksualinės funkcijos kontrolės praradimas prabudimo iš narkozės metu.</w:t>
      </w:r>
    </w:p>
    <w:p w14:paraId="5843BBDC"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Pakitusi šlapimo spalva po ilgalaikės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w:t>
      </w:r>
    </w:p>
    <w:p w14:paraId="398ACAF4"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Karščiavimo po</w:t>
      </w:r>
      <w:r w:rsidRPr="00F06AD3">
        <w:rPr>
          <w:rFonts w:ascii="Times New Roman" w:eastAsia="Times New Roman" w:hAnsi="Times New Roman" w:cs="Times New Roman"/>
          <w:lang w:val="en-US" w:eastAsia="en-US"/>
        </w:rPr>
        <w:t xml:space="preserve"> </w:t>
      </w:r>
      <w:proofErr w:type="spellStart"/>
      <w:r w:rsidRPr="00F06AD3">
        <w:rPr>
          <w:rFonts w:ascii="Times New Roman" w:eastAsia="Times New Roman" w:hAnsi="Times New Roman" w:cs="Times New Roman"/>
          <w:lang w:val="en-US" w:eastAsia="en-US"/>
        </w:rPr>
        <w:t>operacijos</w:t>
      </w:r>
      <w:proofErr w:type="spellEnd"/>
      <w:r w:rsidRPr="00F06AD3">
        <w:rPr>
          <w:rFonts w:ascii="Times New Roman" w:eastAsia="Times New Roman" w:hAnsi="Times New Roman" w:cs="Times New Roman"/>
          <w:lang w:val="en-US" w:eastAsia="en-US"/>
        </w:rPr>
        <w:t xml:space="preserve"> </w:t>
      </w:r>
      <w:proofErr w:type="spellStart"/>
      <w:r w:rsidRPr="00F06AD3">
        <w:rPr>
          <w:rFonts w:ascii="Times New Roman" w:eastAsia="Times New Roman" w:hAnsi="Times New Roman" w:cs="Times New Roman"/>
          <w:lang w:val="en-US" w:eastAsia="en-US"/>
        </w:rPr>
        <w:t>atvejai</w:t>
      </w:r>
      <w:proofErr w:type="spellEnd"/>
      <w:r w:rsidRPr="00F06AD3">
        <w:rPr>
          <w:rFonts w:ascii="Times New Roman" w:eastAsia="Times New Roman" w:hAnsi="Times New Roman" w:cs="Times New Roman"/>
          <w:lang w:val="en-US" w:eastAsia="en-US"/>
        </w:rPr>
        <w:t>.</w:t>
      </w:r>
    </w:p>
    <w:p w14:paraId="1C98B8ED" w14:textId="77777777" w:rsidR="00213302" w:rsidRPr="00F06AD3" w:rsidRDefault="00213302" w:rsidP="00213302">
      <w:pPr>
        <w:numPr>
          <w:ilvl w:val="0"/>
          <w:numId w:val="23"/>
        </w:numPr>
        <w:spacing w:after="0" w:line="240" w:lineRule="auto"/>
        <w:ind w:hanging="720"/>
        <w:contextualSpacing/>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Audinių pakenkimas vaisto atsitiktinai sušvirkštus ne į veną.</w:t>
      </w:r>
    </w:p>
    <w:p w14:paraId="29FB1E1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21BEF2FD" w14:textId="77777777" w:rsidR="00213302" w:rsidRPr="00F06AD3" w:rsidRDefault="00213302" w:rsidP="00213302">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Šalutinio poveikio reiškiniai, kurių dažnis nežinomas (dažnis negali būti apskaičiuotas pagal turimus duomenis):</w:t>
      </w:r>
    </w:p>
    <w:p w14:paraId="357C8D15"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Nevalingi judesiai.</w:t>
      </w:r>
    </w:p>
    <w:p w14:paraId="063D28D0"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Nenormaliai gera nuotaika.</w:t>
      </w:r>
    </w:p>
    <w:p w14:paraId="7353604B"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Piktnaudžiavimas vaistu ir priklausomybė nuo vaisto.</w:t>
      </w:r>
    </w:p>
    <w:p w14:paraId="60A207F1"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Širdies nepakankamumas.</w:t>
      </w:r>
    </w:p>
    <w:p w14:paraId="43179B91"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Širdies sustojimas.</w:t>
      </w:r>
    </w:p>
    <w:p w14:paraId="7BB7DC8B"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Paviršinis kvėpavimas.</w:t>
      </w:r>
    </w:p>
    <w:p w14:paraId="5794BCA7"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Užsitęsusi ir skausminga erekcija.</w:t>
      </w:r>
    </w:p>
    <w:p w14:paraId="00162BC3"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Skausmas ir (arba) patinimas injekcijos vietoje vaisto atsitiktinai sušvirkštus ne į veną.</w:t>
      </w:r>
    </w:p>
    <w:p w14:paraId="6D998A30" w14:textId="77777777" w:rsidR="00213302" w:rsidRPr="00F06AD3" w:rsidRDefault="00213302" w:rsidP="00213302">
      <w:pPr>
        <w:numPr>
          <w:ilvl w:val="0"/>
          <w:numId w:val="21"/>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Raumens audinio pažeidimas, apie kurį pranešta labai retai tais atvejais, kai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buvo skiriama didesnėmis nei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intensyvios terapijos skyriuose rekomenduojamomis dozėmis.</w:t>
      </w:r>
    </w:p>
    <w:p w14:paraId="3657560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F8C95D3"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Pranešimas apie šalutinį poveikį</w:t>
      </w:r>
    </w:p>
    <w:p w14:paraId="5F5C9179" w14:textId="77777777" w:rsidR="00213302" w:rsidRPr="00F06AD3" w:rsidRDefault="00213302" w:rsidP="00213302">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F06AD3">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F06AD3">
        <w:rPr>
          <w:rFonts w:ascii="Times New Roman" w:eastAsia="Times New Roman" w:hAnsi="Times New Roman" w:cs="Times New Roman"/>
          <w:snapToGrid w:val="0"/>
          <w:szCs w:val="24"/>
          <w:lang w:eastAsia="lt-LT"/>
        </w:rPr>
        <w:t xml:space="preserve"> </w:t>
      </w:r>
      <w:r w:rsidRPr="00F06AD3">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9" w:history="1">
        <w:r w:rsidRPr="00F06AD3">
          <w:rPr>
            <w:rFonts w:ascii="Times New Roman" w:eastAsia="Times New Roman" w:hAnsi="Times New Roman" w:cs="Times New Roman"/>
            <w:noProof/>
            <w:snapToGrid w:val="0"/>
            <w:color w:val="0000FF"/>
            <w:szCs w:val="24"/>
            <w:u w:val="single"/>
            <w:lang w:eastAsia="lt-LT"/>
          </w:rPr>
          <w:t>https://vapris.vvkt.lt/vvkt-web/public/nrvSpecialist</w:t>
        </w:r>
      </w:hyperlink>
      <w:r w:rsidRPr="00F06AD3">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20" w:history="1">
        <w:r w:rsidRPr="00F06AD3">
          <w:rPr>
            <w:rFonts w:ascii="Times New Roman" w:eastAsia="Times New Roman" w:hAnsi="Times New Roman" w:cs="Times New Roman"/>
            <w:noProof/>
            <w:snapToGrid w:val="0"/>
            <w:color w:val="0000FF"/>
            <w:szCs w:val="24"/>
            <w:u w:val="single"/>
            <w:lang w:eastAsia="lt-LT"/>
          </w:rPr>
          <w:t>https://www.vvkt.lt/index.php?1399030386</w:t>
        </w:r>
      </w:hyperlink>
      <w:r w:rsidRPr="00F06AD3">
        <w:rPr>
          <w:rFonts w:ascii="Times New Roman" w:eastAsia="Times New Roman" w:hAnsi="Times New Roman" w:cs="Times New Roman"/>
          <w:noProof/>
          <w:snapToGrid w:val="0"/>
          <w:szCs w:val="24"/>
          <w:lang w:eastAsia="lt-LT"/>
        </w:rPr>
        <w:t>, ir atsiųsti elektroniniu paštu (adresu NepageidaujamaR@vvkt.lt).</w:t>
      </w:r>
    </w:p>
    <w:p w14:paraId="7D45B64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66ED480"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4DB2585"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 xml:space="preserve">Kaip laikyti </w:t>
      </w:r>
      <w:proofErr w:type="spellStart"/>
      <w:r w:rsidRPr="00F06AD3">
        <w:rPr>
          <w:rFonts w:ascii="Times New Roman" w:eastAsia="Times New Roman" w:hAnsi="Times New Roman" w:cs="Times New Roman"/>
          <w:b/>
          <w:lang w:eastAsia="en-US"/>
        </w:rPr>
        <w:t>Propofol-Lipuro</w:t>
      </w:r>
      <w:proofErr w:type="spellEnd"/>
    </w:p>
    <w:p w14:paraId="363B0BE6"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244535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Šį vaistą laikykite vaikams nepastebimoje ir nepasiekiamoje vietoje.</w:t>
      </w:r>
    </w:p>
    <w:p w14:paraId="623D1F51"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DE75EE9"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Ant etiketės ir dėžutės nurodytam tinkamumo laikui pasibaigus, šio vaisto vartoti negalima. Vaistas tinkamas vartoti iki paskutinės nurodyto mėnesio dienos.</w:t>
      </w:r>
    </w:p>
    <w:p w14:paraId="1030ED7C"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4013638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Laikyti ne aukštesnėje kaip 25 </w:t>
      </w:r>
      <w:r w:rsidRPr="00F06AD3">
        <w:rPr>
          <w:rFonts w:ascii="Times New Roman" w:eastAsia="Times New Roman" w:hAnsi="Times New Roman" w:cs="Times New Roman"/>
          <w:lang w:val="en-US" w:eastAsia="en-US"/>
        </w:rPr>
        <w:sym w:font="Symbol" w:char="F0B0"/>
      </w:r>
      <w:r w:rsidRPr="00F06AD3">
        <w:rPr>
          <w:rFonts w:ascii="Times New Roman" w:eastAsia="Times New Roman" w:hAnsi="Times New Roman" w:cs="Times New Roman"/>
          <w:lang w:eastAsia="en-US"/>
        </w:rPr>
        <w:t>C temperatūroje. Negalima užšaldyti.</w:t>
      </w:r>
    </w:p>
    <w:p w14:paraId="42DEBFD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6733821"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Atidarius flakoną ar ampulę,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būti suvartotas nedelsiant. </w:t>
      </w:r>
    </w:p>
    <w:p w14:paraId="3D3D48B1"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31A8E2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Praskiedus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vaistas turi būti suvartotas nedelsiant.</w:t>
      </w:r>
    </w:p>
    <w:p w14:paraId="5CCB9467"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09091C8C"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negalima vartoti, jei po vaisto pakratymo matomi du atskiri sluoksniai arba jei jis nėra pieno baltumo.</w:t>
      </w:r>
    </w:p>
    <w:p w14:paraId="3D98D44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2B14116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BEBF741" w14:textId="77777777" w:rsidR="00213302" w:rsidRPr="00F06AD3" w:rsidRDefault="00213302" w:rsidP="00BB777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Pakuotės turinys ir kita informacija</w:t>
      </w:r>
    </w:p>
    <w:p w14:paraId="66794EDB"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6D30405" w14:textId="77777777" w:rsidR="00213302" w:rsidRPr="00F06AD3" w:rsidRDefault="00213302" w:rsidP="00213302">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sudėtis </w:t>
      </w:r>
    </w:p>
    <w:p w14:paraId="784E1332"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66436E22"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Veiklioji medžiaga yra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w:t>
      </w:r>
    </w:p>
    <w:p w14:paraId="43E4E9B0" w14:textId="77777777" w:rsidR="00213302" w:rsidRPr="00F06AD3" w:rsidRDefault="00213302" w:rsidP="00213302">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 xml:space="preserve">Kiekviename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mililitre yra 10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3FE5EEE3" w14:textId="77777777" w:rsidR="00213302" w:rsidRPr="00F06AD3" w:rsidRDefault="00213302" w:rsidP="00213302">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Vienoje 10 ml ampulėje yra 100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730A4E28" w14:textId="77777777" w:rsidR="00213302" w:rsidRPr="00F06AD3" w:rsidRDefault="00213302" w:rsidP="00213302">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Vienoje 20 ml ampulėje ar flakone yra 200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6D65509C" w14:textId="77777777" w:rsidR="00213302" w:rsidRPr="00F06AD3" w:rsidRDefault="00213302" w:rsidP="00213302">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Viename 50 ml flakone yra 500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62D26914" w14:textId="77777777" w:rsidR="00213302" w:rsidRPr="00F06AD3" w:rsidRDefault="00213302" w:rsidP="00213302">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Viename 100 ml flakone yra 1000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14:paraId="3D162092" w14:textId="77777777" w:rsidR="00213302" w:rsidRPr="00F06AD3" w:rsidRDefault="00213302" w:rsidP="00213302">
      <w:pPr>
        <w:spacing w:after="0" w:line="240" w:lineRule="auto"/>
        <w:ind w:firstLine="720"/>
        <w:rPr>
          <w:rFonts w:ascii="Times New Roman" w:eastAsia="Times New Roman" w:hAnsi="Times New Roman" w:cs="Times New Roman"/>
          <w:lang w:eastAsia="en-US"/>
        </w:rPr>
      </w:pPr>
    </w:p>
    <w:p w14:paraId="14EC67FE"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Pagalbinės medžiagos yra:</w:t>
      </w:r>
    </w:p>
    <w:p w14:paraId="4C5E44C7" w14:textId="77777777" w:rsidR="00213302" w:rsidRPr="00F06AD3" w:rsidRDefault="00213302" w:rsidP="00213302">
      <w:pPr>
        <w:numPr>
          <w:ilvl w:val="12"/>
          <w:numId w:val="0"/>
        </w:numPr>
        <w:tabs>
          <w:tab w:val="left" w:pos="3330"/>
        </w:tabs>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Rafinuotas sojų aliejus,</w:t>
      </w:r>
      <w:r w:rsidRPr="00F06AD3">
        <w:rPr>
          <w:rFonts w:ascii="Times New Roman" w:eastAsia="Times New Roman" w:hAnsi="Times New Roman" w:cs="Times New Roman"/>
          <w:lang w:eastAsia="en-US"/>
        </w:rPr>
        <w:tab/>
      </w:r>
    </w:p>
    <w:p w14:paraId="57816766" w14:textId="77777777" w:rsidR="00213302" w:rsidRPr="00F06AD3" w:rsidRDefault="00213302" w:rsidP="00213302">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Vidutinės grandinės trigliceridai,</w:t>
      </w:r>
    </w:p>
    <w:p w14:paraId="1A689D7B" w14:textId="77777777" w:rsidR="00213302" w:rsidRPr="00F06AD3" w:rsidRDefault="00213302" w:rsidP="00213302">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Kiaušinio fosfolipidai (injekciniai),</w:t>
      </w:r>
    </w:p>
    <w:p w14:paraId="3A6E40F7" w14:textId="77777777" w:rsidR="00213302" w:rsidRPr="00F06AD3" w:rsidRDefault="00213302" w:rsidP="00213302">
      <w:pPr>
        <w:numPr>
          <w:ilvl w:val="12"/>
          <w:numId w:val="0"/>
        </w:numPr>
        <w:spacing w:after="0" w:line="240" w:lineRule="auto"/>
        <w:ind w:left="851" w:right="-2"/>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Glicerolis</w:t>
      </w:r>
      <w:proofErr w:type="spellEnd"/>
      <w:r w:rsidRPr="00F06AD3">
        <w:rPr>
          <w:rFonts w:ascii="Times New Roman" w:eastAsia="Times New Roman" w:hAnsi="Times New Roman" w:cs="Times New Roman"/>
          <w:lang w:eastAsia="en-US"/>
        </w:rPr>
        <w:t>,</w:t>
      </w:r>
    </w:p>
    <w:p w14:paraId="32BF0FEF" w14:textId="77777777" w:rsidR="00213302" w:rsidRPr="00F06AD3" w:rsidRDefault="00213302" w:rsidP="00213302">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Natrio </w:t>
      </w:r>
      <w:proofErr w:type="spellStart"/>
      <w:r w:rsidRPr="00F06AD3">
        <w:rPr>
          <w:rFonts w:ascii="Times New Roman" w:eastAsia="Times New Roman" w:hAnsi="Times New Roman" w:cs="Times New Roman"/>
          <w:lang w:eastAsia="en-US"/>
        </w:rPr>
        <w:t>oleatas</w:t>
      </w:r>
      <w:proofErr w:type="spellEnd"/>
      <w:r w:rsidRPr="00F06AD3">
        <w:rPr>
          <w:rFonts w:ascii="Times New Roman" w:eastAsia="Times New Roman" w:hAnsi="Times New Roman" w:cs="Times New Roman"/>
          <w:lang w:eastAsia="en-US"/>
        </w:rPr>
        <w:t>,</w:t>
      </w:r>
    </w:p>
    <w:p w14:paraId="66D3133F" w14:textId="77777777" w:rsidR="00213302" w:rsidRPr="00F06AD3" w:rsidRDefault="00213302" w:rsidP="00213302">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Injekcinis vanduo.</w:t>
      </w:r>
    </w:p>
    <w:p w14:paraId="4A964668" w14:textId="77777777" w:rsidR="00213302" w:rsidRPr="00F06AD3" w:rsidRDefault="00213302" w:rsidP="00213302">
      <w:pPr>
        <w:spacing w:after="0" w:line="240" w:lineRule="auto"/>
        <w:rPr>
          <w:rFonts w:ascii="Times New Roman" w:eastAsia="Times New Roman" w:hAnsi="Times New Roman" w:cs="Times New Roman"/>
          <w:b/>
          <w:color w:val="0000FF"/>
          <w:lang w:eastAsia="en-US"/>
        </w:rPr>
      </w:pPr>
    </w:p>
    <w:p w14:paraId="0217DA8D" w14:textId="77777777" w:rsidR="00213302" w:rsidRPr="00F06AD3" w:rsidRDefault="00213302" w:rsidP="00213302">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išvaizda ir kiekis pakuotėje</w:t>
      </w:r>
    </w:p>
    <w:p w14:paraId="682813B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489FC32"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Tai yra injekcinė ar infuzinė emulsija.</w:t>
      </w:r>
    </w:p>
    <w:p w14:paraId="1C9D0666" w14:textId="77777777" w:rsidR="00213302" w:rsidRPr="00F06AD3" w:rsidRDefault="00213302" w:rsidP="00213302">
      <w:pPr>
        <w:spacing w:after="0" w:line="240" w:lineRule="auto"/>
        <w:rPr>
          <w:rFonts w:ascii="Times New Roman" w:eastAsia="Times New Roman" w:hAnsi="Times New Roman" w:cs="Times New Roman"/>
          <w:lang w:eastAsia="en-US"/>
        </w:rPr>
      </w:pPr>
    </w:p>
    <w:p w14:paraId="4F0B30AD"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yra balta pieno konsistencijos emulsija aliejus - vandenyje.</w:t>
      </w:r>
    </w:p>
    <w:p w14:paraId="7B572A78" w14:textId="77777777" w:rsidR="00213302" w:rsidRPr="00F06AD3" w:rsidRDefault="00213302" w:rsidP="00213302">
      <w:pPr>
        <w:spacing w:after="0" w:line="240" w:lineRule="auto"/>
        <w:rPr>
          <w:rFonts w:ascii="Times New Roman" w:eastAsia="Times New Roman" w:hAnsi="Times New Roman" w:cs="Times New Roman"/>
          <w:lang w:eastAsia="en-US"/>
        </w:rPr>
      </w:pPr>
    </w:p>
    <w:p w14:paraId="5A0544B0"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Vaistas tiekiamas:</w:t>
      </w:r>
    </w:p>
    <w:p w14:paraId="172900F6" w14:textId="77777777" w:rsidR="00213302" w:rsidRPr="00F06AD3" w:rsidRDefault="00213302" w:rsidP="00213302">
      <w:pPr>
        <w:numPr>
          <w:ilvl w:val="0"/>
          <w:numId w:val="22"/>
        </w:numPr>
        <w:spacing w:after="0" w:line="240" w:lineRule="auto"/>
        <w:rPr>
          <w:rFonts w:ascii="Times New Roman" w:eastAsia="Calibri" w:hAnsi="Times New Roman" w:cs="Times New Roman"/>
          <w:lang w:eastAsia="lt-LT"/>
        </w:rPr>
      </w:pPr>
      <w:r w:rsidRPr="00F06AD3">
        <w:rPr>
          <w:rFonts w:ascii="Times New Roman" w:eastAsia="Times New Roman" w:hAnsi="Times New Roman" w:cs="Times New Roman"/>
          <w:lang w:eastAsia="en-US"/>
        </w:rPr>
        <w:t>stiklinėse ampulėse po 10 mililitrų, pakuotėse po 10 ampulių;</w:t>
      </w:r>
    </w:p>
    <w:p w14:paraId="1B169BDC" w14:textId="77777777" w:rsidR="00213302" w:rsidRPr="00F06AD3" w:rsidRDefault="00213302" w:rsidP="00213302">
      <w:pPr>
        <w:numPr>
          <w:ilvl w:val="0"/>
          <w:numId w:val="22"/>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stiklinėse ampulėse po 20 mililitrų, pakuotėse po 5 ampules;</w:t>
      </w:r>
    </w:p>
    <w:p w14:paraId="4D660D21" w14:textId="77777777" w:rsidR="00213302" w:rsidRPr="00F06AD3" w:rsidRDefault="00213302" w:rsidP="00213302">
      <w:pPr>
        <w:numPr>
          <w:ilvl w:val="0"/>
          <w:numId w:val="22"/>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stikliniuose flakonuose po 20 mililitrų, pakuotėse po 10 flakonų</w:t>
      </w:r>
    </w:p>
    <w:p w14:paraId="5F128C65" w14:textId="77777777" w:rsidR="00213302" w:rsidRPr="00F06AD3" w:rsidRDefault="00213302" w:rsidP="00213302">
      <w:pPr>
        <w:numPr>
          <w:ilvl w:val="0"/>
          <w:numId w:val="22"/>
        </w:num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stikliniuose flakonuose po 50 arba 100 mililitrų, pakuotėse yra 1 ar 10 flakonų.</w:t>
      </w:r>
    </w:p>
    <w:p w14:paraId="65A0DDA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763224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Gali būti tiekiamos ne visų dydžių pakuotės.</w:t>
      </w:r>
    </w:p>
    <w:p w14:paraId="61271838"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33D9040C"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Registruotojas ir gamintojas</w:t>
      </w:r>
    </w:p>
    <w:p w14:paraId="277D02D3"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1E2108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p>
    <w:p w14:paraId="58A1B807" w14:textId="77777777" w:rsidR="00213302" w:rsidRPr="00F06AD3" w:rsidRDefault="00213302" w:rsidP="00213302">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Carl-Braun-Strasse</w:t>
      </w:r>
      <w:proofErr w:type="spellEnd"/>
      <w:r w:rsidRPr="00F06AD3">
        <w:rPr>
          <w:rFonts w:ascii="Times New Roman" w:eastAsia="Times New Roman" w:hAnsi="Times New Roman" w:cs="Times New Roman"/>
          <w:lang w:eastAsia="en-US"/>
        </w:rPr>
        <w:t xml:space="preserve"> 1</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p>
    <w:p w14:paraId="4F1DD756"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34212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p>
    <w:p w14:paraId="46DAD336" w14:textId="77777777" w:rsidR="00213302" w:rsidRPr="00F06AD3" w:rsidRDefault="00213302" w:rsidP="00213302">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Vokietija</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p>
    <w:p w14:paraId="53E597B5"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Tel. +49/5661/71-0</w:t>
      </w:r>
    </w:p>
    <w:p w14:paraId="29F9D378"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Faksas +49/5661/71-4567</w:t>
      </w:r>
    </w:p>
    <w:p w14:paraId="70327ED4"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5C387BDB"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Jeigu apie šį vaistą norite sužinoti daugiau, kreipkitės į vietinį registruotojo atstovą.</w:t>
      </w:r>
    </w:p>
    <w:p w14:paraId="7DF46FAC" w14:textId="77777777" w:rsidR="00213302" w:rsidRPr="00F06AD3" w:rsidRDefault="00213302" w:rsidP="00213302">
      <w:pPr>
        <w:spacing w:after="0" w:line="240" w:lineRule="auto"/>
        <w:rPr>
          <w:rFonts w:ascii="Times New Roman" w:eastAsia="Times New Roman" w:hAnsi="Times New Roman" w:cs="Times New Roman"/>
          <w:color w:val="000000"/>
          <w:lang w:eastAsia="en-US"/>
        </w:rPr>
      </w:pPr>
    </w:p>
    <w:p w14:paraId="256D2800"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UAB B. </w:t>
      </w:r>
      <w:proofErr w:type="spellStart"/>
      <w:r w:rsidRPr="00F06AD3">
        <w:rPr>
          <w:rFonts w:ascii="Times New Roman" w:eastAsia="Times New Roman" w:hAnsi="Times New Roman" w:cs="Times New Roman"/>
          <w:color w:val="000000"/>
          <w:lang w:eastAsia="en-US"/>
        </w:rPr>
        <w:t>Braun</w:t>
      </w:r>
      <w:proofErr w:type="spellEnd"/>
      <w:r w:rsidRPr="00F06AD3">
        <w:rPr>
          <w:rFonts w:ascii="Times New Roman" w:eastAsia="Times New Roman" w:hAnsi="Times New Roman" w:cs="Times New Roman"/>
          <w:color w:val="000000"/>
          <w:lang w:eastAsia="en-US"/>
        </w:rPr>
        <w:t xml:space="preserve"> </w:t>
      </w:r>
      <w:proofErr w:type="spellStart"/>
      <w:r w:rsidRPr="00F06AD3">
        <w:rPr>
          <w:rFonts w:ascii="Times New Roman" w:eastAsia="Times New Roman" w:hAnsi="Times New Roman" w:cs="Times New Roman"/>
          <w:color w:val="000000"/>
          <w:lang w:eastAsia="en-US"/>
        </w:rPr>
        <w:t>Medical</w:t>
      </w:r>
      <w:proofErr w:type="spellEnd"/>
    </w:p>
    <w:p w14:paraId="67A44E0E"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Viršuliškių skg. 34-1</w:t>
      </w:r>
    </w:p>
    <w:p w14:paraId="255368EC"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LT-05132 Vilnius</w:t>
      </w:r>
    </w:p>
    <w:p w14:paraId="0BECE68D"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Tel. +370 5 2374333</w:t>
      </w:r>
    </w:p>
    <w:p w14:paraId="1A556746"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Faksas +370 5 2374344</w:t>
      </w:r>
    </w:p>
    <w:p w14:paraId="596796CF" w14:textId="77777777" w:rsidR="00213302" w:rsidRPr="00F06AD3" w:rsidRDefault="00213302" w:rsidP="00213302">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El. paštas </w:t>
      </w:r>
      <w:hyperlink r:id="rId21" w:history="1"/>
      <w:hyperlink r:id="rId22" w:history="1">
        <w:r w:rsidRPr="00F06AD3">
          <w:rPr>
            <w:rFonts w:ascii="Times New Roman" w:eastAsia="Times New Roman" w:hAnsi="Times New Roman" w:cs="Times New Roman"/>
            <w:color w:val="0000FF"/>
            <w:u w:val="single"/>
            <w:lang w:eastAsia="en-US"/>
          </w:rPr>
          <w:t>office.lt@bbraun.com</w:t>
        </w:r>
      </w:hyperlink>
      <w:r w:rsidRPr="00F06AD3">
        <w:rPr>
          <w:rFonts w:ascii="Times New Roman" w:eastAsia="Times New Roman" w:hAnsi="Times New Roman" w:cs="Times New Roman"/>
          <w:color w:val="000000"/>
          <w:lang w:eastAsia="en-US"/>
        </w:rPr>
        <w:t xml:space="preserve"> </w:t>
      </w:r>
    </w:p>
    <w:p w14:paraId="76116DBF" w14:textId="77777777" w:rsidR="00213302" w:rsidRPr="00F06AD3" w:rsidRDefault="00213302" w:rsidP="00213302">
      <w:pPr>
        <w:spacing w:after="0" w:line="240" w:lineRule="auto"/>
        <w:rPr>
          <w:rFonts w:ascii="Times New Roman" w:eastAsia="Times New Roman" w:hAnsi="Times New Roman" w:cs="Times New Roman"/>
          <w:color w:val="0000FF"/>
          <w:lang w:eastAsia="en-US"/>
        </w:rPr>
      </w:pPr>
    </w:p>
    <w:p w14:paraId="15AC1D78"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Šis vaistas Europos ekonominės erdvės valstybėse narėse ir Jungtinėje Karalystėje (Šiaurės Airijoje) registruotas tokiais pavadinimais:</w:t>
      </w:r>
    </w:p>
    <w:p w14:paraId="1C9939DB" w14:textId="3222D077" w:rsidR="003D7E36" w:rsidRPr="00F06AD3" w:rsidRDefault="003D7E36" w:rsidP="00BB7770">
      <w:pPr>
        <w:spacing w:after="0" w:line="240" w:lineRule="auto"/>
        <w:ind w:left="5184" w:hanging="5184"/>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 (10 mg/ml): </w:t>
      </w:r>
      <w:r>
        <w:rPr>
          <w:rFonts w:ascii="Times New Roman" w:eastAsia="Times New Roman" w:hAnsi="Times New Roman" w:cs="Times New Roman"/>
          <w:lang w:eastAsia="en-US"/>
        </w:rPr>
        <w:tab/>
      </w:r>
      <w:r w:rsidR="00BB7770">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Kipras</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Čekij</w:t>
      </w:r>
      <w:r>
        <w:rPr>
          <w:rFonts w:ascii="Times New Roman" w:eastAsia="Times New Roman" w:hAnsi="Times New Roman" w:cs="Times New Roman"/>
          <w:lang w:eastAsia="en-US"/>
        </w:rPr>
        <w:t>os Respublika</w:t>
      </w:r>
      <w:r w:rsidRPr="00F06AD3">
        <w:rPr>
          <w:rFonts w:ascii="Times New Roman" w:eastAsia="Times New Roman" w:hAnsi="Times New Roman" w:cs="Times New Roman"/>
          <w:lang w:eastAsia="en-US"/>
        </w:rPr>
        <w:t>, Graikija</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Slovakijos Respublika</w:t>
      </w:r>
      <w:r w:rsidRPr="00F06AD3">
        <w:rPr>
          <w:rFonts w:ascii="Times New Roman" w:eastAsia="Times New Roman" w:hAnsi="Times New Roman" w:cs="Times New Roman"/>
          <w:lang w:eastAsia="en-US"/>
        </w:rPr>
        <w:t xml:space="preserve">, </w:t>
      </w:r>
    </w:p>
    <w:p w14:paraId="3D4D5815" w14:textId="04C0787B" w:rsidR="003D7E36" w:rsidRPr="00F06AD3" w:rsidRDefault="003D7E36" w:rsidP="003D7E36">
      <w:pPr>
        <w:spacing w:after="0" w:line="240" w:lineRule="auto"/>
        <w:ind w:left="5184" w:hanging="5184"/>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w:t>
      </w:r>
      <w:r w:rsidR="00BB7770">
        <w:rPr>
          <w:rFonts w:ascii="Times New Roman" w:eastAsia="Times New Roman" w:hAnsi="Times New Roman" w:cs="Times New Roman"/>
          <w:lang w:eastAsia="en-US"/>
        </w:rPr>
        <w:tab/>
      </w:r>
      <w:r>
        <w:rPr>
          <w:rFonts w:ascii="Times New Roman" w:eastAsia="Times New Roman" w:hAnsi="Times New Roman" w:cs="Times New Roman"/>
          <w:lang w:eastAsia="en-US"/>
        </w:rPr>
        <w:t xml:space="preserve">Estija, Suomija, Vokietija, Lietuva, </w:t>
      </w:r>
      <w:proofErr w:type="spellStart"/>
      <w:r>
        <w:rPr>
          <w:rFonts w:ascii="Times New Roman" w:eastAsia="Times New Roman" w:hAnsi="Times New Roman" w:cs="Times New Roman"/>
          <w:lang w:eastAsia="en-US"/>
        </w:rPr>
        <w:t>Liuksenburgas</w:t>
      </w:r>
      <w:proofErr w:type="spellEnd"/>
      <w:r>
        <w:rPr>
          <w:rFonts w:ascii="Times New Roman" w:eastAsia="Times New Roman" w:hAnsi="Times New Roman" w:cs="Times New Roman"/>
          <w:lang w:eastAsia="en-US"/>
        </w:rPr>
        <w:t>, Norvegija, Švedija</w:t>
      </w:r>
      <w:r w:rsidRPr="00F06AD3">
        <w:rPr>
          <w:rFonts w:ascii="Times New Roman" w:eastAsia="Times New Roman" w:hAnsi="Times New Roman" w:cs="Times New Roman"/>
          <w:lang w:eastAsia="en-US"/>
        </w:rPr>
        <w:t xml:space="preserve">                                                   </w:t>
      </w:r>
    </w:p>
    <w:p w14:paraId="5B38E915" w14:textId="77777777" w:rsidR="003D7E36" w:rsidRDefault="003D7E36" w:rsidP="003D7E36">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B.Braun</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lang w:eastAsia="en-US"/>
        </w:rPr>
        <w:tab/>
      </w:r>
      <w:r>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Italija</w:t>
      </w:r>
    </w:p>
    <w:p w14:paraId="3152A119" w14:textId="77777777" w:rsidR="003D7E36" w:rsidRDefault="003D7E36" w:rsidP="003D7E36">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Portugalija</w:t>
      </w:r>
    </w:p>
    <w:p w14:paraId="49FB0716" w14:textId="77777777" w:rsidR="003D7E36" w:rsidRPr="00425EAB" w:rsidRDefault="003D7E36" w:rsidP="003D7E36">
      <w:pPr>
        <w:spacing w:after="0" w:line="240" w:lineRule="auto"/>
        <w:ind w:left="3119" w:hanging="3119"/>
        <w:rPr>
          <w:rFonts w:ascii="Times New Roman" w:eastAsia="Times New Roman" w:hAnsi="Times New Roman" w:cs="Times New Roman"/>
          <w:lang w:eastAsia="en-US"/>
        </w:rPr>
      </w:pPr>
      <w:proofErr w:type="spellStart"/>
      <w:r w:rsidRPr="00425EAB">
        <w:rPr>
          <w:rFonts w:ascii="Times New Roman" w:eastAsia="Times New Roman" w:hAnsi="Times New Roman" w:cs="Times New Roman"/>
          <w:lang w:eastAsia="en-US"/>
        </w:rPr>
        <w:t>Propofol-Lipuro</w:t>
      </w:r>
      <w:proofErr w:type="spellEnd"/>
      <w:r w:rsidRPr="00425EAB">
        <w:rPr>
          <w:rFonts w:ascii="Times New Roman" w:eastAsia="Times New Roman" w:hAnsi="Times New Roman" w:cs="Times New Roman"/>
          <w:lang w:eastAsia="en-US"/>
        </w:rPr>
        <w:t>, 10mg/ml:</w:t>
      </w:r>
      <w:r w:rsidRPr="00425EAB">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425EAB">
        <w:rPr>
          <w:rFonts w:ascii="Times New Roman" w:eastAsia="Times New Roman" w:hAnsi="Times New Roman" w:cs="Times New Roman"/>
          <w:lang w:eastAsia="en-US"/>
        </w:rPr>
        <w:t>Lenkija</w:t>
      </w:r>
    </w:p>
    <w:p w14:paraId="3E4BAA03" w14:textId="77777777" w:rsidR="003D7E36" w:rsidRDefault="003D7E36" w:rsidP="003D7E36">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B.Braun</w:t>
      </w:r>
      <w:proofErr w:type="spellEnd"/>
      <w:r w:rsidRPr="00F06AD3">
        <w:rPr>
          <w:rFonts w:ascii="Times New Roman" w:eastAsia="Times New Roman" w:hAnsi="Times New Roman" w:cs="Times New Roman"/>
          <w:lang w:eastAsia="en-US"/>
        </w:rPr>
        <w:t>” 10 mg/ml:</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 xml:space="preserve">Danija </w:t>
      </w:r>
    </w:p>
    <w:p w14:paraId="77C618D1" w14:textId="77777777" w:rsidR="003D7E36" w:rsidRDefault="003D7E36" w:rsidP="003D7E36">
      <w:pPr>
        <w:spacing w:after="0" w:line="240" w:lineRule="auto"/>
        <w:ind w:left="3119" w:hanging="3119"/>
        <w:rPr>
          <w:rFonts w:ascii="Times New Roman" w:eastAsia="Times New Roman" w:hAnsi="Times New Roman" w:cs="Times New Roman"/>
          <w:lang w:eastAsia="en-US"/>
        </w:rPr>
      </w:pPr>
      <w:bookmarkStart w:id="19" w:name="_Hlk167368515"/>
      <w:proofErr w:type="spellStart"/>
      <w:r w:rsidRPr="008E400B">
        <w:rPr>
          <w:rFonts w:ascii="Times New Roman" w:eastAsia="Times New Roman" w:hAnsi="Times New Roman" w:cs="Times New Roman"/>
          <w:lang w:eastAsia="en-US"/>
        </w:rPr>
        <w:lastRenderedPageBreak/>
        <w:t>Propofol-Lipuro</w:t>
      </w:r>
      <w:proofErr w:type="spellEnd"/>
      <w:r w:rsidRPr="008E400B">
        <w:rPr>
          <w:rFonts w:ascii="Times New Roman" w:eastAsia="Times New Roman" w:hAnsi="Times New Roman" w:cs="Times New Roman"/>
          <w:lang w:eastAsia="en-US"/>
        </w:rPr>
        <w:t xml:space="preserve"> 10 mg/ml, </w:t>
      </w:r>
      <w:proofErr w:type="spellStart"/>
      <w:r w:rsidRPr="008E400B">
        <w:rPr>
          <w:rFonts w:ascii="Times New Roman" w:eastAsia="Times New Roman" w:hAnsi="Times New Roman" w:cs="Times New Roman"/>
          <w:lang w:eastAsia="en-US"/>
        </w:rPr>
        <w:t>emulsie</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voor</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injectie</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of</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infusie</w:t>
      </w:r>
      <w:proofErr w:type="spellEnd"/>
      <w:r w:rsidRPr="008E400B">
        <w:rPr>
          <w:rFonts w:ascii="Times New Roman" w:eastAsia="Times New Roman" w:hAnsi="Times New Roman" w:cs="Times New Roman"/>
          <w:lang w:eastAsia="en-US"/>
        </w:rPr>
        <w:t>:</w:t>
      </w:r>
      <w:r w:rsidRPr="008E400B">
        <w:rPr>
          <w:rFonts w:ascii="Times New Roman" w:eastAsia="Times New Roman" w:hAnsi="Times New Roman" w:cs="Times New Roman"/>
          <w:lang w:eastAsia="en-US"/>
        </w:rPr>
        <w:tab/>
      </w:r>
      <w:bookmarkEnd w:id="19"/>
      <w:r>
        <w:rPr>
          <w:rFonts w:ascii="Times New Roman" w:eastAsia="Times New Roman" w:hAnsi="Times New Roman" w:cs="Times New Roman"/>
          <w:lang w:eastAsia="en-US"/>
        </w:rPr>
        <w:t>Nyderlandai</w:t>
      </w:r>
    </w:p>
    <w:p w14:paraId="05B30111" w14:textId="77777777" w:rsidR="003D7E36" w:rsidRPr="008E400B" w:rsidRDefault="003D7E36" w:rsidP="003D7E36">
      <w:pPr>
        <w:spacing w:after="0" w:line="240" w:lineRule="auto"/>
        <w:ind w:left="3119" w:hanging="3119"/>
        <w:rPr>
          <w:rFonts w:ascii="Times New Roman" w:eastAsia="Times New Roman" w:hAnsi="Times New Roman" w:cs="Times New Roman"/>
          <w:noProof/>
          <w:lang w:eastAsia="en-US"/>
        </w:rPr>
      </w:pPr>
      <w:r w:rsidRPr="00A27F91">
        <w:rPr>
          <w:rFonts w:ascii="Times New Roman" w:eastAsia="Times New Roman" w:hAnsi="Times New Roman" w:cs="Times New Roman"/>
          <w:lang w:val="lv-LV" w:eastAsia="en-US"/>
        </w:rPr>
        <w:t>Propofol-Lipuro 10 mg/ml emulsija injekcijām vai infūzijām:</w:t>
      </w:r>
      <w:r w:rsidRPr="00A27F91">
        <w:rPr>
          <w:rFonts w:ascii="Times New Roman" w:eastAsia="Times New Roman" w:hAnsi="Times New Roman" w:cs="Times New Roman"/>
          <w:lang w:val="lv-LV" w:eastAsia="en-US"/>
        </w:rPr>
        <w:tab/>
        <w:t>Latvia</w:t>
      </w:r>
    </w:p>
    <w:p w14:paraId="3F3C9575" w14:textId="77777777" w:rsidR="003D7E36" w:rsidRPr="00A27F91" w:rsidRDefault="003D7E36" w:rsidP="003D7E36">
      <w:pPr>
        <w:spacing w:after="0" w:line="240" w:lineRule="auto"/>
        <w:ind w:left="3119" w:hanging="3119"/>
        <w:rPr>
          <w:rFonts w:ascii="Times New Roman" w:eastAsia="Times New Roman" w:hAnsi="Times New Roman" w:cs="Times New Roman"/>
          <w:lang w:val="de-DE" w:eastAsia="en-US"/>
        </w:rPr>
      </w:pPr>
      <w:proofErr w:type="spellStart"/>
      <w:r w:rsidRPr="00A27F91">
        <w:rPr>
          <w:rFonts w:ascii="Times New Roman" w:eastAsia="Times New Roman" w:hAnsi="Times New Roman" w:cs="Times New Roman"/>
          <w:lang w:val="de-DE" w:eastAsia="en-US"/>
        </w:rPr>
        <w:t>Propofol-Lipuro</w:t>
      </w:r>
      <w:proofErr w:type="spellEnd"/>
      <w:r w:rsidRPr="00A27F91">
        <w:rPr>
          <w:rFonts w:ascii="Times New Roman" w:eastAsia="Times New Roman" w:hAnsi="Times New Roman" w:cs="Times New Roman"/>
          <w:lang w:val="de-DE" w:eastAsia="en-US"/>
        </w:rPr>
        <w:t xml:space="preserve"> 10 mg/ml Emulsion zur Injektion oder Infusion: </w:t>
      </w:r>
      <w:r w:rsidRPr="00A27F91">
        <w:rPr>
          <w:rFonts w:ascii="Times New Roman" w:eastAsia="Times New Roman" w:hAnsi="Times New Roman" w:cs="Times New Roman"/>
          <w:lang w:val="de-DE" w:eastAsia="en-US"/>
        </w:rPr>
        <w:tab/>
      </w:r>
      <w:proofErr w:type="spellStart"/>
      <w:r w:rsidRPr="00A27F91">
        <w:rPr>
          <w:rFonts w:ascii="Times New Roman" w:eastAsia="Times New Roman" w:hAnsi="Times New Roman" w:cs="Times New Roman"/>
          <w:lang w:val="de-DE" w:eastAsia="en-US"/>
        </w:rPr>
        <w:t>Austri</w:t>
      </w:r>
      <w:r>
        <w:rPr>
          <w:rFonts w:ascii="Times New Roman" w:eastAsia="Times New Roman" w:hAnsi="Times New Roman" w:cs="Times New Roman"/>
          <w:lang w:val="de-DE" w:eastAsia="en-US"/>
        </w:rPr>
        <w:t>j</w:t>
      </w:r>
      <w:r w:rsidRPr="00A27F91">
        <w:rPr>
          <w:rFonts w:ascii="Times New Roman" w:eastAsia="Times New Roman" w:hAnsi="Times New Roman" w:cs="Times New Roman"/>
          <w:lang w:val="de-DE" w:eastAsia="en-US"/>
        </w:rPr>
        <w:t>a</w:t>
      </w:r>
      <w:proofErr w:type="spellEnd"/>
    </w:p>
    <w:p w14:paraId="123E90C2" w14:textId="77777777" w:rsidR="003D7E36" w:rsidRPr="00A27F91" w:rsidRDefault="003D7E36" w:rsidP="003D7E36">
      <w:pPr>
        <w:spacing w:after="0" w:line="240" w:lineRule="auto"/>
        <w:ind w:left="3119" w:hanging="3119"/>
        <w:rPr>
          <w:rFonts w:ascii="Times New Roman" w:eastAsia="Times New Roman" w:hAnsi="Times New Roman" w:cs="Times New Roman"/>
          <w:noProof/>
          <w:lang w:val="de-DE" w:eastAsia="en-US"/>
        </w:rPr>
      </w:pPr>
      <w:bookmarkStart w:id="20" w:name="_Hlk166853863"/>
      <w:r w:rsidRPr="00A27F91">
        <w:rPr>
          <w:rFonts w:ascii="Times New Roman" w:eastAsia="Times New Roman" w:hAnsi="Times New Roman" w:cs="Times New Roman"/>
          <w:noProof/>
          <w:lang w:val="de-DE" w:eastAsia="en-US"/>
        </w:rPr>
        <w:t>Propofol-Lipuro 10 mg/ml emulzija za injiciranje ali infundiranje:</w:t>
      </w:r>
      <w:r w:rsidRPr="00A27F91">
        <w:rPr>
          <w:rFonts w:ascii="Times New Roman" w:eastAsia="Times New Roman" w:hAnsi="Times New Roman" w:cs="Times New Roman"/>
          <w:noProof/>
          <w:lang w:val="de-DE" w:eastAsia="en-US"/>
        </w:rPr>
        <w:tab/>
        <w:t>Slov</w:t>
      </w:r>
      <w:r>
        <w:rPr>
          <w:rFonts w:ascii="Times New Roman" w:eastAsia="Times New Roman" w:hAnsi="Times New Roman" w:cs="Times New Roman"/>
          <w:noProof/>
          <w:lang w:val="de-DE" w:eastAsia="en-US"/>
        </w:rPr>
        <w:t>ė</w:t>
      </w:r>
      <w:r w:rsidRPr="00A27F91">
        <w:rPr>
          <w:rFonts w:ascii="Times New Roman" w:eastAsia="Times New Roman" w:hAnsi="Times New Roman" w:cs="Times New Roman"/>
          <w:noProof/>
          <w:lang w:val="de-DE" w:eastAsia="en-US"/>
        </w:rPr>
        <w:t>ni</w:t>
      </w:r>
      <w:r>
        <w:rPr>
          <w:rFonts w:ascii="Times New Roman" w:eastAsia="Times New Roman" w:hAnsi="Times New Roman" w:cs="Times New Roman"/>
          <w:noProof/>
          <w:lang w:val="de-DE" w:eastAsia="en-US"/>
        </w:rPr>
        <w:t>j</w:t>
      </w:r>
      <w:r w:rsidRPr="00A27F91">
        <w:rPr>
          <w:rFonts w:ascii="Times New Roman" w:eastAsia="Times New Roman" w:hAnsi="Times New Roman" w:cs="Times New Roman"/>
          <w:noProof/>
          <w:lang w:val="de-DE" w:eastAsia="en-US"/>
        </w:rPr>
        <w:t>a</w:t>
      </w:r>
    </w:p>
    <w:p w14:paraId="0544217F" w14:textId="7271CE0D" w:rsidR="003D7E36" w:rsidRPr="00982FDE" w:rsidRDefault="003D7E36" w:rsidP="003D7E36">
      <w:pPr>
        <w:spacing w:after="0" w:line="240" w:lineRule="auto"/>
        <w:ind w:left="3119" w:hanging="3119"/>
        <w:rPr>
          <w:rFonts w:ascii="Times New Roman" w:eastAsia="Times New Roman" w:hAnsi="Times New Roman" w:cs="Times New Roman"/>
          <w:lang w:val="de-DE" w:eastAsia="en-US"/>
        </w:rPr>
      </w:pPr>
      <w:bookmarkStart w:id="21" w:name="_Hlk166853617"/>
      <w:bookmarkEnd w:id="20"/>
      <w:proofErr w:type="spellStart"/>
      <w:r w:rsidRPr="00982FDE">
        <w:rPr>
          <w:rFonts w:ascii="Times New Roman" w:eastAsia="Times New Roman" w:hAnsi="Times New Roman" w:cs="Times New Roman"/>
          <w:lang w:val="de-DE" w:eastAsia="en-US"/>
        </w:rPr>
        <w:t>Propofol-Lipuro</w:t>
      </w:r>
      <w:proofErr w:type="spellEnd"/>
      <w:r w:rsidRPr="00982FDE">
        <w:rPr>
          <w:rFonts w:ascii="Times New Roman" w:eastAsia="Times New Roman" w:hAnsi="Times New Roman" w:cs="Times New Roman"/>
          <w:lang w:val="de-DE" w:eastAsia="en-US"/>
        </w:rPr>
        <w:t xml:space="preserve"> 1% (10 mg/ml) </w:t>
      </w:r>
      <w:proofErr w:type="spellStart"/>
      <w:r w:rsidRPr="00982FDE">
        <w:rPr>
          <w:rFonts w:ascii="Times New Roman" w:eastAsia="Times New Roman" w:hAnsi="Times New Roman" w:cs="Times New Roman"/>
          <w:lang w:val="de-DE" w:eastAsia="en-US"/>
        </w:rPr>
        <w:t>emulsion</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for</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injection</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or</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infusion</w:t>
      </w:r>
      <w:proofErr w:type="spellEnd"/>
      <w:r w:rsidRPr="00982FDE">
        <w:rPr>
          <w:rFonts w:ascii="Times New Roman" w:eastAsia="Times New Roman" w:hAnsi="Times New Roman" w:cs="Times New Roman"/>
          <w:lang w:val="de-DE" w:eastAsia="en-US"/>
        </w:rPr>
        <w:t xml:space="preserve">: </w:t>
      </w:r>
      <w:r w:rsidRPr="00982FDE">
        <w:rPr>
          <w:rFonts w:ascii="Times New Roman" w:eastAsia="Times New Roman" w:hAnsi="Times New Roman" w:cs="Times New Roman"/>
          <w:lang w:val="de-DE" w:eastAsia="en-US"/>
        </w:rPr>
        <w:tab/>
      </w:r>
      <w:proofErr w:type="spellStart"/>
      <w:r w:rsidRPr="00982FDE">
        <w:rPr>
          <w:rFonts w:ascii="Times New Roman" w:eastAsia="Times New Roman" w:hAnsi="Times New Roman" w:cs="Times New Roman"/>
          <w:lang w:val="de-DE" w:eastAsia="en-US"/>
        </w:rPr>
        <w:t>Airija</w:t>
      </w:r>
      <w:proofErr w:type="spellEnd"/>
      <w:r w:rsidRPr="00982FDE">
        <w:rPr>
          <w:rFonts w:ascii="Times New Roman" w:eastAsia="Times New Roman" w:hAnsi="Times New Roman" w:cs="Times New Roman"/>
          <w:lang w:val="de-DE" w:eastAsia="en-US"/>
        </w:rPr>
        <w:t>, Malta</w:t>
      </w:r>
    </w:p>
    <w:p w14:paraId="21C5AF66" w14:textId="39CA201E" w:rsidR="003D7E36" w:rsidRPr="000659D5" w:rsidRDefault="003D7E36" w:rsidP="003D7E36">
      <w:pPr>
        <w:spacing w:after="0" w:line="240" w:lineRule="auto"/>
        <w:ind w:left="3119" w:hanging="3119"/>
        <w:rPr>
          <w:rFonts w:ascii="Times New Roman" w:eastAsia="Times New Roman" w:hAnsi="Times New Roman" w:cs="Times New Roman"/>
          <w:lang w:val="fr-FR" w:eastAsia="en-US"/>
        </w:rPr>
      </w:pPr>
      <w:bookmarkStart w:id="22" w:name="_Hlk166853345"/>
      <w:bookmarkEnd w:id="21"/>
      <w:r w:rsidRPr="000659D5">
        <w:rPr>
          <w:rFonts w:ascii="Times New Roman" w:eastAsia="Times New Roman" w:hAnsi="Times New Roman" w:cs="Times New Roman"/>
          <w:lang w:val="fr-FR" w:eastAsia="en-US"/>
        </w:rPr>
        <w:t>PROPOFOL LIPURO 1 % (10 mg/ml), émulsion</w:t>
      </w:r>
      <w:r w:rsidR="00BB7770">
        <w:rPr>
          <w:rFonts w:ascii="Times New Roman" w:eastAsia="Times New Roman" w:hAnsi="Times New Roman" w:cs="Times New Roman"/>
          <w:lang w:val="fr-FR" w:eastAsia="en-US"/>
        </w:rPr>
        <w:t xml:space="preserve"> injectable ou pour perfusion: </w:t>
      </w:r>
      <w:proofErr w:type="spellStart"/>
      <w:r w:rsidRPr="000659D5">
        <w:rPr>
          <w:rFonts w:ascii="Times New Roman" w:eastAsia="Times New Roman" w:hAnsi="Times New Roman" w:cs="Times New Roman"/>
          <w:lang w:val="fr-FR" w:eastAsia="en-US"/>
        </w:rPr>
        <w:t>Prancūzija</w:t>
      </w:r>
      <w:proofErr w:type="spellEnd"/>
    </w:p>
    <w:bookmarkEnd w:id="22"/>
    <w:p w14:paraId="37E6A09D" w14:textId="77777777" w:rsidR="003D7E36" w:rsidRPr="008E400B" w:rsidRDefault="003D7E36" w:rsidP="003D7E36">
      <w:pPr>
        <w:spacing w:after="0" w:line="240" w:lineRule="auto"/>
        <w:ind w:left="6480" w:hanging="6480"/>
        <w:rPr>
          <w:rFonts w:ascii="Times New Roman" w:eastAsia="Times New Roman" w:hAnsi="Times New Roman" w:cs="Times New Roman"/>
          <w:lang w:val="en-US" w:eastAsia="en-US"/>
        </w:rPr>
      </w:pPr>
      <w:proofErr w:type="spellStart"/>
      <w:r w:rsidRPr="00982FDE">
        <w:rPr>
          <w:rFonts w:ascii="Times New Roman" w:eastAsia="Times New Roman" w:hAnsi="Times New Roman" w:cs="Times New Roman"/>
          <w:lang w:val="en-US" w:eastAsia="en-US"/>
        </w:rPr>
        <w:t>Propofol</w:t>
      </w:r>
      <w:proofErr w:type="spellEnd"/>
      <w:r w:rsidRPr="00982FDE">
        <w:rPr>
          <w:rFonts w:ascii="Times New Roman" w:eastAsia="Times New Roman" w:hAnsi="Times New Roman" w:cs="Times New Roman"/>
          <w:lang w:val="en-US" w:eastAsia="en-US"/>
        </w:rPr>
        <w:t xml:space="preserve"> 1% (10mg/ml) </w:t>
      </w:r>
      <w:bookmarkStart w:id="23" w:name="_Hlk166853908"/>
      <w:r w:rsidRPr="00982FDE">
        <w:rPr>
          <w:rFonts w:ascii="Times New Roman" w:eastAsia="Times New Roman" w:hAnsi="Times New Roman" w:cs="Times New Roman"/>
          <w:lang w:val="en-US" w:eastAsia="en-US"/>
        </w:rPr>
        <w:t>emulsion for injection or infusion:</w:t>
      </w:r>
      <w:bookmarkEnd w:id="23"/>
      <w:r w:rsidRPr="008E400B">
        <w:rPr>
          <w:rFonts w:ascii="Times New Roman" w:eastAsia="Times New Roman" w:hAnsi="Times New Roman" w:cs="Times New Roman"/>
          <w:lang w:val="en-US" w:eastAsia="en-US"/>
        </w:rPr>
        <w:tab/>
      </w:r>
      <w:proofErr w:type="spellStart"/>
      <w:r w:rsidRPr="00982FDE">
        <w:rPr>
          <w:rFonts w:ascii="Times New Roman" w:eastAsia="Times New Roman" w:hAnsi="Times New Roman" w:cs="Times New Roman"/>
          <w:lang w:val="en-US" w:eastAsia="en-US"/>
        </w:rPr>
        <w:t>Jungtinė</w:t>
      </w:r>
      <w:proofErr w:type="spellEnd"/>
      <w:r w:rsidRPr="00982FDE">
        <w:rPr>
          <w:rFonts w:ascii="Times New Roman" w:eastAsia="Times New Roman" w:hAnsi="Times New Roman" w:cs="Times New Roman"/>
          <w:lang w:val="en-US" w:eastAsia="en-US"/>
        </w:rPr>
        <w:t xml:space="preserve"> </w:t>
      </w:r>
      <w:proofErr w:type="spellStart"/>
      <w:r w:rsidRPr="00982FDE">
        <w:rPr>
          <w:rFonts w:ascii="Times New Roman" w:eastAsia="Times New Roman" w:hAnsi="Times New Roman" w:cs="Times New Roman"/>
          <w:lang w:val="en-US" w:eastAsia="en-US"/>
        </w:rPr>
        <w:t>Karalystė</w:t>
      </w:r>
      <w:proofErr w:type="spellEnd"/>
      <w:r w:rsidRPr="00982FDE">
        <w:rPr>
          <w:rFonts w:ascii="Times New Roman" w:eastAsia="Times New Roman" w:hAnsi="Times New Roman" w:cs="Times New Roman"/>
          <w:lang w:val="en-US" w:eastAsia="en-US"/>
        </w:rPr>
        <w:t xml:space="preserve">  </w:t>
      </w:r>
    </w:p>
    <w:p w14:paraId="25AC8898" w14:textId="77777777" w:rsidR="003D7E36" w:rsidRPr="008E400B" w:rsidRDefault="003D7E36" w:rsidP="003D7E36">
      <w:pPr>
        <w:spacing w:after="0" w:line="240" w:lineRule="auto"/>
        <w:ind w:left="6480"/>
        <w:rPr>
          <w:rFonts w:ascii="Times New Roman" w:eastAsia="Calibri" w:hAnsi="Times New Roman" w:cs="Times New Roman"/>
          <w:lang w:val="es-ES" w:eastAsia="en-US"/>
        </w:rPr>
      </w:pPr>
      <w:r w:rsidRPr="008E400B">
        <w:rPr>
          <w:rFonts w:ascii="Times New Roman" w:eastAsia="Times New Roman" w:hAnsi="Times New Roman" w:cs="Times New Roman"/>
          <w:lang w:val="es-ES" w:eastAsia="en-US"/>
        </w:rPr>
        <w:t>(</w:t>
      </w:r>
      <w:proofErr w:type="spellStart"/>
      <w:r w:rsidRPr="008E400B">
        <w:rPr>
          <w:rFonts w:ascii="Times New Roman" w:eastAsia="Times New Roman" w:hAnsi="Times New Roman" w:cs="Times New Roman"/>
          <w:lang w:val="es-ES" w:eastAsia="en-US"/>
        </w:rPr>
        <w:t>Šiaurės</w:t>
      </w:r>
      <w:proofErr w:type="spellEnd"/>
      <w:r w:rsidRPr="008E400B">
        <w:rPr>
          <w:rFonts w:ascii="Times New Roman" w:eastAsia="Times New Roman" w:hAnsi="Times New Roman" w:cs="Times New Roman"/>
          <w:lang w:val="es-ES" w:eastAsia="en-US"/>
        </w:rPr>
        <w:t xml:space="preserve"> </w:t>
      </w:r>
      <w:proofErr w:type="spellStart"/>
      <w:r w:rsidRPr="008E400B">
        <w:rPr>
          <w:rFonts w:ascii="Times New Roman" w:eastAsia="Times New Roman" w:hAnsi="Times New Roman" w:cs="Times New Roman"/>
          <w:lang w:val="es-ES" w:eastAsia="en-US"/>
        </w:rPr>
        <w:t>Airija</w:t>
      </w:r>
      <w:proofErr w:type="spellEnd"/>
      <w:r w:rsidRPr="008E400B">
        <w:rPr>
          <w:rFonts w:ascii="Times New Roman" w:eastAsia="Times New Roman" w:hAnsi="Times New Roman" w:cs="Times New Roman"/>
          <w:lang w:val="es-ES" w:eastAsia="en-US"/>
        </w:rPr>
        <w:t>)</w:t>
      </w:r>
    </w:p>
    <w:p w14:paraId="6700F5B9" w14:textId="77777777" w:rsidR="003D7E36" w:rsidRPr="008E400B" w:rsidRDefault="003D7E36" w:rsidP="003D7E36">
      <w:pPr>
        <w:spacing w:after="0" w:line="240" w:lineRule="auto"/>
        <w:ind w:left="2985" w:hanging="2985"/>
        <w:rPr>
          <w:rFonts w:ascii="Times New Roman" w:eastAsia="Times New Roman" w:hAnsi="Times New Roman" w:cs="Times New Roman"/>
          <w:lang w:val="es-ES" w:eastAsia="en-US"/>
        </w:rPr>
      </w:pPr>
      <w:r w:rsidRPr="00A27F91">
        <w:rPr>
          <w:rFonts w:ascii="Times New Roman" w:eastAsia="Times New Roman" w:hAnsi="Times New Roman" w:cs="Times New Roman"/>
          <w:lang w:val="es-ES" w:eastAsia="en-US"/>
        </w:rPr>
        <w:t xml:space="preserve">PROPOFOL LIPURO 10 mg/ml emulsión inyectable y para perfusión: </w:t>
      </w:r>
      <w:r w:rsidRPr="00A27F91">
        <w:rPr>
          <w:rFonts w:ascii="Times New Roman" w:eastAsia="Times New Roman" w:hAnsi="Times New Roman" w:cs="Times New Roman"/>
          <w:lang w:val="es-ES" w:eastAsia="en-US"/>
        </w:rPr>
        <w:tab/>
      </w:r>
      <w:proofErr w:type="spellStart"/>
      <w:r w:rsidRPr="008E400B">
        <w:rPr>
          <w:rFonts w:ascii="Times New Roman" w:eastAsia="Times New Roman" w:hAnsi="Times New Roman" w:cs="Times New Roman"/>
          <w:lang w:val="es-ES" w:eastAsia="en-US"/>
        </w:rPr>
        <w:t>Is</w:t>
      </w:r>
      <w:r>
        <w:rPr>
          <w:rFonts w:ascii="Times New Roman" w:eastAsia="Times New Roman" w:hAnsi="Times New Roman" w:cs="Times New Roman"/>
          <w:lang w:val="es-ES" w:eastAsia="en-US"/>
        </w:rPr>
        <w:t>panija</w:t>
      </w:r>
      <w:proofErr w:type="spellEnd"/>
    </w:p>
    <w:p w14:paraId="2C4B7D8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71A601A" w14:textId="77777777" w:rsidR="00213302" w:rsidRPr="00F06AD3" w:rsidRDefault="00213302" w:rsidP="00213302">
      <w:pPr>
        <w:spacing w:after="0" w:line="240" w:lineRule="auto"/>
        <w:rPr>
          <w:rFonts w:ascii="Times New Roman" w:eastAsia="Times New Roman" w:hAnsi="Times New Roman" w:cs="Times New Roman"/>
          <w:lang w:eastAsia="en-US"/>
        </w:rPr>
      </w:pPr>
    </w:p>
    <w:p w14:paraId="79E5C605" w14:textId="43A26D87" w:rsidR="00213302" w:rsidRPr="00F06AD3" w:rsidRDefault="00213302" w:rsidP="00213302">
      <w:pPr>
        <w:spacing w:after="0" w:line="240" w:lineRule="auto"/>
        <w:rPr>
          <w:rFonts w:ascii="Times New Roman" w:eastAsia="Times New Roman" w:hAnsi="Times New Roman" w:cs="Times New Roman"/>
          <w:b/>
          <w:lang w:eastAsia="lt-LT"/>
        </w:rPr>
      </w:pPr>
      <w:r w:rsidRPr="00F06AD3">
        <w:rPr>
          <w:rFonts w:ascii="Times New Roman" w:eastAsia="Times New Roman" w:hAnsi="Times New Roman" w:cs="Times New Roman"/>
          <w:b/>
          <w:lang w:eastAsia="en-US"/>
        </w:rPr>
        <w:t xml:space="preserve">Šis pakuotės lapelis paskutinį kartą peržiūrėtas </w:t>
      </w:r>
      <w:r w:rsidR="00CC5E4A">
        <w:rPr>
          <w:rFonts w:ascii="Times New Roman" w:eastAsia="Times New Roman" w:hAnsi="Times New Roman" w:cs="Times New Roman"/>
          <w:b/>
          <w:lang w:eastAsia="en-US"/>
        </w:rPr>
        <w:t>2024-0</w:t>
      </w:r>
      <w:r w:rsidR="007752A4">
        <w:rPr>
          <w:rFonts w:ascii="Times New Roman" w:eastAsia="Times New Roman" w:hAnsi="Times New Roman" w:cs="Times New Roman"/>
          <w:b/>
          <w:lang w:eastAsia="en-US"/>
        </w:rPr>
        <w:t>8</w:t>
      </w:r>
      <w:r w:rsidR="00CC5E4A">
        <w:rPr>
          <w:rFonts w:ascii="Times New Roman" w:eastAsia="Times New Roman" w:hAnsi="Times New Roman" w:cs="Times New Roman"/>
          <w:b/>
          <w:lang w:eastAsia="en-US"/>
        </w:rPr>
        <w:t>-</w:t>
      </w:r>
      <w:r w:rsidR="007752A4">
        <w:rPr>
          <w:rFonts w:ascii="Times New Roman" w:eastAsia="Times New Roman" w:hAnsi="Times New Roman" w:cs="Times New Roman"/>
          <w:b/>
          <w:lang w:eastAsia="en-US"/>
        </w:rPr>
        <w:t>26</w:t>
      </w:r>
      <w:r w:rsidRPr="00F06AD3">
        <w:rPr>
          <w:rFonts w:ascii="Times New Roman" w:eastAsia="Times New Roman" w:hAnsi="Times New Roman" w:cs="Times New Roman"/>
          <w:b/>
          <w:lang w:eastAsia="en-US"/>
        </w:rPr>
        <w:t>.</w:t>
      </w:r>
    </w:p>
    <w:p w14:paraId="7EEAA254" w14:textId="77777777" w:rsidR="00213302" w:rsidRPr="00F06AD3" w:rsidRDefault="00213302" w:rsidP="00213302">
      <w:pPr>
        <w:spacing w:after="0" w:line="240" w:lineRule="auto"/>
        <w:rPr>
          <w:rFonts w:ascii="Times New Roman" w:eastAsia="Calibri" w:hAnsi="Times New Roman" w:cs="Times New Roman"/>
          <w:b/>
          <w:lang w:eastAsia="en-US"/>
        </w:rPr>
      </w:pPr>
    </w:p>
    <w:p w14:paraId="0A625BBE"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7A6638CC"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Išsami informacija apie šį vaistą pateikiama Valstybinės vaistų kontrolės tarnybos prie Lietuvos Respublikos sveikatos apsaugos ministerijos tinklalapyje </w:t>
      </w:r>
      <w:hyperlink r:id="rId23" w:history="1">
        <w:r w:rsidRPr="00F06AD3">
          <w:rPr>
            <w:rFonts w:ascii="Times New Roman" w:eastAsia="Times New Roman" w:hAnsi="Times New Roman" w:cs="Times New Roman"/>
            <w:color w:val="0000FF"/>
            <w:u w:val="single"/>
            <w:lang w:eastAsia="en-US"/>
          </w:rPr>
          <w:t>http://www.vvkt.lt/</w:t>
        </w:r>
      </w:hyperlink>
      <w:r w:rsidRPr="00F06AD3">
        <w:rPr>
          <w:rFonts w:ascii="Times New Roman" w:eastAsia="Times New Roman" w:hAnsi="Times New Roman" w:cs="Times New Roman"/>
          <w:lang w:eastAsia="en-US"/>
        </w:rPr>
        <w:t xml:space="preserve">. </w:t>
      </w:r>
    </w:p>
    <w:p w14:paraId="3E9DF3D4" w14:textId="77777777" w:rsidR="00213302" w:rsidRPr="00F06AD3" w:rsidRDefault="00213302" w:rsidP="00213302">
      <w:pPr>
        <w:spacing w:after="0" w:line="240" w:lineRule="auto"/>
        <w:rPr>
          <w:rFonts w:ascii="Times New Roman" w:eastAsia="Times New Roman" w:hAnsi="Times New Roman" w:cs="Times New Roman"/>
          <w:b/>
          <w:color w:val="0000FF"/>
          <w:lang w:eastAsia="en-US"/>
        </w:rPr>
      </w:pPr>
    </w:p>
    <w:p w14:paraId="4C9FE076" w14:textId="77777777" w:rsidR="00213302" w:rsidRPr="00F06AD3" w:rsidRDefault="00213302" w:rsidP="00213302">
      <w:pPr>
        <w:spacing w:after="0" w:line="240" w:lineRule="auto"/>
        <w:rPr>
          <w:rFonts w:ascii="Times New Roman" w:eastAsia="Times New Roman" w:hAnsi="Times New Roman" w:cs="Times New Roman"/>
          <w:b/>
          <w:color w:val="0000FF"/>
          <w:lang w:eastAsia="en-US"/>
        </w:rPr>
      </w:pPr>
    </w:p>
    <w:p w14:paraId="2C72DD8B"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w:t>
      </w:r>
    </w:p>
    <w:p w14:paraId="4DA9ECB2" w14:textId="77777777" w:rsidR="00213302" w:rsidRPr="00F06AD3" w:rsidRDefault="00213302" w:rsidP="00213302">
      <w:pPr>
        <w:spacing w:after="0" w:line="240" w:lineRule="auto"/>
        <w:rPr>
          <w:rFonts w:ascii="Times New Roman" w:eastAsia="Times New Roman" w:hAnsi="Times New Roman" w:cs="Times New Roman"/>
          <w:lang w:eastAsia="en-US"/>
        </w:rPr>
      </w:pPr>
    </w:p>
    <w:p w14:paraId="0AEA4248" w14:textId="77777777" w:rsidR="00213302" w:rsidRPr="00F06AD3" w:rsidRDefault="00213302" w:rsidP="00213302">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Toliau pateikta informacija skirta tik sveikatos priežiūros specialistams.</w:t>
      </w:r>
    </w:p>
    <w:p w14:paraId="57FD80EC" w14:textId="77777777" w:rsidR="00213302" w:rsidRPr="00F06AD3" w:rsidRDefault="00213302" w:rsidP="00213302">
      <w:pPr>
        <w:spacing w:after="0" w:line="240" w:lineRule="auto"/>
        <w:rPr>
          <w:rFonts w:ascii="Times New Roman" w:eastAsia="Times New Roman" w:hAnsi="Times New Roman" w:cs="Times New Roman"/>
          <w:b/>
          <w:lang w:eastAsia="en-US"/>
        </w:rPr>
      </w:pPr>
    </w:p>
    <w:p w14:paraId="3347C37D"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Vienkartinio vartojimo vaistinis preparatas, skirtas vartoti tik vienam pacientui. </w:t>
      </w:r>
    </w:p>
    <w:p w14:paraId="63235F82" w14:textId="77777777" w:rsidR="00213302" w:rsidRPr="00F06AD3" w:rsidRDefault="00213302" w:rsidP="00213302">
      <w:pPr>
        <w:spacing w:after="0" w:line="240" w:lineRule="auto"/>
        <w:rPr>
          <w:rFonts w:ascii="Times New Roman" w:eastAsia="Calibri" w:hAnsi="Times New Roman" w:cs="Times New Roman"/>
          <w:lang w:eastAsia="en-US"/>
        </w:rPr>
      </w:pPr>
    </w:p>
    <w:p w14:paraId="5F13FAE8"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Prieš vartojimą </w:t>
      </w:r>
      <w:proofErr w:type="spellStart"/>
      <w:r w:rsidRPr="00F06AD3">
        <w:rPr>
          <w:rFonts w:ascii="Times New Roman" w:eastAsia="Times New Roman" w:hAnsi="Times New Roman" w:cs="Times New Roman"/>
          <w:lang w:eastAsia="en-US"/>
        </w:rPr>
        <w:t>talpykles</w:t>
      </w:r>
      <w:proofErr w:type="spellEnd"/>
      <w:r w:rsidRPr="00F06AD3">
        <w:rPr>
          <w:rFonts w:ascii="Times New Roman" w:eastAsia="Times New Roman" w:hAnsi="Times New Roman" w:cs="Times New Roman"/>
          <w:lang w:eastAsia="en-US"/>
        </w:rPr>
        <w:t xml:space="preserve"> reikia gerai pakratyti.</w:t>
      </w:r>
    </w:p>
    <w:p w14:paraId="1C8D79B7"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Prieš vartojimą ampulės kakliuką arba flakono guminio kamščio paviršių reikia nuvalyti medicininiu alkoholiu (purškalu arba tamponais).</w:t>
      </w:r>
    </w:p>
    <w:p w14:paraId="7A831660" w14:textId="77777777" w:rsidR="00213302" w:rsidRPr="00F06AD3" w:rsidRDefault="00213302" w:rsidP="00213302">
      <w:pPr>
        <w:spacing w:after="0" w:line="240" w:lineRule="auto"/>
        <w:rPr>
          <w:rFonts w:ascii="Times New Roman" w:eastAsia="Times New Roman" w:hAnsi="Times New Roman" w:cs="Times New Roman"/>
          <w:lang w:eastAsia="en-US"/>
        </w:rPr>
      </w:pPr>
    </w:p>
    <w:p w14:paraId="11FE6A39"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Ne vėliau kaip po 12 valandų infuzinę sistemą ir talpą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būtina išmesti ir sistemą pakeisti nauja.</w:t>
      </w:r>
    </w:p>
    <w:p w14:paraId="683DBE3C" w14:textId="77777777" w:rsidR="00213302" w:rsidRPr="00F06AD3" w:rsidRDefault="00213302" w:rsidP="00213302">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Baigus infuziją, visus emulsijos likučius reikia išpilti. Nesuvartotą vaistinį preparatą ar atliekas reikia tvarkyti laikantis vietinių reikalavimų.</w:t>
      </w:r>
    </w:p>
    <w:p w14:paraId="23B7E01C"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01D639E" w14:textId="77777777" w:rsidR="00213302" w:rsidRPr="00F06AD3" w:rsidRDefault="00213302" w:rsidP="00213302">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Išsamią informaciją apie šį vaistą rasite preparato charakteristikų santraukoje.</w:t>
      </w:r>
    </w:p>
    <w:p w14:paraId="62838F3F" w14:textId="77777777" w:rsidR="00213302" w:rsidRPr="00F06AD3" w:rsidRDefault="00213302" w:rsidP="00213302">
      <w:pPr>
        <w:spacing w:after="0" w:line="240" w:lineRule="auto"/>
        <w:rPr>
          <w:rFonts w:ascii="Times New Roman" w:eastAsia="Times New Roman" w:hAnsi="Times New Roman" w:cs="Times New Roman"/>
          <w:lang w:eastAsia="en-US"/>
        </w:rPr>
      </w:pPr>
    </w:p>
    <w:p w14:paraId="6C1B3E79" w14:textId="77777777" w:rsidR="00213302" w:rsidRPr="00F06AD3" w:rsidRDefault="00213302" w:rsidP="00213302">
      <w:pPr>
        <w:spacing w:after="0" w:line="240" w:lineRule="auto"/>
        <w:rPr>
          <w:rFonts w:ascii="Times New Roman" w:eastAsia="Times New Roman" w:hAnsi="Times New Roman" w:cs="Times New Roman"/>
          <w:lang w:eastAsia="en-US"/>
        </w:rPr>
      </w:pPr>
      <w:bookmarkStart w:id="24" w:name="_GoBack"/>
      <w:bookmarkEnd w:id="24"/>
    </w:p>
    <w:p w14:paraId="6C3898F2" w14:textId="77777777" w:rsidR="00213302" w:rsidRPr="00F06AD3" w:rsidRDefault="00213302" w:rsidP="00213302">
      <w:pPr>
        <w:spacing w:after="200" w:line="276" w:lineRule="auto"/>
        <w:rPr>
          <w:rFonts w:ascii="Times New Roman" w:eastAsia="Times New Roman" w:hAnsi="Times New Roman" w:cs="Times New Roman"/>
          <w:lang w:eastAsia="en-US"/>
        </w:rPr>
      </w:pPr>
    </w:p>
    <w:p w14:paraId="525078D2" w14:textId="77777777" w:rsidR="00213302" w:rsidRPr="00F06AD3" w:rsidRDefault="00213302" w:rsidP="00213302">
      <w:pPr>
        <w:spacing w:after="200" w:line="276" w:lineRule="auto"/>
        <w:rPr>
          <w:rFonts w:ascii="Times New Roman" w:eastAsia="Times New Roman" w:hAnsi="Times New Roman" w:cs="Times New Roman"/>
          <w:lang w:eastAsia="en-US"/>
        </w:rPr>
      </w:pPr>
    </w:p>
    <w:p w14:paraId="7437E255" w14:textId="77777777" w:rsidR="00213302" w:rsidRPr="00F06AD3" w:rsidRDefault="00213302" w:rsidP="00213302">
      <w:pPr>
        <w:spacing w:after="200" w:line="276" w:lineRule="auto"/>
        <w:rPr>
          <w:rFonts w:ascii="Calibri" w:eastAsia="Times New Roman" w:hAnsi="Calibri" w:cs="Times New Roman"/>
          <w:lang w:eastAsia="en-US"/>
        </w:rPr>
      </w:pPr>
    </w:p>
    <w:p w14:paraId="1EF2D31D" w14:textId="77777777" w:rsidR="00213302" w:rsidRPr="00F06AD3" w:rsidRDefault="00213302" w:rsidP="00213302">
      <w:pPr>
        <w:spacing w:after="200" w:line="276" w:lineRule="auto"/>
        <w:rPr>
          <w:rFonts w:ascii="Calibri" w:eastAsia="Times New Roman" w:hAnsi="Calibri" w:cs="Times New Roman"/>
          <w:lang w:eastAsia="en-US"/>
        </w:rPr>
      </w:pPr>
    </w:p>
    <w:p w14:paraId="6499B94E" w14:textId="77777777" w:rsidR="00213302" w:rsidRDefault="00213302" w:rsidP="00213302"/>
    <w:p w14:paraId="0093B2BF" w14:textId="77777777" w:rsidR="000022E6" w:rsidRDefault="000022E6"/>
    <w:sectPr w:rsidR="000022E6" w:rsidSect="003D7E36">
      <w:headerReference w:type="default" r:id="rId24"/>
      <w:footerReference w:type="even" r:id="rId25"/>
      <w:footerReference w:type="default" r:id="rId2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D5BE3" w14:textId="77777777" w:rsidR="003D7E36" w:rsidRDefault="003D7E36">
      <w:pPr>
        <w:spacing w:after="0" w:line="240" w:lineRule="auto"/>
      </w:pPr>
      <w:r>
        <w:separator/>
      </w:r>
    </w:p>
  </w:endnote>
  <w:endnote w:type="continuationSeparator" w:id="0">
    <w:p w14:paraId="4E8C692D" w14:textId="77777777" w:rsidR="003D7E36" w:rsidRDefault="003D7E36">
      <w:pPr>
        <w:spacing w:after="0" w:line="240" w:lineRule="auto"/>
      </w:pPr>
      <w:r>
        <w:continuationSeparator/>
      </w:r>
    </w:p>
  </w:endnote>
  <w:endnote w:type="continuationNotice" w:id="1">
    <w:p w14:paraId="5705275D" w14:textId="77777777" w:rsidR="003D7E36" w:rsidRDefault="003D7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1452" w14:textId="77777777" w:rsidR="00213302" w:rsidRDefault="002133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FE7065" w14:textId="77777777" w:rsidR="00213302" w:rsidRDefault="002133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2C7E" w14:textId="77777777" w:rsidR="00213302" w:rsidRDefault="002133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27807" w14:textId="77777777" w:rsidR="003D7E36" w:rsidRDefault="003D7E36">
      <w:pPr>
        <w:spacing w:after="0" w:line="240" w:lineRule="auto"/>
      </w:pPr>
      <w:r>
        <w:separator/>
      </w:r>
    </w:p>
  </w:footnote>
  <w:footnote w:type="continuationSeparator" w:id="0">
    <w:p w14:paraId="7B170C2F" w14:textId="77777777" w:rsidR="003D7E36" w:rsidRDefault="003D7E36">
      <w:pPr>
        <w:spacing w:after="0" w:line="240" w:lineRule="auto"/>
      </w:pPr>
      <w:r>
        <w:continuationSeparator/>
      </w:r>
    </w:p>
  </w:footnote>
  <w:footnote w:type="continuationNotice" w:id="1">
    <w:p w14:paraId="0D33E73E" w14:textId="77777777" w:rsidR="003D7E36" w:rsidRDefault="003D7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EFE3" w14:textId="77777777" w:rsidR="003D7E36" w:rsidRDefault="003D7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90A"/>
    <w:multiLevelType w:val="hybridMultilevel"/>
    <w:tmpl w:val="7C4E57A6"/>
    <w:lvl w:ilvl="0" w:tplc="071C320C">
      <w:numFmt w:val="bullet"/>
      <w:lvlText w:val="-"/>
      <w:lvlJc w:val="left"/>
      <w:pPr>
        <w:tabs>
          <w:tab w:val="num" w:pos="720"/>
        </w:tabs>
        <w:ind w:left="720" w:hanging="375"/>
      </w:pPr>
      <w:rPr>
        <w:rFonts w:ascii="Times New Roman" w:eastAsia="Times New Roman" w:hAnsi="Times New Roman" w:hint="default"/>
      </w:rPr>
    </w:lvl>
    <w:lvl w:ilvl="1" w:tplc="04270003" w:tentative="1">
      <w:start w:val="1"/>
      <w:numFmt w:val="bullet"/>
      <w:lvlText w:val="o"/>
      <w:lvlJc w:val="left"/>
      <w:pPr>
        <w:tabs>
          <w:tab w:val="num" w:pos="1425"/>
        </w:tabs>
        <w:ind w:left="1425" w:hanging="360"/>
      </w:pPr>
      <w:rPr>
        <w:rFonts w:ascii="Courier New" w:hAnsi="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1" w15:restartNumberingAfterBreak="0">
    <w:nsid w:val="085304F5"/>
    <w:multiLevelType w:val="hybridMultilevel"/>
    <w:tmpl w:val="93C0C7AA"/>
    <w:lvl w:ilvl="0" w:tplc="EDF8C688">
      <w:start w:val="1"/>
      <w:numFmt w:val="bullet"/>
      <w:lvlText w:val="●"/>
      <w:lvlJc w:val="left"/>
      <w:pPr>
        <w:ind w:left="644" w:hanging="360"/>
      </w:pPr>
      <w:rPr>
        <w:rFonts w:ascii="Times New Roman" w:hAnsi="Times New Roman" w:hint="default"/>
        <w:color w:val="auto"/>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D517D12"/>
    <w:multiLevelType w:val="hybridMultilevel"/>
    <w:tmpl w:val="015ED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462C70"/>
    <w:multiLevelType w:val="hybridMultilevel"/>
    <w:tmpl w:val="E0DC0DEC"/>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81AD7"/>
    <w:multiLevelType w:val="hybridMultilevel"/>
    <w:tmpl w:val="9D508DD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C2DA1"/>
    <w:multiLevelType w:val="hybridMultilevel"/>
    <w:tmpl w:val="A60A570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A1E79"/>
    <w:multiLevelType w:val="hybridMultilevel"/>
    <w:tmpl w:val="8DE4F6A2"/>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95D08"/>
    <w:multiLevelType w:val="hybridMultilevel"/>
    <w:tmpl w:val="737A7B8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E827F0"/>
    <w:multiLevelType w:val="hybridMultilevel"/>
    <w:tmpl w:val="BDC23130"/>
    <w:lvl w:ilvl="0" w:tplc="4ED82B2E">
      <w:start w:val="6"/>
      <w:numFmt w:val="bullet"/>
      <w:lvlText w:val="-"/>
      <w:lvlJc w:val="left"/>
      <w:pPr>
        <w:tabs>
          <w:tab w:val="num" w:pos="780"/>
        </w:tabs>
        <w:ind w:left="780" w:hanging="540"/>
      </w:pPr>
      <w:rPr>
        <w:rFonts w:ascii="Times New Roman" w:eastAsia="Times New Roman" w:hAnsi="Times New Roman" w:hint="default"/>
        <w:color w:val="00000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3A5479B9"/>
    <w:multiLevelType w:val="hybridMultilevel"/>
    <w:tmpl w:val="7FB4885C"/>
    <w:lvl w:ilvl="0" w:tplc="3ACC0946">
      <w:start w:val="17"/>
      <w:numFmt w:val="decimal"/>
      <w:lvlText w:val="%1."/>
      <w:lvlJc w:val="left"/>
      <w:pPr>
        <w:ind w:left="502" w:hanging="360"/>
      </w:pPr>
      <w:rPr>
        <w:rFonts w:hint="default"/>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458276A"/>
    <w:multiLevelType w:val="hybridMultilevel"/>
    <w:tmpl w:val="1624B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56B7B"/>
    <w:multiLevelType w:val="hybridMultilevel"/>
    <w:tmpl w:val="38206F48"/>
    <w:lvl w:ilvl="0" w:tplc="BDDE7C9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6D238F"/>
    <w:multiLevelType w:val="hybridMultilevel"/>
    <w:tmpl w:val="994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F597E"/>
    <w:multiLevelType w:val="multilevel"/>
    <w:tmpl w:val="7C4E57A6"/>
    <w:lvl w:ilvl="0">
      <w:numFmt w:val="bullet"/>
      <w:lvlText w:val="-"/>
      <w:lvlJc w:val="left"/>
      <w:pPr>
        <w:tabs>
          <w:tab w:val="num" w:pos="720"/>
        </w:tabs>
        <w:ind w:left="720" w:hanging="375"/>
      </w:pPr>
      <w:rPr>
        <w:rFonts w:ascii="Times New Roman" w:eastAsia="Times New Roman" w:hAnsi="Times New Roman" w:hint="default"/>
      </w:rPr>
    </w:lvl>
    <w:lvl w:ilvl="1">
      <w:start w:val="1"/>
      <w:numFmt w:val="bullet"/>
      <w:lvlText w:val="o"/>
      <w:lvlJc w:val="left"/>
      <w:pPr>
        <w:tabs>
          <w:tab w:val="num" w:pos="1425"/>
        </w:tabs>
        <w:ind w:left="1425" w:hanging="360"/>
      </w:pPr>
      <w:rPr>
        <w:rFonts w:ascii="Courier New" w:hAnsi="Courier New" w:hint="default"/>
      </w:rPr>
    </w:lvl>
    <w:lvl w:ilvl="2">
      <w:start w:val="1"/>
      <w:numFmt w:val="bullet"/>
      <w:lvlText w:val=""/>
      <w:lvlJc w:val="left"/>
      <w:pPr>
        <w:tabs>
          <w:tab w:val="num" w:pos="2145"/>
        </w:tabs>
        <w:ind w:left="2145" w:hanging="360"/>
      </w:pPr>
      <w:rPr>
        <w:rFonts w:ascii="Wingdings" w:hAnsi="Wingdings" w:hint="default"/>
      </w:rPr>
    </w:lvl>
    <w:lvl w:ilvl="3">
      <w:start w:val="1"/>
      <w:numFmt w:val="bullet"/>
      <w:lvlText w:val=""/>
      <w:lvlJc w:val="left"/>
      <w:pPr>
        <w:tabs>
          <w:tab w:val="num" w:pos="2865"/>
        </w:tabs>
        <w:ind w:left="2865" w:hanging="360"/>
      </w:pPr>
      <w:rPr>
        <w:rFonts w:ascii="Symbol" w:hAnsi="Symbol" w:hint="default"/>
      </w:rPr>
    </w:lvl>
    <w:lvl w:ilvl="4">
      <w:start w:val="1"/>
      <w:numFmt w:val="bullet"/>
      <w:lvlText w:val="o"/>
      <w:lvlJc w:val="left"/>
      <w:pPr>
        <w:tabs>
          <w:tab w:val="num" w:pos="3585"/>
        </w:tabs>
        <w:ind w:left="3585" w:hanging="360"/>
      </w:pPr>
      <w:rPr>
        <w:rFonts w:ascii="Courier New" w:hAnsi="Courier New" w:hint="default"/>
      </w:rPr>
    </w:lvl>
    <w:lvl w:ilvl="5">
      <w:start w:val="1"/>
      <w:numFmt w:val="bullet"/>
      <w:lvlText w:val=""/>
      <w:lvlJc w:val="left"/>
      <w:pPr>
        <w:tabs>
          <w:tab w:val="num" w:pos="4305"/>
        </w:tabs>
        <w:ind w:left="4305" w:hanging="360"/>
      </w:pPr>
      <w:rPr>
        <w:rFonts w:ascii="Wingdings" w:hAnsi="Wingdings" w:hint="default"/>
      </w:rPr>
    </w:lvl>
    <w:lvl w:ilvl="6">
      <w:start w:val="1"/>
      <w:numFmt w:val="bullet"/>
      <w:lvlText w:val=""/>
      <w:lvlJc w:val="left"/>
      <w:pPr>
        <w:tabs>
          <w:tab w:val="num" w:pos="5025"/>
        </w:tabs>
        <w:ind w:left="5025" w:hanging="360"/>
      </w:pPr>
      <w:rPr>
        <w:rFonts w:ascii="Symbol" w:hAnsi="Symbol" w:hint="default"/>
      </w:rPr>
    </w:lvl>
    <w:lvl w:ilvl="7">
      <w:start w:val="1"/>
      <w:numFmt w:val="bullet"/>
      <w:lvlText w:val="o"/>
      <w:lvlJc w:val="left"/>
      <w:pPr>
        <w:tabs>
          <w:tab w:val="num" w:pos="5745"/>
        </w:tabs>
        <w:ind w:left="5745" w:hanging="360"/>
      </w:pPr>
      <w:rPr>
        <w:rFonts w:ascii="Courier New" w:hAnsi="Courier New" w:hint="default"/>
      </w:rPr>
    </w:lvl>
    <w:lvl w:ilvl="8">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66A10D83"/>
    <w:multiLevelType w:val="hybridMultilevel"/>
    <w:tmpl w:val="35B8581A"/>
    <w:lvl w:ilvl="0" w:tplc="EDF8C688">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F267E"/>
    <w:multiLevelType w:val="hybridMultilevel"/>
    <w:tmpl w:val="E5129778"/>
    <w:lvl w:ilvl="0" w:tplc="F2B4AA84">
      <w:start w:val="6"/>
      <w:numFmt w:val="bullet"/>
      <w:lvlText w:val="-"/>
      <w:lvlJc w:val="left"/>
      <w:pPr>
        <w:tabs>
          <w:tab w:val="num" w:pos="780"/>
        </w:tabs>
        <w:ind w:left="78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495E3A"/>
    <w:multiLevelType w:val="hybridMultilevel"/>
    <w:tmpl w:val="ADC4EA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C2F84"/>
    <w:multiLevelType w:val="hybridMultilevel"/>
    <w:tmpl w:val="1A98BE54"/>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44FA9"/>
    <w:multiLevelType w:val="hybridMultilevel"/>
    <w:tmpl w:val="7EC23CEC"/>
    <w:lvl w:ilvl="0" w:tplc="91A25828">
      <w:start w:val="2"/>
      <w:numFmt w:val="bullet"/>
      <w:lvlText w:val="-"/>
      <w:lvlJc w:val="left"/>
      <w:pPr>
        <w:tabs>
          <w:tab w:val="num" w:pos="720"/>
        </w:tabs>
        <w:ind w:left="720" w:hanging="660"/>
      </w:pPr>
      <w:rPr>
        <w:rFonts w:ascii="Times New Roman" w:eastAsia="Times New Roman" w:hAnsi="Times New Roman" w:hint="default"/>
        <w:b/>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71215E41"/>
    <w:multiLevelType w:val="hybridMultilevel"/>
    <w:tmpl w:val="6D107B58"/>
    <w:lvl w:ilvl="0" w:tplc="071C320C">
      <w:numFmt w:val="bullet"/>
      <w:lvlText w:val="-"/>
      <w:lvlJc w:val="left"/>
      <w:pPr>
        <w:tabs>
          <w:tab w:val="num" w:pos="720"/>
        </w:tabs>
        <w:ind w:left="720" w:hanging="375"/>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E3C94"/>
    <w:multiLevelType w:val="multilevel"/>
    <w:tmpl w:val="73CA7EE4"/>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45065D1"/>
    <w:multiLevelType w:val="hybridMultilevel"/>
    <w:tmpl w:val="8F72A8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F1E78"/>
    <w:multiLevelType w:val="multilevel"/>
    <w:tmpl w:val="1CB6F2A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24" w15:restartNumberingAfterBreak="0">
    <w:nsid w:val="7F1F1794"/>
    <w:multiLevelType w:val="hybridMultilevel"/>
    <w:tmpl w:val="046AB052"/>
    <w:lvl w:ilvl="0" w:tplc="FFFFFFFF">
      <w:start w:val="1"/>
      <w:numFmt w:val="bullet"/>
      <w:lvlText w:val="-"/>
      <w:lvlJc w:val="left"/>
      <w:pPr>
        <w:ind w:left="1998" w:hanging="360"/>
      </w:pPr>
      <w:rPr>
        <w:rFonts w:hint="default"/>
        <w:color w:val="auto"/>
      </w:rPr>
    </w:lvl>
    <w:lvl w:ilvl="1" w:tplc="04090003" w:tentative="1">
      <w:start w:val="1"/>
      <w:numFmt w:val="bullet"/>
      <w:lvlText w:val="o"/>
      <w:lvlJc w:val="left"/>
      <w:pPr>
        <w:ind w:left="2718" w:hanging="360"/>
      </w:pPr>
      <w:rPr>
        <w:rFonts w:ascii="Courier New" w:hAnsi="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hint="default"/>
      </w:rPr>
    </w:lvl>
    <w:lvl w:ilvl="8" w:tplc="04090005" w:tentative="1">
      <w:start w:val="1"/>
      <w:numFmt w:val="bullet"/>
      <w:lvlText w:val=""/>
      <w:lvlJc w:val="left"/>
      <w:pPr>
        <w:ind w:left="7758" w:hanging="360"/>
      </w:pPr>
      <w:rPr>
        <w:rFonts w:ascii="Wingdings" w:hAnsi="Wingdings" w:hint="default"/>
      </w:rPr>
    </w:lvl>
  </w:abstractNum>
  <w:num w:numId="1">
    <w:abstractNumId w:val="20"/>
  </w:num>
  <w:num w:numId="2">
    <w:abstractNumId w:val="11"/>
  </w:num>
  <w:num w:numId="3">
    <w:abstractNumId w:val="18"/>
  </w:num>
  <w:num w:numId="4">
    <w:abstractNumId w:val="8"/>
  </w:num>
  <w:num w:numId="5">
    <w:abstractNumId w:val="4"/>
  </w:num>
  <w:num w:numId="6">
    <w:abstractNumId w:val="0"/>
  </w:num>
  <w:num w:numId="7">
    <w:abstractNumId w:val="19"/>
  </w:num>
  <w:num w:numId="8">
    <w:abstractNumId w:val="17"/>
  </w:num>
  <w:num w:numId="9">
    <w:abstractNumId w:val="15"/>
  </w:num>
  <w:num w:numId="10">
    <w:abstractNumId w:val="13"/>
  </w:num>
  <w:num w:numId="11">
    <w:abstractNumId w:val="23"/>
  </w:num>
  <w:num w:numId="12">
    <w:abstractNumId w:val="7"/>
  </w:num>
  <w:num w:numId="13">
    <w:abstractNumId w:val="16"/>
  </w:num>
  <w:num w:numId="14">
    <w:abstractNumId w:val="22"/>
  </w:num>
  <w:num w:numId="15">
    <w:abstractNumId w:val="12"/>
  </w:num>
  <w:num w:numId="16">
    <w:abstractNumId w:val="3"/>
  </w:num>
  <w:num w:numId="17">
    <w:abstractNumId w:val="6"/>
  </w:num>
  <w:num w:numId="18">
    <w:abstractNumId w:val="1"/>
  </w:num>
  <w:num w:numId="19">
    <w:abstractNumId w:val="14"/>
  </w:num>
  <w:num w:numId="20">
    <w:abstractNumId w:val="21"/>
  </w:num>
  <w:num w:numId="21">
    <w:abstractNumId w:val="24"/>
  </w:num>
  <w:num w:numId="22">
    <w:abstractNumId w:val="2"/>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02"/>
    <w:rsid w:val="000022E6"/>
    <w:rsid w:val="000659D5"/>
    <w:rsid w:val="00067B56"/>
    <w:rsid w:val="000B6DC4"/>
    <w:rsid w:val="00130958"/>
    <w:rsid w:val="0014135A"/>
    <w:rsid w:val="00213302"/>
    <w:rsid w:val="003D7E36"/>
    <w:rsid w:val="00567D6C"/>
    <w:rsid w:val="005B1370"/>
    <w:rsid w:val="007040D8"/>
    <w:rsid w:val="007752A4"/>
    <w:rsid w:val="007B022C"/>
    <w:rsid w:val="008C2CBF"/>
    <w:rsid w:val="008D3366"/>
    <w:rsid w:val="008E400B"/>
    <w:rsid w:val="008E47BD"/>
    <w:rsid w:val="00982FDE"/>
    <w:rsid w:val="009C0259"/>
    <w:rsid w:val="00A24216"/>
    <w:rsid w:val="00A27F91"/>
    <w:rsid w:val="00AE6C56"/>
    <w:rsid w:val="00B42BC6"/>
    <w:rsid w:val="00BB7770"/>
    <w:rsid w:val="00CC5E4A"/>
    <w:rsid w:val="00CE4713"/>
    <w:rsid w:val="00D27473"/>
    <w:rsid w:val="00D42082"/>
    <w:rsid w:val="00D82222"/>
    <w:rsid w:val="00DF0DE4"/>
    <w:rsid w:val="00FA0AB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94C4F"/>
  <w15:chartTrackingRefBased/>
  <w15:docId w15:val="{5F0AFC49-429C-4784-9150-848A29F7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lt-LT"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302"/>
    <w:rPr>
      <w:kern w:val="0"/>
      <w14:ligatures w14:val="none"/>
    </w:rPr>
  </w:style>
  <w:style w:type="paragraph" w:styleId="Antrat1">
    <w:name w:val="heading 1"/>
    <w:basedOn w:val="prastasis"/>
    <w:next w:val="prastasis"/>
    <w:link w:val="Antrat1Diagrama"/>
    <w:qFormat/>
    <w:rsid w:val="00213302"/>
    <w:pPr>
      <w:keepNext/>
      <w:spacing w:after="0" w:line="240" w:lineRule="auto"/>
      <w:outlineLvl w:val="0"/>
    </w:pPr>
    <w:rPr>
      <w:rFonts w:ascii="Arial" w:eastAsia="Times New Roman" w:hAnsi="Arial" w:cs="Times New Roman"/>
      <w:b/>
      <w:sz w:val="28"/>
      <w:szCs w:val="20"/>
      <w:lang w:val="en-US" w:eastAsia="en-US"/>
    </w:rPr>
  </w:style>
  <w:style w:type="paragraph" w:styleId="Antrat2">
    <w:name w:val="heading 2"/>
    <w:basedOn w:val="prastasis"/>
    <w:next w:val="prastasis"/>
    <w:link w:val="Antrat2Diagrama"/>
    <w:qFormat/>
    <w:rsid w:val="00213302"/>
    <w:pPr>
      <w:keepNext/>
      <w:keepLines/>
      <w:spacing w:before="200" w:after="0" w:line="276" w:lineRule="auto"/>
      <w:outlineLvl w:val="1"/>
    </w:pPr>
    <w:rPr>
      <w:rFonts w:ascii="Cambria" w:eastAsia="Calibri" w:hAnsi="Cambria" w:cs="Times New Roman"/>
      <w:b/>
      <w:bCs/>
      <w:color w:val="4F81BD"/>
      <w:sz w:val="26"/>
      <w:szCs w:val="26"/>
      <w:lang w:val="en-US" w:eastAsia="en-US"/>
    </w:rPr>
  </w:style>
  <w:style w:type="paragraph" w:styleId="Antrat3">
    <w:name w:val="heading 3"/>
    <w:basedOn w:val="prastasis"/>
    <w:next w:val="prastasis"/>
    <w:link w:val="Antrat3Diagrama"/>
    <w:qFormat/>
    <w:rsid w:val="00213302"/>
    <w:pPr>
      <w:keepNext/>
      <w:keepLines/>
      <w:spacing w:before="200" w:after="0" w:line="276" w:lineRule="auto"/>
      <w:outlineLvl w:val="2"/>
    </w:pPr>
    <w:rPr>
      <w:rFonts w:ascii="Cambria" w:eastAsia="Calibri" w:hAnsi="Cambria" w:cs="Times New Roman"/>
      <w:b/>
      <w:bCs/>
      <w:color w:val="4F81BD"/>
      <w:lang w:val="en-US" w:eastAsia="en-US"/>
    </w:rPr>
  </w:style>
  <w:style w:type="paragraph" w:styleId="Antrat4">
    <w:name w:val="heading 4"/>
    <w:basedOn w:val="prastasis"/>
    <w:next w:val="prastasis"/>
    <w:link w:val="Antrat4Diagrama"/>
    <w:qFormat/>
    <w:rsid w:val="00213302"/>
    <w:pPr>
      <w:keepNext/>
      <w:keepLines/>
      <w:spacing w:before="200" w:after="0" w:line="276" w:lineRule="auto"/>
      <w:outlineLvl w:val="3"/>
    </w:pPr>
    <w:rPr>
      <w:rFonts w:ascii="Cambria" w:eastAsia="Calibri" w:hAnsi="Cambria" w:cs="Times New Roman"/>
      <w:b/>
      <w:bCs/>
      <w:i/>
      <w:iCs/>
      <w:color w:val="4F81BD"/>
      <w:lang w:val="en-US" w:eastAsia="en-US"/>
    </w:rPr>
  </w:style>
  <w:style w:type="paragraph" w:styleId="Antrat5">
    <w:name w:val="heading 5"/>
    <w:basedOn w:val="prastasis"/>
    <w:next w:val="prastasis"/>
    <w:link w:val="Antrat5Diagrama"/>
    <w:qFormat/>
    <w:rsid w:val="00213302"/>
    <w:pPr>
      <w:keepNext/>
      <w:keepLines/>
      <w:spacing w:before="200" w:after="0" w:line="276" w:lineRule="auto"/>
      <w:outlineLvl w:val="4"/>
    </w:pPr>
    <w:rPr>
      <w:rFonts w:ascii="Cambria" w:eastAsia="Calibri" w:hAnsi="Cambria" w:cs="Times New Roman"/>
      <w:color w:val="243F60"/>
      <w:lang w:val="en-US" w:eastAsia="en-US"/>
    </w:rPr>
  </w:style>
  <w:style w:type="paragraph" w:styleId="Antrat6">
    <w:name w:val="heading 6"/>
    <w:basedOn w:val="prastasis"/>
    <w:next w:val="prastasis"/>
    <w:link w:val="Antrat6Diagrama"/>
    <w:qFormat/>
    <w:rsid w:val="00213302"/>
    <w:pPr>
      <w:keepNext/>
      <w:keepLines/>
      <w:spacing w:before="200" w:after="0" w:line="276" w:lineRule="auto"/>
      <w:outlineLvl w:val="5"/>
    </w:pPr>
    <w:rPr>
      <w:rFonts w:ascii="Cambria" w:eastAsia="Calibri" w:hAnsi="Cambria" w:cs="Times New Roman"/>
      <w:i/>
      <w:iCs/>
      <w:color w:val="243F60"/>
      <w:lang w:val="en-US" w:eastAsia="en-US"/>
    </w:rPr>
  </w:style>
  <w:style w:type="paragraph" w:styleId="Antrat7">
    <w:name w:val="heading 7"/>
    <w:basedOn w:val="prastasis"/>
    <w:next w:val="prastasis"/>
    <w:link w:val="Antrat7Diagrama"/>
    <w:qFormat/>
    <w:rsid w:val="00213302"/>
    <w:pPr>
      <w:keepNext/>
      <w:keepLines/>
      <w:spacing w:before="200" w:after="0" w:line="276" w:lineRule="auto"/>
      <w:outlineLvl w:val="6"/>
    </w:pPr>
    <w:rPr>
      <w:rFonts w:ascii="Cambria" w:eastAsia="Calibri" w:hAnsi="Cambria" w:cs="Times New Roman"/>
      <w:i/>
      <w:iCs/>
      <w:color w:val="404040"/>
      <w:lang w:val="en-US" w:eastAsia="en-US"/>
    </w:rPr>
  </w:style>
  <w:style w:type="paragraph" w:styleId="Antrat8">
    <w:name w:val="heading 8"/>
    <w:basedOn w:val="prastasis"/>
    <w:next w:val="prastasis"/>
    <w:link w:val="Antrat8Diagrama"/>
    <w:qFormat/>
    <w:rsid w:val="00213302"/>
    <w:pPr>
      <w:keepNext/>
      <w:keepLines/>
      <w:spacing w:before="200" w:after="0" w:line="276" w:lineRule="auto"/>
      <w:outlineLvl w:val="7"/>
    </w:pPr>
    <w:rPr>
      <w:rFonts w:ascii="Cambria" w:eastAsia="Calibri" w:hAnsi="Cambria" w:cs="Times New Roman"/>
      <w:color w:val="4F81BD"/>
      <w:sz w:val="20"/>
      <w:szCs w:val="20"/>
      <w:lang w:val="en-US" w:eastAsia="en-US"/>
    </w:rPr>
  </w:style>
  <w:style w:type="paragraph" w:styleId="Antrat9">
    <w:name w:val="heading 9"/>
    <w:basedOn w:val="prastasis"/>
    <w:next w:val="prastasis"/>
    <w:link w:val="Antrat9Diagrama"/>
    <w:qFormat/>
    <w:rsid w:val="00213302"/>
    <w:pPr>
      <w:keepNext/>
      <w:keepLines/>
      <w:spacing w:before="200" w:after="0" w:line="276" w:lineRule="auto"/>
      <w:outlineLvl w:val="8"/>
    </w:pPr>
    <w:rPr>
      <w:rFonts w:ascii="Cambria" w:eastAsia="Calibri" w:hAnsi="Cambria" w:cs="Times New Roman"/>
      <w:i/>
      <w:iCs/>
      <w:color w:val="404040"/>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3302"/>
    <w:rPr>
      <w:rFonts w:ascii="Arial" w:eastAsia="Times New Roman" w:hAnsi="Arial" w:cs="Times New Roman"/>
      <w:b/>
      <w:kern w:val="0"/>
      <w:sz w:val="28"/>
      <w:szCs w:val="20"/>
      <w:lang w:val="en-US" w:eastAsia="en-US"/>
      <w14:ligatures w14:val="none"/>
    </w:rPr>
  </w:style>
  <w:style w:type="character" w:customStyle="1" w:styleId="Antrat2Diagrama">
    <w:name w:val="Antraštė 2 Diagrama"/>
    <w:basedOn w:val="Numatytasispastraiposriftas"/>
    <w:link w:val="Antrat2"/>
    <w:rsid w:val="00213302"/>
    <w:rPr>
      <w:rFonts w:ascii="Cambria" w:eastAsia="Calibri" w:hAnsi="Cambria" w:cs="Times New Roman"/>
      <w:b/>
      <w:bCs/>
      <w:color w:val="4F81BD"/>
      <w:kern w:val="0"/>
      <w:sz w:val="26"/>
      <w:szCs w:val="26"/>
      <w:lang w:val="en-US" w:eastAsia="en-US"/>
      <w14:ligatures w14:val="none"/>
    </w:rPr>
  </w:style>
  <w:style w:type="character" w:customStyle="1" w:styleId="Antrat3Diagrama">
    <w:name w:val="Antraštė 3 Diagrama"/>
    <w:basedOn w:val="Numatytasispastraiposriftas"/>
    <w:link w:val="Antrat3"/>
    <w:rsid w:val="00213302"/>
    <w:rPr>
      <w:rFonts w:ascii="Cambria" w:eastAsia="Calibri" w:hAnsi="Cambria" w:cs="Times New Roman"/>
      <w:b/>
      <w:bCs/>
      <w:color w:val="4F81BD"/>
      <w:kern w:val="0"/>
      <w:lang w:val="en-US" w:eastAsia="en-US"/>
      <w14:ligatures w14:val="none"/>
    </w:rPr>
  </w:style>
  <w:style w:type="character" w:customStyle="1" w:styleId="Antrat4Diagrama">
    <w:name w:val="Antraštė 4 Diagrama"/>
    <w:basedOn w:val="Numatytasispastraiposriftas"/>
    <w:link w:val="Antrat4"/>
    <w:rsid w:val="00213302"/>
    <w:rPr>
      <w:rFonts w:ascii="Cambria" w:eastAsia="Calibri" w:hAnsi="Cambria" w:cs="Times New Roman"/>
      <w:b/>
      <w:bCs/>
      <w:i/>
      <w:iCs/>
      <w:color w:val="4F81BD"/>
      <w:kern w:val="0"/>
      <w:lang w:val="en-US" w:eastAsia="en-US"/>
      <w14:ligatures w14:val="none"/>
    </w:rPr>
  </w:style>
  <w:style w:type="character" w:customStyle="1" w:styleId="Antrat5Diagrama">
    <w:name w:val="Antraštė 5 Diagrama"/>
    <w:basedOn w:val="Numatytasispastraiposriftas"/>
    <w:link w:val="Antrat5"/>
    <w:rsid w:val="00213302"/>
    <w:rPr>
      <w:rFonts w:ascii="Cambria" w:eastAsia="Calibri" w:hAnsi="Cambria" w:cs="Times New Roman"/>
      <w:color w:val="243F60"/>
      <w:kern w:val="0"/>
      <w:lang w:val="en-US" w:eastAsia="en-US"/>
      <w14:ligatures w14:val="none"/>
    </w:rPr>
  </w:style>
  <w:style w:type="character" w:customStyle="1" w:styleId="Antrat6Diagrama">
    <w:name w:val="Antraštė 6 Diagrama"/>
    <w:basedOn w:val="Numatytasispastraiposriftas"/>
    <w:link w:val="Antrat6"/>
    <w:rsid w:val="00213302"/>
    <w:rPr>
      <w:rFonts w:ascii="Cambria" w:eastAsia="Calibri" w:hAnsi="Cambria" w:cs="Times New Roman"/>
      <w:i/>
      <w:iCs/>
      <w:color w:val="243F60"/>
      <w:kern w:val="0"/>
      <w:lang w:val="en-US" w:eastAsia="en-US"/>
      <w14:ligatures w14:val="none"/>
    </w:rPr>
  </w:style>
  <w:style w:type="character" w:customStyle="1" w:styleId="Antrat7Diagrama">
    <w:name w:val="Antraštė 7 Diagrama"/>
    <w:basedOn w:val="Numatytasispastraiposriftas"/>
    <w:link w:val="Antrat7"/>
    <w:rsid w:val="00213302"/>
    <w:rPr>
      <w:rFonts w:ascii="Cambria" w:eastAsia="Calibri" w:hAnsi="Cambria" w:cs="Times New Roman"/>
      <w:i/>
      <w:iCs/>
      <w:color w:val="404040"/>
      <w:kern w:val="0"/>
      <w:lang w:val="en-US" w:eastAsia="en-US"/>
      <w14:ligatures w14:val="none"/>
    </w:rPr>
  </w:style>
  <w:style w:type="character" w:customStyle="1" w:styleId="Antrat8Diagrama">
    <w:name w:val="Antraštė 8 Diagrama"/>
    <w:basedOn w:val="Numatytasispastraiposriftas"/>
    <w:link w:val="Antrat8"/>
    <w:rsid w:val="00213302"/>
    <w:rPr>
      <w:rFonts w:ascii="Cambria" w:eastAsia="Calibri" w:hAnsi="Cambria" w:cs="Times New Roman"/>
      <w:color w:val="4F81BD"/>
      <w:kern w:val="0"/>
      <w:sz w:val="20"/>
      <w:szCs w:val="20"/>
      <w:lang w:val="en-US" w:eastAsia="en-US"/>
      <w14:ligatures w14:val="none"/>
    </w:rPr>
  </w:style>
  <w:style w:type="character" w:customStyle="1" w:styleId="Antrat9Diagrama">
    <w:name w:val="Antraštė 9 Diagrama"/>
    <w:basedOn w:val="Numatytasispastraiposriftas"/>
    <w:link w:val="Antrat9"/>
    <w:rsid w:val="00213302"/>
    <w:rPr>
      <w:rFonts w:ascii="Cambria" w:eastAsia="Calibri" w:hAnsi="Cambria" w:cs="Times New Roman"/>
      <w:i/>
      <w:iCs/>
      <w:color w:val="404040"/>
      <w:kern w:val="0"/>
      <w:sz w:val="20"/>
      <w:szCs w:val="20"/>
      <w:lang w:val="en-US" w:eastAsia="en-US"/>
      <w14:ligatures w14:val="none"/>
    </w:rPr>
  </w:style>
  <w:style w:type="numbering" w:customStyle="1" w:styleId="NoList1">
    <w:name w:val="No List1"/>
    <w:next w:val="Sraonra"/>
    <w:uiPriority w:val="99"/>
    <w:semiHidden/>
    <w:unhideWhenUsed/>
    <w:rsid w:val="00213302"/>
  </w:style>
  <w:style w:type="paragraph" w:styleId="Antrat">
    <w:name w:val="caption"/>
    <w:basedOn w:val="prastasis"/>
    <w:next w:val="prastasis"/>
    <w:qFormat/>
    <w:rsid w:val="00213302"/>
    <w:pPr>
      <w:spacing w:after="200" w:line="240" w:lineRule="auto"/>
    </w:pPr>
    <w:rPr>
      <w:rFonts w:ascii="Calibri" w:eastAsia="Times New Roman" w:hAnsi="Calibri" w:cs="Times New Roman"/>
      <w:b/>
      <w:bCs/>
      <w:color w:val="4F81BD"/>
      <w:sz w:val="18"/>
      <w:szCs w:val="18"/>
      <w:lang w:val="en-US" w:eastAsia="en-US"/>
    </w:rPr>
  </w:style>
  <w:style w:type="paragraph" w:styleId="Pavadinimas">
    <w:name w:val="Title"/>
    <w:basedOn w:val="prastasis"/>
    <w:next w:val="prastasis"/>
    <w:link w:val="PavadinimasDiagrama"/>
    <w:qFormat/>
    <w:rsid w:val="00213302"/>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en-US" w:eastAsia="en-US"/>
    </w:rPr>
  </w:style>
  <w:style w:type="character" w:customStyle="1" w:styleId="PavadinimasDiagrama">
    <w:name w:val="Pavadinimas Diagrama"/>
    <w:basedOn w:val="Numatytasispastraiposriftas"/>
    <w:link w:val="Pavadinimas"/>
    <w:rsid w:val="00213302"/>
    <w:rPr>
      <w:rFonts w:ascii="Cambria" w:eastAsia="Calibri" w:hAnsi="Cambria" w:cs="Times New Roman"/>
      <w:color w:val="17365D"/>
      <w:spacing w:val="5"/>
      <w:kern w:val="28"/>
      <w:sz w:val="52"/>
      <w:szCs w:val="52"/>
      <w:lang w:val="en-US" w:eastAsia="en-US"/>
      <w14:ligatures w14:val="none"/>
    </w:rPr>
  </w:style>
  <w:style w:type="paragraph" w:styleId="Paantrat">
    <w:name w:val="Subtitle"/>
    <w:basedOn w:val="prastasis"/>
    <w:next w:val="prastasis"/>
    <w:link w:val="PaantratDiagrama"/>
    <w:qFormat/>
    <w:rsid w:val="00213302"/>
    <w:pPr>
      <w:numPr>
        <w:ilvl w:val="1"/>
      </w:numPr>
      <w:spacing w:after="200" w:line="276" w:lineRule="auto"/>
    </w:pPr>
    <w:rPr>
      <w:rFonts w:ascii="Cambria" w:eastAsia="Calibri" w:hAnsi="Cambria" w:cs="Times New Roman"/>
      <w:i/>
      <w:iCs/>
      <w:color w:val="4F81BD"/>
      <w:spacing w:val="15"/>
      <w:sz w:val="24"/>
      <w:szCs w:val="24"/>
      <w:lang w:val="en-US" w:eastAsia="en-US"/>
    </w:rPr>
  </w:style>
  <w:style w:type="character" w:customStyle="1" w:styleId="PaantratDiagrama">
    <w:name w:val="Paantraštė Diagrama"/>
    <w:basedOn w:val="Numatytasispastraiposriftas"/>
    <w:link w:val="Paantrat"/>
    <w:rsid w:val="00213302"/>
    <w:rPr>
      <w:rFonts w:ascii="Cambria" w:eastAsia="Calibri" w:hAnsi="Cambria" w:cs="Times New Roman"/>
      <w:i/>
      <w:iCs/>
      <w:color w:val="4F81BD"/>
      <w:spacing w:val="15"/>
      <w:kern w:val="0"/>
      <w:sz w:val="24"/>
      <w:szCs w:val="24"/>
      <w:lang w:val="en-US" w:eastAsia="en-US"/>
      <w14:ligatures w14:val="none"/>
    </w:rPr>
  </w:style>
  <w:style w:type="character" w:styleId="Grietas">
    <w:name w:val="Strong"/>
    <w:qFormat/>
    <w:rsid w:val="00213302"/>
    <w:rPr>
      <w:rFonts w:cs="Times New Roman"/>
      <w:b/>
      <w:bCs/>
    </w:rPr>
  </w:style>
  <w:style w:type="character" w:styleId="Emfaz">
    <w:name w:val="Emphasis"/>
    <w:qFormat/>
    <w:rsid w:val="00213302"/>
    <w:rPr>
      <w:rFonts w:cs="Times New Roman"/>
      <w:i/>
      <w:iCs/>
    </w:rPr>
  </w:style>
  <w:style w:type="paragraph" w:customStyle="1" w:styleId="Betarp1">
    <w:name w:val="Be tarpų1"/>
    <w:link w:val="NoSpacingChar"/>
    <w:rsid w:val="00213302"/>
    <w:pPr>
      <w:spacing w:after="0" w:line="240" w:lineRule="auto"/>
    </w:pPr>
    <w:rPr>
      <w:rFonts w:ascii="Calibri" w:eastAsia="Times New Roman" w:hAnsi="Calibri" w:cs="Times New Roman"/>
      <w:kern w:val="0"/>
      <w:lang w:val="en-US" w:eastAsia="en-US"/>
      <w14:ligatures w14:val="none"/>
    </w:rPr>
  </w:style>
  <w:style w:type="character" w:customStyle="1" w:styleId="NoSpacingChar">
    <w:name w:val="No Spacing Char"/>
    <w:link w:val="Betarp1"/>
    <w:locked/>
    <w:rsid w:val="00213302"/>
    <w:rPr>
      <w:rFonts w:ascii="Calibri" w:eastAsia="Times New Roman" w:hAnsi="Calibri" w:cs="Times New Roman"/>
      <w:kern w:val="0"/>
      <w:lang w:val="en-US" w:eastAsia="en-US"/>
      <w14:ligatures w14:val="none"/>
    </w:rPr>
  </w:style>
  <w:style w:type="paragraph" w:customStyle="1" w:styleId="Sraopastraipa1">
    <w:name w:val="Sąrašo pastraipa1"/>
    <w:basedOn w:val="prastasis"/>
    <w:rsid w:val="00213302"/>
    <w:pPr>
      <w:spacing w:after="200" w:line="276" w:lineRule="auto"/>
      <w:ind w:left="720"/>
      <w:contextualSpacing/>
    </w:pPr>
    <w:rPr>
      <w:rFonts w:ascii="Calibri" w:eastAsia="Times New Roman" w:hAnsi="Calibri" w:cs="Times New Roman"/>
      <w:lang w:val="en-US" w:eastAsia="en-US"/>
    </w:rPr>
  </w:style>
  <w:style w:type="paragraph" w:customStyle="1" w:styleId="Citata1">
    <w:name w:val="Citata1"/>
    <w:basedOn w:val="prastasis"/>
    <w:next w:val="prastasis"/>
    <w:link w:val="QuoteChar"/>
    <w:rsid w:val="00213302"/>
    <w:pPr>
      <w:spacing w:after="200" w:line="276" w:lineRule="auto"/>
    </w:pPr>
    <w:rPr>
      <w:rFonts w:ascii="Calibri" w:eastAsia="Times New Roman" w:hAnsi="Calibri" w:cs="Times New Roman"/>
      <w:i/>
      <w:iCs/>
      <w:color w:val="000000"/>
      <w:lang w:val="en-US" w:eastAsia="en-US"/>
    </w:rPr>
  </w:style>
  <w:style w:type="character" w:customStyle="1" w:styleId="QuoteChar">
    <w:name w:val="Quote Char"/>
    <w:link w:val="Citata1"/>
    <w:locked/>
    <w:rsid w:val="00213302"/>
    <w:rPr>
      <w:rFonts w:ascii="Calibri" w:eastAsia="Times New Roman" w:hAnsi="Calibri" w:cs="Times New Roman"/>
      <w:i/>
      <w:iCs/>
      <w:color w:val="000000"/>
      <w:kern w:val="0"/>
      <w:lang w:val="en-US" w:eastAsia="en-US"/>
      <w14:ligatures w14:val="none"/>
    </w:rPr>
  </w:style>
  <w:style w:type="paragraph" w:customStyle="1" w:styleId="Iskirtacitata1">
    <w:name w:val="Išskirta citata1"/>
    <w:basedOn w:val="prastasis"/>
    <w:next w:val="prastasis"/>
    <w:link w:val="IntenseQuoteChar"/>
    <w:rsid w:val="00213302"/>
    <w:pPr>
      <w:pBdr>
        <w:bottom w:val="single" w:sz="4" w:space="4" w:color="4F81BD"/>
      </w:pBdr>
      <w:spacing w:before="200" w:after="280" w:line="276" w:lineRule="auto"/>
      <w:ind w:left="936" w:right="936"/>
    </w:pPr>
    <w:rPr>
      <w:rFonts w:ascii="Calibri" w:eastAsia="Times New Roman" w:hAnsi="Calibri" w:cs="Times New Roman"/>
      <w:b/>
      <w:bCs/>
      <w:i/>
      <w:iCs/>
      <w:color w:val="4F81BD"/>
      <w:lang w:val="en-US" w:eastAsia="en-US"/>
    </w:rPr>
  </w:style>
  <w:style w:type="character" w:customStyle="1" w:styleId="IntenseQuoteChar">
    <w:name w:val="Intense Quote Char"/>
    <w:link w:val="Iskirtacitata1"/>
    <w:locked/>
    <w:rsid w:val="00213302"/>
    <w:rPr>
      <w:rFonts w:ascii="Calibri" w:eastAsia="Times New Roman" w:hAnsi="Calibri" w:cs="Times New Roman"/>
      <w:b/>
      <w:bCs/>
      <w:i/>
      <w:iCs/>
      <w:color w:val="4F81BD"/>
      <w:kern w:val="0"/>
      <w:lang w:val="en-US" w:eastAsia="en-US"/>
      <w14:ligatures w14:val="none"/>
    </w:rPr>
  </w:style>
  <w:style w:type="character" w:customStyle="1" w:styleId="Nerykuspabrauktasis1">
    <w:name w:val="Neryškus pabrauktasis1"/>
    <w:rsid w:val="00213302"/>
    <w:rPr>
      <w:rFonts w:cs="Times New Roman"/>
      <w:i/>
      <w:iCs/>
      <w:color w:val="808080"/>
    </w:rPr>
  </w:style>
  <w:style w:type="character" w:customStyle="1" w:styleId="Rykuspabrauktasis1">
    <w:name w:val="Ryškus pabrauktasis1"/>
    <w:rsid w:val="00213302"/>
    <w:rPr>
      <w:rFonts w:cs="Times New Roman"/>
      <w:b/>
      <w:bCs/>
      <w:i/>
      <w:iCs/>
      <w:color w:val="4F81BD"/>
    </w:rPr>
  </w:style>
  <w:style w:type="character" w:customStyle="1" w:styleId="Nerykinuoroda1">
    <w:name w:val="Neryški nuoroda1"/>
    <w:rsid w:val="00213302"/>
    <w:rPr>
      <w:rFonts w:cs="Times New Roman"/>
      <w:smallCaps/>
      <w:color w:val="C0504D"/>
      <w:u w:val="single"/>
    </w:rPr>
  </w:style>
  <w:style w:type="character" w:customStyle="1" w:styleId="Rykinuoroda1">
    <w:name w:val="Ryški nuoroda1"/>
    <w:rsid w:val="00213302"/>
    <w:rPr>
      <w:rFonts w:cs="Times New Roman"/>
      <w:b/>
      <w:bCs/>
      <w:smallCaps/>
      <w:color w:val="C0504D"/>
      <w:spacing w:val="5"/>
      <w:u w:val="single"/>
    </w:rPr>
  </w:style>
  <w:style w:type="character" w:customStyle="1" w:styleId="Knygospavadinimas1">
    <w:name w:val="Knygos pavadinimas1"/>
    <w:rsid w:val="00213302"/>
    <w:rPr>
      <w:rFonts w:cs="Times New Roman"/>
      <w:b/>
      <w:bCs/>
      <w:smallCaps/>
      <w:spacing w:val="5"/>
    </w:rPr>
  </w:style>
  <w:style w:type="paragraph" w:customStyle="1" w:styleId="Turinioantrat1">
    <w:name w:val="Turinio antraštė1"/>
    <w:basedOn w:val="Antrat1"/>
    <w:next w:val="prastasis"/>
    <w:semiHidden/>
    <w:rsid w:val="00213302"/>
    <w:pPr>
      <w:keepLines/>
      <w:spacing w:before="480" w:line="276" w:lineRule="auto"/>
      <w:outlineLvl w:val="9"/>
    </w:pPr>
    <w:rPr>
      <w:rFonts w:ascii="Cambria" w:eastAsia="Calibri" w:hAnsi="Cambria"/>
      <w:bCs/>
      <w:color w:val="365F91"/>
      <w:szCs w:val="28"/>
    </w:rPr>
  </w:style>
  <w:style w:type="paragraph" w:styleId="Pagrindinistekstas">
    <w:name w:val="Body Text"/>
    <w:basedOn w:val="prastasis"/>
    <w:link w:val="PagrindinistekstasDiagrama"/>
    <w:rsid w:val="00213302"/>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213302"/>
    <w:rPr>
      <w:rFonts w:ascii="Times New Roman" w:eastAsia="Calibri" w:hAnsi="Times New Roman" w:cs="Times New Roman"/>
      <w:kern w:val="0"/>
      <w:szCs w:val="20"/>
      <w:lang w:eastAsia="lt-LT"/>
      <w14:ligatures w14:val="none"/>
    </w:rPr>
  </w:style>
  <w:style w:type="paragraph" w:styleId="Porat">
    <w:name w:val="footer"/>
    <w:basedOn w:val="prastasis"/>
    <w:link w:val="PoratDiagrama"/>
    <w:rsid w:val="00213302"/>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213302"/>
    <w:rPr>
      <w:rFonts w:ascii="Times New Roman" w:eastAsia="Calibri" w:hAnsi="Times New Roman" w:cs="Times New Roman"/>
      <w:kern w:val="0"/>
      <w:szCs w:val="20"/>
      <w:lang w:eastAsia="lt-LT"/>
      <w14:ligatures w14:val="none"/>
    </w:rPr>
  </w:style>
  <w:style w:type="character" w:styleId="Puslapionumeris">
    <w:name w:val="page number"/>
    <w:rsid w:val="00213302"/>
    <w:rPr>
      <w:rFonts w:cs="Times New Roman"/>
    </w:rPr>
  </w:style>
  <w:style w:type="paragraph" w:styleId="Dokumentostruktra">
    <w:name w:val="Document Map"/>
    <w:basedOn w:val="prastasis"/>
    <w:link w:val="DokumentostruktraDiagrama"/>
    <w:semiHidden/>
    <w:rsid w:val="00213302"/>
    <w:pPr>
      <w:shd w:val="clear" w:color="auto" w:fill="000080"/>
      <w:spacing w:after="0" w:line="240" w:lineRule="auto"/>
    </w:pPr>
    <w:rPr>
      <w:rFonts w:ascii="Tahoma" w:eastAsia="Calibri"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213302"/>
    <w:rPr>
      <w:rFonts w:ascii="Tahoma" w:eastAsia="Calibri" w:hAnsi="Tahoma" w:cs="Times New Roman"/>
      <w:kern w:val="0"/>
      <w:szCs w:val="20"/>
      <w:shd w:val="clear" w:color="auto" w:fill="000080"/>
      <w:lang w:eastAsia="lt-LT"/>
      <w14:ligatures w14:val="none"/>
    </w:rPr>
  </w:style>
  <w:style w:type="character" w:styleId="Hipersaitas">
    <w:name w:val="Hyperlink"/>
    <w:rsid w:val="00213302"/>
    <w:rPr>
      <w:rFonts w:cs="Times New Roman"/>
      <w:color w:val="0000FF"/>
      <w:u w:val="single"/>
    </w:rPr>
  </w:style>
  <w:style w:type="paragraph" w:styleId="Pagrindiniotekstotrauka3">
    <w:name w:val="Body Text Indent 3"/>
    <w:basedOn w:val="prastasis"/>
    <w:link w:val="Pagrindiniotekstotrauka3Diagrama"/>
    <w:rsid w:val="00213302"/>
    <w:pPr>
      <w:spacing w:after="0" w:line="240" w:lineRule="auto"/>
      <w:ind w:left="709"/>
    </w:pPr>
    <w:rPr>
      <w:rFonts w:ascii="Times New Roman" w:eastAsia="Calibri" w:hAnsi="Times New Roman" w:cs="Times New Roman"/>
      <w:sz w:val="24"/>
      <w:szCs w:val="20"/>
      <w:lang w:val="de-DE" w:eastAsia="en-US"/>
    </w:rPr>
  </w:style>
  <w:style w:type="character" w:customStyle="1" w:styleId="Pagrindiniotekstotrauka3Diagrama">
    <w:name w:val="Pagrindinio teksto įtrauka 3 Diagrama"/>
    <w:basedOn w:val="Numatytasispastraiposriftas"/>
    <w:link w:val="Pagrindiniotekstotrauka3"/>
    <w:rsid w:val="00213302"/>
    <w:rPr>
      <w:rFonts w:ascii="Times New Roman" w:eastAsia="Calibri" w:hAnsi="Times New Roman" w:cs="Times New Roman"/>
      <w:kern w:val="0"/>
      <w:sz w:val="24"/>
      <w:szCs w:val="20"/>
      <w:lang w:val="de-DE" w:eastAsia="en-US"/>
      <w14:ligatures w14:val="none"/>
    </w:rPr>
  </w:style>
  <w:style w:type="paragraph" w:styleId="Antrats">
    <w:name w:val="header"/>
    <w:basedOn w:val="prastasis"/>
    <w:link w:val="AntratsDiagrama"/>
    <w:rsid w:val="00213302"/>
    <w:pPr>
      <w:tabs>
        <w:tab w:val="center" w:pos="4536"/>
        <w:tab w:val="right" w:pos="9072"/>
      </w:tabs>
      <w:spacing w:after="0" w:line="240" w:lineRule="auto"/>
    </w:pPr>
    <w:rPr>
      <w:rFonts w:ascii="Times New Roman" w:eastAsia="Calibri" w:hAnsi="Times New Roman" w:cs="Times New Roman"/>
      <w:sz w:val="24"/>
      <w:szCs w:val="20"/>
      <w:lang w:val="sv-SE" w:eastAsia="en-US"/>
    </w:rPr>
  </w:style>
  <w:style w:type="character" w:customStyle="1" w:styleId="AntratsDiagrama">
    <w:name w:val="Antraštės Diagrama"/>
    <w:basedOn w:val="Numatytasispastraiposriftas"/>
    <w:link w:val="Antrats"/>
    <w:rsid w:val="00213302"/>
    <w:rPr>
      <w:rFonts w:ascii="Times New Roman" w:eastAsia="Calibri" w:hAnsi="Times New Roman" w:cs="Times New Roman"/>
      <w:kern w:val="0"/>
      <w:sz w:val="24"/>
      <w:szCs w:val="20"/>
      <w:lang w:val="sv-SE" w:eastAsia="en-US"/>
      <w14:ligatures w14:val="none"/>
    </w:rPr>
  </w:style>
  <w:style w:type="character" w:styleId="Komentaronuoroda">
    <w:name w:val="annotation reference"/>
    <w:semiHidden/>
    <w:rsid w:val="00213302"/>
    <w:rPr>
      <w:rFonts w:cs="Times New Roman"/>
      <w:sz w:val="16"/>
    </w:rPr>
  </w:style>
  <w:style w:type="paragraph" w:styleId="Komentarotekstas">
    <w:name w:val="annotation text"/>
    <w:basedOn w:val="prastasis"/>
    <w:link w:val="KomentarotekstasDiagrama"/>
    <w:semiHidden/>
    <w:rsid w:val="00213302"/>
    <w:pPr>
      <w:spacing w:after="0" w:line="240" w:lineRule="auto"/>
    </w:pPr>
    <w:rPr>
      <w:rFonts w:ascii="Tms Rmn" w:eastAsia="Calibri" w:hAnsi="Tms Rmn" w:cs="Times New Roman"/>
      <w:sz w:val="20"/>
      <w:szCs w:val="20"/>
      <w:lang w:val="de-DE" w:eastAsia="en-US"/>
    </w:rPr>
  </w:style>
  <w:style w:type="character" w:customStyle="1" w:styleId="KomentarotekstasDiagrama">
    <w:name w:val="Komentaro tekstas Diagrama"/>
    <w:basedOn w:val="Numatytasispastraiposriftas"/>
    <w:link w:val="Komentarotekstas"/>
    <w:semiHidden/>
    <w:rsid w:val="00213302"/>
    <w:rPr>
      <w:rFonts w:ascii="Tms Rmn" w:eastAsia="Calibri" w:hAnsi="Tms Rmn" w:cs="Times New Roman"/>
      <w:kern w:val="0"/>
      <w:sz w:val="20"/>
      <w:szCs w:val="20"/>
      <w:lang w:val="de-DE" w:eastAsia="en-US"/>
      <w14:ligatures w14:val="none"/>
    </w:rPr>
  </w:style>
  <w:style w:type="paragraph" w:styleId="Pagrindinistekstas2">
    <w:name w:val="Body Text 2"/>
    <w:basedOn w:val="prastasis"/>
    <w:link w:val="Pagrindinistekstas2Diagrama"/>
    <w:rsid w:val="00213302"/>
    <w:pPr>
      <w:spacing w:after="0" w:line="240" w:lineRule="auto"/>
    </w:pPr>
    <w:rPr>
      <w:rFonts w:ascii="Times New Roman" w:eastAsia="Calibri" w:hAnsi="Times New Roman" w:cs="Times New Roman"/>
      <w:color w:val="FF0000"/>
      <w:szCs w:val="20"/>
      <w:lang w:val="en-US" w:eastAsia="lt-LT"/>
    </w:rPr>
  </w:style>
  <w:style w:type="character" w:customStyle="1" w:styleId="Pagrindinistekstas2Diagrama">
    <w:name w:val="Pagrindinis tekstas 2 Diagrama"/>
    <w:basedOn w:val="Numatytasispastraiposriftas"/>
    <w:link w:val="Pagrindinistekstas2"/>
    <w:rsid w:val="00213302"/>
    <w:rPr>
      <w:rFonts w:ascii="Times New Roman" w:eastAsia="Calibri" w:hAnsi="Times New Roman" w:cs="Times New Roman"/>
      <w:color w:val="FF0000"/>
      <w:kern w:val="0"/>
      <w:szCs w:val="20"/>
      <w:lang w:val="en-US" w:eastAsia="lt-LT"/>
      <w14:ligatures w14:val="none"/>
    </w:rPr>
  </w:style>
  <w:style w:type="paragraph" w:styleId="Pagrindiniotekstotrauka">
    <w:name w:val="Body Text Indent"/>
    <w:basedOn w:val="prastasis"/>
    <w:link w:val="PagrindiniotekstotraukaDiagrama"/>
    <w:rsid w:val="00213302"/>
    <w:pPr>
      <w:spacing w:after="120" w:line="240" w:lineRule="auto"/>
      <w:ind w:left="283"/>
    </w:pPr>
    <w:rPr>
      <w:rFonts w:ascii="Tms Rmn" w:eastAsia="Calibri" w:hAnsi="Tms Rmn" w:cs="Times New Roman"/>
      <w:sz w:val="20"/>
      <w:szCs w:val="20"/>
      <w:lang w:val="de-DE" w:eastAsia="en-US"/>
    </w:rPr>
  </w:style>
  <w:style w:type="character" w:customStyle="1" w:styleId="PagrindiniotekstotraukaDiagrama">
    <w:name w:val="Pagrindinio teksto įtrauka Diagrama"/>
    <w:basedOn w:val="Numatytasispastraiposriftas"/>
    <w:link w:val="Pagrindiniotekstotrauka"/>
    <w:rsid w:val="00213302"/>
    <w:rPr>
      <w:rFonts w:ascii="Tms Rmn" w:eastAsia="Calibri" w:hAnsi="Tms Rmn" w:cs="Times New Roman"/>
      <w:kern w:val="0"/>
      <w:sz w:val="20"/>
      <w:szCs w:val="20"/>
      <w:lang w:val="de-DE" w:eastAsia="en-US"/>
      <w14:ligatures w14:val="none"/>
    </w:rPr>
  </w:style>
  <w:style w:type="paragraph" w:styleId="Pagrindinistekstas3">
    <w:name w:val="Body Text 3"/>
    <w:basedOn w:val="prastasis"/>
    <w:link w:val="Pagrindinistekstas3Diagrama"/>
    <w:rsid w:val="00213302"/>
    <w:pPr>
      <w:spacing w:after="0" w:line="240" w:lineRule="auto"/>
      <w:jc w:val="both"/>
    </w:pPr>
    <w:rPr>
      <w:rFonts w:ascii="Times New Roman" w:eastAsia="Calibri" w:hAnsi="Times New Roman" w:cs="Times New Roman"/>
      <w:szCs w:val="20"/>
      <w:lang w:eastAsia="lt-LT"/>
    </w:rPr>
  </w:style>
  <w:style w:type="character" w:customStyle="1" w:styleId="Pagrindinistekstas3Diagrama">
    <w:name w:val="Pagrindinis tekstas 3 Diagrama"/>
    <w:basedOn w:val="Numatytasispastraiposriftas"/>
    <w:link w:val="Pagrindinistekstas3"/>
    <w:rsid w:val="00213302"/>
    <w:rPr>
      <w:rFonts w:ascii="Times New Roman" w:eastAsia="Calibri" w:hAnsi="Times New Roman" w:cs="Times New Roman"/>
      <w:kern w:val="0"/>
      <w:szCs w:val="20"/>
      <w:lang w:eastAsia="lt-LT"/>
      <w14:ligatures w14:val="none"/>
    </w:rPr>
  </w:style>
  <w:style w:type="character" w:styleId="Perirtashipersaitas">
    <w:name w:val="FollowedHyperlink"/>
    <w:rsid w:val="00213302"/>
    <w:rPr>
      <w:rFonts w:cs="Times New Roman"/>
      <w:color w:val="800080"/>
      <w:u w:val="single"/>
    </w:rPr>
  </w:style>
  <w:style w:type="paragraph" w:customStyle="1" w:styleId="BTEMEASMCA">
    <w:name w:val="BT EMEA_SMCA"/>
    <w:basedOn w:val="prastasis"/>
    <w:autoRedefine/>
    <w:rsid w:val="00213302"/>
    <w:pPr>
      <w:spacing w:after="0" w:line="240" w:lineRule="auto"/>
    </w:pPr>
    <w:rPr>
      <w:rFonts w:ascii="Times New Roman" w:eastAsia="Calibri" w:hAnsi="Times New Roman" w:cs="Times New Roman"/>
      <w:noProof/>
      <w:lang w:eastAsia="en-US"/>
    </w:rPr>
  </w:style>
  <w:style w:type="paragraph" w:styleId="prastojitrauka">
    <w:name w:val="Normal Indent"/>
    <w:basedOn w:val="prastasis"/>
    <w:rsid w:val="00213302"/>
    <w:pPr>
      <w:spacing w:after="0" w:line="240" w:lineRule="auto"/>
      <w:ind w:left="720"/>
    </w:pPr>
    <w:rPr>
      <w:rFonts w:ascii="Times New Roman" w:eastAsia="Calibri" w:hAnsi="Times New Roman" w:cs="Times New Roman"/>
      <w:szCs w:val="20"/>
      <w:lang w:eastAsia="lt-LT"/>
    </w:rPr>
  </w:style>
  <w:style w:type="paragraph" w:styleId="Pagrindiniotekstotrauka2">
    <w:name w:val="Body Text Indent 2"/>
    <w:basedOn w:val="prastasis"/>
    <w:link w:val="Pagrindiniotekstotrauka2Diagrama"/>
    <w:rsid w:val="00213302"/>
    <w:pPr>
      <w:spacing w:before="120" w:after="0" w:line="240" w:lineRule="auto"/>
      <w:ind w:left="709"/>
      <w:jc w:val="both"/>
    </w:pPr>
    <w:rPr>
      <w:rFonts w:ascii="Times New Roman" w:eastAsia="Calibri" w:hAnsi="Times New Roman" w:cs="Times New Roman"/>
      <w:sz w:val="24"/>
      <w:szCs w:val="24"/>
      <w:lang w:val="en-GB" w:eastAsia="en-US"/>
    </w:rPr>
  </w:style>
  <w:style w:type="character" w:customStyle="1" w:styleId="Pagrindiniotekstotrauka2Diagrama">
    <w:name w:val="Pagrindinio teksto įtrauka 2 Diagrama"/>
    <w:basedOn w:val="Numatytasispastraiposriftas"/>
    <w:link w:val="Pagrindiniotekstotrauka2"/>
    <w:rsid w:val="00213302"/>
    <w:rPr>
      <w:rFonts w:ascii="Times New Roman" w:eastAsia="Calibri" w:hAnsi="Times New Roman" w:cs="Times New Roman"/>
      <w:kern w:val="0"/>
      <w:sz w:val="24"/>
      <w:szCs w:val="24"/>
      <w:lang w:val="en-GB" w:eastAsia="en-US"/>
      <w14:ligatures w14:val="none"/>
    </w:rPr>
  </w:style>
  <w:style w:type="paragraph" w:styleId="Paprastasistekstas">
    <w:name w:val="Plain Text"/>
    <w:basedOn w:val="prastasis"/>
    <w:link w:val="PaprastasistekstasDiagrama"/>
    <w:rsid w:val="00213302"/>
    <w:pPr>
      <w:spacing w:after="0" w:line="240" w:lineRule="auto"/>
    </w:pPr>
    <w:rPr>
      <w:rFonts w:ascii="Courier New" w:eastAsia="Calibri" w:hAnsi="Courier New" w:cs="Courier New"/>
      <w:sz w:val="24"/>
      <w:szCs w:val="24"/>
      <w:lang w:val="de-DE" w:eastAsia="en-US"/>
    </w:rPr>
  </w:style>
  <w:style w:type="character" w:customStyle="1" w:styleId="PaprastasistekstasDiagrama">
    <w:name w:val="Paprastasis tekstas Diagrama"/>
    <w:basedOn w:val="Numatytasispastraiposriftas"/>
    <w:link w:val="Paprastasistekstas"/>
    <w:rsid w:val="00213302"/>
    <w:rPr>
      <w:rFonts w:ascii="Courier New" w:eastAsia="Calibri" w:hAnsi="Courier New" w:cs="Courier New"/>
      <w:kern w:val="0"/>
      <w:sz w:val="24"/>
      <w:szCs w:val="24"/>
      <w:lang w:val="de-DE" w:eastAsia="en-US"/>
      <w14:ligatures w14:val="none"/>
    </w:rPr>
  </w:style>
  <w:style w:type="paragraph" w:styleId="Tekstoblokas">
    <w:name w:val="Block Text"/>
    <w:basedOn w:val="prastasis"/>
    <w:rsid w:val="00213302"/>
    <w:pPr>
      <w:numPr>
        <w:ilvl w:val="12"/>
      </w:numPr>
      <w:spacing w:before="240" w:after="0" w:line="240" w:lineRule="auto"/>
      <w:ind w:left="426" w:right="-2"/>
      <w:jc w:val="both"/>
    </w:pPr>
    <w:rPr>
      <w:rFonts w:ascii="Times New Roman" w:eastAsia="Calibri" w:hAnsi="Times New Roman" w:cs="Times New Roman"/>
      <w:lang w:eastAsia="en-US"/>
    </w:rPr>
  </w:style>
  <w:style w:type="paragraph" w:customStyle="1" w:styleId="BalloonText1">
    <w:name w:val="Balloon Text1"/>
    <w:basedOn w:val="prastasis"/>
    <w:semiHidden/>
    <w:rsid w:val="00213302"/>
    <w:pPr>
      <w:spacing w:after="0" w:line="240" w:lineRule="auto"/>
    </w:pPr>
    <w:rPr>
      <w:rFonts w:ascii="Tahoma" w:eastAsia="Calibri" w:hAnsi="Tahoma" w:cs="Tahoma"/>
      <w:sz w:val="16"/>
      <w:szCs w:val="16"/>
      <w:lang w:eastAsia="lt-LT"/>
    </w:rPr>
  </w:style>
  <w:style w:type="paragraph" w:customStyle="1" w:styleId="CommentSubject1">
    <w:name w:val="Comment Subject1"/>
    <w:basedOn w:val="Komentarotekstas"/>
    <w:next w:val="Komentarotekstas"/>
    <w:semiHidden/>
    <w:rsid w:val="00213302"/>
    <w:rPr>
      <w:rFonts w:ascii="Times New Roman" w:hAnsi="Times New Roman"/>
      <w:b/>
      <w:bCs/>
      <w:lang w:val="lt-LT" w:eastAsia="lt-LT"/>
    </w:rPr>
  </w:style>
  <w:style w:type="paragraph" w:styleId="Debesliotekstas">
    <w:name w:val="Balloon Text"/>
    <w:basedOn w:val="prastasis"/>
    <w:link w:val="DebesliotekstasDiagrama"/>
    <w:semiHidden/>
    <w:rsid w:val="00213302"/>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213302"/>
    <w:rPr>
      <w:rFonts w:ascii="Tahoma" w:eastAsia="Calibri" w:hAnsi="Tahoma" w:cs="Tahoma"/>
      <w:kern w:val="0"/>
      <w:sz w:val="16"/>
      <w:szCs w:val="16"/>
      <w:lang w:eastAsia="lt-LT"/>
      <w14:ligatures w14:val="none"/>
    </w:rPr>
  </w:style>
  <w:style w:type="paragraph" w:styleId="Komentarotema">
    <w:name w:val="annotation subject"/>
    <w:basedOn w:val="Komentarotekstas"/>
    <w:next w:val="Komentarotekstas"/>
    <w:link w:val="KomentarotemaDiagrama"/>
    <w:semiHidden/>
    <w:rsid w:val="00213302"/>
    <w:rPr>
      <w:rFonts w:ascii="Times New Roman" w:hAnsi="Times New Roman"/>
      <w:b/>
      <w:bCs/>
      <w:lang w:val="lt-LT" w:eastAsia="lt-LT"/>
    </w:rPr>
  </w:style>
  <w:style w:type="character" w:customStyle="1" w:styleId="KomentarotemaDiagrama">
    <w:name w:val="Komentaro tema Diagrama"/>
    <w:basedOn w:val="KomentarotekstasDiagrama"/>
    <w:link w:val="Komentarotema"/>
    <w:semiHidden/>
    <w:rsid w:val="00213302"/>
    <w:rPr>
      <w:rFonts w:ascii="Times New Roman" w:eastAsia="Calibri" w:hAnsi="Times New Roman" w:cs="Times New Roman"/>
      <w:b/>
      <w:bCs/>
      <w:kern w:val="0"/>
      <w:sz w:val="20"/>
      <w:szCs w:val="20"/>
      <w:lang w:val="de-DE" w:eastAsia="lt-LT"/>
      <w14:ligatures w14:val="none"/>
    </w:rPr>
  </w:style>
  <w:style w:type="table" w:styleId="Lentelstinklelis">
    <w:name w:val="Table Grid"/>
    <w:basedOn w:val="prastojilentel"/>
    <w:rsid w:val="0021330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semiHidden/>
    <w:rsid w:val="00213302"/>
    <w:pPr>
      <w:spacing w:after="0" w:line="240" w:lineRule="auto"/>
    </w:pPr>
    <w:rPr>
      <w:rFonts w:ascii="Calibri" w:eastAsia="Times New Roman" w:hAnsi="Calibri" w:cs="Times New Roman"/>
      <w:kern w:val="0"/>
      <w:lang w:val="en-US" w:eastAsia="en-US"/>
      <w14:ligatures w14:val="none"/>
    </w:rPr>
  </w:style>
  <w:style w:type="paragraph" w:styleId="Sraopastraipa">
    <w:name w:val="List Paragraph"/>
    <w:basedOn w:val="prastasis"/>
    <w:uiPriority w:val="34"/>
    <w:qFormat/>
    <w:rsid w:val="00213302"/>
    <w:pPr>
      <w:spacing w:after="200" w:line="276" w:lineRule="auto"/>
      <w:ind w:left="720"/>
      <w:contextualSpacing/>
    </w:pPr>
    <w:rPr>
      <w:rFonts w:ascii="Calibri" w:eastAsia="Times New Roman" w:hAnsi="Calibri" w:cs="Times New Roman"/>
      <w:lang w:val="en-US" w:eastAsia="en-US"/>
    </w:rPr>
  </w:style>
  <w:style w:type="paragraph" w:customStyle="1" w:styleId="Default">
    <w:name w:val="Default"/>
    <w:uiPriority w:val="99"/>
    <w:rsid w:val="00213302"/>
    <w:pPr>
      <w:autoSpaceDE w:val="0"/>
      <w:autoSpaceDN w:val="0"/>
      <w:adjustRightInd w:val="0"/>
      <w:spacing w:after="0" w:line="240" w:lineRule="auto"/>
    </w:pPr>
    <w:rPr>
      <w:rFonts w:ascii="Times New Roman" w:eastAsia="Times New Roman" w:hAnsi="Times New Roman" w:cs="Times New Roman"/>
      <w:kern w:val="0"/>
      <w:sz w:val="20"/>
      <w:szCs w:val="20"/>
      <w:lang w:val="en-US" w:eastAsia="en-US"/>
      <w14:ligatures w14:val="none"/>
    </w:rPr>
  </w:style>
  <w:style w:type="numbering" w:customStyle="1" w:styleId="Sraonra1">
    <w:name w:val="Sąrašo nėra1"/>
    <w:next w:val="Sraonra"/>
    <w:uiPriority w:val="99"/>
    <w:semiHidden/>
    <w:unhideWhenUsed/>
    <w:rsid w:val="00213302"/>
  </w:style>
  <w:style w:type="paragraph" w:styleId="Pataisymai">
    <w:name w:val="Revision"/>
    <w:hidden/>
    <w:uiPriority w:val="99"/>
    <w:semiHidden/>
    <w:rsid w:val="00213302"/>
    <w:pPr>
      <w:spacing w:after="0" w:line="240" w:lineRule="auto"/>
    </w:pPr>
    <w:rPr>
      <w:rFonts w:ascii="Calibri" w:eastAsia="Times New Roman" w:hAnsi="Calibri" w:cs="Times New Roman"/>
      <w:kern w:val="0"/>
      <w:lang w:val="en-US" w:eastAsia="en-US"/>
      <w14:ligatures w14:val="none"/>
    </w:rPr>
  </w:style>
  <w:style w:type="character" w:customStyle="1" w:styleId="Neapdorotaspaminjimas1">
    <w:name w:val="Neapdorotas paminėjimas1"/>
    <w:uiPriority w:val="99"/>
    <w:semiHidden/>
    <w:unhideWhenUsed/>
    <w:rsid w:val="00213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vvkt.lt/index.php?139903038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vvkt.l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apris.vvkt.lt/vvkt-web/public/nrvSpecia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hyperlink" Target="mailto:office@bbraun.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FZJ6XTJY6WQ3-1352427771-423983</_dlc_DocId>
    <_dlc_DocIdUrl xmlns="f401bc6b-16ae-4eec-874e-4b24bc321f82">
      <Url>https://bbraun.sharepoint.com/sites/bbraun_eis_ltmedical/_layouts/15/DocIdRedir.aspx?ID=FZJ6XTJY6WQ3-1352427771-423983</Url>
      <Description>FZJ6XTJY6WQ3-1352427771-423983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4A40-A945-4288-A6B6-F2BB7C4CC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B3C6C-642D-4CCE-AB1B-EF9814CDC0EE}">
  <ds:schemaRefs>
    <ds:schemaRef ds:uri="http://schemas.microsoft.com/sharepoint/events"/>
  </ds:schemaRefs>
</ds:datastoreItem>
</file>

<file path=customXml/itemProps3.xml><?xml version="1.0" encoding="utf-8"?>
<ds:datastoreItem xmlns:ds="http://schemas.openxmlformats.org/officeDocument/2006/customXml" ds:itemID="{61DE57FE-AAC1-46AB-B490-4896CA05E0BD}">
  <ds:schemaRefs>
    <ds:schemaRef ds:uri="http://schemas.microsoft.com/sharepoint/v3/contenttype/forms"/>
  </ds:schemaRefs>
</ds:datastoreItem>
</file>

<file path=customXml/itemProps4.xml><?xml version="1.0" encoding="utf-8"?>
<ds:datastoreItem xmlns:ds="http://schemas.openxmlformats.org/officeDocument/2006/customXml" ds:itemID="{D8D11D03-890C-4928-9BA0-61D3CDFB7CF2}">
  <ds:schemaRefs>
    <ds:schemaRef ds:uri="http://www.w3.org/XML/1998/namespace"/>
    <ds:schemaRef ds:uri="http://purl.org/dc/elements/1.1/"/>
    <ds:schemaRef ds:uri="http://schemas.microsoft.com/office/2006/metadata/properties"/>
    <ds:schemaRef ds:uri="http://purl.org/dc/terms/"/>
    <ds:schemaRef ds:uri="4905f377-a451-4615-9fa2-421809ba2b0c"/>
    <ds:schemaRef ds:uri="http://purl.org/dc/dcmitype/"/>
    <ds:schemaRef ds:uri="http://schemas.microsoft.com/office/2006/documentManagement/types"/>
    <ds:schemaRef ds:uri="06dd7db3-2e72-47be-aeb3-e0883d579c8c"/>
    <ds:schemaRef ds:uri="http://schemas.microsoft.com/office/infopath/2007/PartnerControls"/>
    <ds:schemaRef ds:uri="http://schemas.openxmlformats.org/package/2006/metadata/core-properties"/>
    <ds:schemaRef ds:uri="f401bc6b-16ae-4eec-874e-4b24bc321f82"/>
  </ds:schemaRefs>
</ds:datastoreItem>
</file>

<file path=customXml/itemProps5.xml><?xml version="1.0" encoding="utf-8"?>
<ds:datastoreItem xmlns:ds="http://schemas.openxmlformats.org/officeDocument/2006/customXml" ds:itemID="{274E4339-5A51-4F4E-AB80-0C4E50BC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37732</Words>
  <Characters>21508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2024-09-25T06:10:00Z</dcterms:created>
  <dcterms:modified xsi:type="dcterms:W3CDTF">2024-09-25T06:13:00Z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2024-04-29T11:24:13Z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c643ea51-08b3-49d1-9e2c-bf828726db32</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45a3e5cf-ba8a-468a-8d09-7f2175942e3c</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