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56AC9" w14:textId="77777777" w:rsidR="00381DD4" w:rsidRPr="00E456CD" w:rsidRDefault="00381DD4" w:rsidP="00ED7C71">
      <w:pPr>
        <w:spacing w:after="0" w:line="240" w:lineRule="auto"/>
        <w:rPr>
          <w:rFonts w:ascii="Times New Roman" w:hAnsi="Times New Roman" w:cs="Times New Roman"/>
          <w:lang w:val="lt-LT"/>
        </w:rPr>
      </w:pPr>
    </w:p>
    <w:p w14:paraId="108E59BE" w14:textId="77777777" w:rsidR="00381DD4" w:rsidRPr="00E456CD" w:rsidRDefault="00381DD4" w:rsidP="00ED7C71">
      <w:pPr>
        <w:spacing w:after="0" w:line="240" w:lineRule="auto"/>
        <w:rPr>
          <w:rFonts w:ascii="Times New Roman" w:hAnsi="Times New Roman" w:cs="Times New Roman"/>
          <w:lang w:val="lt-LT"/>
        </w:rPr>
      </w:pPr>
    </w:p>
    <w:p w14:paraId="401594C2" w14:textId="77777777" w:rsidR="00381DD4" w:rsidRPr="00E456CD" w:rsidRDefault="00381DD4" w:rsidP="00ED7C71">
      <w:pPr>
        <w:spacing w:after="0" w:line="240" w:lineRule="auto"/>
        <w:rPr>
          <w:rFonts w:ascii="Times New Roman" w:hAnsi="Times New Roman" w:cs="Times New Roman"/>
          <w:lang w:val="lt-LT"/>
        </w:rPr>
      </w:pPr>
    </w:p>
    <w:p w14:paraId="16F8A770" w14:textId="77777777" w:rsidR="00381DD4" w:rsidRPr="00E456CD" w:rsidRDefault="00381DD4" w:rsidP="00ED7C71">
      <w:pPr>
        <w:spacing w:after="0" w:line="240" w:lineRule="auto"/>
        <w:rPr>
          <w:rFonts w:ascii="Times New Roman" w:hAnsi="Times New Roman" w:cs="Times New Roman"/>
          <w:lang w:val="lt-LT"/>
        </w:rPr>
      </w:pPr>
    </w:p>
    <w:p w14:paraId="5C3C4475" w14:textId="77777777" w:rsidR="00381DD4" w:rsidRPr="00E456CD" w:rsidRDefault="00381DD4" w:rsidP="00ED7C71">
      <w:pPr>
        <w:spacing w:after="0" w:line="240" w:lineRule="auto"/>
        <w:rPr>
          <w:rFonts w:ascii="Times New Roman" w:hAnsi="Times New Roman" w:cs="Times New Roman"/>
          <w:lang w:val="lt-LT"/>
        </w:rPr>
      </w:pPr>
    </w:p>
    <w:p w14:paraId="0F1B355E" w14:textId="77777777" w:rsidR="00381DD4" w:rsidRPr="00E456CD" w:rsidRDefault="00381DD4" w:rsidP="00ED7C71">
      <w:pPr>
        <w:spacing w:after="0" w:line="240" w:lineRule="auto"/>
        <w:rPr>
          <w:rFonts w:ascii="Times New Roman" w:hAnsi="Times New Roman" w:cs="Times New Roman"/>
          <w:lang w:val="lt-LT"/>
        </w:rPr>
      </w:pPr>
    </w:p>
    <w:p w14:paraId="21DB0A1A" w14:textId="77777777" w:rsidR="00381DD4" w:rsidRPr="00E456CD" w:rsidRDefault="00381DD4" w:rsidP="00ED7C71">
      <w:pPr>
        <w:spacing w:after="0" w:line="240" w:lineRule="auto"/>
        <w:rPr>
          <w:rFonts w:ascii="Times New Roman" w:hAnsi="Times New Roman" w:cs="Times New Roman"/>
          <w:lang w:val="lt-LT"/>
        </w:rPr>
      </w:pPr>
    </w:p>
    <w:p w14:paraId="6B1F4EB3" w14:textId="77777777" w:rsidR="00381DD4" w:rsidRPr="00E456CD" w:rsidRDefault="00381DD4" w:rsidP="00ED7C71">
      <w:pPr>
        <w:spacing w:after="0" w:line="240" w:lineRule="auto"/>
        <w:rPr>
          <w:rFonts w:ascii="Times New Roman" w:hAnsi="Times New Roman" w:cs="Times New Roman"/>
          <w:lang w:val="lt-LT"/>
        </w:rPr>
      </w:pPr>
    </w:p>
    <w:p w14:paraId="2B1B1F44" w14:textId="77777777" w:rsidR="00381DD4" w:rsidRPr="00E456CD" w:rsidRDefault="00381DD4" w:rsidP="00ED7C71">
      <w:pPr>
        <w:spacing w:after="0" w:line="240" w:lineRule="auto"/>
        <w:rPr>
          <w:rFonts w:ascii="Times New Roman" w:hAnsi="Times New Roman" w:cs="Times New Roman"/>
          <w:lang w:val="lt-LT"/>
        </w:rPr>
      </w:pPr>
    </w:p>
    <w:p w14:paraId="4A8B3F75" w14:textId="77777777" w:rsidR="00381DD4" w:rsidRPr="00E456CD" w:rsidRDefault="00381DD4" w:rsidP="00ED7C71">
      <w:pPr>
        <w:spacing w:after="0" w:line="240" w:lineRule="auto"/>
        <w:rPr>
          <w:rFonts w:ascii="Times New Roman" w:hAnsi="Times New Roman" w:cs="Times New Roman"/>
          <w:lang w:val="lt-LT"/>
        </w:rPr>
      </w:pPr>
    </w:p>
    <w:p w14:paraId="5B0E377B" w14:textId="77777777" w:rsidR="00381DD4" w:rsidRPr="00E456CD" w:rsidRDefault="00381DD4" w:rsidP="00ED7C71">
      <w:pPr>
        <w:spacing w:after="0" w:line="240" w:lineRule="auto"/>
        <w:rPr>
          <w:rFonts w:ascii="Times New Roman" w:hAnsi="Times New Roman" w:cs="Times New Roman"/>
          <w:lang w:val="lt-LT"/>
        </w:rPr>
      </w:pPr>
    </w:p>
    <w:p w14:paraId="4B734A91" w14:textId="77777777" w:rsidR="00381DD4" w:rsidRPr="00E456CD" w:rsidRDefault="00381DD4" w:rsidP="00ED7C71">
      <w:pPr>
        <w:spacing w:after="0" w:line="240" w:lineRule="auto"/>
        <w:rPr>
          <w:rFonts w:ascii="Times New Roman" w:hAnsi="Times New Roman" w:cs="Times New Roman"/>
          <w:lang w:val="lt-LT"/>
        </w:rPr>
      </w:pPr>
    </w:p>
    <w:p w14:paraId="21007132" w14:textId="77777777" w:rsidR="00381DD4" w:rsidRPr="00E456CD" w:rsidRDefault="00381DD4" w:rsidP="00ED7C71">
      <w:pPr>
        <w:spacing w:after="0" w:line="240" w:lineRule="auto"/>
        <w:rPr>
          <w:rFonts w:ascii="Times New Roman" w:hAnsi="Times New Roman" w:cs="Times New Roman"/>
          <w:lang w:val="lt-LT"/>
        </w:rPr>
      </w:pPr>
    </w:p>
    <w:p w14:paraId="290360CF" w14:textId="77777777" w:rsidR="00381DD4" w:rsidRPr="00E456CD" w:rsidRDefault="00381DD4" w:rsidP="00ED7C71">
      <w:pPr>
        <w:spacing w:after="0" w:line="240" w:lineRule="auto"/>
        <w:rPr>
          <w:rFonts w:ascii="Times New Roman" w:hAnsi="Times New Roman" w:cs="Times New Roman"/>
          <w:lang w:val="lt-LT"/>
        </w:rPr>
      </w:pPr>
    </w:p>
    <w:p w14:paraId="01A5B048" w14:textId="77777777" w:rsidR="00381DD4" w:rsidRPr="00E456CD" w:rsidRDefault="00381DD4" w:rsidP="00ED7C71">
      <w:pPr>
        <w:spacing w:after="0" w:line="240" w:lineRule="auto"/>
        <w:rPr>
          <w:rFonts w:ascii="Times New Roman" w:hAnsi="Times New Roman" w:cs="Times New Roman"/>
          <w:lang w:val="lt-LT"/>
        </w:rPr>
      </w:pPr>
    </w:p>
    <w:p w14:paraId="4C686DC8" w14:textId="77777777" w:rsidR="00381DD4" w:rsidRPr="00E456CD" w:rsidRDefault="00381DD4" w:rsidP="00ED7C71">
      <w:pPr>
        <w:spacing w:after="0" w:line="240" w:lineRule="auto"/>
        <w:rPr>
          <w:rFonts w:ascii="Times New Roman" w:hAnsi="Times New Roman" w:cs="Times New Roman"/>
          <w:lang w:val="lt-LT"/>
        </w:rPr>
      </w:pPr>
    </w:p>
    <w:p w14:paraId="5D487144" w14:textId="77777777" w:rsidR="00381DD4" w:rsidRPr="00E456CD" w:rsidRDefault="00381DD4" w:rsidP="00ED7C71">
      <w:pPr>
        <w:spacing w:after="0" w:line="240" w:lineRule="auto"/>
        <w:rPr>
          <w:rFonts w:ascii="Times New Roman" w:hAnsi="Times New Roman" w:cs="Times New Roman"/>
          <w:lang w:val="lt-LT"/>
        </w:rPr>
      </w:pPr>
    </w:p>
    <w:p w14:paraId="3F2E1A51" w14:textId="77777777" w:rsidR="00381DD4" w:rsidRPr="00E456CD" w:rsidRDefault="00381DD4" w:rsidP="00ED7C71">
      <w:pPr>
        <w:spacing w:after="0" w:line="240" w:lineRule="auto"/>
        <w:rPr>
          <w:rFonts w:ascii="Times New Roman" w:hAnsi="Times New Roman" w:cs="Times New Roman"/>
          <w:lang w:val="lt-LT"/>
        </w:rPr>
      </w:pPr>
    </w:p>
    <w:p w14:paraId="66B45C61" w14:textId="77777777" w:rsidR="00381DD4" w:rsidRPr="00E456CD" w:rsidRDefault="00381DD4" w:rsidP="00ED7C71">
      <w:pPr>
        <w:spacing w:after="0" w:line="240" w:lineRule="auto"/>
        <w:rPr>
          <w:rFonts w:ascii="Times New Roman" w:hAnsi="Times New Roman" w:cs="Times New Roman"/>
          <w:lang w:val="lt-LT"/>
        </w:rPr>
      </w:pPr>
    </w:p>
    <w:p w14:paraId="3048F5F7" w14:textId="77777777" w:rsidR="00381DD4" w:rsidRPr="00E456CD" w:rsidRDefault="00381DD4" w:rsidP="00ED7C71">
      <w:pPr>
        <w:spacing w:after="0" w:line="240" w:lineRule="auto"/>
        <w:rPr>
          <w:rFonts w:ascii="Times New Roman" w:hAnsi="Times New Roman" w:cs="Times New Roman"/>
          <w:lang w:val="lt-LT"/>
        </w:rPr>
      </w:pPr>
    </w:p>
    <w:p w14:paraId="7A10E0D0" w14:textId="77777777" w:rsidR="00381DD4" w:rsidRPr="00E456CD" w:rsidRDefault="00381DD4" w:rsidP="00ED7C71">
      <w:pPr>
        <w:spacing w:after="0" w:line="240" w:lineRule="auto"/>
        <w:rPr>
          <w:rFonts w:ascii="Times New Roman" w:hAnsi="Times New Roman" w:cs="Times New Roman"/>
          <w:lang w:val="lt-LT"/>
        </w:rPr>
      </w:pPr>
    </w:p>
    <w:p w14:paraId="748D94D4" w14:textId="77777777" w:rsidR="00381DD4" w:rsidRPr="00E456CD" w:rsidRDefault="00381DD4" w:rsidP="00ED7C71">
      <w:pPr>
        <w:spacing w:after="0" w:line="240" w:lineRule="auto"/>
        <w:rPr>
          <w:rFonts w:ascii="Times New Roman" w:hAnsi="Times New Roman" w:cs="Times New Roman"/>
          <w:lang w:val="lt-LT"/>
        </w:rPr>
      </w:pPr>
    </w:p>
    <w:p w14:paraId="76938039" w14:textId="77777777" w:rsidR="00381DD4" w:rsidRPr="00E456CD" w:rsidRDefault="00381DD4" w:rsidP="00ED7C71">
      <w:pPr>
        <w:spacing w:after="0" w:line="240" w:lineRule="auto"/>
        <w:rPr>
          <w:rFonts w:ascii="Times New Roman" w:hAnsi="Times New Roman" w:cs="Times New Roman"/>
          <w:lang w:val="lt-LT"/>
        </w:rPr>
      </w:pPr>
    </w:p>
    <w:p w14:paraId="13AB0A9D" w14:textId="77777777" w:rsidR="00381DD4" w:rsidRPr="00E456CD" w:rsidRDefault="00381DD4" w:rsidP="00ED7C71">
      <w:pPr>
        <w:spacing w:after="0" w:line="240" w:lineRule="auto"/>
        <w:jc w:val="center"/>
        <w:outlineLvl w:val="0"/>
        <w:rPr>
          <w:rFonts w:ascii="Times New Roman" w:hAnsi="Times New Roman" w:cs="Times New Roman"/>
          <w:b/>
          <w:kern w:val="28"/>
          <w:lang w:val="lt-LT"/>
        </w:rPr>
      </w:pPr>
      <w:r w:rsidRPr="00E456CD">
        <w:rPr>
          <w:rFonts w:ascii="Times New Roman" w:hAnsi="Times New Roman" w:cs="Times New Roman"/>
          <w:b/>
          <w:kern w:val="28"/>
          <w:lang w:val="lt-LT"/>
        </w:rPr>
        <w:t>I PRIEDAS</w:t>
      </w:r>
    </w:p>
    <w:p w14:paraId="23C2DEE9" w14:textId="77777777" w:rsidR="00381DD4" w:rsidRPr="00E456CD" w:rsidRDefault="00381DD4" w:rsidP="00ED7C71">
      <w:pPr>
        <w:spacing w:after="0" w:line="240" w:lineRule="auto"/>
        <w:rPr>
          <w:rFonts w:ascii="Times New Roman" w:hAnsi="Times New Roman" w:cs="Times New Roman"/>
          <w:lang w:val="lt-LT"/>
        </w:rPr>
      </w:pPr>
    </w:p>
    <w:p w14:paraId="05EE5B21" w14:textId="77777777" w:rsidR="00381DD4" w:rsidRPr="00E456CD" w:rsidRDefault="00381DD4" w:rsidP="00ED7C71">
      <w:pPr>
        <w:spacing w:after="0" w:line="240" w:lineRule="auto"/>
        <w:jc w:val="center"/>
        <w:outlineLvl w:val="0"/>
        <w:rPr>
          <w:rFonts w:ascii="Times New Roman" w:hAnsi="Times New Roman" w:cs="Times New Roman"/>
          <w:b/>
          <w:kern w:val="28"/>
          <w:lang w:val="lt-LT"/>
        </w:rPr>
      </w:pPr>
      <w:r w:rsidRPr="00E456CD">
        <w:rPr>
          <w:rFonts w:ascii="Times New Roman" w:hAnsi="Times New Roman" w:cs="Times New Roman"/>
          <w:b/>
          <w:kern w:val="28"/>
          <w:lang w:val="lt-LT"/>
        </w:rPr>
        <w:t>PREPARATO CHARAKTERISTIKŲ SANTRAUKA</w:t>
      </w:r>
    </w:p>
    <w:p w14:paraId="242AA33C" w14:textId="77777777" w:rsidR="00381DD4" w:rsidRPr="00E456CD" w:rsidRDefault="00381DD4" w:rsidP="00ED7C71">
      <w:pPr>
        <w:spacing w:after="0" w:line="240" w:lineRule="auto"/>
        <w:rPr>
          <w:rFonts w:ascii="Times New Roman" w:hAnsi="Times New Roman" w:cs="Times New Roman"/>
          <w:lang w:val="lt-LT"/>
        </w:rPr>
      </w:pPr>
    </w:p>
    <w:p w14:paraId="12C4E8A6"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lang w:val="lt-LT"/>
        </w:rPr>
        <w:br w:type="page"/>
      </w:r>
      <w:r w:rsidRPr="00E456CD">
        <w:rPr>
          <w:rFonts w:ascii="Times New Roman" w:hAnsi="Times New Roman" w:cs="Times New Roman"/>
          <w:b/>
          <w:lang w:val="lt-LT"/>
        </w:rPr>
        <w:lastRenderedPageBreak/>
        <w:t>1.</w:t>
      </w:r>
      <w:r w:rsidRPr="00E456CD">
        <w:rPr>
          <w:rFonts w:ascii="Times New Roman" w:hAnsi="Times New Roman" w:cs="Times New Roman"/>
          <w:b/>
          <w:lang w:val="lt-LT"/>
        </w:rPr>
        <w:tab/>
        <w:t>VAISTINIO PREPARATO PAVADINIMAS</w:t>
      </w:r>
    </w:p>
    <w:p w14:paraId="271DF675" w14:textId="77777777" w:rsidR="00381DD4" w:rsidRPr="00E456CD" w:rsidRDefault="00381DD4" w:rsidP="00BE746C">
      <w:pPr>
        <w:spacing w:after="0" w:line="240" w:lineRule="auto"/>
        <w:rPr>
          <w:rFonts w:ascii="Times New Roman" w:hAnsi="Times New Roman" w:cs="Times New Roman"/>
          <w:lang w:val="lt-LT"/>
        </w:rPr>
      </w:pPr>
    </w:p>
    <w:p w14:paraId="4384AB4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Gemcitabine Actavis 38 mg/ml milteliai infuziniam tirpalui</w:t>
      </w:r>
    </w:p>
    <w:p w14:paraId="53AC05FB" w14:textId="77777777" w:rsidR="00381DD4" w:rsidRPr="00E456CD" w:rsidRDefault="00381DD4" w:rsidP="00ED7C71">
      <w:pPr>
        <w:spacing w:after="0" w:line="240" w:lineRule="auto"/>
        <w:rPr>
          <w:rFonts w:ascii="Times New Roman" w:hAnsi="Times New Roman" w:cs="Times New Roman"/>
          <w:lang w:val="lt-LT"/>
        </w:rPr>
      </w:pPr>
    </w:p>
    <w:p w14:paraId="096E4EB2" w14:textId="77777777" w:rsidR="00381DD4" w:rsidRPr="00E456CD" w:rsidRDefault="00381DD4" w:rsidP="00ED7C71">
      <w:pPr>
        <w:spacing w:after="0" w:line="240" w:lineRule="auto"/>
        <w:rPr>
          <w:rFonts w:ascii="Times New Roman" w:hAnsi="Times New Roman" w:cs="Times New Roman"/>
          <w:lang w:val="lt-LT"/>
        </w:rPr>
      </w:pPr>
    </w:p>
    <w:p w14:paraId="67CDB457"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2.</w:t>
      </w:r>
      <w:r w:rsidRPr="00E456CD">
        <w:rPr>
          <w:rFonts w:ascii="Times New Roman" w:hAnsi="Times New Roman" w:cs="Times New Roman"/>
          <w:b/>
          <w:lang w:val="lt-LT"/>
        </w:rPr>
        <w:tab/>
        <w:t>KOKYBINĖ IR KIEKYBINĖ SUDĖTIS</w:t>
      </w:r>
    </w:p>
    <w:p w14:paraId="598C57DA" w14:textId="77777777" w:rsidR="00381DD4" w:rsidRPr="00E456CD" w:rsidRDefault="00381DD4" w:rsidP="00BE746C">
      <w:pPr>
        <w:spacing w:after="0" w:line="240" w:lineRule="auto"/>
        <w:rPr>
          <w:rFonts w:ascii="Times New Roman" w:hAnsi="Times New Roman" w:cs="Times New Roman"/>
          <w:lang w:val="lt-LT"/>
        </w:rPr>
      </w:pPr>
    </w:p>
    <w:p w14:paraId="781335C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ml paruošto infuzinio tirpalo yra 38 mg gemcitabino (hidrochlorido pavidalu) (žr. 6.6 skyrių).</w:t>
      </w:r>
    </w:p>
    <w:p w14:paraId="14026571" w14:textId="77777777" w:rsidR="00381DD4" w:rsidRPr="00E456CD" w:rsidRDefault="00381DD4" w:rsidP="00ED7C71">
      <w:pPr>
        <w:spacing w:after="0" w:line="240" w:lineRule="auto"/>
        <w:rPr>
          <w:rFonts w:ascii="Times New Roman" w:hAnsi="Times New Roman" w:cs="Times New Roman"/>
          <w:lang w:val="lt-LT"/>
        </w:rPr>
      </w:pPr>
    </w:p>
    <w:p w14:paraId="3AFA4D3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200 mg flakonas</w:t>
      </w:r>
    </w:p>
    <w:p w14:paraId="2F71BE9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Kiekviename flakone yra 200 mg gemcitabino (hidrochlorido pavidalu).</w:t>
      </w:r>
    </w:p>
    <w:p w14:paraId="39A90E0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Kiekviename 200 mg flakone yra maždaug 0,15 mmol (3,56 mg) natrio.</w:t>
      </w:r>
    </w:p>
    <w:p w14:paraId="258D0435" w14:textId="77777777" w:rsidR="00381DD4" w:rsidRPr="00E456CD" w:rsidRDefault="00381DD4" w:rsidP="00ED7C71">
      <w:pPr>
        <w:spacing w:after="0" w:line="240" w:lineRule="auto"/>
        <w:rPr>
          <w:rFonts w:ascii="Times New Roman" w:hAnsi="Times New Roman" w:cs="Times New Roman"/>
          <w:highlight w:val="darkGray"/>
          <w:lang w:val="lt-LT"/>
        </w:rPr>
      </w:pPr>
    </w:p>
    <w:p w14:paraId="2DE725EB"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1 g flakonas</w:t>
      </w:r>
    </w:p>
    <w:p w14:paraId="17A678D9" w14:textId="77777777" w:rsidR="00381DD4" w:rsidRPr="00E456CD" w:rsidRDefault="00381DD4" w:rsidP="00ED7C71">
      <w:pPr>
        <w:spacing w:after="0" w:line="240" w:lineRule="auto"/>
        <w:rPr>
          <w:rFonts w:ascii="Times New Roman" w:hAnsi="Times New Roman" w:cs="Times New Roman"/>
          <w:highlight w:val="lightGray"/>
          <w:lang w:val="lt-LT"/>
        </w:rPr>
      </w:pPr>
      <w:r w:rsidRPr="00E456CD">
        <w:rPr>
          <w:rFonts w:ascii="Times New Roman" w:hAnsi="Times New Roman" w:cs="Times New Roman"/>
          <w:highlight w:val="lightGray"/>
          <w:lang w:val="lt-LT"/>
        </w:rPr>
        <w:t>Kiekviename flakone yra 1 g gemcitabino (hidrochlorido pavidalu).</w:t>
      </w:r>
    </w:p>
    <w:p w14:paraId="6876D37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Kiekviename 1 g flakone yra maždaug 0,77 mmol (17,81 mg) natrio.</w:t>
      </w:r>
    </w:p>
    <w:p w14:paraId="319AF2F1" w14:textId="77777777" w:rsidR="00381DD4" w:rsidRPr="00E456CD" w:rsidRDefault="00381DD4" w:rsidP="00ED7C71">
      <w:pPr>
        <w:spacing w:after="0" w:line="240" w:lineRule="auto"/>
        <w:rPr>
          <w:rFonts w:ascii="Times New Roman" w:hAnsi="Times New Roman" w:cs="Times New Roman"/>
          <w:lang w:val="lt-LT"/>
        </w:rPr>
      </w:pPr>
    </w:p>
    <w:p w14:paraId="2066CD50" w14:textId="77777777" w:rsidR="00381DD4" w:rsidRPr="00E456CD" w:rsidRDefault="00381DD4" w:rsidP="00ED7C71">
      <w:pPr>
        <w:spacing w:after="0" w:line="240" w:lineRule="auto"/>
        <w:rPr>
          <w:rFonts w:ascii="Times New Roman" w:hAnsi="Times New Roman" w:cs="Times New Roman"/>
          <w:i/>
          <w:highlight w:val="lightGray"/>
          <w:lang w:val="lt-LT"/>
        </w:rPr>
      </w:pPr>
      <w:r w:rsidRPr="00E456CD">
        <w:rPr>
          <w:rFonts w:ascii="Times New Roman" w:hAnsi="Times New Roman" w:cs="Times New Roman"/>
          <w:i/>
          <w:highlight w:val="lightGray"/>
          <w:lang w:val="lt-LT"/>
        </w:rPr>
        <w:t>2 g flakonas</w:t>
      </w:r>
    </w:p>
    <w:p w14:paraId="22DF2DA9" w14:textId="77777777" w:rsidR="00381DD4" w:rsidRPr="00E456CD" w:rsidRDefault="00381DD4" w:rsidP="00ED7C71">
      <w:pPr>
        <w:spacing w:after="0" w:line="240" w:lineRule="auto"/>
        <w:rPr>
          <w:rFonts w:ascii="Times New Roman" w:hAnsi="Times New Roman" w:cs="Times New Roman"/>
          <w:highlight w:val="lightGray"/>
          <w:lang w:val="lt-LT"/>
        </w:rPr>
      </w:pPr>
      <w:r w:rsidRPr="00E456CD">
        <w:rPr>
          <w:rFonts w:ascii="Times New Roman" w:hAnsi="Times New Roman" w:cs="Times New Roman"/>
          <w:highlight w:val="lightGray"/>
          <w:lang w:val="lt-LT"/>
        </w:rPr>
        <w:t>Kiekviename flakone yra 2 g gemcitabino (hidrochlorido pavidalu).</w:t>
      </w:r>
    </w:p>
    <w:p w14:paraId="66E77DB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Kiekviename 2 g flakone yra maždaug 1,54 mmol (35,62 mg) natrio.</w:t>
      </w:r>
    </w:p>
    <w:p w14:paraId="59CDCC36" w14:textId="77777777" w:rsidR="00381DD4" w:rsidRPr="00E456CD" w:rsidRDefault="00381DD4" w:rsidP="00ED7C71">
      <w:pPr>
        <w:spacing w:after="0" w:line="240" w:lineRule="auto"/>
        <w:rPr>
          <w:rFonts w:ascii="Times New Roman" w:hAnsi="Times New Roman" w:cs="Times New Roman"/>
          <w:lang w:val="lt-LT"/>
        </w:rPr>
      </w:pPr>
    </w:p>
    <w:p w14:paraId="4720167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Visos pagalbinės medžiagos išvardytos 6.1 skyriuje.</w:t>
      </w:r>
    </w:p>
    <w:p w14:paraId="350A03A8" w14:textId="77777777" w:rsidR="00381DD4" w:rsidRPr="00E456CD" w:rsidRDefault="00381DD4" w:rsidP="00ED7C71">
      <w:pPr>
        <w:spacing w:after="0" w:line="240" w:lineRule="auto"/>
        <w:rPr>
          <w:rFonts w:ascii="Times New Roman" w:hAnsi="Times New Roman" w:cs="Times New Roman"/>
          <w:lang w:val="lt-LT"/>
        </w:rPr>
      </w:pPr>
    </w:p>
    <w:p w14:paraId="5C3B219E" w14:textId="77777777" w:rsidR="00381DD4" w:rsidRPr="00E456CD" w:rsidRDefault="00381DD4" w:rsidP="00ED7C71">
      <w:pPr>
        <w:spacing w:after="0" w:line="240" w:lineRule="auto"/>
        <w:rPr>
          <w:rFonts w:ascii="Times New Roman" w:hAnsi="Times New Roman" w:cs="Times New Roman"/>
          <w:lang w:val="lt-LT"/>
        </w:rPr>
      </w:pPr>
    </w:p>
    <w:p w14:paraId="63857F37"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3.</w:t>
      </w:r>
      <w:r w:rsidRPr="00E456CD">
        <w:rPr>
          <w:rFonts w:ascii="Times New Roman" w:hAnsi="Times New Roman" w:cs="Times New Roman"/>
          <w:b/>
          <w:lang w:val="lt-LT"/>
        </w:rPr>
        <w:tab/>
        <w:t>FARMACINĖ FORMA</w:t>
      </w:r>
    </w:p>
    <w:p w14:paraId="136E5280" w14:textId="77777777" w:rsidR="00381DD4" w:rsidRPr="00E456CD" w:rsidRDefault="00381DD4" w:rsidP="00BE746C">
      <w:pPr>
        <w:spacing w:after="0" w:line="240" w:lineRule="auto"/>
        <w:rPr>
          <w:rFonts w:ascii="Times New Roman" w:hAnsi="Times New Roman" w:cs="Times New Roman"/>
          <w:lang w:val="lt-LT"/>
        </w:rPr>
      </w:pPr>
    </w:p>
    <w:p w14:paraId="0A5FB31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Milteliai infuziniam tirpalui.</w:t>
      </w:r>
    </w:p>
    <w:p w14:paraId="14667B36" w14:textId="77777777" w:rsidR="00381DD4" w:rsidRPr="00E456CD" w:rsidRDefault="00381DD4" w:rsidP="00ED7C71">
      <w:pPr>
        <w:spacing w:after="0" w:line="240" w:lineRule="auto"/>
        <w:rPr>
          <w:rFonts w:ascii="Times New Roman" w:hAnsi="Times New Roman" w:cs="Times New Roman"/>
          <w:lang w:val="lt-LT"/>
        </w:rPr>
      </w:pPr>
    </w:p>
    <w:p w14:paraId="3A9171C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Baltas arba balkšvas kompaktiškas agregatas, kurį ištirpinus 0,9</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natrio chlorido tirpale, paruoštas tirpalas būna skaidrus arba šviesiai opalinis, bespalvis arba šviesiai geltonas. </w:t>
      </w:r>
    </w:p>
    <w:p w14:paraId="78C6AABE" w14:textId="77777777" w:rsidR="00381DD4" w:rsidRPr="00E456CD" w:rsidRDefault="00381DD4" w:rsidP="00ED7C71">
      <w:pPr>
        <w:spacing w:after="0" w:line="240" w:lineRule="auto"/>
        <w:rPr>
          <w:rFonts w:ascii="Times New Roman" w:hAnsi="Times New Roman" w:cs="Times New Roman"/>
          <w:lang w:val="lt-LT"/>
        </w:rPr>
      </w:pPr>
    </w:p>
    <w:p w14:paraId="789137D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Ištirpinus 0,9</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natrio chlorido tirpale, paruošto tirpalo pH būna 3,0 (</w:t>
      </w:r>
      <w:r w:rsidRPr="00E456CD">
        <w:rPr>
          <w:rFonts w:ascii="Times New Roman" w:hAnsi="Times New Roman" w:cs="Times New Roman"/>
          <w:lang w:val="lt-LT"/>
        </w:rPr>
        <w:sym w:font="Symbol" w:char="F0B1"/>
      </w:r>
      <w:r w:rsidRPr="00E456CD">
        <w:rPr>
          <w:rFonts w:ascii="Times New Roman" w:hAnsi="Times New Roman" w:cs="Times New Roman"/>
          <w:lang w:val="lt-LT"/>
        </w:rPr>
        <w:t xml:space="preserve">0,3). </w:t>
      </w:r>
    </w:p>
    <w:p w14:paraId="761897B5" w14:textId="77777777" w:rsidR="00381DD4" w:rsidRPr="00E456CD" w:rsidRDefault="00381DD4" w:rsidP="00ED7C71">
      <w:pPr>
        <w:spacing w:after="0" w:line="240" w:lineRule="auto"/>
        <w:rPr>
          <w:rFonts w:ascii="Times New Roman" w:hAnsi="Times New Roman" w:cs="Times New Roman"/>
          <w:lang w:val="lt-LT"/>
        </w:rPr>
      </w:pPr>
    </w:p>
    <w:p w14:paraId="2881022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Paruošto tirpalo (38 mg/ml gemcitabino (hidrochlorido pavidalu) natrio chlorido 0,9</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tirpale) </w:t>
      </w:r>
      <w:proofErr w:type="spellStart"/>
      <w:r w:rsidRPr="00E456CD">
        <w:rPr>
          <w:rFonts w:ascii="Times New Roman" w:hAnsi="Times New Roman" w:cs="Times New Roman"/>
          <w:lang w:val="lt-LT"/>
        </w:rPr>
        <w:t>osmoliariškumas</w:t>
      </w:r>
      <w:proofErr w:type="spellEnd"/>
      <w:r w:rsidRPr="00E456CD">
        <w:rPr>
          <w:rFonts w:ascii="Times New Roman" w:hAnsi="Times New Roman" w:cs="Times New Roman"/>
          <w:lang w:val="lt-LT"/>
        </w:rPr>
        <w:t xml:space="preserve"> yra 775 </w:t>
      </w:r>
      <w:proofErr w:type="spellStart"/>
      <w:r w:rsidRPr="00E456CD">
        <w:rPr>
          <w:rFonts w:ascii="Times New Roman" w:hAnsi="Times New Roman" w:cs="Times New Roman"/>
          <w:lang w:val="lt-LT"/>
        </w:rPr>
        <w:t>mosm</w:t>
      </w:r>
      <w:proofErr w:type="spellEnd"/>
      <w:r w:rsidRPr="00E456CD">
        <w:rPr>
          <w:rFonts w:ascii="Times New Roman" w:hAnsi="Times New Roman" w:cs="Times New Roman"/>
          <w:lang w:val="lt-LT"/>
        </w:rPr>
        <w:t xml:space="preserve">/l. </w:t>
      </w:r>
    </w:p>
    <w:p w14:paraId="783C4E55" w14:textId="77777777" w:rsidR="00381DD4" w:rsidRPr="00E456CD" w:rsidRDefault="00381DD4" w:rsidP="00ED7C71">
      <w:pPr>
        <w:spacing w:after="0" w:line="240" w:lineRule="auto"/>
        <w:rPr>
          <w:rFonts w:ascii="Times New Roman" w:hAnsi="Times New Roman" w:cs="Times New Roman"/>
          <w:lang w:val="lt-LT"/>
        </w:rPr>
      </w:pPr>
    </w:p>
    <w:p w14:paraId="3C960D9D" w14:textId="77777777" w:rsidR="00381DD4" w:rsidRPr="00E456CD" w:rsidRDefault="00381DD4" w:rsidP="00ED7C71">
      <w:pPr>
        <w:spacing w:after="0" w:line="240" w:lineRule="auto"/>
        <w:rPr>
          <w:rFonts w:ascii="Times New Roman" w:hAnsi="Times New Roman" w:cs="Times New Roman"/>
          <w:lang w:val="lt-LT"/>
        </w:rPr>
      </w:pPr>
    </w:p>
    <w:p w14:paraId="639507E4"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caps/>
          <w:lang w:val="lt-LT"/>
        </w:rPr>
        <w:t>4.</w:t>
      </w:r>
      <w:r w:rsidRPr="00E456CD">
        <w:rPr>
          <w:rFonts w:ascii="Times New Roman" w:hAnsi="Times New Roman" w:cs="Times New Roman"/>
          <w:b/>
          <w:caps/>
          <w:lang w:val="lt-LT"/>
        </w:rPr>
        <w:tab/>
      </w:r>
      <w:r w:rsidRPr="00E456CD">
        <w:rPr>
          <w:rFonts w:ascii="Times New Roman" w:hAnsi="Times New Roman" w:cs="Times New Roman"/>
          <w:b/>
          <w:lang w:val="lt-LT"/>
        </w:rPr>
        <w:t>KLINIKINĖ INFORMACIJA</w:t>
      </w:r>
    </w:p>
    <w:p w14:paraId="675C9715" w14:textId="77777777" w:rsidR="00381DD4" w:rsidRPr="00E456CD" w:rsidRDefault="00381DD4" w:rsidP="00ED7C71">
      <w:pPr>
        <w:spacing w:after="0" w:line="240" w:lineRule="auto"/>
        <w:rPr>
          <w:rFonts w:ascii="Times New Roman" w:hAnsi="Times New Roman" w:cs="Times New Roman"/>
          <w:lang w:val="lt-LT"/>
        </w:rPr>
      </w:pPr>
    </w:p>
    <w:p w14:paraId="661CF7FD"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4.1</w:t>
      </w:r>
      <w:r w:rsidRPr="00E456CD">
        <w:rPr>
          <w:rFonts w:ascii="Times New Roman" w:hAnsi="Times New Roman" w:cs="Times New Roman"/>
          <w:b/>
          <w:lang w:val="lt-LT"/>
        </w:rPr>
        <w:tab/>
        <w:t>Terapinės indikacijos</w:t>
      </w:r>
    </w:p>
    <w:p w14:paraId="00628C51" w14:textId="77777777" w:rsidR="00381DD4" w:rsidRPr="00E456CD" w:rsidRDefault="00381DD4" w:rsidP="00BE746C">
      <w:pPr>
        <w:spacing w:after="0" w:line="240" w:lineRule="auto"/>
        <w:ind w:left="567" w:hanging="567"/>
        <w:rPr>
          <w:rFonts w:ascii="Times New Roman" w:hAnsi="Times New Roman" w:cs="Times New Roman"/>
          <w:lang w:val="lt-LT"/>
        </w:rPr>
      </w:pPr>
    </w:p>
    <w:p w14:paraId="5FADA603" w14:textId="77777777" w:rsidR="00381DD4" w:rsidRPr="00E456CD" w:rsidRDefault="00381DD4" w:rsidP="00ED7C71">
      <w:pPr>
        <w:tabs>
          <w:tab w:val="left" w:pos="567"/>
        </w:tabs>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Lokaliai progresavusio (išplitusio) arba metastazinio šlapimo pūslės vėžio gydymas, derinant su cisplatina.</w:t>
      </w:r>
    </w:p>
    <w:p w14:paraId="23C6AFD6" w14:textId="77777777" w:rsidR="00381DD4" w:rsidRPr="00E456CD" w:rsidRDefault="00381DD4" w:rsidP="00ED7C71">
      <w:pPr>
        <w:tabs>
          <w:tab w:val="left" w:pos="567"/>
        </w:tabs>
        <w:spacing w:after="0" w:line="240" w:lineRule="auto"/>
        <w:outlineLvl w:val="0"/>
        <w:rPr>
          <w:rFonts w:ascii="Times New Roman" w:hAnsi="Times New Roman" w:cs="Times New Roman"/>
          <w:lang w:val="lt-LT"/>
        </w:rPr>
      </w:pPr>
    </w:p>
    <w:p w14:paraId="18547871" w14:textId="77777777" w:rsidR="00381DD4" w:rsidRPr="00E456CD" w:rsidRDefault="00381DD4" w:rsidP="00ED7C71">
      <w:pPr>
        <w:tabs>
          <w:tab w:val="left" w:pos="567"/>
        </w:tabs>
        <w:spacing w:after="0" w:line="240" w:lineRule="auto"/>
        <w:outlineLvl w:val="0"/>
        <w:rPr>
          <w:rFonts w:ascii="Times New Roman" w:hAnsi="Times New Roman" w:cs="Times New Roman"/>
          <w:b/>
          <w:lang w:val="lt-LT"/>
        </w:rPr>
      </w:pPr>
      <w:r w:rsidRPr="00E456CD">
        <w:rPr>
          <w:rFonts w:ascii="Times New Roman" w:hAnsi="Times New Roman" w:cs="Times New Roman"/>
          <w:lang w:val="lt-LT"/>
        </w:rPr>
        <w:t>-</w:t>
      </w:r>
      <w:r w:rsidRPr="00E456CD">
        <w:rPr>
          <w:rFonts w:ascii="Times New Roman" w:hAnsi="Times New Roman" w:cs="Times New Roman"/>
          <w:lang w:val="lt-LT"/>
        </w:rPr>
        <w:tab/>
        <w:t xml:space="preserve">Lokaliai progresavusios (išplitusios) arba metastazinės kasos adenokarcinomos gydymas. </w:t>
      </w:r>
    </w:p>
    <w:p w14:paraId="7B9D3667"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p>
    <w:p w14:paraId="593D05D4"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Pirmaeilis lokaliai progresavusio (išplitusio) arba metastazinio nesmulkialąstelinio plaučių vėžio gydymas, derinant su cisplatina. Monoterapiją gemcitabinu galima taikyti senyviems pacientams arba ligoniams, kurių funkcinė būklė yra 2 balai.</w:t>
      </w:r>
    </w:p>
    <w:p w14:paraId="15156BF6"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p>
    <w:p w14:paraId="71DB7CF4"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 xml:space="preserve">Lokaliai progresavusios (išplitusios) arba metastazinės  kiaušidžių karcinomos gydymas, derinant su </w:t>
      </w: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 pacientėms, kurioms liga recidyvavo ne anksčiau kaip po 6 mėnesių po pirmaeilio gydymo, kurio pagrindas buvo platinos preparatai.</w:t>
      </w:r>
    </w:p>
    <w:p w14:paraId="0C558C83"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p>
    <w:p w14:paraId="48FC3869"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 xml:space="preserve">Neoperuotino lokaliai recidyvavusio arba metastazinio krūties vėžio gydymas, derinant su paklitakseliu, pacientams, kuriems liga </w:t>
      </w:r>
      <w:proofErr w:type="spellStart"/>
      <w:r w:rsidRPr="00E456CD">
        <w:rPr>
          <w:rFonts w:ascii="Times New Roman" w:hAnsi="Times New Roman" w:cs="Times New Roman"/>
          <w:lang w:val="lt-LT"/>
        </w:rPr>
        <w:t>recidyvavo</w:t>
      </w:r>
      <w:proofErr w:type="spellEnd"/>
      <w:r w:rsidRPr="00E456CD">
        <w:rPr>
          <w:rFonts w:ascii="Times New Roman" w:hAnsi="Times New Roman" w:cs="Times New Roman"/>
          <w:lang w:val="lt-LT"/>
        </w:rPr>
        <w:t xml:space="preserve"> po </w:t>
      </w:r>
      <w:proofErr w:type="spellStart"/>
      <w:r w:rsidRPr="00E456CD">
        <w:rPr>
          <w:rFonts w:ascii="Times New Roman" w:hAnsi="Times New Roman" w:cs="Times New Roman"/>
          <w:lang w:val="lt-LT"/>
        </w:rPr>
        <w:t>adjuvantinės</w:t>
      </w:r>
      <w:proofErr w:type="spellEnd"/>
      <w:r w:rsidRPr="00E456CD">
        <w:rPr>
          <w:rFonts w:ascii="Times New Roman" w:hAnsi="Times New Roman" w:cs="Times New Roman"/>
          <w:lang w:val="lt-LT"/>
        </w:rPr>
        <w:t xml:space="preserve"> arba </w:t>
      </w:r>
      <w:proofErr w:type="spellStart"/>
      <w:r w:rsidRPr="00E456CD">
        <w:rPr>
          <w:rFonts w:ascii="Times New Roman" w:hAnsi="Times New Roman" w:cs="Times New Roman"/>
          <w:lang w:val="lt-LT"/>
        </w:rPr>
        <w:t>neoadjuvantinės</w:t>
      </w:r>
      <w:proofErr w:type="spellEnd"/>
      <w:r w:rsidRPr="00E456CD">
        <w:rPr>
          <w:rFonts w:ascii="Times New Roman" w:hAnsi="Times New Roman" w:cs="Times New Roman"/>
          <w:lang w:val="lt-LT"/>
        </w:rPr>
        <w:t xml:space="preserve"> chemoterapijos. Toks pacientas ankstesnės chemoterapijos metu turi būti gydytas </w:t>
      </w:r>
      <w:proofErr w:type="spellStart"/>
      <w:r w:rsidRPr="00E456CD">
        <w:rPr>
          <w:rFonts w:ascii="Times New Roman" w:hAnsi="Times New Roman" w:cs="Times New Roman"/>
          <w:lang w:val="lt-LT"/>
        </w:rPr>
        <w:t>antraciklinais</w:t>
      </w:r>
      <w:proofErr w:type="spellEnd"/>
      <w:r w:rsidRPr="00E456CD">
        <w:rPr>
          <w:rFonts w:ascii="Times New Roman" w:hAnsi="Times New Roman" w:cs="Times New Roman"/>
          <w:lang w:val="lt-LT"/>
        </w:rPr>
        <w:t xml:space="preserve">, išskyrus atvejus, jeigu yra jų vartojimo kontraindikacijų. </w:t>
      </w:r>
    </w:p>
    <w:p w14:paraId="0F0CDE2D" w14:textId="77777777" w:rsidR="00381DD4" w:rsidRPr="00E456CD" w:rsidRDefault="00381DD4" w:rsidP="00ED7C71">
      <w:pPr>
        <w:spacing w:after="0" w:line="240" w:lineRule="auto"/>
        <w:rPr>
          <w:rFonts w:ascii="Times New Roman" w:hAnsi="Times New Roman" w:cs="Times New Roman"/>
          <w:lang w:val="lt-LT"/>
        </w:rPr>
      </w:pPr>
    </w:p>
    <w:p w14:paraId="7BB42981"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4.2</w:t>
      </w:r>
      <w:r w:rsidRPr="00E456CD">
        <w:rPr>
          <w:rFonts w:ascii="Times New Roman" w:hAnsi="Times New Roman" w:cs="Times New Roman"/>
          <w:b/>
          <w:lang w:val="lt-LT"/>
        </w:rPr>
        <w:tab/>
        <w:t>Dozavimas ir vartojimo metodas</w:t>
      </w:r>
    </w:p>
    <w:p w14:paraId="49A92CCE" w14:textId="77777777" w:rsidR="00381DD4" w:rsidRPr="00E456CD" w:rsidRDefault="00381DD4" w:rsidP="00BE746C">
      <w:pPr>
        <w:spacing w:after="0" w:line="240" w:lineRule="auto"/>
        <w:rPr>
          <w:rFonts w:ascii="Times New Roman" w:hAnsi="Times New Roman" w:cs="Times New Roman"/>
          <w:lang w:val="lt-LT"/>
        </w:rPr>
      </w:pPr>
    </w:p>
    <w:p w14:paraId="7A28A6E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Gydymą Gemcitabine Actavis turi skirti gydytojas, turintis teisę gydyti priešvėžiniais chemoterapiniais preparatais. </w:t>
      </w:r>
    </w:p>
    <w:p w14:paraId="04973A52" w14:textId="77777777" w:rsidR="00381DD4" w:rsidRPr="00E456CD" w:rsidRDefault="00381DD4" w:rsidP="00ED7C71">
      <w:pPr>
        <w:spacing w:after="0" w:line="240" w:lineRule="auto"/>
        <w:rPr>
          <w:rFonts w:ascii="Times New Roman" w:hAnsi="Times New Roman" w:cs="Times New Roman"/>
          <w:lang w:val="lt-LT"/>
        </w:rPr>
      </w:pPr>
    </w:p>
    <w:p w14:paraId="38A505F9"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Dozavimas</w:t>
      </w:r>
    </w:p>
    <w:p w14:paraId="2DE3056A" w14:textId="77777777" w:rsidR="00381DD4" w:rsidRPr="00E456CD" w:rsidRDefault="00381DD4" w:rsidP="00ED7C71">
      <w:pPr>
        <w:keepNext/>
        <w:spacing w:after="0" w:line="240" w:lineRule="auto"/>
        <w:outlineLvl w:val="2"/>
        <w:rPr>
          <w:rFonts w:ascii="Times New Roman" w:hAnsi="Times New Roman" w:cs="Times New Roman"/>
          <w:i/>
          <w:u w:val="single"/>
          <w:lang w:val="lt-LT"/>
        </w:rPr>
      </w:pPr>
    </w:p>
    <w:p w14:paraId="795372D2" w14:textId="77777777" w:rsidR="00381DD4" w:rsidRPr="00E456CD" w:rsidRDefault="00381DD4" w:rsidP="00BE746C">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Šlapimo pūslės vėžys</w:t>
      </w:r>
    </w:p>
    <w:p w14:paraId="1168CECA"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Kompleksinis gydymas</w:t>
      </w:r>
    </w:p>
    <w:p w14:paraId="7CD1CF7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Rekomenduojama gemcitabino dozė yra 1 000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Ji į veną lašinama 30 minučių. Tokią dozę reikia lašinti pirmą, aštuntą ir penkioliktą kiekvieno 28 parų gydymo ciklo parą, derinant su cisplatina. Rekomenduojamą cisplatinos dozę, t. y. 70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reikia lašinti arba pirmą 28 parų gydymo ciklo parą po gemcitabino infuzijos, arba antrą kiekvieno tokio ciklo parą. Po to šį 4 savaičių gydymo ciklą galima kartoti. Kiekvieno ciklo ir tolesnių ciklų metu dozę, atsižvelgiant į pasireiškusį toksinį poveikį, gali tekti mažinti.</w:t>
      </w:r>
    </w:p>
    <w:p w14:paraId="18109E90" w14:textId="77777777" w:rsidR="00381DD4" w:rsidRPr="00E456CD" w:rsidRDefault="00381DD4" w:rsidP="00ED7C71">
      <w:pPr>
        <w:spacing w:after="0" w:line="240" w:lineRule="auto"/>
        <w:rPr>
          <w:rFonts w:ascii="Times New Roman" w:hAnsi="Times New Roman" w:cs="Times New Roman"/>
          <w:lang w:val="lt-LT"/>
        </w:rPr>
      </w:pPr>
    </w:p>
    <w:p w14:paraId="509FB2E2"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Kasos vėžys</w:t>
      </w:r>
    </w:p>
    <w:p w14:paraId="199E674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Rekomenduojama gemcitabino dozė yra 1 000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Ji 30 minučių lašinama į veną kartą per savaitę ne ilgiau kaip 7 savaites, o po to daroma savaitės pertrauka. Tolesnių gydymo ciklų metu gemcitabino į veną lašinama kartą per savaitę 3 savaites iš eilės, po to daroma savaitės pertrauka. Kiekvieno ciklo ir tolesnių ciklų metu dozę, atsižvelgiant į pasireiškusį toksinį poveikį, gali tekti mažinti.</w:t>
      </w:r>
    </w:p>
    <w:p w14:paraId="6CEC430A" w14:textId="77777777" w:rsidR="00381DD4" w:rsidRPr="00E456CD" w:rsidRDefault="00381DD4" w:rsidP="00ED7C71">
      <w:pPr>
        <w:spacing w:after="0" w:line="240" w:lineRule="auto"/>
        <w:rPr>
          <w:rFonts w:ascii="Times New Roman" w:hAnsi="Times New Roman" w:cs="Times New Roman"/>
          <w:i/>
          <w:lang w:val="lt-LT"/>
        </w:rPr>
      </w:pPr>
    </w:p>
    <w:p w14:paraId="3ED4BE55"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Nesmulkialąstelinis plaučių vėžys</w:t>
      </w:r>
    </w:p>
    <w:p w14:paraId="0296ABB5"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Monoterapija</w:t>
      </w:r>
    </w:p>
    <w:p w14:paraId="6945F6A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Rekomenduojama gemcitabino dozė yra 1 000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Ji 30 minučių lašinama į veną kartą per savaitę 3 savaites, o po to daroma savaitės pertrauka, po kurios 4 gydymo savaičių ciklas kartojamas. Kiekvieno ciklo ir tolesnių ciklų metu dozę, atsižvelgiant į pasireiškusį toksinį poveikį, gali tekti mažinti.</w:t>
      </w:r>
    </w:p>
    <w:p w14:paraId="3C142B7A" w14:textId="77777777" w:rsidR="00381DD4" w:rsidRPr="00E456CD" w:rsidRDefault="00381DD4" w:rsidP="00ED7C71">
      <w:pPr>
        <w:spacing w:after="0" w:line="240" w:lineRule="auto"/>
        <w:rPr>
          <w:rFonts w:ascii="Times New Roman" w:hAnsi="Times New Roman" w:cs="Times New Roman"/>
          <w:lang w:val="lt-LT"/>
        </w:rPr>
      </w:pPr>
    </w:p>
    <w:p w14:paraId="6CD4CABF"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Kompleksinis gydymas</w:t>
      </w:r>
    </w:p>
    <w:p w14:paraId="3A73030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Rekomenduojama gemcitabino dozė yra 1 250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Ji 30 min. lašinama į veną pirmą ir aštuntą kiekvieno 21 paros gydymo ciklo parą. Kiekvieno ciklo ir tolesnių ciklų metu dozę, atsižvelgiant į pasireiškusį toksinį poveikį, gali tekti mažinti.</w:t>
      </w:r>
    </w:p>
    <w:p w14:paraId="69476D3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75 – 100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cisplatinos dozė buvo lašinama kas 3 savaitės.</w:t>
      </w:r>
    </w:p>
    <w:p w14:paraId="7435E318" w14:textId="77777777" w:rsidR="00381DD4" w:rsidRPr="00E456CD" w:rsidRDefault="00381DD4" w:rsidP="00ED7C71">
      <w:pPr>
        <w:spacing w:after="0" w:line="240" w:lineRule="auto"/>
        <w:rPr>
          <w:rFonts w:ascii="Times New Roman" w:hAnsi="Times New Roman" w:cs="Times New Roman"/>
          <w:lang w:val="lt-LT"/>
        </w:rPr>
      </w:pPr>
    </w:p>
    <w:p w14:paraId="5256032F" w14:textId="77777777" w:rsidR="00381DD4" w:rsidRPr="00E456CD" w:rsidRDefault="00381DD4" w:rsidP="00ED7C71">
      <w:pPr>
        <w:keepNext/>
        <w:spacing w:after="0" w:line="240" w:lineRule="auto"/>
        <w:outlineLvl w:val="2"/>
        <w:rPr>
          <w:rFonts w:ascii="Times New Roman" w:hAnsi="Times New Roman" w:cs="Times New Roman"/>
          <w:u w:val="single"/>
          <w:lang w:val="lt-LT"/>
        </w:rPr>
      </w:pPr>
      <w:r w:rsidRPr="00E456CD">
        <w:rPr>
          <w:rFonts w:ascii="Times New Roman" w:hAnsi="Times New Roman" w:cs="Times New Roman"/>
          <w:u w:val="single"/>
          <w:lang w:val="lt-LT"/>
        </w:rPr>
        <w:t>Krūties vėžys</w:t>
      </w:r>
    </w:p>
    <w:p w14:paraId="48C4F877" w14:textId="77777777" w:rsidR="00381DD4" w:rsidRPr="00E456CD" w:rsidRDefault="00381DD4" w:rsidP="00ED7C71">
      <w:pPr>
        <w:keepNext/>
        <w:spacing w:after="0" w:line="240" w:lineRule="auto"/>
        <w:outlineLvl w:val="6"/>
        <w:rPr>
          <w:rFonts w:ascii="Times New Roman" w:hAnsi="Times New Roman" w:cs="Times New Roman"/>
          <w:i/>
          <w:lang w:val="lt-LT"/>
        </w:rPr>
      </w:pPr>
      <w:r w:rsidRPr="00E456CD">
        <w:rPr>
          <w:rFonts w:ascii="Times New Roman" w:hAnsi="Times New Roman" w:cs="Times New Roman"/>
          <w:i/>
          <w:lang w:val="lt-LT"/>
        </w:rPr>
        <w:t>Kompleksinis gydymas</w:t>
      </w:r>
    </w:p>
    <w:p w14:paraId="477CD7A1" w14:textId="77777777" w:rsidR="00381DD4" w:rsidRPr="00E456CD" w:rsidRDefault="00381DD4" w:rsidP="00BE746C">
      <w:pPr>
        <w:spacing w:after="0" w:line="240" w:lineRule="auto"/>
        <w:rPr>
          <w:rFonts w:ascii="Times New Roman" w:hAnsi="Times New Roman" w:cs="Times New Roman"/>
          <w:lang w:val="lt-LT"/>
        </w:rPr>
      </w:pPr>
      <w:r w:rsidRPr="00E456CD">
        <w:rPr>
          <w:rFonts w:ascii="Times New Roman" w:hAnsi="Times New Roman" w:cs="Times New Roman"/>
          <w:lang w:val="lt-LT"/>
        </w:rPr>
        <w:t>Gydant gemcitabino ir paklitakselio deriniu, rekomenduojama pirmą 21 paros gydymo ciklo parą į veną per 3 val. sulašinti 175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paklitakselio dozę, po to per 30 min. sulašinti 1 250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gemcitabino dozę. Tokią pačią gemcitabino dozę reikia lašinti ir 8 ciklo parą. Kiekvieno ciklo ir tolesnių ciklų metu dozę, atsižvelgiant į pasireiškusį toksinį poveikį, gali tekti mažinti. Prieš pradedant gydyti gemcitabino ir paklitakselio deriniu, paciento granulocitų kiekis turi būti ne mažesnis kaip 1,5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/l.</w:t>
      </w:r>
    </w:p>
    <w:p w14:paraId="1B6912A2" w14:textId="77777777" w:rsidR="00381DD4" w:rsidRPr="00E456CD" w:rsidRDefault="00381DD4" w:rsidP="00ED7C71">
      <w:pPr>
        <w:spacing w:after="0" w:line="240" w:lineRule="auto"/>
        <w:rPr>
          <w:rFonts w:ascii="Times New Roman" w:hAnsi="Times New Roman" w:cs="Times New Roman"/>
          <w:lang w:val="lt-LT"/>
        </w:rPr>
      </w:pPr>
    </w:p>
    <w:p w14:paraId="28FC8DD8"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Kiaušidžių vėžys</w:t>
      </w:r>
    </w:p>
    <w:p w14:paraId="7BDA6BC2"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Kompleksinis gydymas</w:t>
      </w:r>
    </w:p>
    <w:p w14:paraId="0564FEF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lastRenderedPageBreak/>
        <w:t>Gydant gemcitabino ir karboplatinos deriniu, rekomenduojama pirmą ir aštuntą 21 paros gydymo ciklo parą į veną per 30 min. sulašinti 1 000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gemcitabino dozę. Pirmą ciklo parą po gemcitabino infuzijos reikia lašinti </w:t>
      </w:r>
      <w:proofErr w:type="spellStart"/>
      <w:r w:rsidRPr="00E456CD">
        <w:rPr>
          <w:rFonts w:ascii="Times New Roman" w:hAnsi="Times New Roman" w:cs="Times New Roman"/>
          <w:lang w:val="lt-LT"/>
        </w:rPr>
        <w:t>karboplatiną</w:t>
      </w:r>
      <w:proofErr w:type="spellEnd"/>
      <w:r w:rsidRPr="00E456CD">
        <w:rPr>
          <w:rFonts w:ascii="Times New Roman" w:hAnsi="Times New Roman" w:cs="Times New Roman"/>
          <w:lang w:val="lt-LT"/>
        </w:rPr>
        <w:t xml:space="preserve"> taip, kad AUC būtų 4 mg/ml.min. Kiekvieno ciklo ir tolesnių ciklų metu dozę, atsižvelgiant į pasireiškusį toksinį poveikį, gali tekti mažinti. </w:t>
      </w:r>
    </w:p>
    <w:p w14:paraId="0E953AFF" w14:textId="77777777" w:rsidR="00381DD4" w:rsidRPr="00E456CD" w:rsidRDefault="00381DD4" w:rsidP="00ED7C71">
      <w:pPr>
        <w:spacing w:after="0" w:line="240" w:lineRule="auto"/>
        <w:rPr>
          <w:rFonts w:ascii="Times New Roman" w:hAnsi="Times New Roman" w:cs="Times New Roman"/>
          <w:i/>
          <w:lang w:val="lt-LT"/>
        </w:rPr>
      </w:pPr>
    </w:p>
    <w:p w14:paraId="0E04FB24"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Toksinio poveikio sekimas ir dozės keitimas priklausomai nuo toksinio poveikio</w:t>
      </w:r>
    </w:p>
    <w:p w14:paraId="702357E3" w14:textId="77777777" w:rsidR="00381DD4" w:rsidRPr="00E456CD" w:rsidRDefault="00381DD4" w:rsidP="00ED7C71">
      <w:pPr>
        <w:spacing w:after="0" w:line="240" w:lineRule="auto"/>
        <w:rPr>
          <w:rFonts w:ascii="Times New Roman" w:hAnsi="Times New Roman" w:cs="Times New Roman"/>
          <w:u w:val="single"/>
          <w:lang w:val="lt-LT"/>
        </w:rPr>
      </w:pPr>
    </w:p>
    <w:p w14:paraId="16EF8811"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Dozės keitimas pasireiškus toksiniam poveikiui ne kraujui</w:t>
      </w:r>
    </w:p>
    <w:p w14:paraId="7E43BD8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Kad būtų galima pastebėti toksinį poveikį ne kraujui, periodiškai pacientą turi apžiūrėti gydytojas ir atlikti kepenų ir inkstų funkcijos tyrimus. Atsižvelgiant į pasireiškusio toksinio poveikio laipsnį, kiekvieno ciklo ir tolesnių ciklų metu dozę galima mažinti. Paprastai atsiradus sunkiam (3-ojo arba 4-</w:t>
      </w:r>
      <w:r w:rsidRPr="00E456CD">
        <w:rPr>
          <w:rFonts w:ascii="Times New Roman" w:hAnsi="Times New Roman" w:cs="Times New Roman"/>
          <w:lang w:val="lt-LT"/>
        </w:rPr>
        <w:br/>
        <w:t xml:space="preserve">-ojo laipsnio) toksiniam poveikiui ne kraujui, išskyrus pykinimą ir vėmimą, reikia gydymą gemcitabinu sustabdyti arba sumažinti jo dozę (priklauso nuo gydytojo sprendimo). Kitos dozės negalima leisti tol, kol, gydytojas nenusprendžia, kad toksinis poveikis praėjo. </w:t>
      </w:r>
    </w:p>
    <w:p w14:paraId="07CADD95" w14:textId="77777777" w:rsidR="00381DD4" w:rsidRPr="00E456CD" w:rsidRDefault="00381DD4" w:rsidP="00ED7C71">
      <w:pPr>
        <w:spacing w:after="0" w:line="240" w:lineRule="auto"/>
        <w:rPr>
          <w:rFonts w:ascii="Times New Roman" w:hAnsi="Times New Roman" w:cs="Times New Roman"/>
          <w:lang w:val="lt-LT"/>
        </w:rPr>
      </w:pPr>
    </w:p>
    <w:p w14:paraId="0CA3423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Kaip kompleksinio gydymo metu keisti cisplatinos, karboplatinos ar paklitakselio dozę, reikia susipažinti su šių preparatų charakteristikų santraukomis.</w:t>
      </w:r>
    </w:p>
    <w:p w14:paraId="6E3034CF" w14:textId="77777777" w:rsidR="00381DD4" w:rsidRPr="00E456CD" w:rsidRDefault="00381DD4" w:rsidP="00ED7C71">
      <w:pPr>
        <w:spacing w:after="0" w:line="240" w:lineRule="auto"/>
        <w:rPr>
          <w:rFonts w:ascii="Times New Roman" w:hAnsi="Times New Roman" w:cs="Times New Roman"/>
          <w:lang w:val="lt-LT"/>
        </w:rPr>
      </w:pPr>
    </w:p>
    <w:p w14:paraId="4A66DA91"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Dozės keitimas pasireiškus toksiniam poveikiui kraujui</w:t>
      </w:r>
    </w:p>
    <w:p w14:paraId="66DBBFC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i/>
          <w:lang w:val="lt-LT"/>
        </w:rPr>
        <w:t>Pradedant gydymo ciklą</w:t>
      </w:r>
    </w:p>
    <w:p w14:paraId="1758D34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Kiekvienos indikacijos atveju prieš kiekvienos dozės infuziją reikia pamatuoti paciento trombocitų ir granulocitų kiekį. Prieš pradedant gydymo ciklą, paciento absoliutus granulocitų kiekis turi būti ne mažesnis kaip 1,5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 xml:space="preserve">/l, trombocitų kiekis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100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 xml:space="preserve">/l). </w:t>
      </w:r>
    </w:p>
    <w:p w14:paraId="45ADA45B" w14:textId="77777777" w:rsidR="00381DD4" w:rsidRPr="00E456CD" w:rsidRDefault="00381DD4" w:rsidP="00ED7C71">
      <w:pPr>
        <w:spacing w:after="0" w:line="240" w:lineRule="auto"/>
        <w:rPr>
          <w:rFonts w:ascii="Times New Roman" w:hAnsi="Times New Roman" w:cs="Times New Roman"/>
          <w:lang w:val="lt-LT"/>
        </w:rPr>
      </w:pPr>
    </w:p>
    <w:p w14:paraId="318709EE"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Gydymo ciklo metu</w:t>
      </w:r>
    </w:p>
    <w:p w14:paraId="2494C54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Gydymo ciklo metu gemcitabino dozę reikia keisti taip, kaip nurodyta toliau esančiose lentelėse. </w:t>
      </w:r>
    </w:p>
    <w:p w14:paraId="7A6027A0" w14:textId="77777777" w:rsidR="00381DD4" w:rsidRPr="00E456CD" w:rsidRDefault="00381DD4" w:rsidP="00ED7C71">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97"/>
        <w:gridCol w:w="1198"/>
        <w:gridCol w:w="3095"/>
        <w:gridCol w:w="3096"/>
      </w:tblGrid>
      <w:tr w:rsidR="00381DD4" w:rsidRPr="00E456CD" w14:paraId="1EB7673B" w14:textId="77777777" w:rsidTr="00ED7C71">
        <w:tc>
          <w:tcPr>
            <w:tcW w:w="9286" w:type="dxa"/>
            <w:gridSpan w:val="4"/>
            <w:tcBorders>
              <w:top w:val="single" w:sz="4" w:space="0" w:color="auto"/>
              <w:left w:val="single" w:sz="4" w:space="0" w:color="auto"/>
              <w:bottom w:val="single" w:sz="4" w:space="0" w:color="auto"/>
              <w:right w:val="single" w:sz="4" w:space="0" w:color="auto"/>
            </w:tcBorders>
            <w:hideMark/>
          </w:tcPr>
          <w:p w14:paraId="55DD1D3C"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br w:type="page"/>
            </w:r>
            <w:r w:rsidRPr="00E456CD">
              <w:rPr>
                <w:rFonts w:ascii="Times New Roman" w:hAnsi="Times New Roman" w:cs="Times New Roman"/>
                <w:b/>
                <w:lang w:val="lt-LT"/>
              </w:rPr>
              <w:t>Gemcitabino dozės keitimas ciklo metu, šlapimo pūslės vėžį, nesmulkialąstelinį plaučių vėžį ar kasos vėžį gydant vien gemcitabinu arba jo ir cisplatinos deriniu</w:t>
            </w:r>
          </w:p>
        </w:tc>
      </w:tr>
      <w:tr w:rsidR="00381DD4" w:rsidRPr="00E456CD" w14:paraId="5B4F8990" w14:textId="77777777" w:rsidTr="00ED7C71">
        <w:tc>
          <w:tcPr>
            <w:tcW w:w="3095" w:type="dxa"/>
            <w:gridSpan w:val="2"/>
            <w:tcBorders>
              <w:top w:val="single" w:sz="4" w:space="0" w:color="auto"/>
              <w:left w:val="single" w:sz="4" w:space="0" w:color="auto"/>
              <w:bottom w:val="single" w:sz="4" w:space="0" w:color="auto"/>
              <w:right w:val="single" w:sz="4" w:space="0" w:color="auto"/>
            </w:tcBorders>
            <w:hideMark/>
          </w:tcPr>
          <w:p w14:paraId="7D001381" w14:textId="77777777" w:rsidR="00381DD4" w:rsidRPr="00E456CD" w:rsidRDefault="00381DD4" w:rsidP="00BE746C">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 xml:space="preserve">Absoliutus </w:t>
            </w:r>
            <w:proofErr w:type="spellStart"/>
            <w:r w:rsidRPr="00E456CD">
              <w:rPr>
                <w:rFonts w:ascii="Times New Roman" w:hAnsi="Times New Roman" w:cs="Times New Roman"/>
                <w:b/>
                <w:lang w:val="lt-LT"/>
              </w:rPr>
              <w:t>granulocitų</w:t>
            </w:r>
            <w:proofErr w:type="spellEnd"/>
            <w:r w:rsidRPr="00E456CD">
              <w:rPr>
                <w:rFonts w:ascii="Times New Roman" w:hAnsi="Times New Roman" w:cs="Times New Roman"/>
                <w:b/>
                <w:lang w:val="lt-LT"/>
              </w:rPr>
              <w:t xml:space="preserve"> kiekis</w:t>
            </w:r>
            <w:r w:rsidRPr="00E456CD">
              <w:rPr>
                <w:rFonts w:ascii="Times New Roman" w:hAnsi="Times New Roman" w:cs="Times New Roman"/>
                <w:i/>
                <w:lang w:val="lt-LT"/>
              </w:rPr>
              <w:t xml:space="preserve"> </w:t>
            </w:r>
            <w:r w:rsidRPr="00E456CD">
              <w:rPr>
                <w:rFonts w:ascii="Times New Roman" w:hAnsi="Times New Roman" w:cs="Times New Roman"/>
                <w:b/>
                <w:lang w:val="lt-LT"/>
              </w:rPr>
              <w:t>(x10</w:t>
            </w:r>
            <w:r w:rsidRPr="00E456CD">
              <w:rPr>
                <w:rFonts w:ascii="Times New Roman" w:hAnsi="Times New Roman" w:cs="Times New Roman"/>
                <w:b/>
                <w:vertAlign w:val="superscript"/>
                <w:lang w:val="lt-LT"/>
              </w:rPr>
              <w:t>9</w:t>
            </w:r>
            <w:r w:rsidRPr="00E456CD">
              <w:rPr>
                <w:rFonts w:ascii="Times New Roman" w:hAnsi="Times New Roman" w:cs="Times New Roman"/>
                <w:b/>
                <w:lang w:val="lt-LT"/>
              </w:rPr>
              <w:t>/l)</w:t>
            </w:r>
          </w:p>
        </w:tc>
        <w:tc>
          <w:tcPr>
            <w:tcW w:w="3095" w:type="dxa"/>
            <w:tcBorders>
              <w:top w:val="single" w:sz="4" w:space="0" w:color="auto"/>
              <w:left w:val="single" w:sz="4" w:space="0" w:color="auto"/>
              <w:bottom w:val="single" w:sz="4" w:space="0" w:color="auto"/>
              <w:right w:val="single" w:sz="4" w:space="0" w:color="auto"/>
            </w:tcBorders>
            <w:hideMark/>
          </w:tcPr>
          <w:p w14:paraId="06F92A3D"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 xml:space="preserve">Trombocitų kiekis </w:t>
            </w:r>
          </w:p>
          <w:p w14:paraId="1FD608B4"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b/>
                <w:lang w:val="lt-LT"/>
              </w:rPr>
              <w:t>(x10</w:t>
            </w:r>
            <w:r w:rsidRPr="00E456CD">
              <w:rPr>
                <w:rFonts w:ascii="Times New Roman" w:hAnsi="Times New Roman" w:cs="Times New Roman"/>
                <w:b/>
                <w:vertAlign w:val="superscript"/>
                <w:lang w:val="lt-LT"/>
              </w:rPr>
              <w:t>9</w:t>
            </w:r>
            <w:r w:rsidRPr="00E456CD">
              <w:rPr>
                <w:rFonts w:ascii="Times New Roman" w:hAnsi="Times New Roman" w:cs="Times New Roman"/>
                <w:b/>
                <w:lang w:val="lt-LT"/>
              </w:rPr>
              <w:t>/l)</w:t>
            </w:r>
          </w:p>
        </w:tc>
        <w:tc>
          <w:tcPr>
            <w:tcW w:w="3096" w:type="dxa"/>
            <w:tcBorders>
              <w:top w:val="single" w:sz="4" w:space="0" w:color="auto"/>
              <w:left w:val="single" w:sz="4" w:space="0" w:color="auto"/>
              <w:bottom w:val="single" w:sz="4" w:space="0" w:color="auto"/>
              <w:right w:val="single" w:sz="4" w:space="0" w:color="auto"/>
            </w:tcBorders>
            <w:hideMark/>
          </w:tcPr>
          <w:p w14:paraId="7118B11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b/>
                <w:lang w:val="lt-LT"/>
              </w:rPr>
              <w:t>Įprastinės Gemcitabine Actavis dozės procentas (</w:t>
            </w:r>
            <w:r w:rsidRPr="00E456CD">
              <w:rPr>
                <w:rFonts w:ascii="Times New Roman" w:hAnsi="Times New Roman" w:cs="Times New Roman"/>
                <w:b/>
                <w:lang w:val="lt-LT"/>
              </w:rPr>
              <w:sym w:font="Symbol" w:char="F025"/>
            </w:r>
            <w:r w:rsidRPr="00E456CD">
              <w:rPr>
                <w:rFonts w:ascii="Times New Roman" w:hAnsi="Times New Roman" w:cs="Times New Roman"/>
                <w:b/>
                <w:lang w:val="lt-LT"/>
              </w:rPr>
              <w:t xml:space="preserve">) </w:t>
            </w:r>
          </w:p>
        </w:tc>
      </w:tr>
      <w:tr w:rsidR="00381DD4" w:rsidRPr="00E456CD" w14:paraId="37B3C387" w14:textId="77777777" w:rsidTr="00ED7C71">
        <w:tc>
          <w:tcPr>
            <w:tcW w:w="1897" w:type="dxa"/>
            <w:tcBorders>
              <w:top w:val="single" w:sz="4" w:space="0" w:color="auto"/>
              <w:left w:val="single" w:sz="4" w:space="0" w:color="auto"/>
              <w:bottom w:val="single" w:sz="4" w:space="0" w:color="auto"/>
              <w:right w:val="single" w:sz="4" w:space="0" w:color="auto"/>
            </w:tcBorders>
            <w:hideMark/>
          </w:tcPr>
          <w:p w14:paraId="155D4609"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sym w:font="Symbol" w:char="F03E"/>
            </w:r>
            <w:r w:rsidRPr="00E456CD">
              <w:rPr>
                <w:rFonts w:ascii="Times New Roman" w:hAnsi="Times New Roman" w:cs="Times New Roman"/>
                <w:lang w:val="lt-LT"/>
              </w:rPr>
              <w:t> 1 </w:t>
            </w:r>
          </w:p>
        </w:tc>
        <w:tc>
          <w:tcPr>
            <w:tcW w:w="1198" w:type="dxa"/>
            <w:tcBorders>
              <w:top w:val="single" w:sz="4" w:space="0" w:color="auto"/>
              <w:left w:val="single" w:sz="4" w:space="0" w:color="auto"/>
              <w:bottom w:val="single" w:sz="4" w:space="0" w:color="auto"/>
              <w:right w:val="single" w:sz="4" w:space="0" w:color="auto"/>
            </w:tcBorders>
            <w:hideMark/>
          </w:tcPr>
          <w:p w14:paraId="36549040"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ir</w:t>
            </w:r>
          </w:p>
        </w:tc>
        <w:tc>
          <w:tcPr>
            <w:tcW w:w="3095" w:type="dxa"/>
            <w:tcBorders>
              <w:top w:val="single" w:sz="4" w:space="0" w:color="auto"/>
              <w:left w:val="single" w:sz="4" w:space="0" w:color="auto"/>
              <w:bottom w:val="single" w:sz="4" w:space="0" w:color="auto"/>
              <w:right w:val="single" w:sz="4" w:space="0" w:color="auto"/>
            </w:tcBorders>
            <w:hideMark/>
          </w:tcPr>
          <w:p w14:paraId="652EBDF1"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lang w:val="lt-LT"/>
              </w:rPr>
              <w:sym w:font="Symbol" w:char="F03E"/>
            </w:r>
            <w:r w:rsidRPr="00E456CD">
              <w:rPr>
                <w:rFonts w:ascii="Times New Roman" w:hAnsi="Times New Roman" w:cs="Times New Roman"/>
                <w:lang w:val="lt-LT"/>
              </w:rPr>
              <w:t> 100</w:t>
            </w:r>
          </w:p>
        </w:tc>
        <w:tc>
          <w:tcPr>
            <w:tcW w:w="3096" w:type="dxa"/>
            <w:tcBorders>
              <w:top w:val="single" w:sz="4" w:space="0" w:color="auto"/>
              <w:left w:val="single" w:sz="4" w:space="0" w:color="auto"/>
              <w:bottom w:val="single" w:sz="4" w:space="0" w:color="auto"/>
              <w:right w:val="single" w:sz="4" w:space="0" w:color="auto"/>
            </w:tcBorders>
            <w:hideMark/>
          </w:tcPr>
          <w:p w14:paraId="4D39A675"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100</w:t>
            </w:r>
          </w:p>
        </w:tc>
      </w:tr>
      <w:tr w:rsidR="00381DD4" w:rsidRPr="00E456CD" w14:paraId="7E49BE85" w14:textId="77777777" w:rsidTr="00ED7C71">
        <w:tc>
          <w:tcPr>
            <w:tcW w:w="1897" w:type="dxa"/>
            <w:tcBorders>
              <w:top w:val="single" w:sz="4" w:space="0" w:color="auto"/>
              <w:left w:val="single" w:sz="4" w:space="0" w:color="auto"/>
              <w:bottom w:val="single" w:sz="4" w:space="0" w:color="auto"/>
              <w:right w:val="single" w:sz="4" w:space="0" w:color="auto"/>
            </w:tcBorders>
            <w:hideMark/>
          </w:tcPr>
          <w:p w14:paraId="0660D089"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0,5 – 1 </w:t>
            </w:r>
          </w:p>
        </w:tc>
        <w:tc>
          <w:tcPr>
            <w:tcW w:w="1198" w:type="dxa"/>
            <w:tcBorders>
              <w:top w:val="single" w:sz="4" w:space="0" w:color="auto"/>
              <w:left w:val="single" w:sz="4" w:space="0" w:color="auto"/>
              <w:bottom w:val="single" w:sz="4" w:space="0" w:color="auto"/>
              <w:right w:val="single" w:sz="4" w:space="0" w:color="auto"/>
            </w:tcBorders>
            <w:hideMark/>
          </w:tcPr>
          <w:p w14:paraId="4B2CDDFA"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arba</w:t>
            </w:r>
          </w:p>
        </w:tc>
        <w:tc>
          <w:tcPr>
            <w:tcW w:w="3095" w:type="dxa"/>
            <w:tcBorders>
              <w:top w:val="single" w:sz="4" w:space="0" w:color="auto"/>
              <w:left w:val="single" w:sz="4" w:space="0" w:color="auto"/>
              <w:bottom w:val="single" w:sz="4" w:space="0" w:color="auto"/>
              <w:right w:val="single" w:sz="4" w:space="0" w:color="auto"/>
            </w:tcBorders>
            <w:hideMark/>
          </w:tcPr>
          <w:p w14:paraId="134CA13B"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50 – 100</w:t>
            </w:r>
          </w:p>
        </w:tc>
        <w:tc>
          <w:tcPr>
            <w:tcW w:w="3096" w:type="dxa"/>
            <w:tcBorders>
              <w:top w:val="single" w:sz="4" w:space="0" w:color="auto"/>
              <w:left w:val="single" w:sz="4" w:space="0" w:color="auto"/>
              <w:bottom w:val="single" w:sz="4" w:space="0" w:color="auto"/>
              <w:right w:val="single" w:sz="4" w:space="0" w:color="auto"/>
            </w:tcBorders>
            <w:hideMark/>
          </w:tcPr>
          <w:p w14:paraId="7DD20D00"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75</w:t>
            </w:r>
          </w:p>
        </w:tc>
      </w:tr>
      <w:tr w:rsidR="00381DD4" w:rsidRPr="00E456CD" w14:paraId="14279156" w14:textId="77777777" w:rsidTr="00ED7C71">
        <w:tc>
          <w:tcPr>
            <w:tcW w:w="1897" w:type="dxa"/>
            <w:tcBorders>
              <w:top w:val="single" w:sz="4" w:space="0" w:color="auto"/>
              <w:left w:val="single" w:sz="4" w:space="0" w:color="auto"/>
              <w:bottom w:val="single" w:sz="4" w:space="0" w:color="auto"/>
              <w:right w:val="single" w:sz="4" w:space="0" w:color="auto"/>
            </w:tcBorders>
            <w:hideMark/>
          </w:tcPr>
          <w:p w14:paraId="6E1EE887"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&lt; 0,5</w:t>
            </w:r>
          </w:p>
        </w:tc>
        <w:tc>
          <w:tcPr>
            <w:tcW w:w="1198" w:type="dxa"/>
            <w:tcBorders>
              <w:top w:val="single" w:sz="4" w:space="0" w:color="auto"/>
              <w:left w:val="single" w:sz="4" w:space="0" w:color="auto"/>
              <w:bottom w:val="single" w:sz="4" w:space="0" w:color="auto"/>
              <w:right w:val="single" w:sz="4" w:space="0" w:color="auto"/>
            </w:tcBorders>
            <w:hideMark/>
          </w:tcPr>
          <w:p w14:paraId="32CB78C2"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arba</w:t>
            </w:r>
          </w:p>
        </w:tc>
        <w:tc>
          <w:tcPr>
            <w:tcW w:w="3095" w:type="dxa"/>
            <w:tcBorders>
              <w:top w:val="single" w:sz="4" w:space="0" w:color="auto"/>
              <w:left w:val="single" w:sz="4" w:space="0" w:color="auto"/>
              <w:bottom w:val="single" w:sz="4" w:space="0" w:color="auto"/>
              <w:right w:val="single" w:sz="4" w:space="0" w:color="auto"/>
            </w:tcBorders>
            <w:hideMark/>
          </w:tcPr>
          <w:p w14:paraId="42E46BBD"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&lt; 50</w:t>
            </w:r>
          </w:p>
        </w:tc>
        <w:tc>
          <w:tcPr>
            <w:tcW w:w="3096" w:type="dxa"/>
            <w:tcBorders>
              <w:top w:val="single" w:sz="4" w:space="0" w:color="auto"/>
              <w:left w:val="single" w:sz="4" w:space="0" w:color="auto"/>
              <w:bottom w:val="single" w:sz="4" w:space="0" w:color="auto"/>
              <w:right w:val="single" w:sz="4" w:space="0" w:color="auto"/>
            </w:tcBorders>
            <w:hideMark/>
          </w:tcPr>
          <w:p w14:paraId="50061384"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Dozę praleisti</w:t>
            </w:r>
            <w:r w:rsidRPr="00E456CD">
              <w:rPr>
                <w:rFonts w:ascii="Times New Roman" w:hAnsi="Times New Roman" w:cs="Times New Roman"/>
                <w:vertAlign w:val="superscript"/>
                <w:lang w:val="lt-LT"/>
              </w:rPr>
              <w:sym w:font="Symbol" w:char="F02A"/>
            </w:r>
          </w:p>
        </w:tc>
      </w:tr>
    </w:tbl>
    <w:p w14:paraId="4CFF56AD" w14:textId="77777777" w:rsidR="00381DD4" w:rsidRPr="00E456CD" w:rsidRDefault="00381DD4" w:rsidP="00BE746C">
      <w:pPr>
        <w:spacing w:after="0" w:line="240" w:lineRule="auto"/>
        <w:rPr>
          <w:rFonts w:ascii="Times New Roman" w:hAnsi="Times New Roman" w:cs="Times New Roman"/>
          <w:lang w:val="lt-LT"/>
        </w:rPr>
      </w:pPr>
      <w:r w:rsidRPr="00E456CD">
        <w:rPr>
          <w:rFonts w:ascii="Times New Roman" w:hAnsi="Times New Roman" w:cs="Times New Roman"/>
          <w:vertAlign w:val="superscript"/>
          <w:lang w:val="lt-LT"/>
        </w:rPr>
        <w:sym w:font="Symbol" w:char="F02A"/>
      </w:r>
      <w:r w:rsidRPr="00E456CD">
        <w:rPr>
          <w:rFonts w:ascii="Times New Roman" w:hAnsi="Times New Roman" w:cs="Times New Roman"/>
          <w:lang w:val="lt-LT"/>
        </w:rPr>
        <w:t xml:space="preserve"> Ciklo metu praleistos dozės infuzuoti negalima tol, kol absoliutus granulocitų kiekis netaps mažiausiai 0,5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 xml:space="preserve">/l, trombocitų kiekis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50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/l</w:t>
      </w:r>
    </w:p>
    <w:p w14:paraId="7AACFACB" w14:textId="77777777" w:rsidR="00381DD4" w:rsidRPr="00E456CD" w:rsidRDefault="00381DD4" w:rsidP="00ED7C71">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87"/>
        <w:gridCol w:w="3095"/>
        <w:gridCol w:w="3096"/>
      </w:tblGrid>
      <w:tr w:rsidR="00381DD4" w:rsidRPr="00E456CD" w14:paraId="772491A4" w14:textId="77777777" w:rsidTr="00ED7C71">
        <w:tc>
          <w:tcPr>
            <w:tcW w:w="9286" w:type="dxa"/>
            <w:gridSpan w:val="4"/>
            <w:tcBorders>
              <w:top w:val="single" w:sz="4" w:space="0" w:color="auto"/>
              <w:left w:val="single" w:sz="4" w:space="0" w:color="auto"/>
              <w:bottom w:val="single" w:sz="4" w:space="0" w:color="auto"/>
              <w:right w:val="single" w:sz="4" w:space="0" w:color="auto"/>
            </w:tcBorders>
            <w:hideMark/>
          </w:tcPr>
          <w:p w14:paraId="591E36A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br w:type="page"/>
            </w:r>
            <w:r w:rsidRPr="00E456CD">
              <w:rPr>
                <w:rFonts w:ascii="Times New Roman" w:hAnsi="Times New Roman" w:cs="Times New Roman"/>
                <w:b/>
                <w:lang w:val="lt-LT"/>
              </w:rPr>
              <w:t>Gemcitabino dozės keitimas ciklo metu, krūties vėžį gydant gemcitabino ir paklitakselio deriniu</w:t>
            </w:r>
            <w:r w:rsidRPr="00E456CD">
              <w:rPr>
                <w:rFonts w:ascii="Times New Roman" w:hAnsi="Times New Roman" w:cs="Times New Roman"/>
                <w:lang w:val="lt-LT"/>
              </w:rPr>
              <w:t xml:space="preserve"> </w:t>
            </w:r>
          </w:p>
        </w:tc>
      </w:tr>
      <w:tr w:rsidR="00381DD4" w:rsidRPr="00E456CD" w14:paraId="39E3DC36" w14:textId="77777777" w:rsidTr="00ED7C71">
        <w:tc>
          <w:tcPr>
            <w:tcW w:w="3095" w:type="dxa"/>
            <w:gridSpan w:val="2"/>
            <w:tcBorders>
              <w:top w:val="single" w:sz="4" w:space="0" w:color="auto"/>
              <w:left w:val="single" w:sz="4" w:space="0" w:color="auto"/>
              <w:bottom w:val="single" w:sz="4" w:space="0" w:color="auto"/>
              <w:right w:val="single" w:sz="4" w:space="0" w:color="auto"/>
            </w:tcBorders>
            <w:hideMark/>
          </w:tcPr>
          <w:p w14:paraId="50F43803" w14:textId="77777777" w:rsidR="00381DD4" w:rsidRPr="00E456CD" w:rsidRDefault="00381DD4" w:rsidP="00BE746C">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Absoliutus granulocitų kiekis</w:t>
            </w:r>
            <w:r w:rsidRPr="00E456CD">
              <w:rPr>
                <w:rFonts w:ascii="Times New Roman" w:hAnsi="Times New Roman" w:cs="Times New Roman"/>
                <w:i/>
                <w:lang w:val="lt-LT"/>
              </w:rPr>
              <w:t xml:space="preserve"> </w:t>
            </w:r>
            <w:r w:rsidRPr="00E456CD">
              <w:rPr>
                <w:rFonts w:ascii="Times New Roman" w:hAnsi="Times New Roman" w:cs="Times New Roman"/>
                <w:b/>
                <w:lang w:val="lt-LT"/>
              </w:rPr>
              <w:t>(x10</w:t>
            </w:r>
            <w:r w:rsidRPr="00E456CD">
              <w:rPr>
                <w:rFonts w:ascii="Times New Roman" w:hAnsi="Times New Roman" w:cs="Times New Roman"/>
                <w:b/>
                <w:vertAlign w:val="superscript"/>
                <w:lang w:val="lt-LT"/>
              </w:rPr>
              <w:t>9</w:t>
            </w:r>
            <w:r w:rsidRPr="00E456CD">
              <w:rPr>
                <w:rFonts w:ascii="Times New Roman" w:hAnsi="Times New Roman" w:cs="Times New Roman"/>
                <w:b/>
                <w:lang w:val="lt-LT"/>
              </w:rPr>
              <w:t>/l)</w:t>
            </w:r>
          </w:p>
        </w:tc>
        <w:tc>
          <w:tcPr>
            <w:tcW w:w="3095" w:type="dxa"/>
            <w:tcBorders>
              <w:top w:val="single" w:sz="4" w:space="0" w:color="auto"/>
              <w:left w:val="single" w:sz="4" w:space="0" w:color="auto"/>
              <w:bottom w:val="single" w:sz="4" w:space="0" w:color="auto"/>
              <w:right w:val="single" w:sz="4" w:space="0" w:color="auto"/>
            </w:tcBorders>
            <w:hideMark/>
          </w:tcPr>
          <w:p w14:paraId="4415B99C"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Trombocitų kiekis</w:t>
            </w:r>
          </w:p>
          <w:p w14:paraId="107E6C71"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b/>
                <w:lang w:val="lt-LT"/>
              </w:rPr>
              <w:t>(x10</w:t>
            </w:r>
            <w:r w:rsidRPr="00E456CD">
              <w:rPr>
                <w:rFonts w:ascii="Times New Roman" w:hAnsi="Times New Roman" w:cs="Times New Roman"/>
                <w:b/>
                <w:vertAlign w:val="superscript"/>
                <w:lang w:val="lt-LT"/>
              </w:rPr>
              <w:t>9</w:t>
            </w:r>
            <w:r w:rsidRPr="00E456CD">
              <w:rPr>
                <w:rFonts w:ascii="Times New Roman" w:hAnsi="Times New Roman" w:cs="Times New Roman"/>
                <w:b/>
                <w:lang w:val="lt-LT"/>
              </w:rPr>
              <w:t>/l)</w:t>
            </w:r>
          </w:p>
        </w:tc>
        <w:tc>
          <w:tcPr>
            <w:tcW w:w="3096" w:type="dxa"/>
            <w:tcBorders>
              <w:top w:val="single" w:sz="4" w:space="0" w:color="auto"/>
              <w:left w:val="single" w:sz="4" w:space="0" w:color="auto"/>
              <w:bottom w:val="single" w:sz="4" w:space="0" w:color="auto"/>
              <w:right w:val="single" w:sz="4" w:space="0" w:color="auto"/>
            </w:tcBorders>
            <w:hideMark/>
          </w:tcPr>
          <w:p w14:paraId="5D12EB9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b/>
                <w:lang w:val="lt-LT"/>
              </w:rPr>
              <w:t>Įprastinės Gemcitabine Actavis dozės procentas (</w:t>
            </w:r>
            <w:r w:rsidRPr="00E456CD">
              <w:rPr>
                <w:rFonts w:ascii="Times New Roman" w:hAnsi="Times New Roman" w:cs="Times New Roman"/>
                <w:b/>
                <w:lang w:val="lt-LT"/>
              </w:rPr>
              <w:sym w:font="Symbol" w:char="F025"/>
            </w:r>
            <w:r w:rsidRPr="00E456CD">
              <w:rPr>
                <w:rFonts w:ascii="Times New Roman" w:hAnsi="Times New Roman" w:cs="Times New Roman"/>
                <w:b/>
                <w:lang w:val="lt-LT"/>
              </w:rPr>
              <w:t xml:space="preserve">) </w:t>
            </w:r>
          </w:p>
        </w:tc>
      </w:tr>
      <w:tr w:rsidR="00381DD4" w:rsidRPr="00E456CD" w14:paraId="4C42E23C" w14:textId="77777777" w:rsidTr="00ED7C71">
        <w:tc>
          <w:tcPr>
            <w:tcW w:w="1908" w:type="dxa"/>
            <w:tcBorders>
              <w:top w:val="single" w:sz="4" w:space="0" w:color="auto"/>
              <w:left w:val="single" w:sz="4" w:space="0" w:color="auto"/>
              <w:bottom w:val="single" w:sz="4" w:space="0" w:color="auto"/>
              <w:right w:val="single" w:sz="4" w:space="0" w:color="auto"/>
            </w:tcBorders>
            <w:hideMark/>
          </w:tcPr>
          <w:p w14:paraId="7583E8D8"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sym w:font="Symbol" w:char="F03E"/>
            </w:r>
            <w:r w:rsidRPr="00E456CD">
              <w:rPr>
                <w:rFonts w:ascii="Times New Roman" w:hAnsi="Times New Roman" w:cs="Times New Roman"/>
                <w:lang w:val="lt-LT"/>
              </w:rPr>
              <w:t> 1,2</w:t>
            </w:r>
          </w:p>
        </w:tc>
        <w:tc>
          <w:tcPr>
            <w:tcW w:w="1187" w:type="dxa"/>
            <w:tcBorders>
              <w:top w:val="single" w:sz="4" w:space="0" w:color="auto"/>
              <w:left w:val="single" w:sz="4" w:space="0" w:color="auto"/>
              <w:bottom w:val="single" w:sz="4" w:space="0" w:color="auto"/>
              <w:right w:val="single" w:sz="4" w:space="0" w:color="auto"/>
            </w:tcBorders>
            <w:hideMark/>
          </w:tcPr>
          <w:p w14:paraId="60888F84"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ir</w:t>
            </w:r>
          </w:p>
        </w:tc>
        <w:tc>
          <w:tcPr>
            <w:tcW w:w="3095" w:type="dxa"/>
            <w:tcBorders>
              <w:top w:val="single" w:sz="4" w:space="0" w:color="auto"/>
              <w:left w:val="single" w:sz="4" w:space="0" w:color="auto"/>
              <w:bottom w:val="single" w:sz="4" w:space="0" w:color="auto"/>
              <w:right w:val="single" w:sz="4" w:space="0" w:color="auto"/>
            </w:tcBorders>
            <w:hideMark/>
          </w:tcPr>
          <w:p w14:paraId="71F6AE44"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lang w:val="lt-LT"/>
              </w:rPr>
              <w:sym w:font="Symbol" w:char="F03E"/>
            </w:r>
            <w:r w:rsidRPr="00E456CD">
              <w:rPr>
                <w:rFonts w:ascii="Times New Roman" w:hAnsi="Times New Roman" w:cs="Times New Roman"/>
                <w:lang w:val="lt-LT"/>
              </w:rPr>
              <w:t> 75 </w:t>
            </w:r>
          </w:p>
        </w:tc>
        <w:tc>
          <w:tcPr>
            <w:tcW w:w="3096" w:type="dxa"/>
            <w:tcBorders>
              <w:top w:val="single" w:sz="4" w:space="0" w:color="auto"/>
              <w:left w:val="single" w:sz="4" w:space="0" w:color="auto"/>
              <w:bottom w:val="single" w:sz="4" w:space="0" w:color="auto"/>
              <w:right w:val="single" w:sz="4" w:space="0" w:color="auto"/>
            </w:tcBorders>
            <w:hideMark/>
          </w:tcPr>
          <w:p w14:paraId="1F885573"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100</w:t>
            </w:r>
          </w:p>
        </w:tc>
      </w:tr>
      <w:tr w:rsidR="00381DD4" w:rsidRPr="00E456CD" w14:paraId="753336B9" w14:textId="77777777" w:rsidTr="00ED7C71">
        <w:tc>
          <w:tcPr>
            <w:tcW w:w="1908" w:type="dxa"/>
            <w:tcBorders>
              <w:top w:val="single" w:sz="4" w:space="0" w:color="auto"/>
              <w:left w:val="single" w:sz="4" w:space="0" w:color="auto"/>
              <w:bottom w:val="single" w:sz="4" w:space="0" w:color="auto"/>
              <w:right w:val="single" w:sz="4" w:space="0" w:color="auto"/>
            </w:tcBorders>
            <w:hideMark/>
          </w:tcPr>
          <w:p w14:paraId="3CEE003F"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1 – &lt; 1,2</w:t>
            </w:r>
          </w:p>
        </w:tc>
        <w:tc>
          <w:tcPr>
            <w:tcW w:w="1187" w:type="dxa"/>
            <w:tcBorders>
              <w:top w:val="single" w:sz="4" w:space="0" w:color="auto"/>
              <w:left w:val="single" w:sz="4" w:space="0" w:color="auto"/>
              <w:bottom w:val="single" w:sz="4" w:space="0" w:color="auto"/>
              <w:right w:val="single" w:sz="4" w:space="0" w:color="auto"/>
            </w:tcBorders>
            <w:hideMark/>
          </w:tcPr>
          <w:p w14:paraId="118C52AC"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arba</w:t>
            </w:r>
          </w:p>
        </w:tc>
        <w:tc>
          <w:tcPr>
            <w:tcW w:w="3095" w:type="dxa"/>
            <w:tcBorders>
              <w:top w:val="single" w:sz="4" w:space="0" w:color="auto"/>
              <w:left w:val="single" w:sz="4" w:space="0" w:color="auto"/>
              <w:bottom w:val="single" w:sz="4" w:space="0" w:color="auto"/>
              <w:right w:val="single" w:sz="4" w:space="0" w:color="auto"/>
            </w:tcBorders>
            <w:hideMark/>
          </w:tcPr>
          <w:p w14:paraId="4F4C4588"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50  – 75 </w:t>
            </w:r>
          </w:p>
        </w:tc>
        <w:tc>
          <w:tcPr>
            <w:tcW w:w="3096" w:type="dxa"/>
            <w:tcBorders>
              <w:top w:val="single" w:sz="4" w:space="0" w:color="auto"/>
              <w:left w:val="single" w:sz="4" w:space="0" w:color="auto"/>
              <w:bottom w:val="single" w:sz="4" w:space="0" w:color="auto"/>
              <w:right w:val="single" w:sz="4" w:space="0" w:color="auto"/>
            </w:tcBorders>
            <w:hideMark/>
          </w:tcPr>
          <w:p w14:paraId="3C146353"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75</w:t>
            </w:r>
          </w:p>
        </w:tc>
      </w:tr>
      <w:tr w:rsidR="00381DD4" w:rsidRPr="00E456CD" w14:paraId="70C02A2C" w14:textId="77777777" w:rsidTr="00ED7C71">
        <w:tc>
          <w:tcPr>
            <w:tcW w:w="1908" w:type="dxa"/>
            <w:tcBorders>
              <w:top w:val="single" w:sz="4" w:space="0" w:color="auto"/>
              <w:left w:val="single" w:sz="4" w:space="0" w:color="auto"/>
              <w:bottom w:val="single" w:sz="4" w:space="0" w:color="auto"/>
              <w:right w:val="single" w:sz="4" w:space="0" w:color="auto"/>
            </w:tcBorders>
            <w:hideMark/>
          </w:tcPr>
          <w:p w14:paraId="48C753AA"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0,7 - &lt; 1 </w:t>
            </w:r>
          </w:p>
        </w:tc>
        <w:tc>
          <w:tcPr>
            <w:tcW w:w="1187" w:type="dxa"/>
            <w:tcBorders>
              <w:top w:val="single" w:sz="4" w:space="0" w:color="auto"/>
              <w:left w:val="single" w:sz="4" w:space="0" w:color="auto"/>
              <w:bottom w:val="single" w:sz="4" w:space="0" w:color="auto"/>
              <w:right w:val="single" w:sz="4" w:space="0" w:color="auto"/>
            </w:tcBorders>
            <w:hideMark/>
          </w:tcPr>
          <w:p w14:paraId="21E16F5C"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ir</w:t>
            </w:r>
          </w:p>
        </w:tc>
        <w:tc>
          <w:tcPr>
            <w:tcW w:w="3095" w:type="dxa"/>
            <w:tcBorders>
              <w:top w:val="single" w:sz="4" w:space="0" w:color="auto"/>
              <w:left w:val="single" w:sz="4" w:space="0" w:color="auto"/>
              <w:bottom w:val="single" w:sz="4" w:space="0" w:color="auto"/>
              <w:right w:val="single" w:sz="4" w:space="0" w:color="auto"/>
            </w:tcBorders>
            <w:hideMark/>
          </w:tcPr>
          <w:p w14:paraId="6079E4A7"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sym w:font="Symbol" w:char="F03E"/>
            </w:r>
            <w:r w:rsidRPr="00E456CD">
              <w:rPr>
                <w:rFonts w:ascii="Times New Roman" w:hAnsi="Times New Roman" w:cs="Times New Roman"/>
                <w:lang w:val="lt-LT"/>
              </w:rPr>
              <w:t> 50 </w:t>
            </w:r>
          </w:p>
        </w:tc>
        <w:tc>
          <w:tcPr>
            <w:tcW w:w="3096" w:type="dxa"/>
            <w:tcBorders>
              <w:top w:val="single" w:sz="4" w:space="0" w:color="auto"/>
              <w:left w:val="single" w:sz="4" w:space="0" w:color="auto"/>
              <w:bottom w:val="single" w:sz="4" w:space="0" w:color="auto"/>
              <w:right w:val="single" w:sz="4" w:space="0" w:color="auto"/>
            </w:tcBorders>
            <w:hideMark/>
          </w:tcPr>
          <w:p w14:paraId="3F45B867"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50</w:t>
            </w:r>
          </w:p>
        </w:tc>
      </w:tr>
      <w:tr w:rsidR="00381DD4" w:rsidRPr="00E456CD" w14:paraId="5F58A12D" w14:textId="77777777" w:rsidTr="00ED7C71">
        <w:tc>
          <w:tcPr>
            <w:tcW w:w="1908" w:type="dxa"/>
            <w:tcBorders>
              <w:top w:val="single" w:sz="4" w:space="0" w:color="auto"/>
              <w:left w:val="single" w:sz="4" w:space="0" w:color="auto"/>
              <w:bottom w:val="single" w:sz="4" w:space="0" w:color="auto"/>
              <w:right w:val="single" w:sz="4" w:space="0" w:color="auto"/>
            </w:tcBorders>
            <w:hideMark/>
          </w:tcPr>
          <w:p w14:paraId="171EC343"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&lt; 0,700</w:t>
            </w:r>
          </w:p>
        </w:tc>
        <w:tc>
          <w:tcPr>
            <w:tcW w:w="1187" w:type="dxa"/>
            <w:tcBorders>
              <w:top w:val="single" w:sz="4" w:space="0" w:color="auto"/>
              <w:left w:val="single" w:sz="4" w:space="0" w:color="auto"/>
              <w:bottom w:val="single" w:sz="4" w:space="0" w:color="auto"/>
              <w:right w:val="single" w:sz="4" w:space="0" w:color="auto"/>
            </w:tcBorders>
            <w:hideMark/>
          </w:tcPr>
          <w:p w14:paraId="12359CC3"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arba</w:t>
            </w:r>
          </w:p>
        </w:tc>
        <w:tc>
          <w:tcPr>
            <w:tcW w:w="3095" w:type="dxa"/>
            <w:tcBorders>
              <w:top w:val="single" w:sz="4" w:space="0" w:color="auto"/>
              <w:left w:val="single" w:sz="4" w:space="0" w:color="auto"/>
              <w:bottom w:val="single" w:sz="4" w:space="0" w:color="auto"/>
              <w:right w:val="single" w:sz="4" w:space="0" w:color="auto"/>
            </w:tcBorders>
            <w:hideMark/>
          </w:tcPr>
          <w:p w14:paraId="2DCB99E4"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&lt; 50</w:t>
            </w:r>
          </w:p>
        </w:tc>
        <w:tc>
          <w:tcPr>
            <w:tcW w:w="3096" w:type="dxa"/>
            <w:tcBorders>
              <w:top w:val="single" w:sz="4" w:space="0" w:color="auto"/>
              <w:left w:val="single" w:sz="4" w:space="0" w:color="auto"/>
              <w:bottom w:val="single" w:sz="4" w:space="0" w:color="auto"/>
              <w:right w:val="single" w:sz="4" w:space="0" w:color="auto"/>
            </w:tcBorders>
            <w:hideMark/>
          </w:tcPr>
          <w:p w14:paraId="76DB8A61"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Dozę praleisti</w:t>
            </w:r>
            <w:r w:rsidRPr="00E456CD">
              <w:rPr>
                <w:rFonts w:ascii="Times New Roman" w:hAnsi="Times New Roman" w:cs="Times New Roman"/>
                <w:vertAlign w:val="superscript"/>
                <w:lang w:val="lt-LT"/>
              </w:rPr>
              <w:sym w:font="Symbol" w:char="F02A"/>
            </w:r>
          </w:p>
        </w:tc>
      </w:tr>
    </w:tbl>
    <w:p w14:paraId="662C1197" w14:textId="77777777" w:rsidR="00381DD4" w:rsidRPr="00E456CD" w:rsidRDefault="00381DD4" w:rsidP="00BE746C">
      <w:pPr>
        <w:spacing w:after="0" w:line="240" w:lineRule="auto"/>
        <w:rPr>
          <w:rFonts w:ascii="Times New Roman" w:hAnsi="Times New Roman" w:cs="Times New Roman"/>
          <w:lang w:val="lt-LT"/>
        </w:rPr>
      </w:pPr>
      <w:r w:rsidRPr="00E456CD">
        <w:rPr>
          <w:rFonts w:ascii="Times New Roman" w:hAnsi="Times New Roman" w:cs="Times New Roman"/>
          <w:vertAlign w:val="superscript"/>
          <w:lang w:val="lt-LT"/>
        </w:rPr>
        <w:sym w:font="Symbol" w:char="F02A"/>
      </w:r>
      <w:r w:rsidRPr="00E456CD">
        <w:rPr>
          <w:rFonts w:ascii="Times New Roman" w:hAnsi="Times New Roman" w:cs="Times New Roman"/>
          <w:vertAlign w:val="superscript"/>
          <w:lang w:val="lt-LT"/>
        </w:rPr>
        <w:t xml:space="preserve"> </w:t>
      </w:r>
      <w:r w:rsidRPr="00E456CD">
        <w:rPr>
          <w:rFonts w:ascii="Times New Roman" w:hAnsi="Times New Roman" w:cs="Times New Roman"/>
          <w:lang w:val="lt-LT"/>
        </w:rPr>
        <w:t>Ciklo metu praleistos dozės infuzuoti negalima. Vėl gydyti galima kito ciklo pirmą parą tuo atveju, jeigu absoliutus granulocitų kiekis bus mažiausiai 1,5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 xml:space="preserve">/l, trombocitų kiekis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100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/l</w:t>
      </w:r>
    </w:p>
    <w:p w14:paraId="43ABAA51" w14:textId="77777777" w:rsidR="00381DD4" w:rsidRPr="00E456CD" w:rsidRDefault="00381DD4" w:rsidP="00ED7C71">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87"/>
        <w:gridCol w:w="3095"/>
        <w:gridCol w:w="3096"/>
      </w:tblGrid>
      <w:tr w:rsidR="00381DD4" w:rsidRPr="00E456CD" w14:paraId="5DD81BCE" w14:textId="77777777" w:rsidTr="00ED7C71">
        <w:tc>
          <w:tcPr>
            <w:tcW w:w="9286" w:type="dxa"/>
            <w:gridSpan w:val="4"/>
            <w:tcBorders>
              <w:top w:val="single" w:sz="4" w:space="0" w:color="auto"/>
              <w:left w:val="single" w:sz="4" w:space="0" w:color="auto"/>
              <w:bottom w:val="single" w:sz="4" w:space="0" w:color="auto"/>
              <w:right w:val="single" w:sz="4" w:space="0" w:color="auto"/>
            </w:tcBorders>
            <w:hideMark/>
          </w:tcPr>
          <w:p w14:paraId="2BB1C4D0"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br w:type="page"/>
            </w:r>
            <w:r w:rsidRPr="00E456CD">
              <w:rPr>
                <w:rFonts w:ascii="Times New Roman" w:hAnsi="Times New Roman" w:cs="Times New Roman"/>
                <w:b/>
                <w:lang w:val="lt-LT"/>
              </w:rPr>
              <w:t>Gemcitabino dozės keitimas ciklo metu, kiaušidžių vėžį gydant gemcitabino ir karboplatinos deriniu</w:t>
            </w:r>
          </w:p>
        </w:tc>
      </w:tr>
      <w:tr w:rsidR="00381DD4" w:rsidRPr="00E456CD" w14:paraId="7DE98150" w14:textId="77777777" w:rsidTr="00ED7C71">
        <w:tc>
          <w:tcPr>
            <w:tcW w:w="3095" w:type="dxa"/>
            <w:gridSpan w:val="2"/>
            <w:tcBorders>
              <w:top w:val="single" w:sz="4" w:space="0" w:color="auto"/>
              <w:left w:val="single" w:sz="4" w:space="0" w:color="auto"/>
              <w:bottom w:val="single" w:sz="4" w:space="0" w:color="auto"/>
              <w:right w:val="single" w:sz="4" w:space="0" w:color="auto"/>
            </w:tcBorders>
            <w:hideMark/>
          </w:tcPr>
          <w:p w14:paraId="46AF892C" w14:textId="77777777" w:rsidR="00381DD4" w:rsidRPr="00E456CD" w:rsidRDefault="00381DD4" w:rsidP="00BE746C">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 xml:space="preserve">Absoliutus </w:t>
            </w:r>
            <w:proofErr w:type="spellStart"/>
            <w:r w:rsidRPr="00E456CD">
              <w:rPr>
                <w:rFonts w:ascii="Times New Roman" w:hAnsi="Times New Roman" w:cs="Times New Roman"/>
                <w:b/>
                <w:lang w:val="lt-LT"/>
              </w:rPr>
              <w:t>granulocitų</w:t>
            </w:r>
            <w:proofErr w:type="spellEnd"/>
            <w:r w:rsidRPr="00E456CD">
              <w:rPr>
                <w:rFonts w:ascii="Times New Roman" w:hAnsi="Times New Roman" w:cs="Times New Roman"/>
                <w:b/>
                <w:lang w:val="lt-LT"/>
              </w:rPr>
              <w:t xml:space="preserve"> kiekis</w:t>
            </w:r>
            <w:r w:rsidRPr="00E456CD">
              <w:rPr>
                <w:rFonts w:ascii="Times New Roman" w:hAnsi="Times New Roman" w:cs="Times New Roman"/>
                <w:i/>
                <w:lang w:val="lt-LT"/>
              </w:rPr>
              <w:t xml:space="preserve"> </w:t>
            </w:r>
            <w:r w:rsidRPr="00E456CD">
              <w:rPr>
                <w:rFonts w:ascii="Times New Roman" w:hAnsi="Times New Roman" w:cs="Times New Roman"/>
                <w:b/>
                <w:lang w:val="lt-LT"/>
              </w:rPr>
              <w:t>(x10</w:t>
            </w:r>
            <w:r w:rsidRPr="00E456CD">
              <w:rPr>
                <w:rFonts w:ascii="Times New Roman" w:hAnsi="Times New Roman" w:cs="Times New Roman"/>
                <w:b/>
                <w:vertAlign w:val="superscript"/>
                <w:lang w:val="lt-LT"/>
              </w:rPr>
              <w:t>9</w:t>
            </w:r>
            <w:r w:rsidRPr="00E456CD">
              <w:rPr>
                <w:rFonts w:ascii="Times New Roman" w:hAnsi="Times New Roman" w:cs="Times New Roman"/>
                <w:b/>
                <w:lang w:val="lt-LT"/>
              </w:rPr>
              <w:t>/l)</w:t>
            </w:r>
          </w:p>
        </w:tc>
        <w:tc>
          <w:tcPr>
            <w:tcW w:w="3095" w:type="dxa"/>
            <w:tcBorders>
              <w:top w:val="single" w:sz="4" w:space="0" w:color="auto"/>
              <w:left w:val="single" w:sz="4" w:space="0" w:color="auto"/>
              <w:bottom w:val="single" w:sz="4" w:space="0" w:color="auto"/>
              <w:right w:val="single" w:sz="4" w:space="0" w:color="auto"/>
            </w:tcBorders>
            <w:hideMark/>
          </w:tcPr>
          <w:p w14:paraId="572E46EF"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Trombocitų kiekis</w:t>
            </w:r>
          </w:p>
          <w:p w14:paraId="25641285"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b/>
                <w:lang w:val="lt-LT"/>
              </w:rPr>
              <w:t>(x10</w:t>
            </w:r>
            <w:r w:rsidRPr="00E456CD">
              <w:rPr>
                <w:rFonts w:ascii="Times New Roman" w:hAnsi="Times New Roman" w:cs="Times New Roman"/>
                <w:b/>
                <w:vertAlign w:val="superscript"/>
                <w:lang w:val="lt-LT"/>
              </w:rPr>
              <w:t>9</w:t>
            </w:r>
            <w:r w:rsidRPr="00E456CD">
              <w:rPr>
                <w:rFonts w:ascii="Times New Roman" w:hAnsi="Times New Roman" w:cs="Times New Roman"/>
                <w:b/>
                <w:lang w:val="lt-LT"/>
              </w:rPr>
              <w:t>/l)</w:t>
            </w:r>
          </w:p>
        </w:tc>
        <w:tc>
          <w:tcPr>
            <w:tcW w:w="3096" w:type="dxa"/>
            <w:tcBorders>
              <w:top w:val="single" w:sz="4" w:space="0" w:color="auto"/>
              <w:left w:val="single" w:sz="4" w:space="0" w:color="auto"/>
              <w:bottom w:val="single" w:sz="4" w:space="0" w:color="auto"/>
              <w:right w:val="single" w:sz="4" w:space="0" w:color="auto"/>
            </w:tcBorders>
            <w:hideMark/>
          </w:tcPr>
          <w:p w14:paraId="0B274E0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b/>
                <w:lang w:val="lt-LT"/>
              </w:rPr>
              <w:t>Įprastinės Gemcitabine Actavis dozės procentas (</w:t>
            </w:r>
            <w:r w:rsidRPr="00E456CD">
              <w:rPr>
                <w:rFonts w:ascii="Times New Roman" w:hAnsi="Times New Roman" w:cs="Times New Roman"/>
                <w:b/>
                <w:lang w:val="lt-LT"/>
              </w:rPr>
              <w:sym w:font="Symbol" w:char="F025"/>
            </w:r>
            <w:r w:rsidRPr="00E456CD">
              <w:rPr>
                <w:rFonts w:ascii="Times New Roman" w:hAnsi="Times New Roman" w:cs="Times New Roman"/>
                <w:b/>
                <w:lang w:val="lt-LT"/>
              </w:rPr>
              <w:t xml:space="preserve">) </w:t>
            </w:r>
          </w:p>
        </w:tc>
      </w:tr>
      <w:tr w:rsidR="00381DD4" w:rsidRPr="00E456CD" w14:paraId="5CC85E5C" w14:textId="77777777" w:rsidTr="00ED7C71">
        <w:tc>
          <w:tcPr>
            <w:tcW w:w="1908" w:type="dxa"/>
            <w:tcBorders>
              <w:top w:val="single" w:sz="4" w:space="0" w:color="auto"/>
              <w:left w:val="single" w:sz="4" w:space="0" w:color="auto"/>
              <w:bottom w:val="single" w:sz="4" w:space="0" w:color="auto"/>
              <w:right w:val="single" w:sz="4" w:space="0" w:color="auto"/>
            </w:tcBorders>
            <w:hideMark/>
          </w:tcPr>
          <w:p w14:paraId="0212D64C"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sym w:font="Symbol" w:char="F03E"/>
            </w:r>
            <w:r w:rsidRPr="00E456CD">
              <w:rPr>
                <w:rFonts w:ascii="Times New Roman" w:hAnsi="Times New Roman" w:cs="Times New Roman"/>
                <w:lang w:val="lt-LT"/>
              </w:rPr>
              <w:t> 1,5</w:t>
            </w:r>
          </w:p>
        </w:tc>
        <w:tc>
          <w:tcPr>
            <w:tcW w:w="1187" w:type="dxa"/>
            <w:tcBorders>
              <w:top w:val="single" w:sz="4" w:space="0" w:color="auto"/>
              <w:left w:val="single" w:sz="4" w:space="0" w:color="auto"/>
              <w:bottom w:val="single" w:sz="4" w:space="0" w:color="auto"/>
              <w:right w:val="single" w:sz="4" w:space="0" w:color="auto"/>
            </w:tcBorders>
            <w:hideMark/>
          </w:tcPr>
          <w:p w14:paraId="27B3DB62"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ir</w:t>
            </w:r>
          </w:p>
        </w:tc>
        <w:tc>
          <w:tcPr>
            <w:tcW w:w="3095" w:type="dxa"/>
            <w:tcBorders>
              <w:top w:val="single" w:sz="4" w:space="0" w:color="auto"/>
              <w:left w:val="single" w:sz="4" w:space="0" w:color="auto"/>
              <w:bottom w:val="single" w:sz="4" w:space="0" w:color="auto"/>
              <w:right w:val="single" w:sz="4" w:space="0" w:color="auto"/>
            </w:tcBorders>
            <w:hideMark/>
          </w:tcPr>
          <w:p w14:paraId="39F3F3CE"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lang w:val="lt-LT"/>
              </w:rPr>
              <w:sym w:font="Symbol" w:char="F0B3"/>
            </w:r>
            <w:r w:rsidRPr="00E456CD">
              <w:rPr>
                <w:rFonts w:ascii="Times New Roman" w:hAnsi="Times New Roman" w:cs="Times New Roman"/>
                <w:lang w:val="lt-LT"/>
              </w:rPr>
              <w:t> 100 </w:t>
            </w:r>
          </w:p>
        </w:tc>
        <w:tc>
          <w:tcPr>
            <w:tcW w:w="3096" w:type="dxa"/>
            <w:tcBorders>
              <w:top w:val="single" w:sz="4" w:space="0" w:color="auto"/>
              <w:left w:val="single" w:sz="4" w:space="0" w:color="auto"/>
              <w:bottom w:val="single" w:sz="4" w:space="0" w:color="auto"/>
              <w:right w:val="single" w:sz="4" w:space="0" w:color="auto"/>
            </w:tcBorders>
            <w:hideMark/>
          </w:tcPr>
          <w:p w14:paraId="5EDCEEF7"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100</w:t>
            </w:r>
          </w:p>
        </w:tc>
      </w:tr>
      <w:tr w:rsidR="00381DD4" w:rsidRPr="00E456CD" w14:paraId="78F22DB1" w14:textId="77777777" w:rsidTr="00ED7C71">
        <w:tc>
          <w:tcPr>
            <w:tcW w:w="1908" w:type="dxa"/>
            <w:tcBorders>
              <w:top w:val="single" w:sz="4" w:space="0" w:color="auto"/>
              <w:left w:val="single" w:sz="4" w:space="0" w:color="auto"/>
              <w:bottom w:val="single" w:sz="4" w:space="0" w:color="auto"/>
              <w:right w:val="single" w:sz="4" w:space="0" w:color="auto"/>
            </w:tcBorders>
            <w:hideMark/>
          </w:tcPr>
          <w:p w14:paraId="0DD8C717"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lastRenderedPageBreak/>
              <w:t>1 – &lt; 1,5</w:t>
            </w:r>
          </w:p>
        </w:tc>
        <w:tc>
          <w:tcPr>
            <w:tcW w:w="1187" w:type="dxa"/>
            <w:tcBorders>
              <w:top w:val="single" w:sz="4" w:space="0" w:color="auto"/>
              <w:left w:val="single" w:sz="4" w:space="0" w:color="auto"/>
              <w:bottom w:val="single" w:sz="4" w:space="0" w:color="auto"/>
              <w:right w:val="single" w:sz="4" w:space="0" w:color="auto"/>
            </w:tcBorders>
            <w:hideMark/>
          </w:tcPr>
          <w:p w14:paraId="505A84C3"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arba</w:t>
            </w:r>
          </w:p>
        </w:tc>
        <w:tc>
          <w:tcPr>
            <w:tcW w:w="3095" w:type="dxa"/>
            <w:tcBorders>
              <w:top w:val="single" w:sz="4" w:space="0" w:color="auto"/>
              <w:left w:val="single" w:sz="4" w:space="0" w:color="auto"/>
              <w:bottom w:val="single" w:sz="4" w:space="0" w:color="auto"/>
              <w:right w:val="single" w:sz="4" w:space="0" w:color="auto"/>
            </w:tcBorders>
            <w:hideMark/>
          </w:tcPr>
          <w:p w14:paraId="3BA40AA7"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75 – 100</w:t>
            </w:r>
          </w:p>
        </w:tc>
        <w:tc>
          <w:tcPr>
            <w:tcW w:w="3096" w:type="dxa"/>
            <w:tcBorders>
              <w:top w:val="single" w:sz="4" w:space="0" w:color="auto"/>
              <w:left w:val="single" w:sz="4" w:space="0" w:color="auto"/>
              <w:bottom w:val="single" w:sz="4" w:space="0" w:color="auto"/>
              <w:right w:val="single" w:sz="4" w:space="0" w:color="auto"/>
            </w:tcBorders>
            <w:hideMark/>
          </w:tcPr>
          <w:p w14:paraId="1F396C08"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50</w:t>
            </w:r>
          </w:p>
        </w:tc>
      </w:tr>
      <w:tr w:rsidR="00381DD4" w:rsidRPr="00E456CD" w14:paraId="0D45F2B3" w14:textId="77777777" w:rsidTr="00ED7C71">
        <w:tc>
          <w:tcPr>
            <w:tcW w:w="1908" w:type="dxa"/>
            <w:tcBorders>
              <w:top w:val="single" w:sz="4" w:space="0" w:color="auto"/>
              <w:left w:val="single" w:sz="4" w:space="0" w:color="auto"/>
              <w:bottom w:val="single" w:sz="4" w:space="0" w:color="auto"/>
              <w:right w:val="single" w:sz="4" w:space="0" w:color="auto"/>
            </w:tcBorders>
            <w:hideMark/>
          </w:tcPr>
          <w:p w14:paraId="7DCFE7BE" w14:textId="77777777" w:rsidR="00381DD4" w:rsidRPr="00E456CD" w:rsidRDefault="00381DD4" w:rsidP="00BE746C">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&lt; 1 </w:t>
            </w:r>
          </w:p>
        </w:tc>
        <w:tc>
          <w:tcPr>
            <w:tcW w:w="1187" w:type="dxa"/>
            <w:tcBorders>
              <w:top w:val="single" w:sz="4" w:space="0" w:color="auto"/>
              <w:left w:val="single" w:sz="4" w:space="0" w:color="auto"/>
              <w:bottom w:val="single" w:sz="4" w:space="0" w:color="auto"/>
              <w:right w:val="single" w:sz="4" w:space="0" w:color="auto"/>
            </w:tcBorders>
            <w:hideMark/>
          </w:tcPr>
          <w:p w14:paraId="2BFA5B63"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arba</w:t>
            </w:r>
          </w:p>
        </w:tc>
        <w:tc>
          <w:tcPr>
            <w:tcW w:w="3095" w:type="dxa"/>
            <w:tcBorders>
              <w:top w:val="single" w:sz="4" w:space="0" w:color="auto"/>
              <w:left w:val="single" w:sz="4" w:space="0" w:color="auto"/>
              <w:bottom w:val="single" w:sz="4" w:space="0" w:color="auto"/>
              <w:right w:val="single" w:sz="4" w:space="0" w:color="auto"/>
            </w:tcBorders>
            <w:hideMark/>
          </w:tcPr>
          <w:p w14:paraId="3E90A614"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&lt; 75</w:t>
            </w:r>
          </w:p>
        </w:tc>
        <w:tc>
          <w:tcPr>
            <w:tcW w:w="3096" w:type="dxa"/>
            <w:tcBorders>
              <w:top w:val="single" w:sz="4" w:space="0" w:color="auto"/>
              <w:left w:val="single" w:sz="4" w:space="0" w:color="auto"/>
              <w:bottom w:val="single" w:sz="4" w:space="0" w:color="auto"/>
              <w:right w:val="single" w:sz="4" w:space="0" w:color="auto"/>
            </w:tcBorders>
            <w:hideMark/>
          </w:tcPr>
          <w:p w14:paraId="4E40212F"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Dozę praleisti</w:t>
            </w:r>
            <w:r w:rsidRPr="00E456CD">
              <w:rPr>
                <w:rFonts w:ascii="Times New Roman" w:hAnsi="Times New Roman" w:cs="Times New Roman"/>
                <w:vertAlign w:val="superscript"/>
                <w:lang w:val="lt-LT"/>
              </w:rPr>
              <w:sym w:font="Symbol" w:char="F02A"/>
            </w:r>
          </w:p>
        </w:tc>
      </w:tr>
    </w:tbl>
    <w:p w14:paraId="4F7C82B6" w14:textId="77777777" w:rsidR="00381DD4" w:rsidRPr="00E456CD" w:rsidRDefault="00381DD4" w:rsidP="00BE746C">
      <w:pPr>
        <w:spacing w:after="0" w:line="240" w:lineRule="auto"/>
        <w:rPr>
          <w:rFonts w:ascii="Times New Roman" w:hAnsi="Times New Roman" w:cs="Times New Roman"/>
          <w:lang w:val="lt-LT"/>
        </w:rPr>
      </w:pPr>
      <w:r w:rsidRPr="00E456CD">
        <w:rPr>
          <w:rFonts w:ascii="Times New Roman" w:hAnsi="Times New Roman" w:cs="Times New Roman"/>
          <w:vertAlign w:val="superscript"/>
          <w:lang w:val="lt-LT"/>
        </w:rPr>
        <w:sym w:font="Symbol" w:char="F02A"/>
      </w:r>
      <w:r w:rsidRPr="00E456CD">
        <w:rPr>
          <w:rFonts w:ascii="Times New Roman" w:hAnsi="Times New Roman" w:cs="Times New Roman"/>
          <w:vertAlign w:val="superscript"/>
          <w:lang w:val="lt-LT"/>
        </w:rPr>
        <w:t xml:space="preserve"> </w:t>
      </w:r>
      <w:r w:rsidRPr="00E456CD">
        <w:rPr>
          <w:rFonts w:ascii="Times New Roman" w:hAnsi="Times New Roman" w:cs="Times New Roman"/>
          <w:lang w:val="lt-LT"/>
        </w:rPr>
        <w:t>Ciklo metu praleistos dozės infuzuoti negalima. Vėl gydyti galima kito ciklo pirmą parą tuo atveju, jeigu absoliutus granulocitų kiekis bus mažiausiai 1,5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 xml:space="preserve">/l, trombocitų kiekis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100 x 10</w:t>
      </w:r>
      <w:r w:rsidRPr="00E456CD">
        <w:rPr>
          <w:rFonts w:ascii="Times New Roman" w:hAnsi="Times New Roman" w:cs="Times New Roman"/>
          <w:vertAlign w:val="superscript"/>
          <w:lang w:val="lt-LT"/>
        </w:rPr>
        <w:t>9</w:t>
      </w:r>
      <w:r w:rsidRPr="00E456CD">
        <w:rPr>
          <w:rFonts w:ascii="Times New Roman" w:hAnsi="Times New Roman" w:cs="Times New Roman"/>
          <w:lang w:val="lt-LT"/>
        </w:rPr>
        <w:t>/l</w:t>
      </w:r>
    </w:p>
    <w:p w14:paraId="76AF571B" w14:textId="77777777" w:rsidR="00381DD4" w:rsidRPr="00E456CD" w:rsidRDefault="00381DD4" w:rsidP="00ED7C71">
      <w:pPr>
        <w:spacing w:after="0" w:line="240" w:lineRule="auto"/>
        <w:rPr>
          <w:rFonts w:ascii="Times New Roman" w:hAnsi="Times New Roman" w:cs="Times New Roman"/>
          <w:lang w:val="lt-LT"/>
        </w:rPr>
      </w:pPr>
    </w:p>
    <w:p w14:paraId="3FADA297"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 xml:space="preserve">Dozės keitimas bet kurios indikacijos atveju tolesnių ciklų metu dėl pasireiškusio toksinio poveikio kraujui </w:t>
      </w:r>
    </w:p>
    <w:p w14:paraId="0343576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Tolesnių ciklų metu pradinio gydymo ciklo dozę reikia mažinti iki 75</w:t>
      </w:r>
      <w:r w:rsidRPr="00E456CD">
        <w:rPr>
          <w:rFonts w:ascii="Times New Roman" w:hAnsi="Times New Roman" w:cs="Times New Roman"/>
          <w:lang w:val="lt-LT"/>
        </w:rPr>
        <w:sym w:font="Symbol" w:char="F025"/>
      </w:r>
      <w:r w:rsidRPr="00E456CD">
        <w:rPr>
          <w:rFonts w:ascii="Times New Roman" w:hAnsi="Times New Roman" w:cs="Times New Roman"/>
          <w:lang w:val="lt-LT"/>
        </w:rPr>
        <w:t>, jeigu atsiranda tokių kraujo pokyčių:</w:t>
      </w:r>
    </w:p>
    <w:p w14:paraId="497C7DAE" w14:textId="77777777" w:rsidR="00381DD4" w:rsidRPr="00E456CD" w:rsidRDefault="00381DD4" w:rsidP="00ED7C71">
      <w:pPr>
        <w:numPr>
          <w:ilvl w:val="0"/>
          <w:numId w:val="2"/>
        </w:num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 xml:space="preserve">absoliutus neutrofilų kiekis ilgiau negu 5 paras yra </w:t>
      </w:r>
      <w:r w:rsidRPr="00E456CD">
        <w:rPr>
          <w:rFonts w:ascii="Times New Roman" w:hAnsi="Times New Roman" w:cs="Times New Roman"/>
          <w:color w:val="000000"/>
          <w:lang w:val="lt-LT"/>
        </w:rPr>
        <w:t>&lt; </w:t>
      </w:r>
      <w:r w:rsidRPr="00E456CD">
        <w:rPr>
          <w:rFonts w:ascii="Times New Roman" w:hAnsi="Times New Roman" w:cs="Times New Roman"/>
          <w:color w:val="000000"/>
          <w:lang w:val="pt-BR"/>
        </w:rPr>
        <w:t>0,</w:t>
      </w:r>
      <w:r w:rsidRPr="00E456CD">
        <w:rPr>
          <w:rFonts w:ascii="Times New Roman" w:hAnsi="Times New Roman" w:cs="Times New Roman"/>
          <w:color w:val="000000"/>
          <w:lang w:val="lt-LT"/>
        </w:rPr>
        <w:t>5 x 10</w:t>
      </w:r>
      <w:r w:rsidRPr="00E456CD">
        <w:rPr>
          <w:rFonts w:ascii="Times New Roman" w:hAnsi="Times New Roman" w:cs="Times New Roman"/>
          <w:color w:val="000000"/>
          <w:vertAlign w:val="superscript"/>
          <w:lang w:val="lt-LT"/>
        </w:rPr>
        <w:sym w:font="Symbol" w:char="F039"/>
      </w:r>
      <w:r w:rsidRPr="00E456CD">
        <w:rPr>
          <w:rFonts w:ascii="Times New Roman" w:hAnsi="Times New Roman" w:cs="Times New Roman"/>
          <w:color w:val="000000"/>
          <w:lang w:val="lt-LT"/>
        </w:rPr>
        <w:t>/l;</w:t>
      </w:r>
    </w:p>
    <w:p w14:paraId="47EE5AB3" w14:textId="77777777" w:rsidR="00381DD4" w:rsidRPr="00E456CD" w:rsidRDefault="00381DD4" w:rsidP="00ED7C71">
      <w:pPr>
        <w:numPr>
          <w:ilvl w:val="0"/>
          <w:numId w:val="2"/>
        </w:num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 xml:space="preserve">absoliutus neutrofilų kiekis ilgiau negu 3 paras yra </w:t>
      </w:r>
      <w:r w:rsidRPr="00E456CD">
        <w:rPr>
          <w:rFonts w:ascii="Times New Roman" w:hAnsi="Times New Roman" w:cs="Times New Roman"/>
          <w:color w:val="000000"/>
          <w:lang w:val="lt-LT"/>
        </w:rPr>
        <w:t>&lt; 0,1 x 10</w:t>
      </w:r>
      <w:r w:rsidRPr="00E456CD">
        <w:rPr>
          <w:rFonts w:ascii="Times New Roman" w:hAnsi="Times New Roman" w:cs="Times New Roman"/>
          <w:color w:val="000000"/>
          <w:vertAlign w:val="superscript"/>
          <w:lang w:val="lt-LT"/>
        </w:rPr>
        <w:sym w:font="Symbol" w:char="F039"/>
      </w:r>
      <w:r w:rsidRPr="00E456CD">
        <w:rPr>
          <w:rFonts w:ascii="Times New Roman" w:hAnsi="Times New Roman" w:cs="Times New Roman"/>
          <w:color w:val="000000"/>
          <w:lang w:val="lt-LT"/>
        </w:rPr>
        <w:t>/l;</w:t>
      </w:r>
    </w:p>
    <w:p w14:paraId="1E1A5162" w14:textId="77777777" w:rsidR="00381DD4" w:rsidRPr="00E456CD" w:rsidRDefault="00381DD4" w:rsidP="00ED7C71">
      <w:pPr>
        <w:numPr>
          <w:ilvl w:val="0"/>
          <w:numId w:val="2"/>
        </w:num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febrilinė neutropenija</w:t>
      </w:r>
      <w:r w:rsidRPr="00E456CD">
        <w:rPr>
          <w:rFonts w:ascii="Times New Roman" w:hAnsi="Times New Roman" w:cs="Times New Roman"/>
          <w:color w:val="000000"/>
          <w:lang w:val="lt-LT"/>
        </w:rPr>
        <w:t>;</w:t>
      </w:r>
    </w:p>
    <w:p w14:paraId="72B0D399" w14:textId="77777777" w:rsidR="00381DD4" w:rsidRPr="00E456CD" w:rsidRDefault="00381DD4" w:rsidP="00ED7C71">
      <w:pPr>
        <w:numPr>
          <w:ilvl w:val="0"/>
          <w:numId w:val="2"/>
        </w:numPr>
        <w:spacing w:after="0" w:line="240" w:lineRule="auto"/>
        <w:ind w:left="567" w:hanging="567"/>
        <w:rPr>
          <w:rFonts w:ascii="Times New Roman" w:hAnsi="Times New Roman" w:cs="Times New Roman"/>
          <w:lang w:val="lt-LT"/>
        </w:rPr>
      </w:pPr>
      <w:r w:rsidRPr="00E456CD">
        <w:rPr>
          <w:rFonts w:ascii="Times New Roman" w:hAnsi="Times New Roman" w:cs="Times New Roman"/>
          <w:color w:val="000000"/>
          <w:lang w:val="lt-LT"/>
        </w:rPr>
        <w:t>trombocitų kiekis yra &lt; 25 x 10</w:t>
      </w:r>
      <w:r w:rsidRPr="00E456CD">
        <w:rPr>
          <w:rFonts w:ascii="Times New Roman" w:hAnsi="Times New Roman" w:cs="Times New Roman"/>
          <w:color w:val="000000"/>
          <w:vertAlign w:val="superscript"/>
          <w:lang w:val="lt-LT"/>
        </w:rPr>
        <w:t>9</w:t>
      </w:r>
      <w:r w:rsidRPr="00E456CD">
        <w:rPr>
          <w:rFonts w:ascii="Times New Roman" w:hAnsi="Times New Roman" w:cs="Times New Roman"/>
          <w:color w:val="000000"/>
          <w:lang w:val="lt-LT"/>
        </w:rPr>
        <w:t>/l;</w:t>
      </w:r>
    </w:p>
    <w:p w14:paraId="04B27ADD" w14:textId="77777777" w:rsidR="00381DD4" w:rsidRPr="00E456CD" w:rsidRDefault="00381DD4" w:rsidP="00ED7C71">
      <w:pPr>
        <w:numPr>
          <w:ilvl w:val="0"/>
          <w:numId w:val="2"/>
        </w:numPr>
        <w:spacing w:after="0" w:line="240" w:lineRule="auto"/>
        <w:ind w:left="567" w:hanging="567"/>
        <w:rPr>
          <w:rFonts w:ascii="Times New Roman" w:hAnsi="Times New Roman" w:cs="Times New Roman"/>
          <w:lang w:val="lt-LT"/>
        </w:rPr>
      </w:pPr>
      <w:r w:rsidRPr="00E456CD">
        <w:rPr>
          <w:rFonts w:ascii="Times New Roman" w:hAnsi="Times New Roman" w:cs="Times New Roman"/>
          <w:color w:val="000000"/>
          <w:lang w:val="lt-LT"/>
        </w:rPr>
        <w:t>dėl toksinio poveikio gydymo ciklas buvo uždelstas ilgiau nei vieną savaitę.</w:t>
      </w:r>
    </w:p>
    <w:p w14:paraId="4E202183" w14:textId="77777777" w:rsidR="00381DD4" w:rsidRPr="00E456CD" w:rsidRDefault="00381DD4" w:rsidP="00ED7C71">
      <w:pPr>
        <w:spacing w:after="0" w:line="240" w:lineRule="auto"/>
        <w:ind w:left="567" w:hanging="567"/>
        <w:rPr>
          <w:rFonts w:ascii="Times New Roman" w:hAnsi="Times New Roman" w:cs="Times New Roman"/>
          <w:i/>
          <w:lang w:val="lt-LT"/>
        </w:rPr>
      </w:pPr>
    </w:p>
    <w:p w14:paraId="41B28564"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Vartojimo metodas</w:t>
      </w:r>
    </w:p>
    <w:p w14:paraId="78B42F42" w14:textId="77777777" w:rsidR="00381DD4" w:rsidRPr="00E456CD" w:rsidRDefault="00381DD4" w:rsidP="00ED7C71">
      <w:pPr>
        <w:spacing w:after="0" w:line="240" w:lineRule="auto"/>
        <w:rPr>
          <w:rFonts w:ascii="Times New Roman" w:hAnsi="Times New Roman" w:cs="Times New Roman"/>
          <w:b/>
          <w:i/>
          <w:lang w:val="lt-LT"/>
        </w:rPr>
      </w:pPr>
    </w:p>
    <w:p w14:paraId="3385E05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Infuzijos metu gemcitabinas toleruojamas gerai, todėl juo galima gydyti ambulatorijoje. Jeigu vaistinio preparato patenka šalia venos, infuziją būtina nedelsiant sustabdyti ir likusį tirpalą sulašinti į kitą veną. Po infuzijos pacientą reikia atidžiai stebėti. </w:t>
      </w:r>
    </w:p>
    <w:p w14:paraId="31FBB8FA" w14:textId="77777777" w:rsidR="00381DD4" w:rsidRPr="00E456CD" w:rsidRDefault="00381DD4" w:rsidP="00ED7C71">
      <w:pPr>
        <w:spacing w:after="0" w:line="240" w:lineRule="auto"/>
        <w:rPr>
          <w:rFonts w:ascii="Times New Roman" w:hAnsi="Times New Roman" w:cs="Times New Roman"/>
          <w:lang w:val="lt-LT"/>
        </w:rPr>
      </w:pPr>
    </w:p>
    <w:p w14:paraId="20F42D1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Vaistinio preparato ruošimo prieš vartojant instrukcija pateikiama 6.6 skyriuje.</w:t>
      </w:r>
    </w:p>
    <w:p w14:paraId="5272456F" w14:textId="77777777" w:rsidR="00381DD4" w:rsidRPr="00E456CD" w:rsidRDefault="00381DD4" w:rsidP="00ED7C71">
      <w:pPr>
        <w:spacing w:after="0" w:line="240" w:lineRule="auto"/>
        <w:rPr>
          <w:rFonts w:ascii="Times New Roman" w:hAnsi="Times New Roman" w:cs="Times New Roman"/>
          <w:u w:val="single"/>
          <w:lang w:val="lt-LT"/>
        </w:rPr>
      </w:pPr>
    </w:p>
    <w:p w14:paraId="04DEA61E"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Specialių grupių pacientai</w:t>
      </w:r>
    </w:p>
    <w:p w14:paraId="6C978ADD" w14:textId="77777777" w:rsidR="00381DD4" w:rsidRPr="00E456CD" w:rsidRDefault="00381DD4" w:rsidP="00ED7C71">
      <w:pPr>
        <w:spacing w:after="0" w:line="240" w:lineRule="auto"/>
        <w:rPr>
          <w:rFonts w:ascii="Times New Roman" w:hAnsi="Times New Roman" w:cs="Times New Roman"/>
          <w:u w:val="single"/>
          <w:lang w:val="lt-LT"/>
        </w:rPr>
      </w:pPr>
    </w:p>
    <w:p w14:paraId="0CB7227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i/>
          <w:lang w:val="lt-LT"/>
        </w:rPr>
        <w:t>Pacientams, kurių inkstų ar kepenų funkcija sutrikusi</w:t>
      </w:r>
      <w:r w:rsidRPr="00E456CD">
        <w:rPr>
          <w:rFonts w:ascii="Times New Roman" w:hAnsi="Times New Roman" w:cs="Times New Roman"/>
          <w:lang w:val="lt-LT"/>
        </w:rPr>
        <w:t xml:space="preserve"> </w:t>
      </w:r>
    </w:p>
    <w:p w14:paraId="68B1211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Pacientus, kurių inkstų ir kepenų funkcija sutrikusi, gemcitabinu reikia gydyti atsargiai, kadangi nepakanka klinikinių duomenų, kuriais remiantis, būtų galima pateikti aiškias dozavimo rekomendacijas (žr. 4.4 ir 5.2 skyrius).</w:t>
      </w:r>
    </w:p>
    <w:p w14:paraId="6E4F599A" w14:textId="77777777" w:rsidR="00381DD4" w:rsidRPr="00E456CD" w:rsidRDefault="00381DD4" w:rsidP="00ED7C71">
      <w:pPr>
        <w:spacing w:after="0" w:line="240" w:lineRule="auto"/>
        <w:rPr>
          <w:rFonts w:ascii="Times New Roman" w:hAnsi="Times New Roman" w:cs="Times New Roman"/>
          <w:lang w:val="lt-LT"/>
        </w:rPr>
      </w:pPr>
    </w:p>
    <w:p w14:paraId="752D5883"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Senyviems (</w:t>
      </w:r>
      <w:r w:rsidRPr="00E456CD">
        <w:rPr>
          <w:rFonts w:ascii="Times New Roman" w:hAnsi="Times New Roman" w:cs="Times New Roman"/>
          <w:i/>
          <w:lang w:val="lt-LT"/>
        </w:rPr>
        <w:sym w:font="Symbol" w:char="F03E"/>
      </w:r>
      <w:r w:rsidRPr="00E456CD">
        <w:rPr>
          <w:rFonts w:ascii="Times New Roman" w:hAnsi="Times New Roman" w:cs="Times New Roman"/>
          <w:i/>
          <w:lang w:val="lt-LT"/>
        </w:rPr>
        <w:t> 65 metų) pacientams</w:t>
      </w:r>
    </w:p>
    <w:p w14:paraId="67A9854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Vyresni negu 65 metų pacientai gemcitabiną toleruodavo gerai. Įrodymų, kuriais remiantis, būtų galima patarti senyvus žmones gydyti kitokia doze, negu rekomenduojama gydyti visus kitus pacientus, nėra (žr. 5.2 skyrių). </w:t>
      </w:r>
    </w:p>
    <w:p w14:paraId="6D6A35ED" w14:textId="77777777" w:rsidR="00381DD4" w:rsidRPr="00E456CD" w:rsidRDefault="00381DD4" w:rsidP="00ED7C71">
      <w:pPr>
        <w:spacing w:after="0" w:line="240" w:lineRule="auto"/>
        <w:rPr>
          <w:rFonts w:ascii="Times New Roman" w:hAnsi="Times New Roman" w:cs="Times New Roman"/>
          <w:lang w:val="lt-LT"/>
        </w:rPr>
      </w:pPr>
    </w:p>
    <w:p w14:paraId="1EA3B618"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Vaikų populiacija</w:t>
      </w:r>
    </w:p>
    <w:p w14:paraId="098D66E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Gemcitabine Actavis nerekomenduojama vartoti jaunesniems negu 18 metų pacientams, nes duomenų apie saugumą ir veiksmingumą nepakanka. </w:t>
      </w:r>
    </w:p>
    <w:p w14:paraId="10B15788" w14:textId="77777777" w:rsidR="00381DD4" w:rsidRPr="00E456CD" w:rsidRDefault="00381DD4" w:rsidP="00ED7C71">
      <w:pPr>
        <w:spacing w:after="0" w:line="240" w:lineRule="auto"/>
        <w:rPr>
          <w:rFonts w:ascii="Times New Roman" w:hAnsi="Times New Roman" w:cs="Times New Roman"/>
          <w:lang w:val="lt-LT"/>
        </w:rPr>
      </w:pPr>
    </w:p>
    <w:p w14:paraId="7E77A4F0"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4.3</w:t>
      </w:r>
      <w:r w:rsidRPr="00E456CD">
        <w:rPr>
          <w:rFonts w:ascii="Times New Roman" w:hAnsi="Times New Roman" w:cs="Times New Roman"/>
          <w:b/>
          <w:lang w:val="lt-LT"/>
        </w:rPr>
        <w:tab/>
        <w:t>Kontraindikacijos</w:t>
      </w:r>
    </w:p>
    <w:p w14:paraId="4EFF95A8" w14:textId="77777777" w:rsidR="00381DD4" w:rsidRPr="00E456CD" w:rsidRDefault="00381DD4" w:rsidP="00BE746C">
      <w:pPr>
        <w:spacing w:after="0" w:line="240" w:lineRule="auto"/>
        <w:rPr>
          <w:rFonts w:ascii="Times New Roman" w:hAnsi="Times New Roman" w:cs="Times New Roman"/>
          <w:lang w:val="lt-LT"/>
        </w:rPr>
      </w:pPr>
    </w:p>
    <w:p w14:paraId="3E1D1B4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Padidėjęs jautrumas veikiajai arba bet kuriai 6.1 skyriuje nurodytai pagalbinei medžiagai.</w:t>
      </w:r>
    </w:p>
    <w:p w14:paraId="7DAC7D6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Žindymo laikotarpis (žr. 4.6 skyrių). </w:t>
      </w:r>
    </w:p>
    <w:p w14:paraId="5D540055" w14:textId="77777777" w:rsidR="00381DD4" w:rsidRPr="00E456CD" w:rsidRDefault="00381DD4" w:rsidP="00ED7C71">
      <w:pPr>
        <w:spacing w:after="0" w:line="240" w:lineRule="auto"/>
        <w:rPr>
          <w:rFonts w:ascii="Times New Roman" w:hAnsi="Times New Roman" w:cs="Times New Roman"/>
          <w:lang w:val="lt-LT"/>
        </w:rPr>
      </w:pPr>
    </w:p>
    <w:p w14:paraId="7A9D98F6"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4.4</w:t>
      </w:r>
      <w:r w:rsidRPr="00E456CD">
        <w:rPr>
          <w:rFonts w:ascii="Times New Roman" w:hAnsi="Times New Roman" w:cs="Times New Roman"/>
          <w:b/>
          <w:lang w:val="lt-LT"/>
        </w:rPr>
        <w:tab/>
        <w:t>Specialūs įspėjimai ir atsargumo priemonės</w:t>
      </w:r>
    </w:p>
    <w:p w14:paraId="0B021EA4" w14:textId="77777777" w:rsidR="00381DD4" w:rsidRPr="00E456CD" w:rsidRDefault="00381DD4" w:rsidP="00BE746C">
      <w:pPr>
        <w:spacing w:after="0" w:line="240" w:lineRule="auto"/>
        <w:rPr>
          <w:rFonts w:ascii="Times New Roman" w:hAnsi="Times New Roman" w:cs="Times New Roman"/>
          <w:lang w:val="lt-LT"/>
        </w:rPr>
      </w:pPr>
    </w:p>
    <w:p w14:paraId="6B5E240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Pailginus infuzijos trukmę arba sutrumpinus pertrauką tarp dozių vartojimo, stiprėja toksinis poveikis. </w:t>
      </w:r>
    </w:p>
    <w:p w14:paraId="159A5348" w14:textId="77777777" w:rsidR="00381DD4" w:rsidRPr="00E456CD" w:rsidRDefault="00381DD4" w:rsidP="00ED7C71">
      <w:pPr>
        <w:spacing w:after="0" w:line="240" w:lineRule="auto"/>
        <w:rPr>
          <w:rFonts w:ascii="Times New Roman" w:hAnsi="Times New Roman" w:cs="Times New Roman"/>
          <w:lang w:val="lt-LT"/>
        </w:rPr>
      </w:pPr>
    </w:p>
    <w:p w14:paraId="5C79A023"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Toksinis poveikis kraujui</w:t>
      </w:r>
    </w:p>
    <w:p w14:paraId="4101344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Gemcitabinas gali sukelti kaulų čiulpų funkcijos slopinimą, pasireiškiantį leukopenija, trombocitopenija ir anemija. Prieš kiekvienos gemcitabino dozės infuziją pacientui reikia pamatuoti trombocitų, leukocitų ir granulocitų kiekį. Pasireiškus kaulų čiulpų funkcijos slopinimui, gydymą reikia sulaikyti arba keisti (žr. 4.2 skyrių). Vis dėlto mielosupresija būna trumpalaikė ir paprastai nelemia dozės mažinimo ar gydymo nutraukimo (retais atvejais). Gydymą gemcitabinu nutraukus, periferinio kraujo ląstelių kiekis gali toliau </w:t>
      </w:r>
      <w:r w:rsidRPr="00E456CD">
        <w:rPr>
          <w:rFonts w:ascii="Times New Roman" w:hAnsi="Times New Roman" w:cs="Times New Roman"/>
          <w:lang w:val="lt-LT"/>
        </w:rPr>
        <w:lastRenderedPageBreak/>
        <w:t xml:space="preserve">mažėti. Pacientus, kurių kaulų čiulpų funkcija sutrikusi, reikia pradėti gydyti atsargiai. Gydant gemcitabino, kaip ir kitų citotoksinių preparatų, deriniu su kitais chemoterapiniais preparatais, būtina turėti omenyje kumuliacinio kaulų čiulpų funkcijos slopinimo riziką. </w:t>
      </w:r>
    </w:p>
    <w:p w14:paraId="663F98A1" w14:textId="77777777" w:rsidR="00381DD4" w:rsidRPr="00E456CD" w:rsidRDefault="00381DD4" w:rsidP="00ED7C71">
      <w:pPr>
        <w:spacing w:after="0" w:line="240" w:lineRule="auto"/>
        <w:rPr>
          <w:rFonts w:ascii="Times New Roman" w:hAnsi="Times New Roman" w:cs="Times New Roman"/>
          <w:lang w:val="lt-LT"/>
        </w:rPr>
      </w:pPr>
    </w:p>
    <w:p w14:paraId="30CF3699"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 xml:space="preserve">Kepenų </w:t>
      </w:r>
      <w:r w:rsidR="00947CC8" w:rsidRPr="00E456CD">
        <w:rPr>
          <w:rFonts w:ascii="Times New Roman" w:eastAsia="Times New Roman" w:hAnsi="Times New Roman" w:cs="Times New Roman"/>
          <w:i/>
          <w:iCs/>
          <w:lang w:val="lt-LT" w:eastAsia="lt-LT"/>
        </w:rPr>
        <w:t xml:space="preserve">ir inkstų </w:t>
      </w:r>
      <w:r w:rsidRPr="00E456CD">
        <w:rPr>
          <w:rFonts w:ascii="Times New Roman" w:hAnsi="Times New Roman" w:cs="Times New Roman"/>
          <w:i/>
          <w:lang w:val="lt-LT"/>
        </w:rPr>
        <w:t>sutrikimai</w:t>
      </w:r>
    </w:p>
    <w:p w14:paraId="186E6AD2" w14:textId="587F64BA"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Pacientams, kuriems yra ir kepenų metastazių arba kurie yra sirgę hepatitu, alkoholizmu ar kepenų ciroze, gemcitabinas gali pasunkinti esamą kepenų </w:t>
      </w:r>
      <w:r w:rsidR="00DE7594" w:rsidRPr="00E456CD">
        <w:rPr>
          <w:rFonts w:ascii="Times New Roman" w:eastAsia="Times New Roman" w:hAnsi="Times New Roman" w:cs="Times New Roman"/>
          <w:lang w:val="lt-LT" w:eastAsia="lt-LT"/>
        </w:rPr>
        <w:t>nepakankamumą</w:t>
      </w:r>
      <w:r w:rsidRPr="00E456CD">
        <w:rPr>
          <w:rFonts w:ascii="Times New Roman" w:eastAsia="Times New Roman" w:hAnsi="Times New Roman" w:cs="Times New Roman"/>
          <w:lang w:val="lt-LT" w:eastAsia="lt-LT"/>
        </w:rPr>
        <w:t>.</w:t>
      </w:r>
      <w:r w:rsidRPr="00E456CD">
        <w:rPr>
          <w:rFonts w:ascii="Times New Roman" w:hAnsi="Times New Roman" w:cs="Times New Roman"/>
          <w:lang w:val="lt-LT"/>
        </w:rPr>
        <w:t xml:space="preserve"> </w:t>
      </w:r>
    </w:p>
    <w:p w14:paraId="5F04A898" w14:textId="77777777" w:rsidR="00381DD4" w:rsidRPr="00E456CD" w:rsidRDefault="00381DD4" w:rsidP="00ED7C71">
      <w:pPr>
        <w:spacing w:after="0" w:line="240" w:lineRule="auto"/>
        <w:rPr>
          <w:rFonts w:ascii="Times New Roman" w:hAnsi="Times New Roman" w:cs="Times New Roman"/>
          <w:lang w:val="lt-LT"/>
        </w:rPr>
      </w:pPr>
    </w:p>
    <w:p w14:paraId="50C4B2C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Reikia periodiškai atlikinėti laboratorinius inkstų ir kepenų funkcijos tyrimus (įskaitant virusinius tyrimus).</w:t>
      </w:r>
    </w:p>
    <w:p w14:paraId="250C2550" w14:textId="77777777" w:rsidR="00DE7594" w:rsidRPr="00E456CD" w:rsidRDefault="00DE7594" w:rsidP="00381DD4">
      <w:pPr>
        <w:spacing w:after="0" w:line="240" w:lineRule="auto"/>
        <w:rPr>
          <w:rFonts w:ascii="Times New Roman" w:eastAsia="Times New Roman" w:hAnsi="Times New Roman" w:cs="Times New Roman"/>
          <w:lang w:val="lt-LT" w:eastAsia="lt-LT"/>
        </w:rPr>
      </w:pPr>
    </w:p>
    <w:p w14:paraId="5E002270" w14:textId="7C813685" w:rsidR="00381DD4" w:rsidRPr="00E456CD" w:rsidRDefault="00381DD4" w:rsidP="00BE746C">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Pacientus, kuriems yra kepenų arba inkstų </w:t>
      </w:r>
      <w:r w:rsidR="00DE7594" w:rsidRPr="00E456CD">
        <w:rPr>
          <w:rFonts w:ascii="Times New Roman" w:eastAsia="Times New Roman" w:hAnsi="Times New Roman" w:cs="Times New Roman"/>
          <w:lang w:val="lt-LT" w:eastAsia="lt-LT"/>
        </w:rPr>
        <w:t xml:space="preserve">funkcijos </w:t>
      </w:r>
      <w:r w:rsidRPr="00E456CD">
        <w:rPr>
          <w:rFonts w:ascii="Times New Roman" w:eastAsia="Times New Roman" w:hAnsi="Times New Roman" w:cs="Times New Roman"/>
          <w:lang w:val="lt-LT" w:eastAsia="lt-LT"/>
        </w:rPr>
        <w:t>sutrik</w:t>
      </w:r>
      <w:r w:rsidR="00DE7594" w:rsidRPr="00E456CD">
        <w:rPr>
          <w:rFonts w:ascii="Times New Roman" w:eastAsia="Times New Roman" w:hAnsi="Times New Roman" w:cs="Times New Roman"/>
          <w:lang w:val="lt-LT" w:eastAsia="lt-LT"/>
        </w:rPr>
        <w:t>imų</w:t>
      </w:r>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gemcitabinu</w:t>
      </w:r>
      <w:proofErr w:type="spellEnd"/>
      <w:r w:rsidRPr="00E456CD">
        <w:rPr>
          <w:rFonts w:ascii="Times New Roman" w:hAnsi="Times New Roman" w:cs="Times New Roman"/>
          <w:lang w:val="lt-LT"/>
        </w:rPr>
        <w:t xml:space="preserve"> reikia gydyti atsargiai, kadangi nepakanka klinikinių duomenų, kuriais remiantis, būtų galima pateikti aiškias dozavimo rekomendacijas (žr. 4.2 skyrių).</w:t>
      </w:r>
    </w:p>
    <w:p w14:paraId="4635FB41" w14:textId="77777777" w:rsidR="00381DD4" w:rsidRPr="00E456CD" w:rsidRDefault="00381DD4" w:rsidP="00ED7C71">
      <w:pPr>
        <w:spacing w:after="0" w:line="240" w:lineRule="auto"/>
        <w:rPr>
          <w:rFonts w:ascii="Times New Roman" w:hAnsi="Times New Roman" w:cs="Times New Roman"/>
          <w:lang w:val="lt-LT"/>
        </w:rPr>
      </w:pPr>
    </w:p>
    <w:p w14:paraId="1FF4BAEA"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Derinimas su radioterapija</w:t>
      </w:r>
    </w:p>
    <w:p w14:paraId="0AB375B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Gemcitabinu gydant kartu su radioterapija arba darant tarp šių gydymo būdų </w:t>
      </w:r>
      <w:r w:rsidRPr="00E456CD">
        <w:rPr>
          <w:rFonts w:ascii="Times New Roman" w:hAnsi="Times New Roman" w:cs="Times New Roman"/>
          <w:lang w:val="lt-LT"/>
        </w:rPr>
        <w:sym w:font="Symbol" w:char="F0A3"/>
      </w:r>
      <w:r w:rsidRPr="00E456CD">
        <w:rPr>
          <w:rFonts w:ascii="Times New Roman" w:hAnsi="Times New Roman" w:cs="Times New Roman"/>
          <w:lang w:val="lt-LT"/>
        </w:rPr>
        <w:t>  7 parų pertrauką, pasireiškė toksinis poveikis (žr. 4.5 skyrių).</w:t>
      </w:r>
    </w:p>
    <w:p w14:paraId="21B84ECB" w14:textId="77777777" w:rsidR="00381DD4" w:rsidRPr="00E456CD" w:rsidRDefault="00381DD4" w:rsidP="00ED7C71">
      <w:pPr>
        <w:spacing w:after="0" w:line="240" w:lineRule="auto"/>
        <w:rPr>
          <w:rFonts w:ascii="Times New Roman" w:hAnsi="Times New Roman" w:cs="Times New Roman"/>
          <w:lang w:val="lt-LT"/>
        </w:rPr>
      </w:pPr>
    </w:p>
    <w:p w14:paraId="36B37CA4"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Gyvosios vakcinos</w:t>
      </w:r>
    </w:p>
    <w:p w14:paraId="1EC1709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Gemcitabinu gydomų pacientų skiepyti gyvąja geltonosios karštligės vakcina arba kitokia gyvąja susilpninta vakcina nerekomenduojama (žr. 4.5 skyrių).</w:t>
      </w:r>
    </w:p>
    <w:p w14:paraId="7E089ECD" w14:textId="77777777" w:rsidR="00381DD4" w:rsidRPr="00E456CD" w:rsidRDefault="00381DD4" w:rsidP="00ED7C71">
      <w:pPr>
        <w:spacing w:after="0" w:line="240" w:lineRule="auto"/>
        <w:rPr>
          <w:rFonts w:ascii="Times New Roman" w:hAnsi="Times New Roman" w:cs="Times New Roman"/>
          <w:lang w:val="lt-LT"/>
        </w:rPr>
      </w:pPr>
    </w:p>
    <w:p w14:paraId="2BC111CA" w14:textId="77777777" w:rsidR="00DE7594" w:rsidRPr="00E456CD" w:rsidRDefault="001F544E" w:rsidP="00381DD4">
      <w:pPr>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 xml:space="preserve">Užpakalinės grįžtamos </w:t>
      </w:r>
      <w:proofErr w:type="spellStart"/>
      <w:r w:rsidRPr="00E456CD">
        <w:rPr>
          <w:rFonts w:ascii="Times New Roman" w:eastAsia="Times New Roman" w:hAnsi="Times New Roman" w:cs="Times New Roman"/>
          <w:lang w:val="lt-LT" w:eastAsia="lt-LT"/>
        </w:rPr>
        <w:t>encefalopatijos</w:t>
      </w:r>
      <w:proofErr w:type="spellEnd"/>
      <w:r w:rsidRPr="00E456CD">
        <w:rPr>
          <w:rFonts w:ascii="Times New Roman" w:eastAsia="Times New Roman" w:hAnsi="Times New Roman" w:cs="Times New Roman"/>
          <w:lang w:val="lt-LT" w:eastAsia="lt-LT"/>
        </w:rPr>
        <w:t xml:space="preserve"> sindromas (UGES)</w:t>
      </w:r>
    </w:p>
    <w:p w14:paraId="28D43AD7" w14:textId="77777777" w:rsidR="001F544E" w:rsidRPr="00E456CD" w:rsidRDefault="001F544E" w:rsidP="00381DD4">
      <w:pPr>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 xml:space="preserve">Buvo pranešta apie pasireiškusį užpakalinės grįžtamos </w:t>
      </w:r>
      <w:proofErr w:type="spellStart"/>
      <w:r w:rsidRPr="00E456CD">
        <w:rPr>
          <w:rFonts w:ascii="Times New Roman" w:eastAsia="Times New Roman" w:hAnsi="Times New Roman" w:cs="Times New Roman"/>
          <w:lang w:val="lt-LT" w:eastAsia="lt-LT"/>
        </w:rPr>
        <w:t>encefalopatijos</w:t>
      </w:r>
      <w:proofErr w:type="spellEnd"/>
      <w:r w:rsidRPr="00E456CD">
        <w:rPr>
          <w:rFonts w:ascii="Times New Roman" w:eastAsia="Times New Roman" w:hAnsi="Times New Roman" w:cs="Times New Roman"/>
          <w:lang w:val="lt-LT" w:eastAsia="lt-LT"/>
        </w:rPr>
        <w:t xml:space="preserve"> sindromą su galimomis sunkiomis pasekmėmis pacientams, kurie buvo gydomi tik </w:t>
      </w:r>
      <w:proofErr w:type="spellStart"/>
      <w:r w:rsidRPr="00E456CD">
        <w:rPr>
          <w:rFonts w:ascii="Times New Roman" w:eastAsia="Times New Roman" w:hAnsi="Times New Roman" w:cs="Times New Roman"/>
          <w:lang w:val="lt-LT" w:eastAsia="lt-LT"/>
        </w:rPr>
        <w:t>gemcitabinu</w:t>
      </w:r>
      <w:proofErr w:type="spellEnd"/>
      <w:r w:rsidRPr="00E456CD">
        <w:rPr>
          <w:rFonts w:ascii="Times New Roman" w:eastAsia="Times New Roman" w:hAnsi="Times New Roman" w:cs="Times New Roman"/>
          <w:lang w:val="lt-LT" w:eastAsia="lt-LT"/>
        </w:rPr>
        <w:t xml:space="preserve"> arba kartu su kitais chemoterapiniais vaistiniais preparatais.</w:t>
      </w:r>
      <w:r w:rsidR="00991424" w:rsidRPr="00E456CD">
        <w:rPr>
          <w:rFonts w:ascii="Times New Roman" w:eastAsia="Times New Roman" w:hAnsi="Times New Roman" w:cs="Times New Roman"/>
          <w:lang w:val="lt-LT" w:eastAsia="lt-LT"/>
        </w:rPr>
        <w:t xml:space="preserve"> Daugumai</w:t>
      </w:r>
      <w:r w:rsidRPr="00E456CD">
        <w:rPr>
          <w:rFonts w:ascii="Times New Roman" w:eastAsia="Times New Roman" w:hAnsi="Times New Roman" w:cs="Times New Roman"/>
          <w:lang w:val="lt-LT" w:eastAsia="lt-LT"/>
        </w:rPr>
        <w:t xml:space="preserve"> </w:t>
      </w:r>
      <w:proofErr w:type="spellStart"/>
      <w:r w:rsidRPr="00E456CD">
        <w:rPr>
          <w:rFonts w:ascii="Times New Roman" w:eastAsia="Times New Roman" w:hAnsi="Times New Roman" w:cs="Times New Roman"/>
          <w:lang w:val="lt-LT" w:eastAsia="lt-LT"/>
        </w:rPr>
        <w:t>gemcitabinu</w:t>
      </w:r>
      <w:proofErr w:type="spellEnd"/>
      <w:r w:rsidRPr="00E456CD">
        <w:rPr>
          <w:rFonts w:ascii="Times New Roman" w:eastAsia="Times New Roman" w:hAnsi="Times New Roman" w:cs="Times New Roman"/>
          <w:lang w:val="lt-LT" w:eastAsia="lt-LT"/>
        </w:rPr>
        <w:t xml:space="preserve"> gydytų pacientų, kuriems pasireiškė UGES, išsivystė ūmi hipertenzija ir traukuliai, bet gali pasireikšti ir kiti simptomai – galvos skausmas, letargija, sutrikimas ar </w:t>
      </w:r>
      <w:proofErr w:type="spellStart"/>
      <w:r w:rsidRPr="00E456CD">
        <w:rPr>
          <w:rFonts w:ascii="Times New Roman" w:eastAsia="Times New Roman" w:hAnsi="Times New Roman" w:cs="Times New Roman"/>
          <w:lang w:val="lt-LT" w:eastAsia="lt-LT"/>
        </w:rPr>
        <w:t>apakimas.Diagnozę</w:t>
      </w:r>
      <w:proofErr w:type="spellEnd"/>
      <w:r w:rsidRPr="00E456CD">
        <w:rPr>
          <w:rFonts w:ascii="Times New Roman" w:eastAsia="Times New Roman" w:hAnsi="Times New Roman" w:cs="Times New Roman"/>
          <w:lang w:val="lt-LT" w:eastAsia="lt-LT"/>
        </w:rPr>
        <w:t xml:space="preserve"> geriausiai patvirtina magnetinis rezonansas (MR). </w:t>
      </w:r>
      <w:r w:rsidR="00991424" w:rsidRPr="00E456CD">
        <w:rPr>
          <w:rFonts w:ascii="Times New Roman" w:eastAsia="Times New Roman" w:hAnsi="Times New Roman" w:cs="Times New Roman"/>
          <w:lang w:val="lt-LT" w:eastAsia="lt-LT"/>
        </w:rPr>
        <w:t xml:space="preserve">Pritaikius tinkamas palaikomąsias priemones, UGES dažniausia buvo grįžtamasis. Jei gydymo metu pasireiškia UGES, būtina galutinai nutraukti gydymą </w:t>
      </w:r>
      <w:proofErr w:type="spellStart"/>
      <w:r w:rsidR="00991424" w:rsidRPr="00E456CD">
        <w:rPr>
          <w:rFonts w:ascii="Times New Roman" w:eastAsia="Times New Roman" w:hAnsi="Times New Roman" w:cs="Times New Roman"/>
          <w:lang w:val="lt-LT" w:eastAsia="lt-LT"/>
        </w:rPr>
        <w:t>gemcitabinu</w:t>
      </w:r>
      <w:proofErr w:type="spellEnd"/>
      <w:r w:rsidR="00991424" w:rsidRPr="00E456CD">
        <w:rPr>
          <w:rFonts w:ascii="Times New Roman" w:eastAsia="Times New Roman" w:hAnsi="Times New Roman" w:cs="Times New Roman"/>
          <w:lang w:val="lt-LT" w:eastAsia="lt-LT"/>
        </w:rPr>
        <w:t xml:space="preserve"> ir pritaikyti pagalbinį gydymą, į kurį įeitų kraujospūdžio kontrolė ir </w:t>
      </w:r>
      <w:proofErr w:type="spellStart"/>
      <w:r w:rsidR="00991424" w:rsidRPr="00E456CD">
        <w:rPr>
          <w:rFonts w:ascii="Times New Roman" w:eastAsia="Times New Roman" w:hAnsi="Times New Roman" w:cs="Times New Roman"/>
          <w:lang w:val="lt-LT" w:eastAsia="lt-LT"/>
        </w:rPr>
        <w:t>prieštraukulinis</w:t>
      </w:r>
      <w:proofErr w:type="spellEnd"/>
      <w:r w:rsidR="00991424" w:rsidRPr="00E456CD">
        <w:rPr>
          <w:rFonts w:ascii="Times New Roman" w:eastAsia="Times New Roman" w:hAnsi="Times New Roman" w:cs="Times New Roman"/>
          <w:lang w:val="lt-LT" w:eastAsia="lt-LT"/>
        </w:rPr>
        <w:t xml:space="preserve"> gydymas.</w:t>
      </w:r>
    </w:p>
    <w:p w14:paraId="70E21661" w14:textId="77777777" w:rsidR="00DE7594" w:rsidRPr="00E456CD" w:rsidRDefault="00DE7594" w:rsidP="00381DD4">
      <w:pPr>
        <w:spacing w:after="0" w:line="240" w:lineRule="auto"/>
        <w:rPr>
          <w:rFonts w:ascii="Times New Roman" w:eastAsia="Times New Roman" w:hAnsi="Times New Roman" w:cs="Times New Roman"/>
          <w:lang w:val="lt-LT" w:eastAsia="lt-LT"/>
        </w:rPr>
      </w:pPr>
    </w:p>
    <w:p w14:paraId="2C8183FF" w14:textId="77777777" w:rsidR="00381DD4" w:rsidRPr="00E456CD" w:rsidRDefault="00381DD4" w:rsidP="00BE746C">
      <w:pPr>
        <w:spacing w:after="0" w:line="240" w:lineRule="auto"/>
        <w:rPr>
          <w:rFonts w:ascii="Times New Roman" w:hAnsi="Times New Roman" w:cs="Times New Roman"/>
          <w:i/>
          <w:lang w:val="lt-LT"/>
        </w:rPr>
      </w:pPr>
      <w:r w:rsidRPr="00E456CD">
        <w:rPr>
          <w:rFonts w:ascii="Times New Roman" w:hAnsi="Times New Roman" w:cs="Times New Roman"/>
          <w:i/>
          <w:lang w:val="lt-LT"/>
        </w:rPr>
        <w:t>Širdies ir kraujagyslių sistema</w:t>
      </w:r>
    </w:p>
    <w:p w14:paraId="7FB191B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Dėl galimos širdies ir (arba) kraujagyslių sutrikimų rizikos pacientus, kuriems buvo kardiovaskulinių sutrikimų, gemcitabinu gydyti būtina itin atsargiai. </w:t>
      </w:r>
    </w:p>
    <w:p w14:paraId="5A312A7F" w14:textId="77777777" w:rsidR="00381DD4" w:rsidRPr="00E456CD" w:rsidRDefault="00381DD4" w:rsidP="00ED7C71">
      <w:pPr>
        <w:spacing w:after="0" w:line="240" w:lineRule="auto"/>
        <w:rPr>
          <w:rFonts w:ascii="Times New Roman" w:hAnsi="Times New Roman" w:cs="Times New Roman"/>
          <w:lang w:val="lt-LT"/>
        </w:rPr>
      </w:pPr>
    </w:p>
    <w:p w14:paraId="2B38295F" w14:textId="77777777" w:rsidR="00DE7594" w:rsidRPr="00E456CD" w:rsidRDefault="00DE7594" w:rsidP="00DE7594">
      <w:pPr>
        <w:spacing w:after="0" w:line="240" w:lineRule="auto"/>
        <w:rPr>
          <w:rFonts w:ascii="Times New Roman" w:eastAsia="Times New Roman" w:hAnsi="Times New Roman" w:cs="Times New Roman"/>
          <w:i/>
          <w:lang w:val="lt-LT" w:eastAsia="lt-LT"/>
        </w:rPr>
      </w:pPr>
      <w:r w:rsidRPr="00E456CD">
        <w:rPr>
          <w:rFonts w:ascii="Times New Roman" w:eastAsia="Times New Roman" w:hAnsi="Times New Roman" w:cs="Times New Roman"/>
          <w:i/>
          <w:lang w:val="lt-LT" w:eastAsia="lt-LT"/>
        </w:rPr>
        <w:t>Padidėjusio kapiliarų pralaidumo sindromas</w:t>
      </w:r>
    </w:p>
    <w:p w14:paraId="2497F62F" w14:textId="77777777" w:rsidR="00DE7594" w:rsidRPr="00E456CD" w:rsidRDefault="00DE7594" w:rsidP="00381DD4">
      <w:pPr>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 xml:space="preserve">Buvo pranešta apie pasireiškusį padidėjusio kapiliarų pralaidumo sindromą pacientams, kurie buvo gydomi tik </w:t>
      </w:r>
      <w:proofErr w:type="spellStart"/>
      <w:r w:rsidRPr="00E456CD">
        <w:rPr>
          <w:rFonts w:ascii="Times New Roman" w:eastAsia="Times New Roman" w:hAnsi="Times New Roman" w:cs="Times New Roman"/>
          <w:lang w:val="lt-LT" w:eastAsia="lt-LT"/>
        </w:rPr>
        <w:t>gemcitabinu</w:t>
      </w:r>
      <w:proofErr w:type="spellEnd"/>
      <w:r w:rsidRPr="00E456CD">
        <w:rPr>
          <w:rFonts w:ascii="Times New Roman" w:eastAsia="Times New Roman" w:hAnsi="Times New Roman" w:cs="Times New Roman"/>
          <w:lang w:val="lt-LT" w:eastAsia="lt-LT"/>
        </w:rPr>
        <w:t xml:space="preserve"> arba kartu su kitais chemoterapiniais vaistiniais preparatais. Anksti diagnozavus ir tinkamai gydant, ši būklė dažniausiai yra išgydoma, tačiau gauta pranešimų ir apie mirtinus atvejus. Būklė apima pernelyg didelį sisteminį kapiliarų sienelių pralaidumą, dėl kurio skysčiai ir baltymai iš kraujagyslių spindžio išteka į </w:t>
      </w:r>
      <w:proofErr w:type="spellStart"/>
      <w:r w:rsidRPr="00E456CD">
        <w:rPr>
          <w:rFonts w:ascii="Times New Roman" w:eastAsia="Times New Roman" w:hAnsi="Times New Roman" w:cs="Times New Roman"/>
          <w:lang w:val="lt-LT" w:eastAsia="lt-LT"/>
        </w:rPr>
        <w:t>intersticinį</w:t>
      </w:r>
      <w:proofErr w:type="spellEnd"/>
      <w:r w:rsidRPr="00E456CD">
        <w:rPr>
          <w:rFonts w:ascii="Times New Roman" w:eastAsia="Times New Roman" w:hAnsi="Times New Roman" w:cs="Times New Roman"/>
          <w:lang w:val="lt-LT" w:eastAsia="lt-LT"/>
        </w:rPr>
        <w:t xml:space="preserve"> tarpą. Klinikinės apraiškos yra: </w:t>
      </w:r>
      <w:proofErr w:type="spellStart"/>
      <w:r w:rsidRPr="00E456CD">
        <w:rPr>
          <w:rFonts w:ascii="Times New Roman" w:eastAsia="Times New Roman" w:hAnsi="Times New Roman" w:cs="Times New Roman"/>
          <w:lang w:val="lt-LT" w:eastAsia="lt-LT"/>
        </w:rPr>
        <w:t>generalizuota</w:t>
      </w:r>
      <w:proofErr w:type="spellEnd"/>
      <w:r w:rsidRPr="00E456CD">
        <w:rPr>
          <w:rFonts w:ascii="Times New Roman" w:eastAsia="Times New Roman" w:hAnsi="Times New Roman" w:cs="Times New Roman"/>
          <w:lang w:val="lt-LT" w:eastAsia="lt-LT"/>
        </w:rPr>
        <w:t xml:space="preserve"> edema, kūno masės didėjimas, </w:t>
      </w:r>
      <w:proofErr w:type="spellStart"/>
      <w:r w:rsidRPr="00E456CD">
        <w:rPr>
          <w:rFonts w:ascii="Times New Roman" w:eastAsia="Times New Roman" w:hAnsi="Times New Roman" w:cs="Times New Roman"/>
          <w:lang w:val="lt-LT" w:eastAsia="lt-LT"/>
        </w:rPr>
        <w:t>hipoalbuminemija</w:t>
      </w:r>
      <w:proofErr w:type="spellEnd"/>
      <w:r w:rsidRPr="00E456CD">
        <w:rPr>
          <w:rFonts w:ascii="Times New Roman" w:eastAsia="Times New Roman" w:hAnsi="Times New Roman" w:cs="Times New Roman"/>
          <w:lang w:val="lt-LT" w:eastAsia="lt-LT"/>
        </w:rPr>
        <w:t xml:space="preserve">, sunki </w:t>
      </w:r>
      <w:proofErr w:type="spellStart"/>
      <w:r w:rsidRPr="00E456CD">
        <w:rPr>
          <w:rFonts w:ascii="Times New Roman" w:eastAsia="Times New Roman" w:hAnsi="Times New Roman" w:cs="Times New Roman"/>
          <w:lang w:val="lt-LT" w:eastAsia="lt-LT"/>
        </w:rPr>
        <w:t>hipotenzija</w:t>
      </w:r>
      <w:proofErr w:type="spellEnd"/>
      <w:r w:rsidRPr="00E456CD">
        <w:rPr>
          <w:rFonts w:ascii="Times New Roman" w:eastAsia="Times New Roman" w:hAnsi="Times New Roman" w:cs="Times New Roman"/>
          <w:lang w:val="lt-LT" w:eastAsia="lt-LT"/>
        </w:rPr>
        <w:t xml:space="preserve">, ūminis inkstų funkcijos sutrikimas ir plaučių edema. Jeigu gydymo metu pasireiškia padidėjusio kapiliarų pralaidumo sindromas, reikia nutraukti </w:t>
      </w:r>
      <w:proofErr w:type="spellStart"/>
      <w:r w:rsidRPr="00E456CD">
        <w:rPr>
          <w:rFonts w:ascii="Times New Roman" w:eastAsia="Times New Roman" w:hAnsi="Times New Roman" w:cs="Times New Roman"/>
          <w:lang w:val="lt-LT" w:eastAsia="lt-LT"/>
        </w:rPr>
        <w:t>gemcitabino</w:t>
      </w:r>
      <w:proofErr w:type="spellEnd"/>
      <w:r w:rsidRPr="00E456CD">
        <w:rPr>
          <w:rFonts w:ascii="Times New Roman" w:eastAsia="Times New Roman" w:hAnsi="Times New Roman" w:cs="Times New Roman"/>
          <w:lang w:val="lt-LT" w:eastAsia="lt-LT"/>
        </w:rPr>
        <w:t xml:space="preserve"> vartojimą ir imtis palaikomųjų priemonių. Kapiliarų pralaidumo sindromas gali pasireikšti ir vėlesnių gydymo ciklų metu bei, remiantis literatūros duomenimis, buvo susijęs su suaugusiųjų respiracinio </w:t>
      </w:r>
      <w:proofErr w:type="spellStart"/>
      <w:r w:rsidRPr="00E456CD">
        <w:rPr>
          <w:rFonts w:ascii="Times New Roman" w:eastAsia="Times New Roman" w:hAnsi="Times New Roman" w:cs="Times New Roman"/>
          <w:lang w:val="lt-LT" w:eastAsia="lt-LT"/>
        </w:rPr>
        <w:t>distreso</w:t>
      </w:r>
      <w:proofErr w:type="spellEnd"/>
      <w:r w:rsidRPr="00E456CD">
        <w:rPr>
          <w:rFonts w:ascii="Times New Roman" w:eastAsia="Times New Roman" w:hAnsi="Times New Roman" w:cs="Times New Roman"/>
          <w:lang w:val="lt-LT" w:eastAsia="lt-LT"/>
        </w:rPr>
        <w:t xml:space="preserve"> sindromu. </w:t>
      </w:r>
    </w:p>
    <w:p w14:paraId="74CC264A" w14:textId="77777777" w:rsidR="00DE7594" w:rsidRPr="00E456CD" w:rsidRDefault="00DE7594" w:rsidP="00381DD4">
      <w:pPr>
        <w:spacing w:after="0" w:line="240" w:lineRule="auto"/>
        <w:rPr>
          <w:rFonts w:ascii="Times New Roman" w:eastAsia="Times New Roman" w:hAnsi="Times New Roman" w:cs="Times New Roman"/>
          <w:lang w:val="lt-LT" w:eastAsia="lt-LT"/>
        </w:rPr>
      </w:pPr>
    </w:p>
    <w:p w14:paraId="56E5CE15" w14:textId="77777777" w:rsidR="00381DD4" w:rsidRPr="00E456CD" w:rsidRDefault="00381DD4" w:rsidP="00BE746C">
      <w:pPr>
        <w:spacing w:after="0" w:line="240" w:lineRule="auto"/>
        <w:rPr>
          <w:rFonts w:ascii="Times New Roman" w:hAnsi="Times New Roman" w:cs="Times New Roman"/>
          <w:i/>
          <w:lang w:val="lt-LT"/>
        </w:rPr>
      </w:pPr>
      <w:r w:rsidRPr="00E456CD">
        <w:rPr>
          <w:rFonts w:ascii="Times New Roman" w:hAnsi="Times New Roman" w:cs="Times New Roman"/>
          <w:i/>
          <w:lang w:val="lt-LT"/>
        </w:rPr>
        <w:t>Plaučiai</w:t>
      </w:r>
    </w:p>
    <w:p w14:paraId="491FD65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Buvo su gydymu gemcitabinu susijusio poveikio plaučiams, kartais sunkaus (pvz., plaučių edemos, </w:t>
      </w:r>
      <w:proofErr w:type="spellStart"/>
      <w:r w:rsidRPr="00E456CD">
        <w:rPr>
          <w:rFonts w:ascii="Times New Roman" w:hAnsi="Times New Roman" w:cs="Times New Roman"/>
          <w:lang w:val="lt-LT"/>
        </w:rPr>
        <w:t>intersticinio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pneumonito</w:t>
      </w:r>
      <w:proofErr w:type="spellEnd"/>
      <w:r w:rsidRPr="00E456CD">
        <w:rPr>
          <w:rFonts w:ascii="Times New Roman" w:hAnsi="Times New Roman" w:cs="Times New Roman"/>
          <w:lang w:val="lt-LT"/>
        </w:rPr>
        <w:t xml:space="preserve"> ar suaugusiųjų respiracinio </w:t>
      </w:r>
      <w:proofErr w:type="spellStart"/>
      <w:r w:rsidRPr="00E456CD">
        <w:rPr>
          <w:rFonts w:ascii="Times New Roman" w:hAnsi="Times New Roman" w:cs="Times New Roman"/>
          <w:lang w:val="lt-LT"/>
        </w:rPr>
        <w:t>distreso</w:t>
      </w:r>
      <w:proofErr w:type="spellEnd"/>
      <w:r w:rsidRPr="00E456CD">
        <w:rPr>
          <w:rFonts w:ascii="Times New Roman" w:hAnsi="Times New Roman" w:cs="Times New Roman"/>
          <w:lang w:val="lt-LT"/>
        </w:rPr>
        <w:t xml:space="preserve"> sindromo) atvejų. Tokio poveikio etiologija </w:t>
      </w:r>
      <w:r w:rsidRPr="00E456CD">
        <w:rPr>
          <w:rFonts w:ascii="Times New Roman" w:hAnsi="Times New Roman" w:cs="Times New Roman"/>
          <w:lang w:val="lt-LT"/>
        </w:rPr>
        <w:lastRenderedPageBreak/>
        <w:t>nežinoma. Jeigu jis pasireiškia, gydymą gemcitabinu reikia nutraukti. Būklę gali palengvinti ankstyvos pagalbinės gydymo priemonės.</w:t>
      </w:r>
    </w:p>
    <w:p w14:paraId="656FACB6" w14:textId="77777777" w:rsidR="00381DD4" w:rsidRPr="00E456CD" w:rsidRDefault="00381DD4" w:rsidP="00ED7C71">
      <w:pPr>
        <w:spacing w:after="0" w:line="240" w:lineRule="auto"/>
        <w:rPr>
          <w:rFonts w:ascii="Times New Roman" w:hAnsi="Times New Roman" w:cs="Times New Roman"/>
          <w:u w:val="single"/>
          <w:lang w:val="lt-LT"/>
        </w:rPr>
      </w:pPr>
    </w:p>
    <w:p w14:paraId="0841B6C9"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Inkstai</w:t>
      </w:r>
    </w:p>
    <w:p w14:paraId="5C0DE960" w14:textId="041581BC" w:rsidR="00991424" w:rsidRPr="00E456CD" w:rsidRDefault="00991424" w:rsidP="00381DD4">
      <w:pPr>
        <w:spacing w:after="0" w:line="240" w:lineRule="auto"/>
        <w:rPr>
          <w:rFonts w:ascii="Times New Roman" w:eastAsia="Times New Roman" w:hAnsi="Times New Roman" w:cs="Times New Roman"/>
          <w:i/>
          <w:u w:val="single"/>
          <w:lang w:val="lt-LT" w:eastAsia="lt-LT"/>
        </w:rPr>
      </w:pPr>
      <w:r w:rsidRPr="00E456CD">
        <w:rPr>
          <w:rFonts w:ascii="Times New Roman" w:eastAsia="Times New Roman" w:hAnsi="Times New Roman" w:cs="Times New Roman"/>
          <w:i/>
          <w:u w:val="single"/>
          <w:lang w:val="lt-LT" w:eastAsia="lt-LT"/>
        </w:rPr>
        <w:t xml:space="preserve">Hemolizinis </w:t>
      </w:r>
      <w:proofErr w:type="spellStart"/>
      <w:r w:rsidRPr="00E456CD">
        <w:rPr>
          <w:rFonts w:ascii="Times New Roman" w:eastAsia="Times New Roman" w:hAnsi="Times New Roman" w:cs="Times New Roman"/>
          <w:i/>
          <w:u w:val="single"/>
          <w:lang w:val="lt-LT" w:eastAsia="lt-LT"/>
        </w:rPr>
        <w:t>ureminis</w:t>
      </w:r>
      <w:proofErr w:type="spellEnd"/>
      <w:r w:rsidRPr="00E456CD">
        <w:rPr>
          <w:rFonts w:ascii="Times New Roman" w:eastAsia="Times New Roman" w:hAnsi="Times New Roman" w:cs="Times New Roman"/>
          <w:i/>
          <w:u w:val="single"/>
          <w:lang w:val="lt-LT" w:eastAsia="lt-LT"/>
        </w:rPr>
        <w:t xml:space="preserve"> sindromas</w:t>
      </w:r>
    </w:p>
    <w:p w14:paraId="1CBEF619" w14:textId="60BF3772" w:rsidR="00381DD4" w:rsidRPr="00E456CD" w:rsidRDefault="00991424" w:rsidP="00BE746C">
      <w:pPr>
        <w:spacing w:after="0" w:line="240" w:lineRule="auto"/>
        <w:rPr>
          <w:rFonts w:ascii="Times New Roman" w:hAnsi="Times New Roman" w:cs="Times New Roman"/>
          <w:lang w:val="lt-LT"/>
        </w:rPr>
      </w:pPr>
      <w:r w:rsidRPr="00E456CD">
        <w:rPr>
          <w:rFonts w:ascii="Times New Roman" w:eastAsia="Times New Roman" w:hAnsi="Times New Roman" w:cs="Times New Roman"/>
          <w:lang w:val="lt-LT" w:eastAsia="lt-LT"/>
        </w:rPr>
        <w:t xml:space="preserve">Pateikus vaistinį preparatą į rinką, </w:t>
      </w:r>
      <w:proofErr w:type="spellStart"/>
      <w:r w:rsidRPr="00E456CD">
        <w:rPr>
          <w:rFonts w:ascii="Times New Roman" w:eastAsia="Times New Roman" w:hAnsi="Times New Roman" w:cs="Times New Roman"/>
          <w:lang w:val="lt-LT" w:eastAsia="lt-LT"/>
        </w:rPr>
        <w:t>g</w:t>
      </w:r>
      <w:r w:rsidR="00381DD4" w:rsidRPr="00E456CD">
        <w:rPr>
          <w:rFonts w:ascii="Times New Roman" w:eastAsia="Times New Roman" w:hAnsi="Times New Roman" w:cs="Times New Roman"/>
          <w:lang w:val="lt-LT" w:eastAsia="lt-LT"/>
        </w:rPr>
        <w:t>emcitabinu</w:t>
      </w:r>
      <w:proofErr w:type="spellEnd"/>
      <w:r w:rsidR="00381DD4" w:rsidRPr="00E456CD">
        <w:rPr>
          <w:rFonts w:ascii="Times New Roman" w:hAnsi="Times New Roman" w:cs="Times New Roman"/>
          <w:lang w:val="lt-LT"/>
        </w:rPr>
        <w:t xml:space="preserve"> gydomiems ligoniams</w:t>
      </w:r>
      <w:r w:rsidRPr="00E456CD">
        <w:rPr>
          <w:rFonts w:ascii="Times New Roman" w:hAnsi="Times New Roman" w:cs="Times New Roman"/>
          <w:lang w:val="lt-LT"/>
        </w:rPr>
        <w:t xml:space="preserve"> </w:t>
      </w:r>
      <w:r w:rsidR="00381DD4" w:rsidRPr="00E456CD">
        <w:rPr>
          <w:rFonts w:ascii="Times New Roman" w:hAnsi="Times New Roman" w:cs="Times New Roman"/>
          <w:lang w:val="lt-LT"/>
        </w:rPr>
        <w:t xml:space="preserve">labai retais atvejais atsirado klinikinių pokyčių, atitinkančių hemolizinį </w:t>
      </w:r>
      <w:proofErr w:type="spellStart"/>
      <w:r w:rsidR="00381DD4" w:rsidRPr="00E456CD">
        <w:rPr>
          <w:rFonts w:ascii="Times New Roman" w:hAnsi="Times New Roman" w:cs="Times New Roman"/>
          <w:lang w:val="lt-LT"/>
        </w:rPr>
        <w:t>ureminį</w:t>
      </w:r>
      <w:proofErr w:type="spellEnd"/>
      <w:r w:rsidR="00381DD4" w:rsidRPr="00E456CD">
        <w:rPr>
          <w:rFonts w:ascii="Times New Roman" w:hAnsi="Times New Roman" w:cs="Times New Roman"/>
          <w:lang w:val="lt-LT"/>
        </w:rPr>
        <w:t xml:space="preserve"> sindromą</w:t>
      </w:r>
      <w:r w:rsidRPr="00E456CD">
        <w:rPr>
          <w:rFonts w:ascii="Times New Roman" w:hAnsi="Times New Roman" w:cs="Times New Roman"/>
          <w:lang w:val="lt-LT"/>
        </w:rPr>
        <w:t xml:space="preserve"> (</w:t>
      </w:r>
      <w:r w:rsidRPr="00E456CD">
        <w:rPr>
          <w:rFonts w:ascii="Times New Roman" w:eastAsia="Times New Roman" w:hAnsi="Times New Roman" w:cs="Times New Roman"/>
          <w:lang w:val="lt-LT" w:eastAsia="lt-LT"/>
        </w:rPr>
        <w:t>HUS)</w:t>
      </w:r>
      <w:r w:rsidR="00381DD4" w:rsidRPr="00E456CD">
        <w:rPr>
          <w:rFonts w:ascii="Times New Roman" w:eastAsia="Times New Roman" w:hAnsi="Times New Roman" w:cs="Times New Roman"/>
          <w:lang w:val="lt-LT" w:eastAsia="lt-LT"/>
        </w:rPr>
        <w:t xml:space="preserve"> (</w:t>
      </w:r>
      <w:r w:rsidR="00381DD4" w:rsidRPr="00E456CD">
        <w:rPr>
          <w:rFonts w:ascii="Times New Roman" w:hAnsi="Times New Roman" w:cs="Times New Roman"/>
          <w:lang w:val="lt-LT"/>
        </w:rPr>
        <w:t>žr. 4.8 skyrių).</w:t>
      </w:r>
      <w:r w:rsidR="00381DD4" w:rsidRPr="00E456CD">
        <w:rPr>
          <w:rFonts w:ascii="Times New Roman" w:eastAsia="Times New Roman" w:hAnsi="Times New Roman" w:cs="Times New Roman"/>
          <w:lang w:val="lt-LT" w:eastAsia="lt-LT"/>
        </w:rPr>
        <w:t xml:space="preserve"> </w:t>
      </w:r>
      <w:r w:rsidRPr="00E456CD">
        <w:rPr>
          <w:rFonts w:ascii="Times New Roman" w:eastAsia="Times New Roman" w:hAnsi="Times New Roman" w:cs="Times New Roman"/>
          <w:lang w:val="lt-LT" w:eastAsia="lt-LT"/>
        </w:rPr>
        <w:t>HUS yra galimai gyvybei pavojingas sutrikimas.</w:t>
      </w:r>
      <w:r w:rsidRPr="00E456CD">
        <w:rPr>
          <w:rFonts w:ascii="Times New Roman" w:hAnsi="Times New Roman" w:cs="Times New Roman"/>
          <w:lang w:val="lt-LT"/>
        </w:rPr>
        <w:t xml:space="preserve"> </w:t>
      </w:r>
      <w:r w:rsidR="00381DD4" w:rsidRPr="00E456CD">
        <w:rPr>
          <w:rFonts w:ascii="Times New Roman" w:hAnsi="Times New Roman" w:cs="Times New Roman"/>
          <w:lang w:val="lt-LT"/>
        </w:rPr>
        <w:t xml:space="preserve">Atsiradus pirmųjų </w:t>
      </w:r>
      <w:proofErr w:type="spellStart"/>
      <w:r w:rsidR="00381DD4" w:rsidRPr="00E456CD">
        <w:rPr>
          <w:rFonts w:ascii="Times New Roman" w:hAnsi="Times New Roman" w:cs="Times New Roman"/>
          <w:lang w:val="lt-LT"/>
        </w:rPr>
        <w:t>mikroangiopatinės</w:t>
      </w:r>
      <w:proofErr w:type="spellEnd"/>
      <w:r w:rsidR="00381DD4" w:rsidRPr="00E456CD">
        <w:rPr>
          <w:rFonts w:ascii="Times New Roman" w:hAnsi="Times New Roman" w:cs="Times New Roman"/>
          <w:lang w:val="lt-LT"/>
        </w:rPr>
        <w:t xml:space="preserve"> hemolizinės anemijos požymių, pvz., greitam hemoglobino kiekio mažėjimui, susijusiam su trombocitopenija, bilirubino, kreatinino, šlapalo ar LDH kiekio didėjimui kraujo serume, gydymą gemcitabinu reikia nutraukti. Vaistinio preparato vartojimą nutraukus, inkstų nepakankamumas gali nepraeiti, todėl gali prireikti dializės.</w:t>
      </w:r>
    </w:p>
    <w:p w14:paraId="64F3D7F9" w14:textId="77777777" w:rsidR="00381DD4" w:rsidRPr="00E456CD" w:rsidRDefault="00381DD4" w:rsidP="00ED7C71">
      <w:pPr>
        <w:spacing w:after="0" w:line="240" w:lineRule="auto"/>
        <w:rPr>
          <w:rFonts w:ascii="Times New Roman" w:hAnsi="Times New Roman" w:cs="Times New Roman"/>
          <w:lang w:val="lt-LT"/>
        </w:rPr>
      </w:pPr>
    </w:p>
    <w:p w14:paraId="79B162D1"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Vaisingumas</w:t>
      </w:r>
    </w:p>
    <w:p w14:paraId="2528D35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Poveikio vaisingumui tyrimų metu gemcitabinas pelių patinams sumažino spermatogenezę (žr. 5.3 skyrių). Vyrams patariama gydymo gemcitabinu metu ir mažiausiai 6 mėn. po jo moters neapvaisinti, o prieš pradedant gydyti, kreiptis patarimo dėl spermos konservavimo, kadangi gemcitabinas gali sukelti nevaisingumą (žr. 4.6 skyrių). </w:t>
      </w:r>
    </w:p>
    <w:p w14:paraId="2A400A78" w14:textId="77777777" w:rsidR="00381DD4" w:rsidRPr="00E456CD" w:rsidRDefault="00381DD4" w:rsidP="00ED7C71">
      <w:pPr>
        <w:spacing w:after="0" w:line="240" w:lineRule="auto"/>
        <w:rPr>
          <w:rFonts w:ascii="Times New Roman" w:hAnsi="Times New Roman" w:cs="Times New Roman"/>
          <w:lang w:val="lt-LT"/>
        </w:rPr>
      </w:pPr>
    </w:p>
    <w:p w14:paraId="75DE65F9"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Natris</w:t>
      </w:r>
    </w:p>
    <w:p w14:paraId="6FFAED2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200 mg buteliuke yra 3,56 mg (&lt; 1 mmol) natrio.</w:t>
      </w:r>
    </w:p>
    <w:p w14:paraId="0867E59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g buteliuke yra 17,81 mg (&lt; 1 mmol) natrio.</w:t>
      </w:r>
    </w:p>
    <w:p w14:paraId="14DF297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 g buteliuke yra 35,62 mg (1,54 mmol) natrio.</w:t>
      </w:r>
    </w:p>
    <w:p w14:paraId="5046BE1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Tai reikia turėti omenyje gydant pacientus, kuriems kontroliuojamas natrio kiekis maiste. </w:t>
      </w:r>
    </w:p>
    <w:p w14:paraId="44F7DFA9" w14:textId="77777777" w:rsidR="00381DD4" w:rsidRPr="00E456CD" w:rsidRDefault="00381DD4" w:rsidP="00ED7C71">
      <w:pPr>
        <w:spacing w:after="0" w:line="240" w:lineRule="auto"/>
        <w:rPr>
          <w:rFonts w:ascii="Times New Roman" w:hAnsi="Times New Roman" w:cs="Times New Roman"/>
          <w:lang w:val="lt-LT"/>
        </w:rPr>
      </w:pPr>
    </w:p>
    <w:p w14:paraId="744C25AA"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4.5</w:t>
      </w:r>
      <w:r w:rsidRPr="00E456CD">
        <w:rPr>
          <w:rFonts w:ascii="Times New Roman" w:hAnsi="Times New Roman" w:cs="Times New Roman"/>
          <w:b/>
          <w:lang w:val="lt-LT"/>
        </w:rPr>
        <w:tab/>
        <w:t>Sąveika su kitais vaistiniais preparatais ir kitokia sąveika</w:t>
      </w:r>
    </w:p>
    <w:p w14:paraId="284DF1B5" w14:textId="77777777" w:rsidR="00381DD4" w:rsidRPr="00E456CD" w:rsidRDefault="00381DD4" w:rsidP="00BE746C">
      <w:pPr>
        <w:spacing w:after="0" w:line="240" w:lineRule="auto"/>
        <w:rPr>
          <w:rFonts w:ascii="Times New Roman" w:hAnsi="Times New Roman" w:cs="Times New Roman"/>
          <w:lang w:val="lt-LT"/>
        </w:rPr>
      </w:pPr>
    </w:p>
    <w:p w14:paraId="513E657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Specifinių sąveikos tyrimų neatlikta (žr. 5.2 skyrių).</w:t>
      </w:r>
    </w:p>
    <w:p w14:paraId="61C7C00D" w14:textId="77777777" w:rsidR="00381DD4" w:rsidRPr="00E456CD" w:rsidRDefault="00381DD4" w:rsidP="00ED7C71">
      <w:pPr>
        <w:spacing w:after="0" w:line="240" w:lineRule="auto"/>
        <w:rPr>
          <w:rFonts w:ascii="Times New Roman" w:hAnsi="Times New Roman" w:cs="Times New Roman"/>
          <w:lang w:val="lt-LT"/>
        </w:rPr>
      </w:pPr>
    </w:p>
    <w:p w14:paraId="471F9E8B" w14:textId="77777777" w:rsidR="00381DD4" w:rsidRPr="00E456CD" w:rsidRDefault="00381DD4"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t>Radioterapija</w:t>
      </w:r>
    </w:p>
    <w:p w14:paraId="231222F3" w14:textId="5C2061EA"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i/>
          <w:lang w:val="lt-LT"/>
        </w:rPr>
        <w:t xml:space="preserve">Sutampanti (abu gydymo būdai taikomi kartu arba daroma </w:t>
      </w:r>
      <w:r w:rsidRPr="00E456CD">
        <w:rPr>
          <w:rFonts w:ascii="Times New Roman" w:hAnsi="Times New Roman" w:cs="Times New Roman"/>
          <w:i/>
          <w:lang w:val="lt-LT"/>
        </w:rPr>
        <w:sym w:font="Symbol" w:char="F0A3"/>
      </w:r>
      <w:r w:rsidRPr="00E456CD">
        <w:rPr>
          <w:rFonts w:ascii="Times New Roman" w:hAnsi="Times New Roman" w:cs="Times New Roman"/>
          <w:i/>
          <w:lang w:val="lt-LT"/>
        </w:rPr>
        <w:t xml:space="preserve"> 7 parų pertrauka tarp jų). </w:t>
      </w:r>
      <w:r w:rsidRPr="00E456CD">
        <w:rPr>
          <w:rFonts w:ascii="Times New Roman" w:hAnsi="Times New Roman" w:cs="Times New Roman"/>
          <w:lang w:val="lt-LT"/>
        </w:rPr>
        <w:t xml:space="preserve">Toksinis poveikis, susijęs su šia kelių būdų terapija, priklauso nuo įvairių veiksnių, įskaitant gemcitabino dozę, gemcitabino infuzijų dažnį, radioaktyviųjų spindulių dozę, radioterapijos planavimo metodą, taikinio audinį ir taikinio apimtį. Remiantis ikiklinikinių ir klinikinių tyrimų duomenimis, gemcitabinas gali padidinti jautrumą </w:t>
      </w:r>
      <w:proofErr w:type="spellStart"/>
      <w:r w:rsidRPr="00E456CD">
        <w:rPr>
          <w:rFonts w:ascii="Times New Roman" w:hAnsi="Times New Roman" w:cs="Times New Roman"/>
          <w:lang w:val="lt-LT"/>
        </w:rPr>
        <w:t>radioktyviesiems</w:t>
      </w:r>
      <w:proofErr w:type="spellEnd"/>
      <w:r w:rsidRPr="00E456CD">
        <w:rPr>
          <w:rFonts w:ascii="Times New Roman" w:hAnsi="Times New Roman" w:cs="Times New Roman"/>
          <w:lang w:val="lt-LT"/>
        </w:rPr>
        <w:t xml:space="preserve"> spinduliams. Vieno tyrimo metu nesmulkialąsteliniu plaučių vėžiu sergantiems pacientams, kuriems ne ilgiau kaip 6 savaites iš eilės buvo lašinama 1 000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gemcitabino dozė ir krūtinės ląsta švitinama radioaktyviaisiais spinduliais, pasireiškė reikšmingas toksinis poveikis: sunkus ir pavojingas gyvybei mukozitas, ypač ezofagitas, ir pneumonitas, daugiausiai tiems ligoniams, kuriems buvo taikoma didelio tūrio (vidutinis tūris buvo 4 795 cm</w:t>
      </w:r>
      <w:r w:rsidRPr="00E456CD">
        <w:rPr>
          <w:rFonts w:ascii="Times New Roman" w:hAnsi="Times New Roman" w:cs="Times New Roman"/>
          <w:vertAlign w:val="superscript"/>
          <w:lang w:val="lt-LT"/>
        </w:rPr>
        <w:t>3</w:t>
      </w:r>
      <w:r w:rsidRPr="00E456CD">
        <w:rPr>
          <w:rFonts w:ascii="Times New Roman" w:hAnsi="Times New Roman" w:cs="Times New Roman"/>
          <w:lang w:val="lt-LT"/>
        </w:rPr>
        <w:t>) radioterapija. Vėliau atliktų tyrimų, pvz., II fazės tyrimo su nesmulkialąsteliniu plaučių vėžiu sergančiais ligoniais, rezultatai rodo, kad kartu su radioterapija vartojant mažesnę gemcitabino dozę, toksinį poveikį įmanoma numatyti. 6 savaites krūtinės ląsta buvo švitinama 66 </w:t>
      </w:r>
      <w:proofErr w:type="spellStart"/>
      <w:r w:rsidRPr="00E456CD">
        <w:rPr>
          <w:rFonts w:ascii="Times New Roman" w:hAnsi="Times New Roman" w:cs="Times New Roman"/>
          <w:lang w:val="lt-LT"/>
        </w:rPr>
        <w:t>Gy</w:t>
      </w:r>
      <w:proofErr w:type="spellEnd"/>
      <w:r w:rsidRPr="00E456CD">
        <w:rPr>
          <w:rFonts w:ascii="Times New Roman" w:hAnsi="Times New Roman" w:cs="Times New Roman"/>
          <w:lang w:val="lt-LT"/>
        </w:rPr>
        <w:t xml:space="preserve"> doze, gydant </w:t>
      </w:r>
      <w:proofErr w:type="spellStart"/>
      <w:r w:rsidRPr="00E456CD">
        <w:rPr>
          <w:rFonts w:ascii="Times New Roman" w:hAnsi="Times New Roman" w:cs="Times New Roman"/>
          <w:lang w:val="lt-LT"/>
        </w:rPr>
        <w:t>gemcitabinu</w:t>
      </w:r>
      <w:proofErr w:type="spellEnd"/>
      <w:r w:rsidRPr="00E456CD">
        <w:rPr>
          <w:rFonts w:ascii="Times New Roman" w:hAnsi="Times New Roman" w:cs="Times New Roman"/>
          <w:lang w:val="lt-LT"/>
        </w:rPr>
        <w:t xml:space="preserve"> (600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dozė lašinta </w:t>
      </w:r>
      <w:r w:rsidR="009749B3" w:rsidRPr="00E456CD">
        <w:rPr>
          <w:rFonts w:ascii="Times New Roman" w:hAnsi="Times New Roman" w:cs="Times New Roman"/>
          <w:lang w:val="lt-LT"/>
        </w:rPr>
        <w:t>4</w:t>
      </w:r>
      <w:r w:rsidR="009749B3" w:rsidRPr="00E456CD">
        <w:rPr>
          <w:rFonts w:ascii="Times New Roman" w:eastAsia="Times New Roman" w:hAnsi="Times New Roman" w:cs="Times New Roman"/>
          <w:lang w:val="lt-LT" w:eastAsia="lt-LT"/>
        </w:rPr>
        <w:t> </w:t>
      </w:r>
      <w:r w:rsidRPr="00E456CD">
        <w:rPr>
          <w:rFonts w:ascii="Times New Roman" w:hAnsi="Times New Roman" w:cs="Times New Roman"/>
          <w:lang w:val="lt-LT"/>
        </w:rPr>
        <w:t xml:space="preserve">kartus) bei </w:t>
      </w:r>
      <w:proofErr w:type="spellStart"/>
      <w:r w:rsidRPr="00E456CD">
        <w:rPr>
          <w:rFonts w:ascii="Times New Roman" w:hAnsi="Times New Roman" w:cs="Times New Roman"/>
          <w:lang w:val="lt-LT"/>
        </w:rPr>
        <w:t>cisplatina</w:t>
      </w:r>
      <w:proofErr w:type="spellEnd"/>
      <w:r w:rsidRPr="00E456CD">
        <w:rPr>
          <w:rFonts w:ascii="Times New Roman" w:hAnsi="Times New Roman" w:cs="Times New Roman"/>
          <w:lang w:val="lt-LT"/>
        </w:rPr>
        <w:t xml:space="preserve"> (80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dozė lašinta </w:t>
      </w:r>
      <w:r w:rsidR="00991424" w:rsidRPr="00E456CD">
        <w:rPr>
          <w:rFonts w:ascii="Times New Roman" w:hAnsi="Times New Roman" w:cs="Times New Roman"/>
          <w:lang w:val="lt-LT"/>
        </w:rPr>
        <w:t>2</w:t>
      </w:r>
      <w:r w:rsidR="00991424" w:rsidRPr="00E456CD">
        <w:rPr>
          <w:rFonts w:ascii="Times New Roman" w:eastAsia="Times New Roman" w:hAnsi="Times New Roman" w:cs="Times New Roman"/>
          <w:lang w:val="lt-LT" w:eastAsia="lt-LT"/>
        </w:rPr>
        <w:t> </w:t>
      </w:r>
      <w:r w:rsidRPr="00E456CD">
        <w:rPr>
          <w:rFonts w:ascii="Times New Roman" w:hAnsi="Times New Roman" w:cs="Times New Roman"/>
          <w:lang w:val="lt-LT"/>
        </w:rPr>
        <w:t xml:space="preserve">kartus). Optimalus saugaus gemcitabino, vartojamo kartu su terapine spindulių doze, dozavimo metodas nenustatytas.  </w:t>
      </w:r>
    </w:p>
    <w:p w14:paraId="09D37FB3" w14:textId="77777777" w:rsidR="00381DD4" w:rsidRPr="00E456CD" w:rsidRDefault="00381DD4" w:rsidP="00ED7C71">
      <w:pPr>
        <w:spacing w:after="0" w:line="240" w:lineRule="auto"/>
        <w:rPr>
          <w:rFonts w:ascii="Times New Roman" w:hAnsi="Times New Roman" w:cs="Times New Roman"/>
          <w:lang w:val="lt-LT"/>
        </w:rPr>
      </w:pPr>
    </w:p>
    <w:p w14:paraId="11D6AB14" w14:textId="77777777" w:rsidR="00381DD4" w:rsidRPr="00E456CD" w:rsidRDefault="00381DD4" w:rsidP="00ED7C71">
      <w:pPr>
        <w:spacing w:after="0" w:line="240" w:lineRule="auto"/>
        <w:outlineLvl w:val="0"/>
        <w:rPr>
          <w:rFonts w:ascii="Times New Roman" w:hAnsi="Times New Roman" w:cs="Times New Roman"/>
          <w:i/>
          <w:lang w:val="lt-LT"/>
        </w:rPr>
      </w:pPr>
      <w:r w:rsidRPr="00E456CD">
        <w:rPr>
          <w:rFonts w:ascii="Times New Roman" w:hAnsi="Times New Roman" w:cs="Times New Roman"/>
          <w:i/>
          <w:lang w:val="lt-LT"/>
        </w:rPr>
        <w:t xml:space="preserve">Nesutampanti (tarp vieno ir kito gydymo būdo daroma </w:t>
      </w:r>
      <w:r w:rsidRPr="00E456CD">
        <w:rPr>
          <w:rFonts w:ascii="Times New Roman" w:hAnsi="Times New Roman" w:cs="Times New Roman"/>
          <w:i/>
          <w:lang w:val="lt-LT"/>
        </w:rPr>
        <w:sym w:font="Symbol" w:char="F03E"/>
      </w:r>
      <w:r w:rsidRPr="00E456CD">
        <w:rPr>
          <w:rFonts w:ascii="Times New Roman" w:hAnsi="Times New Roman" w:cs="Times New Roman"/>
          <w:i/>
          <w:lang w:val="lt-LT"/>
        </w:rPr>
        <w:t xml:space="preserve"> 7 parų pertrauka). </w:t>
      </w:r>
      <w:r w:rsidRPr="00E456CD">
        <w:rPr>
          <w:rFonts w:ascii="Times New Roman" w:hAnsi="Times New Roman" w:cs="Times New Roman"/>
          <w:lang w:val="lt-LT"/>
        </w:rPr>
        <w:t xml:space="preserve">Duomenų analizė nerodo, kad </w:t>
      </w:r>
      <w:proofErr w:type="spellStart"/>
      <w:r w:rsidRPr="00E456CD">
        <w:rPr>
          <w:rFonts w:ascii="Times New Roman" w:hAnsi="Times New Roman" w:cs="Times New Roman"/>
          <w:lang w:val="lt-LT"/>
        </w:rPr>
        <w:t>gemcitabino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infuzavus</w:t>
      </w:r>
      <w:proofErr w:type="spellEnd"/>
      <w:r w:rsidRPr="00E456CD">
        <w:rPr>
          <w:rFonts w:ascii="Times New Roman" w:hAnsi="Times New Roman" w:cs="Times New Roman"/>
          <w:lang w:val="lt-LT"/>
        </w:rPr>
        <w:t xml:space="preserve"> likus daugiau negu 7 paroms iki radioterapijos arba praėjus daugiau negu 7 paroms po jos, stiprėtų toksinis gemcitabino poveikis, išskyrus radiacijos pažaidos atsinaujinimą. Turimi duomenys rodo, kad gemcitabinu galima pradėti gydyti, praėjus ūmiam radiacijos poveikiui arba ne mažiau kaip savaitei po švitinimo. </w:t>
      </w:r>
    </w:p>
    <w:p w14:paraId="736DE8D1" w14:textId="77777777" w:rsidR="00381DD4" w:rsidRPr="00E456CD" w:rsidRDefault="00381DD4" w:rsidP="00ED7C71">
      <w:pPr>
        <w:spacing w:after="0" w:line="240" w:lineRule="auto"/>
        <w:outlineLvl w:val="0"/>
        <w:rPr>
          <w:rFonts w:ascii="Times New Roman" w:hAnsi="Times New Roman" w:cs="Times New Roman"/>
          <w:i/>
          <w:lang w:val="lt-LT"/>
        </w:rPr>
      </w:pPr>
    </w:p>
    <w:p w14:paraId="5A898FD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Radiacijos sukelta audinių „taikinių“ pažaida (pvz., ezofagitas, kolitas, pneumonitas) buvo susijusi tiek su sutampančia, tiek su nesutampančia terapija. </w:t>
      </w:r>
    </w:p>
    <w:p w14:paraId="6A60E786" w14:textId="77777777" w:rsidR="00381DD4" w:rsidRPr="00E456CD" w:rsidRDefault="00381DD4" w:rsidP="00ED7C71">
      <w:pPr>
        <w:spacing w:after="0" w:line="240" w:lineRule="auto"/>
        <w:rPr>
          <w:rFonts w:ascii="Times New Roman" w:hAnsi="Times New Roman" w:cs="Times New Roman"/>
          <w:lang w:val="lt-LT"/>
        </w:rPr>
      </w:pPr>
    </w:p>
    <w:p w14:paraId="229F0282" w14:textId="77777777" w:rsidR="00381DD4" w:rsidRPr="00E456CD" w:rsidRDefault="00381DD4"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lastRenderedPageBreak/>
        <w:t>Kita</w:t>
      </w:r>
    </w:p>
    <w:p w14:paraId="492FEE3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 xml:space="preserve">Dėl sisteminės ligos, kuri gali būti mirtina, rizikos, ypač pacientams, kurių imuninės sistemos funkcija slopinama, geltonosios karštligės vakcinos ir kitų gyvųjų susilpnintų vakcinų kartu vartoti nerekomenduojama. </w:t>
      </w:r>
    </w:p>
    <w:p w14:paraId="4ED3C97E" w14:textId="77777777" w:rsidR="00381DD4" w:rsidRPr="00E456CD" w:rsidRDefault="00381DD4" w:rsidP="00ED7C71">
      <w:pPr>
        <w:spacing w:after="0" w:line="240" w:lineRule="auto"/>
        <w:rPr>
          <w:rFonts w:ascii="Times New Roman" w:hAnsi="Times New Roman" w:cs="Times New Roman"/>
          <w:u w:val="single"/>
          <w:lang w:val="lt-LT"/>
        </w:rPr>
      </w:pPr>
    </w:p>
    <w:p w14:paraId="2DE5C21D"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4.6</w:t>
      </w:r>
      <w:r w:rsidRPr="00E456CD">
        <w:rPr>
          <w:rFonts w:ascii="Times New Roman" w:hAnsi="Times New Roman" w:cs="Times New Roman"/>
          <w:b/>
          <w:lang w:val="lt-LT"/>
        </w:rPr>
        <w:tab/>
        <w:t>Vaisingumas, nėštumo ir žindymo laikotarpis</w:t>
      </w:r>
    </w:p>
    <w:p w14:paraId="6254961E" w14:textId="77777777" w:rsidR="00381DD4" w:rsidRPr="00E456CD" w:rsidRDefault="00381DD4" w:rsidP="00BE746C">
      <w:pPr>
        <w:spacing w:after="0" w:line="240" w:lineRule="auto"/>
        <w:rPr>
          <w:rFonts w:ascii="Times New Roman" w:hAnsi="Times New Roman" w:cs="Times New Roman"/>
          <w:lang w:val="lt-LT"/>
        </w:rPr>
      </w:pPr>
    </w:p>
    <w:p w14:paraId="620FF6F4"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Nėštumas</w:t>
      </w:r>
    </w:p>
    <w:p w14:paraId="1981EAB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Reikiamų duomenų apie gemcitabino vartojimą nėštumo metu nėra. Su gyvūnais atlikti tyrimai parodė toksinį poveikį reprodukcijai (žr. 5.3 skyrių). Remiantis tyrimų su gyvūnais duomenimis ir gemcitabino veikimo būdu, nėštumo metu gemcitabino vartoti negalima, išskyrus neabejotinai būtinus atvejus. Moteris reikia įspėti, kad gydymo metu nepastotų, o pastojusios nedelsdamos informuotų gydantį gydytoją. </w:t>
      </w:r>
    </w:p>
    <w:p w14:paraId="28168D41" w14:textId="77777777" w:rsidR="00381DD4" w:rsidRPr="00E456CD" w:rsidRDefault="00381DD4" w:rsidP="00ED7C71">
      <w:pPr>
        <w:spacing w:after="0" w:line="240" w:lineRule="auto"/>
        <w:rPr>
          <w:rFonts w:ascii="Times New Roman" w:hAnsi="Times New Roman" w:cs="Times New Roman"/>
          <w:i/>
          <w:lang w:val="lt-LT"/>
        </w:rPr>
      </w:pPr>
    </w:p>
    <w:p w14:paraId="0435CC7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Žindymo laikotarpis</w:t>
      </w:r>
    </w:p>
    <w:p w14:paraId="1EF26AA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Nėra žinoma, ar gemcitabino patenka į moters pieną. Nepageidaujamo poveikio galimybės krūtimi maitinamam kūdikiui atmesti negalima. Gydymo gemcitabinu metu žindymą būtina nutraukti. </w:t>
      </w:r>
    </w:p>
    <w:p w14:paraId="54F2EFBF" w14:textId="77777777" w:rsidR="00381DD4" w:rsidRPr="00E456CD" w:rsidRDefault="00381DD4" w:rsidP="00ED7C71">
      <w:pPr>
        <w:spacing w:after="0" w:line="240" w:lineRule="auto"/>
        <w:rPr>
          <w:rFonts w:ascii="Times New Roman" w:hAnsi="Times New Roman" w:cs="Times New Roman"/>
          <w:lang w:val="lt-LT"/>
        </w:rPr>
      </w:pPr>
    </w:p>
    <w:p w14:paraId="06E4531F"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Vaisingumas</w:t>
      </w:r>
    </w:p>
    <w:p w14:paraId="005592D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Poveikio vaisingumui tyrimų metu gemcitabinas pelių patinams sumažino spermatogenezę (žr. 5.3 skyrių). Vyrams patariama gydymo gemcitabinu metu ir mažiausiai 6 mėn. po jo moters neapvaisinti, o prieš pradedant gydyti, kreiptis patarimo dėl spermos konservavimo, kadangi gemcitabinas gali sukelti nevaisingumą.</w:t>
      </w:r>
    </w:p>
    <w:p w14:paraId="6DEF465A" w14:textId="77777777" w:rsidR="00381DD4" w:rsidRPr="00E456CD" w:rsidRDefault="00381DD4" w:rsidP="00ED7C71">
      <w:pPr>
        <w:spacing w:after="0" w:line="240" w:lineRule="auto"/>
        <w:rPr>
          <w:rFonts w:ascii="Times New Roman" w:hAnsi="Times New Roman" w:cs="Times New Roman"/>
          <w:lang w:val="lt-LT"/>
        </w:rPr>
      </w:pPr>
    </w:p>
    <w:p w14:paraId="0F6ADB64"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4.7</w:t>
      </w:r>
      <w:r w:rsidRPr="00E456CD">
        <w:rPr>
          <w:rFonts w:ascii="Times New Roman" w:hAnsi="Times New Roman" w:cs="Times New Roman"/>
          <w:b/>
          <w:lang w:val="lt-LT"/>
        </w:rPr>
        <w:tab/>
        <w:t>Poveikis gebėjimui vairuoti ir valdyti mechanizmus</w:t>
      </w:r>
    </w:p>
    <w:p w14:paraId="116F5463" w14:textId="77777777" w:rsidR="00381DD4" w:rsidRPr="00E456CD" w:rsidRDefault="00381DD4" w:rsidP="00BE746C">
      <w:pPr>
        <w:spacing w:after="0" w:line="240" w:lineRule="auto"/>
        <w:rPr>
          <w:rFonts w:ascii="Times New Roman" w:hAnsi="Times New Roman" w:cs="Times New Roman"/>
          <w:lang w:val="lt-LT"/>
        </w:rPr>
      </w:pPr>
    </w:p>
    <w:p w14:paraId="7705114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Poveikio gebėjimui vairuoti ir valdyti mechanizmus tyrimų neatlikta. Pastebėta, kad gemcitabinas gali sukelti silpną arba vidutinio stiprumo </w:t>
      </w:r>
      <w:proofErr w:type="spellStart"/>
      <w:r w:rsidRPr="00E456CD">
        <w:rPr>
          <w:rFonts w:ascii="Times New Roman" w:hAnsi="Times New Roman" w:cs="Times New Roman"/>
          <w:lang w:val="lt-LT"/>
        </w:rPr>
        <w:t>somnolenciją</w:t>
      </w:r>
      <w:proofErr w:type="spellEnd"/>
      <w:r w:rsidRPr="00E456CD">
        <w:rPr>
          <w:rFonts w:ascii="Times New Roman" w:hAnsi="Times New Roman" w:cs="Times New Roman"/>
          <w:lang w:val="lt-LT"/>
        </w:rPr>
        <w:t xml:space="preserve">, ypač kartu išgėrus alkoholio. Pacientą reikia įspėti, kad nevairuotų ir nevaldytų mechanizmų tol, kol nebus tikras, kad </w:t>
      </w:r>
      <w:proofErr w:type="spellStart"/>
      <w:r w:rsidRPr="00E456CD">
        <w:rPr>
          <w:rFonts w:ascii="Times New Roman" w:hAnsi="Times New Roman" w:cs="Times New Roman"/>
          <w:lang w:val="lt-LT"/>
        </w:rPr>
        <w:t>somnlencija</w:t>
      </w:r>
      <w:proofErr w:type="spellEnd"/>
      <w:r w:rsidRPr="00E456CD">
        <w:rPr>
          <w:rFonts w:ascii="Times New Roman" w:hAnsi="Times New Roman" w:cs="Times New Roman"/>
          <w:lang w:val="lt-LT"/>
        </w:rPr>
        <w:t xml:space="preserve"> nepasireiškė. </w:t>
      </w:r>
    </w:p>
    <w:p w14:paraId="18741321" w14:textId="77777777" w:rsidR="00381DD4" w:rsidRPr="00E456CD" w:rsidRDefault="00381DD4" w:rsidP="00ED7C71">
      <w:pPr>
        <w:spacing w:after="0" w:line="240" w:lineRule="auto"/>
        <w:rPr>
          <w:rFonts w:ascii="Times New Roman" w:hAnsi="Times New Roman" w:cs="Times New Roman"/>
          <w:b/>
          <w:lang w:val="lt-LT"/>
        </w:rPr>
      </w:pPr>
    </w:p>
    <w:p w14:paraId="380EA019"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4.8</w:t>
      </w:r>
      <w:r w:rsidRPr="00E456CD">
        <w:rPr>
          <w:rFonts w:ascii="Times New Roman" w:hAnsi="Times New Roman" w:cs="Times New Roman"/>
          <w:b/>
          <w:lang w:val="lt-LT"/>
        </w:rPr>
        <w:tab/>
        <w:t>Nepageidaujamas poveikis</w:t>
      </w:r>
    </w:p>
    <w:p w14:paraId="2420A105" w14:textId="77777777" w:rsidR="00381DD4" w:rsidRPr="00E456CD" w:rsidRDefault="00381DD4" w:rsidP="00ED7C71">
      <w:pPr>
        <w:spacing w:after="0" w:line="240" w:lineRule="auto"/>
        <w:rPr>
          <w:rFonts w:ascii="Times New Roman" w:hAnsi="Times New Roman" w:cs="Times New Roman"/>
          <w:lang w:val="lt-LT"/>
        </w:rPr>
      </w:pPr>
    </w:p>
    <w:p w14:paraId="12CE10A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Dažniausiai pasireiškusios nepageidaujamos reakcijos, susijusios su gydymu gemcitabinu, yra pykinimas su vėmimu arba be jo, kepenų transaminazių (AST/ALT) ir šarminės fosfatazės kiekio padidėjimas (pasireiškė vidutiniškai 60%</w:t>
      </w:r>
      <w:r w:rsidRPr="00E456CD">
        <w:rPr>
          <w:rFonts w:ascii="Times New Roman" w:hAnsi="Times New Roman" w:cs="Times New Roman"/>
          <w:color w:val="000000"/>
          <w:lang w:val="lt-LT"/>
        </w:rPr>
        <w:t xml:space="preserve"> pacientų), proteinurija ir hematurija (pasireiškė </w:t>
      </w:r>
      <w:r w:rsidRPr="00E456CD">
        <w:rPr>
          <w:rFonts w:ascii="Times New Roman" w:hAnsi="Times New Roman" w:cs="Times New Roman"/>
          <w:lang w:val="lt-LT"/>
        </w:rPr>
        <w:t>vidutiniškai 50%</w:t>
      </w:r>
      <w:r w:rsidRPr="00E456CD">
        <w:rPr>
          <w:rFonts w:ascii="Times New Roman" w:hAnsi="Times New Roman" w:cs="Times New Roman"/>
          <w:color w:val="000000"/>
          <w:lang w:val="lt-LT"/>
        </w:rPr>
        <w:t xml:space="preserve"> pacientų), dusulys (pasireiškė 10 - 40%</w:t>
      </w:r>
      <w:r w:rsidRPr="00E456CD">
        <w:rPr>
          <w:rFonts w:ascii="Times New Roman" w:hAnsi="Times New Roman" w:cs="Times New Roman"/>
          <w:lang w:val="lt-LT"/>
        </w:rPr>
        <w:t xml:space="preserve"> pacientų, dažniausiai plaučių vėžiu sergantiems ligoniams), alerginis odos išbėrimas (atsirado vidutiniškai 25% pacientų, 10% pacientų išbėrimas buvo susijęs su niežuliu). </w:t>
      </w:r>
    </w:p>
    <w:p w14:paraId="0662070E" w14:textId="77777777" w:rsidR="00381DD4" w:rsidRPr="00E456CD" w:rsidRDefault="00381DD4" w:rsidP="00ED7C71">
      <w:pPr>
        <w:spacing w:after="0" w:line="240" w:lineRule="auto"/>
        <w:rPr>
          <w:rFonts w:ascii="Times New Roman" w:hAnsi="Times New Roman" w:cs="Times New Roman"/>
          <w:lang w:val="lt-LT"/>
        </w:rPr>
      </w:pPr>
    </w:p>
    <w:p w14:paraId="79B5478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Nepageidaujamų reakcijų dažnis ir sunkumas priklauso nuo vaistinio preparato dozės dydžio, infuzijos greičio ir intervalo tarp infuzijų trukmės (žr. 4.4 skyrių). Nepageidaujamos reakcijos, dėl kurių tenka riboti dozę, yra trombocitų, leukocitų ir granulocitų kiekio sumažėjimas (žr. 4.2 skyrių).</w:t>
      </w:r>
    </w:p>
    <w:p w14:paraId="3A85DCA9" w14:textId="77777777" w:rsidR="00381DD4" w:rsidRPr="00E456CD" w:rsidRDefault="00381DD4" w:rsidP="00ED7C71">
      <w:pPr>
        <w:spacing w:after="0" w:line="240" w:lineRule="auto"/>
        <w:rPr>
          <w:rFonts w:ascii="Times New Roman" w:hAnsi="Times New Roman" w:cs="Times New Roman"/>
          <w:u w:val="single"/>
          <w:lang w:val="lt-LT"/>
        </w:rPr>
      </w:pPr>
    </w:p>
    <w:p w14:paraId="3C6F1856"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i/>
          <w:u w:val="single"/>
          <w:lang w:val="lt-LT"/>
        </w:rPr>
        <w:t>Klinikinių tyrimų duomenys</w:t>
      </w:r>
    </w:p>
    <w:p w14:paraId="0D05660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Dažnis apibūdinamas taip: labai dažni (</w:t>
      </w:r>
      <w:r w:rsidRPr="00E456CD">
        <w:rPr>
          <w:rFonts w:ascii="Times New Roman" w:hAnsi="Times New Roman" w:cs="Times New Roman"/>
          <w:lang w:val="lt-LT"/>
        </w:rPr>
        <w:sym w:font="Symbol" w:char="F0B3"/>
      </w:r>
      <w:r w:rsidRPr="00E456CD">
        <w:rPr>
          <w:rFonts w:ascii="Times New Roman" w:hAnsi="Times New Roman" w:cs="Times New Roman"/>
          <w:lang w:val="lt-LT"/>
        </w:rPr>
        <w:t xml:space="preserve"> 1/10), dažni (nuo </w:t>
      </w:r>
      <w:r w:rsidRPr="00E456CD">
        <w:rPr>
          <w:rFonts w:ascii="Times New Roman" w:hAnsi="Times New Roman" w:cs="Times New Roman"/>
          <w:lang w:val="lt-LT"/>
        </w:rPr>
        <w:sym w:font="Symbol" w:char="F0B3"/>
      </w:r>
      <w:r w:rsidRPr="00E456CD">
        <w:rPr>
          <w:rFonts w:ascii="Times New Roman" w:hAnsi="Times New Roman" w:cs="Times New Roman"/>
          <w:lang w:val="lt-LT"/>
        </w:rPr>
        <w:t xml:space="preserve"> 1/100 iki </w:t>
      </w:r>
      <w:r w:rsidRPr="00E456CD">
        <w:rPr>
          <w:rFonts w:ascii="Times New Roman" w:hAnsi="Times New Roman" w:cs="Times New Roman"/>
          <w:lang w:val="lt-LT"/>
        </w:rPr>
        <w:sym w:font="Symbol" w:char="F03C"/>
      </w:r>
      <w:r w:rsidRPr="00E456CD">
        <w:rPr>
          <w:rFonts w:ascii="Times New Roman" w:hAnsi="Times New Roman" w:cs="Times New Roman"/>
          <w:lang w:val="lt-LT"/>
        </w:rPr>
        <w:t xml:space="preserve"> 1/10), nedažni (nuo </w:t>
      </w:r>
      <w:r w:rsidRPr="00E456CD">
        <w:rPr>
          <w:rFonts w:ascii="Times New Roman" w:hAnsi="Times New Roman" w:cs="Times New Roman"/>
          <w:lang w:val="lt-LT"/>
        </w:rPr>
        <w:sym w:font="Symbol" w:char="F0B3"/>
      </w:r>
      <w:r w:rsidRPr="00E456CD">
        <w:rPr>
          <w:rFonts w:ascii="Times New Roman" w:hAnsi="Times New Roman" w:cs="Times New Roman"/>
          <w:lang w:val="lt-LT"/>
        </w:rPr>
        <w:t xml:space="preserve"> 1/1 000 iki </w:t>
      </w:r>
      <w:r w:rsidRPr="00E456CD">
        <w:rPr>
          <w:rFonts w:ascii="Times New Roman" w:hAnsi="Times New Roman" w:cs="Times New Roman"/>
          <w:lang w:val="lt-LT"/>
        </w:rPr>
        <w:sym w:font="Symbol" w:char="F03C"/>
      </w:r>
      <w:r w:rsidRPr="00E456CD">
        <w:rPr>
          <w:rFonts w:ascii="Times New Roman" w:hAnsi="Times New Roman" w:cs="Times New Roman"/>
          <w:lang w:val="lt-LT"/>
        </w:rPr>
        <w:t xml:space="preserve"> 1/100), reti (nuo </w:t>
      </w:r>
      <w:r w:rsidRPr="00E456CD">
        <w:rPr>
          <w:rFonts w:ascii="Times New Roman" w:hAnsi="Times New Roman" w:cs="Times New Roman"/>
          <w:lang w:val="lt-LT"/>
        </w:rPr>
        <w:sym w:font="Symbol" w:char="F0B3"/>
      </w:r>
      <w:r w:rsidRPr="00E456CD">
        <w:rPr>
          <w:rFonts w:ascii="Times New Roman" w:hAnsi="Times New Roman" w:cs="Times New Roman"/>
          <w:lang w:val="lt-LT"/>
        </w:rPr>
        <w:t xml:space="preserve"> 1/10 000 iki </w:t>
      </w:r>
      <w:r w:rsidRPr="00E456CD">
        <w:rPr>
          <w:rFonts w:ascii="Times New Roman" w:hAnsi="Times New Roman" w:cs="Times New Roman"/>
          <w:lang w:val="lt-LT"/>
        </w:rPr>
        <w:sym w:font="Symbol" w:char="F03C"/>
      </w:r>
      <w:r w:rsidRPr="00E456CD">
        <w:rPr>
          <w:rFonts w:ascii="Times New Roman" w:hAnsi="Times New Roman" w:cs="Times New Roman"/>
          <w:lang w:val="lt-LT"/>
        </w:rPr>
        <w:t> 1/1 000), labai reti (</w:t>
      </w:r>
      <w:r w:rsidRPr="00E456CD">
        <w:rPr>
          <w:rFonts w:ascii="Times New Roman" w:hAnsi="Times New Roman" w:cs="Times New Roman"/>
          <w:lang w:val="lt-LT"/>
        </w:rPr>
        <w:sym w:font="Symbol" w:char="F03C"/>
      </w:r>
      <w:r w:rsidRPr="00E456CD">
        <w:rPr>
          <w:rFonts w:ascii="Times New Roman" w:hAnsi="Times New Roman" w:cs="Times New Roman"/>
          <w:lang w:val="lt-LT"/>
        </w:rPr>
        <w:t> 1/10 000).</w:t>
      </w:r>
    </w:p>
    <w:p w14:paraId="2327B24C" w14:textId="77777777" w:rsidR="00381DD4" w:rsidRPr="00E456CD" w:rsidRDefault="00381DD4" w:rsidP="00ED7C71">
      <w:pPr>
        <w:spacing w:after="0" w:line="240" w:lineRule="auto"/>
        <w:rPr>
          <w:rFonts w:ascii="Times New Roman" w:hAnsi="Times New Roman" w:cs="Times New Roman"/>
          <w:u w:val="single"/>
          <w:lang w:val="lt-LT"/>
        </w:rPr>
      </w:pPr>
    </w:p>
    <w:p w14:paraId="44EFD75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Lentelėje išvardytas nepageidaujamas poveikis ir jo dažnis yra paremti klinikinių tyrimų duomenimis. Kiekvienoje dažnio grupėje nepageidaujamas poveikis pateikiamas mažėjančio sunkumo tvarka.</w:t>
      </w:r>
    </w:p>
    <w:p w14:paraId="4024F441" w14:textId="77777777" w:rsidR="00381DD4" w:rsidRPr="00E456CD" w:rsidRDefault="00381DD4" w:rsidP="00ED7C71">
      <w:pPr>
        <w:spacing w:after="0" w:line="240" w:lineRule="auto"/>
        <w:rPr>
          <w:rFonts w:ascii="Times New Roman" w:hAnsi="Times New Roman" w:cs="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381DD4" w:rsidRPr="00E456CD" w14:paraId="4D1AA840"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64BB3EAC"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Organų sistemų klasė</w:t>
            </w:r>
          </w:p>
        </w:tc>
        <w:tc>
          <w:tcPr>
            <w:tcW w:w="5244" w:type="dxa"/>
            <w:tcBorders>
              <w:top w:val="single" w:sz="4" w:space="0" w:color="auto"/>
              <w:left w:val="single" w:sz="4" w:space="0" w:color="auto"/>
              <w:bottom w:val="single" w:sz="4" w:space="0" w:color="auto"/>
              <w:right w:val="single" w:sz="4" w:space="0" w:color="auto"/>
            </w:tcBorders>
            <w:hideMark/>
          </w:tcPr>
          <w:p w14:paraId="7E603D3F"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Dažnis</w:t>
            </w:r>
          </w:p>
        </w:tc>
      </w:tr>
      <w:tr w:rsidR="00381DD4" w:rsidRPr="00E456CD" w14:paraId="248ACB8F"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12B57D96" w14:textId="77777777" w:rsidR="00381DD4" w:rsidRPr="00E456CD" w:rsidRDefault="00381DD4" w:rsidP="00ED7C71">
            <w:pPr>
              <w:tabs>
                <w:tab w:val="left" w:pos="720"/>
                <w:tab w:val="center" w:pos="4153"/>
                <w:tab w:val="right" w:pos="8306"/>
              </w:tabs>
              <w:spacing w:after="0" w:line="240" w:lineRule="auto"/>
              <w:rPr>
                <w:rFonts w:ascii="Times New Roman" w:hAnsi="Times New Roman" w:cs="Times New Roman"/>
                <w:b/>
                <w:i/>
                <w:lang w:val="lt-LT"/>
              </w:rPr>
            </w:pPr>
            <w:r w:rsidRPr="00E456CD">
              <w:rPr>
                <w:rFonts w:ascii="Times New Roman" w:hAnsi="Times New Roman" w:cs="Times New Roman"/>
                <w:b/>
                <w:i/>
                <w:lang w:val="lt-LT"/>
              </w:rPr>
              <w:lastRenderedPageBreak/>
              <w:t>Kraujo ir limfinės sistemos sutrikimai</w:t>
            </w:r>
          </w:p>
        </w:tc>
        <w:tc>
          <w:tcPr>
            <w:tcW w:w="5244" w:type="dxa"/>
            <w:tcBorders>
              <w:top w:val="single" w:sz="4" w:space="0" w:color="auto"/>
              <w:left w:val="single" w:sz="4" w:space="0" w:color="auto"/>
              <w:bottom w:val="single" w:sz="4" w:space="0" w:color="auto"/>
              <w:right w:val="single" w:sz="4" w:space="0" w:color="auto"/>
            </w:tcBorders>
          </w:tcPr>
          <w:p w14:paraId="579FB144" w14:textId="77777777" w:rsidR="00381DD4" w:rsidRPr="00E456CD" w:rsidRDefault="00381DD4" w:rsidP="00BE746C">
            <w:pPr>
              <w:spacing w:after="0" w:line="240" w:lineRule="auto"/>
              <w:rPr>
                <w:rFonts w:ascii="Times New Roman" w:hAnsi="Times New Roman" w:cs="Times New Roman"/>
                <w:i/>
                <w:lang w:val="lt-LT"/>
              </w:rPr>
            </w:pPr>
            <w:r w:rsidRPr="00E456CD">
              <w:rPr>
                <w:rFonts w:ascii="Times New Roman" w:hAnsi="Times New Roman" w:cs="Times New Roman"/>
                <w:i/>
                <w:lang w:val="lt-LT"/>
              </w:rPr>
              <w:t>Labai dažni</w:t>
            </w:r>
          </w:p>
          <w:p w14:paraId="24606C6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Leukopenija (3-ojo laipsnio neutropenija 19,3</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4-ojo laipsnio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6</w:t>
            </w:r>
            <w:r w:rsidRPr="00E456CD">
              <w:rPr>
                <w:rFonts w:ascii="Times New Roman" w:hAnsi="Times New Roman" w:cs="Times New Roman"/>
                <w:lang w:val="lt-LT"/>
              </w:rPr>
              <w:sym w:font="Symbol" w:char="F025"/>
            </w:r>
            <w:r w:rsidRPr="00E456CD">
              <w:rPr>
                <w:rFonts w:ascii="Times New Roman" w:hAnsi="Times New Roman" w:cs="Times New Roman"/>
                <w:lang w:val="lt-LT"/>
              </w:rPr>
              <w:t>)</w:t>
            </w:r>
          </w:p>
          <w:p w14:paraId="222A5D3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Kaulų čiulpų funkcijos slopinimas paprastai yra silpnas arba vidutinio stiprumo ir dažniausiai surikdo granulocitų gamybą (žr. 4.2 skyrių) </w:t>
            </w:r>
          </w:p>
          <w:p w14:paraId="4E46E59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Trombocitopenija</w:t>
            </w:r>
          </w:p>
          <w:p w14:paraId="10E3A1B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Anemija</w:t>
            </w:r>
          </w:p>
          <w:p w14:paraId="07BE94C3" w14:textId="77777777" w:rsidR="00381DD4" w:rsidRPr="00E456CD" w:rsidRDefault="00381DD4" w:rsidP="00ED7C71">
            <w:pPr>
              <w:spacing w:after="0" w:line="240" w:lineRule="auto"/>
              <w:rPr>
                <w:rFonts w:ascii="Times New Roman" w:hAnsi="Times New Roman" w:cs="Times New Roman"/>
                <w:i/>
                <w:lang w:val="lt-LT"/>
              </w:rPr>
            </w:pPr>
          </w:p>
          <w:p w14:paraId="355DBCAE"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681C2FC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Febrilinė neutropenija</w:t>
            </w:r>
          </w:p>
          <w:p w14:paraId="1C61096F" w14:textId="77777777" w:rsidR="00381DD4" w:rsidRPr="00E456CD" w:rsidRDefault="00381DD4" w:rsidP="00ED7C71">
            <w:pPr>
              <w:spacing w:after="0" w:line="240" w:lineRule="auto"/>
              <w:rPr>
                <w:rFonts w:ascii="Times New Roman" w:hAnsi="Times New Roman" w:cs="Times New Roman"/>
                <w:i/>
                <w:lang w:val="lt-LT"/>
              </w:rPr>
            </w:pPr>
          </w:p>
          <w:p w14:paraId="51B3A6A3"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reti</w:t>
            </w:r>
          </w:p>
          <w:p w14:paraId="740CA7B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Trombocitozė</w:t>
            </w:r>
          </w:p>
        </w:tc>
      </w:tr>
      <w:tr w:rsidR="00381DD4" w:rsidRPr="00E456CD" w14:paraId="56C55E9D"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7BAFE9B6"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Imuninės sistemos sutrikimai</w:t>
            </w:r>
          </w:p>
        </w:tc>
        <w:tc>
          <w:tcPr>
            <w:tcW w:w="5244" w:type="dxa"/>
            <w:tcBorders>
              <w:top w:val="single" w:sz="4" w:space="0" w:color="auto"/>
              <w:left w:val="single" w:sz="4" w:space="0" w:color="auto"/>
              <w:bottom w:val="single" w:sz="4" w:space="0" w:color="auto"/>
              <w:right w:val="single" w:sz="4" w:space="0" w:color="auto"/>
            </w:tcBorders>
            <w:hideMark/>
          </w:tcPr>
          <w:p w14:paraId="26A5F73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reti</w:t>
            </w:r>
          </w:p>
          <w:p w14:paraId="480A860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Anafilaktoidinė reakcija</w:t>
            </w:r>
          </w:p>
        </w:tc>
      </w:tr>
      <w:tr w:rsidR="00381DD4" w:rsidRPr="00E456CD" w14:paraId="5D8381A0"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6CCB8838"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Metabolizmo ir mitybos sutrikimai</w:t>
            </w:r>
          </w:p>
        </w:tc>
        <w:tc>
          <w:tcPr>
            <w:tcW w:w="5244" w:type="dxa"/>
            <w:tcBorders>
              <w:top w:val="single" w:sz="4" w:space="0" w:color="auto"/>
              <w:left w:val="single" w:sz="4" w:space="0" w:color="auto"/>
              <w:bottom w:val="single" w:sz="4" w:space="0" w:color="auto"/>
              <w:right w:val="single" w:sz="4" w:space="0" w:color="auto"/>
            </w:tcBorders>
            <w:hideMark/>
          </w:tcPr>
          <w:p w14:paraId="5735CEB8"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464844C8"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Anoreksija</w:t>
            </w:r>
          </w:p>
        </w:tc>
      </w:tr>
      <w:tr w:rsidR="00381DD4" w:rsidRPr="00E456CD" w14:paraId="1B692B4A"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1910B038"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Nervų sistemos sutrikimai</w:t>
            </w:r>
          </w:p>
        </w:tc>
        <w:tc>
          <w:tcPr>
            <w:tcW w:w="5244" w:type="dxa"/>
            <w:tcBorders>
              <w:top w:val="single" w:sz="4" w:space="0" w:color="auto"/>
              <w:left w:val="single" w:sz="4" w:space="0" w:color="auto"/>
              <w:bottom w:val="single" w:sz="4" w:space="0" w:color="auto"/>
              <w:right w:val="single" w:sz="4" w:space="0" w:color="auto"/>
            </w:tcBorders>
            <w:hideMark/>
          </w:tcPr>
          <w:p w14:paraId="304506B2"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631EB6E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Galvos skausmas</w:t>
            </w:r>
          </w:p>
          <w:p w14:paraId="2C5B866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Nemiga</w:t>
            </w:r>
          </w:p>
          <w:p w14:paraId="4E3FBFA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Somnolencija</w:t>
            </w:r>
          </w:p>
          <w:p w14:paraId="7EA8909B"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Nedažni</w:t>
            </w:r>
          </w:p>
          <w:p w14:paraId="23C07ED3" w14:textId="61592EE3" w:rsidR="00381DD4" w:rsidRPr="00E456CD" w:rsidRDefault="00381DD4" w:rsidP="00381DD4">
            <w:pPr>
              <w:numPr>
                <w:ilvl w:val="0"/>
                <w:numId w:val="4"/>
              </w:numPr>
              <w:spacing w:after="0" w:line="240" w:lineRule="auto"/>
              <w:ind w:left="175" w:hanging="142"/>
              <w:contextualSpacing/>
              <w:rPr>
                <w:rFonts w:ascii="Times New Roman" w:eastAsia="Times New Roman" w:hAnsi="Times New Roman" w:cs="Times New Roman"/>
                <w:lang w:val="lt-LT" w:eastAsia="lt-LT"/>
              </w:rPr>
            </w:pPr>
            <w:proofErr w:type="spellStart"/>
            <w:r w:rsidRPr="00E456CD">
              <w:rPr>
                <w:rFonts w:ascii="Times New Roman" w:hAnsi="Times New Roman" w:cs="Times New Roman"/>
                <w:lang w:val="lt-LT"/>
              </w:rPr>
              <w:t>Cerebrovaskulinis</w:t>
            </w:r>
            <w:proofErr w:type="spellEnd"/>
            <w:r w:rsidRPr="00E456CD">
              <w:rPr>
                <w:rFonts w:ascii="Times New Roman" w:hAnsi="Times New Roman" w:cs="Times New Roman"/>
                <w:lang w:val="lt-LT"/>
              </w:rPr>
              <w:t xml:space="preserve"> </w:t>
            </w:r>
            <w:r w:rsidRPr="00E456CD">
              <w:rPr>
                <w:rFonts w:ascii="Times New Roman" w:eastAsia="Times New Roman" w:hAnsi="Times New Roman" w:cs="Times New Roman"/>
                <w:lang w:val="lt-LT" w:eastAsia="lt-LT"/>
              </w:rPr>
              <w:t>pr</w:t>
            </w:r>
            <w:r w:rsidR="009749B3" w:rsidRPr="00E456CD">
              <w:rPr>
                <w:rFonts w:ascii="Times New Roman" w:eastAsia="Times New Roman" w:hAnsi="Times New Roman" w:cs="Times New Roman"/>
                <w:lang w:val="lt-LT" w:eastAsia="lt-LT"/>
              </w:rPr>
              <w:t>ie</w:t>
            </w:r>
            <w:r w:rsidRPr="00E456CD">
              <w:rPr>
                <w:rFonts w:ascii="Times New Roman" w:eastAsia="Times New Roman" w:hAnsi="Times New Roman" w:cs="Times New Roman"/>
                <w:lang w:val="lt-LT" w:eastAsia="lt-LT"/>
              </w:rPr>
              <w:t>puolis</w:t>
            </w:r>
            <w:r w:rsidRPr="00E456CD">
              <w:rPr>
                <w:rFonts w:ascii="Times New Roman" w:hAnsi="Times New Roman" w:cs="Times New Roman"/>
                <w:lang w:val="lt-LT"/>
              </w:rPr>
              <w:t xml:space="preserve"> (insultas)</w:t>
            </w:r>
          </w:p>
          <w:p w14:paraId="2ACE2983" w14:textId="77777777" w:rsidR="009749B3" w:rsidRPr="00E456CD" w:rsidRDefault="009749B3" w:rsidP="00BE746C">
            <w:pPr>
              <w:spacing w:after="0" w:line="240" w:lineRule="auto"/>
              <w:ind w:left="33"/>
              <w:contextualSpacing/>
              <w:rPr>
                <w:rFonts w:ascii="Times New Roman" w:eastAsia="Times New Roman" w:hAnsi="Times New Roman" w:cs="Times New Roman"/>
                <w:i/>
                <w:lang w:val="lt-LT" w:eastAsia="lt-LT"/>
              </w:rPr>
            </w:pPr>
            <w:r w:rsidRPr="00E456CD">
              <w:rPr>
                <w:rFonts w:ascii="Times New Roman" w:eastAsia="Times New Roman" w:hAnsi="Times New Roman" w:cs="Times New Roman"/>
                <w:i/>
                <w:lang w:val="lt-LT" w:eastAsia="lt-LT"/>
              </w:rPr>
              <w:t>Labai reti</w:t>
            </w:r>
          </w:p>
          <w:p w14:paraId="421B5DA8" w14:textId="77777777" w:rsidR="009749B3" w:rsidRPr="00E456CD" w:rsidRDefault="009749B3" w:rsidP="009749B3">
            <w:pPr>
              <w:spacing w:after="0" w:line="240" w:lineRule="auto"/>
              <w:ind w:left="33"/>
              <w:contextualSpacing/>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sym w:font="Symbol" w:char="F0B7"/>
            </w:r>
            <w:r w:rsidRPr="00E456CD">
              <w:rPr>
                <w:rFonts w:ascii="Times New Roman" w:eastAsia="Times New Roman" w:hAnsi="Times New Roman" w:cs="Times New Roman"/>
                <w:lang w:val="lt-LT" w:eastAsia="lt-LT"/>
              </w:rPr>
              <w:t xml:space="preserve"> </w:t>
            </w:r>
            <w:proofErr w:type="spellStart"/>
            <w:r w:rsidRPr="00E456CD">
              <w:rPr>
                <w:rFonts w:ascii="Times New Roman" w:eastAsia="Times New Roman" w:hAnsi="Times New Roman" w:cs="Times New Roman"/>
                <w:lang w:val="lt-LT" w:eastAsia="lt-LT"/>
              </w:rPr>
              <w:t>Somnolencija</w:t>
            </w:r>
            <w:proofErr w:type="spellEnd"/>
          </w:p>
          <w:p w14:paraId="2EE4D26B" w14:textId="77777777" w:rsidR="009749B3" w:rsidRPr="00E456CD" w:rsidRDefault="009749B3" w:rsidP="00ED7C71">
            <w:pPr>
              <w:spacing w:after="0" w:line="240" w:lineRule="auto"/>
              <w:ind w:left="33"/>
              <w:contextualSpacing/>
              <w:rPr>
                <w:rFonts w:ascii="Times New Roman" w:hAnsi="Times New Roman" w:cs="Times New Roman"/>
                <w:lang w:val="lt-LT"/>
              </w:rPr>
            </w:pPr>
            <w:r w:rsidRPr="00E456CD">
              <w:rPr>
                <w:rFonts w:ascii="Times New Roman" w:eastAsia="Times New Roman" w:hAnsi="Times New Roman" w:cs="Times New Roman"/>
                <w:lang w:val="lt-LT" w:eastAsia="lt-LT"/>
              </w:rPr>
              <w:t xml:space="preserve">Užpakalinės grįžtamos </w:t>
            </w:r>
            <w:proofErr w:type="spellStart"/>
            <w:r w:rsidRPr="00E456CD">
              <w:rPr>
                <w:rFonts w:ascii="Times New Roman" w:eastAsia="Times New Roman" w:hAnsi="Times New Roman" w:cs="Times New Roman"/>
                <w:lang w:val="lt-LT" w:eastAsia="lt-LT"/>
              </w:rPr>
              <w:t>encefalopatijos</w:t>
            </w:r>
            <w:proofErr w:type="spellEnd"/>
            <w:r w:rsidRPr="00E456CD">
              <w:rPr>
                <w:rFonts w:ascii="Times New Roman" w:eastAsia="Times New Roman" w:hAnsi="Times New Roman" w:cs="Times New Roman"/>
                <w:lang w:val="lt-LT" w:eastAsia="lt-LT"/>
              </w:rPr>
              <w:t xml:space="preserve"> sindromas (Žr. 4 skyrių)</w:t>
            </w:r>
          </w:p>
        </w:tc>
      </w:tr>
      <w:tr w:rsidR="00381DD4" w:rsidRPr="00E456CD" w14:paraId="2F4A64CE" w14:textId="77777777" w:rsidTr="00ED7C71">
        <w:trPr>
          <w:cantSplit/>
        </w:trPr>
        <w:tc>
          <w:tcPr>
            <w:tcW w:w="3918" w:type="dxa"/>
            <w:tcBorders>
              <w:top w:val="single" w:sz="4" w:space="0" w:color="auto"/>
              <w:left w:val="single" w:sz="4" w:space="0" w:color="auto"/>
              <w:bottom w:val="single" w:sz="4" w:space="0" w:color="auto"/>
              <w:right w:val="single" w:sz="4" w:space="0" w:color="auto"/>
            </w:tcBorders>
            <w:hideMark/>
          </w:tcPr>
          <w:p w14:paraId="2CAE763F"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Širdies sutrikimai</w:t>
            </w:r>
          </w:p>
        </w:tc>
        <w:tc>
          <w:tcPr>
            <w:tcW w:w="5244" w:type="dxa"/>
            <w:tcBorders>
              <w:top w:val="single" w:sz="4" w:space="0" w:color="auto"/>
              <w:left w:val="single" w:sz="4" w:space="0" w:color="auto"/>
              <w:bottom w:val="single" w:sz="4" w:space="0" w:color="auto"/>
              <w:right w:val="single" w:sz="4" w:space="0" w:color="auto"/>
            </w:tcBorders>
          </w:tcPr>
          <w:p w14:paraId="3BFB29DA"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Nedažni</w:t>
            </w:r>
          </w:p>
          <w:p w14:paraId="2D81574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Aritmijos, dažniausiai supraventrikulinės</w:t>
            </w:r>
          </w:p>
          <w:p w14:paraId="55FF0D4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Širdies nepakankamumas</w:t>
            </w:r>
          </w:p>
          <w:p w14:paraId="34AD0A47" w14:textId="77777777" w:rsidR="00381DD4" w:rsidRPr="00E456CD" w:rsidRDefault="00381DD4" w:rsidP="00ED7C71">
            <w:pPr>
              <w:spacing w:after="0" w:line="240" w:lineRule="auto"/>
              <w:rPr>
                <w:rFonts w:ascii="Times New Roman" w:hAnsi="Times New Roman" w:cs="Times New Roman"/>
                <w:lang w:val="lt-LT"/>
              </w:rPr>
            </w:pPr>
          </w:p>
          <w:p w14:paraId="6D700315"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Reti</w:t>
            </w:r>
          </w:p>
          <w:p w14:paraId="7D332CC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Miokardo infarktas</w:t>
            </w:r>
          </w:p>
        </w:tc>
      </w:tr>
      <w:tr w:rsidR="00381DD4" w:rsidRPr="00E456CD" w14:paraId="49988245" w14:textId="77777777" w:rsidTr="00ED7C71">
        <w:trPr>
          <w:cantSplit/>
        </w:trPr>
        <w:tc>
          <w:tcPr>
            <w:tcW w:w="3918" w:type="dxa"/>
            <w:tcBorders>
              <w:top w:val="single" w:sz="4" w:space="0" w:color="auto"/>
              <w:left w:val="single" w:sz="4" w:space="0" w:color="auto"/>
              <w:bottom w:val="single" w:sz="4" w:space="0" w:color="auto"/>
              <w:right w:val="single" w:sz="4" w:space="0" w:color="auto"/>
            </w:tcBorders>
            <w:hideMark/>
          </w:tcPr>
          <w:p w14:paraId="5409EC74"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Kraujagyslių sutrikimai</w:t>
            </w:r>
          </w:p>
        </w:tc>
        <w:tc>
          <w:tcPr>
            <w:tcW w:w="5244" w:type="dxa"/>
            <w:tcBorders>
              <w:top w:val="single" w:sz="4" w:space="0" w:color="auto"/>
              <w:left w:val="single" w:sz="4" w:space="0" w:color="auto"/>
              <w:bottom w:val="single" w:sz="4" w:space="0" w:color="auto"/>
              <w:right w:val="single" w:sz="4" w:space="0" w:color="auto"/>
            </w:tcBorders>
            <w:hideMark/>
          </w:tcPr>
          <w:p w14:paraId="1BC11222"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Reti</w:t>
            </w:r>
          </w:p>
          <w:p w14:paraId="58E15CB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Klinikiniai periferinio vaskulito ir gangrenos požymiai</w:t>
            </w:r>
          </w:p>
          <w:p w14:paraId="58AEEBC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Hipotenzija</w:t>
            </w:r>
          </w:p>
        </w:tc>
      </w:tr>
      <w:tr w:rsidR="00381DD4" w:rsidRPr="00E456CD" w14:paraId="4D9A868F" w14:textId="77777777" w:rsidTr="00ED7C71">
        <w:trPr>
          <w:cantSplit/>
        </w:trPr>
        <w:tc>
          <w:tcPr>
            <w:tcW w:w="3918" w:type="dxa"/>
            <w:tcBorders>
              <w:top w:val="single" w:sz="4" w:space="0" w:color="auto"/>
              <w:left w:val="single" w:sz="4" w:space="0" w:color="auto"/>
              <w:bottom w:val="single" w:sz="4" w:space="0" w:color="auto"/>
              <w:right w:val="single" w:sz="4" w:space="0" w:color="auto"/>
            </w:tcBorders>
            <w:hideMark/>
          </w:tcPr>
          <w:p w14:paraId="7ACA5B64"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lastRenderedPageBreak/>
              <w:t>Kvėpavimo sistemos, krūtinės ląstos ir tarpuplaučio sutrikimai</w:t>
            </w:r>
          </w:p>
        </w:tc>
        <w:tc>
          <w:tcPr>
            <w:tcW w:w="5244" w:type="dxa"/>
            <w:tcBorders>
              <w:top w:val="single" w:sz="4" w:space="0" w:color="auto"/>
              <w:left w:val="single" w:sz="4" w:space="0" w:color="auto"/>
              <w:bottom w:val="single" w:sz="4" w:space="0" w:color="auto"/>
              <w:right w:val="single" w:sz="4" w:space="0" w:color="auto"/>
            </w:tcBorders>
          </w:tcPr>
          <w:p w14:paraId="402112B9"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dažni</w:t>
            </w:r>
          </w:p>
          <w:p w14:paraId="4FD825B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Dusulys, paprastai silpnas ir greitai praeinantis savaime</w:t>
            </w:r>
          </w:p>
          <w:p w14:paraId="322C9808" w14:textId="77777777" w:rsidR="00381DD4" w:rsidRPr="00E456CD" w:rsidRDefault="00381DD4" w:rsidP="00ED7C71">
            <w:pPr>
              <w:spacing w:after="0" w:line="240" w:lineRule="auto"/>
              <w:rPr>
                <w:rFonts w:ascii="Times New Roman" w:hAnsi="Times New Roman" w:cs="Times New Roman"/>
                <w:i/>
                <w:lang w:val="lt-LT"/>
              </w:rPr>
            </w:pPr>
          </w:p>
          <w:p w14:paraId="73D1329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3B8F845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Kosulys</w:t>
            </w:r>
          </w:p>
          <w:p w14:paraId="0BD5704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Rinitas</w:t>
            </w:r>
          </w:p>
          <w:p w14:paraId="1641FA44" w14:textId="77777777" w:rsidR="00381DD4" w:rsidRPr="00E456CD" w:rsidRDefault="00381DD4" w:rsidP="00ED7C71">
            <w:pPr>
              <w:spacing w:after="0" w:line="240" w:lineRule="auto"/>
              <w:rPr>
                <w:rFonts w:ascii="Times New Roman" w:hAnsi="Times New Roman" w:cs="Times New Roman"/>
                <w:i/>
                <w:lang w:val="lt-LT"/>
              </w:rPr>
            </w:pPr>
          </w:p>
          <w:p w14:paraId="7C2AB055"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Nedažni</w:t>
            </w:r>
          </w:p>
          <w:p w14:paraId="0CBB9E7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Intersticinis pneumonitas (žr. 4.4 skyrių)</w:t>
            </w:r>
          </w:p>
          <w:p w14:paraId="14BB498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Bronchų spazmas, paprastai silpnas ir trumpalaikis, tačiau gali prireikti gydymo parenteriniu būdu vartojamais vaistiniais preparatais</w:t>
            </w:r>
          </w:p>
          <w:p w14:paraId="70004AA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i/>
                <w:lang w:val="lt-LT"/>
              </w:rPr>
              <w:t>Reti</w:t>
            </w:r>
          </w:p>
          <w:p w14:paraId="563DED7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Plaučių edema</w:t>
            </w:r>
          </w:p>
          <w:p w14:paraId="20CC02F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Suaugusiųjų respiracinis sindromas (žr. 4.4 skyrių)</w:t>
            </w:r>
          </w:p>
        </w:tc>
      </w:tr>
      <w:tr w:rsidR="00381DD4" w:rsidRPr="00E456CD" w14:paraId="02CF578C" w14:textId="77777777" w:rsidTr="00ED7C71">
        <w:trPr>
          <w:cantSplit/>
        </w:trPr>
        <w:tc>
          <w:tcPr>
            <w:tcW w:w="3918" w:type="dxa"/>
            <w:tcBorders>
              <w:top w:val="single" w:sz="4" w:space="0" w:color="auto"/>
              <w:left w:val="single" w:sz="4" w:space="0" w:color="auto"/>
              <w:bottom w:val="single" w:sz="4" w:space="0" w:color="auto"/>
              <w:right w:val="single" w:sz="4" w:space="0" w:color="auto"/>
            </w:tcBorders>
            <w:hideMark/>
          </w:tcPr>
          <w:p w14:paraId="3C290B12"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Virškinimo trakto sutrikimai</w:t>
            </w:r>
          </w:p>
        </w:tc>
        <w:tc>
          <w:tcPr>
            <w:tcW w:w="5244" w:type="dxa"/>
            <w:tcBorders>
              <w:top w:val="single" w:sz="4" w:space="0" w:color="auto"/>
              <w:left w:val="single" w:sz="4" w:space="0" w:color="auto"/>
              <w:bottom w:val="single" w:sz="4" w:space="0" w:color="auto"/>
              <w:right w:val="single" w:sz="4" w:space="0" w:color="auto"/>
            </w:tcBorders>
          </w:tcPr>
          <w:p w14:paraId="0D9A7354"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dažni</w:t>
            </w:r>
          </w:p>
          <w:p w14:paraId="7947236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Vėmimas</w:t>
            </w:r>
          </w:p>
          <w:p w14:paraId="3926D22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Pykinimas</w:t>
            </w:r>
          </w:p>
          <w:p w14:paraId="21582B69" w14:textId="77777777" w:rsidR="00381DD4" w:rsidRPr="00E456CD" w:rsidRDefault="00381DD4" w:rsidP="00ED7C71">
            <w:pPr>
              <w:spacing w:after="0" w:line="240" w:lineRule="auto"/>
              <w:rPr>
                <w:rFonts w:ascii="Times New Roman" w:hAnsi="Times New Roman" w:cs="Times New Roman"/>
                <w:i/>
                <w:lang w:val="lt-LT"/>
              </w:rPr>
            </w:pPr>
          </w:p>
          <w:p w14:paraId="4E861271"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087E54D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Viduriavimas</w:t>
            </w:r>
          </w:p>
          <w:p w14:paraId="7189832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Stomatitas ir burnos išopėjimas</w:t>
            </w:r>
          </w:p>
          <w:p w14:paraId="4378B70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Vidurių užkietėjimas</w:t>
            </w:r>
          </w:p>
          <w:p w14:paraId="09131F6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i/>
                <w:lang w:val="lt-LT"/>
              </w:rPr>
              <w:t>Labai reti</w:t>
            </w:r>
          </w:p>
          <w:p w14:paraId="3DA8764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Išeminis kolitas</w:t>
            </w:r>
          </w:p>
        </w:tc>
      </w:tr>
      <w:tr w:rsidR="00381DD4" w:rsidRPr="00E456CD" w14:paraId="5B7C3C7B" w14:textId="77777777" w:rsidTr="00ED7C71">
        <w:trPr>
          <w:cantSplit/>
        </w:trPr>
        <w:tc>
          <w:tcPr>
            <w:tcW w:w="3918" w:type="dxa"/>
            <w:tcBorders>
              <w:top w:val="single" w:sz="4" w:space="0" w:color="auto"/>
              <w:left w:val="single" w:sz="4" w:space="0" w:color="auto"/>
              <w:bottom w:val="single" w:sz="4" w:space="0" w:color="auto"/>
              <w:right w:val="single" w:sz="4" w:space="0" w:color="auto"/>
            </w:tcBorders>
            <w:hideMark/>
          </w:tcPr>
          <w:p w14:paraId="675E34BA"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Kepenų, tulžies pūslės ir latakų sutrikimai</w:t>
            </w:r>
          </w:p>
        </w:tc>
        <w:tc>
          <w:tcPr>
            <w:tcW w:w="5244" w:type="dxa"/>
            <w:tcBorders>
              <w:top w:val="single" w:sz="4" w:space="0" w:color="auto"/>
              <w:left w:val="single" w:sz="4" w:space="0" w:color="auto"/>
              <w:bottom w:val="single" w:sz="4" w:space="0" w:color="auto"/>
              <w:right w:val="single" w:sz="4" w:space="0" w:color="auto"/>
            </w:tcBorders>
          </w:tcPr>
          <w:p w14:paraId="2419BD7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dažni</w:t>
            </w:r>
          </w:p>
          <w:p w14:paraId="0A86F67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Kepenų transaminazių (AST ir ALT) ir šarminės fosfatazės kiekio padidėjimas</w:t>
            </w:r>
          </w:p>
          <w:p w14:paraId="76AA2AD0" w14:textId="77777777" w:rsidR="00381DD4" w:rsidRPr="00E456CD" w:rsidRDefault="00381DD4" w:rsidP="00ED7C71">
            <w:pPr>
              <w:spacing w:after="0" w:line="240" w:lineRule="auto"/>
              <w:rPr>
                <w:rFonts w:ascii="Times New Roman" w:hAnsi="Times New Roman" w:cs="Times New Roman"/>
                <w:lang w:val="lt-LT"/>
              </w:rPr>
            </w:pPr>
          </w:p>
          <w:p w14:paraId="793969DE"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2A9F50A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Bilirubino kiekio padidėjimas</w:t>
            </w:r>
          </w:p>
          <w:p w14:paraId="3CE6CD65" w14:textId="77777777" w:rsidR="00381DD4" w:rsidRPr="00E456CD" w:rsidRDefault="00381DD4" w:rsidP="00ED7C71">
            <w:pPr>
              <w:spacing w:after="0" w:line="240" w:lineRule="auto"/>
              <w:rPr>
                <w:rFonts w:ascii="Times New Roman" w:hAnsi="Times New Roman" w:cs="Times New Roman"/>
                <w:lang w:val="lt-LT"/>
              </w:rPr>
            </w:pPr>
          </w:p>
          <w:p w14:paraId="7D627FA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i/>
                <w:lang w:val="lt-LT"/>
              </w:rPr>
              <w:t>Nedažni</w:t>
            </w:r>
          </w:p>
          <w:p w14:paraId="46C7C29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Stiprus toksinis poveikis kepenims, įskaitant kepenų nepakankamumą ir mirtį.</w:t>
            </w:r>
          </w:p>
          <w:p w14:paraId="788213F7" w14:textId="77777777" w:rsidR="00381DD4" w:rsidRPr="00E456CD" w:rsidRDefault="00381DD4" w:rsidP="00ED7C71">
            <w:pPr>
              <w:spacing w:after="0" w:line="240" w:lineRule="auto"/>
              <w:rPr>
                <w:rFonts w:ascii="Times New Roman" w:hAnsi="Times New Roman" w:cs="Times New Roman"/>
                <w:i/>
                <w:lang w:val="lt-LT"/>
              </w:rPr>
            </w:pPr>
          </w:p>
          <w:p w14:paraId="3144F280"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Reti</w:t>
            </w:r>
          </w:p>
          <w:p w14:paraId="3D17F76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Gama gliutamiltransferazės (GGT) kiekio padidėjimas</w:t>
            </w:r>
          </w:p>
        </w:tc>
      </w:tr>
      <w:tr w:rsidR="00381DD4" w:rsidRPr="00E456CD" w14:paraId="27D62C00" w14:textId="77777777" w:rsidTr="00ED7C71">
        <w:trPr>
          <w:cantSplit/>
        </w:trPr>
        <w:tc>
          <w:tcPr>
            <w:tcW w:w="3918" w:type="dxa"/>
            <w:tcBorders>
              <w:top w:val="single" w:sz="4" w:space="0" w:color="auto"/>
              <w:left w:val="single" w:sz="4" w:space="0" w:color="auto"/>
              <w:bottom w:val="single" w:sz="4" w:space="0" w:color="auto"/>
              <w:right w:val="single" w:sz="4" w:space="0" w:color="auto"/>
            </w:tcBorders>
            <w:hideMark/>
          </w:tcPr>
          <w:p w14:paraId="48292EBF"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lastRenderedPageBreak/>
              <w:t>Odos ir poodinio audinio sutrikimai</w:t>
            </w:r>
          </w:p>
        </w:tc>
        <w:tc>
          <w:tcPr>
            <w:tcW w:w="5244" w:type="dxa"/>
            <w:tcBorders>
              <w:top w:val="single" w:sz="4" w:space="0" w:color="auto"/>
              <w:left w:val="single" w:sz="4" w:space="0" w:color="auto"/>
              <w:bottom w:val="single" w:sz="4" w:space="0" w:color="auto"/>
              <w:right w:val="single" w:sz="4" w:space="0" w:color="auto"/>
            </w:tcBorders>
          </w:tcPr>
          <w:p w14:paraId="6EF33D16"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dažni</w:t>
            </w:r>
          </w:p>
          <w:p w14:paraId="047B5DD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Alerginis odos išbėrimas, dažnai susijęs su niežuliu</w:t>
            </w:r>
          </w:p>
          <w:p w14:paraId="0BCAF94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Alopecija</w:t>
            </w:r>
          </w:p>
          <w:p w14:paraId="04C94D1F" w14:textId="77777777" w:rsidR="00381DD4" w:rsidRPr="00E456CD" w:rsidRDefault="00381DD4" w:rsidP="00ED7C71">
            <w:pPr>
              <w:spacing w:after="0" w:line="240" w:lineRule="auto"/>
              <w:rPr>
                <w:rFonts w:ascii="Times New Roman" w:hAnsi="Times New Roman" w:cs="Times New Roman"/>
                <w:i/>
                <w:lang w:val="lt-LT"/>
              </w:rPr>
            </w:pPr>
          </w:p>
          <w:p w14:paraId="39A04034"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53CBEF9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Niežulys</w:t>
            </w:r>
          </w:p>
          <w:p w14:paraId="51B378D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Prakaitavimas</w:t>
            </w:r>
          </w:p>
          <w:p w14:paraId="6D302CD7" w14:textId="77777777" w:rsidR="00381DD4" w:rsidRPr="00E456CD" w:rsidRDefault="00381DD4" w:rsidP="00ED7C71">
            <w:pPr>
              <w:spacing w:after="0" w:line="240" w:lineRule="auto"/>
              <w:rPr>
                <w:rFonts w:ascii="Times New Roman" w:hAnsi="Times New Roman" w:cs="Times New Roman"/>
                <w:i/>
                <w:lang w:val="lt-LT"/>
              </w:rPr>
            </w:pPr>
          </w:p>
          <w:p w14:paraId="6C3538A7"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Reti</w:t>
            </w:r>
          </w:p>
          <w:p w14:paraId="50CB44F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Sunkios odos reakcijos, įskaitant deskvamaciją ir pūslinį odos bėrimą</w:t>
            </w:r>
          </w:p>
          <w:p w14:paraId="2120CF8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Išopėjimas</w:t>
            </w:r>
          </w:p>
          <w:p w14:paraId="02C56EA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Pūslelių ir žaizdų atsiradimas</w:t>
            </w:r>
          </w:p>
          <w:p w14:paraId="6B3351B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Pleiskanojimas</w:t>
            </w:r>
          </w:p>
          <w:p w14:paraId="2AD1B64A" w14:textId="77777777" w:rsidR="00381DD4" w:rsidRPr="00E456CD" w:rsidRDefault="00381DD4" w:rsidP="00ED7C71">
            <w:pPr>
              <w:spacing w:after="0" w:line="240" w:lineRule="auto"/>
              <w:rPr>
                <w:rFonts w:ascii="Times New Roman" w:hAnsi="Times New Roman" w:cs="Times New Roman"/>
                <w:i/>
                <w:lang w:val="lt-LT"/>
              </w:rPr>
            </w:pPr>
          </w:p>
          <w:p w14:paraId="4A4B0E46"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reti</w:t>
            </w:r>
          </w:p>
          <w:p w14:paraId="3C6F61A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Toksinė epidermio nekrolizė</w:t>
            </w:r>
          </w:p>
          <w:p w14:paraId="180235C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Stivenso</w:t>
            </w:r>
            <w:proofErr w:type="spellEnd"/>
            <w:r w:rsidRPr="00E456CD">
              <w:rPr>
                <w:rFonts w:ascii="Times New Roman" w:hAnsi="Times New Roman" w:cs="Times New Roman"/>
                <w:lang w:val="lt-LT"/>
              </w:rPr>
              <w:t xml:space="preserve"> Džonsono (</w:t>
            </w:r>
            <w:proofErr w:type="spellStart"/>
            <w:r w:rsidRPr="00E456CD">
              <w:rPr>
                <w:rFonts w:ascii="Times New Roman" w:hAnsi="Times New Roman" w:cs="Times New Roman"/>
                <w:i/>
                <w:lang w:val="lt-LT"/>
              </w:rPr>
              <w:t>Stevens-Johnson</w:t>
            </w:r>
            <w:r w:rsidRPr="00E456CD">
              <w:rPr>
                <w:rFonts w:ascii="Times New Roman" w:hAnsi="Times New Roman" w:cs="Times New Roman"/>
                <w:lang w:val="lt-LT"/>
              </w:rPr>
              <w:t>)</w:t>
            </w:r>
            <w:proofErr w:type="spellEnd"/>
            <w:r w:rsidRPr="00E456CD">
              <w:rPr>
                <w:rFonts w:ascii="Times New Roman" w:hAnsi="Times New Roman" w:cs="Times New Roman"/>
                <w:lang w:val="lt-LT"/>
              </w:rPr>
              <w:t xml:space="preserve"> sindromas</w:t>
            </w:r>
          </w:p>
        </w:tc>
      </w:tr>
      <w:tr w:rsidR="00381DD4" w:rsidRPr="00E456CD" w14:paraId="6ECEBBFC" w14:textId="77777777" w:rsidTr="00ED7C71">
        <w:trPr>
          <w:cantSplit/>
        </w:trPr>
        <w:tc>
          <w:tcPr>
            <w:tcW w:w="3918" w:type="dxa"/>
            <w:tcBorders>
              <w:top w:val="single" w:sz="4" w:space="0" w:color="auto"/>
              <w:left w:val="single" w:sz="4" w:space="0" w:color="auto"/>
              <w:bottom w:val="single" w:sz="4" w:space="0" w:color="auto"/>
              <w:right w:val="single" w:sz="4" w:space="0" w:color="auto"/>
            </w:tcBorders>
            <w:hideMark/>
          </w:tcPr>
          <w:p w14:paraId="5E62B684"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Skeleto, raumenų ir jungiamojo audinio sutrikimai</w:t>
            </w:r>
          </w:p>
        </w:tc>
        <w:tc>
          <w:tcPr>
            <w:tcW w:w="5244" w:type="dxa"/>
            <w:tcBorders>
              <w:top w:val="single" w:sz="4" w:space="0" w:color="auto"/>
              <w:left w:val="single" w:sz="4" w:space="0" w:color="auto"/>
              <w:bottom w:val="single" w:sz="4" w:space="0" w:color="auto"/>
              <w:right w:val="single" w:sz="4" w:space="0" w:color="auto"/>
            </w:tcBorders>
            <w:hideMark/>
          </w:tcPr>
          <w:p w14:paraId="0C00E0D7"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18BE476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Nugaros skausmas</w:t>
            </w:r>
          </w:p>
          <w:p w14:paraId="56C56C0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Mialgija</w:t>
            </w:r>
          </w:p>
        </w:tc>
      </w:tr>
      <w:tr w:rsidR="00381DD4" w:rsidRPr="00E456CD" w14:paraId="74AB419A"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0C0E9229"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Inkstų ir šlapimo takų sutrikimai</w:t>
            </w:r>
          </w:p>
        </w:tc>
        <w:tc>
          <w:tcPr>
            <w:tcW w:w="5244" w:type="dxa"/>
            <w:tcBorders>
              <w:top w:val="single" w:sz="4" w:space="0" w:color="auto"/>
              <w:left w:val="single" w:sz="4" w:space="0" w:color="auto"/>
              <w:bottom w:val="single" w:sz="4" w:space="0" w:color="auto"/>
              <w:right w:val="single" w:sz="4" w:space="0" w:color="auto"/>
            </w:tcBorders>
            <w:hideMark/>
          </w:tcPr>
          <w:p w14:paraId="2609D9AE"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dažni</w:t>
            </w:r>
          </w:p>
          <w:p w14:paraId="62F0B72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Hematurija</w:t>
            </w:r>
          </w:p>
          <w:p w14:paraId="47B0712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Silpna proteinurija</w:t>
            </w:r>
          </w:p>
          <w:p w14:paraId="56F187EF"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Nedažni</w:t>
            </w:r>
          </w:p>
          <w:p w14:paraId="0AF8C07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Inkstų nepakankamumas (žr. 4.4 skyrių)</w:t>
            </w:r>
          </w:p>
          <w:p w14:paraId="03FBF9D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Hemolitinis</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ureminis</w:t>
            </w:r>
            <w:proofErr w:type="spellEnd"/>
            <w:r w:rsidRPr="00E456CD">
              <w:rPr>
                <w:rFonts w:ascii="Times New Roman" w:hAnsi="Times New Roman" w:cs="Times New Roman"/>
                <w:lang w:val="lt-LT"/>
              </w:rPr>
              <w:t xml:space="preserve"> sindromas (žr. 4.4 skyrių)</w:t>
            </w:r>
          </w:p>
        </w:tc>
      </w:tr>
      <w:tr w:rsidR="00381DD4" w:rsidRPr="00E456CD" w14:paraId="5BC719ED"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6900B51E"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Bendrieji sutrikimai ir vartojimo vietos pažeidimai</w:t>
            </w:r>
          </w:p>
        </w:tc>
        <w:tc>
          <w:tcPr>
            <w:tcW w:w="5244" w:type="dxa"/>
            <w:tcBorders>
              <w:top w:val="single" w:sz="4" w:space="0" w:color="auto"/>
              <w:left w:val="single" w:sz="4" w:space="0" w:color="auto"/>
              <w:bottom w:val="single" w:sz="4" w:space="0" w:color="auto"/>
              <w:right w:val="single" w:sz="4" w:space="0" w:color="auto"/>
            </w:tcBorders>
          </w:tcPr>
          <w:p w14:paraId="5B31299F"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Labai dažni</w:t>
            </w:r>
          </w:p>
          <w:p w14:paraId="08169DE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Į gripą panašūs simptomai, dažniausi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karščiavimas, galvos skausmas, šalčio krėtimas, raumenų skausmas, astenija ir anoreksija. Buvo ir kosulio, rinito, negalavimo, prakaitavimo ir miego sutrikimo atvejų </w:t>
            </w:r>
          </w:p>
          <w:p w14:paraId="66B4FC1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Edema arba periferinė edema, įskaitant veido edemą. Gydymą sustabdžius, edema paprastai išnyksta.</w:t>
            </w:r>
          </w:p>
          <w:p w14:paraId="4837CF47" w14:textId="77777777" w:rsidR="00381DD4" w:rsidRPr="00E456CD" w:rsidRDefault="00381DD4" w:rsidP="00ED7C71">
            <w:pPr>
              <w:spacing w:after="0" w:line="240" w:lineRule="auto"/>
              <w:rPr>
                <w:rFonts w:ascii="Times New Roman" w:hAnsi="Times New Roman" w:cs="Times New Roman"/>
                <w:lang w:val="lt-LT"/>
              </w:rPr>
            </w:pPr>
          </w:p>
          <w:p w14:paraId="2017B73A"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Dažni</w:t>
            </w:r>
          </w:p>
          <w:p w14:paraId="48DCFD2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Karščiavimas</w:t>
            </w:r>
          </w:p>
          <w:p w14:paraId="60E83C7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Astenija</w:t>
            </w:r>
          </w:p>
          <w:p w14:paraId="4863D09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Šalčio krėtimas</w:t>
            </w:r>
          </w:p>
          <w:p w14:paraId="3846B96E" w14:textId="77777777" w:rsidR="00381DD4" w:rsidRPr="00E456CD" w:rsidRDefault="00381DD4" w:rsidP="00ED7C71">
            <w:pPr>
              <w:spacing w:after="0" w:line="240" w:lineRule="auto"/>
              <w:rPr>
                <w:rFonts w:ascii="Times New Roman" w:hAnsi="Times New Roman" w:cs="Times New Roman"/>
                <w:lang w:val="lt-LT"/>
              </w:rPr>
            </w:pPr>
          </w:p>
          <w:p w14:paraId="0C4472C0"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Reti</w:t>
            </w:r>
          </w:p>
          <w:p w14:paraId="38F2F5A9"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Injekcijos vietos reakcija, dažniausiai silpna</w:t>
            </w:r>
          </w:p>
        </w:tc>
      </w:tr>
      <w:tr w:rsidR="00381DD4" w:rsidRPr="00E456CD" w14:paraId="2164E614" w14:textId="77777777" w:rsidTr="00ED7C71">
        <w:trPr>
          <w:cantSplit/>
        </w:trPr>
        <w:tc>
          <w:tcPr>
            <w:tcW w:w="3936" w:type="dxa"/>
            <w:tcBorders>
              <w:top w:val="single" w:sz="4" w:space="0" w:color="auto"/>
              <w:left w:val="single" w:sz="4" w:space="0" w:color="auto"/>
              <w:bottom w:val="single" w:sz="4" w:space="0" w:color="auto"/>
              <w:right w:val="single" w:sz="4" w:space="0" w:color="auto"/>
            </w:tcBorders>
            <w:hideMark/>
          </w:tcPr>
          <w:p w14:paraId="003A8885" w14:textId="77777777" w:rsidR="00381DD4" w:rsidRPr="00E456CD" w:rsidRDefault="00381DD4" w:rsidP="00BE746C">
            <w:pPr>
              <w:spacing w:after="0" w:line="240" w:lineRule="auto"/>
              <w:rPr>
                <w:rFonts w:ascii="Times New Roman" w:hAnsi="Times New Roman" w:cs="Times New Roman"/>
                <w:b/>
                <w:i/>
                <w:lang w:val="lt-LT"/>
              </w:rPr>
            </w:pPr>
            <w:r w:rsidRPr="00E456CD">
              <w:rPr>
                <w:rFonts w:ascii="Times New Roman" w:hAnsi="Times New Roman" w:cs="Times New Roman"/>
                <w:b/>
                <w:i/>
                <w:lang w:val="lt-LT"/>
              </w:rPr>
              <w:t>Sužalojimai, apsinuodijimai ir procedūrų komplikacijos</w:t>
            </w:r>
          </w:p>
        </w:tc>
        <w:tc>
          <w:tcPr>
            <w:tcW w:w="5244" w:type="dxa"/>
            <w:tcBorders>
              <w:top w:val="single" w:sz="4" w:space="0" w:color="auto"/>
              <w:left w:val="single" w:sz="4" w:space="0" w:color="auto"/>
              <w:bottom w:val="single" w:sz="4" w:space="0" w:color="auto"/>
              <w:right w:val="single" w:sz="4" w:space="0" w:color="auto"/>
            </w:tcBorders>
            <w:hideMark/>
          </w:tcPr>
          <w:p w14:paraId="60940D9D"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Reti</w:t>
            </w:r>
          </w:p>
          <w:p w14:paraId="2ADB1BD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Toksinis radiacijos poveikis (žr. 4.5 skyrių)</w:t>
            </w:r>
          </w:p>
          <w:p w14:paraId="32C74312" w14:textId="77777777" w:rsidR="00381DD4" w:rsidRPr="00E456CD" w:rsidRDefault="00381DD4" w:rsidP="00ED7C71">
            <w:pPr>
              <w:spacing w:after="0" w:line="240" w:lineRule="auto"/>
              <w:rPr>
                <w:rFonts w:ascii="Times New Roman" w:hAnsi="Times New Roman" w:cs="Times New Roman"/>
                <w:color w:val="000000"/>
                <w:lang w:val="lt-LT"/>
              </w:rPr>
            </w:pPr>
            <w:r w:rsidRPr="00E456CD">
              <w:rPr>
                <w:rFonts w:ascii="Times New Roman" w:hAnsi="Times New Roman" w:cs="Times New Roman"/>
                <w:lang w:val="lt-LT"/>
              </w:rPr>
              <w:sym w:font="Symbol" w:char="F0B7"/>
            </w:r>
            <w:r w:rsidRPr="00E456CD">
              <w:rPr>
                <w:rFonts w:ascii="Times New Roman" w:hAnsi="Times New Roman" w:cs="Times New Roman"/>
                <w:lang w:val="lt-LT"/>
              </w:rPr>
              <w:t xml:space="preserve"> Radiacijos sukeltos pažaidos atsinaujinimas</w:t>
            </w:r>
          </w:p>
        </w:tc>
      </w:tr>
    </w:tbl>
    <w:p w14:paraId="36DB4D41" w14:textId="77777777" w:rsidR="00381DD4" w:rsidRPr="00E456CD" w:rsidRDefault="00381DD4" w:rsidP="00BE746C">
      <w:pPr>
        <w:spacing w:after="0" w:line="240" w:lineRule="auto"/>
        <w:rPr>
          <w:rFonts w:ascii="Times New Roman" w:hAnsi="Times New Roman" w:cs="Times New Roman"/>
          <w:lang w:val="lt-LT"/>
        </w:rPr>
      </w:pPr>
    </w:p>
    <w:p w14:paraId="162F951A"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Kompleksinio krūties vėžio gydymo metu pasireiškęs nepageidaujamas poveikis</w:t>
      </w:r>
    </w:p>
    <w:p w14:paraId="3A77BBC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Gydant gemcitabino ir paklitakselio deriniu, 3-ojo ir 4-ojo laipsnio toksinis poveikis kraujui, ypač neutropenija, pasireiškė dažniau. Vis dėlto šių nepageidaujamų reakcijų padažnėjimas nebuvo susijęs su infekcinės ligos ar hemoragijos reiškinių dažnio padidėjimu. Gydant gemcitabino ir paklitakselio deriniu, </w:t>
      </w:r>
      <w:r w:rsidRPr="00E456CD">
        <w:rPr>
          <w:rFonts w:ascii="Times New Roman" w:hAnsi="Times New Roman" w:cs="Times New Roman"/>
          <w:lang w:val="lt-LT"/>
        </w:rPr>
        <w:lastRenderedPageBreak/>
        <w:t xml:space="preserve">dažniau pasireiškė nuovargis ir febrilinė neutropenija. Nuovargis, nesusijęs su anemija, paprastai išnyksta po pirmo gydymo kurso. </w:t>
      </w:r>
    </w:p>
    <w:p w14:paraId="1E6C412D" w14:textId="77777777" w:rsidR="00381DD4" w:rsidRPr="00E456CD" w:rsidRDefault="00381DD4" w:rsidP="00ED7C71">
      <w:pPr>
        <w:spacing w:after="0" w:line="240" w:lineRule="auto"/>
        <w:rPr>
          <w:rFonts w:ascii="Times New Roman" w:hAnsi="Times New Roman" w:cs="Times New Roman"/>
          <w:lang w:val="lt-LT"/>
        </w:rPr>
      </w:pPr>
    </w:p>
    <w:p w14:paraId="3A0D1A70" w14:textId="77777777" w:rsidR="00381DD4" w:rsidRPr="00E456CD" w:rsidRDefault="00381DD4" w:rsidP="00ED7C71">
      <w:pPr>
        <w:spacing w:after="0" w:line="240" w:lineRule="auto"/>
        <w:rPr>
          <w:rFonts w:ascii="Times New Roman" w:hAnsi="Times New Roman" w:cs="Times New Roman"/>
          <w:lang w:val="lt-LT"/>
        </w:rPr>
      </w:pPr>
    </w:p>
    <w:p w14:paraId="23BC1248" w14:textId="77777777" w:rsidR="00381DD4" w:rsidRPr="00E456CD" w:rsidRDefault="00381DD4" w:rsidP="00ED7C71">
      <w:pPr>
        <w:spacing w:after="0" w:line="240" w:lineRule="auto"/>
        <w:rPr>
          <w:rFonts w:ascii="Times New Roman" w:hAnsi="Times New Roman" w:cs="Times New Roman"/>
          <w:lang w:val="lt-LT"/>
        </w:rPr>
      </w:pPr>
    </w:p>
    <w:tbl>
      <w:tblPr>
        <w:tblW w:w="0" w:type="auto"/>
        <w:tblLook w:val="01E0" w:firstRow="1" w:lastRow="1" w:firstColumn="1" w:lastColumn="1" w:noHBand="0" w:noVBand="0"/>
      </w:tblPr>
      <w:tblGrid>
        <w:gridCol w:w="2807"/>
        <w:gridCol w:w="1620"/>
        <w:gridCol w:w="1620"/>
        <w:gridCol w:w="1620"/>
        <w:gridCol w:w="1619"/>
      </w:tblGrid>
      <w:tr w:rsidR="00381DD4" w:rsidRPr="00E456CD" w14:paraId="4720ED26" w14:textId="77777777" w:rsidTr="00381DD4">
        <w:tc>
          <w:tcPr>
            <w:tcW w:w="9286" w:type="dxa"/>
            <w:gridSpan w:val="5"/>
            <w:tcBorders>
              <w:top w:val="single" w:sz="4" w:space="0" w:color="auto"/>
              <w:left w:val="single" w:sz="4" w:space="0" w:color="auto"/>
              <w:bottom w:val="single" w:sz="4" w:space="0" w:color="auto"/>
              <w:right w:val="single" w:sz="4" w:space="0" w:color="auto"/>
            </w:tcBorders>
            <w:hideMark/>
          </w:tcPr>
          <w:p w14:paraId="01161499"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Paklitakselio, palyginti su jo derinio su gemcitabinu, sukelti 3-ojo ir 4-ojo laipsnio nepageidaujami reiškiniai</w:t>
            </w:r>
          </w:p>
        </w:tc>
      </w:tr>
      <w:tr w:rsidR="00381DD4" w:rsidRPr="00E456CD" w14:paraId="520C0F01" w14:textId="77777777" w:rsidTr="00ED7C71">
        <w:tc>
          <w:tcPr>
            <w:tcW w:w="2807" w:type="dxa"/>
            <w:tcBorders>
              <w:top w:val="single" w:sz="4" w:space="0" w:color="auto"/>
              <w:left w:val="single" w:sz="4" w:space="0" w:color="auto"/>
              <w:bottom w:val="nil"/>
              <w:right w:val="single" w:sz="4" w:space="0" w:color="auto"/>
            </w:tcBorders>
          </w:tcPr>
          <w:p w14:paraId="5536B427" w14:textId="77777777" w:rsidR="00381DD4" w:rsidRPr="00E456CD" w:rsidRDefault="00381DD4" w:rsidP="00BE746C">
            <w:pPr>
              <w:spacing w:after="0" w:line="240" w:lineRule="auto"/>
              <w:outlineLvl w:val="0"/>
              <w:rPr>
                <w:rFonts w:ascii="Times New Roman" w:hAnsi="Times New Roman" w:cs="Times New Roman"/>
                <w:lang w:val="lt-LT"/>
              </w:rPr>
            </w:pPr>
          </w:p>
        </w:tc>
        <w:tc>
          <w:tcPr>
            <w:tcW w:w="6479" w:type="dxa"/>
            <w:gridSpan w:val="4"/>
            <w:tcBorders>
              <w:top w:val="single" w:sz="4" w:space="0" w:color="auto"/>
              <w:left w:val="single" w:sz="4" w:space="0" w:color="auto"/>
              <w:bottom w:val="single" w:sz="4" w:space="0" w:color="auto"/>
              <w:right w:val="single" w:sz="4" w:space="0" w:color="auto"/>
            </w:tcBorders>
            <w:hideMark/>
          </w:tcPr>
          <w:p w14:paraId="2EAA304F"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Pacientų skaičius (</w:t>
            </w:r>
            <w:r w:rsidRPr="00E456CD">
              <w:rPr>
                <w:rFonts w:ascii="Times New Roman" w:hAnsi="Times New Roman" w:cs="Times New Roman"/>
                <w:lang w:val="lt-LT"/>
              </w:rPr>
              <w:sym w:font="Symbol" w:char="F025"/>
            </w:r>
            <w:r w:rsidRPr="00E456CD">
              <w:rPr>
                <w:rFonts w:ascii="Times New Roman" w:hAnsi="Times New Roman" w:cs="Times New Roman"/>
                <w:lang w:val="lt-LT"/>
              </w:rPr>
              <w:t>)</w:t>
            </w:r>
          </w:p>
        </w:tc>
      </w:tr>
      <w:tr w:rsidR="00381DD4" w:rsidRPr="00E456CD" w14:paraId="682CB194" w14:textId="77777777" w:rsidTr="00ED7C71">
        <w:tc>
          <w:tcPr>
            <w:tcW w:w="2807" w:type="dxa"/>
            <w:tcBorders>
              <w:top w:val="nil"/>
              <w:left w:val="single" w:sz="4" w:space="0" w:color="auto"/>
              <w:bottom w:val="nil"/>
              <w:right w:val="single" w:sz="4" w:space="0" w:color="auto"/>
            </w:tcBorders>
          </w:tcPr>
          <w:p w14:paraId="33A87E11" w14:textId="77777777" w:rsidR="00381DD4" w:rsidRPr="00E456CD" w:rsidRDefault="00381DD4" w:rsidP="00BE746C">
            <w:pPr>
              <w:spacing w:after="0" w:line="240" w:lineRule="auto"/>
              <w:outlineLvl w:val="0"/>
              <w:rPr>
                <w:rFonts w:ascii="Times New Roman" w:hAnsi="Times New Roman" w:cs="Times New Roman"/>
                <w:lang w:val="lt-LT"/>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61F930CF"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Paklitakseliu gydoma grupė</w:t>
            </w:r>
          </w:p>
          <w:p w14:paraId="2FD25ED9"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(n </w:t>
            </w:r>
            <w:r w:rsidRPr="00E456CD">
              <w:rPr>
                <w:rFonts w:ascii="Times New Roman" w:hAnsi="Times New Roman" w:cs="Times New Roman"/>
                <w:lang w:val="lt-LT"/>
              </w:rPr>
              <w:sym w:font="Symbol" w:char="F03D"/>
            </w:r>
            <w:r w:rsidRPr="00E456CD">
              <w:rPr>
                <w:rFonts w:ascii="Times New Roman" w:hAnsi="Times New Roman" w:cs="Times New Roman"/>
                <w:lang w:val="lt-LT"/>
              </w:rPr>
              <w:t> 259)</w:t>
            </w:r>
          </w:p>
        </w:tc>
        <w:tc>
          <w:tcPr>
            <w:tcW w:w="3239" w:type="dxa"/>
            <w:gridSpan w:val="2"/>
            <w:tcBorders>
              <w:top w:val="single" w:sz="4" w:space="0" w:color="auto"/>
              <w:left w:val="single" w:sz="4" w:space="0" w:color="auto"/>
              <w:bottom w:val="single" w:sz="4" w:space="0" w:color="auto"/>
              <w:right w:val="single" w:sz="4" w:space="0" w:color="auto"/>
            </w:tcBorders>
            <w:hideMark/>
          </w:tcPr>
          <w:p w14:paraId="348D8905"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Gemcitabino ir paklitakselio deriniu gydoma grupė</w:t>
            </w:r>
          </w:p>
          <w:p w14:paraId="34CE44A8"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(n </w:t>
            </w:r>
            <w:r w:rsidRPr="00E456CD">
              <w:rPr>
                <w:rFonts w:ascii="Times New Roman" w:hAnsi="Times New Roman" w:cs="Times New Roman"/>
                <w:lang w:val="lt-LT"/>
              </w:rPr>
              <w:sym w:font="Symbol" w:char="F03D"/>
            </w:r>
            <w:r w:rsidRPr="00E456CD">
              <w:rPr>
                <w:rFonts w:ascii="Times New Roman" w:hAnsi="Times New Roman" w:cs="Times New Roman"/>
                <w:lang w:val="lt-LT"/>
              </w:rPr>
              <w:t> 262)</w:t>
            </w:r>
          </w:p>
        </w:tc>
      </w:tr>
      <w:tr w:rsidR="00381DD4" w:rsidRPr="00E456CD" w14:paraId="5BD464DE" w14:textId="77777777" w:rsidTr="00ED7C71">
        <w:tc>
          <w:tcPr>
            <w:tcW w:w="2807" w:type="dxa"/>
            <w:tcBorders>
              <w:top w:val="nil"/>
              <w:left w:val="single" w:sz="4" w:space="0" w:color="auto"/>
              <w:bottom w:val="single" w:sz="4" w:space="0" w:color="auto"/>
              <w:right w:val="single" w:sz="4" w:space="0" w:color="auto"/>
            </w:tcBorders>
          </w:tcPr>
          <w:p w14:paraId="15A55EB9" w14:textId="77777777" w:rsidR="00381DD4" w:rsidRPr="00E456CD" w:rsidRDefault="00381DD4" w:rsidP="00BE746C">
            <w:pPr>
              <w:spacing w:after="0" w:line="240" w:lineRule="auto"/>
              <w:outlineLvl w:val="0"/>
              <w:rPr>
                <w:rFonts w:ascii="Times New Roman" w:hAnsi="Times New Roman" w:cs="Times New Roman"/>
                <w:b/>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042F9E8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laipsnis</w:t>
            </w:r>
          </w:p>
        </w:tc>
        <w:tc>
          <w:tcPr>
            <w:tcW w:w="1620" w:type="dxa"/>
            <w:tcBorders>
              <w:top w:val="single" w:sz="4" w:space="0" w:color="auto"/>
              <w:left w:val="single" w:sz="4" w:space="0" w:color="auto"/>
              <w:bottom w:val="single" w:sz="4" w:space="0" w:color="auto"/>
              <w:right w:val="single" w:sz="4" w:space="0" w:color="auto"/>
            </w:tcBorders>
            <w:hideMark/>
          </w:tcPr>
          <w:p w14:paraId="31E140D0"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laipsnis</w:t>
            </w:r>
          </w:p>
        </w:tc>
        <w:tc>
          <w:tcPr>
            <w:tcW w:w="1620" w:type="dxa"/>
            <w:tcBorders>
              <w:top w:val="single" w:sz="4" w:space="0" w:color="auto"/>
              <w:left w:val="single" w:sz="4" w:space="0" w:color="auto"/>
              <w:bottom w:val="single" w:sz="4" w:space="0" w:color="auto"/>
              <w:right w:val="single" w:sz="4" w:space="0" w:color="auto"/>
            </w:tcBorders>
            <w:hideMark/>
          </w:tcPr>
          <w:p w14:paraId="2980460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laipsnis</w:t>
            </w:r>
          </w:p>
        </w:tc>
        <w:tc>
          <w:tcPr>
            <w:tcW w:w="1619" w:type="dxa"/>
            <w:tcBorders>
              <w:top w:val="single" w:sz="4" w:space="0" w:color="auto"/>
              <w:left w:val="single" w:sz="4" w:space="0" w:color="auto"/>
              <w:bottom w:val="single" w:sz="4" w:space="0" w:color="auto"/>
              <w:right w:val="single" w:sz="4" w:space="0" w:color="auto"/>
            </w:tcBorders>
            <w:hideMark/>
          </w:tcPr>
          <w:p w14:paraId="390A510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laipsnis</w:t>
            </w:r>
          </w:p>
        </w:tc>
      </w:tr>
      <w:tr w:rsidR="00381DD4" w:rsidRPr="00E456CD" w14:paraId="2247D0DD"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7E2E903B"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5B6023BD"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1247F0B1"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6CE96068" w14:textId="77777777" w:rsidR="00381DD4" w:rsidRPr="00E456CD" w:rsidRDefault="00381DD4" w:rsidP="00ED7C71">
            <w:pPr>
              <w:spacing w:after="0" w:line="240" w:lineRule="auto"/>
              <w:outlineLvl w:val="0"/>
              <w:rPr>
                <w:rFonts w:ascii="Times New Roman" w:hAnsi="Times New Roman" w:cs="Times New Roman"/>
                <w:lang w:val="lt-LT"/>
              </w:rPr>
            </w:pPr>
          </w:p>
        </w:tc>
        <w:tc>
          <w:tcPr>
            <w:tcW w:w="1619" w:type="dxa"/>
            <w:tcBorders>
              <w:top w:val="single" w:sz="4" w:space="0" w:color="auto"/>
              <w:left w:val="single" w:sz="4" w:space="0" w:color="auto"/>
              <w:bottom w:val="single" w:sz="4" w:space="0" w:color="auto"/>
              <w:right w:val="single" w:sz="4" w:space="0" w:color="auto"/>
            </w:tcBorders>
          </w:tcPr>
          <w:p w14:paraId="50247921" w14:textId="77777777" w:rsidR="00381DD4" w:rsidRPr="00E456CD" w:rsidRDefault="00381DD4" w:rsidP="00ED7C71">
            <w:pPr>
              <w:spacing w:after="0" w:line="240" w:lineRule="auto"/>
              <w:outlineLvl w:val="0"/>
              <w:rPr>
                <w:rFonts w:ascii="Times New Roman" w:hAnsi="Times New Roman" w:cs="Times New Roman"/>
                <w:lang w:val="lt-LT"/>
              </w:rPr>
            </w:pPr>
          </w:p>
        </w:tc>
      </w:tr>
      <w:tr w:rsidR="00381DD4" w:rsidRPr="00E456CD" w14:paraId="52FDBE00"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38247B03"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Anemija</w:t>
            </w:r>
          </w:p>
        </w:tc>
        <w:tc>
          <w:tcPr>
            <w:tcW w:w="1620" w:type="dxa"/>
            <w:tcBorders>
              <w:top w:val="single" w:sz="4" w:space="0" w:color="auto"/>
              <w:left w:val="single" w:sz="4" w:space="0" w:color="auto"/>
              <w:bottom w:val="single" w:sz="4" w:space="0" w:color="auto"/>
              <w:right w:val="single" w:sz="4" w:space="0" w:color="auto"/>
            </w:tcBorders>
            <w:hideMark/>
          </w:tcPr>
          <w:p w14:paraId="6A8FFBED"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5 (1,9)</w:t>
            </w:r>
          </w:p>
        </w:tc>
        <w:tc>
          <w:tcPr>
            <w:tcW w:w="1620" w:type="dxa"/>
            <w:tcBorders>
              <w:top w:val="single" w:sz="4" w:space="0" w:color="auto"/>
              <w:left w:val="single" w:sz="4" w:space="0" w:color="auto"/>
              <w:bottom w:val="single" w:sz="4" w:space="0" w:color="auto"/>
              <w:right w:val="single" w:sz="4" w:space="0" w:color="auto"/>
            </w:tcBorders>
            <w:hideMark/>
          </w:tcPr>
          <w:p w14:paraId="30C0AB22"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(0,4)</w:t>
            </w:r>
          </w:p>
        </w:tc>
        <w:tc>
          <w:tcPr>
            <w:tcW w:w="1620" w:type="dxa"/>
            <w:tcBorders>
              <w:top w:val="single" w:sz="4" w:space="0" w:color="auto"/>
              <w:left w:val="single" w:sz="4" w:space="0" w:color="auto"/>
              <w:bottom w:val="single" w:sz="4" w:space="0" w:color="auto"/>
              <w:right w:val="single" w:sz="4" w:space="0" w:color="auto"/>
            </w:tcBorders>
            <w:hideMark/>
          </w:tcPr>
          <w:p w14:paraId="6A7210BD"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15 (5,7)</w:t>
            </w:r>
          </w:p>
        </w:tc>
        <w:tc>
          <w:tcPr>
            <w:tcW w:w="1619" w:type="dxa"/>
            <w:tcBorders>
              <w:top w:val="single" w:sz="4" w:space="0" w:color="auto"/>
              <w:left w:val="single" w:sz="4" w:space="0" w:color="auto"/>
              <w:bottom w:val="single" w:sz="4" w:space="0" w:color="auto"/>
              <w:right w:val="single" w:sz="4" w:space="0" w:color="auto"/>
            </w:tcBorders>
            <w:hideMark/>
          </w:tcPr>
          <w:p w14:paraId="34F91740"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(1,1)</w:t>
            </w:r>
          </w:p>
        </w:tc>
      </w:tr>
      <w:tr w:rsidR="00381DD4" w:rsidRPr="00E456CD" w14:paraId="7870D9A7"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6B6EF857"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1B3A027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1B7E4A02"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56E9E4F9"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14 (5,3)</w:t>
            </w:r>
          </w:p>
        </w:tc>
        <w:tc>
          <w:tcPr>
            <w:tcW w:w="1619" w:type="dxa"/>
            <w:tcBorders>
              <w:top w:val="single" w:sz="4" w:space="0" w:color="auto"/>
              <w:left w:val="single" w:sz="4" w:space="0" w:color="auto"/>
              <w:bottom w:val="single" w:sz="4" w:space="0" w:color="auto"/>
              <w:right w:val="single" w:sz="4" w:space="0" w:color="auto"/>
            </w:tcBorders>
            <w:hideMark/>
          </w:tcPr>
          <w:p w14:paraId="660211C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(0,4)</w:t>
            </w:r>
          </w:p>
        </w:tc>
      </w:tr>
      <w:tr w:rsidR="00381DD4" w:rsidRPr="00E456CD" w14:paraId="6A200366"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1C5ADE1F"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Neutropenija</w:t>
            </w:r>
          </w:p>
        </w:tc>
        <w:tc>
          <w:tcPr>
            <w:tcW w:w="1620" w:type="dxa"/>
            <w:tcBorders>
              <w:top w:val="single" w:sz="4" w:space="0" w:color="auto"/>
              <w:left w:val="single" w:sz="4" w:space="0" w:color="auto"/>
              <w:bottom w:val="single" w:sz="4" w:space="0" w:color="auto"/>
              <w:right w:val="single" w:sz="4" w:space="0" w:color="auto"/>
            </w:tcBorders>
            <w:hideMark/>
          </w:tcPr>
          <w:p w14:paraId="650807E0"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11 (4,2)</w:t>
            </w:r>
          </w:p>
        </w:tc>
        <w:tc>
          <w:tcPr>
            <w:tcW w:w="1620" w:type="dxa"/>
            <w:tcBorders>
              <w:top w:val="single" w:sz="4" w:space="0" w:color="auto"/>
              <w:left w:val="single" w:sz="4" w:space="0" w:color="auto"/>
              <w:bottom w:val="single" w:sz="4" w:space="0" w:color="auto"/>
              <w:right w:val="single" w:sz="4" w:space="0" w:color="auto"/>
            </w:tcBorders>
            <w:hideMark/>
          </w:tcPr>
          <w:p w14:paraId="00231A8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17 (6,6)</w:t>
            </w:r>
            <w:r w:rsidRPr="00E456CD">
              <w:rPr>
                <w:rFonts w:ascii="Times New Roman" w:hAnsi="Times New Roman" w:cs="Times New Roman"/>
                <w:vertAlign w:val="superscript"/>
                <w:lang w:val="lt-LT"/>
              </w:rPr>
              <w:sym w:font="Symbol" w:char="F02A"/>
            </w:r>
          </w:p>
        </w:tc>
        <w:tc>
          <w:tcPr>
            <w:tcW w:w="1620" w:type="dxa"/>
            <w:tcBorders>
              <w:top w:val="single" w:sz="4" w:space="0" w:color="auto"/>
              <w:left w:val="single" w:sz="4" w:space="0" w:color="auto"/>
              <w:bottom w:val="single" w:sz="4" w:space="0" w:color="auto"/>
              <w:right w:val="single" w:sz="4" w:space="0" w:color="auto"/>
            </w:tcBorders>
            <w:hideMark/>
          </w:tcPr>
          <w:p w14:paraId="5DBE8EE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82 (31,3)</w:t>
            </w:r>
          </w:p>
        </w:tc>
        <w:tc>
          <w:tcPr>
            <w:tcW w:w="1619" w:type="dxa"/>
            <w:tcBorders>
              <w:top w:val="single" w:sz="4" w:space="0" w:color="auto"/>
              <w:left w:val="single" w:sz="4" w:space="0" w:color="auto"/>
              <w:bottom w:val="single" w:sz="4" w:space="0" w:color="auto"/>
              <w:right w:val="single" w:sz="4" w:space="0" w:color="auto"/>
            </w:tcBorders>
            <w:hideMark/>
          </w:tcPr>
          <w:p w14:paraId="727E160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45 (17,2)</w:t>
            </w:r>
            <w:r w:rsidRPr="00E456CD">
              <w:rPr>
                <w:rFonts w:ascii="Times New Roman" w:hAnsi="Times New Roman" w:cs="Times New Roman"/>
                <w:vertAlign w:val="superscript"/>
                <w:lang w:val="lt-LT"/>
              </w:rPr>
              <w:sym w:font="Symbol" w:char="F02A"/>
            </w:r>
          </w:p>
        </w:tc>
      </w:tr>
      <w:tr w:rsidR="00381DD4" w:rsidRPr="00E456CD" w14:paraId="0564B86A"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692F5FCE"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Ne 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597B566C"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6BAF5F59"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41E9CBAC" w14:textId="77777777" w:rsidR="00381DD4" w:rsidRPr="00E456CD" w:rsidRDefault="00381DD4" w:rsidP="00ED7C71">
            <w:pPr>
              <w:spacing w:after="0" w:line="240" w:lineRule="auto"/>
              <w:outlineLvl w:val="0"/>
              <w:rPr>
                <w:rFonts w:ascii="Times New Roman" w:hAnsi="Times New Roman" w:cs="Times New Roman"/>
                <w:lang w:val="lt-LT"/>
              </w:rPr>
            </w:pPr>
          </w:p>
        </w:tc>
        <w:tc>
          <w:tcPr>
            <w:tcW w:w="1619" w:type="dxa"/>
            <w:tcBorders>
              <w:top w:val="single" w:sz="4" w:space="0" w:color="auto"/>
              <w:left w:val="single" w:sz="4" w:space="0" w:color="auto"/>
              <w:bottom w:val="single" w:sz="4" w:space="0" w:color="auto"/>
              <w:right w:val="single" w:sz="4" w:space="0" w:color="auto"/>
            </w:tcBorders>
          </w:tcPr>
          <w:p w14:paraId="41376684" w14:textId="77777777" w:rsidR="00381DD4" w:rsidRPr="00E456CD" w:rsidRDefault="00381DD4" w:rsidP="00ED7C71">
            <w:pPr>
              <w:spacing w:after="0" w:line="240" w:lineRule="auto"/>
              <w:outlineLvl w:val="0"/>
              <w:rPr>
                <w:rFonts w:ascii="Times New Roman" w:hAnsi="Times New Roman" w:cs="Times New Roman"/>
                <w:lang w:val="lt-LT"/>
              </w:rPr>
            </w:pPr>
          </w:p>
        </w:tc>
      </w:tr>
      <w:tr w:rsidR="00381DD4" w:rsidRPr="00E456CD" w14:paraId="644C34A6"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0403618D"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Febrilinė neutropenija</w:t>
            </w:r>
          </w:p>
        </w:tc>
        <w:tc>
          <w:tcPr>
            <w:tcW w:w="1620" w:type="dxa"/>
            <w:tcBorders>
              <w:top w:val="single" w:sz="4" w:space="0" w:color="auto"/>
              <w:left w:val="single" w:sz="4" w:space="0" w:color="auto"/>
              <w:bottom w:val="single" w:sz="4" w:space="0" w:color="auto"/>
              <w:right w:val="single" w:sz="4" w:space="0" w:color="auto"/>
            </w:tcBorders>
            <w:hideMark/>
          </w:tcPr>
          <w:p w14:paraId="10C203B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(1,2)</w:t>
            </w:r>
          </w:p>
        </w:tc>
        <w:tc>
          <w:tcPr>
            <w:tcW w:w="1620" w:type="dxa"/>
            <w:tcBorders>
              <w:top w:val="single" w:sz="4" w:space="0" w:color="auto"/>
              <w:left w:val="single" w:sz="4" w:space="0" w:color="auto"/>
              <w:bottom w:val="single" w:sz="4" w:space="0" w:color="auto"/>
              <w:right w:val="single" w:sz="4" w:space="0" w:color="auto"/>
            </w:tcBorders>
            <w:hideMark/>
          </w:tcPr>
          <w:p w14:paraId="7E1449E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6B633FD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12 (4,6)</w:t>
            </w:r>
          </w:p>
        </w:tc>
        <w:tc>
          <w:tcPr>
            <w:tcW w:w="1619" w:type="dxa"/>
            <w:tcBorders>
              <w:top w:val="single" w:sz="4" w:space="0" w:color="auto"/>
              <w:left w:val="single" w:sz="4" w:space="0" w:color="auto"/>
              <w:bottom w:val="single" w:sz="4" w:space="0" w:color="auto"/>
              <w:right w:val="single" w:sz="4" w:space="0" w:color="auto"/>
            </w:tcBorders>
            <w:hideMark/>
          </w:tcPr>
          <w:p w14:paraId="5995D654"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(0,4)</w:t>
            </w:r>
          </w:p>
        </w:tc>
      </w:tr>
      <w:tr w:rsidR="00381DD4" w:rsidRPr="00E456CD" w14:paraId="59038C1B"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5A8C9FDE"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Nuovargis</w:t>
            </w:r>
          </w:p>
        </w:tc>
        <w:tc>
          <w:tcPr>
            <w:tcW w:w="1620" w:type="dxa"/>
            <w:tcBorders>
              <w:top w:val="single" w:sz="4" w:space="0" w:color="auto"/>
              <w:left w:val="single" w:sz="4" w:space="0" w:color="auto"/>
              <w:bottom w:val="single" w:sz="4" w:space="0" w:color="auto"/>
              <w:right w:val="single" w:sz="4" w:space="0" w:color="auto"/>
            </w:tcBorders>
            <w:hideMark/>
          </w:tcPr>
          <w:p w14:paraId="5FDDE02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(1,2)</w:t>
            </w:r>
          </w:p>
        </w:tc>
        <w:tc>
          <w:tcPr>
            <w:tcW w:w="1620" w:type="dxa"/>
            <w:tcBorders>
              <w:top w:val="single" w:sz="4" w:space="0" w:color="auto"/>
              <w:left w:val="single" w:sz="4" w:space="0" w:color="auto"/>
              <w:bottom w:val="single" w:sz="4" w:space="0" w:color="auto"/>
              <w:right w:val="single" w:sz="4" w:space="0" w:color="auto"/>
            </w:tcBorders>
            <w:hideMark/>
          </w:tcPr>
          <w:p w14:paraId="5DEC8C69"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(0,4)</w:t>
            </w:r>
          </w:p>
        </w:tc>
        <w:tc>
          <w:tcPr>
            <w:tcW w:w="1620" w:type="dxa"/>
            <w:tcBorders>
              <w:top w:val="single" w:sz="4" w:space="0" w:color="auto"/>
              <w:left w:val="single" w:sz="4" w:space="0" w:color="auto"/>
              <w:bottom w:val="single" w:sz="4" w:space="0" w:color="auto"/>
              <w:right w:val="single" w:sz="4" w:space="0" w:color="auto"/>
            </w:tcBorders>
            <w:hideMark/>
          </w:tcPr>
          <w:p w14:paraId="56D36EF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15 (5,7)</w:t>
            </w:r>
          </w:p>
        </w:tc>
        <w:tc>
          <w:tcPr>
            <w:tcW w:w="1619" w:type="dxa"/>
            <w:tcBorders>
              <w:top w:val="single" w:sz="4" w:space="0" w:color="auto"/>
              <w:left w:val="single" w:sz="4" w:space="0" w:color="auto"/>
              <w:bottom w:val="single" w:sz="4" w:space="0" w:color="auto"/>
              <w:right w:val="single" w:sz="4" w:space="0" w:color="auto"/>
            </w:tcBorders>
            <w:hideMark/>
          </w:tcPr>
          <w:p w14:paraId="0855A765"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2 (0,8)</w:t>
            </w:r>
          </w:p>
        </w:tc>
      </w:tr>
      <w:tr w:rsidR="00381DD4" w:rsidRPr="00E456CD" w14:paraId="4A967C33"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7822CD69"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Viduriavimas</w:t>
            </w:r>
          </w:p>
        </w:tc>
        <w:tc>
          <w:tcPr>
            <w:tcW w:w="1620" w:type="dxa"/>
            <w:tcBorders>
              <w:top w:val="single" w:sz="4" w:space="0" w:color="auto"/>
              <w:left w:val="single" w:sz="4" w:space="0" w:color="auto"/>
              <w:bottom w:val="single" w:sz="4" w:space="0" w:color="auto"/>
              <w:right w:val="single" w:sz="4" w:space="0" w:color="auto"/>
            </w:tcBorders>
            <w:hideMark/>
          </w:tcPr>
          <w:p w14:paraId="6A2F1AA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5 (1,9)</w:t>
            </w:r>
          </w:p>
        </w:tc>
        <w:tc>
          <w:tcPr>
            <w:tcW w:w="1620" w:type="dxa"/>
            <w:tcBorders>
              <w:top w:val="single" w:sz="4" w:space="0" w:color="auto"/>
              <w:left w:val="single" w:sz="4" w:space="0" w:color="auto"/>
              <w:bottom w:val="single" w:sz="4" w:space="0" w:color="auto"/>
              <w:right w:val="single" w:sz="4" w:space="0" w:color="auto"/>
            </w:tcBorders>
            <w:hideMark/>
          </w:tcPr>
          <w:p w14:paraId="2C1F171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3FC6C38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8 (3,1)</w:t>
            </w:r>
          </w:p>
        </w:tc>
        <w:tc>
          <w:tcPr>
            <w:tcW w:w="1619" w:type="dxa"/>
            <w:tcBorders>
              <w:top w:val="single" w:sz="4" w:space="0" w:color="auto"/>
              <w:left w:val="single" w:sz="4" w:space="0" w:color="auto"/>
              <w:bottom w:val="single" w:sz="4" w:space="0" w:color="auto"/>
              <w:right w:val="single" w:sz="4" w:space="0" w:color="auto"/>
            </w:tcBorders>
            <w:hideMark/>
          </w:tcPr>
          <w:p w14:paraId="4748B00B"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w:t>
            </w:r>
          </w:p>
        </w:tc>
      </w:tr>
      <w:tr w:rsidR="00381DD4" w:rsidRPr="00E456CD" w14:paraId="25EFADA2"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0A278114"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Motorinė neuropatija</w:t>
            </w:r>
          </w:p>
        </w:tc>
        <w:tc>
          <w:tcPr>
            <w:tcW w:w="1620" w:type="dxa"/>
            <w:tcBorders>
              <w:top w:val="single" w:sz="4" w:space="0" w:color="auto"/>
              <w:left w:val="single" w:sz="4" w:space="0" w:color="auto"/>
              <w:bottom w:val="single" w:sz="4" w:space="0" w:color="auto"/>
              <w:right w:val="single" w:sz="4" w:space="0" w:color="auto"/>
            </w:tcBorders>
            <w:hideMark/>
          </w:tcPr>
          <w:p w14:paraId="288F99D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2 (0,8)</w:t>
            </w:r>
          </w:p>
        </w:tc>
        <w:tc>
          <w:tcPr>
            <w:tcW w:w="1620" w:type="dxa"/>
            <w:tcBorders>
              <w:top w:val="single" w:sz="4" w:space="0" w:color="auto"/>
              <w:left w:val="single" w:sz="4" w:space="0" w:color="auto"/>
              <w:bottom w:val="single" w:sz="4" w:space="0" w:color="auto"/>
              <w:right w:val="single" w:sz="4" w:space="0" w:color="auto"/>
            </w:tcBorders>
            <w:hideMark/>
          </w:tcPr>
          <w:p w14:paraId="280E4C3D"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478F864B"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6 (2,3)</w:t>
            </w:r>
          </w:p>
        </w:tc>
        <w:tc>
          <w:tcPr>
            <w:tcW w:w="1619" w:type="dxa"/>
            <w:tcBorders>
              <w:top w:val="single" w:sz="4" w:space="0" w:color="auto"/>
              <w:left w:val="single" w:sz="4" w:space="0" w:color="auto"/>
              <w:bottom w:val="single" w:sz="4" w:space="0" w:color="auto"/>
              <w:right w:val="single" w:sz="4" w:space="0" w:color="auto"/>
            </w:tcBorders>
            <w:hideMark/>
          </w:tcPr>
          <w:p w14:paraId="681FC5A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(0,4)</w:t>
            </w:r>
          </w:p>
        </w:tc>
      </w:tr>
      <w:tr w:rsidR="00381DD4" w:rsidRPr="00E456CD" w14:paraId="1BDA8999"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76E4D845"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Sensorinė neuropatija</w:t>
            </w:r>
          </w:p>
        </w:tc>
        <w:tc>
          <w:tcPr>
            <w:tcW w:w="1620" w:type="dxa"/>
            <w:tcBorders>
              <w:top w:val="single" w:sz="4" w:space="0" w:color="auto"/>
              <w:left w:val="single" w:sz="4" w:space="0" w:color="auto"/>
              <w:bottom w:val="single" w:sz="4" w:space="0" w:color="auto"/>
              <w:right w:val="single" w:sz="4" w:space="0" w:color="auto"/>
            </w:tcBorders>
            <w:hideMark/>
          </w:tcPr>
          <w:p w14:paraId="4449C6A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9 (3,5)</w:t>
            </w:r>
          </w:p>
        </w:tc>
        <w:tc>
          <w:tcPr>
            <w:tcW w:w="1620" w:type="dxa"/>
            <w:tcBorders>
              <w:top w:val="single" w:sz="4" w:space="0" w:color="auto"/>
              <w:left w:val="single" w:sz="4" w:space="0" w:color="auto"/>
              <w:bottom w:val="single" w:sz="4" w:space="0" w:color="auto"/>
              <w:right w:val="single" w:sz="4" w:space="0" w:color="auto"/>
            </w:tcBorders>
            <w:hideMark/>
          </w:tcPr>
          <w:p w14:paraId="5D56CA9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w:t>
            </w:r>
          </w:p>
        </w:tc>
        <w:tc>
          <w:tcPr>
            <w:tcW w:w="1620" w:type="dxa"/>
            <w:tcBorders>
              <w:top w:val="single" w:sz="4" w:space="0" w:color="auto"/>
              <w:left w:val="single" w:sz="4" w:space="0" w:color="auto"/>
              <w:bottom w:val="single" w:sz="4" w:space="0" w:color="auto"/>
              <w:right w:val="single" w:sz="4" w:space="0" w:color="auto"/>
            </w:tcBorders>
            <w:hideMark/>
          </w:tcPr>
          <w:p w14:paraId="65A7A99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14 (5,3)</w:t>
            </w:r>
          </w:p>
        </w:tc>
        <w:tc>
          <w:tcPr>
            <w:tcW w:w="1619" w:type="dxa"/>
            <w:tcBorders>
              <w:top w:val="single" w:sz="4" w:space="0" w:color="auto"/>
              <w:left w:val="single" w:sz="4" w:space="0" w:color="auto"/>
              <w:bottom w:val="single" w:sz="4" w:space="0" w:color="auto"/>
              <w:right w:val="single" w:sz="4" w:space="0" w:color="auto"/>
            </w:tcBorders>
            <w:hideMark/>
          </w:tcPr>
          <w:p w14:paraId="6C2328A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(0,45)</w:t>
            </w:r>
          </w:p>
        </w:tc>
      </w:tr>
      <w:tr w:rsidR="00381DD4" w:rsidRPr="00E456CD" w14:paraId="2FF70439" w14:textId="77777777" w:rsidTr="00ED7C71">
        <w:tc>
          <w:tcPr>
            <w:tcW w:w="9286" w:type="dxa"/>
            <w:gridSpan w:val="5"/>
            <w:tcBorders>
              <w:top w:val="single" w:sz="4" w:space="0" w:color="auto"/>
              <w:left w:val="nil"/>
              <w:bottom w:val="nil"/>
              <w:right w:val="nil"/>
            </w:tcBorders>
            <w:hideMark/>
          </w:tcPr>
          <w:p w14:paraId="29DD75A5"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vertAlign w:val="superscript"/>
                <w:lang w:val="lt-LT"/>
              </w:rPr>
              <w:sym w:font="Symbol" w:char="F02A"/>
            </w:r>
            <w:r w:rsidRPr="00E456CD">
              <w:rPr>
                <w:rFonts w:ascii="Times New Roman" w:hAnsi="Times New Roman" w:cs="Times New Roman"/>
                <w:lang w:val="lt-LT"/>
              </w:rPr>
              <w:t xml:space="preserve"> ilgiau negu 7 paras trunkanti 4-ojo laipsnio neutropenija pasireiškė 12,6</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pacientų, gydytų gemcitabino ir paklitakselio deriniu, ir 5</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pacientų, gydytų vien paklitakseliu</w:t>
            </w:r>
          </w:p>
        </w:tc>
      </w:tr>
    </w:tbl>
    <w:p w14:paraId="3269CAE9" w14:textId="77777777" w:rsidR="00381DD4" w:rsidRPr="00E456CD" w:rsidRDefault="00381DD4" w:rsidP="00BE746C">
      <w:pPr>
        <w:spacing w:after="0" w:line="240" w:lineRule="auto"/>
        <w:rPr>
          <w:rFonts w:ascii="Times New Roman" w:hAnsi="Times New Roman" w:cs="Times New Roman"/>
          <w:lang w:val="lt-LT"/>
        </w:rPr>
      </w:pPr>
    </w:p>
    <w:p w14:paraId="1F9A1C12"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Kompleksinio šlapimo pūslės vėžio gydymo metu pasireiškęs nepageidaujamas poveikis</w:t>
      </w:r>
    </w:p>
    <w:p w14:paraId="7633A6B1" w14:textId="77777777" w:rsidR="00381DD4" w:rsidRPr="00E456CD" w:rsidRDefault="00381DD4" w:rsidP="00ED7C71">
      <w:pPr>
        <w:spacing w:after="0" w:line="240" w:lineRule="auto"/>
        <w:rPr>
          <w:rFonts w:ascii="Times New Roman" w:hAnsi="Times New Roman" w:cs="Times New Roman"/>
          <w:lang w:val="lt-LT"/>
        </w:rPr>
      </w:pPr>
    </w:p>
    <w:tbl>
      <w:tblPr>
        <w:tblW w:w="0" w:type="auto"/>
        <w:tblLook w:val="01E0" w:firstRow="1" w:lastRow="1" w:firstColumn="1" w:lastColumn="1" w:noHBand="0" w:noVBand="0"/>
      </w:tblPr>
      <w:tblGrid>
        <w:gridCol w:w="2807"/>
        <w:gridCol w:w="1620"/>
        <w:gridCol w:w="1620"/>
        <w:gridCol w:w="1620"/>
        <w:gridCol w:w="1619"/>
      </w:tblGrid>
      <w:tr w:rsidR="00381DD4" w:rsidRPr="00E456CD" w14:paraId="20054FFD" w14:textId="77777777" w:rsidTr="00381DD4">
        <w:tc>
          <w:tcPr>
            <w:tcW w:w="9286" w:type="dxa"/>
            <w:gridSpan w:val="5"/>
            <w:tcBorders>
              <w:top w:val="single" w:sz="4" w:space="0" w:color="auto"/>
              <w:left w:val="single" w:sz="4" w:space="0" w:color="auto"/>
              <w:bottom w:val="single" w:sz="4" w:space="0" w:color="auto"/>
              <w:right w:val="single" w:sz="4" w:space="0" w:color="auto"/>
            </w:tcBorders>
            <w:hideMark/>
          </w:tcPr>
          <w:p w14:paraId="368ED16F"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MVAC, palyginti su gemcitabino ir cisplatinos derinio, sukelti 3-ojo ir 4-ojo laipsnio nepageidaujami reiškiniai</w:t>
            </w:r>
          </w:p>
        </w:tc>
      </w:tr>
      <w:tr w:rsidR="00381DD4" w:rsidRPr="00E456CD" w14:paraId="01E5D54C" w14:textId="77777777" w:rsidTr="00ED7C71">
        <w:tc>
          <w:tcPr>
            <w:tcW w:w="2807" w:type="dxa"/>
            <w:tcBorders>
              <w:top w:val="single" w:sz="4" w:space="0" w:color="auto"/>
              <w:left w:val="single" w:sz="4" w:space="0" w:color="auto"/>
              <w:bottom w:val="nil"/>
              <w:right w:val="single" w:sz="4" w:space="0" w:color="auto"/>
            </w:tcBorders>
          </w:tcPr>
          <w:p w14:paraId="06DA6D63" w14:textId="77777777" w:rsidR="00381DD4" w:rsidRPr="00E456CD" w:rsidRDefault="00381DD4" w:rsidP="00BE746C">
            <w:pPr>
              <w:spacing w:after="0" w:line="240" w:lineRule="auto"/>
              <w:outlineLvl w:val="0"/>
              <w:rPr>
                <w:rFonts w:ascii="Times New Roman" w:hAnsi="Times New Roman" w:cs="Times New Roman"/>
                <w:lang w:val="lt-LT"/>
              </w:rPr>
            </w:pPr>
          </w:p>
        </w:tc>
        <w:tc>
          <w:tcPr>
            <w:tcW w:w="6479" w:type="dxa"/>
            <w:gridSpan w:val="4"/>
            <w:tcBorders>
              <w:top w:val="single" w:sz="4" w:space="0" w:color="auto"/>
              <w:left w:val="single" w:sz="4" w:space="0" w:color="auto"/>
              <w:bottom w:val="single" w:sz="4" w:space="0" w:color="auto"/>
              <w:right w:val="single" w:sz="4" w:space="0" w:color="auto"/>
            </w:tcBorders>
            <w:hideMark/>
          </w:tcPr>
          <w:p w14:paraId="04A32597"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Pacientų skaičius (</w:t>
            </w:r>
            <w:r w:rsidRPr="00E456CD">
              <w:rPr>
                <w:rFonts w:ascii="Times New Roman" w:hAnsi="Times New Roman" w:cs="Times New Roman"/>
                <w:lang w:val="lt-LT"/>
              </w:rPr>
              <w:sym w:font="Symbol" w:char="F025"/>
            </w:r>
            <w:r w:rsidRPr="00E456CD">
              <w:rPr>
                <w:rFonts w:ascii="Times New Roman" w:hAnsi="Times New Roman" w:cs="Times New Roman"/>
                <w:lang w:val="lt-LT"/>
              </w:rPr>
              <w:t>)</w:t>
            </w:r>
          </w:p>
        </w:tc>
      </w:tr>
      <w:tr w:rsidR="00381DD4" w:rsidRPr="00E456CD" w14:paraId="29896CD9" w14:textId="77777777" w:rsidTr="00ED7C71">
        <w:tc>
          <w:tcPr>
            <w:tcW w:w="2807" w:type="dxa"/>
            <w:tcBorders>
              <w:top w:val="nil"/>
              <w:left w:val="single" w:sz="4" w:space="0" w:color="auto"/>
              <w:bottom w:val="nil"/>
              <w:right w:val="single" w:sz="4" w:space="0" w:color="auto"/>
            </w:tcBorders>
          </w:tcPr>
          <w:p w14:paraId="69346401" w14:textId="77777777" w:rsidR="00381DD4" w:rsidRPr="00E456CD" w:rsidRDefault="00381DD4" w:rsidP="00BE746C">
            <w:pPr>
              <w:spacing w:after="0" w:line="240" w:lineRule="auto"/>
              <w:outlineLvl w:val="0"/>
              <w:rPr>
                <w:rFonts w:ascii="Times New Roman" w:hAnsi="Times New Roman" w:cs="Times New Roman"/>
                <w:lang w:val="lt-LT"/>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19ED5854"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MVAC (</w:t>
            </w:r>
            <w:proofErr w:type="spellStart"/>
            <w:r w:rsidRPr="00E456CD">
              <w:rPr>
                <w:rFonts w:ascii="Times New Roman" w:hAnsi="Times New Roman" w:cs="Times New Roman"/>
                <w:lang w:val="lt-LT"/>
              </w:rPr>
              <w:t>metotreksatu</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vinblastinu</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doksorubicinu</w:t>
            </w:r>
            <w:proofErr w:type="spellEnd"/>
            <w:r w:rsidRPr="00E456CD">
              <w:rPr>
                <w:rFonts w:ascii="Times New Roman" w:hAnsi="Times New Roman" w:cs="Times New Roman"/>
                <w:lang w:val="lt-LT"/>
              </w:rPr>
              <w:t xml:space="preserve"> ir </w:t>
            </w:r>
            <w:proofErr w:type="spellStart"/>
            <w:r w:rsidRPr="00E456CD">
              <w:rPr>
                <w:rFonts w:ascii="Times New Roman" w:hAnsi="Times New Roman" w:cs="Times New Roman"/>
                <w:lang w:val="lt-LT"/>
              </w:rPr>
              <w:t>cisplatina</w:t>
            </w:r>
            <w:proofErr w:type="spellEnd"/>
            <w:r w:rsidRPr="00E456CD">
              <w:rPr>
                <w:rFonts w:ascii="Times New Roman" w:hAnsi="Times New Roman" w:cs="Times New Roman"/>
                <w:lang w:val="lt-LT"/>
              </w:rPr>
              <w:t>) gydoma grupė</w:t>
            </w:r>
          </w:p>
          <w:p w14:paraId="41625074"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(n </w:t>
            </w:r>
            <w:r w:rsidRPr="00E456CD">
              <w:rPr>
                <w:rFonts w:ascii="Times New Roman" w:hAnsi="Times New Roman" w:cs="Times New Roman"/>
                <w:lang w:val="lt-LT"/>
              </w:rPr>
              <w:sym w:font="Symbol" w:char="F03D"/>
            </w:r>
            <w:r w:rsidRPr="00E456CD">
              <w:rPr>
                <w:rFonts w:ascii="Times New Roman" w:hAnsi="Times New Roman" w:cs="Times New Roman"/>
                <w:lang w:val="lt-LT"/>
              </w:rPr>
              <w:t> 196)</w:t>
            </w:r>
          </w:p>
        </w:tc>
        <w:tc>
          <w:tcPr>
            <w:tcW w:w="3239" w:type="dxa"/>
            <w:gridSpan w:val="2"/>
            <w:tcBorders>
              <w:top w:val="single" w:sz="4" w:space="0" w:color="auto"/>
              <w:left w:val="single" w:sz="4" w:space="0" w:color="auto"/>
              <w:bottom w:val="single" w:sz="4" w:space="0" w:color="auto"/>
              <w:right w:val="single" w:sz="4" w:space="0" w:color="auto"/>
            </w:tcBorders>
            <w:hideMark/>
          </w:tcPr>
          <w:p w14:paraId="73B545FC"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Gemcitabino ir cisplatinos deriniu gydoma grupė</w:t>
            </w:r>
          </w:p>
          <w:p w14:paraId="0C4AB834"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(n </w:t>
            </w:r>
            <w:r w:rsidRPr="00E456CD">
              <w:rPr>
                <w:rFonts w:ascii="Times New Roman" w:hAnsi="Times New Roman" w:cs="Times New Roman"/>
                <w:lang w:val="lt-LT"/>
              </w:rPr>
              <w:sym w:font="Symbol" w:char="F03D"/>
            </w:r>
            <w:r w:rsidRPr="00E456CD">
              <w:rPr>
                <w:rFonts w:ascii="Times New Roman" w:hAnsi="Times New Roman" w:cs="Times New Roman"/>
                <w:lang w:val="lt-LT"/>
              </w:rPr>
              <w:t> 200)</w:t>
            </w:r>
          </w:p>
        </w:tc>
      </w:tr>
      <w:tr w:rsidR="00381DD4" w:rsidRPr="00E456CD" w14:paraId="539005C3" w14:textId="77777777" w:rsidTr="00ED7C71">
        <w:tc>
          <w:tcPr>
            <w:tcW w:w="2807" w:type="dxa"/>
            <w:tcBorders>
              <w:top w:val="nil"/>
              <w:left w:val="single" w:sz="4" w:space="0" w:color="auto"/>
              <w:bottom w:val="single" w:sz="4" w:space="0" w:color="auto"/>
              <w:right w:val="single" w:sz="4" w:space="0" w:color="auto"/>
            </w:tcBorders>
          </w:tcPr>
          <w:p w14:paraId="18217F06" w14:textId="77777777" w:rsidR="00381DD4" w:rsidRPr="00E456CD" w:rsidRDefault="00381DD4" w:rsidP="00BE746C">
            <w:pPr>
              <w:spacing w:after="0" w:line="240" w:lineRule="auto"/>
              <w:outlineLvl w:val="0"/>
              <w:rPr>
                <w:rFonts w:ascii="Times New Roman" w:hAnsi="Times New Roman" w:cs="Times New Roman"/>
                <w:b/>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5812D9E0"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laipsnis</w:t>
            </w:r>
          </w:p>
        </w:tc>
        <w:tc>
          <w:tcPr>
            <w:tcW w:w="1620" w:type="dxa"/>
            <w:tcBorders>
              <w:top w:val="single" w:sz="4" w:space="0" w:color="auto"/>
              <w:left w:val="single" w:sz="4" w:space="0" w:color="auto"/>
              <w:bottom w:val="single" w:sz="4" w:space="0" w:color="auto"/>
              <w:right w:val="single" w:sz="4" w:space="0" w:color="auto"/>
            </w:tcBorders>
            <w:hideMark/>
          </w:tcPr>
          <w:p w14:paraId="663D5844"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laipsnis</w:t>
            </w:r>
          </w:p>
        </w:tc>
        <w:tc>
          <w:tcPr>
            <w:tcW w:w="1620" w:type="dxa"/>
            <w:tcBorders>
              <w:top w:val="single" w:sz="4" w:space="0" w:color="auto"/>
              <w:left w:val="single" w:sz="4" w:space="0" w:color="auto"/>
              <w:bottom w:val="single" w:sz="4" w:space="0" w:color="auto"/>
              <w:right w:val="single" w:sz="4" w:space="0" w:color="auto"/>
            </w:tcBorders>
            <w:hideMark/>
          </w:tcPr>
          <w:p w14:paraId="5A70062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laipsnis</w:t>
            </w:r>
          </w:p>
        </w:tc>
        <w:tc>
          <w:tcPr>
            <w:tcW w:w="1619" w:type="dxa"/>
            <w:tcBorders>
              <w:top w:val="single" w:sz="4" w:space="0" w:color="auto"/>
              <w:left w:val="single" w:sz="4" w:space="0" w:color="auto"/>
              <w:bottom w:val="single" w:sz="4" w:space="0" w:color="auto"/>
              <w:right w:val="single" w:sz="4" w:space="0" w:color="auto"/>
            </w:tcBorders>
            <w:hideMark/>
          </w:tcPr>
          <w:p w14:paraId="16A859F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laipsnis</w:t>
            </w:r>
          </w:p>
        </w:tc>
      </w:tr>
      <w:tr w:rsidR="00381DD4" w:rsidRPr="00E456CD" w14:paraId="19629C03"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5739EA0C"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63D4B0E3"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7192EF32"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2CEF3F3C" w14:textId="77777777" w:rsidR="00381DD4" w:rsidRPr="00E456CD" w:rsidRDefault="00381DD4" w:rsidP="00ED7C71">
            <w:pPr>
              <w:spacing w:after="0" w:line="240" w:lineRule="auto"/>
              <w:outlineLvl w:val="0"/>
              <w:rPr>
                <w:rFonts w:ascii="Times New Roman" w:hAnsi="Times New Roman" w:cs="Times New Roman"/>
                <w:lang w:val="lt-LT"/>
              </w:rPr>
            </w:pPr>
          </w:p>
        </w:tc>
        <w:tc>
          <w:tcPr>
            <w:tcW w:w="1619" w:type="dxa"/>
            <w:tcBorders>
              <w:top w:val="single" w:sz="4" w:space="0" w:color="auto"/>
              <w:left w:val="single" w:sz="4" w:space="0" w:color="auto"/>
              <w:bottom w:val="single" w:sz="4" w:space="0" w:color="auto"/>
              <w:right w:val="single" w:sz="4" w:space="0" w:color="auto"/>
            </w:tcBorders>
          </w:tcPr>
          <w:p w14:paraId="7159B430" w14:textId="77777777" w:rsidR="00381DD4" w:rsidRPr="00E456CD" w:rsidRDefault="00381DD4" w:rsidP="00ED7C71">
            <w:pPr>
              <w:spacing w:after="0" w:line="240" w:lineRule="auto"/>
              <w:outlineLvl w:val="0"/>
              <w:rPr>
                <w:rFonts w:ascii="Times New Roman" w:hAnsi="Times New Roman" w:cs="Times New Roman"/>
                <w:lang w:val="lt-LT"/>
              </w:rPr>
            </w:pPr>
          </w:p>
        </w:tc>
      </w:tr>
      <w:tr w:rsidR="00381DD4" w:rsidRPr="00E456CD" w14:paraId="12BF128A"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7707DB41"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Anemija</w:t>
            </w:r>
          </w:p>
        </w:tc>
        <w:tc>
          <w:tcPr>
            <w:tcW w:w="1620" w:type="dxa"/>
            <w:tcBorders>
              <w:top w:val="single" w:sz="4" w:space="0" w:color="auto"/>
              <w:left w:val="single" w:sz="4" w:space="0" w:color="auto"/>
              <w:bottom w:val="single" w:sz="4" w:space="0" w:color="auto"/>
              <w:right w:val="single" w:sz="4" w:space="0" w:color="auto"/>
            </w:tcBorders>
            <w:hideMark/>
          </w:tcPr>
          <w:p w14:paraId="0373475A"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30 (16)</w:t>
            </w:r>
          </w:p>
        </w:tc>
        <w:tc>
          <w:tcPr>
            <w:tcW w:w="1620" w:type="dxa"/>
            <w:tcBorders>
              <w:top w:val="single" w:sz="4" w:space="0" w:color="auto"/>
              <w:left w:val="single" w:sz="4" w:space="0" w:color="auto"/>
              <w:bottom w:val="single" w:sz="4" w:space="0" w:color="auto"/>
              <w:right w:val="single" w:sz="4" w:space="0" w:color="auto"/>
            </w:tcBorders>
            <w:hideMark/>
          </w:tcPr>
          <w:p w14:paraId="7884E92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(2)</w:t>
            </w:r>
          </w:p>
        </w:tc>
        <w:tc>
          <w:tcPr>
            <w:tcW w:w="1620" w:type="dxa"/>
            <w:tcBorders>
              <w:top w:val="single" w:sz="4" w:space="0" w:color="auto"/>
              <w:left w:val="single" w:sz="4" w:space="0" w:color="auto"/>
              <w:bottom w:val="single" w:sz="4" w:space="0" w:color="auto"/>
              <w:right w:val="single" w:sz="4" w:space="0" w:color="auto"/>
            </w:tcBorders>
            <w:hideMark/>
          </w:tcPr>
          <w:p w14:paraId="1DF2B7B2"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47 (24)</w:t>
            </w:r>
          </w:p>
        </w:tc>
        <w:tc>
          <w:tcPr>
            <w:tcW w:w="1619" w:type="dxa"/>
            <w:tcBorders>
              <w:top w:val="single" w:sz="4" w:space="0" w:color="auto"/>
              <w:left w:val="single" w:sz="4" w:space="0" w:color="auto"/>
              <w:bottom w:val="single" w:sz="4" w:space="0" w:color="auto"/>
              <w:right w:val="single" w:sz="4" w:space="0" w:color="auto"/>
            </w:tcBorders>
            <w:hideMark/>
          </w:tcPr>
          <w:p w14:paraId="037DF8D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7 (4)</w:t>
            </w:r>
          </w:p>
        </w:tc>
      </w:tr>
      <w:tr w:rsidR="00381DD4" w:rsidRPr="00E456CD" w14:paraId="6C22C0E8"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4736FCD8"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238EB39A"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15 (8)</w:t>
            </w:r>
          </w:p>
        </w:tc>
        <w:tc>
          <w:tcPr>
            <w:tcW w:w="1620" w:type="dxa"/>
            <w:tcBorders>
              <w:top w:val="single" w:sz="4" w:space="0" w:color="auto"/>
              <w:left w:val="single" w:sz="4" w:space="0" w:color="auto"/>
              <w:bottom w:val="single" w:sz="4" w:space="0" w:color="auto"/>
              <w:right w:val="single" w:sz="4" w:space="0" w:color="auto"/>
            </w:tcBorders>
            <w:hideMark/>
          </w:tcPr>
          <w:p w14:paraId="348CD93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25 (13)</w:t>
            </w:r>
          </w:p>
        </w:tc>
        <w:tc>
          <w:tcPr>
            <w:tcW w:w="1620" w:type="dxa"/>
            <w:tcBorders>
              <w:top w:val="single" w:sz="4" w:space="0" w:color="auto"/>
              <w:left w:val="single" w:sz="4" w:space="0" w:color="auto"/>
              <w:bottom w:val="single" w:sz="4" w:space="0" w:color="auto"/>
              <w:right w:val="single" w:sz="4" w:space="0" w:color="auto"/>
            </w:tcBorders>
            <w:hideMark/>
          </w:tcPr>
          <w:p w14:paraId="1A75C449"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57 (29)</w:t>
            </w:r>
          </w:p>
        </w:tc>
        <w:tc>
          <w:tcPr>
            <w:tcW w:w="1619" w:type="dxa"/>
            <w:tcBorders>
              <w:top w:val="single" w:sz="4" w:space="0" w:color="auto"/>
              <w:left w:val="single" w:sz="4" w:space="0" w:color="auto"/>
              <w:bottom w:val="single" w:sz="4" w:space="0" w:color="auto"/>
              <w:right w:val="single" w:sz="4" w:space="0" w:color="auto"/>
            </w:tcBorders>
            <w:hideMark/>
          </w:tcPr>
          <w:p w14:paraId="32F7EBED"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57 (29)</w:t>
            </w:r>
          </w:p>
        </w:tc>
      </w:tr>
      <w:tr w:rsidR="00381DD4" w:rsidRPr="00E456CD" w14:paraId="5F571B3D"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0C4F6E02"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Ne 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5E3C0197"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3F15E6E8"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46481F15" w14:textId="77777777" w:rsidR="00381DD4" w:rsidRPr="00E456CD" w:rsidRDefault="00381DD4" w:rsidP="00ED7C71">
            <w:pPr>
              <w:spacing w:after="0" w:line="240" w:lineRule="auto"/>
              <w:outlineLvl w:val="0"/>
              <w:rPr>
                <w:rFonts w:ascii="Times New Roman" w:hAnsi="Times New Roman" w:cs="Times New Roman"/>
                <w:lang w:val="lt-LT"/>
              </w:rPr>
            </w:pPr>
          </w:p>
        </w:tc>
        <w:tc>
          <w:tcPr>
            <w:tcW w:w="1619" w:type="dxa"/>
            <w:tcBorders>
              <w:top w:val="single" w:sz="4" w:space="0" w:color="auto"/>
              <w:left w:val="single" w:sz="4" w:space="0" w:color="auto"/>
              <w:bottom w:val="single" w:sz="4" w:space="0" w:color="auto"/>
              <w:right w:val="single" w:sz="4" w:space="0" w:color="auto"/>
            </w:tcBorders>
          </w:tcPr>
          <w:p w14:paraId="57DD496F" w14:textId="77777777" w:rsidR="00381DD4" w:rsidRPr="00E456CD" w:rsidRDefault="00381DD4" w:rsidP="00ED7C71">
            <w:pPr>
              <w:spacing w:after="0" w:line="240" w:lineRule="auto"/>
              <w:outlineLvl w:val="0"/>
              <w:rPr>
                <w:rFonts w:ascii="Times New Roman" w:hAnsi="Times New Roman" w:cs="Times New Roman"/>
                <w:lang w:val="lt-LT"/>
              </w:rPr>
            </w:pPr>
          </w:p>
        </w:tc>
      </w:tr>
      <w:tr w:rsidR="00381DD4" w:rsidRPr="00E456CD" w14:paraId="0F4B7B1A"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2BBCCCED"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Pykinimas ir vėmimas</w:t>
            </w:r>
          </w:p>
        </w:tc>
        <w:tc>
          <w:tcPr>
            <w:tcW w:w="1620" w:type="dxa"/>
            <w:tcBorders>
              <w:top w:val="single" w:sz="4" w:space="0" w:color="auto"/>
              <w:left w:val="single" w:sz="4" w:space="0" w:color="auto"/>
              <w:bottom w:val="single" w:sz="4" w:space="0" w:color="auto"/>
              <w:right w:val="single" w:sz="4" w:space="0" w:color="auto"/>
            </w:tcBorders>
            <w:hideMark/>
          </w:tcPr>
          <w:p w14:paraId="050E6AC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37 (19)</w:t>
            </w:r>
          </w:p>
        </w:tc>
        <w:tc>
          <w:tcPr>
            <w:tcW w:w="1620" w:type="dxa"/>
            <w:tcBorders>
              <w:top w:val="single" w:sz="4" w:space="0" w:color="auto"/>
              <w:left w:val="single" w:sz="4" w:space="0" w:color="auto"/>
              <w:bottom w:val="single" w:sz="4" w:space="0" w:color="auto"/>
              <w:right w:val="single" w:sz="4" w:space="0" w:color="auto"/>
            </w:tcBorders>
            <w:hideMark/>
          </w:tcPr>
          <w:p w14:paraId="152417F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(2)</w:t>
            </w:r>
          </w:p>
        </w:tc>
        <w:tc>
          <w:tcPr>
            <w:tcW w:w="1620" w:type="dxa"/>
            <w:tcBorders>
              <w:top w:val="single" w:sz="4" w:space="0" w:color="auto"/>
              <w:left w:val="single" w:sz="4" w:space="0" w:color="auto"/>
              <w:bottom w:val="single" w:sz="4" w:space="0" w:color="auto"/>
              <w:right w:val="single" w:sz="4" w:space="0" w:color="auto"/>
            </w:tcBorders>
            <w:hideMark/>
          </w:tcPr>
          <w:p w14:paraId="24B8EC6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44 (22)</w:t>
            </w:r>
          </w:p>
        </w:tc>
        <w:tc>
          <w:tcPr>
            <w:tcW w:w="1619" w:type="dxa"/>
            <w:tcBorders>
              <w:top w:val="single" w:sz="4" w:space="0" w:color="auto"/>
              <w:left w:val="single" w:sz="4" w:space="0" w:color="auto"/>
              <w:bottom w:val="single" w:sz="4" w:space="0" w:color="auto"/>
              <w:right w:val="single" w:sz="4" w:space="0" w:color="auto"/>
            </w:tcBorders>
            <w:hideMark/>
          </w:tcPr>
          <w:p w14:paraId="6551D454"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r>
      <w:tr w:rsidR="00381DD4" w:rsidRPr="00E456CD" w14:paraId="354DE309"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5DBE4D17"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Viduriavimas</w:t>
            </w:r>
          </w:p>
        </w:tc>
        <w:tc>
          <w:tcPr>
            <w:tcW w:w="1620" w:type="dxa"/>
            <w:tcBorders>
              <w:top w:val="single" w:sz="4" w:space="0" w:color="auto"/>
              <w:left w:val="single" w:sz="4" w:space="0" w:color="auto"/>
              <w:bottom w:val="single" w:sz="4" w:space="0" w:color="auto"/>
              <w:right w:val="single" w:sz="4" w:space="0" w:color="auto"/>
            </w:tcBorders>
            <w:hideMark/>
          </w:tcPr>
          <w:p w14:paraId="68A0517B"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15 (8)</w:t>
            </w:r>
          </w:p>
        </w:tc>
        <w:tc>
          <w:tcPr>
            <w:tcW w:w="1620" w:type="dxa"/>
            <w:tcBorders>
              <w:top w:val="single" w:sz="4" w:space="0" w:color="auto"/>
              <w:left w:val="single" w:sz="4" w:space="0" w:color="auto"/>
              <w:bottom w:val="single" w:sz="4" w:space="0" w:color="auto"/>
              <w:right w:val="single" w:sz="4" w:space="0" w:color="auto"/>
            </w:tcBorders>
            <w:hideMark/>
          </w:tcPr>
          <w:p w14:paraId="6962CBA0"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(1)</w:t>
            </w:r>
          </w:p>
        </w:tc>
        <w:tc>
          <w:tcPr>
            <w:tcW w:w="1620" w:type="dxa"/>
            <w:tcBorders>
              <w:top w:val="single" w:sz="4" w:space="0" w:color="auto"/>
              <w:left w:val="single" w:sz="4" w:space="0" w:color="auto"/>
              <w:bottom w:val="single" w:sz="4" w:space="0" w:color="auto"/>
              <w:right w:val="single" w:sz="4" w:space="0" w:color="auto"/>
            </w:tcBorders>
            <w:hideMark/>
          </w:tcPr>
          <w:p w14:paraId="0E2AA134"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6 (3)</w:t>
            </w:r>
          </w:p>
        </w:tc>
        <w:tc>
          <w:tcPr>
            <w:tcW w:w="1619" w:type="dxa"/>
            <w:tcBorders>
              <w:top w:val="single" w:sz="4" w:space="0" w:color="auto"/>
              <w:left w:val="single" w:sz="4" w:space="0" w:color="auto"/>
              <w:bottom w:val="single" w:sz="4" w:space="0" w:color="auto"/>
              <w:right w:val="single" w:sz="4" w:space="0" w:color="auto"/>
            </w:tcBorders>
            <w:hideMark/>
          </w:tcPr>
          <w:p w14:paraId="147706D5"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r>
      <w:tr w:rsidR="00381DD4" w:rsidRPr="00E456CD" w14:paraId="58A3275A"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080B98F4"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Infekcija</w:t>
            </w:r>
          </w:p>
        </w:tc>
        <w:tc>
          <w:tcPr>
            <w:tcW w:w="1620" w:type="dxa"/>
            <w:tcBorders>
              <w:top w:val="single" w:sz="4" w:space="0" w:color="auto"/>
              <w:left w:val="single" w:sz="4" w:space="0" w:color="auto"/>
              <w:bottom w:val="single" w:sz="4" w:space="0" w:color="auto"/>
              <w:right w:val="single" w:sz="4" w:space="0" w:color="auto"/>
            </w:tcBorders>
            <w:hideMark/>
          </w:tcPr>
          <w:p w14:paraId="3FF7837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19 (10)</w:t>
            </w:r>
          </w:p>
        </w:tc>
        <w:tc>
          <w:tcPr>
            <w:tcW w:w="1620" w:type="dxa"/>
            <w:tcBorders>
              <w:top w:val="single" w:sz="4" w:space="0" w:color="auto"/>
              <w:left w:val="single" w:sz="4" w:space="0" w:color="auto"/>
              <w:bottom w:val="single" w:sz="4" w:space="0" w:color="auto"/>
              <w:right w:val="single" w:sz="4" w:space="0" w:color="auto"/>
            </w:tcBorders>
            <w:hideMark/>
          </w:tcPr>
          <w:p w14:paraId="157B0FE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10 (5)</w:t>
            </w:r>
          </w:p>
        </w:tc>
        <w:tc>
          <w:tcPr>
            <w:tcW w:w="1620" w:type="dxa"/>
            <w:tcBorders>
              <w:top w:val="single" w:sz="4" w:space="0" w:color="auto"/>
              <w:left w:val="single" w:sz="4" w:space="0" w:color="auto"/>
              <w:bottom w:val="single" w:sz="4" w:space="0" w:color="auto"/>
              <w:right w:val="single" w:sz="4" w:space="0" w:color="auto"/>
            </w:tcBorders>
            <w:hideMark/>
          </w:tcPr>
          <w:p w14:paraId="2D1DAFB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(2)</w:t>
            </w:r>
          </w:p>
        </w:tc>
        <w:tc>
          <w:tcPr>
            <w:tcW w:w="1619" w:type="dxa"/>
            <w:tcBorders>
              <w:top w:val="single" w:sz="4" w:space="0" w:color="auto"/>
              <w:left w:val="single" w:sz="4" w:space="0" w:color="auto"/>
              <w:bottom w:val="single" w:sz="4" w:space="0" w:color="auto"/>
              <w:right w:val="single" w:sz="4" w:space="0" w:color="auto"/>
            </w:tcBorders>
            <w:hideMark/>
          </w:tcPr>
          <w:p w14:paraId="66EACC0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(1)</w:t>
            </w:r>
          </w:p>
        </w:tc>
      </w:tr>
      <w:tr w:rsidR="00381DD4" w:rsidRPr="00E456CD" w14:paraId="2B26FBE5"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0629819D"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Stomatitas</w:t>
            </w:r>
          </w:p>
        </w:tc>
        <w:tc>
          <w:tcPr>
            <w:tcW w:w="1620" w:type="dxa"/>
            <w:tcBorders>
              <w:top w:val="single" w:sz="4" w:space="0" w:color="auto"/>
              <w:left w:val="single" w:sz="4" w:space="0" w:color="auto"/>
              <w:bottom w:val="single" w:sz="4" w:space="0" w:color="auto"/>
              <w:right w:val="single" w:sz="4" w:space="0" w:color="auto"/>
            </w:tcBorders>
            <w:hideMark/>
          </w:tcPr>
          <w:p w14:paraId="015E165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34 (1)</w:t>
            </w:r>
          </w:p>
        </w:tc>
        <w:tc>
          <w:tcPr>
            <w:tcW w:w="1620" w:type="dxa"/>
            <w:tcBorders>
              <w:top w:val="single" w:sz="4" w:space="0" w:color="auto"/>
              <w:left w:val="single" w:sz="4" w:space="0" w:color="auto"/>
              <w:bottom w:val="single" w:sz="4" w:space="0" w:color="auto"/>
              <w:right w:val="single" w:sz="4" w:space="0" w:color="auto"/>
            </w:tcBorders>
            <w:hideMark/>
          </w:tcPr>
          <w:p w14:paraId="118AD05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8 (4)</w:t>
            </w:r>
          </w:p>
        </w:tc>
        <w:tc>
          <w:tcPr>
            <w:tcW w:w="1620" w:type="dxa"/>
            <w:tcBorders>
              <w:top w:val="single" w:sz="4" w:space="0" w:color="auto"/>
              <w:left w:val="single" w:sz="4" w:space="0" w:color="auto"/>
              <w:bottom w:val="single" w:sz="4" w:space="0" w:color="auto"/>
              <w:right w:val="single" w:sz="4" w:space="0" w:color="auto"/>
            </w:tcBorders>
            <w:hideMark/>
          </w:tcPr>
          <w:p w14:paraId="15671B7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2 (1)</w:t>
            </w:r>
          </w:p>
        </w:tc>
        <w:tc>
          <w:tcPr>
            <w:tcW w:w="1619" w:type="dxa"/>
            <w:tcBorders>
              <w:top w:val="single" w:sz="4" w:space="0" w:color="auto"/>
              <w:left w:val="single" w:sz="4" w:space="0" w:color="auto"/>
              <w:bottom w:val="single" w:sz="4" w:space="0" w:color="auto"/>
              <w:right w:val="single" w:sz="4" w:space="0" w:color="auto"/>
            </w:tcBorders>
            <w:hideMark/>
          </w:tcPr>
          <w:p w14:paraId="2F96116B"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r>
    </w:tbl>
    <w:p w14:paraId="119A3D00" w14:textId="77777777" w:rsidR="00381DD4" w:rsidRPr="00E456CD" w:rsidRDefault="00381DD4" w:rsidP="00BE746C">
      <w:pPr>
        <w:spacing w:after="0" w:line="240" w:lineRule="auto"/>
        <w:rPr>
          <w:rFonts w:ascii="Times New Roman" w:hAnsi="Times New Roman" w:cs="Times New Roman"/>
          <w:lang w:val="lt-LT"/>
        </w:rPr>
      </w:pPr>
    </w:p>
    <w:p w14:paraId="6522D8B1"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Kompleksinio kiaušidžių vėžio gydymo metu</w:t>
      </w:r>
    </w:p>
    <w:p w14:paraId="04DFDC87" w14:textId="77777777" w:rsidR="00381DD4" w:rsidRPr="00E456CD" w:rsidRDefault="00381DD4" w:rsidP="00ED7C71">
      <w:pPr>
        <w:spacing w:after="0" w:line="240" w:lineRule="auto"/>
        <w:rPr>
          <w:rFonts w:ascii="Times New Roman" w:hAnsi="Times New Roman" w:cs="Times New Roman"/>
          <w:i/>
          <w:lang w:val="lt-LT"/>
        </w:rPr>
      </w:pPr>
    </w:p>
    <w:tbl>
      <w:tblPr>
        <w:tblW w:w="0" w:type="auto"/>
        <w:tblLook w:val="01E0" w:firstRow="1" w:lastRow="1" w:firstColumn="1" w:lastColumn="1" w:noHBand="0" w:noVBand="0"/>
      </w:tblPr>
      <w:tblGrid>
        <w:gridCol w:w="2807"/>
        <w:gridCol w:w="1620"/>
        <w:gridCol w:w="1620"/>
        <w:gridCol w:w="1620"/>
        <w:gridCol w:w="1619"/>
      </w:tblGrid>
      <w:tr w:rsidR="00381DD4" w:rsidRPr="00E456CD" w14:paraId="161997D0" w14:textId="77777777" w:rsidTr="00381DD4">
        <w:tc>
          <w:tcPr>
            <w:tcW w:w="9286" w:type="dxa"/>
            <w:gridSpan w:val="5"/>
            <w:tcBorders>
              <w:top w:val="single" w:sz="4" w:space="0" w:color="auto"/>
              <w:left w:val="single" w:sz="4" w:space="0" w:color="auto"/>
              <w:bottom w:val="single" w:sz="4" w:space="0" w:color="auto"/>
              <w:right w:val="single" w:sz="4" w:space="0" w:color="auto"/>
            </w:tcBorders>
            <w:hideMark/>
          </w:tcPr>
          <w:p w14:paraId="1B1BD726"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Karboplatinos, palyginti su gemcitabino ir karboplatinos derinio, sukelti 3-ojo ir 4-ojo laipsnio nepageidaujami reiškiniai</w:t>
            </w:r>
          </w:p>
        </w:tc>
      </w:tr>
      <w:tr w:rsidR="00381DD4" w:rsidRPr="00E456CD" w14:paraId="57D75CC0" w14:textId="77777777" w:rsidTr="00ED7C71">
        <w:tc>
          <w:tcPr>
            <w:tcW w:w="2807" w:type="dxa"/>
            <w:tcBorders>
              <w:top w:val="single" w:sz="4" w:space="0" w:color="auto"/>
              <w:left w:val="single" w:sz="4" w:space="0" w:color="auto"/>
              <w:bottom w:val="nil"/>
              <w:right w:val="single" w:sz="4" w:space="0" w:color="auto"/>
            </w:tcBorders>
          </w:tcPr>
          <w:p w14:paraId="6EE1B338" w14:textId="77777777" w:rsidR="00381DD4" w:rsidRPr="00E456CD" w:rsidRDefault="00381DD4" w:rsidP="00BE746C">
            <w:pPr>
              <w:spacing w:after="0" w:line="240" w:lineRule="auto"/>
              <w:outlineLvl w:val="0"/>
              <w:rPr>
                <w:rFonts w:ascii="Times New Roman" w:hAnsi="Times New Roman" w:cs="Times New Roman"/>
                <w:lang w:val="lt-LT"/>
              </w:rPr>
            </w:pPr>
          </w:p>
        </w:tc>
        <w:tc>
          <w:tcPr>
            <w:tcW w:w="6479" w:type="dxa"/>
            <w:gridSpan w:val="4"/>
            <w:tcBorders>
              <w:top w:val="single" w:sz="4" w:space="0" w:color="auto"/>
              <w:left w:val="single" w:sz="4" w:space="0" w:color="auto"/>
              <w:bottom w:val="single" w:sz="4" w:space="0" w:color="auto"/>
              <w:right w:val="single" w:sz="4" w:space="0" w:color="auto"/>
            </w:tcBorders>
            <w:hideMark/>
          </w:tcPr>
          <w:p w14:paraId="63A54F12"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Pacientų skaičius (</w:t>
            </w:r>
            <w:r w:rsidRPr="00E456CD">
              <w:rPr>
                <w:rFonts w:ascii="Times New Roman" w:hAnsi="Times New Roman" w:cs="Times New Roman"/>
                <w:lang w:val="lt-LT"/>
              </w:rPr>
              <w:sym w:font="Symbol" w:char="F025"/>
            </w:r>
            <w:r w:rsidRPr="00E456CD">
              <w:rPr>
                <w:rFonts w:ascii="Times New Roman" w:hAnsi="Times New Roman" w:cs="Times New Roman"/>
                <w:lang w:val="lt-LT"/>
              </w:rPr>
              <w:t>)</w:t>
            </w:r>
          </w:p>
        </w:tc>
      </w:tr>
      <w:tr w:rsidR="00381DD4" w:rsidRPr="00E456CD" w14:paraId="57CE9578" w14:textId="77777777" w:rsidTr="00ED7C71">
        <w:tc>
          <w:tcPr>
            <w:tcW w:w="2807" w:type="dxa"/>
            <w:tcBorders>
              <w:top w:val="nil"/>
              <w:left w:val="single" w:sz="4" w:space="0" w:color="auto"/>
              <w:bottom w:val="nil"/>
              <w:right w:val="single" w:sz="4" w:space="0" w:color="auto"/>
            </w:tcBorders>
          </w:tcPr>
          <w:p w14:paraId="7C0E0B36" w14:textId="77777777" w:rsidR="00381DD4" w:rsidRPr="00E456CD" w:rsidRDefault="00381DD4" w:rsidP="00BE746C">
            <w:pPr>
              <w:spacing w:after="0" w:line="240" w:lineRule="auto"/>
              <w:outlineLvl w:val="0"/>
              <w:rPr>
                <w:rFonts w:ascii="Times New Roman" w:hAnsi="Times New Roman" w:cs="Times New Roman"/>
                <w:lang w:val="lt-LT"/>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41D1122D" w14:textId="77777777" w:rsidR="00381DD4" w:rsidRPr="00E456CD" w:rsidRDefault="00381DD4" w:rsidP="00ED7C71">
            <w:pPr>
              <w:spacing w:after="0" w:line="240" w:lineRule="auto"/>
              <w:jc w:val="center"/>
              <w:outlineLvl w:val="0"/>
              <w:rPr>
                <w:rFonts w:ascii="Times New Roman" w:hAnsi="Times New Roman" w:cs="Times New Roman"/>
                <w:lang w:val="lt-LT"/>
              </w:rPr>
            </w:pP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 xml:space="preserve"> gydoma grupė</w:t>
            </w:r>
          </w:p>
          <w:p w14:paraId="0CB3100F"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(n </w:t>
            </w:r>
            <w:r w:rsidRPr="00E456CD">
              <w:rPr>
                <w:rFonts w:ascii="Times New Roman" w:hAnsi="Times New Roman" w:cs="Times New Roman"/>
                <w:lang w:val="lt-LT"/>
              </w:rPr>
              <w:sym w:font="Symbol" w:char="F03D"/>
            </w:r>
            <w:r w:rsidRPr="00E456CD">
              <w:rPr>
                <w:rFonts w:ascii="Times New Roman" w:hAnsi="Times New Roman" w:cs="Times New Roman"/>
                <w:lang w:val="lt-LT"/>
              </w:rPr>
              <w:t> 174)</w:t>
            </w:r>
          </w:p>
        </w:tc>
        <w:tc>
          <w:tcPr>
            <w:tcW w:w="3239" w:type="dxa"/>
            <w:gridSpan w:val="2"/>
            <w:tcBorders>
              <w:top w:val="single" w:sz="4" w:space="0" w:color="auto"/>
              <w:left w:val="single" w:sz="4" w:space="0" w:color="auto"/>
              <w:bottom w:val="single" w:sz="4" w:space="0" w:color="auto"/>
              <w:right w:val="single" w:sz="4" w:space="0" w:color="auto"/>
            </w:tcBorders>
            <w:hideMark/>
          </w:tcPr>
          <w:p w14:paraId="4C7BBC68"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Gemcitabino ir karboplatinos deriniu gydoma grupė</w:t>
            </w:r>
          </w:p>
          <w:p w14:paraId="41F7BB05" w14:textId="77777777" w:rsidR="00381DD4" w:rsidRPr="00E456CD" w:rsidRDefault="00381DD4" w:rsidP="00ED7C71">
            <w:pPr>
              <w:spacing w:after="0" w:line="240" w:lineRule="auto"/>
              <w:jc w:val="center"/>
              <w:outlineLvl w:val="0"/>
              <w:rPr>
                <w:rFonts w:ascii="Times New Roman" w:hAnsi="Times New Roman" w:cs="Times New Roman"/>
                <w:lang w:val="lt-LT"/>
              </w:rPr>
            </w:pPr>
            <w:r w:rsidRPr="00E456CD">
              <w:rPr>
                <w:rFonts w:ascii="Times New Roman" w:hAnsi="Times New Roman" w:cs="Times New Roman"/>
                <w:lang w:val="lt-LT"/>
              </w:rPr>
              <w:t>(n </w:t>
            </w:r>
            <w:r w:rsidRPr="00E456CD">
              <w:rPr>
                <w:rFonts w:ascii="Times New Roman" w:hAnsi="Times New Roman" w:cs="Times New Roman"/>
                <w:lang w:val="lt-LT"/>
              </w:rPr>
              <w:sym w:font="Symbol" w:char="F03D"/>
            </w:r>
            <w:r w:rsidRPr="00E456CD">
              <w:rPr>
                <w:rFonts w:ascii="Times New Roman" w:hAnsi="Times New Roman" w:cs="Times New Roman"/>
                <w:lang w:val="lt-LT"/>
              </w:rPr>
              <w:t> 175)</w:t>
            </w:r>
          </w:p>
        </w:tc>
      </w:tr>
      <w:tr w:rsidR="00381DD4" w:rsidRPr="00E456CD" w14:paraId="242B3B24" w14:textId="77777777" w:rsidTr="00ED7C71">
        <w:tc>
          <w:tcPr>
            <w:tcW w:w="2807" w:type="dxa"/>
            <w:tcBorders>
              <w:top w:val="nil"/>
              <w:left w:val="single" w:sz="4" w:space="0" w:color="auto"/>
              <w:bottom w:val="single" w:sz="4" w:space="0" w:color="auto"/>
              <w:right w:val="single" w:sz="4" w:space="0" w:color="auto"/>
            </w:tcBorders>
          </w:tcPr>
          <w:p w14:paraId="2B48F097" w14:textId="77777777" w:rsidR="00381DD4" w:rsidRPr="00E456CD" w:rsidRDefault="00381DD4" w:rsidP="00BE746C">
            <w:pPr>
              <w:spacing w:after="0" w:line="240" w:lineRule="auto"/>
              <w:outlineLvl w:val="0"/>
              <w:rPr>
                <w:rFonts w:ascii="Times New Roman" w:hAnsi="Times New Roman" w:cs="Times New Roman"/>
                <w:b/>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28429C1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laipsnis</w:t>
            </w:r>
          </w:p>
        </w:tc>
        <w:tc>
          <w:tcPr>
            <w:tcW w:w="1620" w:type="dxa"/>
            <w:tcBorders>
              <w:top w:val="single" w:sz="4" w:space="0" w:color="auto"/>
              <w:left w:val="single" w:sz="4" w:space="0" w:color="auto"/>
              <w:bottom w:val="single" w:sz="4" w:space="0" w:color="auto"/>
              <w:right w:val="single" w:sz="4" w:space="0" w:color="auto"/>
            </w:tcBorders>
            <w:hideMark/>
          </w:tcPr>
          <w:p w14:paraId="1E6AB98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laipsnis</w:t>
            </w:r>
          </w:p>
        </w:tc>
        <w:tc>
          <w:tcPr>
            <w:tcW w:w="1620" w:type="dxa"/>
            <w:tcBorders>
              <w:top w:val="single" w:sz="4" w:space="0" w:color="auto"/>
              <w:left w:val="single" w:sz="4" w:space="0" w:color="auto"/>
              <w:bottom w:val="single" w:sz="4" w:space="0" w:color="auto"/>
              <w:right w:val="single" w:sz="4" w:space="0" w:color="auto"/>
            </w:tcBorders>
            <w:hideMark/>
          </w:tcPr>
          <w:p w14:paraId="7F5D53F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laipsnis</w:t>
            </w:r>
          </w:p>
        </w:tc>
        <w:tc>
          <w:tcPr>
            <w:tcW w:w="1619" w:type="dxa"/>
            <w:tcBorders>
              <w:top w:val="single" w:sz="4" w:space="0" w:color="auto"/>
              <w:left w:val="single" w:sz="4" w:space="0" w:color="auto"/>
              <w:bottom w:val="single" w:sz="4" w:space="0" w:color="auto"/>
              <w:right w:val="single" w:sz="4" w:space="0" w:color="auto"/>
            </w:tcBorders>
            <w:hideMark/>
          </w:tcPr>
          <w:p w14:paraId="3A6A898A"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laipsnis</w:t>
            </w:r>
          </w:p>
        </w:tc>
      </w:tr>
      <w:tr w:rsidR="00381DD4" w:rsidRPr="00E456CD" w14:paraId="3B39EB74"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29889CE9"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78F85F66"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6B70B434"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5DBE1B4F" w14:textId="77777777" w:rsidR="00381DD4" w:rsidRPr="00E456CD" w:rsidRDefault="00381DD4" w:rsidP="00ED7C71">
            <w:pPr>
              <w:spacing w:after="0" w:line="240" w:lineRule="auto"/>
              <w:outlineLvl w:val="0"/>
              <w:rPr>
                <w:rFonts w:ascii="Times New Roman" w:hAnsi="Times New Roman" w:cs="Times New Roman"/>
                <w:lang w:val="lt-LT"/>
              </w:rPr>
            </w:pPr>
          </w:p>
        </w:tc>
        <w:tc>
          <w:tcPr>
            <w:tcW w:w="1619" w:type="dxa"/>
            <w:tcBorders>
              <w:top w:val="single" w:sz="4" w:space="0" w:color="auto"/>
              <w:left w:val="single" w:sz="4" w:space="0" w:color="auto"/>
              <w:bottom w:val="single" w:sz="4" w:space="0" w:color="auto"/>
              <w:right w:val="single" w:sz="4" w:space="0" w:color="auto"/>
            </w:tcBorders>
          </w:tcPr>
          <w:p w14:paraId="612A9F9B" w14:textId="77777777" w:rsidR="00381DD4" w:rsidRPr="00E456CD" w:rsidRDefault="00381DD4" w:rsidP="00ED7C71">
            <w:pPr>
              <w:spacing w:after="0" w:line="240" w:lineRule="auto"/>
              <w:outlineLvl w:val="0"/>
              <w:rPr>
                <w:rFonts w:ascii="Times New Roman" w:hAnsi="Times New Roman" w:cs="Times New Roman"/>
                <w:lang w:val="lt-LT"/>
              </w:rPr>
            </w:pPr>
          </w:p>
        </w:tc>
      </w:tr>
      <w:tr w:rsidR="00381DD4" w:rsidRPr="00E456CD" w14:paraId="4CFD54D0"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380A9B6E"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Anemija</w:t>
            </w:r>
          </w:p>
        </w:tc>
        <w:tc>
          <w:tcPr>
            <w:tcW w:w="1620" w:type="dxa"/>
            <w:tcBorders>
              <w:top w:val="single" w:sz="4" w:space="0" w:color="auto"/>
              <w:left w:val="single" w:sz="4" w:space="0" w:color="auto"/>
              <w:bottom w:val="single" w:sz="4" w:space="0" w:color="auto"/>
              <w:right w:val="single" w:sz="4" w:space="0" w:color="auto"/>
            </w:tcBorders>
            <w:hideMark/>
          </w:tcPr>
          <w:p w14:paraId="09F9A015"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10 (5,7)</w:t>
            </w:r>
          </w:p>
        </w:tc>
        <w:tc>
          <w:tcPr>
            <w:tcW w:w="1620" w:type="dxa"/>
            <w:tcBorders>
              <w:top w:val="single" w:sz="4" w:space="0" w:color="auto"/>
              <w:left w:val="single" w:sz="4" w:space="0" w:color="auto"/>
              <w:bottom w:val="single" w:sz="4" w:space="0" w:color="auto"/>
              <w:right w:val="single" w:sz="4" w:space="0" w:color="auto"/>
            </w:tcBorders>
            <w:hideMark/>
          </w:tcPr>
          <w:p w14:paraId="487F064B"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4 (2,3)</w:t>
            </w:r>
          </w:p>
        </w:tc>
        <w:tc>
          <w:tcPr>
            <w:tcW w:w="1620" w:type="dxa"/>
            <w:tcBorders>
              <w:top w:val="single" w:sz="4" w:space="0" w:color="auto"/>
              <w:left w:val="single" w:sz="4" w:space="0" w:color="auto"/>
              <w:bottom w:val="single" w:sz="4" w:space="0" w:color="auto"/>
              <w:right w:val="single" w:sz="4" w:space="0" w:color="auto"/>
            </w:tcBorders>
            <w:hideMark/>
          </w:tcPr>
          <w:p w14:paraId="4C213BB8"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39 (22,3)</w:t>
            </w:r>
          </w:p>
        </w:tc>
        <w:tc>
          <w:tcPr>
            <w:tcW w:w="1619" w:type="dxa"/>
            <w:tcBorders>
              <w:top w:val="single" w:sz="4" w:space="0" w:color="auto"/>
              <w:left w:val="single" w:sz="4" w:space="0" w:color="auto"/>
              <w:bottom w:val="single" w:sz="4" w:space="0" w:color="auto"/>
              <w:right w:val="single" w:sz="4" w:space="0" w:color="auto"/>
            </w:tcBorders>
            <w:hideMark/>
          </w:tcPr>
          <w:p w14:paraId="31FCDED5"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9 (5,1)</w:t>
            </w:r>
          </w:p>
        </w:tc>
      </w:tr>
      <w:tr w:rsidR="00381DD4" w:rsidRPr="00E456CD" w14:paraId="2A8B929C"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2DAB9BAF"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Neutropenija</w:t>
            </w:r>
          </w:p>
        </w:tc>
        <w:tc>
          <w:tcPr>
            <w:tcW w:w="1620" w:type="dxa"/>
            <w:tcBorders>
              <w:top w:val="single" w:sz="4" w:space="0" w:color="auto"/>
              <w:left w:val="single" w:sz="4" w:space="0" w:color="auto"/>
              <w:bottom w:val="single" w:sz="4" w:space="0" w:color="auto"/>
              <w:right w:val="single" w:sz="4" w:space="0" w:color="auto"/>
            </w:tcBorders>
            <w:hideMark/>
          </w:tcPr>
          <w:p w14:paraId="2B806689"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19 (10,9)</w:t>
            </w:r>
          </w:p>
        </w:tc>
        <w:tc>
          <w:tcPr>
            <w:tcW w:w="1620" w:type="dxa"/>
            <w:tcBorders>
              <w:top w:val="single" w:sz="4" w:space="0" w:color="auto"/>
              <w:left w:val="single" w:sz="4" w:space="0" w:color="auto"/>
              <w:bottom w:val="single" w:sz="4" w:space="0" w:color="auto"/>
              <w:right w:val="single" w:sz="4" w:space="0" w:color="auto"/>
            </w:tcBorders>
            <w:hideMark/>
          </w:tcPr>
          <w:p w14:paraId="77EA6710"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2 (1,1)</w:t>
            </w:r>
          </w:p>
        </w:tc>
        <w:tc>
          <w:tcPr>
            <w:tcW w:w="1620" w:type="dxa"/>
            <w:tcBorders>
              <w:top w:val="single" w:sz="4" w:space="0" w:color="auto"/>
              <w:left w:val="single" w:sz="4" w:space="0" w:color="auto"/>
              <w:bottom w:val="single" w:sz="4" w:space="0" w:color="auto"/>
              <w:right w:val="single" w:sz="4" w:space="0" w:color="auto"/>
            </w:tcBorders>
            <w:hideMark/>
          </w:tcPr>
          <w:p w14:paraId="7680D415"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73 (41,7)</w:t>
            </w:r>
          </w:p>
        </w:tc>
        <w:tc>
          <w:tcPr>
            <w:tcW w:w="1619" w:type="dxa"/>
            <w:tcBorders>
              <w:top w:val="single" w:sz="4" w:space="0" w:color="auto"/>
              <w:left w:val="single" w:sz="4" w:space="0" w:color="auto"/>
              <w:bottom w:val="single" w:sz="4" w:space="0" w:color="auto"/>
              <w:right w:val="single" w:sz="4" w:space="0" w:color="auto"/>
            </w:tcBorders>
            <w:hideMark/>
          </w:tcPr>
          <w:p w14:paraId="475532D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50 (28,6)</w:t>
            </w:r>
          </w:p>
        </w:tc>
      </w:tr>
      <w:tr w:rsidR="00381DD4" w:rsidRPr="00E456CD" w14:paraId="2DC325F5"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478428DD"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342076F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18 (0,3)</w:t>
            </w:r>
          </w:p>
        </w:tc>
        <w:tc>
          <w:tcPr>
            <w:tcW w:w="1620" w:type="dxa"/>
            <w:tcBorders>
              <w:top w:val="single" w:sz="4" w:space="0" w:color="auto"/>
              <w:left w:val="single" w:sz="4" w:space="0" w:color="auto"/>
              <w:bottom w:val="single" w:sz="4" w:space="0" w:color="auto"/>
              <w:right w:val="single" w:sz="4" w:space="0" w:color="auto"/>
            </w:tcBorders>
            <w:hideMark/>
          </w:tcPr>
          <w:p w14:paraId="5C816D1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2 (1,1)</w:t>
            </w:r>
          </w:p>
        </w:tc>
        <w:tc>
          <w:tcPr>
            <w:tcW w:w="1620" w:type="dxa"/>
            <w:tcBorders>
              <w:top w:val="single" w:sz="4" w:space="0" w:color="auto"/>
              <w:left w:val="single" w:sz="4" w:space="0" w:color="auto"/>
              <w:bottom w:val="single" w:sz="4" w:space="0" w:color="auto"/>
              <w:right w:val="single" w:sz="4" w:space="0" w:color="auto"/>
            </w:tcBorders>
            <w:hideMark/>
          </w:tcPr>
          <w:p w14:paraId="6C424F5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53 (30,3)</w:t>
            </w:r>
          </w:p>
        </w:tc>
        <w:tc>
          <w:tcPr>
            <w:tcW w:w="1619" w:type="dxa"/>
            <w:tcBorders>
              <w:top w:val="single" w:sz="4" w:space="0" w:color="auto"/>
              <w:left w:val="single" w:sz="4" w:space="0" w:color="auto"/>
              <w:bottom w:val="single" w:sz="4" w:space="0" w:color="auto"/>
              <w:right w:val="single" w:sz="4" w:space="0" w:color="auto"/>
            </w:tcBorders>
            <w:hideMark/>
          </w:tcPr>
          <w:p w14:paraId="46EA837D"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8 (4,6)</w:t>
            </w:r>
          </w:p>
        </w:tc>
      </w:tr>
      <w:tr w:rsidR="00381DD4" w:rsidRPr="00E456CD" w14:paraId="52474DAC"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3293EFC9"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Leukopenija</w:t>
            </w:r>
          </w:p>
        </w:tc>
        <w:tc>
          <w:tcPr>
            <w:tcW w:w="1620" w:type="dxa"/>
            <w:tcBorders>
              <w:top w:val="single" w:sz="4" w:space="0" w:color="auto"/>
              <w:left w:val="single" w:sz="4" w:space="0" w:color="auto"/>
              <w:bottom w:val="single" w:sz="4" w:space="0" w:color="auto"/>
              <w:right w:val="single" w:sz="4" w:space="0" w:color="auto"/>
            </w:tcBorders>
            <w:hideMark/>
          </w:tcPr>
          <w:p w14:paraId="7062CC4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11 (6,3)</w:t>
            </w:r>
          </w:p>
        </w:tc>
        <w:tc>
          <w:tcPr>
            <w:tcW w:w="1620" w:type="dxa"/>
            <w:tcBorders>
              <w:top w:val="single" w:sz="4" w:space="0" w:color="auto"/>
              <w:left w:val="single" w:sz="4" w:space="0" w:color="auto"/>
              <w:bottom w:val="single" w:sz="4" w:space="0" w:color="auto"/>
              <w:right w:val="single" w:sz="4" w:space="0" w:color="auto"/>
            </w:tcBorders>
            <w:hideMark/>
          </w:tcPr>
          <w:p w14:paraId="1944C7D2"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(0,6)</w:t>
            </w:r>
          </w:p>
        </w:tc>
        <w:tc>
          <w:tcPr>
            <w:tcW w:w="1620" w:type="dxa"/>
            <w:tcBorders>
              <w:top w:val="single" w:sz="4" w:space="0" w:color="auto"/>
              <w:left w:val="single" w:sz="4" w:space="0" w:color="auto"/>
              <w:bottom w:val="single" w:sz="4" w:space="0" w:color="auto"/>
              <w:right w:val="single" w:sz="4" w:space="0" w:color="auto"/>
            </w:tcBorders>
            <w:hideMark/>
          </w:tcPr>
          <w:p w14:paraId="7EB283F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84 (48)</w:t>
            </w:r>
          </w:p>
        </w:tc>
        <w:tc>
          <w:tcPr>
            <w:tcW w:w="1619" w:type="dxa"/>
            <w:tcBorders>
              <w:top w:val="single" w:sz="4" w:space="0" w:color="auto"/>
              <w:left w:val="single" w:sz="4" w:space="0" w:color="auto"/>
              <w:bottom w:val="single" w:sz="4" w:space="0" w:color="auto"/>
              <w:right w:val="single" w:sz="4" w:space="0" w:color="auto"/>
            </w:tcBorders>
            <w:hideMark/>
          </w:tcPr>
          <w:p w14:paraId="217CF81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9 (5,1)</w:t>
            </w:r>
          </w:p>
        </w:tc>
      </w:tr>
      <w:tr w:rsidR="00381DD4" w:rsidRPr="00E456CD" w14:paraId="6CA8696B"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147B90DC"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Ne 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63710570"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01EA7867" w14:textId="77777777" w:rsidR="00381DD4" w:rsidRPr="00E456CD" w:rsidRDefault="00381DD4" w:rsidP="00ED7C71">
            <w:pPr>
              <w:spacing w:after="0" w:line="240" w:lineRule="auto"/>
              <w:outlineLvl w:val="0"/>
              <w:rPr>
                <w:rFonts w:ascii="Times New Roman" w:hAnsi="Times New Roman" w:cs="Times New Roman"/>
                <w:lang w:val="lt-LT"/>
              </w:rPr>
            </w:pPr>
          </w:p>
        </w:tc>
        <w:tc>
          <w:tcPr>
            <w:tcW w:w="1620" w:type="dxa"/>
            <w:tcBorders>
              <w:top w:val="single" w:sz="4" w:space="0" w:color="auto"/>
              <w:left w:val="single" w:sz="4" w:space="0" w:color="auto"/>
              <w:bottom w:val="single" w:sz="4" w:space="0" w:color="auto"/>
              <w:right w:val="single" w:sz="4" w:space="0" w:color="auto"/>
            </w:tcBorders>
          </w:tcPr>
          <w:p w14:paraId="1B19AB50" w14:textId="77777777" w:rsidR="00381DD4" w:rsidRPr="00E456CD" w:rsidRDefault="00381DD4" w:rsidP="00ED7C71">
            <w:pPr>
              <w:spacing w:after="0" w:line="240" w:lineRule="auto"/>
              <w:outlineLvl w:val="0"/>
              <w:rPr>
                <w:rFonts w:ascii="Times New Roman" w:hAnsi="Times New Roman" w:cs="Times New Roman"/>
                <w:lang w:val="lt-LT"/>
              </w:rPr>
            </w:pPr>
          </w:p>
        </w:tc>
        <w:tc>
          <w:tcPr>
            <w:tcW w:w="1619" w:type="dxa"/>
            <w:tcBorders>
              <w:top w:val="single" w:sz="4" w:space="0" w:color="auto"/>
              <w:left w:val="single" w:sz="4" w:space="0" w:color="auto"/>
              <w:bottom w:val="single" w:sz="4" w:space="0" w:color="auto"/>
              <w:right w:val="single" w:sz="4" w:space="0" w:color="auto"/>
            </w:tcBorders>
          </w:tcPr>
          <w:p w14:paraId="42CDCFC4" w14:textId="77777777" w:rsidR="00381DD4" w:rsidRPr="00E456CD" w:rsidRDefault="00381DD4" w:rsidP="00ED7C71">
            <w:pPr>
              <w:spacing w:after="0" w:line="240" w:lineRule="auto"/>
              <w:outlineLvl w:val="0"/>
              <w:rPr>
                <w:rFonts w:ascii="Times New Roman" w:hAnsi="Times New Roman" w:cs="Times New Roman"/>
                <w:lang w:val="lt-LT"/>
              </w:rPr>
            </w:pPr>
          </w:p>
        </w:tc>
      </w:tr>
      <w:tr w:rsidR="00381DD4" w:rsidRPr="00E456CD" w14:paraId="38901749"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13E11833"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Hemoragija</w:t>
            </w:r>
          </w:p>
        </w:tc>
        <w:tc>
          <w:tcPr>
            <w:tcW w:w="1620" w:type="dxa"/>
            <w:tcBorders>
              <w:top w:val="single" w:sz="4" w:space="0" w:color="auto"/>
              <w:left w:val="single" w:sz="4" w:space="0" w:color="auto"/>
              <w:bottom w:val="single" w:sz="4" w:space="0" w:color="auto"/>
              <w:right w:val="single" w:sz="4" w:space="0" w:color="auto"/>
            </w:tcBorders>
            <w:hideMark/>
          </w:tcPr>
          <w:p w14:paraId="3D6A066A"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c>
          <w:tcPr>
            <w:tcW w:w="1620" w:type="dxa"/>
            <w:tcBorders>
              <w:top w:val="single" w:sz="4" w:space="0" w:color="auto"/>
              <w:left w:val="single" w:sz="4" w:space="0" w:color="auto"/>
              <w:bottom w:val="single" w:sz="4" w:space="0" w:color="auto"/>
              <w:right w:val="single" w:sz="4" w:space="0" w:color="auto"/>
            </w:tcBorders>
            <w:hideMark/>
          </w:tcPr>
          <w:p w14:paraId="2784D89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c>
          <w:tcPr>
            <w:tcW w:w="1620" w:type="dxa"/>
            <w:tcBorders>
              <w:top w:val="single" w:sz="4" w:space="0" w:color="auto"/>
              <w:left w:val="single" w:sz="4" w:space="0" w:color="auto"/>
              <w:bottom w:val="single" w:sz="4" w:space="0" w:color="auto"/>
              <w:right w:val="single" w:sz="4" w:space="0" w:color="auto"/>
            </w:tcBorders>
            <w:hideMark/>
          </w:tcPr>
          <w:p w14:paraId="2E75E8A8"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3 (1,8)</w:t>
            </w:r>
          </w:p>
        </w:tc>
        <w:tc>
          <w:tcPr>
            <w:tcW w:w="1619" w:type="dxa"/>
            <w:tcBorders>
              <w:top w:val="single" w:sz="4" w:space="0" w:color="auto"/>
              <w:left w:val="single" w:sz="4" w:space="0" w:color="auto"/>
              <w:bottom w:val="single" w:sz="4" w:space="0" w:color="auto"/>
              <w:right w:val="single" w:sz="4" w:space="0" w:color="auto"/>
            </w:tcBorders>
            <w:hideMark/>
          </w:tcPr>
          <w:p w14:paraId="7C6B39AA"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r>
      <w:tr w:rsidR="00381DD4" w:rsidRPr="00E456CD" w14:paraId="20A6905F"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0ADA0DFC"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Febrilinė neutropenija</w:t>
            </w:r>
          </w:p>
        </w:tc>
        <w:tc>
          <w:tcPr>
            <w:tcW w:w="1620" w:type="dxa"/>
            <w:tcBorders>
              <w:top w:val="single" w:sz="4" w:space="0" w:color="auto"/>
              <w:left w:val="single" w:sz="4" w:space="0" w:color="auto"/>
              <w:bottom w:val="single" w:sz="4" w:space="0" w:color="auto"/>
              <w:right w:val="single" w:sz="4" w:space="0" w:color="auto"/>
            </w:tcBorders>
            <w:hideMark/>
          </w:tcPr>
          <w:p w14:paraId="6A57347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c>
          <w:tcPr>
            <w:tcW w:w="1620" w:type="dxa"/>
            <w:tcBorders>
              <w:top w:val="single" w:sz="4" w:space="0" w:color="auto"/>
              <w:left w:val="single" w:sz="4" w:space="0" w:color="auto"/>
              <w:bottom w:val="single" w:sz="4" w:space="0" w:color="auto"/>
              <w:right w:val="single" w:sz="4" w:space="0" w:color="auto"/>
            </w:tcBorders>
            <w:hideMark/>
          </w:tcPr>
          <w:p w14:paraId="2E83C039"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c>
          <w:tcPr>
            <w:tcW w:w="1620" w:type="dxa"/>
            <w:tcBorders>
              <w:top w:val="single" w:sz="4" w:space="0" w:color="auto"/>
              <w:left w:val="single" w:sz="4" w:space="0" w:color="auto"/>
              <w:bottom w:val="single" w:sz="4" w:space="0" w:color="auto"/>
              <w:right w:val="single" w:sz="4" w:space="0" w:color="auto"/>
            </w:tcBorders>
            <w:hideMark/>
          </w:tcPr>
          <w:p w14:paraId="0F72172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2 (1,1)</w:t>
            </w:r>
          </w:p>
        </w:tc>
        <w:tc>
          <w:tcPr>
            <w:tcW w:w="1619" w:type="dxa"/>
            <w:tcBorders>
              <w:top w:val="single" w:sz="4" w:space="0" w:color="auto"/>
              <w:left w:val="single" w:sz="4" w:space="0" w:color="auto"/>
              <w:bottom w:val="single" w:sz="4" w:space="0" w:color="auto"/>
              <w:right w:val="single" w:sz="4" w:space="0" w:color="auto"/>
            </w:tcBorders>
            <w:hideMark/>
          </w:tcPr>
          <w:p w14:paraId="26EE57A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r>
      <w:tr w:rsidR="00381DD4" w:rsidRPr="00E456CD" w14:paraId="62DF0330" w14:textId="77777777" w:rsidTr="00381DD4">
        <w:tc>
          <w:tcPr>
            <w:tcW w:w="2807" w:type="dxa"/>
            <w:tcBorders>
              <w:top w:val="single" w:sz="4" w:space="0" w:color="auto"/>
              <w:left w:val="single" w:sz="4" w:space="0" w:color="auto"/>
              <w:bottom w:val="single" w:sz="4" w:space="0" w:color="auto"/>
              <w:right w:val="single" w:sz="4" w:space="0" w:color="auto"/>
            </w:tcBorders>
            <w:hideMark/>
          </w:tcPr>
          <w:p w14:paraId="30FD3E0A" w14:textId="77777777" w:rsidR="00381DD4" w:rsidRPr="00E456CD" w:rsidRDefault="00381DD4" w:rsidP="00BE746C">
            <w:pPr>
              <w:spacing w:after="0" w:line="240" w:lineRule="auto"/>
              <w:ind w:left="360"/>
              <w:outlineLvl w:val="0"/>
              <w:rPr>
                <w:rFonts w:ascii="Times New Roman" w:hAnsi="Times New Roman" w:cs="Times New Roman"/>
                <w:lang w:val="lt-LT"/>
              </w:rPr>
            </w:pPr>
            <w:r w:rsidRPr="00E456CD">
              <w:rPr>
                <w:rFonts w:ascii="Times New Roman" w:hAnsi="Times New Roman" w:cs="Times New Roman"/>
                <w:lang w:val="lt-LT"/>
              </w:rPr>
              <w:t>Su neutropenija nesusijusi infekcija</w:t>
            </w:r>
          </w:p>
        </w:tc>
        <w:tc>
          <w:tcPr>
            <w:tcW w:w="1620" w:type="dxa"/>
            <w:tcBorders>
              <w:top w:val="single" w:sz="4" w:space="0" w:color="auto"/>
              <w:left w:val="single" w:sz="4" w:space="0" w:color="auto"/>
              <w:bottom w:val="single" w:sz="4" w:space="0" w:color="auto"/>
              <w:right w:val="single" w:sz="4" w:space="0" w:color="auto"/>
            </w:tcBorders>
          </w:tcPr>
          <w:p w14:paraId="7E41E1F1" w14:textId="77777777" w:rsidR="00381DD4" w:rsidRPr="00E456CD" w:rsidRDefault="00381DD4" w:rsidP="00ED7C71">
            <w:pPr>
              <w:spacing w:after="0" w:line="240" w:lineRule="auto"/>
              <w:outlineLvl w:val="0"/>
              <w:rPr>
                <w:rFonts w:ascii="Times New Roman" w:hAnsi="Times New Roman" w:cs="Times New Roman"/>
                <w:lang w:val="lt-LT"/>
              </w:rPr>
            </w:pPr>
          </w:p>
          <w:p w14:paraId="4085D25D"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c>
          <w:tcPr>
            <w:tcW w:w="1620" w:type="dxa"/>
            <w:tcBorders>
              <w:top w:val="single" w:sz="4" w:space="0" w:color="auto"/>
              <w:left w:val="single" w:sz="4" w:space="0" w:color="auto"/>
              <w:bottom w:val="single" w:sz="4" w:space="0" w:color="auto"/>
              <w:right w:val="single" w:sz="4" w:space="0" w:color="auto"/>
            </w:tcBorders>
          </w:tcPr>
          <w:p w14:paraId="68E3FE58" w14:textId="77777777" w:rsidR="00381DD4" w:rsidRPr="00E456CD" w:rsidRDefault="00381DD4" w:rsidP="00ED7C71">
            <w:pPr>
              <w:spacing w:after="0" w:line="240" w:lineRule="auto"/>
              <w:outlineLvl w:val="0"/>
              <w:rPr>
                <w:rFonts w:ascii="Times New Roman" w:hAnsi="Times New Roman" w:cs="Times New Roman"/>
                <w:lang w:val="lt-LT"/>
              </w:rPr>
            </w:pPr>
          </w:p>
          <w:p w14:paraId="0DA1578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c>
          <w:tcPr>
            <w:tcW w:w="1620" w:type="dxa"/>
            <w:tcBorders>
              <w:top w:val="single" w:sz="4" w:space="0" w:color="auto"/>
              <w:left w:val="single" w:sz="4" w:space="0" w:color="auto"/>
              <w:bottom w:val="single" w:sz="4" w:space="0" w:color="auto"/>
              <w:right w:val="single" w:sz="4" w:space="0" w:color="auto"/>
            </w:tcBorders>
          </w:tcPr>
          <w:p w14:paraId="01A79C8E" w14:textId="77777777" w:rsidR="00381DD4" w:rsidRPr="00E456CD" w:rsidRDefault="00381DD4" w:rsidP="00ED7C71">
            <w:pPr>
              <w:spacing w:after="0" w:line="240" w:lineRule="auto"/>
              <w:outlineLvl w:val="0"/>
              <w:rPr>
                <w:rFonts w:ascii="Times New Roman" w:hAnsi="Times New Roman" w:cs="Times New Roman"/>
                <w:lang w:val="lt-LT"/>
              </w:rPr>
            </w:pPr>
          </w:p>
          <w:p w14:paraId="162DA424"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0 (0)</w:t>
            </w:r>
          </w:p>
        </w:tc>
        <w:tc>
          <w:tcPr>
            <w:tcW w:w="1619" w:type="dxa"/>
            <w:tcBorders>
              <w:top w:val="single" w:sz="4" w:space="0" w:color="auto"/>
              <w:left w:val="single" w:sz="4" w:space="0" w:color="auto"/>
              <w:bottom w:val="single" w:sz="4" w:space="0" w:color="auto"/>
              <w:right w:val="single" w:sz="4" w:space="0" w:color="auto"/>
            </w:tcBorders>
          </w:tcPr>
          <w:p w14:paraId="6FFEC787" w14:textId="77777777" w:rsidR="00381DD4" w:rsidRPr="00E456CD" w:rsidRDefault="00381DD4" w:rsidP="00ED7C71">
            <w:pPr>
              <w:spacing w:after="0" w:line="240" w:lineRule="auto"/>
              <w:outlineLvl w:val="0"/>
              <w:rPr>
                <w:rFonts w:ascii="Times New Roman" w:hAnsi="Times New Roman" w:cs="Times New Roman"/>
                <w:lang w:val="lt-LT"/>
              </w:rPr>
            </w:pPr>
          </w:p>
          <w:p w14:paraId="1C397234"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1 (0,6)</w:t>
            </w:r>
          </w:p>
        </w:tc>
      </w:tr>
    </w:tbl>
    <w:p w14:paraId="208A4186" w14:textId="77777777" w:rsidR="00381DD4" w:rsidRPr="00E456CD" w:rsidRDefault="00381DD4" w:rsidP="00BE746C">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Sensorinė neuropatija gydymo deriniu metu pasireiškė dažniau, negu </w:t>
      </w:r>
      <w:proofErr w:type="spellStart"/>
      <w:r w:rsidRPr="00E456CD">
        <w:rPr>
          <w:rFonts w:ascii="Times New Roman" w:hAnsi="Times New Roman" w:cs="Times New Roman"/>
          <w:lang w:val="lt-LT"/>
        </w:rPr>
        <w:t>monoterapijos</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 xml:space="preserve"> metu. </w:t>
      </w:r>
    </w:p>
    <w:p w14:paraId="73007988" w14:textId="77777777" w:rsidR="00381DD4" w:rsidRPr="00E456CD" w:rsidRDefault="00381DD4" w:rsidP="00ED7C71">
      <w:pPr>
        <w:keepNext/>
        <w:spacing w:after="0" w:line="240" w:lineRule="auto"/>
        <w:outlineLvl w:val="0"/>
        <w:rPr>
          <w:rFonts w:ascii="Times New Roman" w:hAnsi="Times New Roman" w:cs="Times New Roman"/>
          <w:b/>
          <w:lang w:val="lt-LT"/>
        </w:rPr>
      </w:pPr>
    </w:p>
    <w:p w14:paraId="74435E06" w14:textId="77777777" w:rsidR="00381DD4" w:rsidRPr="00E456CD" w:rsidRDefault="00381DD4" w:rsidP="00BE746C">
      <w:pPr>
        <w:autoSpaceDE w:val="0"/>
        <w:autoSpaceDN w:val="0"/>
        <w:adjustRightInd w:val="0"/>
        <w:spacing w:after="0" w:line="240" w:lineRule="auto"/>
        <w:jc w:val="both"/>
        <w:rPr>
          <w:rFonts w:ascii="Times New Roman" w:hAnsi="Times New Roman" w:cs="Times New Roman"/>
          <w:u w:val="single"/>
          <w:lang w:val="lt-LT"/>
        </w:rPr>
      </w:pPr>
      <w:r w:rsidRPr="00E456CD">
        <w:rPr>
          <w:rFonts w:ascii="Times New Roman" w:hAnsi="Times New Roman" w:cs="Times New Roman"/>
          <w:u w:val="single"/>
          <w:lang w:val="lt-LT"/>
        </w:rPr>
        <w:t>Pranešimas apie įtariamas nepageidaujamas reakcijas</w:t>
      </w:r>
    </w:p>
    <w:p w14:paraId="577B03B0" w14:textId="77777777" w:rsidR="00381DD4" w:rsidRPr="00E456CD" w:rsidRDefault="00381DD4" w:rsidP="00ED7C71">
      <w:pPr>
        <w:autoSpaceDE w:val="0"/>
        <w:autoSpaceDN w:val="0"/>
        <w:adjustRightInd w:val="0"/>
        <w:spacing w:after="0" w:line="240" w:lineRule="auto"/>
        <w:jc w:val="both"/>
        <w:rPr>
          <w:rFonts w:ascii="Times New Roman" w:hAnsi="Times New Roman" w:cs="Times New Roman"/>
          <w:lang w:val="lt-LT"/>
        </w:rPr>
      </w:pPr>
      <w:r w:rsidRPr="00E456CD">
        <w:rPr>
          <w:rFonts w:ascii="Times New Roman" w:hAnsi="Times New Roman" w:cs="Times New Roman"/>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E456CD">
          <w:rPr>
            <w:rFonts w:ascii="Times New Roman" w:hAnsi="Times New Roman" w:cs="Times New Roman"/>
            <w:color w:val="0000FF"/>
            <w:u w:val="single"/>
            <w:lang w:val="lt-LT"/>
          </w:rPr>
          <w:t>www.vvkt.lt</w:t>
        </w:r>
      </w:hyperlink>
      <w:r w:rsidRPr="00E456CD">
        <w:rPr>
          <w:rFonts w:ascii="Times New Roman" w:hAnsi="Times New Roman" w:cs="Times New Roman"/>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E456CD">
          <w:rPr>
            <w:rFonts w:ascii="Times New Roman" w:hAnsi="Times New Roman" w:cs="Times New Roman"/>
            <w:color w:val="0000FF"/>
            <w:u w:val="single"/>
            <w:lang w:val="lt-LT"/>
          </w:rPr>
          <w:t>NepageidaujamaR@vvkt.lt</w:t>
        </w:r>
      </w:hyperlink>
      <w:r w:rsidRPr="00E456CD">
        <w:rPr>
          <w:rFonts w:ascii="Times New Roman" w:hAnsi="Times New Roman" w:cs="Times New Roman"/>
          <w:lang w:val="lt-LT"/>
        </w:rPr>
        <w:t xml:space="preserve">. </w:t>
      </w:r>
    </w:p>
    <w:p w14:paraId="25496C5A" w14:textId="77777777" w:rsidR="00381DD4" w:rsidRPr="00E456CD" w:rsidRDefault="00381DD4" w:rsidP="00ED7C71">
      <w:pPr>
        <w:keepNext/>
        <w:spacing w:after="0" w:line="240" w:lineRule="auto"/>
        <w:outlineLvl w:val="0"/>
        <w:rPr>
          <w:rFonts w:ascii="Times New Roman" w:hAnsi="Times New Roman" w:cs="Times New Roman"/>
          <w:b/>
          <w:lang w:val="lt-LT"/>
        </w:rPr>
      </w:pPr>
    </w:p>
    <w:p w14:paraId="0CCE8460"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4.9</w:t>
      </w:r>
      <w:r w:rsidRPr="00E456CD">
        <w:rPr>
          <w:rFonts w:ascii="Times New Roman" w:hAnsi="Times New Roman" w:cs="Times New Roman"/>
          <w:b/>
          <w:lang w:val="lt-LT"/>
        </w:rPr>
        <w:tab/>
        <w:t>Perdozavimas</w:t>
      </w:r>
    </w:p>
    <w:p w14:paraId="69B91BE2" w14:textId="77777777" w:rsidR="00381DD4" w:rsidRPr="00E456CD" w:rsidRDefault="00381DD4" w:rsidP="00BE746C">
      <w:pPr>
        <w:spacing w:after="0" w:line="240" w:lineRule="auto"/>
        <w:rPr>
          <w:rFonts w:ascii="Times New Roman" w:hAnsi="Times New Roman" w:cs="Times New Roman"/>
          <w:lang w:val="lt-LT"/>
        </w:rPr>
      </w:pPr>
    </w:p>
    <w:p w14:paraId="7D6F921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Gemcitabino priešnuodis nežinomas. 5 700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dozės, per 30 min. infuzuojamos kas dvi savaitės, toksinis poveikis buvo kliniškai priimtinas. Įtarus, kad vaistinio preparato perdozuota, būtina sekti kraujo ląstelių kiekį, prireikus taikyti palaikomąjį gydymą.</w:t>
      </w:r>
    </w:p>
    <w:p w14:paraId="3C44E9F4" w14:textId="77777777" w:rsidR="00381DD4" w:rsidRPr="00E456CD" w:rsidRDefault="00381DD4" w:rsidP="00ED7C71">
      <w:pPr>
        <w:spacing w:after="0" w:line="240" w:lineRule="auto"/>
        <w:rPr>
          <w:rFonts w:ascii="Times New Roman" w:hAnsi="Times New Roman" w:cs="Times New Roman"/>
          <w:lang w:val="lt-LT"/>
        </w:rPr>
      </w:pPr>
    </w:p>
    <w:p w14:paraId="3AD00EE2" w14:textId="77777777" w:rsidR="00381DD4" w:rsidRPr="00E456CD" w:rsidRDefault="00381DD4" w:rsidP="00ED7C71">
      <w:pPr>
        <w:spacing w:after="0" w:line="240" w:lineRule="auto"/>
        <w:rPr>
          <w:rFonts w:ascii="Times New Roman" w:hAnsi="Times New Roman" w:cs="Times New Roman"/>
          <w:lang w:val="lt-LT"/>
        </w:rPr>
      </w:pPr>
    </w:p>
    <w:p w14:paraId="5AD7B464"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5.</w:t>
      </w:r>
      <w:r w:rsidRPr="00E456CD">
        <w:rPr>
          <w:rFonts w:ascii="Times New Roman" w:hAnsi="Times New Roman" w:cs="Times New Roman"/>
          <w:b/>
          <w:lang w:val="lt-LT"/>
        </w:rPr>
        <w:tab/>
        <w:t>FARMAKOLOGINĖS SAVYBĖS</w:t>
      </w:r>
    </w:p>
    <w:p w14:paraId="20303453" w14:textId="77777777" w:rsidR="00381DD4" w:rsidRPr="00E456CD" w:rsidRDefault="00381DD4" w:rsidP="00ED7C71">
      <w:pPr>
        <w:spacing w:after="0" w:line="240" w:lineRule="auto"/>
        <w:rPr>
          <w:rFonts w:ascii="Times New Roman" w:hAnsi="Times New Roman" w:cs="Times New Roman"/>
          <w:lang w:val="lt-LT"/>
        </w:rPr>
      </w:pPr>
    </w:p>
    <w:p w14:paraId="74541F61"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5.1</w:t>
      </w:r>
      <w:r w:rsidRPr="00E456CD">
        <w:rPr>
          <w:rFonts w:ascii="Times New Roman" w:hAnsi="Times New Roman" w:cs="Times New Roman"/>
          <w:b/>
          <w:lang w:val="lt-LT"/>
        </w:rPr>
        <w:tab/>
        <w:t>Farmakodinaminės savybės</w:t>
      </w:r>
    </w:p>
    <w:p w14:paraId="5A44B42A" w14:textId="77777777" w:rsidR="00381DD4" w:rsidRPr="00E456CD" w:rsidRDefault="00381DD4" w:rsidP="00BE746C">
      <w:pPr>
        <w:spacing w:after="0" w:line="240" w:lineRule="auto"/>
        <w:rPr>
          <w:rFonts w:ascii="Times New Roman" w:hAnsi="Times New Roman" w:cs="Times New Roman"/>
          <w:lang w:val="lt-LT"/>
        </w:rPr>
      </w:pPr>
    </w:p>
    <w:p w14:paraId="18C086B4" w14:textId="77777777" w:rsidR="00381DD4" w:rsidRPr="00E456CD" w:rsidRDefault="00381DD4" w:rsidP="00ED7C71">
      <w:pPr>
        <w:spacing w:after="0" w:line="240" w:lineRule="auto"/>
        <w:rPr>
          <w:rFonts w:ascii="Times New Roman" w:hAnsi="Times New Roman" w:cs="Times New Roman"/>
          <w:lang w:val="lt-LT"/>
        </w:rPr>
      </w:pPr>
      <w:proofErr w:type="spellStart"/>
      <w:r w:rsidRPr="00E456CD">
        <w:rPr>
          <w:rFonts w:ascii="Times New Roman" w:hAnsi="Times New Roman" w:cs="Times New Roman"/>
          <w:lang w:val="lt-LT"/>
        </w:rPr>
        <w:t>Farmakoterapinė</w:t>
      </w:r>
      <w:proofErr w:type="spellEnd"/>
      <w:r w:rsidRPr="00E456CD">
        <w:rPr>
          <w:rFonts w:ascii="Times New Roman" w:hAnsi="Times New Roman" w:cs="Times New Roman"/>
          <w:lang w:val="lt-LT"/>
        </w:rPr>
        <w:t xml:space="preserve"> grupė – </w:t>
      </w:r>
      <w:proofErr w:type="spellStart"/>
      <w:r w:rsidRPr="00E456CD">
        <w:rPr>
          <w:rFonts w:ascii="Times New Roman" w:hAnsi="Times New Roman" w:cs="Times New Roman"/>
          <w:lang w:val="lt-LT"/>
        </w:rPr>
        <w:t>pirimidino</w:t>
      </w:r>
      <w:proofErr w:type="spellEnd"/>
      <w:r w:rsidRPr="00E456CD">
        <w:rPr>
          <w:rFonts w:ascii="Times New Roman" w:hAnsi="Times New Roman" w:cs="Times New Roman"/>
          <w:lang w:val="lt-LT"/>
        </w:rPr>
        <w:t xml:space="preserve"> analogai, ATC kodas – L01BC05.</w:t>
      </w:r>
    </w:p>
    <w:p w14:paraId="2CFC59E5" w14:textId="77777777" w:rsidR="00381DD4" w:rsidRPr="00E456CD" w:rsidRDefault="00381DD4" w:rsidP="00ED7C71">
      <w:pPr>
        <w:spacing w:after="0" w:line="240" w:lineRule="auto"/>
        <w:rPr>
          <w:rFonts w:ascii="Times New Roman" w:hAnsi="Times New Roman" w:cs="Times New Roman"/>
          <w:lang w:val="lt-LT"/>
        </w:rPr>
      </w:pPr>
    </w:p>
    <w:p w14:paraId="68116A00" w14:textId="77777777" w:rsidR="009749B3" w:rsidRPr="00E456CD" w:rsidRDefault="009749B3"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t>Veikimo būdas ir metabolizmas ląstelėje</w:t>
      </w:r>
    </w:p>
    <w:p w14:paraId="7F1C6A99" w14:textId="77777777" w:rsidR="009749B3" w:rsidRPr="00E456CD" w:rsidRDefault="009749B3"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Ląstelėje </w:t>
      </w:r>
      <w:proofErr w:type="spellStart"/>
      <w:r w:rsidRPr="00E456CD">
        <w:rPr>
          <w:rFonts w:ascii="Times New Roman" w:hAnsi="Times New Roman" w:cs="Times New Roman"/>
          <w:lang w:val="lt-LT"/>
        </w:rPr>
        <w:t>pirimidino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antimetabolitas</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gemcitabinas</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dFdC</w:t>
      </w:r>
      <w:proofErr w:type="spellEnd"/>
      <w:r w:rsidRPr="00E456CD">
        <w:rPr>
          <w:rFonts w:ascii="Times New Roman" w:hAnsi="Times New Roman" w:cs="Times New Roman"/>
          <w:lang w:val="lt-LT"/>
        </w:rPr>
        <w:t xml:space="preserve">), veikiant </w:t>
      </w:r>
      <w:proofErr w:type="spellStart"/>
      <w:r w:rsidRPr="00E456CD">
        <w:rPr>
          <w:rFonts w:ascii="Times New Roman" w:hAnsi="Times New Roman" w:cs="Times New Roman"/>
          <w:lang w:val="lt-LT"/>
        </w:rPr>
        <w:t>nukleozido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kinazei</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metabolizuojamas</w:t>
      </w:r>
      <w:proofErr w:type="spellEnd"/>
      <w:r w:rsidRPr="00E456CD">
        <w:rPr>
          <w:rFonts w:ascii="Times New Roman" w:hAnsi="Times New Roman" w:cs="Times New Roman"/>
          <w:lang w:val="lt-LT"/>
        </w:rPr>
        <w:t xml:space="preserve"> į aktyvius </w:t>
      </w:r>
      <w:proofErr w:type="spellStart"/>
      <w:r w:rsidRPr="00E456CD">
        <w:rPr>
          <w:rFonts w:ascii="Times New Roman" w:hAnsi="Times New Roman" w:cs="Times New Roman"/>
          <w:lang w:val="lt-LT"/>
        </w:rPr>
        <w:t>difosfato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dFdCDF</w:t>
      </w:r>
      <w:proofErr w:type="spellEnd"/>
      <w:r w:rsidRPr="00E456CD">
        <w:rPr>
          <w:rFonts w:ascii="Times New Roman" w:hAnsi="Times New Roman" w:cs="Times New Roman"/>
          <w:lang w:val="lt-LT"/>
        </w:rPr>
        <w:t xml:space="preserve">) ir </w:t>
      </w:r>
      <w:proofErr w:type="spellStart"/>
      <w:r w:rsidRPr="00E456CD">
        <w:rPr>
          <w:rFonts w:ascii="Times New Roman" w:hAnsi="Times New Roman" w:cs="Times New Roman"/>
          <w:lang w:val="lt-LT"/>
        </w:rPr>
        <w:t>trifosfato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nukleozidus</w:t>
      </w:r>
      <w:proofErr w:type="spellEnd"/>
      <w:r w:rsidRPr="00E456CD">
        <w:rPr>
          <w:rFonts w:ascii="Times New Roman" w:hAnsi="Times New Roman" w:cs="Times New Roman"/>
          <w:lang w:val="lt-LT"/>
        </w:rPr>
        <w:t xml:space="preserve">. Citotoksinis gemcitabino poveikis priklauso nuo </w:t>
      </w:r>
      <w:proofErr w:type="spellStart"/>
      <w:r w:rsidRPr="00E456CD">
        <w:rPr>
          <w:rFonts w:ascii="Times New Roman" w:hAnsi="Times New Roman" w:cs="Times New Roman"/>
          <w:lang w:val="lt-LT"/>
        </w:rPr>
        <w:t>dFdCDF</w:t>
      </w:r>
      <w:proofErr w:type="spellEnd"/>
      <w:r w:rsidRPr="00E456CD">
        <w:rPr>
          <w:rFonts w:ascii="Times New Roman" w:hAnsi="Times New Roman" w:cs="Times New Roman"/>
          <w:lang w:val="lt-LT"/>
        </w:rPr>
        <w:t xml:space="preserve"> ir </w:t>
      </w: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nukleozidų</w:t>
      </w:r>
      <w:proofErr w:type="spellEnd"/>
      <w:r w:rsidRPr="00E456CD">
        <w:rPr>
          <w:rFonts w:ascii="Times New Roman" w:hAnsi="Times New Roman" w:cs="Times New Roman"/>
          <w:lang w:val="lt-LT"/>
        </w:rPr>
        <w:t xml:space="preserve"> sukeliamo DNR sintezės slopinimo. Visų pirma </w:t>
      </w:r>
      <w:proofErr w:type="spellStart"/>
      <w:r w:rsidRPr="00E456CD">
        <w:rPr>
          <w:rFonts w:ascii="Times New Roman" w:hAnsi="Times New Roman" w:cs="Times New Roman"/>
          <w:lang w:val="lt-LT"/>
        </w:rPr>
        <w:t>dFdCDF</w:t>
      </w:r>
      <w:proofErr w:type="spellEnd"/>
      <w:r w:rsidRPr="00E456CD">
        <w:rPr>
          <w:rFonts w:ascii="Times New Roman" w:hAnsi="Times New Roman" w:cs="Times New Roman"/>
          <w:lang w:val="lt-LT"/>
        </w:rPr>
        <w:t xml:space="preserve"> slopina </w:t>
      </w:r>
      <w:proofErr w:type="spellStart"/>
      <w:r w:rsidRPr="00E456CD">
        <w:rPr>
          <w:rFonts w:ascii="Times New Roman" w:hAnsi="Times New Roman" w:cs="Times New Roman"/>
          <w:lang w:val="lt-LT"/>
        </w:rPr>
        <w:t>ribonukleozido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reduktazės</w:t>
      </w:r>
      <w:proofErr w:type="spellEnd"/>
      <w:r w:rsidRPr="00E456CD">
        <w:rPr>
          <w:rFonts w:ascii="Times New Roman" w:hAnsi="Times New Roman" w:cs="Times New Roman"/>
          <w:lang w:val="lt-LT"/>
        </w:rPr>
        <w:t xml:space="preserve">, kuri vienintelė katalizuoja DNR sintezei būtino </w:t>
      </w:r>
      <w:proofErr w:type="spellStart"/>
      <w:r w:rsidRPr="00E456CD">
        <w:rPr>
          <w:rFonts w:ascii="Times New Roman" w:hAnsi="Times New Roman" w:cs="Times New Roman"/>
          <w:lang w:val="lt-LT"/>
        </w:rPr>
        <w:t>deoksinukleozido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trifosfato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dCTF</w:t>
      </w:r>
      <w:proofErr w:type="spellEnd"/>
      <w:r w:rsidRPr="00E456CD">
        <w:rPr>
          <w:rFonts w:ascii="Times New Roman" w:hAnsi="Times New Roman" w:cs="Times New Roman"/>
          <w:lang w:val="lt-LT"/>
        </w:rPr>
        <w:t xml:space="preserve">) gamybos reakcijas, aktyvumą. Kai </w:t>
      </w:r>
      <w:proofErr w:type="spellStart"/>
      <w:r w:rsidRPr="00E456CD">
        <w:rPr>
          <w:rFonts w:ascii="Times New Roman" w:hAnsi="Times New Roman" w:cs="Times New Roman"/>
          <w:lang w:val="lt-LT"/>
        </w:rPr>
        <w:t>dFdCDF</w:t>
      </w:r>
      <w:proofErr w:type="spellEnd"/>
      <w:r w:rsidRPr="00E456CD">
        <w:rPr>
          <w:rFonts w:ascii="Times New Roman" w:hAnsi="Times New Roman" w:cs="Times New Roman"/>
          <w:lang w:val="lt-LT"/>
        </w:rPr>
        <w:t xml:space="preserve"> šio fermento aktyvumą užslopina, sumažėja </w:t>
      </w:r>
      <w:proofErr w:type="spellStart"/>
      <w:r w:rsidRPr="00E456CD">
        <w:rPr>
          <w:rFonts w:ascii="Times New Roman" w:hAnsi="Times New Roman" w:cs="Times New Roman"/>
          <w:lang w:val="lt-LT"/>
        </w:rPr>
        <w:t>deoksinukleozidų</w:t>
      </w:r>
      <w:proofErr w:type="spellEnd"/>
      <w:r w:rsidRPr="00E456CD">
        <w:rPr>
          <w:rFonts w:ascii="Times New Roman" w:hAnsi="Times New Roman" w:cs="Times New Roman"/>
          <w:lang w:val="lt-LT"/>
        </w:rPr>
        <w:t xml:space="preserve">, ypač </w:t>
      </w:r>
      <w:proofErr w:type="spellStart"/>
      <w:r w:rsidRPr="00E456CD">
        <w:rPr>
          <w:rFonts w:ascii="Times New Roman" w:hAnsi="Times New Roman" w:cs="Times New Roman"/>
          <w:lang w:val="lt-LT"/>
        </w:rPr>
        <w:t>dCTF</w:t>
      </w:r>
      <w:proofErr w:type="spellEnd"/>
      <w:r w:rsidRPr="00E456CD">
        <w:rPr>
          <w:rFonts w:ascii="Times New Roman" w:hAnsi="Times New Roman" w:cs="Times New Roman"/>
          <w:lang w:val="lt-LT"/>
        </w:rPr>
        <w:t xml:space="preserve">, kiekis. Antra, </w:t>
      </w: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konkuruoja su </w:t>
      </w:r>
      <w:proofErr w:type="spellStart"/>
      <w:r w:rsidRPr="00E456CD">
        <w:rPr>
          <w:rFonts w:ascii="Times New Roman" w:hAnsi="Times New Roman" w:cs="Times New Roman"/>
          <w:lang w:val="lt-LT"/>
        </w:rPr>
        <w:t>dCTF</w:t>
      </w:r>
      <w:proofErr w:type="spellEnd"/>
      <w:r w:rsidRPr="00E456CD">
        <w:rPr>
          <w:rFonts w:ascii="Times New Roman" w:hAnsi="Times New Roman" w:cs="Times New Roman"/>
          <w:lang w:val="lt-LT"/>
        </w:rPr>
        <w:t xml:space="preserve"> dėl įsijungimo į DNR (saviveika). </w:t>
      </w:r>
    </w:p>
    <w:p w14:paraId="00325F4E" w14:textId="77777777" w:rsidR="009749B3" w:rsidRPr="00E456CD" w:rsidRDefault="009749B3" w:rsidP="00ED7C71">
      <w:pPr>
        <w:spacing w:after="0" w:line="240" w:lineRule="auto"/>
        <w:rPr>
          <w:rFonts w:ascii="Times New Roman" w:hAnsi="Times New Roman" w:cs="Times New Roman"/>
          <w:lang w:val="lt-LT"/>
        </w:rPr>
      </w:pPr>
    </w:p>
    <w:p w14:paraId="277EE038" w14:textId="77777777" w:rsidR="009749B3" w:rsidRPr="00E456CD" w:rsidRDefault="009749B3"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Panašiai į RNR gali įsijungti ir mažas gemcitabino kiekis. Taigi sumažėjus </w:t>
      </w:r>
      <w:proofErr w:type="spellStart"/>
      <w:r w:rsidRPr="00E456CD">
        <w:rPr>
          <w:rFonts w:ascii="Times New Roman" w:hAnsi="Times New Roman" w:cs="Times New Roman"/>
          <w:lang w:val="lt-LT"/>
        </w:rPr>
        <w:t>dCTF</w:t>
      </w:r>
      <w:proofErr w:type="spellEnd"/>
      <w:r w:rsidRPr="00E456CD">
        <w:rPr>
          <w:rFonts w:ascii="Times New Roman" w:hAnsi="Times New Roman" w:cs="Times New Roman"/>
          <w:lang w:val="lt-LT"/>
        </w:rPr>
        <w:t xml:space="preserve"> kiekiui ląstelėje skatinamas </w:t>
      </w: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įjungimas į DNR. Gemcitabiną pašalinti ir atitaisyti DNR grandinės ilgėjimą DNR </w:t>
      </w:r>
      <w:proofErr w:type="spellStart"/>
      <w:r w:rsidRPr="00E456CD">
        <w:rPr>
          <w:rFonts w:ascii="Times New Roman" w:hAnsi="Times New Roman" w:cs="Times New Roman"/>
          <w:lang w:val="lt-LT"/>
        </w:rPr>
        <w:t>polimerazė</w:t>
      </w:r>
      <w:proofErr w:type="spellEnd"/>
      <w:r w:rsidRPr="00E456CD">
        <w:rPr>
          <w:rFonts w:ascii="Times New Roman" w:hAnsi="Times New Roman" w:cs="Times New Roman"/>
          <w:lang w:val="lt-LT"/>
        </w:rPr>
        <w:t xml:space="preserve"> </w:t>
      </w:r>
      <w:r w:rsidRPr="00E456CD">
        <w:rPr>
          <w:rFonts w:ascii="Times New Roman" w:hAnsi="Times New Roman" w:cs="Times New Roman"/>
          <w:lang w:val="lt-LT"/>
        </w:rPr>
        <w:sym w:font="Symbol" w:char="F065"/>
      </w:r>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epsilon</w:t>
      </w:r>
      <w:proofErr w:type="spellEnd"/>
      <w:r w:rsidRPr="00E456CD">
        <w:rPr>
          <w:rFonts w:ascii="Times New Roman" w:hAnsi="Times New Roman" w:cs="Times New Roman"/>
          <w:lang w:val="lt-LT"/>
        </w:rPr>
        <w:t xml:space="preserve">) iš esmės nepajėgia. Gemcitabinui įsijungus į DNR, į ilgėjančią DNR grandinę </w:t>
      </w:r>
      <w:r w:rsidRPr="00E456CD">
        <w:rPr>
          <w:rFonts w:ascii="Times New Roman" w:hAnsi="Times New Roman" w:cs="Times New Roman"/>
          <w:lang w:val="lt-LT"/>
        </w:rPr>
        <w:lastRenderedPageBreak/>
        <w:t xml:space="preserve">įjungiamas vienas papildomas nukleotidas. Šis įjungimas iš esmės visiškai užslopina tolesnę DNR sintezę (slaptasis grandinės užbaigimas). Gemcitabinui įsijungus į DNR, prasideda programuota ląstelės žūtis, t. y. </w:t>
      </w:r>
      <w:proofErr w:type="spellStart"/>
      <w:r w:rsidRPr="00E456CD">
        <w:rPr>
          <w:rFonts w:ascii="Times New Roman" w:hAnsi="Times New Roman" w:cs="Times New Roman"/>
          <w:lang w:val="lt-LT"/>
        </w:rPr>
        <w:t>apoptozė</w:t>
      </w:r>
      <w:proofErr w:type="spellEnd"/>
      <w:r w:rsidRPr="00E456CD">
        <w:rPr>
          <w:rFonts w:ascii="Times New Roman" w:hAnsi="Times New Roman" w:cs="Times New Roman"/>
          <w:lang w:val="lt-LT"/>
        </w:rPr>
        <w:t xml:space="preserve">.   </w:t>
      </w:r>
    </w:p>
    <w:p w14:paraId="496C969E" w14:textId="77777777" w:rsidR="009749B3" w:rsidRPr="00E456CD" w:rsidRDefault="009749B3" w:rsidP="00ED7C71">
      <w:pPr>
        <w:spacing w:after="0" w:line="240" w:lineRule="auto"/>
        <w:rPr>
          <w:rFonts w:ascii="Times New Roman" w:hAnsi="Times New Roman" w:cs="Times New Roman"/>
          <w:lang w:val="lt-LT"/>
        </w:rPr>
      </w:pPr>
    </w:p>
    <w:p w14:paraId="65DAFE31" w14:textId="77777777" w:rsidR="009749B3" w:rsidRPr="00E456CD" w:rsidRDefault="009749B3" w:rsidP="00381DD4">
      <w:pPr>
        <w:spacing w:after="0" w:line="240" w:lineRule="auto"/>
        <w:rPr>
          <w:rFonts w:ascii="Times New Roman" w:eastAsia="Times New Roman" w:hAnsi="Times New Roman" w:cs="Times New Roman"/>
          <w:lang w:val="lt-LT" w:eastAsia="lt-LT"/>
        </w:rPr>
      </w:pPr>
      <w:proofErr w:type="spellStart"/>
      <w:r w:rsidRPr="00E456CD">
        <w:rPr>
          <w:rFonts w:ascii="Times New Roman" w:eastAsia="Times New Roman" w:hAnsi="Times New Roman" w:cs="Times New Roman"/>
          <w:lang w:val="lt-LT" w:eastAsia="lt-LT"/>
        </w:rPr>
        <w:t>Farmakodinaminis</w:t>
      </w:r>
      <w:proofErr w:type="spellEnd"/>
      <w:r w:rsidRPr="00E456CD">
        <w:rPr>
          <w:rFonts w:ascii="Times New Roman" w:eastAsia="Times New Roman" w:hAnsi="Times New Roman" w:cs="Times New Roman"/>
          <w:lang w:val="lt-LT" w:eastAsia="lt-LT"/>
        </w:rPr>
        <w:t xml:space="preserve"> poveikis</w:t>
      </w:r>
    </w:p>
    <w:p w14:paraId="1D5692FE" w14:textId="77777777" w:rsidR="00381DD4" w:rsidRPr="00E456CD" w:rsidRDefault="00381DD4" w:rsidP="00BE746C">
      <w:pPr>
        <w:spacing w:after="0" w:line="240" w:lineRule="auto"/>
        <w:rPr>
          <w:rFonts w:ascii="Times New Roman" w:hAnsi="Times New Roman" w:cs="Times New Roman"/>
          <w:i/>
          <w:u w:val="single"/>
          <w:lang w:val="lt-LT"/>
        </w:rPr>
      </w:pPr>
      <w:proofErr w:type="spellStart"/>
      <w:r w:rsidRPr="00E456CD">
        <w:rPr>
          <w:rFonts w:ascii="Times New Roman" w:hAnsi="Times New Roman" w:cs="Times New Roman"/>
          <w:i/>
          <w:u w:val="single"/>
          <w:lang w:val="lt-LT"/>
        </w:rPr>
        <w:t>Citotoksinis</w:t>
      </w:r>
      <w:proofErr w:type="spellEnd"/>
      <w:r w:rsidRPr="00E456CD">
        <w:rPr>
          <w:rFonts w:ascii="Times New Roman" w:hAnsi="Times New Roman" w:cs="Times New Roman"/>
          <w:i/>
          <w:u w:val="single"/>
          <w:lang w:val="lt-LT"/>
        </w:rPr>
        <w:t xml:space="preserve"> aktyvumas ląstelių kultūroje</w:t>
      </w:r>
    </w:p>
    <w:p w14:paraId="1D51D10C" w14:textId="77777777" w:rsidR="00381DD4" w:rsidRPr="00E456CD" w:rsidRDefault="00381DD4" w:rsidP="00ED7C71">
      <w:pPr>
        <w:spacing w:after="0" w:line="240" w:lineRule="auto"/>
        <w:rPr>
          <w:rFonts w:ascii="Times New Roman" w:hAnsi="Times New Roman" w:cs="Times New Roman"/>
          <w:lang w:val="lt-LT"/>
        </w:rPr>
      </w:pPr>
      <w:proofErr w:type="spellStart"/>
      <w:r w:rsidRPr="00E456CD">
        <w:rPr>
          <w:rFonts w:ascii="Times New Roman" w:hAnsi="Times New Roman" w:cs="Times New Roman"/>
          <w:lang w:val="lt-LT"/>
        </w:rPr>
        <w:t>Gemcitabinas</w:t>
      </w:r>
      <w:proofErr w:type="spellEnd"/>
      <w:r w:rsidRPr="00E456CD">
        <w:rPr>
          <w:rFonts w:ascii="Times New Roman" w:hAnsi="Times New Roman" w:cs="Times New Roman"/>
          <w:lang w:val="lt-LT"/>
        </w:rPr>
        <w:t xml:space="preserve"> sukelia reikšmingą </w:t>
      </w:r>
      <w:proofErr w:type="spellStart"/>
      <w:r w:rsidRPr="00E456CD">
        <w:rPr>
          <w:rFonts w:ascii="Times New Roman" w:hAnsi="Times New Roman" w:cs="Times New Roman"/>
          <w:lang w:val="lt-LT"/>
        </w:rPr>
        <w:t>citotoksinį</w:t>
      </w:r>
      <w:proofErr w:type="spellEnd"/>
      <w:r w:rsidRPr="00E456CD">
        <w:rPr>
          <w:rFonts w:ascii="Times New Roman" w:hAnsi="Times New Roman" w:cs="Times New Roman"/>
          <w:lang w:val="lt-LT"/>
        </w:rPr>
        <w:t xml:space="preserve"> poveikį daugelio kultivuojamų pelių ir žmogaus navikų ląstelėms. Jo poveikis yra specifinis ląstelių ciklo fazei. Preparatas pirmiausiai naikina tas ląsteles, kuriose vyksta DNR sintezė (S fazė), o tam tikromis sąlygomis blokuoja ląstelių G</w:t>
      </w:r>
      <w:r w:rsidRPr="00E456CD">
        <w:rPr>
          <w:rFonts w:ascii="Times New Roman" w:hAnsi="Times New Roman" w:cs="Times New Roman"/>
          <w:vertAlign w:val="subscript"/>
          <w:lang w:val="lt-LT"/>
        </w:rPr>
        <w:t>1</w:t>
      </w:r>
      <w:r w:rsidRPr="00E456CD">
        <w:rPr>
          <w:rFonts w:ascii="Times New Roman" w:hAnsi="Times New Roman" w:cs="Times New Roman"/>
          <w:lang w:val="lt-LT"/>
        </w:rPr>
        <w:t xml:space="preserve"> fazės progresavimą į S fazę. </w:t>
      </w:r>
      <w:proofErr w:type="spellStart"/>
      <w:r w:rsidRPr="00E456CD">
        <w:rPr>
          <w:rFonts w:ascii="Times New Roman" w:hAnsi="Times New Roman" w:cs="Times New Roman"/>
          <w:i/>
          <w:lang w:val="lt-LT"/>
        </w:rPr>
        <w:t>In</w:t>
      </w:r>
      <w:proofErr w:type="spellEnd"/>
      <w:r w:rsidRPr="00E456CD">
        <w:rPr>
          <w:rFonts w:ascii="Times New Roman" w:hAnsi="Times New Roman" w:cs="Times New Roman"/>
          <w:i/>
          <w:lang w:val="lt-LT"/>
        </w:rPr>
        <w:t xml:space="preserve"> </w:t>
      </w:r>
      <w:proofErr w:type="spellStart"/>
      <w:r w:rsidRPr="00E456CD">
        <w:rPr>
          <w:rFonts w:ascii="Times New Roman" w:hAnsi="Times New Roman" w:cs="Times New Roman"/>
          <w:i/>
          <w:lang w:val="lt-LT"/>
        </w:rPr>
        <w:t>vitro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citotoksinis</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gemcitabino</w:t>
      </w:r>
      <w:proofErr w:type="spellEnd"/>
      <w:r w:rsidRPr="00E456CD">
        <w:rPr>
          <w:rFonts w:ascii="Times New Roman" w:hAnsi="Times New Roman" w:cs="Times New Roman"/>
          <w:lang w:val="lt-LT"/>
        </w:rPr>
        <w:t xml:space="preserve"> poveikis priklauso nuo koncentracijos dydžio ir ekspozicijos trukmės.</w:t>
      </w:r>
    </w:p>
    <w:p w14:paraId="66CD8ABB" w14:textId="77777777" w:rsidR="00381DD4" w:rsidRPr="00E456CD" w:rsidRDefault="00381DD4" w:rsidP="00ED7C71">
      <w:pPr>
        <w:spacing w:after="0" w:line="240" w:lineRule="auto"/>
        <w:rPr>
          <w:rFonts w:ascii="Times New Roman" w:hAnsi="Times New Roman" w:cs="Times New Roman"/>
          <w:i/>
          <w:lang w:val="lt-LT"/>
        </w:rPr>
      </w:pPr>
    </w:p>
    <w:p w14:paraId="76500BCF" w14:textId="77777777" w:rsidR="00381DD4" w:rsidRPr="00E456CD" w:rsidRDefault="00381DD4" w:rsidP="00ED7C71">
      <w:pPr>
        <w:spacing w:after="0" w:line="240" w:lineRule="auto"/>
        <w:rPr>
          <w:rFonts w:ascii="Times New Roman" w:hAnsi="Times New Roman" w:cs="Times New Roman"/>
          <w:i/>
          <w:u w:val="single"/>
          <w:lang w:val="lt-LT"/>
        </w:rPr>
      </w:pPr>
      <w:proofErr w:type="spellStart"/>
      <w:r w:rsidRPr="00E456CD">
        <w:rPr>
          <w:rFonts w:ascii="Times New Roman" w:hAnsi="Times New Roman" w:cs="Times New Roman"/>
          <w:i/>
          <w:u w:val="single"/>
          <w:lang w:val="lt-LT"/>
        </w:rPr>
        <w:t>Antinavikinis</w:t>
      </w:r>
      <w:proofErr w:type="spellEnd"/>
      <w:r w:rsidRPr="00E456CD">
        <w:rPr>
          <w:rFonts w:ascii="Times New Roman" w:hAnsi="Times New Roman" w:cs="Times New Roman"/>
          <w:i/>
          <w:u w:val="single"/>
          <w:lang w:val="lt-LT"/>
        </w:rPr>
        <w:t xml:space="preserve"> poveikis, pasireiškęs </w:t>
      </w:r>
      <w:proofErr w:type="spellStart"/>
      <w:r w:rsidRPr="00E456CD">
        <w:rPr>
          <w:rFonts w:ascii="Times New Roman" w:hAnsi="Times New Roman" w:cs="Times New Roman"/>
          <w:i/>
          <w:u w:val="single"/>
          <w:lang w:val="lt-LT"/>
        </w:rPr>
        <w:t>ikiklinikinių</w:t>
      </w:r>
      <w:proofErr w:type="spellEnd"/>
      <w:r w:rsidRPr="00E456CD">
        <w:rPr>
          <w:rFonts w:ascii="Times New Roman" w:hAnsi="Times New Roman" w:cs="Times New Roman"/>
          <w:i/>
          <w:u w:val="single"/>
          <w:lang w:val="lt-LT"/>
        </w:rPr>
        <w:t xml:space="preserve"> tyrimų metu</w:t>
      </w:r>
    </w:p>
    <w:p w14:paraId="77E2094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Tyrimų su gyvūnų navikų modeliais metu </w:t>
      </w:r>
      <w:proofErr w:type="spellStart"/>
      <w:r w:rsidRPr="00E456CD">
        <w:rPr>
          <w:rFonts w:ascii="Times New Roman" w:hAnsi="Times New Roman" w:cs="Times New Roman"/>
          <w:lang w:val="lt-LT"/>
        </w:rPr>
        <w:t>antinavikinis</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gemcitabino</w:t>
      </w:r>
      <w:proofErr w:type="spellEnd"/>
      <w:r w:rsidRPr="00E456CD">
        <w:rPr>
          <w:rFonts w:ascii="Times New Roman" w:hAnsi="Times New Roman" w:cs="Times New Roman"/>
          <w:lang w:val="lt-LT"/>
        </w:rPr>
        <w:t xml:space="preserve"> poveikis priklausė nuo vartojimo tvarkos. Kasdien vartojamas </w:t>
      </w:r>
      <w:proofErr w:type="spellStart"/>
      <w:r w:rsidRPr="00E456CD">
        <w:rPr>
          <w:rFonts w:ascii="Times New Roman" w:hAnsi="Times New Roman" w:cs="Times New Roman"/>
          <w:lang w:val="lt-LT"/>
        </w:rPr>
        <w:t>gemcitabinas</w:t>
      </w:r>
      <w:proofErr w:type="spellEnd"/>
      <w:r w:rsidRPr="00E456CD">
        <w:rPr>
          <w:rFonts w:ascii="Times New Roman" w:hAnsi="Times New Roman" w:cs="Times New Roman"/>
          <w:lang w:val="lt-LT"/>
        </w:rPr>
        <w:t xml:space="preserve"> sukėlė didelį gyvūnų kritimą, o </w:t>
      </w:r>
      <w:proofErr w:type="spellStart"/>
      <w:r w:rsidRPr="00E456CD">
        <w:rPr>
          <w:rFonts w:ascii="Times New Roman" w:hAnsi="Times New Roman" w:cs="Times New Roman"/>
          <w:lang w:val="lt-LT"/>
        </w:rPr>
        <w:t>priešnavikinis</w:t>
      </w:r>
      <w:proofErr w:type="spellEnd"/>
      <w:r w:rsidRPr="00E456CD">
        <w:rPr>
          <w:rFonts w:ascii="Times New Roman" w:hAnsi="Times New Roman" w:cs="Times New Roman"/>
          <w:lang w:val="lt-LT"/>
        </w:rPr>
        <w:t xml:space="preserve"> aktyvumas buvo minimalus. Kas 3 arba 4 paros vartojama nemirtina </w:t>
      </w:r>
      <w:proofErr w:type="spellStart"/>
      <w:r w:rsidRPr="00E456CD">
        <w:rPr>
          <w:rFonts w:ascii="Times New Roman" w:hAnsi="Times New Roman" w:cs="Times New Roman"/>
          <w:lang w:val="lt-LT"/>
        </w:rPr>
        <w:t>gemcitabino</w:t>
      </w:r>
      <w:proofErr w:type="spellEnd"/>
      <w:r w:rsidRPr="00E456CD">
        <w:rPr>
          <w:rFonts w:ascii="Times New Roman" w:hAnsi="Times New Roman" w:cs="Times New Roman"/>
          <w:lang w:val="lt-LT"/>
        </w:rPr>
        <w:t xml:space="preserve"> dozė daro stiprų </w:t>
      </w:r>
      <w:proofErr w:type="spellStart"/>
      <w:r w:rsidRPr="00E456CD">
        <w:rPr>
          <w:rFonts w:ascii="Times New Roman" w:hAnsi="Times New Roman" w:cs="Times New Roman"/>
          <w:lang w:val="lt-LT"/>
        </w:rPr>
        <w:t>antinavikinį</w:t>
      </w:r>
      <w:proofErr w:type="spellEnd"/>
      <w:r w:rsidRPr="00E456CD">
        <w:rPr>
          <w:rFonts w:ascii="Times New Roman" w:hAnsi="Times New Roman" w:cs="Times New Roman"/>
          <w:lang w:val="lt-LT"/>
        </w:rPr>
        <w:t xml:space="preserve"> poveikį plataus diapazono pelių navikams. </w:t>
      </w:r>
    </w:p>
    <w:p w14:paraId="358A8CAF" w14:textId="77777777" w:rsidR="00381DD4" w:rsidRPr="00E456CD" w:rsidRDefault="00381DD4" w:rsidP="00ED7C71">
      <w:pPr>
        <w:spacing w:after="0" w:line="240" w:lineRule="auto"/>
        <w:rPr>
          <w:rFonts w:ascii="Times New Roman" w:hAnsi="Times New Roman" w:cs="Times New Roman"/>
          <w:i/>
          <w:lang w:val="lt-LT"/>
        </w:rPr>
      </w:pPr>
    </w:p>
    <w:p w14:paraId="78B77DC3" w14:textId="57AED7AE" w:rsidR="00381DD4" w:rsidRPr="00E456CD" w:rsidRDefault="00381DD4" w:rsidP="00381DD4">
      <w:pPr>
        <w:spacing w:after="0" w:line="240" w:lineRule="auto"/>
        <w:rPr>
          <w:rFonts w:ascii="Times New Roman" w:eastAsia="Times New Roman" w:hAnsi="Times New Roman" w:cs="Times New Roman"/>
          <w:u w:val="single"/>
          <w:lang w:val="lt-LT" w:eastAsia="lt-LT"/>
        </w:rPr>
      </w:pPr>
      <w:r w:rsidRPr="00E456CD">
        <w:rPr>
          <w:rFonts w:ascii="Times New Roman" w:eastAsia="Times New Roman" w:hAnsi="Times New Roman" w:cs="Times New Roman"/>
          <w:u w:val="single"/>
          <w:lang w:val="lt-LT" w:eastAsia="lt-LT"/>
        </w:rPr>
        <w:t>Klinikini</w:t>
      </w:r>
      <w:r w:rsidR="009749B3" w:rsidRPr="00E456CD">
        <w:rPr>
          <w:rFonts w:ascii="Times New Roman" w:eastAsia="Times New Roman" w:hAnsi="Times New Roman" w:cs="Times New Roman"/>
          <w:u w:val="single"/>
          <w:lang w:val="lt-LT" w:eastAsia="lt-LT"/>
        </w:rPr>
        <w:t>s veiksmingumas ir saugumas</w:t>
      </w:r>
    </w:p>
    <w:p w14:paraId="32608A37" w14:textId="77777777" w:rsidR="00381DD4" w:rsidRPr="00E456CD" w:rsidRDefault="00381DD4" w:rsidP="00BE746C">
      <w:pPr>
        <w:spacing w:after="0" w:line="240" w:lineRule="auto"/>
        <w:rPr>
          <w:rFonts w:ascii="Times New Roman" w:hAnsi="Times New Roman" w:cs="Times New Roman"/>
          <w:i/>
          <w:u w:val="single"/>
          <w:lang w:val="lt-LT"/>
        </w:rPr>
      </w:pPr>
    </w:p>
    <w:p w14:paraId="3CA33ADE" w14:textId="77777777" w:rsidR="00381DD4" w:rsidRPr="00E456CD" w:rsidRDefault="00381DD4"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t>Šlapimo pūslės vėžys</w:t>
      </w:r>
    </w:p>
    <w:p w14:paraId="5D163D2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III fazės atsitiktinių imčių tyrimo, kuriame dalyvavo 405 pacientai, sergantys progresavusia arba metastazavusia šlapimo takų pereinamojo epitelio ląstelių karcinoma, metu skirtumo, atsižvelgiant į vidutinį išgyvenamumą (atitinkamai 12,8 mėn. ir 14,8 mėn., p </w:t>
      </w:r>
      <w:r w:rsidRPr="00E456CD">
        <w:rPr>
          <w:rFonts w:ascii="Times New Roman" w:hAnsi="Times New Roman" w:cs="Times New Roman"/>
          <w:lang w:val="lt-LT"/>
        </w:rPr>
        <w:sym w:font="Symbol" w:char="F03D"/>
      </w:r>
      <w:r w:rsidRPr="00E456CD">
        <w:rPr>
          <w:rFonts w:ascii="Times New Roman" w:hAnsi="Times New Roman" w:cs="Times New Roman"/>
          <w:lang w:val="lt-LT"/>
        </w:rPr>
        <w:t> 0,547), laiką iki ligos progresavimo (atitinkamai 7,4 mėn. ir 7,6 mėn., p </w:t>
      </w:r>
      <w:r w:rsidRPr="00E456CD">
        <w:rPr>
          <w:rFonts w:ascii="Times New Roman" w:hAnsi="Times New Roman" w:cs="Times New Roman"/>
          <w:lang w:val="lt-LT"/>
        </w:rPr>
        <w:sym w:font="Symbol" w:char="F03D"/>
      </w:r>
      <w:r w:rsidRPr="00E456CD">
        <w:rPr>
          <w:rFonts w:ascii="Times New Roman" w:hAnsi="Times New Roman" w:cs="Times New Roman"/>
          <w:lang w:val="lt-LT"/>
        </w:rPr>
        <w:t> 0,842) ir atsako dažnį (atitinkamai 49,4</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ir 45,7</w:t>
      </w:r>
      <w:r w:rsidRPr="00E456CD">
        <w:rPr>
          <w:rFonts w:ascii="Times New Roman" w:hAnsi="Times New Roman" w:cs="Times New Roman"/>
          <w:lang w:val="lt-LT"/>
        </w:rPr>
        <w:sym w:font="Symbol" w:char="F025"/>
      </w:r>
      <w:r w:rsidRPr="00E456CD">
        <w:rPr>
          <w:rFonts w:ascii="Times New Roman" w:hAnsi="Times New Roman" w:cs="Times New Roman"/>
          <w:lang w:val="lt-LT"/>
        </w:rPr>
        <w:t>, p </w:t>
      </w:r>
      <w:r w:rsidRPr="00E456CD">
        <w:rPr>
          <w:rFonts w:ascii="Times New Roman" w:hAnsi="Times New Roman" w:cs="Times New Roman"/>
          <w:lang w:val="lt-LT"/>
        </w:rPr>
        <w:sym w:font="Symbol" w:char="F03D"/>
      </w:r>
      <w:r w:rsidRPr="00E456CD">
        <w:rPr>
          <w:rFonts w:ascii="Times New Roman" w:hAnsi="Times New Roman" w:cs="Times New Roman"/>
          <w:lang w:val="lt-LT"/>
        </w:rPr>
        <w:t xml:space="preserve"> 0,512), tarp gydymo gemcitabino ir cisplatinos deriniu, palyginti su gydymu </w:t>
      </w:r>
      <w:proofErr w:type="spellStart"/>
      <w:r w:rsidRPr="00E456CD">
        <w:rPr>
          <w:rFonts w:ascii="Times New Roman" w:hAnsi="Times New Roman" w:cs="Times New Roman"/>
          <w:lang w:val="lt-LT"/>
        </w:rPr>
        <w:t>metotreksatu</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vinblastinu</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adriamicinu</w:t>
      </w:r>
      <w:proofErr w:type="spellEnd"/>
      <w:r w:rsidRPr="00E456CD">
        <w:rPr>
          <w:rFonts w:ascii="Times New Roman" w:hAnsi="Times New Roman" w:cs="Times New Roman"/>
          <w:lang w:val="lt-LT"/>
        </w:rPr>
        <w:t xml:space="preserve"> ir </w:t>
      </w:r>
      <w:proofErr w:type="spellStart"/>
      <w:r w:rsidRPr="00E456CD">
        <w:rPr>
          <w:rFonts w:ascii="Times New Roman" w:hAnsi="Times New Roman" w:cs="Times New Roman"/>
          <w:lang w:val="lt-LT"/>
        </w:rPr>
        <w:t>cisplatina</w:t>
      </w:r>
      <w:proofErr w:type="spellEnd"/>
      <w:r w:rsidRPr="00E456CD">
        <w:rPr>
          <w:rFonts w:ascii="Times New Roman" w:hAnsi="Times New Roman" w:cs="Times New Roman"/>
          <w:lang w:val="lt-LT"/>
        </w:rPr>
        <w:t xml:space="preserve"> (MVAC) nebuvo. Vis dėlto toksinis gemcitabino ir cisplatinos derinio poveikis buvo priimtinesnis už MVAC. </w:t>
      </w:r>
    </w:p>
    <w:p w14:paraId="3934C73A" w14:textId="77777777" w:rsidR="00381DD4" w:rsidRPr="00E456CD" w:rsidRDefault="00381DD4" w:rsidP="00ED7C71">
      <w:pPr>
        <w:spacing w:after="0" w:line="240" w:lineRule="auto"/>
        <w:rPr>
          <w:rFonts w:ascii="Times New Roman" w:hAnsi="Times New Roman" w:cs="Times New Roman"/>
          <w:lang w:val="lt-LT"/>
        </w:rPr>
      </w:pPr>
    </w:p>
    <w:p w14:paraId="38CBCF8B" w14:textId="77777777" w:rsidR="00381DD4" w:rsidRPr="00E456CD" w:rsidRDefault="00381DD4"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t>Kasos vėžys</w:t>
      </w:r>
    </w:p>
    <w:p w14:paraId="7DE5C84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III fazės atsitiktinių imčių tyrimo, kuriame dalyvavo 126 pacientai, sergantys progresavusiu arba metastazavusiu kasos vėžiu, metu gemcitabinu gydomiems pacientams palankaus klinikinio atsako dažnis buvo reikšmingai didesnis, negu gydomiems 5-fluorouracilu (atitinkamai 23,8</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ir 4,8</w:t>
      </w:r>
      <w:r w:rsidRPr="00E456CD">
        <w:rPr>
          <w:rFonts w:ascii="Times New Roman" w:hAnsi="Times New Roman" w:cs="Times New Roman"/>
          <w:lang w:val="lt-LT"/>
        </w:rPr>
        <w:sym w:font="Symbol" w:char="F025"/>
      </w:r>
      <w:r w:rsidRPr="00E456CD">
        <w:rPr>
          <w:rFonts w:ascii="Times New Roman" w:hAnsi="Times New Roman" w:cs="Times New Roman"/>
          <w:lang w:val="lt-LT"/>
        </w:rPr>
        <w:t>; p </w:t>
      </w:r>
      <w:r w:rsidRPr="00E456CD">
        <w:rPr>
          <w:rFonts w:ascii="Times New Roman" w:hAnsi="Times New Roman" w:cs="Times New Roman"/>
          <w:lang w:val="lt-LT"/>
        </w:rPr>
        <w:sym w:font="Symbol" w:char="F03D"/>
      </w:r>
      <w:r w:rsidRPr="00E456CD">
        <w:rPr>
          <w:rFonts w:ascii="Times New Roman" w:hAnsi="Times New Roman" w:cs="Times New Roman"/>
          <w:lang w:val="lt-LT"/>
        </w:rPr>
        <w:t> 0,0022), statistiškai reikšmingai pailgėjo, t. y. nuo 0,9 mėn. iki 2,3 mėn. (</w:t>
      </w:r>
      <w:proofErr w:type="spellStart"/>
      <w:r w:rsidRPr="00E456CD">
        <w:rPr>
          <w:rFonts w:ascii="Times New Roman" w:hAnsi="Times New Roman" w:cs="Times New Roman"/>
          <w:i/>
          <w:lang w:val="lt-LT"/>
        </w:rPr>
        <w:t>log-rank</w:t>
      </w:r>
      <w:proofErr w:type="spellEnd"/>
      <w:r w:rsidRPr="00E456CD">
        <w:rPr>
          <w:rFonts w:ascii="Times New Roman" w:hAnsi="Times New Roman" w:cs="Times New Roman"/>
          <w:lang w:val="lt-LT"/>
        </w:rPr>
        <w:t xml:space="preserve"> p &lt; 0,0002), laikas iki ligos progresavimo ir </w:t>
      </w:r>
      <w:proofErr w:type="spellStart"/>
      <w:r w:rsidRPr="00E456CD">
        <w:rPr>
          <w:rFonts w:ascii="Times New Roman" w:hAnsi="Times New Roman" w:cs="Times New Roman"/>
          <w:lang w:val="lt-LT"/>
        </w:rPr>
        <w:t>statistšikai</w:t>
      </w:r>
      <w:proofErr w:type="spellEnd"/>
      <w:r w:rsidRPr="00E456CD">
        <w:rPr>
          <w:rFonts w:ascii="Times New Roman" w:hAnsi="Times New Roman" w:cs="Times New Roman"/>
          <w:lang w:val="lt-LT"/>
        </w:rPr>
        <w:t xml:space="preserve"> reikšmingai pailgėjo, t. y. nuo 4,4 mėn. iki 5,7 mėn. (</w:t>
      </w:r>
      <w:proofErr w:type="spellStart"/>
      <w:r w:rsidRPr="00E456CD">
        <w:rPr>
          <w:rFonts w:ascii="Times New Roman" w:hAnsi="Times New Roman" w:cs="Times New Roman"/>
          <w:i/>
          <w:lang w:val="lt-LT"/>
        </w:rPr>
        <w:t>log-rank</w:t>
      </w:r>
      <w:proofErr w:type="spellEnd"/>
      <w:r w:rsidRPr="00E456CD">
        <w:rPr>
          <w:rFonts w:ascii="Times New Roman" w:hAnsi="Times New Roman" w:cs="Times New Roman"/>
          <w:lang w:val="lt-LT"/>
        </w:rPr>
        <w:t xml:space="preserve"> p &lt; 0,0002), vidutinė išgyvenamumo trukmė. </w:t>
      </w:r>
    </w:p>
    <w:p w14:paraId="73425D1B" w14:textId="77777777" w:rsidR="00381DD4" w:rsidRPr="00E456CD" w:rsidRDefault="00381DD4" w:rsidP="00ED7C71">
      <w:pPr>
        <w:spacing w:after="0" w:line="240" w:lineRule="auto"/>
        <w:rPr>
          <w:rFonts w:ascii="Times New Roman" w:hAnsi="Times New Roman" w:cs="Times New Roman"/>
          <w:lang w:val="lt-LT"/>
        </w:rPr>
      </w:pPr>
    </w:p>
    <w:p w14:paraId="53FACFEA" w14:textId="77777777" w:rsidR="00381DD4" w:rsidRPr="00E456CD" w:rsidRDefault="00381DD4"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t>Nesmulkialąstelinis plaučių vėžys (NSLPV)</w:t>
      </w:r>
    </w:p>
    <w:p w14:paraId="58072EA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III fazės atsitiktinių imčių tyrimo, kuriame dalyvavo 522 pacientai, sergantys neoperuojamu progresavusiu lokaliu arba metastazavusiu NSLPV, metu atsako į gydymą gemcitabino ir cisplatinos deriniu, palyginti su gydymu vien cisplatina, dažnis buvo statistiškai reikšmingai didesnis (atitinkamai 31</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ir 12</w:t>
      </w:r>
      <w:r w:rsidRPr="00E456CD">
        <w:rPr>
          <w:rFonts w:ascii="Times New Roman" w:hAnsi="Times New Roman" w:cs="Times New Roman"/>
          <w:lang w:val="lt-LT"/>
        </w:rPr>
        <w:sym w:font="Symbol" w:char="F025"/>
      </w:r>
      <w:r w:rsidRPr="00E456CD">
        <w:rPr>
          <w:rFonts w:ascii="Times New Roman" w:hAnsi="Times New Roman" w:cs="Times New Roman"/>
          <w:lang w:val="lt-LT"/>
        </w:rPr>
        <w:t>, p &lt; 0,0001). Ligoniams, gydomiems gemcitabino ir cisplatinos deriniu, palyginti su gydomais vien cisplatina, statistiškai reikšmingai pailgėjo, t. y. nuo 3,7 mėn. iki 5,6 mėn. (</w:t>
      </w:r>
      <w:proofErr w:type="spellStart"/>
      <w:r w:rsidRPr="00E456CD">
        <w:rPr>
          <w:rFonts w:ascii="Times New Roman" w:hAnsi="Times New Roman" w:cs="Times New Roman"/>
          <w:i/>
          <w:lang w:val="lt-LT"/>
        </w:rPr>
        <w:t>log-rank</w:t>
      </w:r>
      <w:proofErr w:type="spellEnd"/>
      <w:r w:rsidRPr="00E456CD">
        <w:rPr>
          <w:rFonts w:ascii="Times New Roman" w:hAnsi="Times New Roman" w:cs="Times New Roman"/>
          <w:lang w:val="lt-LT"/>
        </w:rPr>
        <w:t xml:space="preserve"> </w:t>
      </w:r>
      <w:r w:rsidRPr="00E456CD">
        <w:rPr>
          <w:rFonts w:ascii="Times New Roman" w:hAnsi="Times New Roman" w:cs="Times New Roman"/>
          <w:lang w:val="lt-LT"/>
        </w:rPr>
        <w:br/>
        <w:t xml:space="preserve">p </w:t>
      </w:r>
      <w:r w:rsidRPr="00E456CD">
        <w:rPr>
          <w:rFonts w:ascii="Times New Roman" w:hAnsi="Times New Roman" w:cs="Times New Roman"/>
          <w:lang w:val="lt-LT"/>
        </w:rPr>
        <w:sym w:font="Symbol" w:char="F03C"/>
      </w:r>
      <w:r w:rsidRPr="00E456CD">
        <w:rPr>
          <w:rFonts w:ascii="Times New Roman" w:hAnsi="Times New Roman" w:cs="Times New Roman"/>
          <w:lang w:val="lt-LT"/>
        </w:rPr>
        <w:t>0,0012) laikas iki ligos progresavimo ir statistiškai reikšmingai pailgėjo, t. y. nuo 7,6 mėn. iki 9,1 mėn. (</w:t>
      </w:r>
      <w:proofErr w:type="spellStart"/>
      <w:r w:rsidRPr="00E456CD">
        <w:rPr>
          <w:rFonts w:ascii="Times New Roman" w:hAnsi="Times New Roman" w:cs="Times New Roman"/>
          <w:i/>
          <w:lang w:val="lt-LT"/>
        </w:rPr>
        <w:t>log-rank</w:t>
      </w:r>
      <w:proofErr w:type="spellEnd"/>
      <w:r w:rsidRPr="00E456CD">
        <w:rPr>
          <w:rFonts w:ascii="Times New Roman" w:hAnsi="Times New Roman" w:cs="Times New Roman"/>
          <w:lang w:val="lt-LT"/>
        </w:rPr>
        <w:t xml:space="preserve"> p </w:t>
      </w:r>
      <w:r w:rsidRPr="00E456CD">
        <w:rPr>
          <w:rFonts w:ascii="Times New Roman" w:hAnsi="Times New Roman" w:cs="Times New Roman"/>
          <w:lang w:val="lt-LT"/>
        </w:rPr>
        <w:sym w:font="Symbol" w:char="F03C"/>
      </w:r>
      <w:r w:rsidRPr="00E456CD">
        <w:rPr>
          <w:rFonts w:ascii="Times New Roman" w:hAnsi="Times New Roman" w:cs="Times New Roman"/>
          <w:lang w:val="lt-LT"/>
        </w:rPr>
        <w:t xml:space="preserve">0,004), vidutinio išgyvenamumo trukmė. </w:t>
      </w:r>
    </w:p>
    <w:p w14:paraId="2694C28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Kito III fazės atsitiktinių imčių tyrimo, kuriame dalyvavo 135 pacientai, sergantys IIIB arba IV stadijos NSLPV, metu atsako į gydymą gemcitabino ir cisplatinos deriniu, palyginti su gydymu cisplatinos ir etopozido deriniu, dažnis buvo statistiškai reikšmingai didesnis (atitinkamai 40,6</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ir 21,2</w:t>
      </w:r>
      <w:r w:rsidRPr="00E456CD">
        <w:rPr>
          <w:rFonts w:ascii="Times New Roman" w:hAnsi="Times New Roman" w:cs="Times New Roman"/>
          <w:lang w:val="lt-LT"/>
        </w:rPr>
        <w:sym w:font="Symbol" w:char="F025"/>
      </w:r>
      <w:r w:rsidRPr="00E456CD">
        <w:rPr>
          <w:rFonts w:ascii="Times New Roman" w:hAnsi="Times New Roman" w:cs="Times New Roman"/>
          <w:lang w:val="lt-LT"/>
        </w:rPr>
        <w:t>; p </w:t>
      </w:r>
      <w:r w:rsidRPr="00E456CD">
        <w:rPr>
          <w:rFonts w:ascii="Times New Roman" w:hAnsi="Times New Roman" w:cs="Times New Roman"/>
          <w:lang w:val="lt-LT"/>
        </w:rPr>
        <w:sym w:font="Symbol" w:char="F03D"/>
      </w:r>
      <w:r w:rsidRPr="00E456CD">
        <w:rPr>
          <w:rFonts w:ascii="Times New Roman" w:hAnsi="Times New Roman" w:cs="Times New Roman"/>
          <w:lang w:val="lt-LT"/>
        </w:rPr>
        <w:t> 0,025). Pacientams, gydytiems gemcitabino ir cisplatinos deriniu, palyginti su gydytais etopozido ir cisplatinos deriniu, statistiškai reikšmingai pailgėjo, t. y. nuo 4,3 mėn. iki 6,9 mėn. (p </w:t>
      </w:r>
      <w:r w:rsidRPr="00E456CD">
        <w:rPr>
          <w:rFonts w:ascii="Times New Roman" w:hAnsi="Times New Roman" w:cs="Times New Roman"/>
          <w:lang w:val="lt-LT"/>
        </w:rPr>
        <w:sym w:font="Symbol" w:char="F03D"/>
      </w:r>
      <w:r w:rsidRPr="00E456CD">
        <w:rPr>
          <w:rFonts w:ascii="Times New Roman" w:hAnsi="Times New Roman" w:cs="Times New Roman"/>
          <w:lang w:val="lt-LT"/>
        </w:rPr>
        <w:t> 0,014) laikas iki ligos progresavimo.</w:t>
      </w:r>
    </w:p>
    <w:p w14:paraId="33F7D8C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Abiejų tyrimų metu abu gydymo būdus pacientai toleravo panašiai.</w:t>
      </w:r>
    </w:p>
    <w:p w14:paraId="46438642" w14:textId="77777777" w:rsidR="00381DD4" w:rsidRPr="00E456CD" w:rsidRDefault="00381DD4" w:rsidP="00ED7C71">
      <w:pPr>
        <w:spacing w:after="0" w:line="240" w:lineRule="auto"/>
        <w:rPr>
          <w:rFonts w:ascii="Times New Roman" w:hAnsi="Times New Roman" w:cs="Times New Roman"/>
          <w:lang w:val="lt-LT"/>
        </w:rPr>
      </w:pPr>
    </w:p>
    <w:p w14:paraId="27826E84" w14:textId="77777777" w:rsidR="00381DD4" w:rsidRPr="00E456CD" w:rsidRDefault="00381DD4"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t>Kiaušidžių karcinoma</w:t>
      </w:r>
    </w:p>
    <w:p w14:paraId="51D67DF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lastRenderedPageBreak/>
        <w:t xml:space="preserve">III fazės atsitiktinių imčių tyrimo, kuriame dalyvavo 356 pacientės, sergančios progresavusia epiteline kiaušidžių karcinoma, kuri recidyvavo mažiausiai po 6 mėn. po gydymo, kurio pagrindas buvo platinos preparatas. Tiriamosios atsitiktinių imčių būdu buvo suskirstytos į grupes gydyti gemcitabino ir karboplatinos deriniu (GKD) arba vien </w:t>
      </w: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 xml:space="preserve">. Pacientėms, gydytoms GKD, palyginti su gydytomis vien </w:t>
      </w: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statistiškai</w:t>
      </w:r>
      <w:proofErr w:type="spellEnd"/>
      <w:r w:rsidRPr="00E456CD">
        <w:rPr>
          <w:rFonts w:ascii="Times New Roman" w:hAnsi="Times New Roman" w:cs="Times New Roman"/>
          <w:lang w:val="lt-LT"/>
        </w:rPr>
        <w:t xml:space="preserve"> reikšmingai pailgėjo, t. y. nuo 5,8 mėn. iki 8,6 mėn. (</w:t>
      </w:r>
      <w:proofErr w:type="spellStart"/>
      <w:r w:rsidRPr="00E456CD">
        <w:rPr>
          <w:rFonts w:ascii="Times New Roman" w:hAnsi="Times New Roman" w:cs="Times New Roman"/>
          <w:i/>
          <w:lang w:val="lt-LT"/>
        </w:rPr>
        <w:t>log-rank</w:t>
      </w:r>
      <w:proofErr w:type="spellEnd"/>
      <w:r w:rsidRPr="00E456CD">
        <w:rPr>
          <w:rFonts w:ascii="Times New Roman" w:hAnsi="Times New Roman" w:cs="Times New Roman"/>
          <w:lang w:val="lt-LT"/>
        </w:rPr>
        <w:t xml:space="preserve"> p </w:t>
      </w:r>
      <w:r w:rsidRPr="00E456CD">
        <w:rPr>
          <w:rFonts w:ascii="Times New Roman" w:hAnsi="Times New Roman" w:cs="Times New Roman"/>
          <w:lang w:val="lt-LT"/>
        </w:rPr>
        <w:sym w:font="Symbol" w:char="F03D"/>
      </w:r>
      <w:r w:rsidRPr="00E456CD">
        <w:rPr>
          <w:rFonts w:ascii="Times New Roman" w:hAnsi="Times New Roman" w:cs="Times New Roman"/>
          <w:lang w:val="lt-LT"/>
        </w:rPr>
        <w:t xml:space="preserve"> 0,0038), laikas iki ligos progresavimo. Gydymas GKD buvo pranašesnis už gydymą vien </w:t>
      </w: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 atsižvelgiant į atsako dažnį (atitinkamai 47,2</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ir 30,9</w:t>
      </w:r>
      <w:r w:rsidRPr="00E456CD">
        <w:rPr>
          <w:rFonts w:ascii="Times New Roman" w:hAnsi="Times New Roman" w:cs="Times New Roman"/>
          <w:lang w:val="lt-LT"/>
        </w:rPr>
        <w:sym w:font="Symbol" w:char="F025"/>
      </w:r>
      <w:r w:rsidRPr="00E456CD">
        <w:rPr>
          <w:rFonts w:ascii="Times New Roman" w:hAnsi="Times New Roman" w:cs="Times New Roman"/>
          <w:lang w:val="lt-LT"/>
        </w:rPr>
        <w:t>; p </w:t>
      </w:r>
      <w:r w:rsidRPr="00E456CD">
        <w:rPr>
          <w:rFonts w:ascii="Times New Roman" w:hAnsi="Times New Roman" w:cs="Times New Roman"/>
          <w:lang w:val="lt-LT"/>
        </w:rPr>
        <w:sym w:font="Symbol" w:char="F03D"/>
      </w:r>
      <w:r w:rsidRPr="00E456CD">
        <w:rPr>
          <w:rFonts w:ascii="Times New Roman" w:hAnsi="Times New Roman" w:cs="Times New Roman"/>
          <w:lang w:val="lt-LT"/>
        </w:rPr>
        <w:t> 0,0016) ir vidutinę išgyvenamumo trukmę (atitinkamai 18 mėn. ir 17,3 mėn.; p </w:t>
      </w:r>
      <w:r w:rsidRPr="00E456CD">
        <w:rPr>
          <w:rFonts w:ascii="Times New Roman" w:hAnsi="Times New Roman" w:cs="Times New Roman"/>
          <w:lang w:val="lt-LT"/>
        </w:rPr>
        <w:sym w:font="Symbol" w:char="F03D"/>
      </w:r>
      <w:r w:rsidRPr="00E456CD">
        <w:rPr>
          <w:rFonts w:ascii="Times New Roman" w:hAnsi="Times New Roman" w:cs="Times New Roman"/>
          <w:lang w:val="lt-LT"/>
        </w:rPr>
        <w:t xml:space="preserve"> 0,73). </w:t>
      </w:r>
    </w:p>
    <w:p w14:paraId="2CAA6509" w14:textId="77777777" w:rsidR="00381DD4" w:rsidRPr="00E456CD" w:rsidRDefault="00381DD4" w:rsidP="00ED7C71">
      <w:pPr>
        <w:spacing w:after="0" w:line="240" w:lineRule="auto"/>
        <w:rPr>
          <w:rFonts w:ascii="Times New Roman" w:hAnsi="Times New Roman" w:cs="Times New Roman"/>
          <w:lang w:val="lt-LT"/>
        </w:rPr>
      </w:pPr>
    </w:p>
    <w:p w14:paraId="1FF2E5FC" w14:textId="77777777" w:rsidR="00381DD4" w:rsidRPr="00E456CD" w:rsidRDefault="00381DD4" w:rsidP="00ED7C71">
      <w:pPr>
        <w:spacing w:after="0" w:line="240" w:lineRule="auto"/>
        <w:rPr>
          <w:rFonts w:ascii="Times New Roman" w:hAnsi="Times New Roman" w:cs="Times New Roman"/>
          <w:i/>
          <w:u w:val="single"/>
          <w:lang w:val="lt-LT"/>
        </w:rPr>
      </w:pPr>
      <w:r w:rsidRPr="00E456CD">
        <w:rPr>
          <w:rFonts w:ascii="Times New Roman" w:hAnsi="Times New Roman" w:cs="Times New Roman"/>
          <w:i/>
          <w:u w:val="single"/>
          <w:lang w:val="lt-LT"/>
        </w:rPr>
        <w:t>Krūties vėžys</w:t>
      </w:r>
    </w:p>
    <w:p w14:paraId="446DB49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lang w:val="lt-LT"/>
        </w:rPr>
        <w:t xml:space="preserve">III fazės atsitiktinių imčių tyrimo, kuriame dalyvavo 529 pacientai, sergantys neoperuojamu progresavusiu lokaliu arba </w:t>
      </w:r>
      <w:proofErr w:type="spellStart"/>
      <w:r w:rsidRPr="00E456CD">
        <w:rPr>
          <w:rFonts w:ascii="Times New Roman" w:hAnsi="Times New Roman" w:cs="Times New Roman"/>
          <w:lang w:val="lt-LT"/>
        </w:rPr>
        <w:t>metastazavusiu</w:t>
      </w:r>
      <w:proofErr w:type="spellEnd"/>
      <w:r w:rsidRPr="00E456CD">
        <w:rPr>
          <w:rFonts w:ascii="Times New Roman" w:hAnsi="Times New Roman" w:cs="Times New Roman"/>
          <w:lang w:val="lt-LT"/>
        </w:rPr>
        <w:t xml:space="preserve"> krūties vėžiu, </w:t>
      </w:r>
      <w:proofErr w:type="spellStart"/>
      <w:r w:rsidRPr="00E456CD">
        <w:rPr>
          <w:rFonts w:ascii="Times New Roman" w:hAnsi="Times New Roman" w:cs="Times New Roman"/>
          <w:lang w:val="lt-LT"/>
        </w:rPr>
        <w:t>recidyvavusiu</w:t>
      </w:r>
      <w:proofErr w:type="spellEnd"/>
      <w:r w:rsidRPr="00E456CD">
        <w:rPr>
          <w:rFonts w:ascii="Times New Roman" w:hAnsi="Times New Roman" w:cs="Times New Roman"/>
          <w:lang w:val="lt-LT"/>
        </w:rPr>
        <w:t xml:space="preserve"> po </w:t>
      </w:r>
      <w:proofErr w:type="spellStart"/>
      <w:r w:rsidRPr="00E456CD">
        <w:rPr>
          <w:rFonts w:ascii="Times New Roman" w:hAnsi="Times New Roman" w:cs="Times New Roman"/>
          <w:lang w:val="lt-LT"/>
        </w:rPr>
        <w:t>adjuvantinės</w:t>
      </w:r>
      <w:proofErr w:type="spellEnd"/>
      <w:r w:rsidRPr="00E456CD">
        <w:rPr>
          <w:rFonts w:ascii="Times New Roman" w:hAnsi="Times New Roman" w:cs="Times New Roman"/>
          <w:lang w:val="lt-LT"/>
        </w:rPr>
        <w:t xml:space="preserve"> arba </w:t>
      </w:r>
      <w:proofErr w:type="spellStart"/>
      <w:r w:rsidRPr="00E456CD">
        <w:rPr>
          <w:rFonts w:ascii="Times New Roman" w:hAnsi="Times New Roman" w:cs="Times New Roman"/>
          <w:lang w:val="lt-LT"/>
        </w:rPr>
        <w:t>neoadjuvantinės</w:t>
      </w:r>
      <w:proofErr w:type="spellEnd"/>
      <w:r w:rsidRPr="00E456CD">
        <w:rPr>
          <w:rFonts w:ascii="Times New Roman" w:hAnsi="Times New Roman" w:cs="Times New Roman"/>
          <w:lang w:val="lt-LT"/>
        </w:rPr>
        <w:t xml:space="preserve"> chemoterapijos, metu gydymas gemcitabino ir paklitakselio deriniu, palyginti su gydymu vien paklitakseliu, statistiškai reikšmingai pailgino, t. y. nuo 3,98 mėn. iki 6,14 mėn. (</w:t>
      </w:r>
      <w:proofErr w:type="spellStart"/>
      <w:r w:rsidRPr="00E456CD">
        <w:rPr>
          <w:rFonts w:ascii="Times New Roman" w:hAnsi="Times New Roman" w:cs="Times New Roman"/>
          <w:i/>
          <w:lang w:val="lt-LT"/>
        </w:rPr>
        <w:t>log-rank</w:t>
      </w:r>
      <w:proofErr w:type="spellEnd"/>
      <w:r w:rsidRPr="00E456CD">
        <w:rPr>
          <w:rFonts w:ascii="Times New Roman" w:hAnsi="Times New Roman" w:cs="Times New Roman"/>
          <w:lang w:val="lt-LT"/>
        </w:rPr>
        <w:t xml:space="preserve"> p </w:t>
      </w:r>
      <w:r w:rsidRPr="00E456CD">
        <w:rPr>
          <w:rFonts w:ascii="Times New Roman" w:hAnsi="Times New Roman" w:cs="Times New Roman"/>
          <w:lang w:val="lt-LT"/>
        </w:rPr>
        <w:sym w:font="Symbol" w:char="F03D"/>
      </w:r>
      <w:r w:rsidRPr="00E456CD">
        <w:rPr>
          <w:rFonts w:ascii="Times New Roman" w:hAnsi="Times New Roman" w:cs="Times New Roman"/>
          <w:lang w:val="lt-LT"/>
        </w:rPr>
        <w:t> 0,0002), laiką iki ligos progresavimo. Po 377 mirčių, bendra pacientų, gydytų gemcitabino ir paklitakselio deriniu, palyginti su gydytais vien paklitakseliu, išgyvenamumo trukmė buvo atitinkamai 18,6 mėn. ir 15,8 mėn. (</w:t>
      </w:r>
      <w:proofErr w:type="spellStart"/>
      <w:r w:rsidRPr="00E456CD">
        <w:rPr>
          <w:rFonts w:ascii="Times New Roman" w:hAnsi="Times New Roman" w:cs="Times New Roman"/>
          <w:i/>
          <w:lang w:val="lt-LT"/>
        </w:rPr>
        <w:t>log-rank</w:t>
      </w:r>
      <w:proofErr w:type="spellEnd"/>
      <w:r w:rsidRPr="00E456CD">
        <w:rPr>
          <w:rFonts w:ascii="Times New Roman" w:hAnsi="Times New Roman" w:cs="Times New Roman"/>
          <w:i/>
          <w:lang w:val="lt-LT"/>
        </w:rPr>
        <w:t xml:space="preserve"> </w:t>
      </w:r>
      <w:r w:rsidRPr="00E456CD">
        <w:rPr>
          <w:rFonts w:ascii="Times New Roman" w:hAnsi="Times New Roman" w:cs="Times New Roman"/>
          <w:lang w:val="lt-LT"/>
        </w:rPr>
        <w:t>p </w:t>
      </w:r>
      <w:r w:rsidRPr="00E456CD">
        <w:rPr>
          <w:rFonts w:ascii="Times New Roman" w:hAnsi="Times New Roman" w:cs="Times New Roman"/>
          <w:lang w:val="lt-LT"/>
        </w:rPr>
        <w:sym w:font="Symbol" w:char="F03D"/>
      </w:r>
      <w:r w:rsidRPr="00E456CD">
        <w:rPr>
          <w:rFonts w:ascii="Times New Roman" w:hAnsi="Times New Roman" w:cs="Times New Roman"/>
          <w:lang w:val="lt-LT"/>
        </w:rPr>
        <w:t xml:space="preserve"> 0,0489, RS: 0,82.), bendras atsako dažnis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atitinkamai 41,4</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ir 26,2</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(p </w:t>
      </w:r>
      <w:r w:rsidRPr="00E456CD">
        <w:rPr>
          <w:rFonts w:ascii="Times New Roman" w:hAnsi="Times New Roman" w:cs="Times New Roman"/>
          <w:lang w:val="lt-LT"/>
        </w:rPr>
        <w:sym w:font="Symbol" w:char="F03D"/>
      </w:r>
      <w:r w:rsidRPr="00E456CD">
        <w:rPr>
          <w:rFonts w:ascii="Times New Roman" w:hAnsi="Times New Roman" w:cs="Times New Roman"/>
          <w:lang w:val="lt-LT"/>
        </w:rPr>
        <w:t xml:space="preserve"> 0,0002).</w:t>
      </w:r>
    </w:p>
    <w:p w14:paraId="3FB6AA20" w14:textId="77777777" w:rsidR="00381DD4" w:rsidRPr="00E456CD" w:rsidRDefault="00381DD4" w:rsidP="00ED7C71">
      <w:pPr>
        <w:spacing w:after="0" w:line="240" w:lineRule="auto"/>
        <w:rPr>
          <w:rFonts w:ascii="Times New Roman" w:hAnsi="Times New Roman" w:cs="Times New Roman"/>
          <w:lang w:val="lt-LT"/>
        </w:rPr>
      </w:pPr>
    </w:p>
    <w:p w14:paraId="5DA96537"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5.2</w:t>
      </w:r>
      <w:r w:rsidRPr="00E456CD">
        <w:rPr>
          <w:rFonts w:ascii="Times New Roman" w:hAnsi="Times New Roman" w:cs="Times New Roman"/>
          <w:b/>
          <w:lang w:val="lt-LT"/>
        </w:rPr>
        <w:tab/>
        <w:t>Farmakokinetinės savybės</w:t>
      </w:r>
    </w:p>
    <w:p w14:paraId="469CD5C8" w14:textId="77777777" w:rsidR="00381DD4" w:rsidRPr="00E456CD" w:rsidRDefault="00381DD4" w:rsidP="00BE746C">
      <w:pPr>
        <w:spacing w:after="0" w:line="240" w:lineRule="auto"/>
        <w:rPr>
          <w:rFonts w:ascii="Times New Roman" w:hAnsi="Times New Roman" w:cs="Times New Roman"/>
          <w:lang w:val="lt-LT"/>
        </w:rPr>
      </w:pPr>
    </w:p>
    <w:p w14:paraId="09C23B9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Gemcitabino farmakokinetika nustatinėta septyniais tyrimais, kuriuose dalyvavo 29 – 79 metų 353 pacientai: 121 moteris ir 232 vyrai. Maždaug 45</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šių tiriamųjų sirgo nesmulkialąsteliniu plaučių vėžiu, 35</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buvo nustatytas kasos vėžys. Paklitakselio farmakokinetikos parametrai, apskaičiuoti po per 0,4 – 1,2 val. į veną sulašintų 500 – 2 592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dozių, nurodyti toliau. </w:t>
      </w:r>
    </w:p>
    <w:p w14:paraId="7B74D2D7" w14:textId="77777777" w:rsidR="00381DD4" w:rsidRPr="00E456CD" w:rsidRDefault="00381DD4" w:rsidP="00ED7C71">
      <w:pPr>
        <w:spacing w:after="0" w:line="240" w:lineRule="auto"/>
        <w:outlineLvl w:val="0"/>
        <w:rPr>
          <w:rFonts w:ascii="Times New Roman" w:hAnsi="Times New Roman" w:cs="Times New Roman"/>
          <w:i/>
          <w:lang w:val="lt-LT"/>
        </w:rPr>
      </w:pPr>
    </w:p>
    <w:p w14:paraId="4BC96AC8" w14:textId="77777777" w:rsidR="009749B3" w:rsidRPr="00E456CD" w:rsidRDefault="009749B3" w:rsidP="00381DD4">
      <w:pPr>
        <w:spacing w:after="0" w:line="240" w:lineRule="auto"/>
        <w:outlineLvl w:val="0"/>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Absorbcija</w:t>
      </w:r>
    </w:p>
    <w:p w14:paraId="09124B0F"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 xml:space="preserve">Praėjus 5 min. po infuzijos, didžiausia koncentracija kraujo plazmoje buvo 3,2 – 45,5 mikrogramo/ml. Per 30 min. </w:t>
      </w:r>
      <w:proofErr w:type="spellStart"/>
      <w:r w:rsidRPr="00E456CD">
        <w:rPr>
          <w:rFonts w:ascii="Times New Roman" w:hAnsi="Times New Roman" w:cs="Times New Roman"/>
          <w:lang w:val="lt-LT"/>
        </w:rPr>
        <w:t>infuzavus</w:t>
      </w:r>
      <w:proofErr w:type="spellEnd"/>
      <w:r w:rsidRPr="00E456CD">
        <w:rPr>
          <w:rFonts w:ascii="Times New Roman" w:hAnsi="Times New Roman" w:cs="Times New Roman"/>
          <w:lang w:val="lt-LT"/>
        </w:rPr>
        <w:t xml:space="preserve"> 1 000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dozę, 30 minučių po infuzijos nepakitusio preparato koncentracija buvo didesnė negu 5 mikrogramai/ml, tolesnę valandą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didesnė negu 0,4 mikrogramo/ml.</w:t>
      </w:r>
    </w:p>
    <w:p w14:paraId="1DD62E1B" w14:textId="77777777" w:rsidR="00381DD4" w:rsidRPr="00E456CD" w:rsidRDefault="00381DD4" w:rsidP="00ED7C71">
      <w:pPr>
        <w:spacing w:after="0" w:line="240" w:lineRule="auto"/>
        <w:outlineLvl w:val="0"/>
        <w:rPr>
          <w:rFonts w:ascii="Times New Roman" w:hAnsi="Times New Roman" w:cs="Times New Roman"/>
          <w:u w:val="single"/>
          <w:lang w:val="lt-LT"/>
        </w:rPr>
      </w:pPr>
    </w:p>
    <w:p w14:paraId="3CB3895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Pasiskirstymas</w:t>
      </w:r>
    </w:p>
    <w:p w14:paraId="4EA9A088"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Moterų organizme centrinis pasiskirstymo tūris  buvo 12,4 l/m</w:t>
      </w:r>
      <w:r w:rsidRPr="00E456CD">
        <w:rPr>
          <w:rFonts w:ascii="Times New Roman" w:hAnsi="Times New Roman" w:cs="Times New Roman"/>
          <w:vertAlign w:val="superscript"/>
          <w:lang w:val="lt-LT"/>
        </w:rPr>
        <w:t>2</w:t>
      </w:r>
      <w:r w:rsidRPr="00E456CD">
        <w:rPr>
          <w:rFonts w:ascii="Times New Roman" w:hAnsi="Times New Roman" w:cs="Times New Roman"/>
          <w:i/>
          <w:lang w:val="lt-LT"/>
        </w:rPr>
        <w:t>,</w:t>
      </w:r>
      <w:r w:rsidRPr="00E456CD">
        <w:rPr>
          <w:rFonts w:ascii="Times New Roman" w:hAnsi="Times New Roman" w:cs="Times New Roman"/>
          <w:lang w:val="lt-LT"/>
        </w:rPr>
        <w:t xml:space="preserve">vyrų organizme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17,5 l/m</w:t>
      </w:r>
      <w:r w:rsidRPr="00E456CD">
        <w:rPr>
          <w:rFonts w:ascii="Times New Roman" w:hAnsi="Times New Roman" w:cs="Times New Roman"/>
          <w:vertAlign w:val="superscript"/>
          <w:lang w:val="lt-LT"/>
        </w:rPr>
        <w:t xml:space="preserve">2 </w:t>
      </w:r>
      <w:r w:rsidRPr="00E456CD">
        <w:rPr>
          <w:rFonts w:ascii="Times New Roman" w:hAnsi="Times New Roman" w:cs="Times New Roman"/>
          <w:lang w:val="lt-LT"/>
        </w:rPr>
        <w:t>(kintamumas atskirų žmonių organizme buvo 91,9</w:t>
      </w:r>
      <w:r w:rsidRPr="00E456CD">
        <w:rPr>
          <w:rFonts w:ascii="Times New Roman" w:hAnsi="Times New Roman" w:cs="Times New Roman"/>
          <w:lang w:val="lt-LT"/>
        </w:rPr>
        <w:sym w:font="Symbol" w:char="F025"/>
      </w:r>
      <w:r w:rsidRPr="00E456CD">
        <w:rPr>
          <w:rFonts w:ascii="Times New Roman" w:hAnsi="Times New Roman" w:cs="Times New Roman"/>
          <w:lang w:val="lt-LT"/>
        </w:rPr>
        <w:t>). Periferinis pasiskirstymo tūris buvo</w:t>
      </w:r>
      <w:r w:rsidRPr="00E456CD">
        <w:rPr>
          <w:rFonts w:ascii="Times New Roman" w:hAnsi="Times New Roman" w:cs="Times New Roman"/>
          <w:i/>
          <w:lang w:val="lt-LT"/>
        </w:rPr>
        <w:t xml:space="preserve"> </w:t>
      </w:r>
      <w:r w:rsidRPr="00E456CD">
        <w:rPr>
          <w:rFonts w:ascii="Times New Roman" w:hAnsi="Times New Roman" w:cs="Times New Roman"/>
          <w:lang w:val="lt-LT"/>
        </w:rPr>
        <w:t>47,4 l/m</w:t>
      </w:r>
      <w:r w:rsidRPr="00E456CD">
        <w:rPr>
          <w:rFonts w:ascii="Times New Roman" w:hAnsi="Times New Roman" w:cs="Times New Roman"/>
          <w:vertAlign w:val="superscript"/>
          <w:lang w:val="lt-LT"/>
        </w:rPr>
        <w:t>2</w:t>
      </w:r>
      <w:r w:rsidRPr="00E456CD">
        <w:rPr>
          <w:rFonts w:ascii="Times New Roman" w:hAnsi="Times New Roman" w:cs="Times New Roman"/>
          <w:i/>
          <w:lang w:val="lt-LT"/>
        </w:rPr>
        <w:t>.</w:t>
      </w:r>
      <w:r w:rsidRPr="00E456CD">
        <w:rPr>
          <w:rFonts w:ascii="Times New Roman" w:hAnsi="Times New Roman" w:cs="Times New Roman"/>
          <w:lang w:val="lt-LT"/>
        </w:rPr>
        <w:t xml:space="preserve"> Nuo lyties periferinis pasiskirstymo tūris nepriklausė. </w:t>
      </w:r>
    </w:p>
    <w:p w14:paraId="5C8062E3"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Jungimasis prie kraujo plazmos baltymų yra nereikšmingas.</w:t>
      </w:r>
    </w:p>
    <w:p w14:paraId="445E845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Priklausomai nuo amžiaus ir lyties pusinė eliminacija trunka 42 – 92 min. Gydant rekomenduojama doze, visas gemcitabinas iš organizmo turėtų išsiskirti per 5 – 11 val. nuo infuzijos pradžios. Kartą per savaitę vartojamas gemcitabinas organizme nesikaupia.</w:t>
      </w:r>
    </w:p>
    <w:p w14:paraId="7908E52F" w14:textId="77777777" w:rsidR="00381DD4" w:rsidRPr="00E456CD" w:rsidRDefault="00381DD4" w:rsidP="00ED7C71">
      <w:pPr>
        <w:spacing w:after="0" w:line="240" w:lineRule="auto"/>
        <w:outlineLvl w:val="0"/>
        <w:rPr>
          <w:rFonts w:ascii="Times New Roman" w:hAnsi="Times New Roman" w:cs="Times New Roman"/>
          <w:lang w:val="lt-LT"/>
        </w:rPr>
      </w:pPr>
    </w:p>
    <w:p w14:paraId="654D3083" w14:textId="6995123D" w:rsidR="00381DD4" w:rsidRPr="00E456CD" w:rsidRDefault="009749B3" w:rsidP="00381DD4">
      <w:pPr>
        <w:spacing w:after="0" w:line="240" w:lineRule="auto"/>
        <w:outlineLvl w:val="0"/>
        <w:rPr>
          <w:rFonts w:ascii="Times New Roman" w:eastAsia="Times New Roman" w:hAnsi="Times New Roman" w:cs="Times New Roman"/>
          <w:lang w:val="lt-LT" w:eastAsia="lt-LT"/>
        </w:rPr>
      </w:pPr>
      <w:proofErr w:type="spellStart"/>
      <w:r w:rsidRPr="00E456CD">
        <w:rPr>
          <w:rFonts w:ascii="Times New Roman" w:eastAsia="Times New Roman" w:hAnsi="Times New Roman" w:cs="Times New Roman"/>
          <w:lang w:val="lt-LT" w:eastAsia="lt-LT"/>
        </w:rPr>
        <w:t>Biotransformacia</w:t>
      </w:r>
      <w:proofErr w:type="spellEnd"/>
    </w:p>
    <w:p w14:paraId="5D4AF5EB" w14:textId="77777777" w:rsidR="00381DD4" w:rsidRPr="00E456CD" w:rsidRDefault="00381DD4" w:rsidP="00BE746C">
      <w:pPr>
        <w:spacing w:after="0" w:line="240" w:lineRule="auto"/>
        <w:outlineLvl w:val="0"/>
        <w:rPr>
          <w:rFonts w:ascii="Times New Roman" w:hAnsi="Times New Roman" w:cs="Times New Roman"/>
          <w:lang w:val="lt-LT"/>
        </w:rPr>
      </w:pPr>
      <w:proofErr w:type="spellStart"/>
      <w:r w:rsidRPr="00E456CD">
        <w:rPr>
          <w:rFonts w:ascii="Times New Roman" w:hAnsi="Times New Roman" w:cs="Times New Roman"/>
          <w:lang w:val="lt-LT"/>
        </w:rPr>
        <w:t>Gemcitabinas</w:t>
      </w:r>
      <w:proofErr w:type="spellEnd"/>
      <w:r w:rsidRPr="00E456CD">
        <w:rPr>
          <w:rFonts w:ascii="Times New Roman" w:hAnsi="Times New Roman" w:cs="Times New Roman"/>
          <w:lang w:val="lt-LT"/>
        </w:rPr>
        <w:t xml:space="preserve"> kepenyse, inkstuose, kraujyje ir kituose audiniuose greitai </w:t>
      </w:r>
      <w:proofErr w:type="spellStart"/>
      <w:r w:rsidRPr="00E456CD">
        <w:rPr>
          <w:rFonts w:ascii="Times New Roman" w:hAnsi="Times New Roman" w:cs="Times New Roman"/>
          <w:lang w:val="lt-LT"/>
        </w:rPr>
        <w:t>metabolizuojamas</w:t>
      </w:r>
      <w:proofErr w:type="spellEnd"/>
      <w:r w:rsidRPr="00E456CD">
        <w:rPr>
          <w:rFonts w:ascii="Times New Roman" w:hAnsi="Times New Roman" w:cs="Times New Roman"/>
          <w:lang w:val="lt-LT"/>
        </w:rPr>
        <w:t xml:space="preserve">, veikiant </w:t>
      </w:r>
      <w:proofErr w:type="spellStart"/>
      <w:r w:rsidRPr="00E456CD">
        <w:rPr>
          <w:rFonts w:ascii="Times New Roman" w:hAnsi="Times New Roman" w:cs="Times New Roman"/>
          <w:lang w:val="lt-LT"/>
        </w:rPr>
        <w:t>citidindeaminazei</w:t>
      </w:r>
      <w:proofErr w:type="spellEnd"/>
      <w:r w:rsidRPr="00E456CD">
        <w:rPr>
          <w:rFonts w:ascii="Times New Roman" w:hAnsi="Times New Roman" w:cs="Times New Roman"/>
          <w:lang w:val="lt-LT"/>
        </w:rPr>
        <w:t xml:space="preserve">. </w:t>
      </w:r>
    </w:p>
    <w:p w14:paraId="1FC91A88"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 xml:space="preserve">Metabolizmo ląstelėse metu atsiranda </w:t>
      </w:r>
      <w:proofErr w:type="spellStart"/>
      <w:r w:rsidRPr="00E456CD">
        <w:rPr>
          <w:rFonts w:ascii="Times New Roman" w:hAnsi="Times New Roman" w:cs="Times New Roman"/>
          <w:lang w:val="lt-LT"/>
        </w:rPr>
        <w:t>gemcitabino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monofosfato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difosfato</w:t>
      </w:r>
      <w:proofErr w:type="spellEnd"/>
      <w:r w:rsidRPr="00E456CD">
        <w:rPr>
          <w:rFonts w:ascii="Times New Roman" w:hAnsi="Times New Roman" w:cs="Times New Roman"/>
          <w:lang w:val="lt-LT"/>
        </w:rPr>
        <w:t xml:space="preserve"> ir </w:t>
      </w:r>
      <w:proofErr w:type="spellStart"/>
      <w:r w:rsidRPr="00E456CD">
        <w:rPr>
          <w:rFonts w:ascii="Times New Roman" w:hAnsi="Times New Roman" w:cs="Times New Roman"/>
          <w:lang w:val="lt-LT"/>
        </w:rPr>
        <w:t>trifosfato</w:t>
      </w:r>
      <w:proofErr w:type="spellEnd"/>
      <w:r w:rsidRPr="00E456CD">
        <w:rPr>
          <w:rFonts w:ascii="Times New Roman" w:hAnsi="Times New Roman" w:cs="Times New Roman"/>
          <w:lang w:val="lt-LT"/>
        </w:rPr>
        <w:t xml:space="preserve"> (atitinkamai </w:t>
      </w:r>
      <w:proofErr w:type="spellStart"/>
      <w:r w:rsidRPr="00E456CD">
        <w:rPr>
          <w:rFonts w:ascii="Times New Roman" w:hAnsi="Times New Roman" w:cs="Times New Roman"/>
          <w:lang w:val="lt-LT"/>
        </w:rPr>
        <w:t>dFdCMF</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dFdCDF</w:t>
      </w:r>
      <w:proofErr w:type="spellEnd"/>
      <w:r w:rsidRPr="00E456CD">
        <w:rPr>
          <w:rFonts w:ascii="Times New Roman" w:hAnsi="Times New Roman" w:cs="Times New Roman"/>
          <w:lang w:val="lt-LT"/>
        </w:rPr>
        <w:t xml:space="preserve"> ir </w:t>
      </w: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dFdCDF</w:t>
      </w:r>
      <w:proofErr w:type="spellEnd"/>
      <w:r w:rsidRPr="00E456CD">
        <w:rPr>
          <w:rFonts w:ascii="Times New Roman" w:hAnsi="Times New Roman" w:cs="Times New Roman"/>
          <w:lang w:val="lt-LT"/>
        </w:rPr>
        <w:t xml:space="preserve"> ir </w:t>
      </w:r>
      <w:proofErr w:type="spellStart"/>
      <w:r w:rsidRPr="00E456CD">
        <w:rPr>
          <w:rFonts w:ascii="Times New Roman" w:hAnsi="Times New Roman" w:cs="Times New Roman"/>
          <w:lang w:val="lt-LT"/>
        </w:rPr>
        <w:t>dFdCDF</w:t>
      </w:r>
      <w:proofErr w:type="spellEnd"/>
      <w:r w:rsidRPr="00E456CD">
        <w:rPr>
          <w:rFonts w:ascii="Times New Roman" w:hAnsi="Times New Roman" w:cs="Times New Roman"/>
          <w:lang w:val="lt-LT"/>
        </w:rPr>
        <w:t xml:space="preserve"> laikomi aktyviais. Kraujo plazmoje ir šlapime šių ląstelėse atsirandančių metabolitų neaptikta. Svarbiausias metabolitas 2</w:t>
      </w:r>
      <w:r w:rsidRPr="00E456CD">
        <w:rPr>
          <w:rFonts w:ascii="Times New Roman" w:hAnsi="Times New Roman" w:cs="Times New Roman"/>
          <w:lang w:val="lt-LT"/>
        </w:rPr>
        <w:sym w:font="Symbol" w:char="F0A2"/>
      </w:r>
      <w:r w:rsidRPr="00E456CD">
        <w:rPr>
          <w:rFonts w:ascii="Times New Roman" w:hAnsi="Times New Roman" w:cs="Times New Roman"/>
          <w:lang w:val="lt-LT"/>
        </w:rPr>
        <w:t>-</w:t>
      </w:r>
      <w:proofErr w:type="spellStart"/>
      <w:r w:rsidRPr="00E456CD">
        <w:rPr>
          <w:rFonts w:ascii="Times New Roman" w:hAnsi="Times New Roman" w:cs="Times New Roman"/>
          <w:lang w:val="lt-LT"/>
        </w:rPr>
        <w:t>deoksi-2</w:t>
      </w:r>
      <w:proofErr w:type="spellEnd"/>
      <w:r w:rsidRPr="00E456CD">
        <w:rPr>
          <w:rFonts w:ascii="Times New Roman" w:hAnsi="Times New Roman" w:cs="Times New Roman"/>
          <w:lang w:val="lt-LT"/>
        </w:rPr>
        <w:sym w:font="Symbol" w:char="F0A2"/>
      </w:r>
      <w:r w:rsidRPr="00E456CD">
        <w:rPr>
          <w:rFonts w:ascii="Times New Roman" w:hAnsi="Times New Roman" w:cs="Times New Roman"/>
          <w:lang w:val="lt-LT"/>
        </w:rPr>
        <w:t>, 2</w:t>
      </w:r>
      <w:r w:rsidRPr="00E456CD">
        <w:rPr>
          <w:rFonts w:ascii="Times New Roman" w:hAnsi="Times New Roman" w:cs="Times New Roman"/>
          <w:lang w:val="lt-LT"/>
        </w:rPr>
        <w:sym w:font="Symbol" w:char="F0A2"/>
      </w:r>
      <w:r w:rsidRPr="00E456CD">
        <w:rPr>
          <w:rFonts w:ascii="Times New Roman" w:hAnsi="Times New Roman" w:cs="Times New Roman"/>
          <w:lang w:val="lt-LT"/>
        </w:rPr>
        <w:t>-</w:t>
      </w:r>
      <w:proofErr w:type="spellStart"/>
      <w:r w:rsidRPr="00E456CD">
        <w:rPr>
          <w:rFonts w:ascii="Times New Roman" w:hAnsi="Times New Roman" w:cs="Times New Roman"/>
          <w:lang w:val="lt-LT"/>
        </w:rPr>
        <w:t>difluorouridinas</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dFdU</w:t>
      </w:r>
      <w:proofErr w:type="spellEnd"/>
      <w:r w:rsidRPr="00E456CD">
        <w:rPr>
          <w:rFonts w:ascii="Times New Roman" w:hAnsi="Times New Roman" w:cs="Times New Roman"/>
          <w:lang w:val="lt-LT"/>
        </w:rPr>
        <w:t>) yra neaktyvus ir aptinkamas kraujo plazmoje ir šlapime.</w:t>
      </w:r>
    </w:p>
    <w:p w14:paraId="010B84F0" w14:textId="77777777" w:rsidR="00381DD4" w:rsidRPr="00E456CD" w:rsidRDefault="00381DD4" w:rsidP="00ED7C71">
      <w:pPr>
        <w:spacing w:after="0" w:line="240" w:lineRule="auto"/>
        <w:outlineLvl w:val="0"/>
        <w:rPr>
          <w:rFonts w:ascii="Times New Roman" w:hAnsi="Times New Roman" w:cs="Times New Roman"/>
          <w:lang w:val="lt-LT"/>
        </w:rPr>
      </w:pPr>
    </w:p>
    <w:p w14:paraId="31F7A123" w14:textId="16E99ACF" w:rsidR="00381DD4" w:rsidRPr="00E456CD" w:rsidRDefault="009749B3" w:rsidP="00381DD4">
      <w:pPr>
        <w:spacing w:after="0" w:line="240" w:lineRule="auto"/>
        <w:outlineLvl w:val="0"/>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Eliminacija</w:t>
      </w:r>
    </w:p>
    <w:p w14:paraId="03ED8D2B" w14:textId="77777777" w:rsidR="00381DD4" w:rsidRPr="00E456CD" w:rsidRDefault="00381DD4" w:rsidP="00BE746C">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Priklausomai nuo lyties ir amžiaus sisteminis klirensas yra 29,2 – 92,2 l/val./m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(kintamumas atskirų žmonių organizme buvo 52,2</w:t>
      </w:r>
      <w:r w:rsidRPr="00E456CD">
        <w:rPr>
          <w:rFonts w:ascii="Times New Roman" w:hAnsi="Times New Roman" w:cs="Times New Roman"/>
          <w:lang w:val="lt-LT"/>
        </w:rPr>
        <w:sym w:font="Symbol" w:char="F025"/>
      </w:r>
      <w:r w:rsidRPr="00E456CD">
        <w:rPr>
          <w:rFonts w:ascii="Times New Roman" w:hAnsi="Times New Roman" w:cs="Times New Roman"/>
          <w:lang w:val="lt-LT"/>
        </w:rPr>
        <w:t>). Moterų organizme klirensas buvo maždaug 25</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mažesnis negu vyrų. Klirensas, nors ir greitas, vyrų ir moterų organizme su amžiumi mažėja. Gydant per 30 min. į veną </w:t>
      </w:r>
      <w:r w:rsidRPr="00E456CD">
        <w:rPr>
          <w:rFonts w:ascii="Times New Roman" w:hAnsi="Times New Roman" w:cs="Times New Roman"/>
          <w:lang w:val="lt-LT"/>
        </w:rPr>
        <w:lastRenderedPageBreak/>
        <w:t>lašinama rekomenduojama 1 000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doze, vyrams ir moterims dėl mažesnio klirenso gemcitabino dozę mažinti nereikalaujama. </w:t>
      </w:r>
    </w:p>
    <w:p w14:paraId="4B4D543E"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Pro inkstus nepakitusio preparato pavidalu išsiskiria mažiau negu 10</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dozės.</w:t>
      </w:r>
    </w:p>
    <w:p w14:paraId="70A5B7C2"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Klirensas inkstuose yra</w:t>
      </w:r>
      <w:r w:rsidRPr="00E456CD">
        <w:rPr>
          <w:rFonts w:ascii="Times New Roman" w:hAnsi="Times New Roman" w:cs="Times New Roman"/>
          <w:i/>
          <w:lang w:val="lt-LT"/>
        </w:rPr>
        <w:t xml:space="preserve"> </w:t>
      </w:r>
      <w:r w:rsidRPr="00E456CD">
        <w:rPr>
          <w:rFonts w:ascii="Times New Roman" w:hAnsi="Times New Roman" w:cs="Times New Roman"/>
          <w:lang w:val="lt-LT"/>
        </w:rPr>
        <w:t>2 – 7 l/val./m</w:t>
      </w:r>
      <w:r w:rsidRPr="00E456CD">
        <w:rPr>
          <w:rFonts w:ascii="Times New Roman" w:hAnsi="Times New Roman" w:cs="Times New Roman"/>
          <w:vertAlign w:val="superscript"/>
          <w:lang w:val="lt-LT"/>
        </w:rPr>
        <w:t>2</w:t>
      </w:r>
      <w:r w:rsidRPr="00E456CD">
        <w:rPr>
          <w:rFonts w:ascii="Times New Roman" w:hAnsi="Times New Roman" w:cs="Times New Roman"/>
          <w:lang w:val="lt-LT"/>
        </w:rPr>
        <w:t>.</w:t>
      </w:r>
    </w:p>
    <w:p w14:paraId="20877EEC"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Per savaitę po infuzijos 92 - 98</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gemcitabino dozės išsiskiria su šlapimu, daugiausiai </w:t>
      </w:r>
      <w:proofErr w:type="spellStart"/>
      <w:r w:rsidRPr="00E456CD">
        <w:rPr>
          <w:rFonts w:ascii="Times New Roman" w:hAnsi="Times New Roman" w:cs="Times New Roman"/>
          <w:lang w:val="lt-LT"/>
        </w:rPr>
        <w:t>dFdU</w:t>
      </w:r>
      <w:proofErr w:type="spellEnd"/>
      <w:r w:rsidRPr="00E456CD">
        <w:rPr>
          <w:rFonts w:ascii="Times New Roman" w:hAnsi="Times New Roman" w:cs="Times New Roman"/>
          <w:lang w:val="lt-LT"/>
        </w:rPr>
        <w:t xml:space="preserve"> pavidalu ir 1</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dozės išsiskiria su išmatomis.</w:t>
      </w:r>
    </w:p>
    <w:p w14:paraId="091CD783" w14:textId="77777777" w:rsidR="00381DD4" w:rsidRPr="00E456CD" w:rsidRDefault="00381DD4" w:rsidP="00ED7C71">
      <w:pPr>
        <w:spacing w:after="0" w:line="240" w:lineRule="auto"/>
        <w:outlineLvl w:val="0"/>
        <w:rPr>
          <w:rFonts w:ascii="Times New Roman" w:hAnsi="Times New Roman" w:cs="Times New Roman"/>
          <w:i/>
          <w:lang w:val="lt-LT"/>
        </w:rPr>
      </w:pPr>
    </w:p>
    <w:p w14:paraId="328483C6" w14:textId="77777777" w:rsidR="00381DD4" w:rsidRPr="00E456CD" w:rsidRDefault="00381DD4" w:rsidP="00ED7C71">
      <w:pPr>
        <w:spacing w:after="0" w:line="240" w:lineRule="auto"/>
        <w:outlineLvl w:val="0"/>
        <w:rPr>
          <w:rFonts w:ascii="Times New Roman" w:hAnsi="Times New Roman" w:cs="Times New Roman"/>
          <w:lang w:val="lt-LT"/>
        </w:rPr>
      </w:pP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kinetika</w:t>
      </w:r>
    </w:p>
    <w:p w14:paraId="20C00BD6"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 xml:space="preserve">Šio metabolito aptinkama periferinio kraujo </w:t>
      </w:r>
      <w:proofErr w:type="spellStart"/>
      <w:r w:rsidRPr="00E456CD">
        <w:rPr>
          <w:rFonts w:ascii="Times New Roman" w:hAnsi="Times New Roman" w:cs="Times New Roman"/>
          <w:lang w:val="lt-LT"/>
        </w:rPr>
        <w:t>vienabranduolėse</w:t>
      </w:r>
      <w:proofErr w:type="spellEnd"/>
      <w:r w:rsidRPr="00E456CD">
        <w:rPr>
          <w:rFonts w:ascii="Times New Roman" w:hAnsi="Times New Roman" w:cs="Times New Roman"/>
          <w:lang w:val="lt-LT"/>
        </w:rPr>
        <w:t xml:space="preserve"> ląstelėse (</w:t>
      </w:r>
      <w:proofErr w:type="spellStart"/>
      <w:r w:rsidRPr="00E456CD">
        <w:rPr>
          <w:rFonts w:ascii="Times New Roman" w:hAnsi="Times New Roman" w:cs="Times New Roman"/>
          <w:lang w:val="lt-LT"/>
        </w:rPr>
        <w:t>mononuklearuose</w:t>
      </w:r>
      <w:proofErr w:type="spellEnd"/>
      <w:r w:rsidRPr="00E456CD">
        <w:rPr>
          <w:rFonts w:ascii="Times New Roman" w:hAnsi="Times New Roman" w:cs="Times New Roman"/>
          <w:lang w:val="lt-LT"/>
        </w:rPr>
        <w:t>). Toliau pateikti duomenys apibūdina kinetiką šiose ląstelėse. Per 30 min. į veną sulašinus 35 – 350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dozę, </w:t>
      </w: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kiekis ląstelėje didėja proporcingai dozės dydžiui, pusiausvyrinė koncentracija būna 0,4 – 5 mikrogramai/ml. Jei kraujo plazmoje gemcitabino koncentracija yra didesnė negu 5 </w:t>
      </w:r>
      <w:proofErr w:type="spellStart"/>
      <w:r w:rsidRPr="00E456CD">
        <w:rPr>
          <w:rFonts w:ascii="Times New Roman" w:hAnsi="Times New Roman" w:cs="Times New Roman"/>
          <w:lang w:val="lt-LT"/>
        </w:rPr>
        <w:t>mikrogramai</w:t>
      </w:r>
      <w:proofErr w:type="spellEnd"/>
      <w:r w:rsidRPr="00E456CD">
        <w:rPr>
          <w:rFonts w:ascii="Times New Roman" w:hAnsi="Times New Roman" w:cs="Times New Roman"/>
          <w:lang w:val="lt-LT"/>
        </w:rPr>
        <w:t xml:space="preserve">/ml, </w:t>
      </w:r>
      <w:proofErr w:type="spellStart"/>
      <w:r w:rsidRPr="00E456CD">
        <w:rPr>
          <w:rFonts w:ascii="Times New Roman" w:hAnsi="Times New Roman" w:cs="Times New Roman"/>
          <w:lang w:val="lt-LT"/>
        </w:rPr>
        <w:t>dFdCTF</w:t>
      </w:r>
      <w:proofErr w:type="spellEnd"/>
      <w:r w:rsidRPr="00E456CD">
        <w:rPr>
          <w:rFonts w:ascii="Times New Roman" w:hAnsi="Times New Roman" w:cs="Times New Roman"/>
          <w:lang w:val="lt-LT"/>
        </w:rPr>
        <w:t xml:space="preserve"> kiekis ląstelėse nebedidėja, vadinasi, jose šio metabolito formavimasis yra įsotinamasis. </w:t>
      </w:r>
    </w:p>
    <w:p w14:paraId="0292E078"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 xml:space="preserve">Pusinės galutinės eliminacijos laikas yra 0,7 – 12 val. </w:t>
      </w:r>
    </w:p>
    <w:p w14:paraId="57BA1942" w14:textId="77777777" w:rsidR="00381DD4" w:rsidRPr="00E456CD" w:rsidRDefault="00381DD4" w:rsidP="00ED7C71">
      <w:pPr>
        <w:spacing w:after="0" w:line="240" w:lineRule="auto"/>
        <w:outlineLvl w:val="0"/>
        <w:rPr>
          <w:rFonts w:ascii="Times New Roman" w:hAnsi="Times New Roman" w:cs="Times New Roman"/>
          <w:lang w:val="lt-LT"/>
        </w:rPr>
      </w:pPr>
    </w:p>
    <w:p w14:paraId="1967E5A1" w14:textId="77777777" w:rsidR="00381DD4" w:rsidRPr="00E456CD" w:rsidRDefault="00381DD4" w:rsidP="00ED7C71">
      <w:pPr>
        <w:spacing w:after="0" w:line="240" w:lineRule="auto"/>
        <w:outlineLvl w:val="0"/>
        <w:rPr>
          <w:rFonts w:ascii="Times New Roman" w:hAnsi="Times New Roman" w:cs="Times New Roman"/>
          <w:lang w:val="lt-LT"/>
        </w:rPr>
      </w:pPr>
      <w:proofErr w:type="spellStart"/>
      <w:r w:rsidRPr="00E456CD">
        <w:rPr>
          <w:rFonts w:ascii="Times New Roman" w:hAnsi="Times New Roman" w:cs="Times New Roman"/>
          <w:lang w:val="lt-LT"/>
        </w:rPr>
        <w:t>dFdU</w:t>
      </w:r>
      <w:proofErr w:type="spellEnd"/>
      <w:r w:rsidRPr="00E456CD">
        <w:rPr>
          <w:rFonts w:ascii="Times New Roman" w:hAnsi="Times New Roman" w:cs="Times New Roman"/>
          <w:lang w:val="lt-LT"/>
        </w:rPr>
        <w:t xml:space="preserve"> kinetika</w:t>
      </w:r>
    </w:p>
    <w:p w14:paraId="41E10424"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Didžiausia koncentracija kraujo plazmoje, praėjus 3- 15 min. po per 30 min. į veną sulašintos 1000 mg/m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kūno paviršiaus dozės, yra 28 – 52 mikrogramai/ml.</w:t>
      </w:r>
    </w:p>
    <w:p w14:paraId="7068AAD2"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 xml:space="preserve">Preparato lašinant kartą per savaitę, mažiausia koncentracija kraujo plazmoje buvo 0,07 – 1,12 mikrogramo/ml, kaupimosi nepastebėta. Koncentracijos mažėjimas kraujo plazmoje priklausomai nuo laiko yra trifazis, vidutinis pusinės eliminacijos laikas galutinės fazės metu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65 val. (svyravimo ribos: 33 – 84 val.). </w:t>
      </w:r>
    </w:p>
    <w:p w14:paraId="7A6E4102"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91 - 98</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gemcitabino</w:t>
      </w:r>
      <w:proofErr w:type="spellEnd"/>
      <w:r w:rsidRPr="00E456CD">
        <w:rPr>
          <w:rFonts w:ascii="Times New Roman" w:hAnsi="Times New Roman" w:cs="Times New Roman"/>
          <w:lang w:val="lt-LT"/>
        </w:rPr>
        <w:t xml:space="preserve"> dozės virsta </w:t>
      </w:r>
      <w:proofErr w:type="spellStart"/>
      <w:r w:rsidRPr="00E456CD">
        <w:rPr>
          <w:rFonts w:ascii="Times New Roman" w:hAnsi="Times New Roman" w:cs="Times New Roman"/>
          <w:lang w:val="lt-LT"/>
        </w:rPr>
        <w:t>dFdU</w:t>
      </w:r>
      <w:proofErr w:type="spellEnd"/>
      <w:r w:rsidRPr="00E456CD">
        <w:rPr>
          <w:rFonts w:ascii="Times New Roman" w:hAnsi="Times New Roman" w:cs="Times New Roman"/>
          <w:lang w:val="lt-LT"/>
        </w:rPr>
        <w:t xml:space="preserve">. </w:t>
      </w:r>
    </w:p>
    <w:p w14:paraId="72C0DA57"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Vidutinis centrinis pasiskirstymo tūris yra</w:t>
      </w:r>
      <w:r w:rsidRPr="00E456CD">
        <w:rPr>
          <w:rFonts w:ascii="Times New Roman" w:hAnsi="Times New Roman" w:cs="Times New Roman"/>
          <w:i/>
          <w:lang w:val="lt-LT"/>
        </w:rPr>
        <w:t xml:space="preserve"> </w:t>
      </w:r>
      <w:r w:rsidRPr="00E456CD">
        <w:rPr>
          <w:rFonts w:ascii="Times New Roman" w:hAnsi="Times New Roman" w:cs="Times New Roman"/>
          <w:lang w:val="lt-LT"/>
        </w:rPr>
        <w:t>18 l/m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(svyravimo ribos 11 – 22 l/m</w:t>
      </w:r>
      <w:r w:rsidRPr="00E456CD">
        <w:rPr>
          <w:rFonts w:ascii="Times New Roman" w:hAnsi="Times New Roman" w:cs="Times New Roman"/>
          <w:vertAlign w:val="superscript"/>
          <w:lang w:val="lt-LT"/>
        </w:rPr>
        <w:t>2</w:t>
      </w:r>
      <w:r w:rsidRPr="00E456CD">
        <w:rPr>
          <w:rFonts w:ascii="Times New Roman" w:hAnsi="Times New Roman" w:cs="Times New Roman"/>
          <w:lang w:val="lt-LT"/>
        </w:rPr>
        <w:t>).</w:t>
      </w:r>
    </w:p>
    <w:p w14:paraId="6B853C1B" w14:textId="77777777" w:rsidR="00381DD4" w:rsidRPr="00E456CD" w:rsidRDefault="00381DD4" w:rsidP="00ED7C71">
      <w:pPr>
        <w:spacing w:after="0" w:line="240" w:lineRule="auto"/>
        <w:outlineLvl w:val="0"/>
        <w:rPr>
          <w:rFonts w:ascii="Times New Roman" w:hAnsi="Times New Roman" w:cs="Times New Roman"/>
          <w:i/>
          <w:lang w:val="lt-LT"/>
        </w:rPr>
      </w:pPr>
      <w:r w:rsidRPr="00E456CD">
        <w:rPr>
          <w:rFonts w:ascii="Times New Roman" w:hAnsi="Times New Roman" w:cs="Times New Roman"/>
          <w:lang w:val="lt-LT"/>
        </w:rPr>
        <w:t xml:space="preserve">Vidutinis pasiskirstymo tūris tuo metu, kai koncentracija </w:t>
      </w:r>
      <w:proofErr w:type="spellStart"/>
      <w:r w:rsidRPr="00E456CD">
        <w:rPr>
          <w:rFonts w:ascii="Times New Roman" w:hAnsi="Times New Roman" w:cs="Times New Roman"/>
          <w:lang w:val="lt-LT"/>
        </w:rPr>
        <w:t>pusiausvyrinė</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Vss</w:t>
      </w:r>
      <w:proofErr w:type="spellEnd"/>
      <w:r w:rsidRPr="00E456CD">
        <w:rPr>
          <w:rFonts w:ascii="Times New Roman" w:hAnsi="Times New Roman" w:cs="Times New Roman"/>
          <w:lang w:val="lt-LT"/>
        </w:rPr>
        <w:t>) yra</w:t>
      </w:r>
      <w:r w:rsidRPr="00E456CD">
        <w:rPr>
          <w:rFonts w:ascii="Times New Roman" w:hAnsi="Times New Roman" w:cs="Times New Roman"/>
          <w:i/>
          <w:lang w:val="lt-LT"/>
        </w:rPr>
        <w:t xml:space="preserve"> </w:t>
      </w:r>
      <w:r w:rsidRPr="00E456CD">
        <w:rPr>
          <w:rFonts w:ascii="Times New Roman" w:hAnsi="Times New Roman" w:cs="Times New Roman"/>
          <w:lang w:val="lt-LT"/>
        </w:rPr>
        <w:t>150 l/m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(svyravimo ribos 96 - 228 l/m</w:t>
      </w:r>
      <w:r w:rsidRPr="00E456CD">
        <w:rPr>
          <w:rFonts w:ascii="Times New Roman" w:hAnsi="Times New Roman" w:cs="Times New Roman"/>
          <w:vertAlign w:val="superscript"/>
          <w:lang w:val="lt-LT"/>
        </w:rPr>
        <w:t>2</w:t>
      </w:r>
      <w:r w:rsidRPr="00E456CD">
        <w:rPr>
          <w:rFonts w:ascii="Times New Roman" w:hAnsi="Times New Roman" w:cs="Times New Roman"/>
          <w:lang w:val="lt-LT"/>
        </w:rPr>
        <w:t>).</w:t>
      </w:r>
      <w:r w:rsidRPr="00E456CD">
        <w:rPr>
          <w:rFonts w:ascii="Times New Roman" w:hAnsi="Times New Roman" w:cs="Times New Roman"/>
          <w:i/>
          <w:lang w:val="lt-LT"/>
        </w:rPr>
        <w:t xml:space="preserve"> </w:t>
      </w:r>
    </w:p>
    <w:p w14:paraId="715FC56D"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Audiniuose pasiskirsto plačiai.</w:t>
      </w:r>
    </w:p>
    <w:p w14:paraId="0225DCEA" w14:textId="77777777" w:rsidR="00381DD4" w:rsidRPr="00E456CD" w:rsidRDefault="00381DD4" w:rsidP="00ED7C71">
      <w:pPr>
        <w:spacing w:after="0" w:line="240" w:lineRule="auto"/>
        <w:outlineLvl w:val="0"/>
        <w:rPr>
          <w:rFonts w:ascii="Times New Roman" w:hAnsi="Times New Roman" w:cs="Times New Roman"/>
          <w:i/>
          <w:lang w:val="lt-LT"/>
        </w:rPr>
      </w:pPr>
      <w:r w:rsidRPr="00E456CD">
        <w:rPr>
          <w:rFonts w:ascii="Times New Roman" w:hAnsi="Times New Roman" w:cs="Times New Roman"/>
          <w:lang w:val="lt-LT"/>
        </w:rPr>
        <w:t>Vidutinis tariamasis klirensas yra 2,5 l/val./m</w:t>
      </w:r>
      <w:r w:rsidRPr="00E456CD">
        <w:rPr>
          <w:rFonts w:ascii="Times New Roman" w:hAnsi="Times New Roman" w:cs="Times New Roman"/>
          <w:vertAlign w:val="superscript"/>
          <w:lang w:val="lt-LT"/>
        </w:rPr>
        <w:t>2</w:t>
      </w:r>
      <w:r w:rsidRPr="00E456CD">
        <w:rPr>
          <w:rFonts w:ascii="Times New Roman" w:hAnsi="Times New Roman" w:cs="Times New Roman"/>
          <w:lang w:val="lt-LT"/>
        </w:rPr>
        <w:t xml:space="preserve"> (svyravimo ribos 1 – 4 l/val./m</w:t>
      </w:r>
      <w:r w:rsidRPr="00E456CD">
        <w:rPr>
          <w:rFonts w:ascii="Times New Roman" w:hAnsi="Times New Roman" w:cs="Times New Roman"/>
          <w:vertAlign w:val="superscript"/>
          <w:lang w:val="lt-LT"/>
        </w:rPr>
        <w:t>2</w:t>
      </w:r>
      <w:r w:rsidRPr="00E456CD">
        <w:rPr>
          <w:rFonts w:ascii="Times New Roman" w:hAnsi="Times New Roman" w:cs="Times New Roman"/>
          <w:lang w:val="lt-LT"/>
        </w:rPr>
        <w:t>).</w:t>
      </w:r>
    </w:p>
    <w:p w14:paraId="0198A94B"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Visa dozė išskiriama su šlapimu.</w:t>
      </w:r>
    </w:p>
    <w:p w14:paraId="58A36323" w14:textId="77777777" w:rsidR="00381DD4" w:rsidRPr="00E456CD" w:rsidRDefault="00381DD4" w:rsidP="00ED7C71">
      <w:pPr>
        <w:spacing w:after="0" w:line="240" w:lineRule="auto"/>
        <w:outlineLvl w:val="0"/>
        <w:rPr>
          <w:rFonts w:ascii="Times New Roman" w:hAnsi="Times New Roman" w:cs="Times New Roman"/>
          <w:i/>
          <w:lang w:val="lt-LT"/>
        </w:rPr>
      </w:pPr>
    </w:p>
    <w:p w14:paraId="0F1F0BBB"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Gemcitabino ir paklitakselio derinys</w:t>
      </w:r>
    </w:p>
    <w:p w14:paraId="3511B962" w14:textId="77777777" w:rsidR="00381DD4" w:rsidRPr="00E456CD" w:rsidRDefault="00381DD4" w:rsidP="00ED7C71">
      <w:pPr>
        <w:spacing w:after="0" w:line="240" w:lineRule="auto"/>
        <w:outlineLvl w:val="0"/>
        <w:rPr>
          <w:rFonts w:ascii="Times New Roman" w:hAnsi="Times New Roman" w:cs="Times New Roman"/>
          <w:i/>
          <w:lang w:val="lt-LT"/>
        </w:rPr>
      </w:pPr>
      <w:r w:rsidRPr="00E456CD">
        <w:rPr>
          <w:rFonts w:ascii="Times New Roman" w:hAnsi="Times New Roman" w:cs="Times New Roman"/>
          <w:lang w:val="lt-LT"/>
        </w:rPr>
        <w:t>Gemcitabino vartojant kartu su paklitakseliu, nė vieno šių preparatų farmakokinetika nekito.</w:t>
      </w:r>
    </w:p>
    <w:p w14:paraId="0401C424" w14:textId="77777777" w:rsidR="00381DD4" w:rsidRPr="00E456CD" w:rsidRDefault="00381DD4" w:rsidP="00ED7C71">
      <w:pPr>
        <w:spacing w:after="0" w:line="240" w:lineRule="auto"/>
        <w:outlineLvl w:val="0"/>
        <w:rPr>
          <w:rFonts w:ascii="Times New Roman" w:hAnsi="Times New Roman" w:cs="Times New Roman"/>
          <w:i/>
          <w:lang w:val="lt-LT"/>
        </w:rPr>
      </w:pPr>
    </w:p>
    <w:p w14:paraId="52CE3CE5"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Gemcitabino ir karboplatinos derinys</w:t>
      </w:r>
    </w:p>
    <w:p w14:paraId="4D02F049" w14:textId="77777777" w:rsidR="00381DD4" w:rsidRPr="00E456CD" w:rsidRDefault="00381DD4" w:rsidP="00ED7C71">
      <w:pPr>
        <w:spacing w:after="0" w:line="240" w:lineRule="auto"/>
        <w:outlineLvl w:val="0"/>
        <w:rPr>
          <w:rFonts w:ascii="Times New Roman" w:hAnsi="Times New Roman" w:cs="Times New Roman"/>
          <w:i/>
          <w:lang w:val="lt-LT"/>
        </w:rPr>
      </w:pPr>
      <w:r w:rsidRPr="00E456CD">
        <w:rPr>
          <w:rFonts w:ascii="Times New Roman" w:hAnsi="Times New Roman" w:cs="Times New Roman"/>
          <w:lang w:val="lt-LT"/>
        </w:rPr>
        <w:t xml:space="preserve">Kartu su </w:t>
      </w: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 xml:space="preserve"> vartojamo </w:t>
      </w:r>
      <w:proofErr w:type="spellStart"/>
      <w:r w:rsidRPr="00E456CD">
        <w:rPr>
          <w:rFonts w:ascii="Times New Roman" w:hAnsi="Times New Roman" w:cs="Times New Roman"/>
          <w:lang w:val="lt-LT"/>
        </w:rPr>
        <w:t>gemcitabino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farmakokinetika</w:t>
      </w:r>
      <w:proofErr w:type="spellEnd"/>
      <w:r w:rsidRPr="00E456CD">
        <w:rPr>
          <w:rFonts w:ascii="Times New Roman" w:hAnsi="Times New Roman" w:cs="Times New Roman"/>
          <w:lang w:val="lt-LT"/>
        </w:rPr>
        <w:t xml:space="preserve"> nekito. </w:t>
      </w:r>
      <w:r w:rsidRPr="00E456CD">
        <w:rPr>
          <w:rFonts w:ascii="Times New Roman" w:hAnsi="Times New Roman" w:cs="Times New Roman"/>
          <w:i/>
          <w:lang w:val="lt-LT"/>
        </w:rPr>
        <w:t xml:space="preserve"> </w:t>
      </w:r>
    </w:p>
    <w:p w14:paraId="04C90B39" w14:textId="77777777" w:rsidR="00381DD4" w:rsidRPr="00E456CD" w:rsidRDefault="00381DD4" w:rsidP="00ED7C71">
      <w:pPr>
        <w:spacing w:after="0" w:line="240" w:lineRule="auto"/>
        <w:outlineLvl w:val="0"/>
        <w:rPr>
          <w:rFonts w:ascii="Times New Roman" w:hAnsi="Times New Roman" w:cs="Times New Roman"/>
          <w:lang w:val="lt-LT"/>
        </w:rPr>
      </w:pPr>
    </w:p>
    <w:p w14:paraId="2FC02FFF"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Sutrikusi inkstų funkcija</w:t>
      </w:r>
    </w:p>
    <w:p w14:paraId="7AFE1C81" w14:textId="77777777" w:rsidR="00381DD4" w:rsidRPr="00E456CD" w:rsidRDefault="00381DD4" w:rsidP="00ED7C71">
      <w:pPr>
        <w:spacing w:after="0" w:line="240" w:lineRule="auto"/>
        <w:outlineLvl w:val="0"/>
        <w:rPr>
          <w:rFonts w:ascii="Times New Roman" w:hAnsi="Times New Roman" w:cs="Times New Roman"/>
          <w:lang w:val="lt-LT"/>
        </w:rPr>
      </w:pPr>
      <w:r w:rsidRPr="00E456CD">
        <w:rPr>
          <w:rFonts w:ascii="Times New Roman" w:hAnsi="Times New Roman" w:cs="Times New Roman"/>
          <w:lang w:val="lt-LT"/>
        </w:rPr>
        <w:t xml:space="preserve">Lengvas arba vidutinis inkstų nepakankamumas (glomerulų filtracijos greitis 30 – 80 ml/min.) pastovaus reikšmingo poveikio gemcitabino farmakokinetikai nedaro. </w:t>
      </w:r>
    </w:p>
    <w:p w14:paraId="01987D06" w14:textId="77777777" w:rsidR="00381DD4" w:rsidRPr="00E456CD" w:rsidRDefault="00381DD4" w:rsidP="00ED7C71">
      <w:pPr>
        <w:spacing w:after="0" w:line="240" w:lineRule="auto"/>
        <w:rPr>
          <w:rFonts w:ascii="Times New Roman" w:hAnsi="Times New Roman" w:cs="Times New Roman"/>
          <w:lang w:val="lt-LT"/>
        </w:rPr>
      </w:pPr>
    </w:p>
    <w:p w14:paraId="520101E8"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5.3</w:t>
      </w:r>
      <w:r w:rsidRPr="00E456CD">
        <w:rPr>
          <w:rFonts w:ascii="Times New Roman" w:hAnsi="Times New Roman" w:cs="Times New Roman"/>
          <w:b/>
          <w:lang w:val="lt-LT"/>
        </w:rPr>
        <w:tab/>
        <w:t>Ikiklinikinių saugumo tyrimų duomenys</w:t>
      </w:r>
    </w:p>
    <w:p w14:paraId="0BB2FA00" w14:textId="77777777" w:rsidR="00381DD4" w:rsidRPr="00E456CD" w:rsidRDefault="00381DD4" w:rsidP="00BE746C">
      <w:pPr>
        <w:spacing w:after="0" w:line="240" w:lineRule="auto"/>
        <w:rPr>
          <w:rFonts w:ascii="Times New Roman" w:hAnsi="Times New Roman" w:cs="Times New Roman"/>
          <w:lang w:val="lt-LT"/>
        </w:rPr>
      </w:pPr>
    </w:p>
    <w:p w14:paraId="6C2D935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6 mėnesių trukmės toksinio kartotinių dozių poveikio tyrimų metu svarbiausias poveikis, pasireiškęs pelėms ir šunims, buvo laikinas kraujodaros slopinimas. </w:t>
      </w:r>
    </w:p>
    <w:p w14:paraId="2B7A3312" w14:textId="77777777" w:rsidR="00381DD4" w:rsidRPr="00E456CD" w:rsidRDefault="00381DD4" w:rsidP="00ED7C71">
      <w:pPr>
        <w:spacing w:after="0" w:line="240" w:lineRule="auto"/>
        <w:rPr>
          <w:rFonts w:ascii="Times New Roman" w:hAnsi="Times New Roman" w:cs="Times New Roman"/>
          <w:lang w:val="lt-LT"/>
        </w:rPr>
      </w:pPr>
    </w:p>
    <w:p w14:paraId="0A05F18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Mutacijos tyrimų </w:t>
      </w:r>
      <w:r w:rsidRPr="00E456CD">
        <w:rPr>
          <w:rFonts w:ascii="Times New Roman" w:hAnsi="Times New Roman" w:cs="Times New Roman"/>
          <w:i/>
          <w:lang w:val="lt-LT"/>
        </w:rPr>
        <w:t>in vivo</w:t>
      </w:r>
      <w:r w:rsidRPr="00E456CD">
        <w:rPr>
          <w:rFonts w:ascii="Times New Roman" w:hAnsi="Times New Roman" w:cs="Times New Roman"/>
          <w:lang w:val="lt-LT"/>
        </w:rPr>
        <w:t xml:space="preserve"> bei kaulų čiulpų mikrobranduolių tyrimų </w:t>
      </w:r>
      <w:r w:rsidRPr="00E456CD">
        <w:rPr>
          <w:rFonts w:ascii="Times New Roman" w:hAnsi="Times New Roman" w:cs="Times New Roman"/>
          <w:i/>
          <w:lang w:val="lt-LT"/>
        </w:rPr>
        <w:t xml:space="preserve">in vivo </w:t>
      </w:r>
      <w:r w:rsidRPr="00E456CD">
        <w:rPr>
          <w:rFonts w:ascii="Times New Roman" w:hAnsi="Times New Roman" w:cs="Times New Roman"/>
          <w:lang w:val="lt-LT"/>
        </w:rPr>
        <w:t xml:space="preserve">metu gemcitabinas darė mutageninį poveikį. Kancerogeninės savybės ilgalaikiais tyrimais su gyvūnais nenustatinėtos. </w:t>
      </w:r>
    </w:p>
    <w:p w14:paraId="210EFC5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Poveikio vaisingumai tyrimų metu pelių patinams gemcitabinas sukėlė laikiną spermatogenezės sumažėjimą. Poveikio patelių vaisingumui nepastebėta. </w:t>
      </w:r>
    </w:p>
    <w:p w14:paraId="56F46A74" w14:textId="77777777" w:rsidR="00381DD4" w:rsidRPr="00E456CD" w:rsidRDefault="00381DD4" w:rsidP="00ED7C71">
      <w:pPr>
        <w:spacing w:after="0" w:line="240" w:lineRule="auto"/>
        <w:rPr>
          <w:rFonts w:ascii="Times New Roman" w:hAnsi="Times New Roman" w:cs="Times New Roman"/>
          <w:lang w:val="lt-LT"/>
        </w:rPr>
      </w:pPr>
    </w:p>
    <w:p w14:paraId="79A4C8D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lastRenderedPageBreak/>
        <w:t xml:space="preserve">Su gyvūnais atlikti tyrimai parodė toksinį poveikį reprodukcijai (pvz., sklaidos trūkumus bei kitokį poveikį embriono ir vaisiaus vystymuisi, vaikingumo laikotarpiui ir jauniklių </w:t>
      </w:r>
      <w:proofErr w:type="spellStart"/>
      <w:r w:rsidRPr="00E456CD">
        <w:rPr>
          <w:rFonts w:ascii="Times New Roman" w:hAnsi="Times New Roman" w:cs="Times New Roman"/>
          <w:lang w:val="lt-LT"/>
        </w:rPr>
        <w:t>vystimuisi</w:t>
      </w:r>
      <w:proofErr w:type="spellEnd"/>
      <w:r w:rsidRPr="00E456CD">
        <w:rPr>
          <w:rFonts w:ascii="Times New Roman" w:hAnsi="Times New Roman" w:cs="Times New Roman"/>
          <w:lang w:val="lt-LT"/>
        </w:rPr>
        <w:t xml:space="preserve"> perinataliniu ir </w:t>
      </w:r>
      <w:proofErr w:type="spellStart"/>
      <w:r w:rsidRPr="00E456CD">
        <w:rPr>
          <w:rFonts w:ascii="Times New Roman" w:hAnsi="Times New Roman" w:cs="Times New Roman"/>
          <w:lang w:val="lt-LT"/>
        </w:rPr>
        <w:t>postnataliniu</w:t>
      </w:r>
      <w:proofErr w:type="spellEnd"/>
      <w:r w:rsidRPr="00E456CD">
        <w:rPr>
          <w:rFonts w:ascii="Times New Roman" w:hAnsi="Times New Roman" w:cs="Times New Roman"/>
          <w:lang w:val="lt-LT"/>
        </w:rPr>
        <w:t xml:space="preserve"> laikotarpiu. </w:t>
      </w:r>
    </w:p>
    <w:p w14:paraId="41B9E51A" w14:textId="77777777" w:rsidR="00381DD4" w:rsidRPr="00E456CD" w:rsidRDefault="00381DD4" w:rsidP="00ED7C71">
      <w:pPr>
        <w:spacing w:after="0" w:line="240" w:lineRule="auto"/>
        <w:rPr>
          <w:rFonts w:ascii="Times New Roman" w:hAnsi="Times New Roman" w:cs="Times New Roman"/>
          <w:lang w:val="lt-LT"/>
        </w:rPr>
      </w:pPr>
    </w:p>
    <w:p w14:paraId="1397002C" w14:textId="77777777" w:rsidR="00381DD4" w:rsidRPr="00E456CD" w:rsidRDefault="00381DD4" w:rsidP="00ED7C71">
      <w:pPr>
        <w:spacing w:after="0" w:line="240" w:lineRule="auto"/>
        <w:rPr>
          <w:rFonts w:ascii="Times New Roman" w:hAnsi="Times New Roman" w:cs="Times New Roman"/>
          <w:lang w:val="lt-LT"/>
        </w:rPr>
      </w:pPr>
    </w:p>
    <w:p w14:paraId="22EE56C7"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6.</w:t>
      </w:r>
      <w:r w:rsidRPr="00E456CD">
        <w:rPr>
          <w:rFonts w:ascii="Times New Roman" w:hAnsi="Times New Roman" w:cs="Times New Roman"/>
          <w:b/>
          <w:lang w:val="lt-LT"/>
        </w:rPr>
        <w:tab/>
        <w:t>FARMACINĖ INFORMACIJA</w:t>
      </w:r>
    </w:p>
    <w:p w14:paraId="2C83CC03" w14:textId="77777777" w:rsidR="00381DD4" w:rsidRPr="00E456CD" w:rsidRDefault="00381DD4" w:rsidP="00ED7C71">
      <w:pPr>
        <w:spacing w:after="0" w:line="240" w:lineRule="auto"/>
        <w:rPr>
          <w:rFonts w:ascii="Times New Roman" w:hAnsi="Times New Roman" w:cs="Times New Roman"/>
          <w:b/>
          <w:lang w:val="lt-LT"/>
        </w:rPr>
      </w:pPr>
    </w:p>
    <w:p w14:paraId="57366003"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6.1</w:t>
      </w:r>
      <w:r w:rsidRPr="00E456CD">
        <w:rPr>
          <w:rFonts w:ascii="Times New Roman" w:hAnsi="Times New Roman" w:cs="Times New Roman"/>
          <w:b/>
          <w:lang w:val="lt-LT"/>
        </w:rPr>
        <w:tab/>
        <w:t>Pagalbinių medžiagų sąrašas</w:t>
      </w:r>
    </w:p>
    <w:p w14:paraId="5C0E3385" w14:textId="77777777" w:rsidR="00381DD4" w:rsidRPr="00E456CD" w:rsidRDefault="00381DD4" w:rsidP="00BE746C">
      <w:pPr>
        <w:spacing w:after="0" w:line="240" w:lineRule="auto"/>
        <w:rPr>
          <w:rFonts w:ascii="Times New Roman" w:hAnsi="Times New Roman" w:cs="Times New Roman"/>
          <w:lang w:val="lt-LT"/>
        </w:rPr>
      </w:pPr>
    </w:p>
    <w:p w14:paraId="27DB6CC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Manitolis E 421 </w:t>
      </w:r>
    </w:p>
    <w:p w14:paraId="27E7F01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Natrio acetatas </w:t>
      </w:r>
      <w:proofErr w:type="spellStart"/>
      <w:r w:rsidRPr="00E456CD">
        <w:rPr>
          <w:rFonts w:ascii="Times New Roman" w:hAnsi="Times New Roman" w:cs="Times New Roman"/>
          <w:lang w:val="lt-LT"/>
        </w:rPr>
        <w:t>trihidratas</w:t>
      </w:r>
      <w:proofErr w:type="spellEnd"/>
    </w:p>
    <w:p w14:paraId="07F39E1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Natrio hidroksidas 1 N (pH reguliuoti) </w:t>
      </w:r>
    </w:p>
    <w:p w14:paraId="2804C77A" w14:textId="77777777" w:rsidR="00381DD4" w:rsidRPr="00E456CD" w:rsidRDefault="00381DD4" w:rsidP="00ED7C71">
      <w:pPr>
        <w:spacing w:after="0" w:line="240" w:lineRule="auto"/>
        <w:rPr>
          <w:rFonts w:ascii="Times New Roman" w:hAnsi="Times New Roman" w:cs="Times New Roman"/>
          <w:lang w:val="lt-LT"/>
        </w:rPr>
      </w:pPr>
    </w:p>
    <w:p w14:paraId="5A65551B"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6.2</w:t>
      </w:r>
      <w:r w:rsidRPr="00E456CD">
        <w:rPr>
          <w:rFonts w:ascii="Times New Roman" w:hAnsi="Times New Roman" w:cs="Times New Roman"/>
          <w:b/>
          <w:lang w:val="lt-LT"/>
        </w:rPr>
        <w:tab/>
        <w:t>Nesuderinamumas</w:t>
      </w:r>
    </w:p>
    <w:p w14:paraId="7C7ED914" w14:textId="77777777" w:rsidR="00381DD4" w:rsidRPr="00E456CD" w:rsidRDefault="00381DD4" w:rsidP="00BE746C">
      <w:pPr>
        <w:spacing w:after="0" w:line="240" w:lineRule="auto"/>
        <w:rPr>
          <w:rFonts w:ascii="Times New Roman" w:hAnsi="Times New Roman" w:cs="Times New Roman"/>
          <w:lang w:val="lt-LT"/>
        </w:rPr>
      </w:pPr>
    </w:p>
    <w:p w14:paraId="295AC02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Šio vaistinio preparato negalima maišyti su kitais, išskyrus nurodytus 6.6 skyriuje. </w:t>
      </w:r>
    </w:p>
    <w:p w14:paraId="198AD451" w14:textId="77777777" w:rsidR="00381DD4" w:rsidRPr="00E456CD" w:rsidRDefault="00381DD4" w:rsidP="00ED7C71">
      <w:pPr>
        <w:spacing w:after="0" w:line="240" w:lineRule="auto"/>
        <w:rPr>
          <w:rFonts w:ascii="Times New Roman" w:hAnsi="Times New Roman" w:cs="Times New Roman"/>
          <w:lang w:val="lt-LT"/>
        </w:rPr>
      </w:pPr>
    </w:p>
    <w:p w14:paraId="7DFFDEB8"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6.3</w:t>
      </w:r>
      <w:r w:rsidRPr="00E456CD">
        <w:rPr>
          <w:rFonts w:ascii="Times New Roman" w:hAnsi="Times New Roman" w:cs="Times New Roman"/>
          <w:b/>
          <w:lang w:val="lt-LT"/>
        </w:rPr>
        <w:tab/>
        <w:t>Tinkamumo laikas</w:t>
      </w:r>
    </w:p>
    <w:p w14:paraId="5C103AFE" w14:textId="77777777" w:rsidR="00381DD4" w:rsidRPr="00E456CD" w:rsidRDefault="00381DD4" w:rsidP="00BE746C">
      <w:pPr>
        <w:spacing w:after="0" w:line="240" w:lineRule="auto"/>
        <w:rPr>
          <w:rFonts w:ascii="Times New Roman" w:hAnsi="Times New Roman" w:cs="Times New Roman"/>
          <w:lang w:val="lt-LT"/>
        </w:rPr>
      </w:pPr>
    </w:p>
    <w:p w14:paraId="75B40FBE"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Milteliai</w:t>
      </w:r>
    </w:p>
    <w:p w14:paraId="17CCD45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3 metai. </w:t>
      </w:r>
    </w:p>
    <w:p w14:paraId="27FA4800" w14:textId="77777777" w:rsidR="00381DD4" w:rsidRPr="00E456CD" w:rsidRDefault="00381DD4" w:rsidP="00ED7C71">
      <w:pPr>
        <w:spacing w:after="0" w:line="240" w:lineRule="auto"/>
        <w:rPr>
          <w:rFonts w:ascii="Times New Roman" w:hAnsi="Times New Roman" w:cs="Times New Roman"/>
          <w:lang w:val="lt-LT"/>
        </w:rPr>
      </w:pPr>
    </w:p>
    <w:p w14:paraId="47A8E54B"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Paruoštas tirpalas</w:t>
      </w:r>
    </w:p>
    <w:p w14:paraId="3571380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Paruošto tirpalo, laikomo 25 </w:t>
      </w:r>
      <w:r w:rsidRPr="00E456CD">
        <w:rPr>
          <w:rFonts w:ascii="Times New Roman" w:hAnsi="Times New Roman" w:cs="Times New Roman"/>
          <w:lang w:val="lt-LT"/>
        </w:rPr>
        <w:sym w:font="Symbol" w:char="F0B0"/>
      </w:r>
      <w:r w:rsidRPr="00E456CD">
        <w:rPr>
          <w:rFonts w:ascii="Times New Roman" w:hAnsi="Times New Roman" w:cs="Times New Roman"/>
          <w:lang w:val="lt-LT"/>
        </w:rPr>
        <w:t>C temperatūroje, fizinės ir cheminės savybės nekinta 24 val.</w:t>
      </w:r>
    </w:p>
    <w:p w14:paraId="5380215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Mikrobiologiniu požiūriu, paruoštą tirpalą reikia lašinti nedelsiant. Jeigu jis tuoj pat nevartojamas, už laikymo sąlygas ir trukmę prieš vartojimą yra atsakingas vartotojas. Šaldyti paruošto gemcitabino tirpalo negalima, kadangi galima kristalizacija. </w:t>
      </w:r>
    </w:p>
    <w:p w14:paraId="758BDF8B" w14:textId="77777777" w:rsidR="00381DD4" w:rsidRPr="00E456CD" w:rsidRDefault="00381DD4" w:rsidP="00ED7C71">
      <w:pPr>
        <w:spacing w:after="0" w:line="240" w:lineRule="auto"/>
        <w:rPr>
          <w:rFonts w:ascii="Times New Roman" w:hAnsi="Times New Roman" w:cs="Times New Roman"/>
          <w:lang w:val="lt-LT"/>
        </w:rPr>
      </w:pPr>
    </w:p>
    <w:p w14:paraId="120BC8A4"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6.4</w:t>
      </w:r>
      <w:r w:rsidRPr="00E456CD">
        <w:rPr>
          <w:rFonts w:ascii="Times New Roman" w:hAnsi="Times New Roman" w:cs="Times New Roman"/>
          <w:b/>
          <w:lang w:val="lt-LT"/>
        </w:rPr>
        <w:tab/>
        <w:t>Specialios laikymo sąlygos</w:t>
      </w:r>
    </w:p>
    <w:p w14:paraId="691CF9D7" w14:textId="77777777" w:rsidR="00381DD4" w:rsidRPr="00E456CD" w:rsidRDefault="00381DD4" w:rsidP="00BE746C">
      <w:pPr>
        <w:spacing w:after="0" w:line="240" w:lineRule="auto"/>
        <w:rPr>
          <w:rFonts w:ascii="Times New Roman" w:hAnsi="Times New Roman" w:cs="Times New Roman"/>
          <w:lang w:val="lt-LT"/>
        </w:rPr>
      </w:pPr>
    </w:p>
    <w:p w14:paraId="17A9AB2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Negalima šaldyti ar užšaldyti.</w:t>
      </w:r>
    </w:p>
    <w:p w14:paraId="6317251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Paruošto vaistinio preparato laikymo sąlygos pateikiamos 6.3 skyriuje.</w:t>
      </w:r>
    </w:p>
    <w:p w14:paraId="09F7F413" w14:textId="77777777" w:rsidR="00381DD4" w:rsidRPr="00E456CD" w:rsidRDefault="00381DD4" w:rsidP="00ED7C71">
      <w:pPr>
        <w:spacing w:after="0" w:line="240" w:lineRule="auto"/>
        <w:rPr>
          <w:rFonts w:ascii="Times New Roman" w:hAnsi="Times New Roman" w:cs="Times New Roman"/>
          <w:lang w:val="lt-LT"/>
        </w:rPr>
      </w:pPr>
    </w:p>
    <w:p w14:paraId="085B4044"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6.5</w:t>
      </w:r>
      <w:r w:rsidRPr="00E456CD">
        <w:rPr>
          <w:rFonts w:ascii="Times New Roman" w:hAnsi="Times New Roman" w:cs="Times New Roman"/>
          <w:b/>
          <w:lang w:val="lt-LT"/>
        </w:rPr>
        <w:tab/>
        <w:t>Talpyklės pobūdis ir jos turinys</w:t>
      </w:r>
    </w:p>
    <w:p w14:paraId="2FBD2F7F" w14:textId="77777777" w:rsidR="00381DD4" w:rsidRPr="00E456CD" w:rsidRDefault="00381DD4" w:rsidP="00C07E93">
      <w:pPr>
        <w:spacing w:after="0" w:line="240" w:lineRule="auto"/>
        <w:rPr>
          <w:rFonts w:ascii="Times New Roman" w:hAnsi="Times New Roman" w:cs="Times New Roman"/>
          <w:lang w:val="lt-LT"/>
        </w:rPr>
      </w:pPr>
    </w:p>
    <w:p w14:paraId="07D3D6D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Gemcitabine Actavis supakuotas į bespalvio stiklo (I tipo) flakonus, kurie yra užkimšti </w:t>
      </w:r>
      <w:proofErr w:type="spellStart"/>
      <w:r w:rsidRPr="00E456CD">
        <w:rPr>
          <w:rFonts w:ascii="Times New Roman" w:hAnsi="Times New Roman" w:cs="Times New Roman"/>
          <w:lang w:val="lt-LT"/>
        </w:rPr>
        <w:t>bromobutilo</w:t>
      </w:r>
      <w:proofErr w:type="spellEnd"/>
      <w:r w:rsidRPr="00E456CD">
        <w:rPr>
          <w:rFonts w:ascii="Times New Roman" w:hAnsi="Times New Roman" w:cs="Times New Roman"/>
          <w:lang w:val="lt-LT"/>
        </w:rPr>
        <w:t xml:space="preserve"> gumos kamščiu, uždengti polipropileniniu dangteliu ir užplombuoti aliuminine plomba.</w:t>
      </w:r>
    </w:p>
    <w:p w14:paraId="64E6607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Flakonai gali būti įdėti arba neįdėti į plastikinį apsauginį apvalkalą.</w:t>
      </w:r>
    </w:p>
    <w:p w14:paraId="75102F1D" w14:textId="77777777" w:rsidR="00381DD4" w:rsidRPr="00E456CD" w:rsidRDefault="00381DD4" w:rsidP="00ED7C71">
      <w:pPr>
        <w:spacing w:after="0" w:line="240" w:lineRule="auto"/>
        <w:rPr>
          <w:rFonts w:ascii="Times New Roman" w:hAnsi="Times New Roman" w:cs="Times New Roman"/>
          <w:lang w:val="lt-LT"/>
        </w:rPr>
      </w:pPr>
    </w:p>
    <w:p w14:paraId="08EC62F9"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Pakuotės dydis</w:t>
      </w:r>
    </w:p>
    <w:p w14:paraId="6F9DB29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flakonas, kuriame yra 200 mg gemcitabino.</w:t>
      </w:r>
    </w:p>
    <w:p w14:paraId="0FDA07C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flakonas, kuriame yra 1 g gemcitabino.</w:t>
      </w:r>
    </w:p>
    <w:p w14:paraId="3A6A2A8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flakonas, kuriame yra 2 g gemcitabino.</w:t>
      </w:r>
    </w:p>
    <w:p w14:paraId="15ED40FA" w14:textId="77777777" w:rsidR="00381DD4" w:rsidRPr="00E456CD" w:rsidRDefault="00381DD4" w:rsidP="00ED7C71">
      <w:pPr>
        <w:spacing w:after="0" w:line="240" w:lineRule="auto"/>
        <w:rPr>
          <w:rFonts w:ascii="Times New Roman" w:hAnsi="Times New Roman" w:cs="Times New Roman"/>
          <w:lang w:val="lt-LT"/>
        </w:rPr>
      </w:pPr>
    </w:p>
    <w:p w14:paraId="49E26D71" w14:textId="77777777" w:rsidR="00381DD4" w:rsidRPr="00E456CD" w:rsidRDefault="00381DD4" w:rsidP="00ED7C71">
      <w:pPr>
        <w:tabs>
          <w:tab w:val="center" w:pos="4535"/>
        </w:tabs>
        <w:spacing w:after="0" w:line="240" w:lineRule="auto"/>
        <w:rPr>
          <w:rFonts w:ascii="Times New Roman" w:hAnsi="Times New Roman" w:cs="Times New Roman"/>
          <w:lang w:val="lt-LT"/>
        </w:rPr>
      </w:pPr>
      <w:r w:rsidRPr="00E456CD">
        <w:rPr>
          <w:rFonts w:ascii="Times New Roman" w:hAnsi="Times New Roman" w:cs="Times New Roman"/>
          <w:lang w:val="lt-LT"/>
        </w:rPr>
        <w:t>Gali būti tiekiamos ne visų dydžių pakuotės.</w:t>
      </w:r>
      <w:r w:rsidRPr="00E456CD">
        <w:rPr>
          <w:rFonts w:ascii="Times New Roman" w:hAnsi="Times New Roman" w:cs="Times New Roman"/>
          <w:lang w:val="lt-LT"/>
        </w:rPr>
        <w:tab/>
      </w:r>
    </w:p>
    <w:p w14:paraId="0E8D71DA" w14:textId="77777777" w:rsidR="00381DD4" w:rsidRPr="00E456CD" w:rsidRDefault="00381DD4" w:rsidP="00ED7C71">
      <w:pPr>
        <w:spacing w:after="0" w:line="240" w:lineRule="auto"/>
        <w:rPr>
          <w:rFonts w:ascii="Times New Roman" w:hAnsi="Times New Roman" w:cs="Times New Roman"/>
          <w:lang w:val="lt-LT"/>
        </w:rPr>
      </w:pPr>
    </w:p>
    <w:p w14:paraId="63557DF4"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6.6</w:t>
      </w:r>
      <w:r w:rsidRPr="00E456CD">
        <w:rPr>
          <w:rFonts w:ascii="Times New Roman" w:hAnsi="Times New Roman" w:cs="Times New Roman"/>
          <w:b/>
          <w:lang w:val="lt-LT"/>
        </w:rPr>
        <w:tab/>
        <w:t>Specialūs reikalavimai atliekoms tvarkyti ir vaistiniam preparatui ruošti</w:t>
      </w:r>
    </w:p>
    <w:p w14:paraId="61CDD799" w14:textId="77777777" w:rsidR="00381DD4" w:rsidRPr="00E456CD" w:rsidRDefault="00381DD4" w:rsidP="00C07E93">
      <w:pPr>
        <w:spacing w:after="0" w:line="240" w:lineRule="auto"/>
        <w:rPr>
          <w:rFonts w:ascii="Times New Roman" w:hAnsi="Times New Roman" w:cs="Times New Roman"/>
          <w:lang w:val="lt-LT"/>
        </w:rPr>
      </w:pPr>
    </w:p>
    <w:p w14:paraId="30D5003E"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Vaistinio preparato ruošimas</w:t>
      </w:r>
    </w:p>
    <w:p w14:paraId="7677276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Ruošiant infuzinį tirpalą ir tvarkant jo atliekas, reikia laikytis įprastų saugaus darbo su citotoksiniais preparatais taisyklių. Tirpalą reikia ruošti apsauginiame bokse, būtina būti su tinkamu apsauginiu apdaru ir apsauginėmis pirštinėmis. Jei nėra apsauginio bokso, būtina užsidėti kaukę ir apsauginius akinius. Patekęs į akis preparatas gali sukelti stiprų dirginimą. Jeigu vaistinio preparato į akis pateko, jas nedelsiant būtina </w:t>
      </w:r>
      <w:r w:rsidRPr="00E456CD">
        <w:rPr>
          <w:rFonts w:ascii="Times New Roman" w:hAnsi="Times New Roman" w:cs="Times New Roman"/>
          <w:lang w:val="lt-LT"/>
        </w:rPr>
        <w:lastRenderedPageBreak/>
        <w:t>gerai praplauti vandeniu. Jei akių dirginimas ilgai nepraeina, reikia kreiptis į gydytoją. Jei tirpalo pateko ant odos, ją reikia kruopščiai nuplauti vandeniu.</w:t>
      </w:r>
    </w:p>
    <w:p w14:paraId="5430B027" w14:textId="77777777" w:rsidR="00381DD4" w:rsidRPr="00E456CD" w:rsidRDefault="00381DD4" w:rsidP="00ED7C71">
      <w:pPr>
        <w:spacing w:after="0" w:line="240" w:lineRule="auto"/>
        <w:rPr>
          <w:rFonts w:ascii="Times New Roman" w:hAnsi="Times New Roman" w:cs="Times New Roman"/>
          <w:lang w:val="lt-LT"/>
        </w:rPr>
      </w:pPr>
    </w:p>
    <w:p w14:paraId="6AE2B87C"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Tirpinimo (ir skiedimo, jei reikia) instrukcija</w:t>
      </w:r>
    </w:p>
    <w:p w14:paraId="16CC519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Įteisintas tirpiklis steriliems gemcitabino milteliams tirpinti yra tik injekcinis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tirpalas, kuriame konservantų nėra. Tirpumo sumetimais, paruoštame tirpale gemcitabino koncentracija turi būti ne didesnė kaip 40 mg/ml. Jeigu koncentracija didesnė, milteliai gali nevisiškai ištirpti, todėl tokio tirpalo nereikia ruošti. </w:t>
      </w:r>
    </w:p>
    <w:p w14:paraId="376351CB" w14:textId="77777777" w:rsidR="00381DD4" w:rsidRPr="00E456CD" w:rsidRDefault="00381DD4" w:rsidP="00ED7C71">
      <w:pPr>
        <w:spacing w:after="0" w:line="240" w:lineRule="auto"/>
        <w:rPr>
          <w:rFonts w:ascii="Times New Roman" w:hAnsi="Times New Roman" w:cs="Times New Roman"/>
          <w:lang w:val="lt-LT"/>
        </w:rPr>
      </w:pPr>
    </w:p>
    <w:p w14:paraId="7845B235"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 xml:space="preserve">Gemcitabino infuzinį tirpalą reikia ruošti ir skiesti aseptinėmis sąlygomis. </w:t>
      </w:r>
    </w:p>
    <w:p w14:paraId="24D296D0" w14:textId="77777777" w:rsidR="00381DD4" w:rsidRPr="00E456CD" w:rsidRDefault="00381DD4" w:rsidP="00C07E93">
      <w:pPr>
        <w:spacing w:after="0" w:line="240" w:lineRule="auto"/>
        <w:ind w:left="567" w:hanging="567"/>
        <w:rPr>
          <w:rFonts w:ascii="Times New Roman" w:hAnsi="Times New Roman" w:cs="Times New Roman"/>
          <w:lang w:val="lt-LT"/>
        </w:rPr>
      </w:pPr>
    </w:p>
    <w:p w14:paraId="3DF07145"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Ruošiant tirpalą, tam tikrą kiekį sterilaus injekcinio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tirpalo, kuriame nėra konservantų, reikia suleisti į flakoną (kaip nurodyta lentelėje) ir pakratyti kad ištirptų:,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2321"/>
        <w:gridCol w:w="2316"/>
        <w:gridCol w:w="2328"/>
      </w:tblGrid>
      <w:tr w:rsidR="00381DD4" w:rsidRPr="00E456CD" w14:paraId="5BDC0013"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4C363763" w14:textId="77777777" w:rsidR="00381DD4" w:rsidRPr="00E456CD" w:rsidRDefault="00381DD4" w:rsidP="00C07E93">
            <w:pPr>
              <w:spacing w:after="0" w:line="240" w:lineRule="auto"/>
              <w:rPr>
                <w:rFonts w:ascii="Times New Roman" w:hAnsi="Times New Roman" w:cs="Times New Roman"/>
                <w:lang w:val="lt-LT"/>
              </w:rPr>
            </w:pPr>
            <w:r w:rsidRPr="00E456CD">
              <w:rPr>
                <w:rFonts w:ascii="Times New Roman" w:hAnsi="Times New Roman" w:cs="Times New Roman"/>
                <w:lang w:val="lt-LT"/>
              </w:rPr>
              <w:t>Dozė</w:t>
            </w:r>
          </w:p>
        </w:tc>
        <w:tc>
          <w:tcPr>
            <w:tcW w:w="2321" w:type="dxa"/>
            <w:tcBorders>
              <w:top w:val="single" w:sz="4" w:space="0" w:color="auto"/>
              <w:left w:val="single" w:sz="4" w:space="0" w:color="auto"/>
              <w:bottom w:val="single" w:sz="4" w:space="0" w:color="auto"/>
              <w:right w:val="single" w:sz="4" w:space="0" w:color="auto"/>
            </w:tcBorders>
            <w:hideMark/>
          </w:tcPr>
          <w:p w14:paraId="56F7AA3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Sterilaus injekcinio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tirpalo, kuriame nėra konservantų, tūris kurį reikia pridėti</w:t>
            </w:r>
          </w:p>
        </w:tc>
        <w:tc>
          <w:tcPr>
            <w:tcW w:w="2316" w:type="dxa"/>
            <w:tcBorders>
              <w:top w:val="single" w:sz="4" w:space="0" w:color="auto"/>
              <w:left w:val="single" w:sz="4" w:space="0" w:color="auto"/>
              <w:bottom w:val="single" w:sz="4" w:space="0" w:color="auto"/>
              <w:right w:val="single" w:sz="4" w:space="0" w:color="auto"/>
            </w:tcBorders>
            <w:hideMark/>
          </w:tcPr>
          <w:p w14:paraId="7649738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Bendras tūris po paruošimo</w:t>
            </w:r>
          </w:p>
        </w:tc>
        <w:tc>
          <w:tcPr>
            <w:tcW w:w="2328" w:type="dxa"/>
            <w:tcBorders>
              <w:top w:val="single" w:sz="4" w:space="0" w:color="auto"/>
              <w:left w:val="single" w:sz="4" w:space="0" w:color="auto"/>
              <w:bottom w:val="single" w:sz="4" w:space="0" w:color="auto"/>
              <w:right w:val="single" w:sz="4" w:space="0" w:color="auto"/>
            </w:tcBorders>
            <w:hideMark/>
          </w:tcPr>
          <w:p w14:paraId="7AE26F7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Galutinė koncentracija</w:t>
            </w:r>
          </w:p>
        </w:tc>
      </w:tr>
      <w:tr w:rsidR="00381DD4" w:rsidRPr="00E456CD" w14:paraId="77A8EBDE"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21FBC7E0" w14:textId="77777777" w:rsidR="00381DD4" w:rsidRPr="00E456CD" w:rsidRDefault="00381DD4" w:rsidP="00C07E93">
            <w:pPr>
              <w:spacing w:after="0" w:line="240" w:lineRule="auto"/>
              <w:rPr>
                <w:rFonts w:ascii="Times New Roman" w:hAnsi="Times New Roman" w:cs="Times New Roman"/>
                <w:lang w:val="lt-LT"/>
              </w:rPr>
            </w:pPr>
            <w:r w:rsidRPr="00E456CD">
              <w:rPr>
                <w:rFonts w:ascii="Times New Roman" w:hAnsi="Times New Roman" w:cs="Times New Roman"/>
                <w:lang w:val="lt-LT"/>
              </w:rPr>
              <w:t>200 mg</w:t>
            </w:r>
          </w:p>
        </w:tc>
        <w:tc>
          <w:tcPr>
            <w:tcW w:w="2321" w:type="dxa"/>
            <w:tcBorders>
              <w:top w:val="single" w:sz="4" w:space="0" w:color="auto"/>
              <w:left w:val="single" w:sz="4" w:space="0" w:color="auto"/>
              <w:bottom w:val="single" w:sz="4" w:space="0" w:color="auto"/>
              <w:right w:val="single" w:sz="4" w:space="0" w:color="auto"/>
            </w:tcBorders>
            <w:hideMark/>
          </w:tcPr>
          <w:p w14:paraId="532F903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5 ml</w:t>
            </w:r>
          </w:p>
        </w:tc>
        <w:tc>
          <w:tcPr>
            <w:tcW w:w="2316" w:type="dxa"/>
            <w:tcBorders>
              <w:top w:val="single" w:sz="4" w:space="0" w:color="auto"/>
              <w:left w:val="single" w:sz="4" w:space="0" w:color="auto"/>
              <w:bottom w:val="single" w:sz="4" w:space="0" w:color="auto"/>
              <w:right w:val="single" w:sz="4" w:space="0" w:color="auto"/>
            </w:tcBorders>
            <w:hideMark/>
          </w:tcPr>
          <w:p w14:paraId="62BCCF3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5,26 ml</w:t>
            </w:r>
          </w:p>
        </w:tc>
        <w:tc>
          <w:tcPr>
            <w:tcW w:w="2328" w:type="dxa"/>
            <w:tcBorders>
              <w:top w:val="single" w:sz="4" w:space="0" w:color="auto"/>
              <w:left w:val="single" w:sz="4" w:space="0" w:color="auto"/>
              <w:bottom w:val="single" w:sz="4" w:space="0" w:color="auto"/>
              <w:right w:val="single" w:sz="4" w:space="0" w:color="auto"/>
            </w:tcBorders>
            <w:hideMark/>
          </w:tcPr>
          <w:p w14:paraId="0066827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38 mg/ml</w:t>
            </w:r>
          </w:p>
        </w:tc>
      </w:tr>
      <w:tr w:rsidR="00381DD4" w:rsidRPr="00E456CD" w14:paraId="3C2AD072"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266DAA86" w14:textId="77777777" w:rsidR="00381DD4" w:rsidRPr="00E456CD" w:rsidRDefault="00381DD4" w:rsidP="00C07E93">
            <w:pPr>
              <w:spacing w:after="0" w:line="240" w:lineRule="auto"/>
              <w:rPr>
                <w:rFonts w:ascii="Times New Roman" w:hAnsi="Times New Roman" w:cs="Times New Roman"/>
                <w:lang w:val="lt-LT"/>
              </w:rPr>
            </w:pPr>
            <w:r w:rsidRPr="00E456CD">
              <w:rPr>
                <w:rFonts w:ascii="Times New Roman" w:hAnsi="Times New Roman" w:cs="Times New Roman"/>
                <w:lang w:val="lt-LT"/>
              </w:rPr>
              <w:t>1 g</w:t>
            </w:r>
          </w:p>
        </w:tc>
        <w:tc>
          <w:tcPr>
            <w:tcW w:w="2321" w:type="dxa"/>
            <w:tcBorders>
              <w:top w:val="single" w:sz="4" w:space="0" w:color="auto"/>
              <w:left w:val="single" w:sz="4" w:space="0" w:color="auto"/>
              <w:bottom w:val="single" w:sz="4" w:space="0" w:color="auto"/>
              <w:right w:val="single" w:sz="4" w:space="0" w:color="auto"/>
            </w:tcBorders>
            <w:hideMark/>
          </w:tcPr>
          <w:p w14:paraId="583396B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25 ml</w:t>
            </w:r>
          </w:p>
        </w:tc>
        <w:tc>
          <w:tcPr>
            <w:tcW w:w="2316" w:type="dxa"/>
            <w:tcBorders>
              <w:top w:val="single" w:sz="4" w:space="0" w:color="auto"/>
              <w:left w:val="single" w:sz="4" w:space="0" w:color="auto"/>
              <w:bottom w:val="single" w:sz="4" w:space="0" w:color="auto"/>
              <w:right w:val="single" w:sz="4" w:space="0" w:color="auto"/>
            </w:tcBorders>
            <w:hideMark/>
          </w:tcPr>
          <w:p w14:paraId="4E2ADC7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26,3 ml</w:t>
            </w:r>
          </w:p>
        </w:tc>
        <w:tc>
          <w:tcPr>
            <w:tcW w:w="2328" w:type="dxa"/>
            <w:tcBorders>
              <w:top w:val="single" w:sz="4" w:space="0" w:color="auto"/>
              <w:left w:val="single" w:sz="4" w:space="0" w:color="auto"/>
              <w:bottom w:val="single" w:sz="4" w:space="0" w:color="auto"/>
              <w:right w:val="single" w:sz="4" w:space="0" w:color="auto"/>
            </w:tcBorders>
            <w:hideMark/>
          </w:tcPr>
          <w:p w14:paraId="5D590BE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38 mg/ml</w:t>
            </w:r>
          </w:p>
        </w:tc>
      </w:tr>
      <w:tr w:rsidR="00381DD4" w:rsidRPr="00E456CD" w14:paraId="3FE8157D"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518B8758" w14:textId="77777777" w:rsidR="00381DD4" w:rsidRPr="00E456CD" w:rsidRDefault="00381DD4" w:rsidP="00C07E93">
            <w:pPr>
              <w:spacing w:after="0" w:line="240" w:lineRule="auto"/>
              <w:rPr>
                <w:rFonts w:ascii="Times New Roman" w:hAnsi="Times New Roman" w:cs="Times New Roman"/>
                <w:lang w:val="lt-LT"/>
              </w:rPr>
            </w:pPr>
            <w:r w:rsidRPr="00E456CD">
              <w:rPr>
                <w:rFonts w:ascii="Times New Roman" w:hAnsi="Times New Roman" w:cs="Times New Roman"/>
                <w:lang w:val="lt-LT"/>
              </w:rPr>
              <w:t>2 g</w:t>
            </w:r>
          </w:p>
        </w:tc>
        <w:tc>
          <w:tcPr>
            <w:tcW w:w="2321" w:type="dxa"/>
            <w:tcBorders>
              <w:top w:val="single" w:sz="4" w:space="0" w:color="auto"/>
              <w:left w:val="single" w:sz="4" w:space="0" w:color="auto"/>
              <w:bottom w:val="single" w:sz="4" w:space="0" w:color="auto"/>
              <w:right w:val="single" w:sz="4" w:space="0" w:color="auto"/>
            </w:tcBorders>
            <w:hideMark/>
          </w:tcPr>
          <w:p w14:paraId="70D4245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50 ml</w:t>
            </w:r>
          </w:p>
        </w:tc>
        <w:tc>
          <w:tcPr>
            <w:tcW w:w="2316" w:type="dxa"/>
            <w:tcBorders>
              <w:top w:val="single" w:sz="4" w:space="0" w:color="auto"/>
              <w:left w:val="single" w:sz="4" w:space="0" w:color="auto"/>
              <w:bottom w:val="single" w:sz="4" w:space="0" w:color="auto"/>
              <w:right w:val="single" w:sz="4" w:space="0" w:color="auto"/>
            </w:tcBorders>
            <w:hideMark/>
          </w:tcPr>
          <w:p w14:paraId="1582201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52,6 ml</w:t>
            </w:r>
          </w:p>
        </w:tc>
        <w:tc>
          <w:tcPr>
            <w:tcW w:w="2328" w:type="dxa"/>
            <w:tcBorders>
              <w:top w:val="single" w:sz="4" w:space="0" w:color="auto"/>
              <w:left w:val="single" w:sz="4" w:space="0" w:color="auto"/>
              <w:bottom w:val="single" w:sz="4" w:space="0" w:color="auto"/>
              <w:right w:val="single" w:sz="4" w:space="0" w:color="auto"/>
            </w:tcBorders>
            <w:hideMark/>
          </w:tcPr>
          <w:p w14:paraId="3C1655D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38 mg/ml</w:t>
            </w:r>
          </w:p>
        </w:tc>
      </w:tr>
    </w:tbl>
    <w:p w14:paraId="458D23F7" w14:textId="77777777" w:rsidR="00381DD4" w:rsidRPr="00E456CD" w:rsidRDefault="00381DD4" w:rsidP="00C07E93">
      <w:pPr>
        <w:spacing w:after="0" w:line="240" w:lineRule="auto"/>
        <w:ind w:left="720"/>
        <w:rPr>
          <w:rFonts w:ascii="Times New Roman" w:hAnsi="Times New Roman" w:cs="Times New Roman"/>
          <w:lang w:val="lt-LT"/>
        </w:rPr>
      </w:pPr>
    </w:p>
    <w:p w14:paraId="52A9A67A" w14:textId="77777777" w:rsidR="00381DD4" w:rsidRPr="00E456CD" w:rsidRDefault="00381DD4" w:rsidP="00ED7C71">
      <w:pPr>
        <w:spacing w:after="0" w:line="240" w:lineRule="auto"/>
        <w:ind w:left="720"/>
        <w:rPr>
          <w:rFonts w:ascii="Times New Roman" w:hAnsi="Times New Roman" w:cs="Times New Roman"/>
          <w:lang w:val="lt-LT"/>
        </w:rPr>
      </w:pPr>
      <w:r w:rsidRPr="00E456CD">
        <w:rPr>
          <w:rFonts w:ascii="Times New Roman" w:hAnsi="Times New Roman" w:cs="Times New Roman"/>
          <w:lang w:val="lt-LT"/>
        </w:rPr>
        <w:t>Paruoštą tirpalą galima skiesti steriliu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injekciniu tirpalu, kuriame konservantų nėra. Paruoštas tirpalas yra skaidrus, bespalvis arba šviesios šiaudų spalvos.</w:t>
      </w:r>
    </w:p>
    <w:p w14:paraId="516477CD" w14:textId="77777777" w:rsidR="00381DD4" w:rsidRPr="00E456CD" w:rsidRDefault="00381DD4" w:rsidP="00ED7C71">
      <w:pPr>
        <w:spacing w:after="0" w:line="240" w:lineRule="auto"/>
        <w:rPr>
          <w:rFonts w:ascii="Times New Roman" w:hAnsi="Times New Roman" w:cs="Times New Roman"/>
          <w:lang w:val="lt-LT"/>
        </w:rPr>
      </w:pPr>
    </w:p>
    <w:p w14:paraId="1654D961"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Parenteriniu būdu vartojamus vaistinius preparatus prieš vartojimą reikia apžiūrėti, ar nėra medžiagos dalelių ir ar nepakitusi spalva. Jeigu dalelių yra, vartoti negalima.</w:t>
      </w:r>
    </w:p>
    <w:p w14:paraId="502412EA" w14:textId="77777777" w:rsidR="00381DD4" w:rsidRPr="00E456CD" w:rsidRDefault="00381DD4" w:rsidP="00C07E93">
      <w:pPr>
        <w:spacing w:after="0" w:line="240" w:lineRule="auto"/>
        <w:rPr>
          <w:rFonts w:ascii="Times New Roman" w:hAnsi="Times New Roman" w:cs="Times New Roman"/>
          <w:lang w:val="lt-LT"/>
        </w:rPr>
      </w:pPr>
    </w:p>
    <w:p w14:paraId="12F6691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Nesuvartotą vaistinį preparatą ar atliekas reikia tvarkyti laikantis vietinių reikalavimų.</w:t>
      </w:r>
    </w:p>
    <w:p w14:paraId="122A2ED0" w14:textId="77777777" w:rsidR="00381DD4" w:rsidRPr="00E456CD" w:rsidRDefault="00381DD4" w:rsidP="00ED7C71">
      <w:pPr>
        <w:spacing w:after="0" w:line="240" w:lineRule="auto"/>
        <w:rPr>
          <w:rFonts w:ascii="Times New Roman" w:hAnsi="Times New Roman" w:cs="Times New Roman"/>
          <w:lang w:val="lt-LT"/>
        </w:rPr>
      </w:pPr>
    </w:p>
    <w:p w14:paraId="77528F6A" w14:textId="77777777" w:rsidR="00381DD4" w:rsidRPr="00E456CD" w:rsidRDefault="00381DD4" w:rsidP="00ED7C71">
      <w:pPr>
        <w:spacing w:after="0" w:line="240" w:lineRule="auto"/>
        <w:rPr>
          <w:rFonts w:ascii="Times New Roman" w:hAnsi="Times New Roman" w:cs="Times New Roman"/>
          <w:lang w:val="lt-LT"/>
        </w:rPr>
      </w:pPr>
    </w:p>
    <w:p w14:paraId="3554DC01"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7.</w:t>
      </w:r>
      <w:r w:rsidRPr="00E456CD">
        <w:rPr>
          <w:rFonts w:ascii="Times New Roman" w:hAnsi="Times New Roman" w:cs="Times New Roman"/>
          <w:b/>
          <w:lang w:val="lt-LT"/>
        </w:rPr>
        <w:tab/>
        <w:t>RINKODAROS TEISĖS TURĖTOJAS</w:t>
      </w:r>
    </w:p>
    <w:p w14:paraId="1388EE01" w14:textId="77777777" w:rsidR="00381DD4" w:rsidRPr="00E456CD" w:rsidRDefault="00381DD4" w:rsidP="00ED7C71">
      <w:pPr>
        <w:autoSpaceDE w:val="0"/>
        <w:autoSpaceDN w:val="0"/>
        <w:adjustRightInd w:val="0"/>
        <w:spacing w:after="0" w:line="240" w:lineRule="auto"/>
        <w:rPr>
          <w:rFonts w:ascii="Times New Roman" w:hAnsi="Times New Roman" w:cs="Times New Roman"/>
          <w:lang w:val="lt-LT"/>
        </w:rPr>
      </w:pPr>
    </w:p>
    <w:p w14:paraId="071F5576" w14:textId="77777777"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Actavis Group PTC ehf</w:t>
      </w:r>
    </w:p>
    <w:p w14:paraId="581E5314" w14:textId="77777777"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Reykjavikurvegi 76-78</w:t>
      </w:r>
    </w:p>
    <w:p w14:paraId="1E65FD7C" w14:textId="0D01ECFA"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 xml:space="preserve">220 </w:t>
      </w:r>
      <w:proofErr w:type="spellStart"/>
      <w:r w:rsidRPr="00E456CD">
        <w:rPr>
          <w:rFonts w:ascii="Times New Roman" w:eastAsia="Times New Roman" w:hAnsi="Times New Roman" w:cs="Times New Roman"/>
          <w:lang w:val="lt-LT" w:eastAsia="lt-LT"/>
        </w:rPr>
        <w:t>Hafnarfj</w:t>
      </w:r>
      <w:r w:rsidR="00B3050F" w:rsidRPr="00E456CD">
        <w:rPr>
          <w:rFonts w:ascii="Times New Roman" w:eastAsia="Times New Roman" w:hAnsi="Times New Roman" w:cs="Times New Roman"/>
          <w:lang w:val="lt-LT" w:eastAsia="lt-LT"/>
        </w:rPr>
        <w:t>ö</w:t>
      </w:r>
      <w:r w:rsidRPr="00E456CD">
        <w:rPr>
          <w:rFonts w:ascii="Times New Roman" w:eastAsia="Times New Roman" w:hAnsi="Times New Roman" w:cs="Times New Roman"/>
          <w:lang w:val="lt-LT" w:eastAsia="lt-LT"/>
        </w:rPr>
        <w:t>r</w:t>
      </w:r>
      <w:r w:rsidR="00B3050F" w:rsidRPr="00E456CD">
        <w:rPr>
          <w:rFonts w:ascii="Times New Roman" w:eastAsia="Times New Roman" w:hAnsi="Times New Roman" w:cs="Times New Roman"/>
          <w:lang w:val="lt-LT" w:eastAsia="lt-LT"/>
        </w:rPr>
        <w:t>ð</w:t>
      </w:r>
      <w:r w:rsidRPr="00E456CD">
        <w:rPr>
          <w:rFonts w:ascii="Times New Roman" w:eastAsia="Times New Roman" w:hAnsi="Times New Roman" w:cs="Times New Roman"/>
          <w:lang w:val="lt-LT" w:eastAsia="lt-LT"/>
        </w:rPr>
        <w:t>ur</w:t>
      </w:r>
      <w:proofErr w:type="spellEnd"/>
    </w:p>
    <w:p w14:paraId="49BA4202" w14:textId="77777777"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Islandija</w:t>
      </w:r>
    </w:p>
    <w:p w14:paraId="098316E7" w14:textId="77777777" w:rsidR="00381DD4" w:rsidRPr="00E456CD" w:rsidRDefault="00381DD4" w:rsidP="00ED7C71">
      <w:pPr>
        <w:spacing w:after="0" w:line="240" w:lineRule="auto"/>
        <w:ind w:left="567" w:hanging="567"/>
        <w:rPr>
          <w:rFonts w:ascii="Times New Roman" w:hAnsi="Times New Roman" w:cs="Times New Roman"/>
          <w:lang w:val="lt-LT"/>
        </w:rPr>
      </w:pPr>
    </w:p>
    <w:p w14:paraId="05125D09" w14:textId="77777777" w:rsidR="00381DD4" w:rsidRPr="00E456CD" w:rsidRDefault="00381DD4" w:rsidP="00ED7C71">
      <w:pPr>
        <w:spacing w:after="0" w:line="240" w:lineRule="auto"/>
        <w:ind w:left="567" w:hanging="567"/>
        <w:rPr>
          <w:rFonts w:ascii="Times New Roman" w:hAnsi="Times New Roman" w:cs="Times New Roman"/>
          <w:lang w:val="lt-LT"/>
        </w:rPr>
      </w:pPr>
    </w:p>
    <w:p w14:paraId="2C87CFD4"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8.</w:t>
      </w:r>
      <w:r w:rsidRPr="00E456CD">
        <w:rPr>
          <w:rFonts w:ascii="Times New Roman" w:hAnsi="Times New Roman" w:cs="Times New Roman"/>
          <w:b/>
          <w:lang w:val="lt-LT"/>
        </w:rPr>
        <w:tab/>
        <w:t>RINKODAROS PAŽYMĖJIMO NUMERIS</w:t>
      </w:r>
    </w:p>
    <w:p w14:paraId="713CBC46" w14:textId="77777777" w:rsidR="00381DD4" w:rsidRPr="00E456CD" w:rsidRDefault="00381DD4" w:rsidP="00ED7C71">
      <w:pPr>
        <w:spacing w:after="0" w:line="240" w:lineRule="auto"/>
        <w:ind w:left="567" w:hanging="567"/>
        <w:rPr>
          <w:rFonts w:ascii="Times New Roman" w:hAnsi="Times New Roman" w:cs="Times New Roman"/>
          <w:lang w:val="lt-LT"/>
        </w:rPr>
      </w:pPr>
    </w:p>
    <w:p w14:paraId="420FB57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200 mg – LT/1/09/1450/001</w:t>
      </w:r>
    </w:p>
    <w:p w14:paraId="6FB1E07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g – LT/1/09/1450/002</w:t>
      </w:r>
    </w:p>
    <w:p w14:paraId="15FCF23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 g – LT/1/09/1450/003</w:t>
      </w:r>
    </w:p>
    <w:p w14:paraId="23E54927" w14:textId="77777777" w:rsidR="00381DD4" w:rsidRPr="00E456CD" w:rsidRDefault="00381DD4" w:rsidP="00ED7C71">
      <w:pPr>
        <w:spacing w:after="0" w:line="240" w:lineRule="auto"/>
        <w:rPr>
          <w:rFonts w:ascii="Times New Roman" w:hAnsi="Times New Roman" w:cs="Times New Roman"/>
          <w:lang w:val="lt-LT"/>
        </w:rPr>
      </w:pPr>
    </w:p>
    <w:p w14:paraId="2E342BD8" w14:textId="77777777" w:rsidR="00381DD4" w:rsidRPr="00E456CD" w:rsidRDefault="00381DD4" w:rsidP="00ED7C71">
      <w:pPr>
        <w:spacing w:after="0" w:line="240" w:lineRule="auto"/>
        <w:ind w:left="567" w:hanging="567"/>
        <w:rPr>
          <w:rFonts w:ascii="Times New Roman" w:hAnsi="Times New Roman" w:cs="Times New Roman"/>
          <w:lang w:val="lt-LT"/>
        </w:rPr>
      </w:pPr>
    </w:p>
    <w:p w14:paraId="2282CCAC"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9.</w:t>
      </w:r>
      <w:r w:rsidRPr="00E456CD">
        <w:rPr>
          <w:rFonts w:ascii="Times New Roman" w:hAnsi="Times New Roman" w:cs="Times New Roman"/>
          <w:b/>
          <w:lang w:val="lt-LT"/>
        </w:rPr>
        <w:tab/>
        <w:t>RINKODAROS TEISĖS SUTEIKIMO / ATNAUJINIMO DATA</w:t>
      </w:r>
    </w:p>
    <w:p w14:paraId="0EF295BD" w14:textId="77777777" w:rsidR="00381DD4" w:rsidRPr="00E456CD" w:rsidRDefault="00381DD4" w:rsidP="00ED7C71">
      <w:pPr>
        <w:spacing w:after="0" w:line="240" w:lineRule="auto"/>
        <w:rPr>
          <w:rFonts w:ascii="Times New Roman" w:hAnsi="Times New Roman" w:cs="Times New Roman"/>
          <w:lang w:val="lt-LT"/>
        </w:rPr>
      </w:pPr>
    </w:p>
    <w:p w14:paraId="0B67306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Rinkodaros teisė pirmą kartą suteikta 2009 m. vasario mėn. 03 d.</w:t>
      </w:r>
    </w:p>
    <w:p w14:paraId="10B9AB5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Rinkodaros teisė paskutinį kartą atnaujinta 2013 m. spalio mėn. 09 d.</w:t>
      </w:r>
    </w:p>
    <w:p w14:paraId="3DEF68CC" w14:textId="77777777" w:rsidR="00381DD4" w:rsidRPr="00E456CD" w:rsidRDefault="00381DD4" w:rsidP="00ED7C71">
      <w:pPr>
        <w:spacing w:after="0" w:line="240" w:lineRule="auto"/>
        <w:rPr>
          <w:rFonts w:ascii="Times New Roman" w:hAnsi="Times New Roman" w:cs="Times New Roman"/>
          <w:lang w:val="lt-LT"/>
        </w:rPr>
      </w:pPr>
    </w:p>
    <w:p w14:paraId="2494306E" w14:textId="77777777" w:rsidR="00381DD4" w:rsidRPr="00E456CD" w:rsidRDefault="00381DD4" w:rsidP="00ED7C71">
      <w:pPr>
        <w:spacing w:after="0" w:line="240" w:lineRule="auto"/>
        <w:rPr>
          <w:rFonts w:ascii="Times New Roman" w:hAnsi="Times New Roman" w:cs="Times New Roman"/>
          <w:lang w:val="lt-LT"/>
        </w:rPr>
      </w:pPr>
    </w:p>
    <w:p w14:paraId="6412A907"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lastRenderedPageBreak/>
        <w:t>10.</w:t>
      </w:r>
      <w:r w:rsidRPr="00E456CD">
        <w:rPr>
          <w:rFonts w:ascii="Times New Roman" w:hAnsi="Times New Roman" w:cs="Times New Roman"/>
          <w:b/>
          <w:lang w:val="lt-LT"/>
        </w:rPr>
        <w:tab/>
        <w:t>TEKSTO PERŽIŪROS DATA</w:t>
      </w:r>
    </w:p>
    <w:p w14:paraId="3AEB4CCE" w14:textId="77777777" w:rsidR="00381DD4" w:rsidRPr="00E456CD" w:rsidRDefault="00381DD4" w:rsidP="00ED7C71">
      <w:pPr>
        <w:spacing w:after="0" w:line="240" w:lineRule="auto"/>
        <w:rPr>
          <w:rFonts w:ascii="Times New Roman" w:hAnsi="Times New Roman" w:cs="Times New Roman"/>
          <w:lang w:val="lt-LT"/>
        </w:rPr>
      </w:pPr>
    </w:p>
    <w:p w14:paraId="2691F2BE" w14:textId="2EDDB95A" w:rsidR="00381DD4" w:rsidRPr="00E456CD" w:rsidRDefault="003D2F1F"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2015-02-09</w:t>
      </w:r>
    </w:p>
    <w:p w14:paraId="481A385E" w14:textId="77777777" w:rsidR="00381DD4" w:rsidRPr="00E456CD" w:rsidRDefault="00381DD4" w:rsidP="00ED7C71">
      <w:pPr>
        <w:spacing w:after="0" w:line="240" w:lineRule="auto"/>
        <w:rPr>
          <w:rFonts w:ascii="Times New Roman" w:hAnsi="Times New Roman" w:cs="Times New Roman"/>
          <w:lang w:val="lt-LT"/>
        </w:rPr>
      </w:pPr>
    </w:p>
    <w:p w14:paraId="30F143B8" w14:textId="77777777" w:rsidR="00381DD4" w:rsidRPr="00E456CD" w:rsidRDefault="00381DD4" w:rsidP="00ED7C71">
      <w:pPr>
        <w:tabs>
          <w:tab w:val="left" w:pos="567"/>
          <w:tab w:val="center" w:pos="4819"/>
          <w:tab w:val="right" w:pos="9638"/>
        </w:tabs>
        <w:spacing w:after="0" w:line="240" w:lineRule="auto"/>
        <w:rPr>
          <w:rFonts w:ascii="Times New Roman" w:hAnsi="Times New Roman" w:cs="Times New Roman"/>
          <w:u w:val="single"/>
          <w:lang w:val="lt-LT"/>
        </w:rPr>
      </w:pPr>
      <w:r w:rsidRPr="00E456C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E456CD">
        <w:rPr>
          <w:rFonts w:ascii="Times New Roman" w:hAnsi="Times New Roman" w:cs="Times New Roman"/>
          <w:i/>
          <w:lang w:val="lt-LT"/>
        </w:rPr>
        <w:t xml:space="preserve"> </w:t>
      </w:r>
      <w:hyperlink r:id="rId10" w:history="1">
        <w:r w:rsidRPr="00E456CD">
          <w:rPr>
            <w:rFonts w:ascii="Times New Roman" w:hAnsi="Times New Roman" w:cs="Times New Roman"/>
            <w:color w:val="0000FF"/>
            <w:u w:val="single"/>
            <w:lang w:val="lt-LT"/>
          </w:rPr>
          <w:t>http://www.vvkt.lt/</w:t>
        </w:r>
      </w:hyperlink>
      <w:r w:rsidRPr="00E456CD">
        <w:rPr>
          <w:rFonts w:ascii="Times New Roman" w:hAnsi="Times New Roman" w:cs="Times New Roman"/>
          <w:u w:val="single"/>
          <w:lang w:val="lt-LT"/>
        </w:rPr>
        <w:t xml:space="preserve"> </w:t>
      </w:r>
    </w:p>
    <w:p w14:paraId="32BFADF4" w14:textId="77777777" w:rsidR="00381DD4" w:rsidRPr="00E456CD" w:rsidRDefault="00381DD4" w:rsidP="00ED7C71">
      <w:pPr>
        <w:spacing w:after="0" w:line="240" w:lineRule="auto"/>
        <w:rPr>
          <w:rFonts w:ascii="Times New Roman" w:hAnsi="Times New Roman" w:cs="Times New Roman"/>
          <w:lang w:val="lt-LT"/>
        </w:rPr>
      </w:pPr>
    </w:p>
    <w:p w14:paraId="7E8147BF" w14:textId="77777777" w:rsidR="00381DD4" w:rsidRPr="00E456CD" w:rsidRDefault="00381DD4" w:rsidP="00ED7C71">
      <w:pPr>
        <w:spacing w:after="0" w:line="240" w:lineRule="auto"/>
        <w:rPr>
          <w:rFonts w:ascii="Times New Roman" w:hAnsi="Times New Roman" w:cs="Times New Roman"/>
          <w:lang w:val="lt-LT"/>
        </w:rPr>
      </w:pPr>
    </w:p>
    <w:p w14:paraId="40AA6FF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br w:type="page"/>
      </w:r>
    </w:p>
    <w:p w14:paraId="6596EB4A" w14:textId="77777777" w:rsidR="00381DD4" w:rsidRPr="00E456CD" w:rsidRDefault="00381DD4" w:rsidP="00ED7C71">
      <w:pPr>
        <w:spacing w:after="0" w:line="240" w:lineRule="auto"/>
        <w:rPr>
          <w:rFonts w:ascii="Times New Roman" w:hAnsi="Times New Roman" w:cs="Times New Roman"/>
          <w:lang w:val="lt-LT"/>
        </w:rPr>
      </w:pPr>
    </w:p>
    <w:p w14:paraId="69CD606E" w14:textId="77777777" w:rsidR="00381DD4" w:rsidRPr="00E456CD" w:rsidRDefault="00381DD4" w:rsidP="00ED7C71">
      <w:pPr>
        <w:spacing w:after="0" w:line="240" w:lineRule="auto"/>
        <w:rPr>
          <w:rFonts w:ascii="Times New Roman" w:hAnsi="Times New Roman" w:cs="Times New Roman"/>
          <w:lang w:val="lt-LT"/>
        </w:rPr>
      </w:pPr>
    </w:p>
    <w:p w14:paraId="06F9410B" w14:textId="77777777" w:rsidR="00381DD4" w:rsidRPr="00E456CD" w:rsidRDefault="00381DD4" w:rsidP="00ED7C71">
      <w:pPr>
        <w:spacing w:after="0" w:line="240" w:lineRule="auto"/>
        <w:rPr>
          <w:rFonts w:ascii="Times New Roman" w:hAnsi="Times New Roman" w:cs="Times New Roman"/>
          <w:lang w:val="lt-LT"/>
        </w:rPr>
      </w:pPr>
    </w:p>
    <w:p w14:paraId="2340F7BF" w14:textId="77777777" w:rsidR="00381DD4" w:rsidRPr="00E456CD" w:rsidRDefault="00381DD4" w:rsidP="00ED7C71">
      <w:pPr>
        <w:spacing w:after="0" w:line="240" w:lineRule="auto"/>
        <w:rPr>
          <w:rFonts w:ascii="Times New Roman" w:hAnsi="Times New Roman" w:cs="Times New Roman"/>
          <w:lang w:val="lt-LT"/>
        </w:rPr>
      </w:pPr>
    </w:p>
    <w:p w14:paraId="0E6D2F6F" w14:textId="77777777" w:rsidR="00381DD4" w:rsidRPr="00E456CD" w:rsidRDefault="00381DD4" w:rsidP="00ED7C71">
      <w:pPr>
        <w:spacing w:after="0" w:line="240" w:lineRule="auto"/>
        <w:rPr>
          <w:rFonts w:ascii="Times New Roman" w:hAnsi="Times New Roman" w:cs="Times New Roman"/>
          <w:lang w:val="lt-LT"/>
        </w:rPr>
      </w:pPr>
    </w:p>
    <w:p w14:paraId="0DC16F06" w14:textId="77777777" w:rsidR="00381DD4" w:rsidRPr="00E456CD" w:rsidRDefault="00381DD4" w:rsidP="00ED7C71">
      <w:pPr>
        <w:spacing w:after="0" w:line="240" w:lineRule="auto"/>
        <w:rPr>
          <w:rFonts w:ascii="Times New Roman" w:hAnsi="Times New Roman" w:cs="Times New Roman"/>
          <w:lang w:val="lt-LT"/>
        </w:rPr>
      </w:pPr>
    </w:p>
    <w:p w14:paraId="50CCE769" w14:textId="77777777" w:rsidR="00381DD4" w:rsidRPr="00E456CD" w:rsidRDefault="00381DD4" w:rsidP="00ED7C71">
      <w:pPr>
        <w:spacing w:after="0" w:line="240" w:lineRule="auto"/>
        <w:rPr>
          <w:rFonts w:ascii="Times New Roman" w:hAnsi="Times New Roman" w:cs="Times New Roman"/>
          <w:lang w:val="lt-LT"/>
        </w:rPr>
      </w:pPr>
    </w:p>
    <w:p w14:paraId="5FD683C1" w14:textId="77777777" w:rsidR="00381DD4" w:rsidRPr="00E456CD" w:rsidRDefault="00381DD4" w:rsidP="00ED7C71">
      <w:pPr>
        <w:spacing w:after="0" w:line="240" w:lineRule="auto"/>
        <w:rPr>
          <w:rFonts w:ascii="Times New Roman" w:hAnsi="Times New Roman" w:cs="Times New Roman"/>
          <w:lang w:val="lt-LT"/>
        </w:rPr>
      </w:pPr>
    </w:p>
    <w:p w14:paraId="4389706F" w14:textId="77777777" w:rsidR="00381DD4" w:rsidRPr="00E456CD" w:rsidRDefault="00381DD4" w:rsidP="00ED7C71">
      <w:pPr>
        <w:spacing w:after="0" w:line="240" w:lineRule="auto"/>
        <w:rPr>
          <w:rFonts w:ascii="Times New Roman" w:hAnsi="Times New Roman" w:cs="Times New Roman"/>
          <w:lang w:val="lt-LT"/>
        </w:rPr>
      </w:pPr>
    </w:p>
    <w:p w14:paraId="0AAB2CB1" w14:textId="77777777" w:rsidR="00381DD4" w:rsidRPr="00E456CD" w:rsidRDefault="00381DD4" w:rsidP="00ED7C71">
      <w:pPr>
        <w:spacing w:after="0" w:line="240" w:lineRule="auto"/>
        <w:rPr>
          <w:rFonts w:ascii="Times New Roman" w:hAnsi="Times New Roman" w:cs="Times New Roman"/>
          <w:lang w:val="lt-LT"/>
        </w:rPr>
      </w:pPr>
    </w:p>
    <w:p w14:paraId="63DE3806" w14:textId="77777777" w:rsidR="00381DD4" w:rsidRPr="00E456CD" w:rsidRDefault="00381DD4" w:rsidP="00ED7C71">
      <w:pPr>
        <w:spacing w:after="0" w:line="240" w:lineRule="auto"/>
        <w:rPr>
          <w:rFonts w:ascii="Times New Roman" w:hAnsi="Times New Roman" w:cs="Times New Roman"/>
          <w:lang w:val="lt-LT"/>
        </w:rPr>
      </w:pPr>
    </w:p>
    <w:p w14:paraId="5F182115" w14:textId="77777777" w:rsidR="00381DD4" w:rsidRPr="00E456CD" w:rsidRDefault="00381DD4" w:rsidP="00ED7C71">
      <w:pPr>
        <w:spacing w:after="0" w:line="240" w:lineRule="auto"/>
        <w:rPr>
          <w:rFonts w:ascii="Times New Roman" w:hAnsi="Times New Roman" w:cs="Times New Roman"/>
          <w:lang w:val="lt-LT"/>
        </w:rPr>
      </w:pPr>
    </w:p>
    <w:p w14:paraId="3BBA19D7" w14:textId="77777777" w:rsidR="00381DD4" w:rsidRPr="00E456CD" w:rsidRDefault="00381DD4" w:rsidP="00ED7C71">
      <w:pPr>
        <w:spacing w:after="0" w:line="240" w:lineRule="auto"/>
        <w:rPr>
          <w:rFonts w:ascii="Times New Roman" w:hAnsi="Times New Roman" w:cs="Times New Roman"/>
          <w:lang w:val="lt-LT"/>
        </w:rPr>
      </w:pPr>
    </w:p>
    <w:p w14:paraId="6D7E2691" w14:textId="77777777" w:rsidR="00381DD4" w:rsidRPr="00E456CD" w:rsidRDefault="00381DD4" w:rsidP="00ED7C71">
      <w:pPr>
        <w:spacing w:after="0" w:line="240" w:lineRule="auto"/>
        <w:rPr>
          <w:rFonts w:ascii="Times New Roman" w:hAnsi="Times New Roman" w:cs="Times New Roman"/>
          <w:lang w:val="lt-LT"/>
        </w:rPr>
      </w:pPr>
    </w:p>
    <w:p w14:paraId="1B9A843C" w14:textId="77777777" w:rsidR="00381DD4" w:rsidRPr="00E456CD" w:rsidRDefault="00381DD4" w:rsidP="00ED7C71">
      <w:pPr>
        <w:spacing w:after="0" w:line="240" w:lineRule="auto"/>
        <w:rPr>
          <w:rFonts w:ascii="Times New Roman" w:hAnsi="Times New Roman" w:cs="Times New Roman"/>
          <w:lang w:val="lt-LT"/>
        </w:rPr>
      </w:pPr>
    </w:p>
    <w:p w14:paraId="11CFB982" w14:textId="77777777" w:rsidR="00381DD4" w:rsidRPr="00E456CD" w:rsidRDefault="00381DD4" w:rsidP="00ED7C71">
      <w:pPr>
        <w:spacing w:after="0" w:line="240" w:lineRule="auto"/>
        <w:rPr>
          <w:rFonts w:ascii="Times New Roman" w:hAnsi="Times New Roman" w:cs="Times New Roman"/>
          <w:lang w:val="lt-LT"/>
        </w:rPr>
      </w:pPr>
    </w:p>
    <w:p w14:paraId="690C5D2E" w14:textId="77777777" w:rsidR="00381DD4" w:rsidRPr="00E456CD" w:rsidRDefault="00381DD4" w:rsidP="00ED7C71">
      <w:pPr>
        <w:spacing w:after="0" w:line="240" w:lineRule="auto"/>
        <w:rPr>
          <w:rFonts w:ascii="Times New Roman" w:hAnsi="Times New Roman" w:cs="Times New Roman"/>
          <w:lang w:val="lt-LT"/>
        </w:rPr>
      </w:pPr>
    </w:p>
    <w:p w14:paraId="1A5FAD51" w14:textId="77777777" w:rsidR="00381DD4" w:rsidRPr="00E456CD" w:rsidRDefault="00381DD4" w:rsidP="00ED7C71">
      <w:pPr>
        <w:spacing w:after="0" w:line="240" w:lineRule="auto"/>
        <w:rPr>
          <w:rFonts w:ascii="Times New Roman" w:hAnsi="Times New Roman" w:cs="Times New Roman"/>
          <w:lang w:val="lt-LT"/>
        </w:rPr>
      </w:pPr>
    </w:p>
    <w:p w14:paraId="6388BCB6" w14:textId="77777777" w:rsidR="00381DD4" w:rsidRPr="00E456CD" w:rsidRDefault="00381DD4" w:rsidP="00ED7C71">
      <w:pPr>
        <w:spacing w:after="0" w:line="240" w:lineRule="auto"/>
        <w:rPr>
          <w:rFonts w:ascii="Times New Roman" w:hAnsi="Times New Roman" w:cs="Times New Roman"/>
          <w:lang w:val="lt-LT"/>
        </w:rPr>
      </w:pPr>
    </w:p>
    <w:p w14:paraId="0FBC8C7A" w14:textId="77777777" w:rsidR="00381DD4" w:rsidRPr="00E456CD" w:rsidRDefault="00381DD4" w:rsidP="00ED7C71">
      <w:pPr>
        <w:spacing w:after="0" w:line="240" w:lineRule="auto"/>
        <w:rPr>
          <w:rFonts w:ascii="Times New Roman" w:hAnsi="Times New Roman" w:cs="Times New Roman"/>
          <w:lang w:val="lt-LT"/>
        </w:rPr>
      </w:pPr>
    </w:p>
    <w:p w14:paraId="4F65EF8C" w14:textId="77777777" w:rsidR="00381DD4" w:rsidRPr="00E456CD" w:rsidRDefault="00381DD4" w:rsidP="00ED7C71">
      <w:pPr>
        <w:spacing w:after="0" w:line="240" w:lineRule="auto"/>
        <w:rPr>
          <w:rFonts w:ascii="Times New Roman" w:hAnsi="Times New Roman" w:cs="Times New Roman"/>
          <w:lang w:val="lt-LT"/>
        </w:rPr>
      </w:pPr>
    </w:p>
    <w:p w14:paraId="14A3B5CA" w14:textId="77777777" w:rsidR="00381DD4" w:rsidRPr="00E456CD" w:rsidRDefault="00381DD4" w:rsidP="00ED7C71">
      <w:pPr>
        <w:spacing w:after="0" w:line="240" w:lineRule="auto"/>
        <w:rPr>
          <w:rFonts w:ascii="Times New Roman" w:hAnsi="Times New Roman" w:cs="Times New Roman"/>
          <w:b/>
          <w:lang w:val="lt-LT"/>
        </w:rPr>
      </w:pPr>
    </w:p>
    <w:p w14:paraId="6781B762"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II PRIEDAS</w:t>
      </w:r>
    </w:p>
    <w:p w14:paraId="766522DC" w14:textId="77777777" w:rsidR="00381DD4" w:rsidRPr="00E456CD" w:rsidRDefault="00381DD4" w:rsidP="00ED7C71">
      <w:pPr>
        <w:spacing w:after="0" w:line="240" w:lineRule="auto"/>
        <w:ind w:left="1701" w:right="1416" w:hanging="567"/>
        <w:rPr>
          <w:rFonts w:ascii="Times New Roman" w:hAnsi="Times New Roman" w:cs="Times New Roman"/>
          <w:lang w:val="lt-LT"/>
        </w:rPr>
      </w:pPr>
    </w:p>
    <w:p w14:paraId="20F74038" w14:textId="77777777" w:rsidR="00381DD4" w:rsidRPr="00E456CD" w:rsidRDefault="00381DD4" w:rsidP="00ED7C71">
      <w:pPr>
        <w:spacing w:after="0" w:line="240" w:lineRule="auto"/>
        <w:jc w:val="center"/>
        <w:rPr>
          <w:rFonts w:ascii="Times New Roman" w:hAnsi="Times New Roman" w:cs="Times New Roman"/>
          <w:i/>
          <w:lang w:val="lt-LT"/>
        </w:rPr>
      </w:pPr>
      <w:r w:rsidRPr="00E456CD">
        <w:rPr>
          <w:rFonts w:ascii="Times New Roman" w:hAnsi="Times New Roman" w:cs="Times New Roman"/>
          <w:b/>
          <w:lang w:val="lt-LT"/>
        </w:rPr>
        <w:t>RINKODAROS SĄLYGOS</w:t>
      </w:r>
    </w:p>
    <w:p w14:paraId="48676635" w14:textId="77777777" w:rsidR="00381DD4" w:rsidRPr="00E456CD" w:rsidRDefault="00381DD4" w:rsidP="00ED7C71">
      <w:pPr>
        <w:spacing w:after="0" w:line="240" w:lineRule="auto"/>
        <w:rPr>
          <w:rFonts w:ascii="Times New Roman" w:hAnsi="Times New Roman" w:cs="Times New Roman"/>
          <w:lang w:val="lt-LT"/>
        </w:rPr>
      </w:pPr>
    </w:p>
    <w:p w14:paraId="41C8CC21" w14:textId="77777777" w:rsidR="00381DD4" w:rsidRPr="00E456CD" w:rsidRDefault="00381DD4" w:rsidP="00ED7C71">
      <w:pPr>
        <w:tabs>
          <w:tab w:val="left" w:pos="1701"/>
        </w:tabs>
        <w:spacing w:after="0" w:line="240" w:lineRule="auto"/>
        <w:ind w:left="1701" w:right="567" w:hanging="567"/>
        <w:rPr>
          <w:rFonts w:ascii="Times New Roman" w:hAnsi="Times New Roman" w:cs="Times New Roman"/>
          <w:b/>
          <w:lang w:val="lt-LT"/>
        </w:rPr>
      </w:pPr>
      <w:r w:rsidRPr="00E456CD">
        <w:rPr>
          <w:rFonts w:ascii="Times New Roman" w:hAnsi="Times New Roman" w:cs="Times New Roman"/>
          <w:b/>
          <w:lang w:val="lt-LT"/>
        </w:rPr>
        <w:t>A.</w:t>
      </w:r>
      <w:r w:rsidRPr="00E456CD">
        <w:rPr>
          <w:rFonts w:ascii="Times New Roman" w:hAnsi="Times New Roman" w:cs="Times New Roman"/>
          <w:b/>
          <w:lang w:val="lt-LT"/>
        </w:rPr>
        <w:tab/>
        <w:t>GAMINTOJAS (-AI), ATSAKINGAS (-I) UŽ SERIJŲ IŠLEIDIMĄ</w:t>
      </w:r>
    </w:p>
    <w:p w14:paraId="4F4BF5C3" w14:textId="77777777" w:rsidR="00381DD4" w:rsidRPr="00E456CD" w:rsidRDefault="00381DD4" w:rsidP="00ED7C71">
      <w:pPr>
        <w:tabs>
          <w:tab w:val="left" w:pos="1701"/>
        </w:tabs>
        <w:spacing w:after="0" w:line="240" w:lineRule="auto"/>
        <w:ind w:left="567" w:right="567" w:hanging="567"/>
        <w:rPr>
          <w:rFonts w:ascii="Times New Roman" w:hAnsi="Times New Roman" w:cs="Times New Roman"/>
          <w:lang w:val="lt-LT"/>
        </w:rPr>
      </w:pPr>
    </w:p>
    <w:p w14:paraId="302029A2" w14:textId="77777777" w:rsidR="00381DD4" w:rsidRPr="00E456CD" w:rsidRDefault="00381DD4" w:rsidP="00ED7C71">
      <w:pPr>
        <w:tabs>
          <w:tab w:val="left" w:pos="1701"/>
        </w:tabs>
        <w:spacing w:after="0" w:line="240" w:lineRule="auto"/>
        <w:ind w:left="1701" w:right="567" w:hanging="567"/>
        <w:rPr>
          <w:rFonts w:ascii="Times New Roman" w:hAnsi="Times New Roman" w:cs="Times New Roman"/>
          <w:b/>
          <w:lang w:val="lt-LT"/>
        </w:rPr>
      </w:pPr>
      <w:r w:rsidRPr="00E456CD">
        <w:rPr>
          <w:rFonts w:ascii="Times New Roman" w:hAnsi="Times New Roman" w:cs="Times New Roman"/>
          <w:b/>
          <w:lang w:val="lt-LT"/>
        </w:rPr>
        <w:t>B.</w:t>
      </w:r>
      <w:r w:rsidRPr="00E456CD">
        <w:rPr>
          <w:rFonts w:ascii="Times New Roman" w:hAnsi="Times New Roman" w:cs="Times New Roman"/>
          <w:b/>
          <w:lang w:val="lt-LT"/>
        </w:rPr>
        <w:tab/>
        <w:t>TIEKIMO IR VARTOJIMO SĄLYGOS AR APRIBOJIMAI</w:t>
      </w:r>
    </w:p>
    <w:p w14:paraId="5CEA05FD" w14:textId="77777777" w:rsidR="00381DD4" w:rsidRPr="00E456CD" w:rsidRDefault="00381DD4" w:rsidP="00ED7C71">
      <w:pPr>
        <w:tabs>
          <w:tab w:val="left" w:pos="1701"/>
        </w:tabs>
        <w:spacing w:after="0" w:line="240" w:lineRule="auto"/>
        <w:ind w:left="567" w:right="567" w:hanging="567"/>
        <w:rPr>
          <w:rFonts w:ascii="Times New Roman" w:hAnsi="Times New Roman" w:cs="Times New Roman"/>
          <w:lang w:val="lt-LT"/>
        </w:rPr>
      </w:pPr>
    </w:p>
    <w:p w14:paraId="18F4A875" w14:textId="77777777" w:rsidR="00381DD4" w:rsidRPr="00E456CD" w:rsidRDefault="00381DD4" w:rsidP="00ED7C71">
      <w:pPr>
        <w:spacing w:after="0" w:line="240" w:lineRule="auto"/>
        <w:rPr>
          <w:rFonts w:ascii="Times New Roman" w:hAnsi="Times New Roman" w:cs="Times New Roman"/>
          <w:lang w:val="lt-LT"/>
        </w:rPr>
      </w:pPr>
    </w:p>
    <w:p w14:paraId="7CEF5968"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lang w:val="lt-LT"/>
        </w:rPr>
        <w:br w:type="page"/>
      </w:r>
      <w:r w:rsidRPr="00E456CD">
        <w:rPr>
          <w:rFonts w:ascii="Times New Roman" w:hAnsi="Times New Roman" w:cs="Times New Roman"/>
          <w:b/>
          <w:lang w:val="lt-LT"/>
        </w:rPr>
        <w:lastRenderedPageBreak/>
        <w:t>A.</w:t>
      </w:r>
      <w:r w:rsidRPr="00E456CD">
        <w:rPr>
          <w:rFonts w:ascii="Times New Roman" w:hAnsi="Times New Roman" w:cs="Times New Roman"/>
          <w:b/>
          <w:lang w:val="lt-LT"/>
        </w:rPr>
        <w:tab/>
        <w:t>GAMINTOJAS, ATSAKINGAS UŽ SERIJŲ IŠLEIDIMĄ</w:t>
      </w:r>
    </w:p>
    <w:p w14:paraId="0545E0DF" w14:textId="77777777" w:rsidR="00381DD4" w:rsidRPr="00E456CD" w:rsidRDefault="00381DD4" w:rsidP="00ED7C71">
      <w:pPr>
        <w:spacing w:after="0" w:line="240" w:lineRule="auto"/>
        <w:rPr>
          <w:rFonts w:ascii="Times New Roman" w:hAnsi="Times New Roman" w:cs="Times New Roman"/>
          <w:lang w:val="lt-LT"/>
        </w:rPr>
      </w:pPr>
    </w:p>
    <w:p w14:paraId="64D088AD"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Gamybos licencijos turėtojo, atsakingo už serijų išleidimą, pavadinimas ir adresas</w:t>
      </w:r>
    </w:p>
    <w:p w14:paraId="2F18417F" w14:textId="77777777" w:rsidR="00381DD4" w:rsidRPr="00E456CD" w:rsidRDefault="00381DD4" w:rsidP="00ED7C71">
      <w:pPr>
        <w:spacing w:after="0" w:line="240" w:lineRule="auto"/>
        <w:rPr>
          <w:rFonts w:ascii="Times New Roman" w:hAnsi="Times New Roman" w:cs="Times New Roman"/>
          <w:lang w:val="lt-LT"/>
        </w:rPr>
      </w:pPr>
    </w:p>
    <w:p w14:paraId="5095672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S.C. </w:t>
      </w:r>
      <w:proofErr w:type="spellStart"/>
      <w:r w:rsidRPr="00E456CD">
        <w:rPr>
          <w:rFonts w:ascii="Times New Roman" w:hAnsi="Times New Roman" w:cs="Times New Roman"/>
          <w:lang w:val="lt-LT"/>
        </w:rPr>
        <w:t>Sindan-Pharma</w:t>
      </w:r>
      <w:proofErr w:type="spellEnd"/>
      <w:r w:rsidRPr="00E456CD">
        <w:rPr>
          <w:rFonts w:ascii="Times New Roman" w:hAnsi="Times New Roman" w:cs="Times New Roman"/>
          <w:lang w:val="lt-LT"/>
        </w:rPr>
        <w:t xml:space="preserve"> S.R.L.</w:t>
      </w:r>
    </w:p>
    <w:p w14:paraId="0EA2F79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11</w:t>
      </w:r>
      <w:r w:rsidRPr="00E456CD">
        <w:rPr>
          <w:rFonts w:ascii="Times New Roman" w:hAnsi="Times New Roman" w:cs="Times New Roman"/>
          <w:vertAlign w:val="superscript"/>
          <w:lang w:val="lt-LT"/>
        </w:rPr>
        <w:t>th</w:t>
      </w:r>
      <w:r w:rsidRPr="00E456CD">
        <w:rPr>
          <w:rFonts w:ascii="Times New Roman" w:hAnsi="Times New Roman" w:cs="Times New Roman"/>
          <w:lang w:val="lt-LT"/>
        </w:rPr>
        <w:t xml:space="preserve"> Ion Mihalache Blvd.</w:t>
      </w:r>
    </w:p>
    <w:p w14:paraId="1D0247E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Bucharest, 011171</w:t>
      </w:r>
    </w:p>
    <w:p w14:paraId="7B8E660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Rumunija</w:t>
      </w:r>
    </w:p>
    <w:p w14:paraId="20EC0776" w14:textId="77777777" w:rsidR="00381DD4" w:rsidRPr="00E456CD" w:rsidRDefault="00381DD4" w:rsidP="00ED7C71">
      <w:pPr>
        <w:spacing w:after="0" w:line="240" w:lineRule="auto"/>
        <w:rPr>
          <w:rFonts w:ascii="Times New Roman" w:hAnsi="Times New Roman" w:cs="Times New Roman"/>
          <w:lang w:val="lt-LT"/>
        </w:rPr>
      </w:pPr>
    </w:p>
    <w:p w14:paraId="19E6FE4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arba</w:t>
      </w:r>
    </w:p>
    <w:p w14:paraId="4DB5BD6A" w14:textId="77777777" w:rsidR="00381DD4" w:rsidRPr="00E456CD" w:rsidRDefault="00381DD4" w:rsidP="00ED7C71">
      <w:pPr>
        <w:spacing w:after="0" w:line="240" w:lineRule="auto"/>
        <w:rPr>
          <w:rFonts w:ascii="Times New Roman" w:hAnsi="Times New Roman" w:cs="Times New Roman"/>
          <w:lang w:val="lt-LT"/>
        </w:rPr>
      </w:pPr>
    </w:p>
    <w:p w14:paraId="50305A42" w14:textId="77777777" w:rsidR="00381DD4" w:rsidRPr="00E456CD" w:rsidRDefault="00381DD4" w:rsidP="00ED7C71">
      <w:pPr>
        <w:spacing w:after="0" w:line="240" w:lineRule="auto"/>
        <w:rPr>
          <w:rFonts w:ascii="Times New Roman" w:hAnsi="Times New Roman" w:cs="Times New Roman"/>
          <w:lang w:val="pt-BR"/>
        </w:rPr>
      </w:pPr>
      <w:r w:rsidRPr="00E456CD">
        <w:rPr>
          <w:rFonts w:ascii="Times New Roman" w:hAnsi="Times New Roman" w:cs="Times New Roman"/>
          <w:lang w:val="pt-BR"/>
        </w:rPr>
        <w:t>Actavis Italy S.p.A. – Nerviano Plant</w:t>
      </w:r>
    </w:p>
    <w:p w14:paraId="6A036C24" w14:textId="77777777" w:rsidR="00381DD4" w:rsidRPr="00E456CD" w:rsidRDefault="00381DD4" w:rsidP="00ED7C71">
      <w:pPr>
        <w:spacing w:after="0" w:line="240" w:lineRule="auto"/>
        <w:rPr>
          <w:rFonts w:ascii="Times New Roman" w:hAnsi="Times New Roman" w:cs="Times New Roman"/>
          <w:lang w:val="sv-SE"/>
        </w:rPr>
      </w:pPr>
      <w:r w:rsidRPr="00E456CD">
        <w:rPr>
          <w:rFonts w:ascii="Times New Roman" w:hAnsi="Times New Roman" w:cs="Times New Roman"/>
          <w:lang w:val="sv-SE"/>
        </w:rPr>
        <w:t>Viale Pasteur 10</w:t>
      </w:r>
    </w:p>
    <w:p w14:paraId="20589CF0" w14:textId="77777777" w:rsidR="00381DD4" w:rsidRPr="00E456CD" w:rsidRDefault="00381DD4" w:rsidP="00ED7C71">
      <w:pPr>
        <w:spacing w:after="0" w:line="240" w:lineRule="auto"/>
        <w:rPr>
          <w:rFonts w:ascii="Times New Roman" w:hAnsi="Times New Roman" w:cs="Times New Roman"/>
          <w:lang w:val="sv-SE"/>
        </w:rPr>
      </w:pPr>
      <w:r w:rsidRPr="00E456CD">
        <w:rPr>
          <w:rFonts w:ascii="Times New Roman" w:hAnsi="Times New Roman" w:cs="Times New Roman"/>
          <w:lang w:val="sv-SE"/>
        </w:rPr>
        <w:t>20014 Nerviano (MI)</w:t>
      </w:r>
    </w:p>
    <w:p w14:paraId="02896055" w14:textId="77777777" w:rsidR="00381DD4" w:rsidRPr="00E456CD" w:rsidRDefault="00381DD4" w:rsidP="00ED7C71">
      <w:pPr>
        <w:spacing w:after="0" w:line="240" w:lineRule="auto"/>
        <w:rPr>
          <w:rFonts w:ascii="Times New Roman" w:hAnsi="Times New Roman" w:cs="Times New Roman"/>
          <w:lang w:val="sv-SE"/>
        </w:rPr>
      </w:pPr>
      <w:r w:rsidRPr="00E456CD">
        <w:rPr>
          <w:rFonts w:ascii="Times New Roman" w:hAnsi="Times New Roman" w:cs="Times New Roman"/>
          <w:lang w:val="sv-SE"/>
        </w:rPr>
        <w:t>Italija</w:t>
      </w:r>
    </w:p>
    <w:p w14:paraId="6B4158BF" w14:textId="77777777" w:rsidR="00381DD4" w:rsidRPr="00E456CD" w:rsidRDefault="00381DD4" w:rsidP="00ED7C71">
      <w:pPr>
        <w:spacing w:after="0" w:line="240" w:lineRule="auto"/>
        <w:rPr>
          <w:rFonts w:ascii="Times New Roman" w:hAnsi="Times New Roman" w:cs="Times New Roman"/>
          <w:lang w:val="lt-LT"/>
        </w:rPr>
      </w:pPr>
    </w:p>
    <w:p w14:paraId="44F6764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Su pakuote pateikiamame lapelyje nurodomas gamintojo, atsakingo už konkrečios serijos išleidimą, pavadinimas ir adresas</w:t>
      </w:r>
    </w:p>
    <w:p w14:paraId="3E233E28" w14:textId="77777777" w:rsidR="00381DD4" w:rsidRPr="00E456CD" w:rsidRDefault="00381DD4" w:rsidP="00ED7C71">
      <w:pPr>
        <w:spacing w:after="0" w:line="240" w:lineRule="auto"/>
        <w:rPr>
          <w:rFonts w:ascii="Times New Roman" w:hAnsi="Times New Roman" w:cs="Times New Roman"/>
          <w:lang w:val="lt-LT"/>
        </w:rPr>
      </w:pPr>
    </w:p>
    <w:p w14:paraId="69145441" w14:textId="77777777" w:rsidR="00381DD4" w:rsidRPr="00E456CD" w:rsidRDefault="00381DD4" w:rsidP="00ED7C71">
      <w:pPr>
        <w:spacing w:after="0" w:line="240" w:lineRule="auto"/>
        <w:rPr>
          <w:rFonts w:ascii="Times New Roman" w:hAnsi="Times New Roman" w:cs="Times New Roman"/>
          <w:lang w:val="lt-LT"/>
        </w:rPr>
      </w:pPr>
    </w:p>
    <w:p w14:paraId="4BF125A4"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B.</w:t>
      </w:r>
      <w:r w:rsidRPr="00E456CD">
        <w:rPr>
          <w:rFonts w:ascii="Times New Roman" w:hAnsi="Times New Roman" w:cs="Times New Roman"/>
          <w:b/>
          <w:lang w:val="lt-LT"/>
        </w:rPr>
        <w:tab/>
        <w:t>TIEKIMO IR VARTOJIMO SĄLYGOS AR APRIBOJIMAI</w:t>
      </w:r>
    </w:p>
    <w:p w14:paraId="7D3DF139" w14:textId="77777777" w:rsidR="00381DD4" w:rsidRPr="00E456CD" w:rsidRDefault="00381DD4" w:rsidP="00ED7C71">
      <w:pPr>
        <w:spacing w:after="0" w:line="240" w:lineRule="auto"/>
        <w:rPr>
          <w:rFonts w:ascii="Times New Roman" w:hAnsi="Times New Roman" w:cs="Times New Roman"/>
          <w:lang w:val="lt-LT"/>
        </w:rPr>
      </w:pPr>
    </w:p>
    <w:p w14:paraId="4C5C001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Receptinis vaistinis preparatas.</w:t>
      </w:r>
    </w:p>
    <w:p w14:paraId="007C0085" w14:textId="77777777" w:rsidR="00381DD4" w:rsidRPr="00E456CD" w:rsidRDefault="00381DD4" w:rsidP="00ED7C71">
      <w:pPr>
        <w:spacing w:after="0" w:line="240" w:lineRule="auto"/>
        <w:rPr>
          <w:rFonts w:ascii="Times New Roman" w:hAnsi="Times New Roman" w:cs="Times New Roman"/>
          <w:lang w:val="lt-LT"/>
        </w:rPr>
      </w:pPr>
    </w:p>
    <w:p w14:paraId="302CAE75" w14:textId="77777777" w:rsidR="00381DD4" w:rsidRPr="00E456CD" w:rsidRDefault="00381DD4" w:rsidP="00ED7C71">
      <w:pPr>
        <w:spacing w:after="0" w:line="240" w:lineRule="auto"/>
        <w:rPr>
          <w:rFonts w:ascii="Times New Roman" w:hAnsi="Times New Roman" w:cs="Times New Roman"/>
          <w:lang w:val="lt-LT"/>
        </w:rPr>
      </w:pPr>
    </w:p>
    <w:p w14:paraId="3D2D8490" w14:textId="77777777" w:rsidR="00381DD4" w:rsidRPr="00E456CD" w:rsidRDefault="00381DD4" w:rsidP="00ED7C71">
      <w:pPr>
        <w:spacing w:after="0" w:line="240" w:lineRule="auto"/>
        <w:rPr>
          <w:rFonts w:ascii="Times New Roman" w:hAnsi="Times New Roman" w:cs="Times New Roman"/>
          <w:lang w:val="lt-LT"/>
        </w:rPr>
      </w:pPr>
    </w:p>
    <w:p w14:paraId="16436749" w14:textId="77777777" w:rsidR="00381DD4" w:rsidRPr="00E456CD" w:rsidRDefault="00381DD4" w:rsidP="00ED7C71">
      <w:pPr>
        <w:spacing w:after="0" w:line="240" w:lineRule="auto"/>
        <w:rPr>
          <w:rFonts w:ascii="Times New Roman" w:hAnsi="Times New Roman" w:cs="Times New Roman"/>
          <w:lang w:val="lt-LT"/>
        </w:rPr>
      </w:pPr>
    </w:p>
    <w:p w14:paraId="32DE2AF2" w14:textId="77777777" w:rsidR="00381DD4" w:rsidRPr="00E456CD" w:rsidRDefault="00381DD4" w:rsidP="00ED7C71">
      <w:pPr>
        <w:spacing w:after="0" w:line="240" w:lineRule="auto"/>
        <w:rPr>
          <w:rFonts w:ascii="Times New Roman" w:hAnsi="Times New Roman" w:cs="Times New Roman"/>
          <w:lang w:val="lt-LT"/>
        </w:rPr>
      </w:pPr>
    </w:p>
    <w:p w14:paraId="0F19DF4F" w14:textId="77777777" w:rsidR="00381DD4" w:rsidRPr="00E456CD" w:rsidRDefault="00381DD4" w:rsidP="00ED7C71">
      <w:pPr>
        <w:spacing w:after="0" w:line="240" w:lineRule="auto"/>
        <w:rPr>
          <w:rFonts w:ascii="Times New Roman" w:hAnsi="Times New Roman" w:cs="Times New Roman"/>
          <w:lang w:val="lt-LT"/>
        </w:rPr>
      </w:pPr>
    </w:p>
    <w:p w14:paraId="6E989A36" w14:textId="77777777" w:rsidR="00381DD4" w:rsidRPr="00E456CD" w:rsidRDefault="00381DD4" w:rsidP="00ED7C71">
      <w:pPr>
        <w:spacing w:after="0" w:line="240" w:lineRule="auto"/>
        <w:rPr>
          <w:rFonts w:ascii="Times New Roman" w:hAnsi="Times New Roman" w:cs="Times New Roman"/>
          <w:lang w:val="lt-LT"/>
        </w:rPr>
      </w:pPr>
    </w:p>
    <w:p w14:paraId="6F60F284" w14:textId="77777777" w:rsidR="00381DD4" w:rsidRPr="00E456CD" w:rsidRDefault="00381DD4" w:rsidP="00ED7C71">
      <w:pPr>
        <w:spacing w:after="0" w:line="240" w:lineRule="auto"/>
        <w:rPr>
          <w:rFonts w:ascii="Times New Roman" w:hAnsi="Times New Roman" w:cs="Times New Roman"/>
          <w:lang w:val="lt-LT"/>
        </w:rPr>
      </w:pPr>
    </w:p>
    <w:p w14:paraId="7544972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br w:type="page"/>
      </w:r>
    </w:p>
    <w:p w14:paraId="6368A8D5" w14:textId="77777777" w:rsidR="00381DD4" w:rsidRPr="00E456CD" w:rsidRDefault="00381DD4" w:rsidP="00ED7C71">
      <w:pPr>
        <w:spacing w:after="0" w:line="240" w:lineRule="auto"/>
        <w:rPr>
          <w:rFonts w:ascii="Times New Roman" w:hAnsi="Times New Roman" w:cs="Times New Roman"/>
          <w:lang w:val="lt-LT"/>
        </w:rPr>
      </w:pPr>
    </w:p>
    <w:p w14:paraId="4121ED96" w14:textId="77777777" w:rsidR="00381DD4" w:rsidRPr="00E456CD" w:rsidRDefault="00381DD4" w:rsidP="00ED7C71">
      <w:pPr>
        <w:spacing w:after="0" w:line="240" w:lineRule="auto"/>
        <w:rPr>
          <w:rFonts w:ascii="Times New Roman" w:hAnsi="Times New Roman" w:cs="Times New Roman"/>
          <w:lang w:val="lt-LT"/>
        </w:rPr>
      </w:pPr>
    </w:p>
    <w:p w14:paraId="4DA47725" w14:textId="77777777" w:rsidR="00381DD4" w:rsidRPr="00E456CD" w:rsidRDefault="00381DD4" w:rsidP="00ED7C71">
      <w:pPr>
        <w:spacing w:after="0" w:line="240" w:lineRule="auto"/>
        <w:rPr>
          <w:rFonts w:ascii="Times New Roman" w:hAnsi="Times New Roman" w:cs="Times New Roman"/>
          <w:lang w:val="lt-LT"/>
        </w:rPr>
      </w:pPr>
    </w:p>
    <w:p w14:paraId="397BB69C" w14:textId="77777777" w:rsidR="00381DD4" w:rsidRPr="00E456CD" w:rsidRDefault="00381DD4" w:rsidP="00ED7C71">
      <w:pPr>
        <w:spacing w:after="0" w:line="240" w:lineRule="auto"/>
        <w:rPr>
          <w:rFonts w:ascii="Times New Roman" w:hAnsi="Times New Roman" w:cs="Times New Roman"/>
          <w:lang w:val="lt-LT"/>
        </w:rPr>
      </w:pPr>
    </w:p>
    <w:p w14:paraId="5A19554A" w14:textId="77777777" w:rsidR="00381DD4" w:rsidRPr="00E456CD" w:rsidRDefault="00381DD4" w:rsidP="00ED7C71">
      <w:pPr>
        <w:spacing w:after="0" w:line="240" w:lineRule="auto"/>
        <w:rPr>
          <w:rFonts w:ascii="Times New Roman" w:hAnsi="Times New Roman" w:cs="Times New Roman"/>
          <w:lang w:val="lt-LT"/>
        </w:rPr>
      </w:pPr>
    </w:p>
    <w:p w14:paraId="18E9D0D3" w14:textId="77777777" w:rsidR="00381DD4" w:rsidRPr="00E456CD" w:rsidRDefault="00381DD4" w:rsidP="00ED7C71">
      <w:pPr>
        <w:spacing w:after="0" w:line="240" w:lineRule="auto"/>
        <w:rPr>
          <w:rFonts w:ascii="Times New Roman" w:hAnsi="Times New Roman" w:cs="Times New Roman"/>
          <w:lang w:val="lt-LT"/>
        </w:rPr>
      </w:pPr>
    </w:p>
    <w:p w14:paraId="5CFCF96E" w14:textId="77777777" w:rsidR="00381DD4" w:rsidRPr="00E456CD" w:rsidRDefault="00381DD4" w:rsidP="00ED7C71">
      <w:pPr>
        <w:spacing w:after="0" w:line="240" w:lineRule="auto"/>
        <w:rPr>
          <w:rFonts w:ascii="Times New Roman" w:hAnsi="Times New Roman" w:cs="Times New Roman"/>
          <w:lang w:val="lt-LT"/>
        </w:rPr>
      </w:pPr>
    </w:p>
    <w:p w14:paraId="6FF9D570" w14:textId="77777777" w:rsidR="00381DD4" w:rsidRPr="00E456CD" w:rsidRDefault="00381DD4" w:rsidP="00ED7C71">
      <w:pPr>
        <w:spacing w:after="0" w:line="240" w:lineRule="auto"/>
        <w:rPr>
          <w:rFonts w:ascii="Times New Roman" w:hAnsi="Times New Roman" w:cs="Times New Roman"/>
          <w:lang w:val="lt-LT"/>
        </w:rPr>
      </w:pPr>
    </w:p>
    <w:p w14:paraId="5E7E19C7" w14:textId="77777777" w:rsidR="00381DD4" w:rsidRPr="00E456CD" w:rsidRDefault="00381DD4" w:rsidP="00ED7C71">
      <w:pPr>
        <w:spacing w:after="0" w:line="240" w:lineRule="auto"/>
        <w:rPr>
          <w:rFonts w:ascii="Times New Roman" w:hAnsi="Times New Roman" w:cs="Times New Roman"/>
          <w:lang w:val="lt-LT"/>
        </w:rPr>
      </w:pPr>
    </w:p>
    <w:p w14:paraId="26AFDD4F" w14:textId="77777777" w:rsidR="00381DD4" w:rsidRPr="00E456CD" w:rsidRDefault="00381DD4" w:rsidP="00ED7C71">
      <w:pPr>
        <w:spacing w:after="0" w:line="240" w:lineRule="auto"/>
        <w:rPr>
          <w:rFonts w:ascii="Times New Roman" w:hAnsi="Times New Roman" w:cs="Times New Roman"/>
          <w:lang w:val="lt-LT"/>
        </w:rPr>
      </w:pPr>
    </w:p>
    <w:p w14:paraId="43C9D666" w14:textId="77777777" w:rsidR="00381DD4" w:rsidRPr="00E456CD" w:rsidRDefault="00381DD4" w:rsidP="00ED7C71">
      <w:pPr>
        <w:spacing w:after="0" w:line="240" w:lineRule="auto"/>
        <w:rPr>
          <w:rFonts w:ascii="Times New Roman" w:hAnsi="Times New Roman" w:cs="Times New Roman"/>
          <w:lang w:val="lt-LT"/>
        </w:rPr>
      </w:pPr>
    </w:p>
    <w:p w14:paraId="3132D176" w14:textId="77777777" w:rsidR="00381DD4" w:rsidRPr="00E456CD" w:rsidRDefault="00381DD4" w:rsidP="00ED7C71">
      <w:pPr>
        <w:spacing w:after="0" w:line="240" w:lineRule="auto"/>
        <w:rPr>
          <w:rFonts w:ascii="Times New Roman" w:hAnsi="Times New Roman" w:cs="Times New Roman"/>
          <w:lang w:val="lt-LT"/>
        </w:rPr>
      </w:pPr>
    </w:p>
    <w:p w14:paraId="059A5D82" w14:textId="77777777" w:rsidR="00381DD4" w:rsidRPr="00E456CD" w:rsidRDefault="00381DD4" w:rsidP="00ED7C71">
      <w:pPr>
        <w:spacing w:after="0" w:line="240" w:lineRule="auto"/>
        <w:rPr>
          <w:rFonts w:ascii="Times New Roman" w:hAnsi="Times New Roman" w:cs="Times New Roman"/>
          <w:lang w:val="lt-LT"/>
        </w:rPr>
      </w:pPr>
    </w:p>
    <w:p w14:paraId="0E01FC34" w14:textId="77777777" w:rsidR="00381DD4" w:rsidRPr="00E456CD" w:rsidRDefault="00381DD4" w:rsidP="00ED7C71">
      <w:pPr>
        <w:spacing w:after="0" w:line="240" w:lineRule="auto"/>
        <w:rPr>
          <w:rFonts w:ascii="Times New Roman" w:hAnsi="Times New Roman" w:cs="Times New Roman"/>
          <w:lang w:val="lt-LT"/>
        </w:rPr>
      </w:pPr>
    </w:p>
    <w:p w14:paraId="7D34FE4D" w14:textId="77777777" w:rsidR="00381DD4" w:rsidRPr="00E456CD" w:rsidRDefault="00381DD4" w:rsidP="00ED7C71">
      <w:pPr>
        <w:spacing w:after="0" w:line="240" w:lineRule="auto"/>
        <w:rPr>
          <w:rFonts w:ascii="Times New Roman" w:hAnsi="Times New Roman" w:cs="Times New Roman"/>
          <w:lang w:val="lt-LT"/>
        </w:rPr>
      </w:pPr>
    </w:p>
    <w:p w14:paraId="750CBEA4" w14:textId="77777777" w:rsidR="00381DD4" w:rsidRPr="00E456CD" w:rsidRDefault="00381DD4" w:rsidP="00ED7C71">
      <w:pPr>
        <w:spacing w:after="0" w:line="240" w:lineRule="auto"/>
        <w:rPr>
          <w:rFonts w:ascii="Times New Roman" w:hAnsi="Times New Roman" w:cs="Times New Roman"/>
          <w:lang w:val="lt-LT"/>
        </w:rPr>
      </w:pPr>
    </w:p>
    <w:p w14:paraId="04FA7E5C" w14:textId="77777777" w:rsidR="00381DD4" w:rsidRPr="00E456CD" w:rsidRDefault="00381DD4" w:rsidP="00ED7C71">
      <w:pPr>
        <w:spacing w:after="0" w:line="240" w:lineRule="auto"/>
        <w:rPr>
          <w:rFonts w:ascii="Times New Roman" w:hAnsi="Times New Roman" w:cs="Times New Roman"/>
          <w:lang w:val="lt-LT"/>
        </w:rPr>
      </w:pPr>
    </w:p>
    <w:p w14:paraId="18CE4EBD" w14:textId="77777777" w:rsidR="00381DD4" w:rsidRPr="00E456CD" w:rsidRDefault="00381DD4" w:rsidP="00ED7C71">
      <w:pPr>
        <w:spacing w:after="0" w:line="240" w:lineRule="auto"/>
        <w:rPr>
          <w:rFonts w:ascii="Times New Roman" w:hAnsi="Times New Roman" w:cs="Times New Roman"/>
          <w:lang w:val="lt-LT"/>
        </w:rPr>
      </w:pPr>
    </w:p>
    <w:p w14:paraId="3DAF6ECB" w14:textId="77777777" w:rsidR="00381DD4" w:rsidRPr="00E456CD" w:rsidRDefault="00381DD4" w:rsidP="00ED7C71">
      <w:pPr>
        <w:spacing w:after="0" w:line="240" w:lineRule="auto"/>
        <w:rPr>
          <w:rFonts w:ascii="Times New Roman" w:hAnsi="Times New Roman" w:cs="Times New Roman"/>
          <w:lang w:val="lt-LT"/>
        </w:rPr>
      </w:pPr>
    </w:p>
    <w:p w14:paraId="0E3A3C30" w14:textId="77777777" w:rsidR="00381DD4" w:rsidRPr="00E456CD" w:rsidRDefault="00381DD4" w:rsidP="00ED7C71">
      <w:pPr>
        <w:spacing w:after="0" w:line="240" w:lineRule="auto"/>
        <w:rPr>
          <w:rFonts w:ascii="Times New Roman" w:hAnsi="Times New Roman" w:cs="Times New Roman"/>
          <w:lang w:val="lt-LT"/>
        </w:rPr>
      </w:pPr>
    </w:p>
    <w:p w14:paraId="6B23BA21" w14:textId="77777777" w:rsidR="00381DD4" w:rsidRPr="00E456CD" w:rsidRDefault="00381DD4" w:rsidP="00ED7C71">
      <w:pPr>
        <w:spacing w:after="0" w:line="240" w:lineRule="auto"/>
        <w:rPr>
          <w:rFonts w:ascii="Times New Roman" w:hAnsi="Times New Roman" w:cs="Times New Roman"/>
          <w:lang w:val="lt-LT"/>
        </w:rPr>
      </w:pPr>
    </w:p>
    <w:p w14:paraId="54A862C6" w14:textId="77777777" w:rsidR="00381DD4" w:rsidRPr="00E456CD" w:rsidRDefault="00381DD4" w:rsidP="00ED7C71">
      <w:pPr>
        <w:spacing w:after="0" w:line="240" w:lineRule="auto"/>
        <w:outlineLvl w:val="0"/>
        <w:rPr>
          <w:rFonts w:ascii="Times New Roman" w:hAnsi="Times New Roman" w:cs="Times New Roman"/>
          <w:b/>
          <w:kern w:val="28"/>
          <w:lang w:val="lt-LT"/>
        </w:rPr>
      </w:pPr>
    </w:p>
    <w:p w14:paraId="5AE2173A" w14:textId="77777777" w:rsidR="00381DD4" w:rsidRPr="00E456CD" w:rsidRDefault="00381DD4" w:rsidP="00ED7C71">
      <w:pPr>
        <w:spacing w:after="0" w:line="240" w:lineRule="auto"/>
        <w:jc w:val="center"/>
        <w:outlineLvl w:val="0"/>
        <w:rPr>
          <w:rFonts w:ascii="Times New Roman" w:hAnsi="Times New Roman" w:cs="Times New Roman"/>
          <w:b/>
          <w:kern w:val="28"/>
          <w:lang w:val="lt-LT"/>
        </w:rPr>
      </w:pPr>
      <w:r w:rsidRPr="00E456CD">
        <w:rPr>
          <w:rFonts w:ascii="Times New Roman" w:hAnsi="Times New Roman" w:cs="Times New Roman"/>
          <w:b/>
          <w:kern w:val="28"/>
          <w:lang w:val="lt-LT"/>
        </w:rPr>
        <w:t>III PRIEDAS</w:t>
      </w:r>
    </w:p>
    <w:p w14:paraId="2EA1E8FC" w14:textId="77777777" w:rsidR="00381DD4" w:rsidRPr="00E456CD" w:rsidRDefault="00381DD4" w:rsidP="00ED7C71">
      <w:pPr>
        <w:spacing w:after="0" w:line="240" w:lineRule="auto"/>
        <w:rPr>
          <w:rFonts w:ascii="Times New Roman" w:hAnsi="Times New Roman" w:cs="Times New Roman"/>
          <w:lang w:val="lt-LT"/>
        </w:rPr>
      </w:pPr>
    </w:p>
    <w:p w14:paraId="1473C804"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ŽENKLINIMAS IR PAKUOTĖS LAPELIS</w:t>
      </w:r>
    </w:p>
    <w:p w14:paraId="38CD0B55" w14:textId="77777777" w:rsidR="00381DD4" w:rsidRPr="00E456CD" w:rsidRDefault="00381DD4" w:rsidP="00ED7C71">
      <w:pPr>
        <w:spacing w:after="0" w:line="240" w:lineRule="auto"/>
        <w:rPr>
          <w:rFonts w:ascii="Times New Roman" w:hAnsi="Times New Roman" w:cs="Times New Roman"/>
          <w:lang w:val="lt-LT"/>
        </w:rPr>
      </w:pPr>
    </w:p>
    <w:p w14:paraId="2D38997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br w:type="page"/>
      </w:r>
    </w:p>
    <w:p w14:paraId="6F643F0C" w14:textId="77777777" w:rsidR="00381DD4" w:rsidRPr="00E456CD" w:rsidRDefault="00381DD4" w:rsidP="00ED7C71">
      <w:pPr>
        <w:spacing w:after="0" w:line="240" w:lineRule="auto"/>
        <w:rPr>
          <w:rFonts w:ascii="Times New Roman" w:hAnsi="Times New Roman" w:cs="Times New Roman"/>
          <w:lang w:val="lt-LT"/>
        </w:rPr>
      </w:pPr>
    </w:p>
    <w:p w14:paraId="73D3A0DF" w14:textId="77777777" w:rsidR="00381DD4" w:rsidRPr="00E456CD" w:rsidRDefault="00381DD4" w:rsidP="00ED7C71">
      <w:pPr>
        <w:spacing w:after="0" w:line="240" w:lineRule="auto"/>
        <w:rPr>
          <w:rFonts w:ascii="Times New Roman" w:hAnsi="Times New Roman" w:cs="Times New Roman"/>
          <w:lang w:val="lt-LT"/>
        </w:rPr>
      </w:pPr>
    </w:p>
    <w:p w14:paraId="18CF9269" w14:textId="77777777" w:rsidR="00381DD4" w:rsidRPr="00E456CD" w:rsidRDefault="00381DD4" w:rsidP="00ED7C71">
      <w:pPr>
        <w:spacing w:after="0" w:line="240" w:lineRule="auto"/>
        <w:rPr>
          <w:rFonts w:ascii="Times New Roman" w:hAnsi="Times New Roman" w:cs="Times New Roman"/>
          <w:lang w:val="lt-LT"/>
        </w:rPr>
      </w:pPr>
    </w:p>
    <w:p w14:paraId="6E30824F" w14:textId="77777777" w:rsidR="00381DD4" w:rsidRPr="00E456CD" w:rsidRDefault="00381DD4" w:rsidP="00ED7C71">
      <w:pPr>
        <w:spacing w:after="0" w:line="240" w:lineRule="auto"/>
        <w:rPr>
          <w:rFonts w:ascii="Times New Roman" w:hAnsi="Times New Roman" w:cs="Times New Roman"/>
          <w:lang w:val="lt-LT"/>
        </w:rPr>
      </w:pPr>
    </w:p>
    <w:p w14:paraId="56040B6E" w14:textId="77777777" w:rsidR="00381DD4" w:rsidRPr="00E456CD" w:rsidRDefault="00381DD4" w:rsidP="00ED7C71">
      <w:pPr>
        <w:spacing w:after="0" w:line="240" w:lineRule="auto"/>
        <w:rPr>
          <w:rFonts w:ascii="Times New Roman" w:hAnsi="Times New Roman" w:cs="Times New Roman"/>
          <w:lang w:val="lt-LT"/>
        </w:rPr>
      </w:pPr>
    </w:p>
    <w:p w14:paraId="7437692D" w14:textId="77777777" w:rsidR="00381DD4" w:rsidRPr="00E456CD" w:rsidRDefault="00381DD4" w:rsidP="00ED7C71">
      <w:pPr>
        <w:spacing w:after="0" w:line="240" w:lineRule="auto"/>
        <w:rPr>
          <w:rFonts w:ascii="Times New Roman" w:hAnsi="Times New Roman" w:cs="Times New Roman"/>
          <w:lang w:val="lt-LT"/>
        </w:rPr>
      </w:pPr>
    </w:p>
    <w:p w14:paraId="0CCAEAF9" w14:textId="77777777" w:rsidR="00381DD4" w:rsidRPr="00E456CD" w:rsidRDefault="00381DD4" w:rsidP="00ED7C71">
      <w:pPr>
        <w:spacing w:after="0" w:line="240" w:lineRule="auto"/>
        <w:rPr>
          <w:rFonts w:ascii="Times New Roman" w:hAnsi="Times New Roman" w:cs="Times New Roman"/>
          <w:lang w:val="lt-LT"/>
        </w:rPr>
      </w:pPr>
    </w:p>
    <w:p w14:paraId="5FA4FD3D" w14:textId="77777777" w:rsidR="00381DD4" w:rsidRPr="00E456CD" w:rsidRDefault="00381DD4" w:rsidP="00ED7C71">
      <w:pPr>
        <w:spacing w:after="0" w:line="240" w:lineRule="auto"/>
        <w:rPr>
          <w:rFonts w:ascii="Times New Roman" w:hAnsi="Times New Roman" w:cs="Times New Roman"/>
          <w:lang w:val="lt-LT"/>
        </w:rPr>
      </w:pPr>
    </w:p>
    <w:p w14:paraId="5794027F" w14:textId="77777777" w:rsidR="00381DD4" w:rsidRPr="00E456CD" w:rsidRDefault="00381DD4" w:rsidP="00ED7C71">
      <w:pPr>
        <w:spacing w:after="0" w:line="240" w:lineRule="auto"/>
        <w:rPr>
          <w:rFonts w:ascii="Times New Roman" w:hAnsi="Times New Roman" w:cs="Times New Roman"/>
          <w:lang w:val="lt-LT"/>
        </w:rPr>
      </w:pPr>
    </w:p>
    <w:p w14:paraId="6430AD35" w14:textId="77777777" w:rsidR="00381DD4" w:rsidRPr="00E456CD" w:rsidRDefault="00381DD4" w:rsidP="00ED7C71">
      <w:pPr>
        <w:spacing w:after="0" w:line="240" w:lineRule="auto"/>
        <w:rPr>
          <w:rFonts w:ascii="Times New Roman" w:hAnsi="Times New Roman" w:cs="Times New Roman"/>
          <w:lang w:val="lt-LT"/>
        </w:rPr>
      </w:pPr>
    </w:p>
    <w:p w14:paraId="3A71B9BF" w14:textId="77777777" w:rsidR="00381DD4" w:rsidRPr="00E456CD" w:rsidRDefault="00381DD4" w:rsidP="00ED7C71">
      <w:pPr>
        <w:spacing w:after="0" w:line="240" w:lineRule="auto"/>
        <w:rPr>
          <w:rFonts w:ascii="Times New Roman" w:hAnsi="Times New Roman" w:cs="Times New Roman"/>
          <w:lang w:val="lt-LT"/>
        </w:rPr>
      </w:pPr>
    </w:p>
    <w:p w14:paraId="37EFB904" w14:textId="77777777" w:rsidR="00381DD4" w:rsidRPr="00E456CD" w:rsidRDefault="00381DD4" w:rsidP="00ED7C71">
      <w:pPr>
        <w:spacing w:after="0" w:line="240" w:lineRule="auto"/>
        <w:rPr>
          <w:rFonts w:ascii="Times New Roman" w:hAnsi="Times New Roman" w:cs="Times New Roman"/>
          <w:lang w:val="lt-LT"/>
        </w:rPr>
      </w:pPr>
    </w:p>
    <w:p w14:paraId="0299A620" w14:textId="77777777" w:rsidR="00381DD4" w:rsidRPr="00E456CD" w:rsidRDefault="00381DD4" w:rsidP="00ED7C71">
      <w:pPr>
        <w:spacing w:after="0" w:line="240" w:lineRule="auto"/>
        <w:rPr>
          <w:rFonts w:ascii="Times New Roman" w:hAnsi="Times New Roman" w:cs="Times New Roman"/>
          <w:lang w:val="lt-LT"/>
        </w:rPr>
      </w:pPr>
    </w:p>
    <w:p w14:paraId="5B86BAAB" w14:textId="77777777" w:rsidR="00381DD4" w:rsidRPr="00E456CD" w:rsidRDefault="00381DD4" w:rsidP="00ED7C71">
      <w:pPr>
        <w:spacing w:after="0" w:line="240" w:lineRule="auto"/>
        <w:rPr>
          <w:rFonts w:ascii="Times New Roman" w:hAnsi="Times New Roman" w:cs="Times New Roman"/>
          <w:lang w:val="lt-LT"/>
        </w:rPr>
      </w:pPr>
    </w:p>
    <w:p w14:paraId="5AB40FEF" w14:textId="77777777" w:rsidR="00381DD4" w:rsidRPr="00E456CD" w:rsidRDefault="00381DD4" w:rsidP="00ED7C71">
      <w:pPr>
        <w:spacing w:after="0" w:line="240" w:lineRule="auto"/>
        <w:rPr>
          <w:rFonts w:ascii="Times New Roman" w:hAnsi="Times New Roman" w:cs="Times New Roman"/>
          <w:lang w:val="lt-LT"/>
        </w:rPr>
      </w:pPr>
    </w:p>
    <w:p w14:paraId="48D41E30" w14:textId="77777777" w:rsidR="00381DD4" w:rsidRPr="00E456CD" w:rsidRDefault="00381DD4" w:rsidP="00ED7C71">
      <w:pPr>
        <w:spacing w:after="0" w:line="240" w:lineRule="auto"/>
        <w:rPr>
          <w:rFonts w:ascii="Times New Roman" w:hAnsi="Times New Roman" w:cs="Times New Roman"/>
          <w:lang w:val="lt-LT"/>
        </w:rPr>
      </w:pPr>
    </w:p>
    <w:p w14:paraId="0C96F387" w14:textId="77777777" w:rsidR="00381DD4" w:rsidRPr="00E456CD" w:rsidRDefault="00381DD4" w:rsidP="00ED7C71">
      <w:pPr>
        <w:spacing w:after="0" w:line="240" w:lineRule="auto"/>
        <w:rPr>
          <w:rFonts w:ascii="Times New Roman" w:hAnsi="Times New Roman" w:cs="Times New Roman"/>
          <w:lang w:val="lt-LT"/>
        </w:rPr>
      </w:pPr>
    </w:p>
    <w:p w14:paraId="16093E97" w14:textId="77777777" w:rsidR="00381DD4" w:rsidRPr="00E456CD" w:rsidRDefault="00381DD4" w:rsidP="00ED7C71">
      <w:pPr>
        <w:spacing w:after="0" w:line="240" w:lineRule="auto"/>
        <w:rPr>
          <w:rFonts w:ascii="Times New Roman" w:hAnsi="Times New Roman" w:cs="Times New Roman"/>
          <w:lang w:val="lt-LT"/>
        </w:rPr>
      </w:pPr>
    </w:p>
    <w:p w14:paraId="7BB2D156" w14:textId="77777777" w:rsidR="00381DD4" w:rsidRPr="00E456CD" w:rsidRDefault="00381DD4" w:rsidP="00ED7C71">
      <w:pPr>
        <w:spacing w:after="0" w:line="240" w:lineRule="auto"/>
        <w:rPr>
          <w:rFonts w:ascii="Times New Roman" w:hAnsi="Times New Roman" w:cs="Times New Roman"/>
          <w:lang w:val="lt-LT"/>
        </w:rPr>
      </w:pPr>
    </w:p>
    <w:p w14:paraId="1615D013" w14:textId="77777777" w:rsidR="00381DD4" w:rsidRPr="00E456CD" w:rsidRDefault="00381DD4" w:rsidP="00ED7C71">
      <w:pPr>
        <w:spacing w:after="0" w:line="240" w:lineRule="auto"/>
        <w:rPr>
          <w:rFonts w:ascii="Times New Roman" w:hAnsi="Times New Roman" w:cs="Times New Roman"/>
          <w:lang w:val="lt-LT"/>
        </w:rPr>
      </w:pPr>
    </w:p>
    <w:p w14:paraId="5DDC17E2" w14:textId="77777777" w:rsidR="00381DD4" w:rsidRPr="00E456CD" w:rsidRDefault="00381DD4" w:rsidP="00ED7C71">
      <w:pPr>
        <w:spacing w:after="0" w:line="240" w:lineRule="auto"/>
        <w:rPr>
          <w:rFonts w:ascii="Times New Roman" w:hAnsi="Times New Roman" w:cs="Times New Roman"/>
          <w:lang w:val="lt-LT"/>
        </w:rPr>
      </w:pPr>
    </w:p>
    <w:p w14:paraId="5F8D0EAB" w14:textId="77777777" w:rsidR="00381DD4" w:rsidRPr="00E456CD" w:rsidRDefault="00381DD4" w:rsidP="00ED7C71">
      <w:pPr>
        <w:spacing w:after="0" w:line="240" w:lineRule="auto"/>
        <w:rPr>
          <w:rFonts w:ascii="Times New Roman" w:hAnsi="Times New Roman" w:cs="Times New Roman"/>
          <w:b/>
          <w:lang w:val="lt-LT"/>
        </w:rPr>
      </w:pPr>
    </w:p>
    <w:p w14:paraId="4178A098"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b/>
          <w:lang w:val="lt-LT"/>
        </w:rPr>
        <w:t>A. ŽENKLINIMAS</w:t>
      </w:r>
    </w:p>
    <w:p w14:paraId="4BB5C55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br w:type="page"/>
      </w:r>
    </w:p>
    <w:p w14:paraId="176006C1"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lastRenderedPageBreak/>
        <w:t>INFORMACIJA ANT IŠORINĖS PAKUOTĖS</w:t>
      </w:r>
    </w:p>
    <w:p w14:paraId="59EFC86B"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5EE89473"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t xml:space="preserve">KARTONINĖ DĖŽUTĖ </w:t>
      </w:r>
    </w:p>
    <w:p w14:paraId="1B93E8FB" w14:textId="77777777" w:rsidR="00381DD4" w:rsidRPr="00E456CD" w:rsidRDefault="00381DD4" w:rsidP="00ED7C71">
      <w:pPr>
        <w:spacing w:after="0" w:line="240" w:lineRule="auto"/>
        <w:rPr>
          <w:rFonts w:ascii="Times New Roman" w:hAnsi="Times New Roman" w:cs="Times New Roman"/>
          <w:lang w:val="lt-LT"/>
        </w:rPr>
      </w:pPr>
    </w:p>
    <w:p w14:paraId="145D9990" w14:textId="77777777" w:rsidR="00381DD4" w:rsidRPr="00E456CD" w:rsidRDefault="00381DD4" w:rsidP="00ED7C71">
      <w:pPr>
        <w:spacing w:after="0" w:line="240" w:lineRule="auto"/>
        <w:rPr>
          <w:rFonts w:ascii="Times New Roman" w:hAnsi="Times New Roman" w:cs="Times New Roman"/>
          <w:b/>
          <w:lang w:val="lt-LT"/>
        </w:rPr>
      </w:pPr>
    </w:p>
    <w:p w14:paraId="65D8DB83"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1.</w:t>
      </w:r>
      <w:r w:rsidRPr="00E456CD">
        <w:rPr>
          <w:rFonts w:ascii="Times New Roman" w:hAnsi="Times New Roman" w:cs="Times New Roman"/>
          <w:b/>
          <w:lang w:val="lt-LT"/>
        </w:rPr>
        <w:tab/>
        <w:t>VAISTINIO PREPARATO PAVADINIMAS</w:t>
      </w:r>
    </w:p>
    <w:p w14:paraId="4B6A2541" w14:textId="77777777" w:rsidR="00381DD4" w:rsidRPr="00E456CD" w:rsidRDefault="00381DD4" w:rsidP="00ED7C71">
      <w:pPr>
        <w:spacing w:after="0" w:line="240" w:lineRule="auto"/>
        <w:rPr>
          <w:rFonts w:ascii="Times New Roman" w:hAnsi="Times New Roman" w:cs="Times New Roman"/>
          <w:lang w:val="lt-LT"/>
        </w:rPr>
      </w:pPr>
    </w:p>
    <w:p w14:paraId="4224015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Gemcitabine Actavis 38 mg/ml milteliai infuziniam tirpalui</w:t>
      </w:r>
    </w:p>
    <w:p w14:paraId="7A54081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Gemcitabinum</w:t>
      </w:r>
    </w:p>
    <w:p w14:paraId="04C78858" w14:textId="77777777" w:rsidR="00381DD4" w:rsidRPr="00E456CD" w:rsidRDefault="00381DD4" w:rsidP="00ED7C71">
      <w:pPr>
        <w:spacing w:after="0" w:line="240" w:lineRule="auto"/>
        <w:rPr>
          <w:rFonts w:ascii="Times New Roman" w:hAnsi="Times New Roman" w:cs="Times New Roman"/>
          <w:lang w:val="lt-LT"/>
        </w:rPr>
      </w:pPr>
    </w:p>
    <w:p w14:paraId="75C642C0" w14:textId="77777777" w:rsidR="00381DD4" w:rsidRPr="00E456CD" w:rsidRDefault="00381DD4" w:rsidP="00ED7C71">
      <w:pPr>
        <w:spacing w:after="0" w:line="240" w:lineRule="auto"/>
        <w:rPr>
          <w:rFonts w:ascii="Times New Roman" w:hAnsi="Times New Roman" w:cs="Times New Roman"/>
          <w:lang w:val="lt-LT"/>
        </w:rPr>
      </w:pPr>
    </w:p>
    <w:p w14:paraId="51FBB516"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t>2.</w:t>
      </w:r>
      <w:r w:rsidRPr="00E456CD">
        <w:rPr>
          <w:rFonts w:ascii="Times New Roman" w:hAnsi="Times New Roman" w:cs="Times New Roman"/>
          <w:b/>
          <w:lang w:val="lt-LT"/>
        </w:rPr>
        <w:tab/>
        <w:t>VEIKLIOJI (-IOS) MEDŽIAGA (-OS) IR JOS (-Ų) KIEKIS (-IAI)</w:t>
      </w:r>
    </w:p>
    <w:p w14:paraId="405EF837" w14:textId="77777777" w:rsidR="00381DD4" w:rsidRPr="00E456CD" w:rsidRDefault="00381DD4" w:rsidP="00ED7C71">
      <w:pPr>
        <w:spacing w:after="0" w:line="240" w:lineRule="auto"/>
        <w:rPr>
          <w:rFonts w:ascii="Times New Roman" w:hAnsi="Times New Roman" w:cs="Times New Roman"/>
          <w:lang w:val="lt-LT"/>
        </w:rPr>
      </w:pPr>
    </w:p>
    <w:p w14:paraId="16652D0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ml paruošto infuzinio tirpalo yra 38 mg gemcitabino (hidrochlorido pavidalu)</w:t>
      </w:r>
    </w:p>
    <w:p w14:paraId="427E01B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Kiekviename flakone yra 200 mg gemcitabino (hidrochlorido pavidalu).</w:t>
      </w:r>
    </w:p>
    <w:p w14:paraId="7715D4C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Kiekviename flakone yra 1 g gemcitabino (hidrochlorido pavidalu).</w:t>
      </w:r>
    </w:p>
    <w:p w14:paraId="1B91A33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Kiekviename flakone yra 2 g gemcitabino (hidrochlorido pavidalu).</w:t>
      </w:r>
    </w:p>
    <w:p w14:paraId="3D2EB691" w14:textId="77777777" w:rsidR="00381DD4" w:rsidRPr="00E456CD" w:rsidRDefault="00381DD4" w:rsidP="00ED7C71">
      <w:pPr>
        <w:spacing w:after="0" w:line="240" w:lineRule="auto"/>
        <w:rPr>
          <w:rFonts w:ascii="Times New Roman" w:hAnsi="Times New Roman" w:cs="Times New Roman"/>
          <w:lang w:val="lt-LT"/>
        </w:rPr>
      </w:pPr>
    </w:p>
    <w:p w14:paraId="441EA6C0" w14:textId="77777777" w:rsidR="00381DD4" w:rsidRPr="00E456CD" w:rsidRDefault="00381DD4" w:rsidP="00ED7C71">
      <w:pPr>
        <w:spacing w:after="0" w:line="240" w:lineRule="auto"/>
        <w:rPr>
          <w:rFonts w:ascii="Times New Roman" w:hAnsi="Times New Roman" w:cs="Times New Roman"/>
          <w:lang w:val="lt-LT"/>
        </w:rPr>
      </w:pPr>
    </w:p>
    <w:p w14:paraId="66EFF7ED"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E456CD">
        <w:rPr>
          <w:rFonts w:ascii="Times New Roman" w:hAnsi="Times New Roman" w:cs="Times New Roman"/>
          <w:b/>
          <w:lang w:val="lt-LT"/>
        </w:rPr>
        <w:t>3.</w:t>
      </w:r>
      <w:r w:rsidRPr="00E456CD">
        <w:rPr>
          <w:rFonts w:ascii="Times New Roman" w:hAnsi="Times New Roman" w:cs="Times New Roman"/>
          <w:b/>
          <w:lang w:val="lt-LT"/>
        </w:rPr>
        <w:tab/>
        <w:t>PAGALBINIŲ MEDŽIAGŲ SĄRAŠAS</w:t>
      </w:r>
    </w:p>
    <w:p w14:paraId="1F0739AF" w14:textId="77777777" w:rsidR="00381DD4" w:rsidRPr="00E456CD" w:rsidRDefault="00381DD4" w:rsidP="00ED7C71">
      <w:pPr>
        <w:spacing w:after="0" w:line="240" w:lineRule="auto"/>
        <w:rPr>
          <w:rFonts w:ascii="Times New Roman" w:hAnsi="Times New Roman" w:cs="Times New Roman"/>
          <w:lang w:val="lt-LT"/>
        </w:rPr>
      </w:pPr>
    </w:p>
    <w:p w14:paraId="733CA85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Pagalbinės medžiagos: manitolis E421, natrio acetatas trihidratas ir natrio hidroksidas (pH reguliuoti). </w:t>
      </w:r>
    </w:p>
    <w:p w14:paraId="79131387" w14:textId="77777777" w:rsidR="00381DD4" w:rsidRPr="00E456CD" w:rsidRDefault="00381DD4" w:rsidP="00ED7C71">
      <w:pPr>
        <w:spacing w:after="0" w:line="240" w:lineRule="auto"/>
        <w:rPr>
          <w:rFonts w:ascii="Times New Roman" w:hAnsi="Times New Roman" w:cs="Times New Roman"/>
          <w:lang w:val="lt-LT"/>
        </w:rPr>
      </w:pPr>
    </w:p>
    <w:p w14:paraId="6BE1210B" w14:textId="77777777" w:rsidR="00381DD4" w:rsidRPr="00E456CD" w:rsidRDefault="00381DD4" w:rsidP="00ED7C71">
      <w:pPr>
        <w:spacing w:after="0" w:line="240" w:lineRule="auto"/>
        <w:rPr>
          <w:rFonts w:ascii="Times New Roman" w:hAnsi="Times New Roman" w:cs="Times New Roman"/>
          <w:lang w:val="lt-LT"/>
        </w:rPr>
      </w:pPr>
    </w:p>
    <w:p w14:paraId="36BD9EB4"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4.</w:t>
      </w:r>
      <w:r w:rsidRPr="00E456CD">
        <w:rPr>
          <w:rFonts w:ascii="Times New Roman" w:hAnsi="Times New Roman" w:cs="Times New Roman"/>
          <w:b/>
          <w:lang w:val="lt-LT"/>
        </w:rPr>
        <w:tab/>
        <w:t>FARMACINĖ FORMA IR KIEKIS PAKUOTĖJE</w:t>
      </w:r>
    </w:p>
    <w:p w14:paraId="237E3509" w14:textId="77777777" w:rsidR="00381DD4" w:rsidRPr="00E456CD" w:rsidRDefault="00381DD4" w:rsidP="00ED7C71">
      <w:pPr>
        <w:spacing w:after="0" w:line="240" w:lineRule="auto"/>
        <w:rPr>
          <w:rFonts w:ascii="Times New Roman" w:hAnsi="Times New Roman" w:cs="Times New Roman"/>
          <w:lang w:val="lt-LT"/>
        </w:rPr>
      </w:pPr>
    </w:p>
    <w:p w14:paraId="3BC5655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Milteliai infuziniam tirpalui.</w:t>
      </w:r>
    </w:p>
    <w:p w14:paraId="1ECDE153" w14:textId="77777777" w:rsidR="00381DD4" w:rsidRPr="00E456CD" w:rsidRDefault="00381DD4" w:rsidP="00ED7C71">
      <w:pPr>
        <w:spacing w:after="0" w:line="240" w:lineRule="auto"/>
        <w:rPr>
          <w:rFonts w:ascii="Times New Roman" w:hAnsi="Times New Roman" w:cs="Times New Roman"/>
          <w:lang w:val="lt-LT"/>
        </w:rPr>
      </w:pPr>
    </w:p>
    <w:p w14:paraId="5B49E66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1 flakonas </w:t>
      </w:r>
    </w:p>
    <w:p w14:paraId="3D18A834" w14:textId="77777777" w:rsidR="00381DD4" w:rsidRPr="00E456CD" w:rsidRDefault="00381DD4" w:rsidP="00ED7C71">
      <w:pPr>
        <w:spacing w:after="0" w:line="240" w:lineRule="auto"/>
        <w:rPr>
          <w:rFonts w:ascii="Times New Roman" w:hAnsi="Times New Roman" w:cs="Times New Roman"/>
          <w:lang w:val="lt-LT"/>
        </w:rPr>
      </w:pPr>
    </w:p>
    <w:p w14:paraId="75F9A1D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200 mg </w:t>
      </w:r>
    </w:p>
    <w:p w14:paraId="04C3865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 xml:space="preserve">1 g </w:t>
      </w:r>
    </w:p>
    <w:p w14:paraId="5C0640A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2 g</w:t>
      </w:r>
    </w:p>
    <w:p w14:paraId="76EA25B8" w14:textId="77777777" w:rsidR="00381DD4" w:rsidRPr="00E456CD" w:rsidRDefault="00381DD4" w:rsidP="00ED7C71">
      <w:pPr>
        <w:spacing w:after="0" w:line="240" w:lineRule="auto"/>
        <w:rPr>
          <w:rFonts w:ascii="Times New Roman" w:hAnsi="Times New Roman" w:cs="Times New Roman"/>
          <w:lang w:val="lt-LT"/>
        </w:rPr>
      </w:pPr>
    </w:p>
    <w:p w14:paraId="0FB5FDC1" w14:textId="77777777" w:rsidR="00381DD4" w:rsidRPr="00E456CD" w:rsidRDefault="00381DD4" w:rsidP="00ED7C71">
      <w:pPr>
        <w:spacing w:after="0" w:line="240" w:lineRule="auto"/>
        <w:rPr>
          <w:rFonts w:ascii="Times New Roman" w:hAnsi="Times New Roman" w:cs="Times New Roman"/>
          <w:lang w:val="lt-LT"/>
        </w:rPr>
      </w:pPr>
    </w:p>
    <w:p w14:paraId="53D49CF8"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E456CD">
        <w:rPr>
          <w:rFonts w:ascii="Times New Roman" w:hAnsi="Times New Roman" w:cs="Times New Roman"/>
          <w:b/>
          <w:lang w:val="lt-LT"/>
        </w:rPr>
        <w:t>5.</w:t>
      </w:r>
      <w:r w:rsidRPr="00E456CD">
        <w:rPr>
          <w:rFonts w:ascii="Times New Roman" w:hAnsi="Times New Roman" w:cs="Times New Roman"/>
          <w:b/>
          <w:lang w:val="lt-LT"/>
        </w:rPr>
        <w:tab/>
        <w:t>VARTOJIMO METODAS IR BŪDAS (-AI)</w:t>
      </w:r>
    </w:p>
    <w:p w14:paraId="1E96B75A" w14:textId="77777777" w:rsidR="00381DD4" w:rsidRPr="00E456CD" w:rsidRDefault="00381DD4" w:rsidP="00ED7C71">
      <w:pPr>
        <w:spacing w:after="0" w:line="240" w:lineRule="auto"/>
        <w:rPr>
          <w:rFonts w:ascii="Times New Roman" w:hAnsi="Times New Roman" w:cs="Times New Roman"/>
          <w:lang w:val="lt-LT"/>
        </w:rPr>
      </w:pPr>
    </w:p>
    <w:p w14:paraId="1704C8B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Prieš vartojimą būtina ištirpinti.</w:t>
      </w:r>
    </w:p>
    <w:p w14:paraId="2D9415B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Leisti į veną.</w:t>
      </w:r>
    </w:p>
    <w:p w14:paraId="2511675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Tik vienkartiniam vartojimui.</w:t>
      </w:r>
    </w:p>
    <w:p w14:paraId="27B6635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Prieš vartojimą perskaitykite pakuotės lapelį.</w:t>
      </w:r>
    </w:p>
    <w:p w14:paraId="1B0E3902" w14:textId="77777777" w:rsidR="00381DD4" w:rsidRPr="00E456CD" w:rsidRDefault="00381DD4" w:rsidP="00ED7C71">
      <w:pPr>
        <w:spacing w:after="0" w:line="240" w:lineRule="auto"/>
        <w:rPr>
          <w:rFonts w:ascii="Times New Roman" w:hAnsi="Times New Roman" w:cs="Times New Roman"/>
          <w:lang w:val="lt-LT"/>
        </w:rPr>
      </w:pPr>
    </w:p>
    <w:p w14:paraId="0BADB5E1" w14:textId="77777777" w:rsidR="00381DD4" w:rsidRPr="00E456CD" w:rsidRDefault="00381DD4" w:rsidP="00ED7C71">
      <w:pPr>
        <w:spacing w:after="0" w:line="240" w:lineRule="auto"/>
        <w:rPr>
          <w:rFonts w:ascii="Times New Roman" w:hAnsi="Times New Roman" w:cs="Times New Roman"/>
          <w:lang w:val="lt-LT"/>
        </w:rPr>
      </w:pPr>
    </w:p>
    <w:p w14:paraId="22273C67"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6.</w:t>
      </w:r>
      <w:r w:rsidRPr="00E456CD">
        <w:rPr>
          <w:rFonts w:ascii="Times New Roman" w:hAnsi="Times New Roman" w:cs="Times New Roman"/>
          <w:b/>
          <w:lang w:val="lt-LT"/>
        </w:rPr>
        <w:tab/>
        <w:t>SPECIALUS ĮSPĖJIMAS, KAD VAISTINĮ PREPARATĄ BŪTINA LAIKYTI VAIKAMS NEPASTEBIMOJE IR NEPASIEKIAMOJE VIETOJE</w:t>
      </w:r>
    </w:p>
    <w:p w14:paraId="5644EFB8" w14:textId="77777777" w:rsidR="00381DD4" w:rsidRPr="00E456CD" w:rsidRDefault="00381DD4" w:rsidP="00ED7C71">
      <w:pPr>
        <w:spacing w:after="0" w:line="240" w:lineRule="auto"/>
        <w:rPr>
          <w:rFonts w:ascii="Times New Roman" w:hAnsi="Times New Roman" w:cs="Times New Roman"/>
          <w:lang w:val="lt-LT"/>
        </w:rPr>
      </w:pPr>
    </w:p>
    <w:p w14:paraId="2DAD377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Laikyti vaikams nepastebimoje ir nepasiekiamoje vietoje.</w:t>
      </w:r>
    </w:p>
    <w:p w14:paraId="6934BC78" w14:textId="77777777" w:rsidR="00381DD4" w:rsidRPr="00E456CD" w:rsidRDefault="00381DD4" w:rsidP="00ED7C71">
      <w:pPr>
        <w:spacing w:after="0" w:line="240" w:lineRule="auto"/>
        <w:rPr>
          <w:rFonts w:ascii="Times New Roman" w:hAnsi="Times New Roman" w:cs="Times New Roman"/>
          <w:lang w:val="lt-LT"/>
        </w:rPr>
      </w:pPr>
    </w:p>
    <w:p w14:paraId="272F404E" w14:textId="77777777" w:rsidR="00381DD4" w:rsidRPr="00E456CD" w:rsidRDefault="00381DD4" w:rsidP="00ED7C71">
      <w:pPr>
        <w:spacing w:after="0" w:line="240" w:lineRule="auto"/>
        <w:rPr>
          <w:rFonts w:ascii="Times New Roman" w:hAnsi="Times New Roman" w:cs="Times New Roman"/>
          <w:lang w:val="lt-LT"/>
        </w:rPr>
      </w:pPr>
    </w:p>
    <w:p w14:paraId="5AC2BBB6"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E456CD">
        <w:rPr>
          <w:rFonts w:ascii="Times New Roman" w:hAnsi="Times New Roman" w:cs="Times New Roman"/>
          <w:b/>
          <w:lang w:val="lt-LT"/>
        </w:rPr>
        <w:t>7.</w:t>
      </w:r>
      <w:r w:rsidRPr="00E456CD">
        <w:rPr>
          <w:rFonts w:ascii="Times New Roman" w:hAnsi="Times New Roman" w:cs="Times New Roman"/>
          <w:b/>
          <w:lang w:val="lt-LT"/>
        </w:rPr>
        <w:tab/>
        <w:t>KITAS (-I) SPECIALUS (-ŪS) ĮSPĖJIMAS (-AI) (JEI REIKIA)</w:t>
      </w:r>
    </w:p>
    <w:p w14:paraId="7BA82AFA" w14:textId="77777777" w:rsidR="00381DD4" w:rsidRPr="00E456CD" w:rsidRDefault="00381DD4" w:rsidP="00ED7C71">
      <w:pPr>
        <w:spacing w:after="0" w:line="240" w:lineRule="auto"/>
        <w:rPr>
          <w:rFonts w:ascii="Times New Roman" w:hAnsi="Times New Roman" w:cs="Times New Roman"/>
          <w:lang w:val="lt-LT"/>
        </w:rPr>
      </w:pPr>
    </w:p>
    <w:p w14:paraId="7D85AE4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lastRenderedPageBreak/>
        <w:t>Citotoksinis preparatas</w:t>
      </w:r>
    </w:p>
    <w:p w14:paraId="0C7CDF59" w14:textId="77777777" w:rsidR="00381DD4" w:rsidRPr="00E456CD" w:rsidRDefault="00381DD4" w:rsidP="00ED7C71">
      <w:pPr>
        <w:spacing w:after="0" w:line="240" w:lineRule="auto"/>
        <w:rPr>
          <w:rFonts w:ascii="Times New Roman" w:hAnsi="Times New Roman" w:cs="Times New Roman"/>
          <w:lang w:val="lt-LT"/>
        </w:rPr>
      </w:pPr>
    </w:p>
    <w:p w14:paraId="2D911A4C" w14:textId="77777777" w:rsidR="00381DD4" w:rsidRPr="00E456CD" w:rsidRDefault="00381DD4" w:rsidP="00ED7C71">
      <w:pPr>
        <w:spacing w:after="0" w:line="240" w:lineRule="auto"/>
        <w:rPr>
          <w:rFonts w:ascii="Times New Roman" w:hAnsi="Times New Roman" w:cs="Times New Roman"/>
          <w:lang w:val="lt-LT"/>
        </w:rPr>
      </w:pPr>
    </w:p>
    <w:p w14:paraId="32AA9B98"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highlight w:val="lightGray"/>
          <w:lang w:val="lt-LT"/>
        </w:rPr>
      </w:pPr>
      <w:r w:rsidRPr="00E456CD">
        <w:rPr>
          <w:rFonts w:ascii="Times New Roman" w:hAnsi="Times New Roman" w:cs="Times New Roman"/>
          <w:b/>
          <w:lang w:val="lt-LT"/>
        </w:rPr>
        <w:t>8.</w:t>
      </w:r>
      <w:r w:rsidRPr="00E456CD">
        <w:rPr>
          <w:rFonts w:ascii="Times New Roman" w:hAnsi="Times New Roman" w:cs="Times New Roman"/>
          <w:b/>
          <w:lang w:val="lt-LT"/>
        </w:rPr>
        <w:tab/>
        <w:t>TINKAMUMO LAIKAS</w:t>
      </w:r>
    </w:p>
    <w:p w14:paraId="561FE2B8" w14:textId="77777777" w:rsidR="00381DD4" w:rsidRPr="00E456CD" w:rsidRDefault="00381DD4" w:rsidP="00ED7C71">
      <w:pPr>
        <w:spacing w:after="0" w:line="240" w:lineRule="auto"/>
        <w:rPr>
          <w:rFonts w:ascii="Times New Roman" w:hAnsi="Times New Roman" w:cs="Times New Roman"/>
          <w:lang w:val="lt-LT"/>
        </w:rPr>
      </w:pPr>
    </w:p>
    <w:p w14:paraId="2049982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Tinka iki {mm.MMMM}</w:t>
      </w:r>
    </w:p>
    <w:p w14:paraId="425E7B1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Paruošto tirpalo tinkamumo laikas nurodytas pakuotės lapelyje.</w:t>
      </w:r>
    </w:p>
    <w:p w14:paraId="3DA5DFCD" w14:textId="77777777" w:rsidR="00381DD4" w:rsidRPr="00E456CD" w:rsidRDefault="00381DD4" w:rsidP="00ED7C71">
      <w:pPr>
        <w:spacing w:after="0" w:line="240" w:lineRule="auto"/>
        <w:rPr>
          <w:rFonts w:ascii="Times New Roman" w:hAnsi="Times New Roman" w:cs="Times New Roman"/>
          <w:lang w:val="lt-LT"/>
        </w:rPr>
      </w:pPr>
    </w:p>
    <w:p w14:paraId="1F879444" w14:textId="77777777" w:rsidR="00381DD4" w:rsidRPr="00E456CD" w:rsidRDefault="00381DD4" w:rsidP="00ED7C71">
      <w:pPr>
        <w:spacing w:after="0" w:line="240" w:lineRule="auto"/>
        <w:rPr>
          <w:rFonts w:ascii="Times New Roman" w:hAnsi="Times New Roman" w:cs="Times New Roman"/>
          <w:lang w:val="lt-LT"/>
        </w:rPr>
      </w:pPr>
    </w:p>
    <w:p w14:paraId="2F4FB18C"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9.</w:t>
      </w:r>
      <w:r w:rsidRPr="00E456CD">
        <w:rPr>
          <w:rFonts w:ascii="Times New Roman" w:hAnsi="Times New Roman" w:cs="Times New Roman"/>
          <w:b/>
          <w:lang w:val="lt-LT"/>
        </w:rPr>
        <w:tab/>
      </w:r>
      <w:r w:rsidRPr="00E456CD">
        <w:rPr>
          <w:rFonts w:ascii="Times New Roman" w:hAnsi="Times New Roman" w:cs="Times New Roman"/>
          <w:b/>
          <w:caps/>
          <w:lang w:val="lt-LT"/>
        </w:rPr>
        <w:t>SPECIALIOS laikymo sąlygos</w:t>
      </w:r>
    </w:p>
    <w:p w14:paraId="1F5B0E38" w14:textId="77777777" w:rsidR="00381DD4" w:rsidRPr="00E456CD" w:rsidRDefault="00381DD4" w:rsidP="00ED7C71">
      <w:pPr>
        <w:spacing w:after="0" w:line="240" w:lineRule="auto"/>
        <w:rPr>
          <w:rFonts w:ascii="Times New Roman" w:hAnsi="Times New Roman" w:cs="Times New Roman"/>
          <w:lang w:val="lt-LT"/>
        </w:rPr>
      </w:pPr>
    </w:p>
    <w:p w14:paraId="033D435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Negalima šaldyti ar užšaldyti.</w:t>
      </w:r>
    </w:p>
    <w:p w14:paraId="604C9DD8" w14:textId="77777777" w:rsidR="00381DD4" w:rsidRPr="00E456CD" w:rsidRDefault="00381DD4" w:rsidP="00ED7C71">
      <w:pPr>
        <w:spacing w:after="0" w:line="240" w:lineRule="auto"/>
        <w:rPr>
          <w:rFonts w:ascii="Times New Roman" w:hAnsi="Times New Roman" w:cs="Times New Roman"/>
          <w:lang w:val="lt-LT"/>
        </w:rPr>
      </w:pPr>
    </w:p>
    <w:p w14:paraId="76504760" w14:textId="77777777" w:rsidR="00381DD4" w:rsidRPr="00E456CD" w:rsidRDefault="00381DD4" w:rsidP="00ED7C71">
      <w:pPr>
        <w:spacing w:after="0" w:line="240" w:lineRule="auto"/>
        <w:rPr>
          <w:rFonts w:ascii="Times New Roman" w:hAnsi="Times New Roman" w:cs="Times New Roman"/>
          <w:lang w:val="lt-LT"/>
        </w:rPr>
      </w:pPr>
    </w:p>
    <w:p w14:paraId="00CF31E7"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t>10.</w:t>
      </w:r>
      <w:r w:rsidRPr="00E456CD">
        <w:rPr>
          <w:rFonts w:ascii="Times New Roman" w:hAnsi="Times New Roman" w:cs="Times New Roman"/>
          <w:b/>
          <w:lang w:val="lt-LT"/>
        </w:rPr>
        <w:tab/>
      </w:r>
      <w:r w:rsidRPr="00E456CD">
        <w:rPr>
          <w:rFonts w:ascii="Times New Roman" w:hAnsi="Times New Roman" w:cs="Times New Roman"/>
          <w:b/>
          <w:caps/>
          <w:lang w:val="lt-LT"/>
        </w:rPr>
        <w:t>specialios atsargumo priemonės DĖL NESUVARTOTO VAISTINIO PREPARATO AR JO ATLIEK</w:t>
      </w:r>
      <w:r w:rsidRPr="00E456CD">
        <w:rPr>
          <w:rFonts w:ascii="Times New Roman" w:hAnsi="Times New Roman" w:cs="Times New Roman"/>
          <w:b/>
          <w:lang w:val="lt-LT"/>
        </w:rPr>
        <w:t>Ų</w:t>
      </w:r>
      <w:r w:rsidRPr="00E456CD">
        <w:rPr>
          <w:rFonts w:ascii="Times New Roman" w:hAnsi="Times New Roman" w:cs="Times New Roman"/>
          <w:caps/>
          <w:lang w:val="lt-LT"/>
        </w:rPr>
        <w:t xml:space="preserve"> </w:t>
      </w:r>
      <w:r w:rsidRPr="00E456CD">
        <w:rPr>
          <w:rFonts w:ascii="Times New Roman" w:hAnsi="Times New Roman" w:cs="Times New Roman"/>
          <w:b/>
          <w:caps/>
          <w:lang w:val="lt-LT"/>
        </w:rPr>
        <w:t>TVARKYMO (jei reikia)</w:t>
      </w:r>
    </w:p>
    <w:p w14:paraId="27BA207E" w14:textId="77777777" w:rsidR="00381DD4" w:rsidRPr="00E456CD" w:rsidRDefault="00381DD4" w:rsidP="00ED7C71">
      <w:pPr>
        <w:spacing w:after="0" w:line="240" w:lineRule="auto"/>
        <w:rPr>
          <w:rFonts w:ascii="Times New Roman" w:hAnsi="Times New Roman" w:cs="Times New Roman"/>
          <w:lang w:val="lt-LT"/>
        </w:rPr>
      </w:pPr>
    </w:p>
    <w:p w14:paraId="2A7D56B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Nesuvartotą preparatą reikia tvarkyti laikantis įprastinių citotoksinių preparatų tvarkymo taisyklių. </w:t>
      </w:r>
    </w:p>
    <w:p w14:paraId="25759B9E" w14:textId="77777777" w:rsidR="00381DD4" w:rsidRPr="00E456CD" w:rsidRDefault="00381DD4" w:rsidP="00ED7C71">
      <w:pPr>
        <w:spacing w:after="0" w:line="240" w:lineRule="auto"/>
        <w:rPr>
          <w:rFonts w:ascii="Times New Roman" w:hAnsi="Times New Roman" w:cs="Times New Roman"/>
          <w:lang w:val="lt-LT"/>
        </w:rPr>
      </w:pPr>
    </w:p>
    <w:p w14:paraId="2BDFBD66" w14:textId="77777777" w:rsidR="00381DD4" w:rsidRPr="00E456CD" w:rsidRDefault="00381DD4" w:rsidP="00ED7C71">
      <w:pPr>
        <w:spacing w:after="0" w:line="240" w:lineRule="auto"/>
        <w:rPr>
          <w:rFonts w:ascii="Times New Roman" w:hAnsi="Times New Roman" w:cs="Times New Roman"/>
          <w:lang w:val="lt-LT"/>
        </w:rPr>
      </w:pPr>
    </w:p>
    <w:p w14:paraId="4171CEB4"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t>11.</w:t>
      </w:r>
      <w:r w:rsidRPr="00E456CD">
        <w:rPr>
          <w:rFonts w:ascii="Times New Roman" w:hAnsi="Times New Roman" w:cs="Times New Roman"/>
          <w:b/>
          <w:lang w:val="lt-LT"/>
        </w:rPr>
        <w:tab/>
      </w:r>
      <w:r w:rsidRPr="00E456CD">
        <w:rPr>
          <w:rFonts w:ascii="Times New Roman" w:hAnsi="Times New Roman" w:cs="Times New Roman"/>
          <w:b/>
          <w:caps/>
          <w:lang w:val="lt-LT"/>
        </w:rPr>
        <w:t>RINKODAROS TEISĖS turėtojo pavadinimas ir adresas</w:t>
      </w:r>
    </w:p>
    <w:p w14:paraId="4613AD03" w14:textId="77777777" w:rsidR="00381DD4" w:rsidRPr="00E456CD" w:rsidRDefault="00381DD4" w:rsidP="00ED7C71">
      <w:pPr>
        <w:spacing w:after="0" w:line="240" w:lineRule="auto"/>
        <w:rPr>
          <w:rFonts w:ascii="Times New Roman" w:hAnsi="Times New Roman" w:cs="Times New Roman"/>
          <w:lang w:val="lt-LT"/>
        </w:rPr>
      </w:pPr>
    </w:p>
    <w:p w14:paraId="7BE1378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Actavis Group PTC ehf</w:t>
      </w:r>
    </w:p>
    <w:p w14:paraId="0A1C6EB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Reykjavikurvegi 76-78</w:t>
      </w:r>
    </w:p>
    <w:p w14:paraId="7FD13F1E" w14:textId="27D53A8C"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220 </w:t>
      </w:r>
      <w:r w:rsidRPr="00E456CD">
        <w:rPr>
          <w:rFonts w:ascii="Times New Roman" w:eastAsia="Times New Roman" w:hAnsi="Times New Roman" w:cs="Times New Roman"/>
          <w:noProof/>
          <w:lang w:val="lt-LT" w:eastAsia="lt-LT"/>
        </w:rPr>
        <w:t>Hafnarfj</w:t>
      </w:r>
      <w:r w:rsidR="00B3050F" w:rsidRPr="00E456CD">
        <w:rPr>
          <w:rFonts w:ascii="Times New Roman" w:eastAsia="Times New Roman" w:hAnsi="Times New Roman" w:cs="Times New Roman"/>
          <w:noProof/>
          <w:lang w:val="lt-LT" w:eastAsia="lt-LT"/>
        </w:rPr>
        <w:t>ö</w:t>
      </w:r>
      <w:r w:rsidRPr="00E456CD">
        <w:rPr>
          <w:rFonts w:ascii="Times New Roman" w:eastAsia="Times New Roman" w:hAnsi="Times New Roman" w:cs="Times New Roman"/>
          <w:noProof/>
          <w:lang w:val="lt-LT" w:eastAsia="lt-LT"/>
        </w:rPr>
        <w:t>r</w:t>
      </w:r>
      <w:r w:rsidR="00B3050F" w:rsidRPr="00E456CD">
        <w:rPr>
          <w:rFonts w:ascii="Times New Roman" w:eastAsia="Times New Roman" w:hAnsi="Times New Roman" w:cs="Times New Roman"/>
          <w:noProof/>
          <w:lang w:val="lt-LT" w:eastAsia="lt-LT"/>
        </w:rPr>
        <w:t>ð</w:t>
      </w:r>
      <w:r w:rsidRPr="00E456CD">
        <w:rPr>
          <w:rFonts w:ascii="Times New Roman" w:eastAsia="Times New Roman" w:hAnsi="Times New Roman" w:cs="Times New Roman"/>
          <w:noProof/>
          <w:lang w:val="lt-LT" w:eastAsia="lt-LT"/>
        </w:rPr>
        <w:t>ur</w:t>
      </w:r>
    </w:p>
    <w:p w14:paraId="196F68C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Islandija</w:t>
      </w:r>
    </w:p>
    <w:p w14:paraId="6213259B" w14:textId="77777777" w:rsidR="00381DD4" w:rsidRPr="00E456CD" w:rsidRDefault="00381DD4" w:rsidP="00ED7C71">
      <w:pPr>
        <w:spacing w:after="0" w:line="240" w:lineRule="auto"/>
        <w:rPr>
          <w:rFonts w:ascii="Times New Roman" w:hAnsi="Times New Roman" w:cs="Times New Roman"/>
          <w:lang w:val="lt-LT"/>
        </w:rPr>
      </w:pPr>
    </w:p>
    <w:p w14:paraId="1396958F" w14:textId="77777777" w:rsidR="00381DD4" w:rsidRPr="00E456CD" w:rsidRDefault="00381DD4" w:rsidP="00ED7C71">
      <w:pPr>
        <w:spacing w:after="0" w:line="240" w:lineRule="auto"/>
        <w:rPr>
          <w:rFonts w:ascii="Times New Roman" w:hAnsi="Times New Roman" w:cs="Times New Roman"/>
          <w:lang w:val="lt-LT"/>
        </w:rPr>
      </w:pPr>
    </w:p>
    <w:p w14:paraId="12F45828"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12.</w:t>
      </w:r>
      <w:r w:rsidRPr="00E456CD">
        <w:rPr>
          <w:rFonts w:ascii="Times New Roman" w:hAnsi="Times New Roman" w:cs="Times New Roman"/>
          <w:b/>
          <w:lang w:val="lt-LT"/>
        </w:rPr>
        <w:tab/>
      </w:r>
      <w:r w:rsidRPr="00E456CD">
        <w:rPr>
          <w:rFonts w:ascii="Times New Roman" w:hAnsi="Times New Roman" w:cs="Times New Roman"/>
          <w:b/>
          <w:caps/>
          <w:lang w:val="lt-LT"/>
        </w:rPr>
        <w:t>RINKODAROS pažymėjimo numeris</w:t>
      </w:r>
      <w:r w:rsidRPr="00E456CD">
        <w:rPr>
          <w:rFonts w:ascii="Times New Roman" w:hAnsi="Times New Roman" w:cs="Times New Roman"/>
          <w:b/>
          <w:lang w:val="lt-LT"/>
        </w:rPr>
        <w:t xml:space="preserve"> </w:t>
      </w:r>
    </w:p>
    <w:p w14:paraId="42E6BBC4" w14:textId="77777777" w:rsidR="00381DD4" w:rsidRPr="00E456CD" w:rsidRDefault="00381DD4" w:rsidP="00ED7C71">
      <w:pPr>
        <w:spacing w:after="0" w:line="240" w:lineRule="auto"/>
        <w:rPr>
          <w:rFonts w:ascii="Times New Roman" w:hAnsi="Times New Roman" w:cs="Times New Roman"/>
          <w:lang w:val="lt-LT"/>
        </w:rPr>
      </w:pPr>
    </w:p>
    <w:p w14:paraId="28BE21C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200 mg –</w:t>
      </w:r>
      <w:r w:rsidRPr="00E456CD">
        <w:rPr>
          <w:rFonts w:ascii="Times New Roman" w:hAnsi="Times New Roman" w:cs="Times New Roman"/>
          <w:lang w:val="lt-LT"/>
        </w:rPr>
        <w:t xml:space="preserve"> LT/1/09/1450/001</w:t>
      </w:r>
    </w:p>
    <w:p w14:paraId="21218A8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1 g –</w:t>
      </w:r>
      <w:r w:rsidRPr="00E456CD">
        <w:rPr>
          <w:rFonts w:ascii="Times New Roman" w:hAnsi="Times New Roman" w:cs="Times New Roman"/>
          <w:lang w:val="lt-LT"/>
        </w:rPr>
        <w:t xml:space="preserve"> LT/1/09/1450/002</w:t>
      </w:r>
    </w:p>
    <w:p w14:paraId="1ECC5DB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2 g –</w:t>
      </w:r>
      <w:r w:rsidRPr="00E456CD">
        <w:rPr>
          <w:rFonts w:ascii="Times New Roman" w:hAnsi="Times New Roman" w:cs="Times New Roman"/>
          <w:lang w:val="lt-LT"/>
        </w:rPr>
        <w:t xml:space="preserve"> LT/1/09/1450/003</w:t>
      </w:r>
    </w:p>
    <w:p w14:paraId="21334AC9" w14:textId="77777777" w:rsidR="00381DD4" w:rsidRPr="00E456CD" w:rsidRDefault="00381DD4" w:rsidP="00ED7C71">
      <w:pPr>
        <w:spacing w:after="0" w:line="240" w:lineRule="auto"/>
        <w:rPr>
          <w:rFonts w:ascii="Times New Roman" w:hAnsi="Times New Roman" w:cs="Times New Roman"/>
          <w:lang w:val="lt-LT"/>
        </w:rPr>
      </w:pPr>
    </w:p>
    <w:p w14:paraId="47C8C1AF" w14:textId="77777777" w:rsidR="00381DD4" w:rsidRPr="00E456CD" w:rsidRDefault="00381DD4" w:rsidP="00ED7C71">
      <w:pPr>
        <w:spacing w:after="0" w:line="240" w:lineRule="auto"/>
        <w:rPr>
          <w:rFonts w:ascii="Times New Roman" w:hAnsi="Times New Roman" w:cs="Times New Roman"/>
          <w:lang w:val="lt-LT"/>
        </w:rPr>
      </w:pPr>
    </w:p>
    <w:p w14:paraId="7BBB270B"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13.</w:t>
      </w:r>
      <w:r w:rsidRPr="00E456CD">
        <w:rPr>
          <w:rFonts w:ascii="Times New Roman" w:hAnsi="Times New Roman" w:cs="Times New Roman"/>
          <w:b/>
          <w:lang w:val="lt-LT"/>
        </w:rPr>
        <w:tab/>
        <w:t>SERIJOS NUMERIS</w:t>
      </w:r>
    </w:p>
    <w:p w14:paraId="55D5D458" w14:textId="77777777" w:rsidR="00381DD4" w:rsidRPr="00E456CD" w:rsidRDefault="00381DD4" w:rsidP="00ED7C71">
      <w:pPr>
        <w:spacing w:after="0" w:line="240" w:lineRule="auto"/>
        <w:rPr>
          <w:rFonts w:ascii="Times New Roman" w:hAnsi="Times New Roman" w:cs="Times New Roman"/>
          <w:lang w:val="lt-LT"/>
        </w:rPr>
      </w:pPr>
    </w:p>
    <w:p w14:paraId="07401DD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Serija</w:t>
      </w:r>
    </w:p>
    <w:p w14:paraId="41C5B432" w14:textId="77777777" w:rsidR="00381DD4" w:rsidRPr="00E456CD" w:rsidRDefault="00381DD4" w:rsidP="00ED7C71">
      <w:pPr>
        <w:spacing w:after="0" w:line="240" w:lineRule="auto"/>
        <w:rPr>
          <w:rFonts w:ascii="Times New Roman" w:hAnsi="Times New Roman" w:cs="Times New Roman"/>
          <w:lang w:val="lt-LT"/>
        </w:rPr>
      </w:pPr>
    </w:p>
    <w:p w14:paraId="589EBC00" w14:textId="77777777" w:rsidR="00381DD4" w:rsidRPr="00E456CD" w:rsidRDefault="00381DD4" w:rsidP="00ED7C71">
      <w:pPr>
        <w:spacing w:after="0" w:line="240" w:lineRule="auto"/>
        <w:rPr>
          <w:rFonts w:ascii="Times New Roman" w:hAnsi="Times New Roman" w:cs="Times New Roman"/>
          <w:lang w:val="lt-LT"/>
        </w:rPr>
      </w:pPr>
    </w:p>
    <w:p w14:paraId="5C9F4409"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14.</w:t>
      </w:r>
      <w:r w:rsidRPr="00E456CD">
        <w:rPr>
          <w:rFonts w:ascii="Times New Roman" w:hAnsi="Times New Roman" w:cs="Times New Roman"/>
          <w:b/>
          <w:lang w:val="lt-LT"/>
        </w:rPr>
        <w:tab/>
        <w:t>PARDAVIMO (IŠDAVIMO)</w:t>
      </w:r>
      <w:r w:rsidRPr="00E456CD">
        <w:rPr>
          <w:rFonts w:ascii="Times New Roman" w:hAnsi="Times New Roman" w:cs="Times New Roman"/>
          <w:b/>
          <w:caps/>
          <w:lang w:val="lt-LT"/>
        </w:rPr>
        <w:t xml:space="preserve"> tvarka</w:t>
      </w:r>
    </w:p>
    <w:p w14:paraId="6501E6A8" w14:textId="77777777" w:rsidR="00381DD4" w:rsidRPr="00E456CD" w:rsidRDefault="00381DD4" w:rsidP="00ED7C71">
      <w:pPr>
        <w:spacing w:after="0" w:line="240" w:lineRule="auto"/>
        <w:rPr>
          <w:rFonts w:ascii="Times New Roman" w:hAnsi="Times New Roman" w:cs="Times New Roman"/>
          <w:lang w:val="lt-LT"/>
        </w:rPr>
      </w:pPr>
    </w:p>
    <w:p w14:paraId="14FAAF9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Receptinis vaistinis preparatas.</w:t>
      </w:r>
    </w:p>
    <w:p w14:paraId="70303283" w14:textId="77777777" w:rsidR="00381DD4" w:rsidRPr="00E456CD" w:rsidRDefault="00381DD4" w:rsidP="00ED7C71">
      <w:pPr>
        <w:spacing w:after="0" w:line="240" w:lineRule="auto"/>
        <w:rPr>
          <w:rFonts w:ascii="Times New Roman" w:hAnsi="Times New Roman" w:cs="Times New Roman"/>
          <w:lang w:val="lt-LT"/>
        </w:rPr>
      </w:pPr>
    </w:p>
    <w:p w14:paraId="040EBDEF" w14:textId="77777777" w:rsidR="00381DD4" w:rsidRPr="00E456CD" w:rsidRDefault="00381DD4" w:rsidP="00ED7C71">
      <w:pPr>
        <w:spacing w:after="0" w:line="240" w:lineRule="auto"/>
        <w:rPr>
          <w:rFonts w:ascii="Times New Roman" w:hAnsi="Times New Roman" w:cs="Times New Roman"/>
          <w:lang w:val="lt-LT"/>
        </w:rPr>
      </w:pPr>
    </w:p>
    <w:p w14:paraId="4499347E"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15.</w:t>
      </w:r>
      <w:r w:rsidRPr="00E456CD">
        <w:rPr>
          <w:rFonts w:ascii="Times New Roman" w:hAnsi="Times New Roman" w:cs="Times New Roman"/>
          <w:b/>
          <w:lang w:val="lt-LT"/>
        </w:rPr>
        <w:tab/>
      </w:r>
      <w:r w:rsidRPr="00E456CD">
        <w:rPr>
          <w:rFonts w:ascii="Times New Roman" w:hAnsi="Times New Roman" w:cs="Times New Roman"/>
          <w:b/>
          <w:caps/>
          <w:lang w:val="lt-LT"/>
        </w:rPr>
        <w:t>vartojimo instrukcijA</w:t>
      </w:r>
    </w:p>
    <w:p w14:paraId="447FA83B" w14:textId="77777777" w:rsidR="00381DD4" w:rsidRPr="00E456CD" w:rsidRDefault="00381DD4" w:rsidP="00ED7C71">
      <w:pPr>
        <w:spacing w:after="0" w:line="240" w:lineRule="auto"/>
        <w:rPr>
          <w:rFonts w:ascii="Times New Roman" w:hAnsi="Times New Roman" w:cs="Times New Roman"/>
          <w:lang w:val="lt-LT"/>
        </w:rPr>
      </w:pPr>
    </w:p>
    <w:p w14:paraId="7065ACD5" w14:textId="77777777" w:rsidR="00381DD4" w:rsidRPr="00E456CD" w:rsidRDefault="00381DD4" w:rsidP="00ED7C71">
      <w:pPr>
        <w:spacing w:after="0" w:line="240" w:lineRule="auto"/>
        <w:rPr>
          <w:rFonts w:ascii="Times New Roman" w:hAnsi="Times New Roman" w:cs="Times New Roman"/>
          <w:lang w:val="lt-LT"/>
        </w:rPr>
      </w:pPr>
    </w:p>
    <w:p w14:paraId="07A45993"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16.</w:t>
      </w:r>
      <w:r w:rsidRPr="00E456CD">
        <w:rPr>
          <w:rFonts w:ascii="Times New Roman" w:hAnsi="Times New Roman" w:cs="Times New Roman"/>
          <w:b/>
          <w:lang w:val="lt-LT"/>
        </w:rPr>
        <w:tab/>
        <w:t>INFORMACIJA BRAILIO RAŠTU</w:t>
      </w:r>
    </w:p>
    <w:p w14:paraId="470D08FC" w14:textId="77777777" w:rsidR="00381DD4" w:rsidRPr="00E456CD" w:rsidRDefault="00381DD4" w:rsidP="00ED7C71">
      <w:pPr>
        <w:spacing w:after="0" w:line="240" w:lineRule="auto"/>
        <w:rPr>
          <w:rFonts w:ascii="Times New Roman" w:hAnsi="Times New Roman" w:cs="Times New Roman"/>
          <w:lang w:val="lt-LT"/>
        </w:rPr>
      </w:pPr>
    </w:p>
    <w:p w14:paraId="5A1E884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Priimtas pagrindimas informacijos Brailio raštu nepateikti.</w:t>
      </w:r>
    </w:p>
    <w:p w14:paraId="60601397"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br w:type="page"/>
      </w:r>
      <w:r w:rsidRPr="00E456CD">
        <w:rPr>
          <w:rFonts w:ascii="Times New Roman" w:hAnsi="Times New Roman" w:cs="Times New Roman"/>
          <w:b/>
          <w:caps/>
          <w:lang w:val="lt-LT"/>
        </w:rPr>
        <w:lastRenderedPageBreak/>
        <w:t xml:space="preserve">Minimali informacija ant mažų </w:t>
      </w:r>
      <w:r w:rsidRPr="00E456CD">
        <w:rPr>
          <w:rFonts w:ascii="Times New Roman" w:hAnsi="Times New Roman" w:cs="Times New Roman"/>
          <w:b/>
          <w:lang w:val="lt-LT"/>
        </w:rPr>
        <w:t>VIDINIŲ</w:t>
      </w:r>
      <w:r w:rsidRPr="00E456CD">
        <w:rPr>
          <w:rFonts w:ascii="Times New Roman" w:hAnsi="Times New Roman" w:cs="Times New Roman"/>
          <w:lang w:val="lt-LT"/>
        </w:rPr>
        <w:t xml:space="preserve"> </w:t>
      </w:r>
      <w:r w:rsidRPr="00E456CD">
        <w:rPr>
          <w:rFonts w:ascii="Times New Roman" w:hAnsi="Times New Roman" w:cs="Times New Roman"/>
          <w:b/>
          <w:caps/>
          <w:lang w:val="lt-LT"/>
        </w:rPr>
        <w:t>pakuočių</w:t>
      </w:r>
    </w:p>
    <w:p w14:paraId="60DC8057"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06346672"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t xml:space="preserve">FLAKONO ETIKETĖ </w:t>
      </w:r>
    </w:p>
    <w:p w14:paraId="234AD8EA" w14:textId="77777777" w:rsidR="00381DD4" w:rsidRPr="00E456CD" w:rsidRDefault="00381DD4" w:rsidP="00ED7C71">
      <w:pPr>
        <w:spacing w:after="0" w:line="240" w:lineRule="auto"/>
        <w:rPr>
          <w:rFonts w:ascii="Times New Roman" w:hAnsi="Times New Roman" w:cs="Times New Roman"/>
          <w:lang w:val="lt-LT"/>
        </w:rPr>
      </w:pPr>
    </w:p>
    <w:p w14:paraId="09705703" w14:textId="77777777" w:rsidR="00381DD4" w:rsidRPr="00E456CD" w:rsidRDefault="00381DD4" w:rsidP="00ED7C71">
      <w:pPr>
        <w:spacing w:after="0" w:line="240" w:lineRule="auto"/>
        <w:rPr>
          <w:rFonts w:ascii="Times New Roman" w:hAnsi="Times New Roman" w:cs="Times New Roman"/>
          <w:lang w:val="lt-LT"/>
        </w:rPr>
      </w:pPr>
    </w:p>
    <w:p w14:paraId="35C6C4F0"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t>1.</w:t>
      </w:r>
      <w:r w:rsidRPr="00E456CD">
        <w:rPr>
          <w:rFonts w:ascii="Times New Roman" w:hAnsi="Times New Roman" w:cs="Times New Roman"/>
          <w:b/>
          <w:lang w:val="lt-LT"/>
        </w:rPr>
        <w:tab/>
      </w:r>
      <w:r w:rsidRPr="00E456CD">
        <w:rPr>
          <w:rFonts w:ascii="Times New Roman" w:hAnsi="Times New Roman" w:cs="Times New Roman"/>
          <w:b/>
          <w:caps/>
          <w:lang w:val="lt-LT"/>
        </w:rPr>
        <w:t>Vaistinio preparato pavadinimas ir vartojimo būdas (-ai)</w:t>
      </w:r>
    </w:p>
    <w:p w14:paraId="257E0388" w14:textId="77777777" w:rsidR="00381DD4" w:rsidRPr="00E456CD" w:rsidRDefault="00381DD4" w:rsidP="00ED7C71">
      <w:pPr>
        <w:spacing w:after="0" w:line="240" w:lineRule="auto"/>
        <w:rPr>
          <w:rFonts w:ascii="Times New Roman" w:hAnsi="Times New Roman" w:cs="Times New Roman"/>
          <w:lang w:val="lt-LT"/>
        </w:rPr>
      </w:pPr>
    </w:p>
    <w:p w14:paraId="6E5A31C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Gemcitabine Actavis 38 mg/ml milteliai infuziniam tirpalui</w:t>
      </w:r>
    </w:p>
    <w:p w14:paraId="1535648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Gemcitabinum</w:t>
      </w:r>
    </w:p>
    <w:p w14:paraId="3C5F88C2" w14:textId="77777777" w:rsidR="00381DD4" w:rsidRPr="00E456CD" w:rsidRDefault="00381DD4" w:rsidP="00ED7C71">
      <w:pPr>
        <w:spacing w:after="0" w:line="240" w:lineRule="auto"/>
        <w:rPr>
          <w:rFonts w:ascii="Times New Roman" w:hAnsi="Times New Roman" w:cs="Times New Roman"/>
          <w:lang w:val="lt-LT"/>
        </w:rPr>
      </w:pPr>
    </w:p>
    <w:p w14:paraId="380E46E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i.v.</w:t>
      </w:r>
    </w:p>
    <w:p w14:paraId="16C2F040" w14:textId="77777777" w:rsidR="00381DD4" w:rsidRPr="00E456CD" w:rsidRDefault="00381DD4" w:rsidP="00ED7C71">
      <w:pPr>
        <w:spacing w:after="0" w:line="240" w:lineRule="auto"/>
        <w:rPr>
          <w:rFonts w:ascii="Times New Roman" w:hAnsi="Times New Roman" w:cs="Times New Roman"/>
          <w:lang w:val="lt-LT"/>
        </w:rPr>
      </w:pPr>
    </w:p>
    <w:p w14:paraId="4F87830B" w14:textId="77777777" w:rsidR="00381DD4" w:rsidRPr="00E456CD" w:rsidRDefault="00381DD4" w:rsidP="00ED7C71">
      <w:pPr>
        <w:spacing w:after="0" w:line="240" w:lineRule="auto"/>
        <w:rPr>
          <w:rFonts w:ascii="Times New Roman" w:hAnsi="Times New Roman" w:cs="Times New Roman"/>
          <w:lang w:val="lt-LT"/>
        </w:rPr>
      </w:pPr>
    </w:p>
    <w:p w14:paraId="1CBB14E4"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456CD">
        <w:rPr>
          <w:rFonts w:ascii="Times New Roman" w:hAnsi="Times New Roman" w:cs="Times New Roman"/>
          <w:b/>
          <w:lang w:val="lt-LT"/>
        </w:rPr>
        <w:t>2.</w:t>
      </w:r>
      <w:r w:rsidRPr="00E456CD">
        <w:rPr>
          <w:rFonts w:ascii="Times New Roman" w:hAnsi="Times New Roman" w:cs="Times New Roman"/>
          <w:b/>
          <w:lang w:val="lt-LT"/>
        </w:rPr>
        <w:tab/>
      </w:r>
      <w:r w:rsidRPr="00E456CD">
        <w:rPr>
          <w:rFonts w:ascii="Times New Roman" w:hAnsi="Times New Roman" w:cs="Times New Roman"/>
          <w:b/>
          <w:caps/>
          <w:lang w:val="lt-LT"/>
        </w:rPr>
        <w:t>vartojimo metodas</w:t>
      </w:r>
    </w:p>
    <w:p w14:paraId="501D24C7" w14:textId="77777777" w:rsidR="00381DD4" w:rsidRPr="00E456CD" w:rsidRDefault="00381DD4" w:rsidP="00ED7C71">
      <w:pPr>
        <w:spacing w:after="0" w:line="240" w:lineRule="auto"/>
        <w:rPr>
          <w:rFonts w:ascii="Times New Roman" w:hAnsi="Times New Roman" w:cs="Times New Roman"/>
          <w:lang w:val="lt-LT"/>
        </w:rPr>
      </w:pPr>
    </w:p>
    <w:p w14:paraId="0918B7B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Paruoštą tirpalą leisti į veną.</w:t>
      </w:r>
    </w:p>
    <w:p w14:paraId="144DB883" w14:textId="77777777" w:rsidR="00381DD4" w:rsidRPr="00E456CD" w:rsidRDefault="00381DD4" w:rsidP="00ED7C71">
      <w:pPr>
        <w:spacing w:after="0" w:line="240" w:lineRule="auto"/>
        <w:rPr>
          <w:rFonts w:ascii="Times New Roman" w:hAnsi="Times New Roman" w:cs="Times New Roman"/>
          <w:lang w:val="lt-LT"/>
        </w:rPr>
      </w:pPr>
    </w:p>
    <w:p w14:paraId="04AC2DD2" w14:textId="77777777" w:rsidR="00381DD4" w:rsidRPr="00E456CD" w:rsidRDefault="00381DD4" w:rsidP="00ED7C71">
      <w:pPr>
        <w:spacing w:after="0" w:line="240" w:lineRule="auto"/>
        <w:rPr>
          <w:rFonts w:ascii="Times New Roman" w:hAnsi="Times New Roman" w:cs="Times New Roman"/>
          <w:lang w:val="lt-LT"/>
        </w:rPr>
      </w:pPr>
    </w:p>
    <w:p w14:paraId="5C66758E"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456CD">
        <w:rPr>
          <w:rFonts w:ascii="Times New Roman" w:hAnsi="Times New Roman" w:cs="Times New Roman"/>
          <w:b/>
          <w:lang w:val="lt-LT"/>
        </w:rPr>
        <w:t>3.</w:t>
      </w:r>
      <w:r w:rsidRPr="00E456CD">
        <w:rPr>
          <w:rFonts w:ascii="Times New Roman" w:hAnsi="Times New Roman" w:cs="Times New Roman"/>
          <w:b/>
          <w:lang w:val="lt-LT"/>
        </w:rPr>
        <w:tab/>
      </w:r>
      <w:r w:rsidRPr="00E456CD">
        <w:rPr>
          <w:rFonts w:ascii="Times New Roman" w:hAnsi="Times New Roman" w:cs="Times New Roman"/>
          <w:b/>
          <w:caps/>
          <w:lang w:val="lt-LT"/>
        </w:rPr>
        <w:t>tinkamumo laikas</w:t>
      </w:r>
    </w:p>
    <w:p w14:paraId="61B89F20" w14:textId="77777777" w:rsidR="00381DD4" w:rsidRPr="00E456CD" w:rsidRDefault="00381DD4" w:rsidP="00ED7C71">
      <w:pPr>
        <w:spacing w:after="0" w:line="240" w:lineRule="auto"/>
        <w:rPr>
          <w:rFonts w:ascii="Times New Roman" w:hAnsi="Times New Roman" w:cs="Times New Roman"/>
          <w:lang w:val="lt-LT"/>
        </w:rPr>
      </w:pPr>
    </w:p>
    <w:p w14:paraId="02BD86F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EXP</w:t>
      </w:r>
      <w:r w:rsidRPr="00E456CD">
        <w:rPr>
          <w:rFonts w:ascii="Times New Roman" w:hAnsi="Times New Roman" w:cs="Times New Roman"/>
          <w:lang w:val="lt-LT"/>
        </w:rPr>
        <w:t xml:space="preserve"> {mm.MMMM}</w:t>
      </w:r>
    </w:p>
    <w:p w14:paraId="3BEF5A44" w14:textId="77777777" w:rsidR="00381DD4" w:rsidRPr="00E456CD" w:rsidRDefault="00381DD4" w:rsidP="00ED7C71">
      <w:pPr>
        <w:spacing w:after="0" w:line="240" w:lineRule="auto"/>
        <w:rPr>
          <w:rFonts w:ascii="Times New Roman" w:hAnsi="Times New Roman" w:cs="Times New Roman"/>
          <w:lang w:val="lt-LT"/>
        </w:rPr>
      </w:pPr>
    </w:p>
    <w:p w14:paraId="6866C6CF" w14:textId="77777777" w:rsidR="00381DD4" w:rsidRPr="00E456CD" w:rsidRDefault="00381DD4" w:rsidP="00ED7C71">
      <w:pPr>
        <w:spacing w:after="0" w:line="240" w:lineRule="auto"/>
        <w:rPr>
          <w:rFonts w:ascii="Times New Roman" w:hAnsi="Times New Roman" w:cs="Times New Roman"/>
          <w:lang w:val="lt-LT"/>
        </w:rPr>
      </w:pPr>
    </w:p>
    <w:p w14:paraId="49E5D774"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lightGray"/>
          <w:lang w:val="lt-LT"/>
        </w:rPr>
      </w:pPr>
      <w:r w:rsidRPr="00E456CD">
        <w:rPr>
          <w:rFonts w:ascii="Times New Roman" w:hAnsi="Times New Roman" w:cs="Times New Roman"/>
          <w:b/>
          <w:lang w:val="lt-LT"/>
        </w:rPr>
        <w:t>4.</w:t>
      </w:r>
      <w:r w:rsidRPr="00E456CD">
        <w:rPr>
          <w:rFonts w:ascii="Times New Roman" w:hAnsi="Times New Roman" w:cs="Times New Roman"/>
          <w:b/>
          <w:lang w:val="lt-LT"/>
        </w:rPr>
        <w:tab/>
      </w:r>
      <w:r w:rsidRPr="00E456CD">
        <w:rPr>
          <w:rFonts w:ascii="Times New Roman" w:hAnsi="Times New Roman" w:cs="Times New Roman"/>
          <w:b/>
          <w:caps/>
          <w:lang w:val="lt-LT"/>
        </w:rPr>
        <w:t>serijos numeris</w:t>
      </w:r>
    </w:p>
    <w:p w14:paraId="11875855" w14:textId="77777777" w:rsidR="00381DD4" w:rsidRPr="00E456CD" w:rsidRDefault="00381DD4" w:rsidP="00ED7C71">
      <w:pPr>
        <w:spacing w:after="0" w:line="240" w:lineRule="auto"/>
        <w:rPr>
          <w:rFonts w:ascii="Times New Roman" w:hAnsi="Times New Roman" w:cs="Times New Roman"/>
          <w:lang w:val="lt-LT"/>
        </w:rPr>
      </w:pPr>
    </w:p>
    <w:p w14:paraId="10546A8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Lot</w:t>
      </w:r>
    </w:p>
    <w:p w14:paraId="118798FC" w14:textId="77777777" w:rsidR="00381DD4" w:rsidRPr="00E456CD" w:rsidRDefault="00381DD4" w:rsidP="00ED7C71">
      <w:pPr>
        <w:spacing w:after="0" w:line="240" w:lineRule="auto"/>
        <w:rPr>
          <w:rFonts w:ascii="Times New Roman" w:hAnsi="Times New Roman" w:cs="Times New Roman"/>
          <w:lang w:val="lt-LT"/>
        </w:rPr>
      </w:pPr>
    </w:p>
    <w:p w14:paraId="1A04AA28" w14:textId="77777777" w:rsidR="00381DD4" w:rsidRPr="00E456CD" w:rsidRDefault="00381DD4" w:rsidP="00ED7C71">
      <w:pPr>
        <w:spacing w:after="0" w:line="240" w:lineRule="auto"/>
        <w:rPr>
          <w:rFonts w:ascii="Times New Roman" w:hAnsi="Times New Roman" w:cs="Times New Roman"/>
          <w:lang w:val="lt-LT"/>
        </w:rPr>
      </w:pPr>
    </w:p>
    <w:p w14:paraId="40007342"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lightGray"/>
          <w:lang w:val="lt-LT"/>
        </w:rPr>
      </w:pPr>
      <w:r w:rsidRPr="00E456CD">
        <w:rPr>
          <w:rFonts w:ascii="Times New Roman" w:hAnsi="Times New Roman" w:cs="Times New Roman"/>
          <w:b/>
          <w:lang w:val="lt-LT"/>
        </w:rPr>
        <w:t>5.</w:t>
      </w:r>
      <w:r w:rsidRPr="00E456CD">
        <w:rPr>
          <w:rFonts w:ascii="Times New Roman" w:hAnsi="Times New Roman" w:cs="Times New Roman"/>
          <w:b/>
          <w:lang w:val="lt-LT"/>
        </w:rPr>
        <w:tab/>
      </w:r>
      <w:r w:rsidRPr="00E456CD">
        <w:rPr>
          <w:rFonts w:ascii="Times New Roman" w:hAnsi="Times New Roman" w:cs="Times New Roman"/>
          <w:b/>
          <w:caps/>
          <w:lang w:val="lt-LT"/>
        </w:rPr>
        <w:t>kiekis</w:t>
      </w:r>
      <w:r w:rsidRPr="00E456CD">
        <w:rPr>
          <w:rFonts w:ascii="Times New Roman" w:hAnsi="Times New Roman" w:cs="Times New Roman"/>
          <w:b/>
          <w:lang w:val="lt-LT"/>
        </w:rPr>
        <w:t xml:space="preserve"> (MASĖ, TŪRIS ARBA VIENETAI)</w:t>
      </w:r>
    </w:p>
    <w:p w14:paraId="6C5283B0" w14:textId="77777777" w:rsidR="00381DD4" w:rsidRPr="00E456CD" w:rsidRDefault="00381DD4" w:rsidP="00ED7C71">
      <w:pPr>
        <w:spacing w:after="0" w:line="240" w:lineRule="auto"/>
        <w:rPr>
          <w:rFonts w:ascii="Times New Roman" w:hAnsi="Times New Roman" w:cs="Times New Roman"/>
          <w:lang w:val="lt-LT"/>
        </w:rPr>
      </w:pPr>
    </w:p>
    <w:p w14:paraId="3492F98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200 mg </w:t>
      </w:r>
    </w:p>
    <w:p w14:paraId="057BEDB1" w14:textId="77777777" w:rsidR="00381DD4" w:rsidRPr="00E456CD" w:rsidRDefault="00381DD4" w:rsidP="00ED7C71">
      <w:pPr>
        <w:spacing w:after="0" w:line="240" w:lineRule="auto"/>
        <w:rPr>
          <w:rFonts w:ascii="Times New Roman" w:hAnsi="Times New Roman" w:cs="Times New Roman"/>
          <w:highlight w:val="lightGray"/>
          <w:lang w:val="lt-LT"/>
        </w:rPr>
      </w:pPr>
      <w:r w:rsidRPr="00E456CD">
        <w:rPr>
          <w:rFonts w:ascii="Times New Roman" w:hAnsi="Times New Roman" w:cs="Times New Roman"/>
          <w:highlight w:val="lightGray"/>
          <w:lang w:val="lt-LT"/>
        </w:rPr>
        <w:t>1 g</w:t>
      </w:r>
    </w:p>
    <w:p w14:paraId="7E5A488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highlight w:val="lightGray"/>
          <w:lang w:val="lt-LT"/>
        </w:rPr>
        <w:t>2 g</w:t>
      </w:r>
    </w:p>
    <w:p w14:paraId="689C9FAE" w14:textId="77777777" w:rsidR="00381DD4" w:rsidRPr="00E456CD" w:rsidRDefault="00381DD4" w:rsidP="00ED7C71">
      <w:pPr>
        <w:spacing w:after="0" w:line="240" w:lineRule="auto"/>
        <w:rPr>
          <w:rFonts w:ascii="Times New Roman" w:hAnsi="Times New Roman" w:cs="Times New Roman"/>
          <w:lang w:val="lt-LT"/>
        </w:rPr>
      </w:pPr>
    </w:p>
    <w:p w14:paraId="5BA6CB2C" w14:textId="77777777" w:rsidR="00381DD4" w:rsidRPr="00E456CD" w:rsidRDefault="00381DD4" w:rsidP="00ED7C71">
      <w:pPr>
        <w:spacing w:after="0" w:line="240" w:lineRule="auto"/>
        <w:rPr>
          <w:rFonts w:ascii="Times New Roman" w:hAnsi="Times New Roman" w:cs="Times New Roman"/>
          <w:lang w:val="lt-LT"/>
        </w:rPr>
      </w:pPr>
    </w:p>
    <w:p w14:paraId="28CD4595" w14:textId="77777777" w:rsidR="00381DD4" w:rsidRPr="00E456CD" w:rsidRDefault="00381DD4" w:rsidP="00ED7C7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highlight w:val="lightGray"/>
          <w:lang w:val="lt-LT"/>
        </w:rPr>
      </w:pPr>
      <w:r w:rsidRPr="00E456CD">
        <w:rPr>
          <w:rFonts w:ascii="Times New Roman" w:hAnsi="Times New Roman" w:cs="Times New Roman"/>
          <w:b/>
          <w:lang w:val="lt-LT"/>
        </w:rPr>
        <w:t>6.</w:t>
      </w:r>
      <w:r w:rsidRPr="00E456CD">
        <w:rPr>
          <w:rFonts w:ascii="Times New Roman" w:hAnsi="Times New Roman" w:cs="Times New Roman"/>
          <w:b/>
          <w:lang w:val="lt-LT"/>
        </w:rPr>
        <w:tab/>
        <w:t>KITA</w:t>
      </w:r>
    </w:p>
    <w:p w14:paraId="65F31C80" w14:textId="77777777" w:rsidR="00381DD4" w:rsidRPr="00E456CD" w:rsidRDefault="00381DD4" w:rsidP="00ED7C71">
      <w:pPr>
        <w:spacing w:after="0" w:line="240" w:lineRule="auto"/>
        <w:rPr>
          <w:rFonts w:ascii="Times New Roman" w:hAnsi="Times New Roman" w:cs="Times New Roman"/>
          <w:lang w:val="lt-LT"/>
        </w:rPr>
      </w:pPr>
    </w:p>
    <w:p w14:paraId="3A993D4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Citotoksinis preparatas</w:t>
      </w:r>
    </w:p>
    <w:p w14:paraId="23CFCFE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Actavis </w:t>
      </w:r>
      <w:r w:rsidRPr="00E456CD">
        <w:rPr>
          <w:rFonts w:ascii="Times New Roman" w:hAnsi="Times New Roman" w:cs="Times New Roman"/>
          <w:highlight w:val="lightGray"/>
          <w:lang w:val="lt-LT"/>
        </w:rPr>
        <w:t>Group PTC ehf logo</w:t>
      </w:r>
    </w:p>
    <w:p w14:paraId="7667192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br w:type="page"/>
      </w:r>
    </w:p>
    <w:p w14:paraId="6C3D816D" w14:textId="77777777" w:rsidR="00381DD4" w:rsidRPr="00E456CD" w:rsidRDefault="00381DD4" w:rsidP="00ED7C71">
      <w:pPr>
        <w:spacing w:after="0" w:line="240" w:lineRule="auto"/>
        <w:rPr>
          <w:rFonts w:ascii="Times New Roman" w:hAnsi="Times New Roman" w:cs="Times New Roman"/>
          <w:lang w:val="lt-LT"/>
        </w:rPr>
      </w:pPr>
    </w:p>
    <w:p w14:paraId="0E9B27B7" w14:textId="77777777" w:rsidR="00381DD4" w:rsidRPr="00E456CD" w:rsidRDefault="00381DD4" w:rsidP="00ED7C71">
      <w:pPr>
        <w:spacing w:after="0" w:line="240" w:lineRule="auto"/>
        <w:rPr>
          <w:rFonts w:ascii="Times New Roman" w:hAnsi="Times New Roman" w:cs="Times New Roman"/>
          <w:lang w:val="lt-LT"/>
        </w:rPr>
      </w:pPr>
    </w:p>
    <w:p w14:paraId="714F475B" w14:textId="77777777" w:rsidR="00381DD4" w:rsidRPr="00E456CD" w:rsidRDefault="00381DD4" w:rsidP="00ED7C71">
      <w:pPr>
        <w:spacing w:after="0" w:line="240" w:lineRule="auto"/>
        <w:rPr>
          <w:rFonts w:ascii="Times New Roman" w:hAnsi="Times New Roman" w:cs="Times New Roman"/>
          <w:lang w:val="lt-LT"/>
        </w:rPr>
      </w:pPr>
    </w:p>
    <w:p w14:paraId="097170E3" w14:textId="77777777" w:rsidR="00381DD4" w:rsidRPr="00E456CD" w:rsidRDefault="00381DD4" w:rsidP="00ED7C71">
      <w:pPr>
        <w:spacing w:after="0" w:line="240" w:lineRule="auto"/>
        <w:rPr>
          <w:rFonts w:ascii="Times New Roman" w:hAnsi="Times New Roman" w:cs="Times New Roman"/>
          <w:lang w:val="lt-LT"/>
        </w:rPr>
      </w:pPr>
    </w:p>
    <w:p w14:paraId="60046DA2" w14:textId="77777777" w:rsidR="00381DD4" w:rsidRPr="00E456CD" w:rsidRDefault="00381DD4" w:rsidP="00ED7C71">
      <w:pPr>
        <w:spacing w:after="0" w:line="240" w:lineRule="auto"/>
        <w:rPr>
          <w:rFonts w:ascii="Times New Roman" w:hAnsi="Times New Roman" w:cs="Times New Roman"/>
          <w:lang w:val="lt-LT"/>
        </w:rPr>
      </w:pPr>
    </w:p>
    <w:p w14:paraId="24EED065" w14:textId="77777777" w:rsidR="00381DD4" w:rsidRPr="00E456CD" w:rsidRDefault="00381DD4" w:rsidP="00ED7C71">
      <w:pPr>
        <w:spacing w:after="0" w:line="240" w:lineRule="auto"/>
        <w:rPr>
          <w:rFonts w:ascii="Times New Roman" w:hAnsi="Times New Roman" w:cs="Times New Roman"/>
          <w:lang w:val="lt-LT"/>
        </w:rPr>
      </w:pPr>
    </w:p>
    <w:p w14:paraId="78BD85C9" w14:textId="77777777" w:rsidR="00381DD4" w:rsidRPr="00E456CD" w:rsidRDefault="00381DD4" w:rsidP="00ED7C71">
      <w:pPr>
        <w:spacing w:after="0" w:line="240" w:lineRule="auto"/>
        <w:rPr>
          <w:rFonts w:ascii="Times New Roman" w:hAnsi="Times New Roman" w:cs="Times New Roman"/>
          <w:lang w:val="lt-LT"/>
        </w:rPr>
      </w:pPr>
    </w:p>
    <w:p w14:paraId="19C25AB8" w14:textId="77777777" w:rsidR="00381DD4" w:rsidRPr="00E456CD" w:rsidRDefault="00381DD4" w:rsidP="00ED7C71">
      <w:pPr>
        <w:spacing w:after="0" w:line="240" w:lineRule="auto"/>
        <w:rPr>
          <w:rFonts w:ascii="Times New Roman" w:hAnsi="Times New Roman" w:cs="Times New Roman"/>
          <w:lang w:val="lt-LT"/>
        </w:rPr>
      </w:pPr>
    </w:p>
    <w:p w14:paraId="501F117F" w14:textId="77777777" w:rsidR="00381DD4" w:rsidRPr="00E456CD" w:rsidRDefault="00381DD4" w:rsidP="00ED7C71">
      <w:pPr>
        <w:spacing w:after="0" w:line="240" w:lineRule="auto"/>
        <w:rPr>
          <w:rFonts w:ascii="Times New Roman" w:hAnsi="Times New Roman" w:cs="Times New Roman"/>
          <w:lang w:val="lt-LT"/>
        </w:rPr>
      </w:pPr>
    </w:p>
    <w:p w14:paraId="52EF0802" w14:textId="77777777" w:rsidR="00381DD4" w:rsidRPr="00E456CD" w:rsidRDefault="00381DD4" w:rsidP="00ED7C71">
      <w:pPr>
        <w:spacing w:after="0" w:line="240" w:lineRule="auto"/>
        <w:rPr>
          <w:rFonts w:ascii="Times New Roman" w:hAnsi="Times New Roman" w:cs="Times New Roman"/>
          <w:lang w:val="lt-LT"/>
        </w:rPr>
      </w:pPr>
    </w:p>
    <w:p w14:paraId="37130A85" w14:textId="77777777" w:rsidR="00381DD4" w:rsidRPr="00E456CD" w:rsidRDefault="00381DD4" w:rsidP="00ED7C71">
      <w:pPr>
        <w:spacing w:after="0" w:line="240" w:lineRule="auto"/>
        <w:rPr>
          <w:rFonts w:ascii="Times New Roman" w:hAnsi="Times New Roman" w:cs="Times New Roman"/>
          <w:lang w:val="lt-LT"/>
        </w:rPr>
      </w:pPr>
    </w:p>
    <w:p w14:paraId="70876954" w14:textId="77777777" w:rsidR="00381DD4" w:rsidRPr="00E456CD" w:rsidRDefault="00381DD4" w:rsidP="00ED7C71">
      <w:pPr>
        <w:spacing w:after="0" w:line="240" w:lineRule="auto"/>
        <w:rPr>
          <w:rFonts w:ascii="Times New Roman" w:hAnsi="Times New Roman" w:cs="Times New Roman"/>
          <w:lang w:val="lt-LT"/>
        </w:rPr>
      </w:pPr>
    </w:p>
    <w:p w14:paraId="15E0B3A1" w14:textId="77777777" w:rsidR="00381DD4" w:rsidRPr="00E456CD" w:rsidRDefault="00381DD4" w:rsidP="00ED7C71">
      <w:pPr>
        <w:spacing w:after="0" w:line="240" w:lineRule="auto"/>
        <w:rPr>
          <w:rFonts w:ascii="Times New Roman" w:hAnsi="Times New Roman" w:cs="Times New Roman"/>
          <w:lang w:val="lt-LT"/>
        </w:rPr>
      </w:pPr>
    </w:p>
    <w:p w14:paraId="6857E18E" w14:textId="77777777" w:rsidR="00381DD4" w:rsidRPr="00E456CD" w:rsidRDefault="00381DD4" w:rsidP="00ED7C71">
      <w:pPr>
        <w:spacing w:after="0" w:line="240" w:lineRule="auto"/>
        <w:rPr>
          <w:rFonts w:ascii="Times New Roman" w:hAnsi="Times New Roman" w:cs="Times New Roman"/>
          <w:lang w:val="lt-LT"/>
        </w:rPr>
      </w:pPr>
    </w:p>
    <w:p w14:paraId="0E74FC06" w14:textId="77777777" w:rsidR="00381DD4" w:rsidRPr="00E456CD" w:rsidRDefault="00381DD4" w:rsidP="00ED7C71">
      <w:pPr>
        <w:spacing w:after="0" w:line="240" w:lineRule="auto"/>
        <w:rPr>
          <w:rFonts w:ascii="Times New Roman" w:hAnsi="Times New Roman" w:cs="Times New Roman"/>
          <w:lang w:val="lt-LT"/>
        </w:rPr>
      </w:pPr>
    </w:p>
    <w:p w14:paraId="38F53A30" w14:textId="77777777" w:rsidR="00381DD4" w:rsidRPr="00E456CD" w:rsidRDefault="00381DD4" w:rsidP="00ED7C71">
      <w:pPr>
        <w:spacing w:after="0" w:line="240" w:lineRule="auto"/>
        <w:rPr>
          <w:rFonts w:ascii="Times New Roman" w:hAnsi="Times New Roman" w:cs="Times New Roman"/>
          <w:lang w:val="lt-LT"/>
        </w:rPr>
      </w:pPr>
    </w:p>
    <w:p w14:paraId="32C60C45" w14:textId="77777777" w:rsidR="00381DD4" w:rsidRPr="00E456CD" w:rsidRDefault="00381DD4" w:rsidP="00ED7C71">
      <w:pPr>
        <w:spacing w:after="0" w:line="240" w:lineRule="auto"/>
        <w:rPr>
          <w:rFonts w:ascii="Times New Roman" w:hAnsi="Times New Roman" w:cs="Times New Roman"/>
          <w:lang w:val="lt-LT"/>
        </w:rPr>
      </w:pPr>
    </w:p>
    <w:p w14:paraId="72D17BD2" w14:textId="77777777" w:rsidR="00381DD4" w:rsidRPr="00E456CD" w:rsidRDefault="00381DD4" w:rsidP="00ED7C71">
      <w:pPr>
        <w:spacing w:after="0" w:line="240" w:lineRule="auto"/>
        <w:rPr>
          <w:rFonts w:ascii="Times New Roman" w:hAnsi="Times New Roman" w:cs="Times New Roman"/>
          <w:lang w:val="lt-LT"/>
        </w:rPr>
      </w:pPr>
    </w:p>
    <w:p w14:paraId="69880F70" w14:textId="77777777" w:rsidR="00381DD4" w:rsidRPr="00E456CD" w:rsidRDefault="00381DD4" w:rsidP="00ED7C71">
      <w:pPr>
        <w:spacing w:after="0" w:line="240" w:lineRule="auto"/>
        <w:rPr>
          <w:rFonts w:ascii="Times New Roman" w:hAnsi="Times New Roman" w:cs="Times New Roman"/>
          <w:lang w:val="lt-LT"/>
        </w:rPr>
      </w:pPr>
    </w:p>
    <w:p w14:paraId="23C5281C" w14:textId="77777777" w:rsidR="00381DD4" w:rsidRPr="00E456CD" w:rsidRDefault="00381DD4" w:rsidP="00ED7C71">
      <w:pPr>
        <w:spacing w:after="0" w:line="240" w:lineRule="auto"/>
        <w:rPr>
          <w:rFonts w:ascii="Times New Roman" w:hAnsi="Times New Roman" w:cs="Times New Roman"/>
          <w:lang w:val="lt-LT"/>
        </w:rPr>
      </w:pPr>
    </w:p>
    <w:p w14:paraId="5DA08DA4" w14:textId="77777777" w:rsidR="00381DD4" w:rsidRPr="00E456CD" w:rsidRDefault="00381DD4" w:rsidP="00ED7C71">
      <w:pPr>
        <w:spacing w:after="0" w:line="240" w:lineRule="auto"/>
        <w:rPr>
          <w:rFonts w:ascii="Times New Roman" w:hAnsi="Times New Roman" w:cs="Times New Roman"/>
          <w:lang w:val="lt-LT"/>
        </w:rPr>
      </w:pPr>
    </w:p>
    <w:p w14:paraId="7366B3C0" w14:textId="77777777" w:rsidR="00381DD4" w:rsidRPr="00E456CD" w:rsidRDefault="00381DD4" w:rsidP="00ED7C71">
      <w:pPr>
        <w:spacing w:after="0" w:line="240" w:lineRule="auto"/>
        <w:outlineLvl w:val="0"/>
        <w:rPr>
          <w:rFonts w:ascii="Times New Roman" w:hAnsi="Times New Roman" w:cs="Times New Roman"/>
          <w:b/>
          <w:kern w:val="28"/>
          <w:lang w:val="lt-LT"/>
        </w:rPr>
      </w:pPr>
    </w:p>
    <w:p w14:paraId="460AD186" w14:textId="77777777" w:rsidR="00381DD4" w:rsidRPr="00E456CD" w:rsidRDefault="00381DD4" w:rsidP="00ED7C71">
      <w:pPr>
        <w:spacing w:after="0" w:line="240" w:lineRule="auto"/>
        <w:jc w:val="center"/>
        <w:outlineLvl w:val="0"/>
        <w:rPr>
          <w:rFonts w:ascii="Times New Roman" w:hAnsi="Times New Roman" w:cs="Times New Roman"/>
          <w:b/>
          <w:kern w:val="28"/>
          <w:lang w:val="lt-LT"/>
        </w:rPr>
      </w:pPr>
      <w:r w:rsidRPr="00E456CD">
        <w:rPr>
          <w:rFonts w:ascii="Times New Roman" w:hAnsi="Times New Roman" w:cs="Times New Roman"/>
          <w:b/>
          <w:kern w:val="28"/>
          <w:lang w:val="lt-LT"/>
        </w:rPr>
        <w:t>B. PAKUOTĖS LAPELIS</w:t>
      </w:r>
    </w:p>
    <w:p w14:paraId="2814D66D" w14:textId="77777777" w:rsidR="00381DD4" w:rsidRPr="00E456CD" w:rsidRDefault="00381DD4" w:rsidP="00ED7C71">
      <w:pPr>
        <w:spacing w:after="0" w:line="240" w:lineRule="auto"/>
        <w:jc w:val="center"/>
        <w:outlineLvl w:val="0"/>
        <w:rPr>
          <w:rFonts w:ascii="Times New Roman" w:hAnsi="Times New Roman" w:cs="Times New Roman"/>
          <w:b/>
          <w:kern w:val="28"/>
          <w:lang w:val="lt-LT"/>
        </w:rPr>
      </w:pPr>
      <w:r w:rsidRPr="00E456CD">
        <w:rPr>
          <w:rFonts w:ascii="Times New Roman" w:hAnsi="Times New Roman" w:cs="Times New Roman"/>
          <w:kern w:val="28"/>
          <w:lang w:val="lt-LT"/>
        </w:rPr>
        <w:br w:type="page"/>
      </w:r>
    </w:p>
    <w:p w14:paraId="4272D7C8" w14:textId="77777777" w:rsidR="00381DD4" w:rsidRPr="00E456CD" w:rsidRDefault="00381DD4" w:rsidP="00ED7C71">
      <w:pPr>
        <w:spacing w:after="0" w:line="240" w:lineRule="auto"/>
        <w:jc w:val="center"/>
        <w:outlineLvl w:val="0"/>
        <w:rPr>
          <w:rFonts w:ascii="Times New Roman" w:hAnsi="Times New Roman" w:cs="Times New Roman"/>
          <w:b/>
          <w:kern w:val="28"/>
          <w:lang w:val="lt-LT"/>
        </w:rPr>
      </w:pPr>
      <w:r w:rsidRPr="00E456CD">
        <w:rPr>
          <w:rFonts w:ascii="Times New Roman" w:hAnsi="Times New Roman" w:cs="Times New Roman"/>
          <w:b/>
          <w:kern w:val="28"/>
          <w:lang w:val="lt-LT"/>
        </w:rPr>
        <w:lastRenderedPageBreak/>
        <w:t>Pakuotės lapelis: informacija vartotojui</w:t>
      </w:r>
    </w:p>
    <w:p w14:paraId="4ACCF8BC" w14:textId="77777777" w:rsidR="00381DD4" w:rsidRPr="00E456CD" w:rsidRDefault="00381DD4" w:rsidP="00ED7C71">
      <w:pPr>
        <w:spacing w:after="0" w:line="240" w:lineRule="auto"/>
        <w:jc w:val="center"/>
        <w:outlineLvl w:val="0"/>
        <w:rPr>
          <w:rFonts w:ascii="Times New Roman" w:hAnsi="Times New Roman" w:cs="Times New Roman"/>
          <w:b/>
          <w:kern w:val="28"/>
          <w:lang w:val="lt-LT"/>
        </w:rPr>
      </w:pPr>
    </w:p>
    <w:p w14:paraId="346F1F69" w14:textId="77777777" w:rsidR="00381DD4" w:rsidRPr="00E456CD" w:rsidRDefault="00381DD4" w:rsidP="00ED7C71">
      <w:pPr>
        <w:spacing w:after="0" w:line="240" w:lineRule="auto"/>
        <w:jc w:val="center"/>
        <w:rPr>
          <w:rFonts w:ascii="Times New Roman" w:hAnsi="Times New Roman" w:cs="Times New Roman"/>
          <w:b/>
          <w:lang w:val="lt-LT"/>
        </w:rPr>
      </w:pPr>
      <w:r w:rsidRPr="00E456CD">
        <w:rPr>
          <w:rFonts w:ascii="Times New Roman" w:hAnsi="Times New Roman" w:cs="Times New Roman"/>
          <w:b/>
          <w:lang w:val="lt-LT"/>
        </w:rPr>
        <w:t>Gemcitabine Actavis 38 mg/ml milteliai infuziniam tirpalui</w:t>
      </w:r>
    </w:p>
    <w:p w14:paraId="2614D431"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Gemcitabinas</w:t>
      </w:r>
    </w:p>
    <w:p w14:paraId="081D1580" w14:textId="77777777" w:rsidR="00381DD4" w:rsidRPr="00E456CD" w:rsidRDefault="00381DD4" w:rsidP="00ED7C71">
      <w:pPr>
        <w:spacing w:after="0" w:line="240" w:lineRule="auto"/>
        <w:jc w:val="center"/>
        <w:rPr>
          <w:rFonts w:ascii="Times New Roman" w:hAnsi="Times New Roman" w:cs="Times New Roman"/>
          <w:b/>
          <w:lang w:val="lt-LT"/>
        </w:rPr>
      </w:pPr>
    </w:p>
    <w:p w14:paraId="5ECE7DBB" w14:textId="77777777" w:rsidR="00381DD4" w:rsidRPr="00E456CD" w:rsidRDefault="00381DD4" w:rsidP="00ED7C71">
      <w:pPr>
        <w:tabs>
          <w:tab w:val="left" w:pos="567"/>
        </w:tabs>
        <w:spacing w:after="0" w:line="240" w:lineRule="auto"/>
        <w:rPr>
          <w:rFonts w:ascii="Times New Roman" w:hAnsi="Times New Roman" w:cs="Times New Roman"/>
          <w:b/>
          <w:lang w:val="lt-LT"/>
        </w:rPr>
      </w:pPr>
      <w:r w:rsidRPr="00E456CD">
        <w:rPr>
          <w:rFonts w:ascii="Times New Roman" w:hAnsi="Times New Roman" w:cs="Times New Roman"/>
          <w:b/>
          <w:lang w:val="lt-LT"/>
        </w:rPr>
        <w:t>Atidžiai perskaitykite visą šį lapelį, prieš pradėdami vartoti vaistą, nes jame pateikiama Jums svarbi informacija.</w:t>
      </w:r>
    </w:p>
    <w:p w14:paraId="32BA4B8C"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Neišmeskite šio lapelio, nes vėl gali prireikti jį perskaityti.</w:t>
      </w:r>
    </w:p>
    <w:p w14:paraId="2FF100D1" w14:textId="3A33C61B"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Jeigu kiltų daugiau klausimų, kreipkitės į gydytoją</w:t>
      </w:r>
      <w:r w:rsidR="007B5C1D" w:rsidRPr="00E456CD">
        <w:rPr>
          <w:rFonts w:ascii="Times New Roman" w:eastAsia="Times New Roman" w:hAnsi="Times New Roman" w:cs="Times New Roman"/>
          <w:noProof/>
          <w:lang w:val="lt-LT" w:eastAsia="lt-LT"/>
        </w:rPr>
        <w:t>,</w:t>
      </w:r>
      <w:r w:rsidRPr="00E456CD">
        <w:rPr>
          <w:rFonts w:ascii="Times New Roman" w:hAnsi="Times New Roman" w:cs="Times New Roman"/>
          <w:lang w:val="lt-LT"/>
        </w:rPr>
        <w:t xml:space="preserve"> vaistininką</w:t>
      </w:r>
      <w:r w:rsidR="00B3050F" w:rsidRPr="00E456CD">
        <w:rPr>
          <w:rFonts w:ascii="Times New Roman" w:eastAsia="Times New Roman" w:hAnsi="Times New Roman" w:cs="Times New Roman"/>
          <w:noProof/>
          <w:lang w:val="lt-LT" w:eastAsia="lt-LT"/>
        </w:rPr>
        <w:t xml:space="preserve"> arba slaugytoją</w:t>
      </w:r>
      <w:r w:rsidRPr="00E456CD">
        <w:rPr>
          <w:rFonts w:ascii="Times New Roman" w:hAnsi="Times New Roman" w:cs="Times New Roman"/>
          <w:lang w:val="lt-LT"/>
        </w:rPr>
        <w:t>.</w:t>
      </w:r>
    </w:p>
    <w:p w14:paraId="4BB92C4A"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19E4EEF9" w14:textId="6F43CAF4"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Jeigu pasireiškė šalutinis poveikis (net jeigu jis šiame lapelyje nenurodytas), kreipkitės į gydytoją</w:t>
      </w:r>
      <w:r w:rsidR="00B3050F" w:rsidRPr="00E456CD">
        <w:rPr>
          <w:rFonts w:ascii="Times New Roman" w:eastAsia="Times New Roman" w:hAnsi="Times New Roman" w:cs="Times New Roman"/>
          <w:noProof/>
          <w:lang w:val="lt-LT" w:eastAsia="lt-LT"/>
        </w:rPr>
        <w:t>, vaistininką arba slaugytoją</w:t>
      </w:r>
      <w:r w:rsidRPr="00E456CD">
        <w:rPr>
          <w:rFonts w:ascii="Times New Roman" w:eastAsia="Times New Roman" w:hAnsi="Times New Roman" w:cs="Times New Roman"/>
          <w:noProof/>
          <w:lang w:val="lt-LT" w:eastAsia="lt-LT"/>
        </w:rPr>
        <w:t>.</w:t>
      </w:r>
      <w:r w:rsidRPr="00E456CD">
        <w:rPr>
          <w:rFonts w:ascii="Times New Roman" w:hAnsi="Times New Roman" w:cs="Times New Roman"/>
          <w:lang w:val="lt-LT"/>
        </w:rPr>
        <w:t xml:space="preserve"> Žr. 4 skyrių.</w:t>
      </w:r>
    </w:p>
    <w:p w14:paraId="7EB082FF" w14:textId="77777777" w:rsidR="00381DD4" w:rsidRPr="00E456CD" w:rsidRDefault="00381DD4" w:rsidP="00ED7C71">
      <w:pPr>
        <w:spacing w:after="0" w:line="240" w:lineRule="auto"/>
        <w:rPr>
          <w:rFonts w:ascii="Times New Roman" w:hAnsi="Times New Roman" w:cs="Times New Roman"/>
          <w:b/>
          <w:lang w:val="lt-LT"/>
        </w:rPr>
      </w:pPr>
    </w:p>
    <w:p w14:paraId="549E67D9"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Apie ką rašoma šiame lapelyje?</w:t>
      </w:r>
    </w:p>
    <w:p w14:paraId="5C02C95F" w14:textId="77777777" w:rsidR="00381DD4" w:rsidRPr="00E456CD" w:rsidRDefault="00381DD4" w:rsidP="00ED7C71">
      <w:pPr>
        <w:spacing w:after="0" w:line="240" w:lineRule="auto"/>
        <w:rPr>
          <w:rFonts w:ascii="Times New Roman" w:hAnsi="Times New Roman" w:cs="Times New Roman"/>
          <w:b/>
          <w:lang w:val="lt-LT"/>
        </w:rPr>
      </w:pPr>
    </w:p>
    <w:p w14:paraId="71F41DA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w:t>
      </w:r>
      <w:r w:rsidRPr="00E456CD">
        <w:rPr>
          <w:rFonts w:ascii="Times New Roman" w:hAnsi="Times New Roman" w:cs="Times New Roman"/>
          <w:lang w:val="lt-LT"/>
        </w:rPr>
        <w:tab/>
        <w:t>Kas yra Gemcitabine Actavis ir kam ko jis vartojamas</w:t>
      </w:r>
    </w:p>
    <w:p w14:paraId="3D23395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2.</w:t>
      </w:r>
      <w:r w:rsidRPr="00E456CD">
        <w:rPr>
          <w:rFonts w:ascii="Times New Roman" w:hAnsi="Times New Roman" w:cs="Times New Roman"/>
          <w:lang w:val="lt-LT"/>
        </w:rPr>
        <w:tab/>
        <w:t>Kas žinotina prieš vartojant Gemcitabine Actavis</w:t>
      </w:r>
    </w:p>
    <w:p w14:paraId="0B5C4B3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3.</w:t>
      </w:r>
      <w:r w:rsidRPr="00E456CD">
        <w:rPr>
          <w:rFonts w:ascii="Times New Roman" w:hAnsi="Times New Roman" w:cs="Times New Roman"/>
          <w:lang w:val="lt-LT"/>
        </w:rPr>
        <w:tab/>
        <w:t>Kaip vartoti Gemcitabine Actavis</w:t>
      </w:r>
    </w:p>
    <w:p w14:paraId="6EBEAA8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4.</w:t>
      </w:r>
      <w:r w:rsidRPr="00E456CD">
        <w:rPr>
          <w:rFonts w:ascii="Times New Roman" w:hAnsi="Times New Roman" w:cs="Times New Roman"/>
          <w:lang w:val="lt-LT"/>
        </w:rPr>
        <w:tab/>
        <w:t>Galimas šalutinis poveikis</w:t>
      </w:r>
    </w:p>
    <w:p w14:paraId="23A0578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5.</w:t>
      </w:r>
      <w:r w:rsidRPr="00E456CD">
        <w:rPr>
          <w:rFonts w:ascii="Times New Roman" w:hAnsi="Times New Roman" w:cs="Times New Roman"/>
          <w:lang w:val="lt-LT"/>
        </w:rPr>
        <w:tab/>
        <w:t>Kaip laikyti Gemcitabine Actavis</w:t>
      </w:r>
    </w:p>
    <w:p w14:paraId="5949C9B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6.</w:t>
      </w:r>
      <w:r w:rsidRPr="00E456CD">
        <w:rPr>
          <w:rFonts w:ascii="Times New Roman" w:hAnsi="Times New Roman" w:cs="Times New Roman"/>
          <w:lang w:val="lt-LT"/>
        </w:rPr>
        <w:tab/>
        <w:t>Pakuotės turinys ir kita informacija</w:t>
      </w:r>
    </w:p>
    <w:p w14:paraId="7ECBD00F" w14:textId="77777777" w:rsidR="00381DD4" w:rsidRPr="00E456CD" w:rsidRDefault="00381DD4" w:rsidP="00ED7C71">
      <w:pPr>
        <w:spacing w:after="0" w:line="240" w:lineRule="auto"/>
        <w:rPr>
          <w:rFonts w:ascii="Times New Roman" w:hAnsi="Times New Roman" w:cs="Times New Roman"/>
          <w:lang w:val="lt-LT"/>
        </w:rPr>
      </w:pPr>
    </w:p>
    <w:p w14:paraId="6BF9CF33" w14:textId="77777777" w:rsidR="00381DD4" w:rsidRPr="00E456CD" w:rsidRDefault="00381DD4" w:rsidP="00ED7C71">
      <w:pPr>
        <w:keepNext/>
        <w:spacing w:after="0" w:line="240" w:lineRule="auto"/>
        <w:outlineLvl w:val="1"/>
        <w:rPr>
          <w:rFonts w:ascii="Times New Roman" w:hAnsi="Times New Roman" w:cs="Times New Roman"/>
          <w:b/>
          <w:lang w:val="lt-LT"/>
        </w:rPr>
      </w:pPr>
    </w:p>
    <w:p w14:paraId="698ECC30"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1.</w:t>
      </w:r>
      <w:r w:rsidRPr="00E456CD">
        <w:rPr>
          <w:rFonts w:ascii="Times New Roman" w:hAnsi="Times New Roman" w:cs="Times New Roman"/>
          <w:b/>
          <w:lang w:val="lt-LT"/>
        </w:rPr>
        <w:tab/>
        <w:t>Kas yra Gemcitabine Actavis ir kam jis vartojamas?</w:t>
      </w:r>
    </w:p>
    <w:p w14:paraId="263C4699" w14:textId="77777777" w:rsidR="00381DD4" w:rsidRPr="00E456CD" w:rsidRDefault="00381DD4" w:rsidP="00ED7C71">
      <w:pPr>
        <w:spacing w:after="0" w:line="240" w:lineRule="auto"/>
        <w:rPr>
          <w:rFonts w:ascii="Times New Roman" w:hAnsi="Times New Roman" w:cs="Times New Roman"/>
          <w:lang w:val="lt-LT"/>
        </w:rPr>
      </w:pPr>
    </w:p>
    <w:p w14:paraId="716D2A6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Gemcitabine Actavis priklauso citotoksinių vaistų grupei. Šie vaistai naikina besidalijančias ląsteles, tarp jų ir vėžines.</w:t>
      </w:r>
    </w:p>
    <w:p w14:paraId="0400B4E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Priklausomai nuo vėžio rūšies galima gydyti vien Gemcitabine Actavis arba jo deriniu su kitais priešvėžiniais vaistais. </w:t>
      </w:r>
    </w:p>
    <w:p w14:paraId="2A296CD2" w14:textId="3B1D7610" w:rsidR="00381DD4" w:rsidRPr="00E456CD" w:rsidRDefault="00381DD4" w:rsidP="00ED7C71">
      <w:pPr>
        <w:spacing w:after="0" w:line="240" w:lineRule="auto"/>
        <w:rPr>
          <w:rFonts w:ascii="Times New Roman" w:hAnsi="Times New Roman" w:cs="Times New Roman"/>
          <w:lang w:val="lt-LT"/>
        </w:rPr>
      </w:pPr>
      <w:proofErr w:type="spellStart"/>
      <w:r w:rsidRPr="00E456CD">
        <w:rPr>
          <w:rFonts w:ascii="Times New Roman" w:hAnsi="Times New Roman" w:cs="Times New Roman"/>
          <w:lang w:val="lt-LT"/>
        </w:rPr>
        <w:t>Gemcitabine</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Actavis</w:t>
      </w:r>
      <w:proofErr w:type="spellEnd"/>
      <w:r w:rsidRPr="00E456CD">
        <w:rPr>
          <w:rFonts w:ascii="Times New Roman" w:hAnsi="Times New Roman" w:cs="Times New Roman"/>
          <w:lang w:val="lt-LT"/>
        </w:rPr>
        <w:t xml:space="preserve"> </w:t>
      </w:r>
      <w:r w:rsidRPr="00E456CD">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0" allowOverlap="1" wp14:anchorId="5C9DFB9B" wp14:editId="33CA5DD3">
                <wp:simplePos x="0" y="0"/>
                <wp:positionH relativeFrom="column">
                  <wp:posOffset>-6626860</wp:posOffset>
                </wp:positionH>
                <wp:positionV relativeFrom="paragraph">
                  <wp:posOffset>1174750</wp:posOffset>
                </wp:positionV>
                <wp:extent cx="5055870" cy="55880"/>
                <wp:effectExtent l="12065" t="12700" r="8890" b="76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5870" cy="5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8pt,92.5pt" to="-123.7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" o:allowincell="f"/>
            </w:pict>
          </mc:Fallback>
        </mc:AlternateContent>
      </w:r>
      <w:r w:rsidRPr="00E456CD">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0" allowOverlap="1" wp14:anchorId="757E2C6F" wp14:editId="047B94CA">
                <wp:simplePos x="0" y="0"/>
                <wp:positionH relativeFrom="column">
                  <wp:posOffset>-1571625</wp:posOffset>
                </wp:positionH>
                <wp:positionV relativeFrom="paragraph">
                  <wp:posOffset>565150</wp:posOffset>
                </wp:positionV>
                <wp:extent cx="635" cy="280035"/>
                <wp:effectExtent l="9525" t="12700" r="8890" b="120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4.5pt" to="-123.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" o:allowincell="f"/>
            </w:pict>
          </mc:Fallback>
        </mc:AlternateContent>
      </w:r>
      <w:r w:rsidRPr="00E456CD">
        <w:rPr>
          <w:rFonts w:ascii="Times New Roman" w:eastAsia="Times New Roman" w:hAnsi="Times New Roman" w:cs="Times New Roman"/>
          <w:noProof/>
          <w:lang w:val="lt-LT" w:eastAsia="lt-LT"/>
        </w:rPr>
        <mc:AlternateContent>
          <mc:Choice Requires="wps">
            <w:drawing>
              <wp:anchor distT="0" distB="0" distL="114300" distR="114300" simplePos="0" relativeHeight="251660288" behindDoc="0" locked="0" layoutInCell="0" allowOverlap="1" wp14:anchorId="1407C39B" wp14:editId="08E7C9F5">
                <wp:simplePos x="0" y="0"/>
                <wp:positionH relativeFrom="column">
                  <wp:posOffset>-1571625</wp:posOffset>
                </wp:positionH>
                <wp:positionV relativeFrom="paragraph">
                  <wp:posOffset>806450</wp:posOffset>
                </wp:positionV>
                <wp:extent cx="400050" cy="483235"/>
                <wp:effectExtent l="9525" t="6350" r="9525" b="571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83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63.5pt" to="-92.2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8tFQIAACw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" o:allowincell="f"/>
            </w:pict>
          </mc:Fallback>
        </mc:AlternateContent>
      </w:r>
      <w:r w:rsidRPr="00E456CD">
        <w:rPr>
          <w:rFonts w:ascii="Times New Roman" w:hAnsi="Times New Roman" w:cs="Times New Roman"/>
          <w:lang w:val="lt-LT"/>
        </w:rPr>
        <w:t>gydomas šių rūšių vėžys:</w:t>
      </w:r>
    </w:p>
    <w:p w14:paraId="124078C7"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nesmulkialąstelinis plaučių vėžys, derinant arba nederinant su cisplatina;</w:t>
      </w:r>
    </w:p>
    <w:p w14:paraId="4E661E84"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kasos vėžys;</w:t>
      </w:r>
    </w:p>
    <w:p w14:paraId="3EAD9EF2"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krūties vėžys, derinant su paklitakseliu;</w:t>
      </w:r>
    </w:p>
    <w:p w14:paraId="25B78075"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 xml:space="preserve">kiaušidžių vėžys, derinant su </w:t>
      </w:r>
      <w:proofErr w:type="spellStart"/>
      <w:r w:rsidRPr="00E456CD">
        <w:rPr>
          <w:rFonts w:ascii="Times New Roman" w:hAnsi="Times New Roman" w:cs="Times New Roman"/>
          <w:lang w:val="lt-LT"/>
        </w:rPr>
        <w:t>karboplatina</w:t>
      </w:r>
      <w:proofErr w:type="spellEnd"/>
      <w:r w:rsidRPr="00E456CD">
        <w:rPr>
          <w:rFonts w:ascii="Times New Roman" w:hAnsi="Times New Roman" w:cs="Times New Roman"/>
          <w:lang w:val="lt-LT"/>
        </w:rPr>
        <w:t>;</w:t>
      </w:r>
    </w:p>
    <w:p w14:paraId="0BC7DA7B" w14:textId="77777777" w:rsidR="00381DD4" w:rsidRPr="00E456CD" w:rsidRDefault="00381DD4" w:rsidP="00ED7C71">
      <w:pPr>
        <w:numPr>
          <w:ilvl w:val="0"/>
          <w:numId w:val="2"/>
        </w:numPr>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šlapimo pūslės vėžys, derinant su cisplatina.</w:t>
      </w:r>
    </w:p>
    <w:p w14:paraId="0D154939" w14:textId="77777777" w:rsidR="00381DD4" w:rsidRPr="00E456CD" w:rsidRDefault="00381DD4" w:rsidP="00ED7C71">
      <w:pPr>
        <w:spacing w:after="0" w:line="240" w:lineRule="auto"/>
        <w:rPr>
          <w:rFonts w:ascii="Times New Roman" w:hAnsi="Times New Roman" w:cs="Times New Roman"/>
          <w:lang w:val="lt-LT"/>
        </w:rPr>
      </w:pPr>
    </w:p>
    <w:p w14:paraId="04A6CD74" w14:textId="77777777" w:rsidR="00381DD4" w:rsidRPr="00E456CD" w:rsidRDefault="00381DD4" w:rsidP="00ED7C71">
      <w:pPr>
        <w:spacing w:after="0" w:line="240" w:lineRule="auto"/>
        <w:rPr>
          <w:rFonts w:ascii="Times New Roman" w:hAnsi="Times New Roman" w:cs="Times New Roman"/>
          <w:lang w:val="lt-LT"/>
        </w:rPr>
      </w:pPr>
    </w:p>
    <w:p w14:paraId="0E248208"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2.</w:t>
      </w:r>
      <w:r w:rsidRPr="00E456CD">
        <w:rPr>
          <w:rFonts w:ascii="Times New Roman" w:hAnsi="Times New Roman" w:cs="Times New Roman"/>
          <w:b/>
          <w:lang w:val="lt-LT"/>
        </w:rPr>
        <w:tab/>
        <w:t>Kas žinotina prieš vartojant Gemcitabine Actavis</w:t>
      </w:r>
    </w:p>
    <w:p w14:paraId="299D2ACC" w14:textId="77777777" w:rsidR="00381DD4" w:rsidRPr="00E456CD" w:rsidRDefault="00381DD4" w:rsidP="00ED7C71">
      <w:pPr>
        <w:spacing w:after="0" w:line="240" w:lineRule="auto"/>
        <w:rPr>
          <w:rFonts w:ascii="Times New Roman" w:hAnsi="Times New Roman" w:cs="Times New Roman"/>
          <w:lang w:val="lt-LT"/>
        </w:rPr>
      </w:pPr>
    </w:p>
    <w:p w14:paraId="0D7FAF4D" w14:textId="7777777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Gemcitabine Actavis vartoti negalima:</w:t>
      </w:r>
    </w:p>
    <w:p w14:paraId="7AC0F9B2" w14:textId="77777777" w:rsidR="00381DD4" w:rsidRPr="00E456CD" w:rsidRDefault="00381DD4" w:rsidP="00ED7C71">
      <w:pPr>
        <w:numPr>
          <w:ilvl w:val="0"/>
          <w:numId w:val="6"/>
        </w:numPr>
        <w:tabs>
          <w:tab w:val="num" w:pos="720"/>
        </w:tabs>
        <w:spacing w:after="0" w:line="240" w:lineRule="auto"/>
        <w:ind w:left="720"/>
        <w:rPr>
          <w:rFonts w:ascii="Times New Roman" w:hAnsi="Times New Roman" w:cs="Times New Roman"/>
          <w:lang w:val="lt-LT"/>
        </w:rPr>
      </w:pPr>
      <w:r w:rsidRPr="00E456CD">
        <w:rPr>
          <w:rFonts w:ascii="Times New Roman" w:hAnsi="Times New Roman" w:cs="Times New Roman"/>
          <w:lang w:val="lt-LT"/>
        </w:rPr>
        <w:t xml:space="preserve">jeigu yra alergija </w:t>
      </w:r>
      <w:proofErr w:type="spellStart"/>
      <w:r w:rsidRPr="00E456CD">
        <w:rPr>
          <w:rFonts w:ascii="Times New Roman" w:hAnsi="Times New Roman" w:cs="Times New Roman"/>
          <w:lang w:val="lt-LT"/>
        </w:rPr>
        <w:t>gemcitabinui</w:t>
      </w:r>
      <w:proofErr w:type="spellEnd"/>
      <w:r w:rsidRPr="00E456CD">
        <w:rPr>
          <w:rFonts w:ascii="Times New Roman" w:hAnsi="Times New Roman" w:cs="Times New Roman"/>
          <w:lang w:val="lt-LT"/>
        </w:rPr>
        <w:t xml:space="preserve"> arba bet kuriai pagalbinei šio vaisto medžiagai (jos išvardytos 6 skyriuje);</w:t>
      </w:r>
    </w:p>
    <w:p w14:paraId="58381D12" w14:textId="77777777" w:rsidR="00381DD4" w:rsidRPr="00E456CD" w:rsidRDefault="00381DD4" w:rsidP="00ED7C71">
      <w:pPr>
        <w:numPr>
          <w:ilvl w:val="0"/>
          <w:numId w:val="6"/>
        </w:numPr>
        <w:tabs>
          <w:tab w:val="num" w:pos="720"/>
        </w:tabs>
        <w:spacing w:after="0" w:line="240" w:lineRule="auto"/>
        <w:ind w:left="720"/>
        <w:rPr>
          <w:rFonts w:ascii="Times New Roman" w:hAnsi="Times New Roman" w:cs="Times New Roman"/>
          <w:lang w:val="lt-LT"/>
        </w:rPr>
      </w:pPr>
      <w:r w:rsidRPr="00E456CD">
        <w:rPr>
          <w:rFonts w:ascii="Times New Roman" w:hAnsi="Times New Roman" w:cs="Times New Roman"/>
          <w:lang w:val="lt-LT"/>
        </w:rPr>
        <w:t>jeigu krūtimi maitinate kūdikį.</w:t>
      </w:r>
    </w:p>
    <w:p w14:paraId="7BC01BAB" w14:textId="77777777" w:rsidR="00381DD4" w:rsidRPr="00E456CD" w:rsidRDefault="00381DD4" w:rsidP="00ED7C71">
      <w:pPr>
        <w:spacing w:after="0" w:line="240" w:lineRule="auto"/>
        <w:rPr>
          <w:rFonts w:ascii="Times New Roman" w:hAnsi="Times New Roman" w:cs="Times New Roman"/>
          <w:lang w:val="lt-LT"/>
        </w:rPr>
      </w:pPr>
    </w:p>
    <w:p w14:paraId="13F2710D"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Įspėjimai ir atsargumo priemonės</w:t>
      </w:r>
    </w:p>
    <w:p w14:paraId="56E7B20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Prieš pirmos dozės infuziją Jums paims kraujo tyrimui, kad gydytojas galėtų nustatyti, ar pakankama yra inkstų ir kepenų veikla. Kraują tirs prieš kiekvieną infuziją, kad gydytojas galėtų nustatyti, ar pakankamas yra kraujo ląstelių kiekis. Priklausomai nuo bendrosios Jūsų būklės ir atveju, jeigu kraujo ląstelių kiekis yra per mažas, gydytojas gali nuspręsti keisti dozę arba gydymą atidėti. Kad gydytojas galėtų sekti inkstų ir kepenų veiklą, Jums periodiškai reikės atlikinėti kraujo tyrimus. </w:t>
      </w:r>
    </w:p>
    <w:p w14:paraId="11A47F46" w14:textId="77777777" w:rsidR="00381DD4" w:rsidRPr="00E456CD" w:rsidRDefault="00381DD4" w:rsidP="00ED7C71">
      <w:pPr>
        <w:spacing w:after="0" w:line="240" w:lineRule="auto"/>
        <w:rPr>
          <w:rFonts w:ascii="Times New Roman" w:hAnsi="Times New Roman" w:cs="Times New Roman"/>
          <w:lang w:val="lt-LT"/>
        </w:rPr>
      </w:pPr>
    </w:p>
    <w:p w14:paraId="6EB348AA" w14:textId="646EE11A" w:rsidR="00381DD4" w:rsidRPr="00E456CD" w:rsidRDefault="00B3050F" w:rsidP="00381DD4">
      <w:pPr>
        <w:tabs>
          <w:tab w:val="left" w:pos="567"/>
        </w:tabs>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 xml:space="preserve">Pasitarkite su gydytoju, prieš pradėdami vartoti </w:t>
      </w:r>
      <w:proofErr w:type="spellStart"/>
      <w:r w:rsidRPr="00E456CD">
        <w:rPr>
          <w:rFonts w:ascii="Times New Roman" w:eastAsia="Times New Roman" w:hAnsi="Times New Roman" w:cs="Times New Roman"/>
          <w:lang w:val="lt-LT" w:eastAsia="lt-LT"/>
        </w:rPr>
        <w:t>Gemcitabine</w:t>
      </w:r>
      <w:proofErr w:type="spellEnd"/>
      <w:r w:rsidRPr="00E456CD">
        <w:rPr>
          <w:rFonts w:ascii="Times New Roman" w:eastAsia="Times New Roman" w:hAnsi="Times New Roman" w:cs="Times New Roman"/>
          <w:lang w:val="lt-LT" w:eastAsia="lt-LT"/>
        </w:rPr>
        <w:t xml:space="preserve"> </w:t>
      </w:r>
      <w:proofErr w:type="spellStart"/>
      <w:r w:rsidRPr="00E456CD">
        <w:rPr>
          <w:rFonts w:ascii="Times New Roman" w:eastAsia="Times New Roman" w:hAnsi="Times New Roman" w:cs="Times New Roman"/>
          <w:lang w:val="lt-LT" w:eastAsia="lt-LT"/>
        </w:rPr>
        <w:t>Actavis</w:t>
      </w:r>
      <w:proofErr w:type="spellEnd"/>
      <w:r w:rsidR="00381DD4" w:rsidRPr="00E456CD">
        <w:rPr>
          <w:rFonts w:ascii="Times New Roman" w:eastAsia="Times New Roman" w:hAnsi="Times New Roman" w:cs="Times New Roman"/>
          <w:lang w:val="lt-LT" w:eastAsia="lt-LT"/>
        </w:rPr>
        <w:t>:</w:t>
      </w:r>
    </w:p>
    <w:p w14:paraId="6EF79059" w14:textId="67B0DCAF"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lastRenderedPageBreak/>
        <w:t>-</w:t>
      </w:r>
      <w:r w:rsidRPr="00E456CD">
        <w:rPr>
          <w:rFonts w:ascii="Times New Roman" w:hAnsi="Times New Roman" w:cs="Times New Roman"/>
          <w:lang w:val="lt-LT"/>
        </w:rPr>
        <w:tab/>
        <w:t>jeigu sergate arba anksčiau sirgote kepenų, širdies</w:t>
      </w:r>
      <w:r w:rsidR="00B3050F" w:rsidRPr="00E456CD">
        <w:rPr>
          <w:rFonts w:ascii="Times New Roman" w:eastAsia="Times New Roman" w:hAnsi="Times New Roman" w:cs="Times New Roman"/>
          <w:lang w:val="lt-LT" w:eastAsia="lt-LT"/>
        </w:rPr>
        <w:t>,</w:t>
      </w:r>
      <w:r w:rsidRPr="00E456CD">
        <w:rPr>
          <w:rFonts w:ascii="Times New Roman" w:hAnsi="Times New Roman" w:cs="Times New Roman"/>
          <w:lang w:val="lt-LT"/>
        </w:rPr>
        <w:t xml:space="preserve"> kraujagyslių</w:t>
      </w:r>
      <w:r w:rsidR="00B3050F" w:rsidRPr="00E456CD">
        <w:rPr>
          <w:rFonts w:ascii="Times New Roman" w:hAnsi="Times New Roman" w:cs="Times New Roman"/>
          <w:lang w:val="lt-LT"/>
        </w:rPr>
        <w:t xml:space="preserve"> </w:t>
      </w:r>
      <w:r w:rsidR="00B3050F" w:rsidRPr="00E456CD">
        <w:rPr>
          <w:rFonts w:ascii="Times New Roman" w:eastAsia="Times New Roman" w:hAnsi="Times New Roman" w:cs="Times New Roman"/>
          <w:lang w:val="lt-LT" w:eastAsia="lt-LT"/>
        </w:rPr>
        <w:t>ar inkstų</w:t>
      </w:r>
      <w:r w:rsidRPr="00E456CD">
        <w:rPr>
          <w:rFonts w:ascii="Times New Roman" w:eastAsia="Times New Roman" w:hAnsi="Times New Roman" w:cs="Times New Roman"/>
          <w:lang w:val="lt-LT" w:eastAsia="lt-LT"/>
        </w:rPr>
        <w:t xml:space="preserve"> </w:t>
      </w:r>
      <w:r w:rsidRPr="00E456CD">
        <w:rPr>
          <w:rFonts w:ascii="Times New Roman" w:hAnsi="Times New Roman" w:cs="Times New Roman"/>
          <w:lang w:val="lt-LT"/>
        </w:rPr>
        <w:t>liga;</w:t>
      </w:r>
    </w:p>
    <w:p w14:paraId="2A69AA6F"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jeigu neseniai Jums buvo taikyta arba bus taikoma radioterapija;</w:t>
      </w:r>
    </w:p>
    <w:p w14:paraId="32BC20CB"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jeigu neseniai Jus skiepijo;</w:t>
      </w:r>
    </w:p>
    <w:p w14:paraId="7642D59F" w14:textId="070F0436" w:rsidR="005E3F59"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jeigu pasunkėjo kvėpavimas, jaučiate didelį silpnumą ir esate labai išblyškęs (tai gali būti inkstų nepakankamumo požymis</w:t>
      </w:r>
      <w:r w:rsidR="00B3050F" w:rsidRPr="00E456CD">
        <w:rPr>
          <w:rFonts w:ascii="Times New Roman" w:eastAsia="Times New Roman" w:hAnsi="Times New Roman" w:cs="Times New Roman"/>
          <w:lang w:val="lt-LT" w:eastAsia="lt-LT"/>
        </w:rPr>
        <w:t xml:space="preserve"> ar problemos su Jūsų plaučiais</w:t>
      </w:r>
      <w:r w:rsidRPr="00E456CD">
        <w:rPr>
          <w:rFonts w:ascii="Times New Roman" w:eastAsia="Times New Roman" w:hAnsi="Times New Roman" w:cs="Times New Roman"/>
          <w:lang w:val="lt-LT" w:eastAsia="lt-LT"/>
        </w:rPr>
        <w:t>)</w:t>
      </w:r>
      <w:r w:rsidR="005E3F59" w:rsidRPr="00E456CD">
        <w:rPr>
          <w:rFonts w:ascii="Times New Roman" w:eastAsia="Times New Roman" w:hAnsi="Times New Roman" w:cs="Times New Roman"/>
          <w:lang w:val="lt-LT" w:eastAsia="lt-LT"/>
        </w:rPr>
        <w:t>;</w:t>
      </w:r>
    </w:p>
    <w:p w14:paraId="7D0A38B5" w14:textId="77777777" w:rsidR="00747465" w:rsidRPr="00E456CD" w:rsidRDefault="005E3F59" w:rsidP="00381DD4">
      <w:p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r>
      <w:r w:rsidR="00747465" w:rsidRPr="00E456CD">
        <w:rPr>
          <w:rFonts w:ascii="Times New Roman" w:eastAsia="Times New Roman" w:hAnsi="Times New Roman" w:cs="Times New Roman"/>
          <w:lang w:val="lt-LT" w:eastAsia="lt-LT"/>
        </w:rPr>
        <w:t xml:space="preserve">jeigu </w:t>
      </w:r>
      <w:r w:rsidRPr="00E456CD">
        <w:rPr>
          <w:rFonts w:ascii="Times New Roman" w:eastAsia="Times New Roman" w:hAnsi="Times New Roman" w:cs="Times New Roman"/>
          <w:lang w:val="lt-LT" w:eastAsia="lt-LT"/>
        </w:rPr>
        <w:t>gydymo šiuo vaistu metu Jums pasireišk</w:t>
      </w:r>
      <w:r w:rsidR="00747465" w:rsidRPr="00E456CD">
        <w:rPr>
          <w:rFonts w:ascii="Times New Roman" w:eastAsia="Times New Roman" w:hAnsi="Times New Roman" w:cs="Times New Roman"/>
          <w:lang w:val="lt-LT" w:eastAsia="lt-LT"/>
        </w:rPr>
        <w:t xml:space="preserve">ia galvos skausmas, sutrikimas, traukuliai, regėjimo sutrikimas ar regos pokyčiai, nedelsdami kreipkitės į gydytoją. Tai gali būti labai reto nervų sistemos sutrikimo, vadinamo užpakaliniu grįžtamosios </w:t>
      </w:r>
      <w:proofErr w:type="spellStart"/>
      <w:r w:rsidR="00747465" w:rsidRPr="00E456CD">
        <w:rPr>
          <w:rFonts w:ascii="Times New Roman" w:eastAsia="Times New Roman" w:hAnsi="Times New Roman" w:cs="Times New Roman"/>
          <w:lang w:val="lt-LT" w:eastAsia="lt-LT"/>
        </w:rPr>
        <w:t>encefalopatijos</w:t>
      </w:r>
      <w:proofErr w:type="spellEnd"/>
      <w:r w:rsidR="00747465" w:rsidRPr="00E456CD">
        <w:rPr>
          <w:rFonts w:ascii="Times New Roman" w:eastAsia="Times New Roman" w:hAnsi="Times New Roman" w:cs="Times New Roman"/>
          <w:lang w:val="lt-LT" w:eastAsia="lt-LT"/>
        </w:rPr>
        <w:t xml:space="preserve"> sindromu, požymis.</w:t>
      </w:r>
    </w:p>
    <w:p w14:paraId="0C2E7304" w14:textId="77777777" w:rsidR="00747465" w:rsidRPr="00E456CD" w:rsidRDefault="00747465" w:rsidP="00381DD4">
      <w:p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jeigu Jums vystosi bendras patinimas, trūksta oro ar priaugate svorio – tai gali būti požymis, kad skysčiai iš Jūsų kraujagyslių sunkiasi į audinius.</w:t>
      </w:r>
    </w:p>
    <w:p w14:paraId="6CFF0C49" w14:textId="076A17E1" w:rsidR="00381DD4" w:rsidRPr="00E456CD" w:rsidRDefault="00381DD4" w:rsidP="00381DD4">
      <w:pPr>
        <w:tabs>
          <w:tab w:val="left" w:pos="567"/>
        </w:tabs>
        <w:spacing w:after="0" w:line="240" w:lineRule="auto"/>
        <w:ind w:left="567" w:hanging="567"/>
        <w:rPr>
          <w:rFonts w:ascii="Times New Roman" w:eastAsia="Times New Roman" w:hAnsi="Times New Roman" w:cs="Times New Roman"/>
          <w:lang w:val="lt-LT" w:eastAsia="lt-LT"/>
        </w:rPr>
      </w:pPr>
    </w:p>
    <w:p w14:paraId="0F873054" w14:textId="0C22C146" w:rsidR="00381DD4" w:rsidRPr="00E456CD" w:rsidRDefault="00747465" w:rsidP="00381DD4">
      <w:pPr>
        <w:spacing w:after="0" w:line="240" w:lineRule="auto"/>
        <w:rPr>
          <w:rFonts w:ascii="Times New Roman" w:eastAsia="Times New Roman" w:hAnsi="Times New Roman" w:cs="Times New Roman"/>
          <w:b/>
          <w:lang w:val="lt-LT" w:eastAsia="lt-LT"/>
        </w:rPr>
      </w:pPr>
      <w:r w:rsidRPr="00E456CD">
        <w:rPr>
          <w:rFonts w:ascii="Times New Roman" w:eastAsia="Times New Roman" w:hAnsi="Times New Roman" w:cs="Times New Roman"/>
          <w:b/>
          <w:lang w:val="lt-LT" w:eastAsia="lt-LT"/>
        </w:rPr>
        <w:t>Vaikams ir paaugliams</w:t>
      </w:r>
    </w:p>
    <w:p w14:paraId="5055B7E5" w14:textId="77777777" w:rsidR="00747465" w:rsidRPr="00E456CD" w:rsidRDefault="00747465" w:rsidP="00381DD4">
      <w:pPr>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Šis vaistas neskirtas vartoti vaikams ir paaugliams iki 18 metų, nes nepakanka saugumo ir veiksmingumo duomenų.</w:t>
      </w:r>
    </w:p>
    <w:p w14:paraId="037C9A92" w14:textId="4372BDD9" w:rsidR="00381DD4" w:rsidRPr="00E456CD" w:rsidRDefault="00381DD4" w:rsidP="00ED7C71">
      <w:pPr>
        <w:spacing w:after="0" w:line="240" w:lineRule="auto"/>
        <w:rPr>
          <w:rFonts w:ascii="Times New Roman" w:hAnsi="Times New Roman" w:cs="Times New Roman"/>
          <w:lang w:val="lt-LT"/>
        </w:rPr>
      </w:pPr>
    </w:p>
    <w:p w14:paraId="5E42865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b/>
          <w:lang w:val="lt-LT"/>
        </w:rPr>
        <w:t>Kiti vaistai ir Gemcitabine Actavis</w:t>
      </w:r>
    </w:p>
    <w:p w14:paraId="392987E2"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Jeigu vartojate arba neseniai vartojote kitų vaistų, įskaitant vakcinas ir be recepto įsigytus preparatus, </w:t>
      </w:r>
      <w:r w:rsidR="00747465" w:rsidRPr="00E456CD">
        <w:rPr>
          <w:rFonts w:ascii="Times New Roman" w:hAnsi="Times New Roman" w:cs="Times New Roman"/>
          <w:lang w:val="lt-LT"/>
        </w:rPr>
        <w:t xml:space="preserve">arba </w:t>
      </w:r>
      <w:r w:rsidR="00747465" w:rsidRPr="00E456CD">
        <w:rPr>
          <w:rFonts w:ascii="Times New Roman" w:eastAsia="Times New Roman" w:hAnsi="Times New Roman" w:cs="Times New Roman"/>
          <w:noProof/>
          <w:lang w:val="lt-LT" w:eastAsia="lt-LT"/>
        </w:rPr>
        <w:t xml:space="preserve">jei Jums neseniai buvo atlikta arba planuojama atlikti radioterapija </w:t>
      </w:r>
      <w:r w:rsidRPr="00E456CD">
        <w:rPr>
          <w:rFonts w:ascii="Times New Roman" w:eastAsia="Times New Roman" w:hAnsi="Times New Roman" w:cs="Times New Roman"/>
          <w:noProof/>
          <w:lang w:val="lt-LT" w:eastAsia="lt-LT"/>
        </w:rPr>
        <w:t xml:space="preserve">arba </w:t>
      </w:r>
      <w:r w:rsidRPr="00E456CD">
        <w:rPr>
          <w:rFonts w:ascii="Times New Roman" w:hAnsi="Times New Roman" w:cs="Times New Roman"/>
          <w:lang w:val="lt-LT"/>
        </w:rPr>
        <w:t>dėl to nesate tikri, apie tai pasakykite gydytojui arba vaistininkui.</w:t>
      </w:r>
    </w:p>
    <w:p w14:paraId="094ECABD" w14:textId="77777777" w:rsidR="00381DD4" w:rsidRPr="00E456CD" w:rsidRDefault="00381DD4" w:rsidP="00ED7C71">
      <w:pPr>
        <w:keepNext/>
        <w:spacing w:after="0" w:line="240" w:lineRule="auto"/>
        <w:outlineLvl w:val="2"/>
        <w:rPr>
          <w:rFonts w:ascii="Times New Roman" w:hAnsi="Times New Roman" w:cs="Times New Roman"/>
          <w:i/>
          <w:u w:val="single"/>
          <w:lang w:val="lt-LT"/>
        </w:rPr>
      </w:pPr>
    </w:p>
    <w:p w14:paraId="2EC45BC6" w14:textId="007515A7" w:rsidR="00381DD4" w:rsidRPr="00E456CD" w:rsidRDefault="00381DD4" w:rsidP="00ED7C71">
      <w:pPr>
        <w:keepNext/>
        <w:spacing w:after="0" w:line="240" w:lineRule="auto"/>
        <w:outlineLvl w:val="0"/>
        <w:rPr>
          <w:rFonts w:ascii="Times New Roman" w:hAnsi="Times New Roman" w:cs="Times New Roman"/>
          <w:b/>
          <w:lang w:val="lt-LT"/>
        </w:rPr>
      </w:pPr>
      <w:r w:rsidRPr="00E456CD">
        <w:rPr>
          <w:rFonts w:ascii="Times New Roman" w:hAnsi="Times New Roman" w:cs="Times New Roman"/>
          <w:b/>
          <w:lang w:val="lt-LT"/>
        </w:rPr>
        <w:t>Nėštumas</w:t>
      </w:r>
      <w:r w:rsidR="00747465" w:rsidRPr="00E456CD">
        <w:rPr>
          <w:rFonts w:ascii="Times New Roman" w:eastAsia="Times New Roman" w:hAnsi="Times New Roman" w:cs="Times New Roman"/>
          <w:b/>
          <w:lang w:val="lt-LT" w:eastAsia="lt-LT"/>
        </w:rPr>
        <w:t>,</w:t>
      </w:r>
      <w:r w:rsidRPr="00E456CD">
        <w:rPr>
          <w:rFonts w:ascii="Times New Roman" w:hAnsi="Times New Roman" w:cs="Times New Roman"/>
          <w:b/>
          <w:lang w:val="lt-LT"/>
        </w:rPr>
        <w:t xml:space="preserve"> žindymo laikotarpis</w:t>
      </w:r>
      <w:r w:rsidR="00747465" w:rsidRPr="00E456CD">
        <w:rPr>
          <w:rFonts w:ascii="Times New Roman" w:eastAsia="Times New Roman" w:hAnsi="Times New Roman" w:cs="Times New Roman"/>
          <w:b/>
          <w:lang w:val="lt-LT" w:eastAsia="lt-LT"/>
        </w:rPr>
        <w:t xml:space="preserve"> ir vaisingumas</w:t>
      </w:r>
    </w:p>
    <w:p w14:paraId="3E018DBA" w14:textId="77777777" w:rsidR="00747465" w:rsidRPr="00E456CD" w:rsidRDefault="00747465" w:rsidP="00381DD4">
      <w:pPr>
        <w:spacing w:after="0" w:line="240" w:lineRule="auto"/>
        <w:rPr>
          <w:rFonts w:ascii="Times New Roman" w:eastAsia="Times New Roman" w:hAnsi="Times New Roman" w:cs="Times New Roman"/>
          <w:lang w:val="lt-LT" w:eastAsia="lt-LT"/>
        </w:rPr>
      </w:pPr>
    </w:p>
    <w:p w14:paraId="5CA6E765" w14:textId="77777777" w:rsidR="00747465" w:rsidRPr="00E456CD" w:rsidRDefault="00747465" w:rsidP="00381DD4">
      <w:pPr>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Nėštumas</w:t>
      </w:r>
    </w:p>
    <w:p w14:paraId="0A07EAD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Jeigu esate nėščia, žindote kūdikį, manote, kad galbūt esate nėščia, arba planuojate pastoti, tai prieš vartodama šį vaistą pasitarkite su gydytojui. Nėštumo metu Gemcitabine Actavis vartoti reikia vengti. Gydytojas informuos Jus apie nėštumo metu vartojamo Gemcitabine Actavis keliamą riziką. </w:t>
      </w:r>
    </w:p>
    <w:p w14:paraId="6CC89863" w14:textId="77777777" w:rsidR="00381DD4" w:rsidRPr="00E456CD" w:rsidRDefault="00381DD4" w:rsidP="00ED7C71">
      <w:pPr>
        <w:spacing w:after="0" w:line="240" w:lineRule="auto"/>
        <w:rPr>
          <w:rFonts w:ascii="Times New Roman" w:hAnsi="Times New Roman" w:cs="Times New Roman"/>
          <w:lang w:val="lt-LT"/>
        </w:rPr>
      </w:pPr>
    </w:p>
    <w:p w14:paraId="668AF1D8" w14:textId="77777777" w:rsidR="00747465" w:rsidRPr="00E456CD" w:rsidRDefault="00747465" w:rsidP="00381DD4">
      <w:pPr>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Žindymas</w:t>
      </w:r>
    </w:p>
    <w:p w14:paraId="7B6CCA4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Jeigu krūtimi maitinate kūdikį, pasakykite gydytojui.</w:t>
      </w:r>
    </w:p>
    <w:p w14:paraId="1797F0D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Gydymo Gemcitabine Actavis metu žindymą turite nutraukti. </w:t>
      </w:r>
    </w:p>
    <w:p w14:paraId="3AFF17B0" w14:textId="77777777" w:rsidR="00747465" w:rsidRPr="00E456CD" w:rsidRDefault="00747465" w:rsidP="00381DD4">
      <w:pPr>
        <w:spacing w:after="0" w:line="240" w:lineRule="auto"/>
        <w:rPr>
          <w:rFonts w:ascii="Times New Roman" w:eastAsia="Times New Roman" w:hAnsi="Times New Roman" w:cs="Times New Roman"/>
          <w:lang w:val="lt-LT" w:eastAsia="lt-LT"/>
        </w:rPr>
      </w:pPr>
    </w:p>
    <w:p w14:paraId="673C7B86" w14:textId="77777777" w:rsidR="00747465" w:rsidRPr="00E456CD" w:rsidRDefault="00747465" w:rsidP="00381DD4">
      <w:pPr>
        <w:spacing w:after="0" w:line="240" w:lineRule="auto"/>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Vaisingumas</w:t>
      </w:r>
    </w:p>
    <w:p w14:paraId="165BB38D" w14:textId="77777777" w:rsidR="00747465" w:rsidRPr="00E456CD" w:rsidRDefault="00747465" w:rsidP="00381DD4">
      <w:pPr>
        <w:spacing w:after="0" w:line="240" w:lineRule="auto"/>
        <w:rPr>
          <w:rFonts w:ascii="Times New Roman" w:eastAsia="Times New Roman" w:hAnsi="Times New Roman" w:cs="Times New Roman"/>
          <w:lang w:val="lt-LT" w:eastAsia="lt-LT"/>
        </w:rPr>
      </w:pPr>
      <w:r w:rsidRPr="00E456CD">
        <w:rPr>
          <w:rFonts w:ascii="Times New Roman" w:hAnsi="Times New Roman" w:cs="Times New Roman"/>
          <w:lang w:val="lt-LT"/>
        </w:rPr>
        <w:t xml:space="preserve">Gydymo </w:t>
      </w:r>
      <w:proofErr w:type="spellStart"/>
      <w:r w:rsidRPr="00E456CD">
        <w:rPr>
          <w:rFonts w:ascii="Times New Roman" w:hAnsi="Times New Roman" w:cs="Times New Roman"/>
          <w:lang w:val="lt-LT"/>
        </w:rPr>
        <w:t>Gemcitabine</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Actavis</w:t>
      </w:r>
      <w:proofErr w:type="spellEnd"/>
      <w:r w:rsidRPr="00E456CD">
        <w:rPr>
          <w:rFonts w:ascii="Times New Roman" w:hAnsi="Times New Roman" w:cs="Times New Roman"/>
          <w:lang w:val="lt-LT"/>
        </w:rPr>
        <w:t xml:space="preserve"> metu ir mažiausiai 6 mėn. po jo vyrams patariama moters neapvaisinti. Jeigu gydymo metu arba 6 mėn. laikotarpiu po jo ją apvaisintumėte, kreipkitės į gydytoją arba vaistininko patarimo. Prieš gydymą vyrams patariama kreiptis patarimo dėl spermos konservavimo.</w:t>
      </w:r>
    </w:p>
    <w:p w14:paraId="5703E2F7" w14:textId="77777777" w:rsidR="00747465" w:rsidRPr="00E456CD" w:rsidRDefault="00747465" w:rsidP="00ED7C71">
      <w:pPr>
        <w:spacing w:after="0" w:line="240" w:lineRule="auto"/>
        <w:rPr>
          <w:rFonts w:ascii="Times New Roman" w:hAnsi="Times New Roman" w:cs="Times New Roman"/>
          <w:lang w:val="lt-LT"/>
        </w:rPr>
      </w:pPr>
    </w:p>
    <w:p w14:paraId="4B270727"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Vairavimas ir mechanizmų valdymas</w:t>
      </w:r>
    </w:p>
    <w:p w14:paraId="334A52D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Gemcitabine Actavis gali sukelti mieguistumą, ypač išgėrus alkoholio. Nevairuokite ir nevaldykite mechanizmų tol, kol nebūsite tikri, kad Gemcitabine Actavis Jums mieguistumo nesukėlė. </w:t>
      </w:r>
    </w:p>
    <w:p w14:paraId="4557C1C4" w14:textId="77777777" w:rsidR="00381DD4" w:rsidRPr="00E456CD" w:rsidRDefault="00381DD4" w:rsidP="00ED7C71">
      <w:pPr>
        <w:spacing w:after="0" w:line="240" w:lineRule="auto"/>
        <w:rPr>
          <w:rFonts w:ascii="Times New Roman" w:hAnsi="Times New Roman" w:cs="Times New Roman"/>
          <w:lang w:val="lt-LT"/>
        </w:rPr>
      </w:pPr>
    </w:p>
    <w:p w14:paraId="52B14BA0"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Gemcitabine Actavis sudėtyje yra natrio</w:t>
      </w:r>
    </w:p>
    <w:p w14:paraId="76AF27A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Kiekviename Gemcitabine Actavis 200 mg buteliuke yra 3,56 mg (&lt; 1 mmol) natrio, kiekviename 1 g buteliuke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17,81 mg (&lt; 1 mmol), kiekviename 2 g buteliuke </w:t>
      </w:r>
      <w:r w:rsidRPr="00E456CD">
        <w:rPr>
          <w:rFonts w:ascii="Times New Roman" w:hAnsi="Times New Roman" w:cs="Times New Roman"/>
          <w:lang w:val="lt-LT"/>
        </w:rPr>
        <w:sym w:font="Symbol" w:char="F02D"/>
      </w:r>
      <w:r w:rsidRPr="00E456CD">
        <w:rPr>
          <w:rFonts w:ascii="Times New Roman" w:hAnsi="Times New Roman" w:cs="Times New Roman"/>
          <w:lang w:val="lt-LT"/>
        </w:rPr>
        <w:t xml:space="preserve"> 35,62 mg (&lt; 1,54 mmol). Tai reikia turėti omenyje pacientams, kuriems kontroliuojamas natrio kiekis dietoje. </w:t>
      </w:r>
    </w:p>
    <w:p w14:paraId="3890BBB6" w14:textId="77777777" w:rsidR="00381DD4" w:rsidRPr="00E456CD" w:rsidRDefault="00381DD4" w:rsidP="00ED7C71">
      <w:pPr>
        <w:spacing w:after="0" w:line="240" w:lineRule="auto"/>
        <w:rPr>
          <w:rFonts w:ascii="Times New Roman" w:hAnsi="Times New Roman" w:cs="Times New Roman"/>
          <w:lang w:val="lt-LT"/>
        </w:rPr>
      </w:pPr>
    </w:p>
    <w:p w14:paraId="237DF5C8" w14:textId="77777777" w:rsidR="00381DD4" w:rsidRPr="00E456CD" w:rsidRDefault="00381DD4" w:rsidP="00ED7C71">
      <w:pPr>
        <w:spacing w:after="0" w:line="240" w:lineRule="auto"/>
        <w:rPr>
          <w:rFonts w:ascii="Times New Roman" w:hAnsi="Times New Roman" w:cs="Times New Roman"/>
          <w:lang w:val="lt-LT"/>
        </w:rPr>
      </w:pPr>
    </w:p>
    <w:p w14:paraId="324ACA21"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3.</w:t>
      </w:r>
      <w:r w:rsidRPr="00E456CD">
        <w:rPr>
          <w:rFonts w:ascii="Times New Roman" w:hAnsi="Times New Roman" w:cs="Times New Roman"/>
          <w:b/>
          <w:lang w:val="lt-LT"/>
        </w:rPr>
        <w:tab/>
        <w:t>Kaip vartoti Gemcitabine Actavis</w:t>
      </w:r>
    </w:p>
    <w:p w14:paraId="7A3930F9" w14:textId="77777777" w:rsidR="00381DD4" w:rsidRPr="00E456CD" w:rsidRDefault="00381DD4" w:rsidP="00ED7C71">
      <w:pPr>
        <w:spacing w:after="0" w:line="240" w:lineRule="auto"/>
        <w:rPr>
          <w:rFonts w:ascii="Times New Roman" w:hAnsi="Times New Roman" w:cs="Times New Roman"/>
          <w:lang w:val="lt-LT"/>
        </w:rPr>
      </w:pPr>
    </w:p>
    <w:p w14:paraId="7F18AA41"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Rekomenduojama Gemcitabine Actavis dozė yra 1 000-1 250 mg/m</w:t>
      </w:r>
      <w:r w:rsidRPr="00E456CD">
        <w:rPr>
          <w:rFonts w:ascii="Times New Roman" w:hAnsi="Times New Roman" w:cs="Times New Roman"/>
          <w:vertAlign w:val="superscript"/>
          <w:lang w:val="lt-LT"/>
        </w:rPr>
        <w:t xml:space="preserve">2 </w:t>
      </w:r>
      <w:r w:rsidRPr="00E456CD">
        <w:rPr>
          <w:rFonts w:ascii="Times New Roman" w:hAnsi="Times New Roman" w:cs="Times New Roman"/>
          <w:lang w:val="lt-LT"/>
        </w:rPr>
        <w:t xml:space="preserve">kūno paviršiaus ploto. Kūno paviršiaus plotą apskaičiuos pamatavę Jūsų ūgį ir kūno svorį. Gydytojas, atsižvelgęs į apskaičiuotą kūno paviršiaus plotą, nustatys tikslią dozę. Priklausomai nuo bendrosios Jūsų būklės ir kraujo ląstelių kiekio gydytojas gali keisti dozę arba atidėti gydymą. </w:t>
      </w:r>
    </w:p>
    <w:p w14:paraId="70486BBB" w14:textId="77777777" w:rsidR="00381DD4" w:rsidRPr="00E456CD" w:rsidRDefault="00381DD4" w:rsidP="00ED7C71">
      <w:pPr>
        <w:spacing w:after="0" w:line="240" w:lineRule="auto"/>
        <w:rPr>
          <w:rFonts w:ascii="Times New Roman" w:hAnsi="Times New Roman" w:cs="Times New Roman"/>
          <w:lang w:val="lt-LT"/>
        </w:rPr>
      </w:pPr>
    </w:p>
    <w:p w14:paraId="2559E95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lastRenderedPageBreak/>
        <w:t>Gemcitabine Actavis infuzijų dažnis priklauso nuo gydomo vėžio rūšies.</w:t>
      </w:r>
    </w:p>
    <w:p w14:paraId="05593A39" w14:textId="77777777" w:rsidR="00381DD4" w:rsidRPr="00E456CD" w:rsidRDefault="00381DD4" w:rsidP="00ED7C71">
      <w:pPr>
        <w:spacing w:after="0" w:line="240" w:lineRule="auto"/>
        <w:rPr>
          <w:rFonts w:ascii="Times New Roman" w:hAnsi="Times New Roman" w:cs="Times New Roman"/>
          <w:lang w:val="lt-LT"/>
        </w:rPr>
      </w:pPr>
    </w:p>
    <w:p w14:paraId="4B1B561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Prieš infuziją klinikinis farmacininkas arba gydytojas Gemcitabine Actavis miltelius ištirpins.</w:t>
      </w:r>
    </w:p>
    <w:p w14:paraId="72C30287" w14:textId="77777777" w:rsidR="00381DD4" w:rsidRPr="00E456CD" w:rsidRDefault="00381DD4" w:rsidP="00ED7C71">
      <w:pPr>
        <w:spacing w:after="0" w:line="240" w:lineRule="auto"/>
        <w:rPr>
          <w:rFonts w:ascii="Times New Roman" w:hAnsi="Times New Roman" w:cs="Times New Roman"/>
          <w:lang w:val="lt-LT"/>
        </w:rPr>
      </w:pPr>
    </w:p>
    <w:p w14:paraId="3E44E224"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Gemcitabine Actavis tirpalą visada Jums lašins į veną. Infuzija truks maždaug 30 minučių. </w:t>
      </w:r>
    </w:p>
    <w:p w14:paraId="73A44489" w14:textId="77777777" w:rsidR="00381DD4" w:rsidRPr="00E456CD" w:rsidRDefault="00381DD4" w:rsidP="00ED7C71">
      <w:pPr>
        <w:spacing w:after="0" w:line="240" w:lineRule="auto"/>
        <w:rPr>
          <w:rFonts w:ascii="Times New Roman" w:hAnsi="Times New Roman" w:cs="Times New Roman"/>
          <w:lang w:val="lt-LT"/>
        </w:rPr>
      </w:pPr>
    </w:p>
    <w:p w14:paraId="7FE6243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Jeigu kiltų daugiau klausimų dėl šio vaisto vartojimo, kreipkitės į gydytoją arba vaistininką.</w:t>
      </w:r>
    </w:p>
    <w:p w14:paraId="3B085A47" w14:textId="77777777" w:rsidR="00381DD4" w:rsidRPr="00E456CD" w:rsidRDefault="00381DD4" w:rsidP="00ED7C71">
      <w:pPr>
        <w:spacing w:after="0" w:line="240" w:lineRule="auto"/>
        <w:rPr>
          <w:rFonts w:ascii="Times New Roman" w:hAnsi="Times New Roman" w:cs="Times New Roman"/>
          <w:lang w:val="lt-LT"/>
        </w:rPr>
      </w:pPr>
    </w:p>
    <w:p w14:paraId="4A7C18DA" w14:textId="77777777" w:rsidR="00381DD4" w:rsidRPr="00E456CD" w:rsidRDefault="00381DD4" w:rsidP="00ED7C71">
      <w:pPr>
        <w:spacing w:after="0" w:line="240" w:lineRule="auto"/>
        <w:rPr>
          <w:rFonts w:ascii="Times New Roman" w:hAnsi="Times New Roman" w:cs="Times New Roman"/>
          <w:lang w:val="lt-LT"/>
        </w:rPr>
      </w:pPr>
    </w:p>
    <w:p w14:paraId="15D252D7"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4.</w:t>
      </w:r>
      <w:r w:rsidRPr="00E456CD">
        <w:rPr>
          <w:rFonts w:ascii="Times New Roman" w:hAnsi="Times New Roman" w:cs="Times New Roman"/>
          <w:b/>
          <w:lang w:val="lt-LT"/>
        </w:rPr>
        <w:tab/>
        <w:t>Galimas šalutinis poveikis</w:t>
      </w:r>
    </w:p>
    <w:p w14:paraId="40C0CE4F" w14:textId="77777777" w:rsidR="00381DD4" w:rsidRPr="00E456CD" w:rsidRDefault="00381DD4" w:rsidP="00ED7C71">
      <w:pPr>
        <w:spacing w:after="0" w:line="240" w:lineRule="auto"/>
        <w:rPr>
          <w:rFonts w:ascii="Times New Roman" w:hAnsi="Times New Roman" w:cs="Times New Roman"/>
          <w:lang w:val="lt-LT"/>
        </w:rPr>
      </w:pPr>
    </w:p>
    <w:p w14:paraId="3FB77C2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Šis vaistas, kaip ir visi kiti, gali sukelti šalutinį poveikį, nors jis pasireiškia ne visiems žmonėms.</w:t>
      </w:r>
    </w:p>
    <w:p w14:paraId="7D219FC7" w14:textId="77777777" w:rsidR="00381DD4" w:rsidRPr="00E456CD" w:rsidRDefault="00381DD4" w:rsidP="00ED7C71">
      <w:pPr>
        <w:spacing w:after="0" w:line="240" w:lineRule="auto"/>
        <w:rPr>
          <w:rFonts w:ascii="Times New Roman" w:hAnsi="Times New Roman" w:cs="Times New Roman"/>
          <w:lang w:val="lt-LT"/>
        </w:rPr>
      </w:pPr>
    </w:p>
    <w:p w14:paraId="0DFB926D"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Jeigu pasireiškia kuri nors iš toliau išvardytų būklių, turite nedelsdami kreiptis į gydytoją</w:t>
      </w:r>
    </w:p>
    <w:p w14:paraId="693B7AD0"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Karščiavimas arba infekcinė liga (dažnas, gali pasireikšti iki 1 iš 10 žmonių): jeigu temperatūra yra 38</w:t>
      </w:r>
      <w:r w:rsidRPr="00E456CD">
        <w:rPr>
          <w:rFonts w:ascii="Times New Roman" w:hAnsi="Times New Roman" w:cs="Times New Roman"/>
          <w:lang w:val="lt-LT"/>
        </w:rPr>
        <w:sym w:font="Symbol" w:char="F0B0"/>
      </w:r>
      <w:r w:rsidRPr="00E456CD">
        <w:rPr>
          <w:rFonts w:ascii="Times New Roman" w:hAnsi="Times New Roman" w:cs="Times New Roman"/>
          <w:lang w:val="lt-LT"/>
        </w:rPr>
        <w:t> C arba aukštesnė, prakaituojate arba atsiranda kitokių infekcinės ligos simptomų, kadangi tokiu atveju baltųjų kraujo ląstelių kiekis gali būti mažesnis už normalų (labai dažnas).</w:t>
      </w:r>
    </w:p>
    <w:p w14:paraId="29E35A8D"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 xml:space="preserve">Nereguliarus širdies ritmas (aritmija) (nedažnas, gali pasireikšti iki 1 iš 100 žmonių). </w:t>
      </w:r>
    </w:p>
    <w:p w14:paraId="121596A9"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Burnos skausmas, paraudimas, patinimas, opelės (dažnas, gali pasireikšti iki 1 iš 10 žmonių).</w:t>
      </w:r>
    </w:p>
    <w:p w14:paraId="61419727"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Alerginė reakcija: jeigu pasireiškė odos išbėrimas (labai dažnas, gali pasireikšti daugiau nei 1 iš 10 žmonių), niežulys (dažnas, gali pasireikšti iki 1 iš 10 žmonių), arba karščiavimas (labai dažnas, gali pasireikšti daugiau nei 1 iš 10 žmonių).</w:t>
      </w:r>
    </w:p>
    <w:p w14:paraId="2C509121" w14:textId="77777777" w:rsidR="00492E96" w:rsidRPr="00E456CD" w:rsidRDefault="00492E96" w:rsidP="00381DD4">
      <w:p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 xml:space="preserve">Anafilaksinė reakcija (itin sunki padidėjusio jautrumo/ alerginė </w:t>
      </w:r>
      <w:proofErr w:type="spellStart"/>
      <w:r w:rsidRPr="00E456CD">
        <w:rPr>
          <w:rFonts w:ascii="Times New Roman" w:eastAsia="Times New Roman" w:hAnsi="Times New Roman" w:cs="Times New Roman"/>
          <w:lang w:val="lt-LT" w:eastAsia="lt-LT"/>
        </w:rPr>
        <w:t>reakcija):odos</w:t>
      </w:r>
      <w:proofErr w:type="spellEnd"/>
      <w:r w:rsidRPr="00E456CD">
        <w:rPr>
          <w:rFonts w:ascii="Times New Roman" w:eastAsia="Times New Roman" w:hAnsi="Times New Roman" w:cs="Times New Roman"/>
          <w:lang w:val="lt-LT" w:eastAsia="lt-LT"/>
        </w:rPr>
        <w:t xml:space="preserve"> bėrimas su paraudusia raudona oda, rankų, pėdų, kulkšnių, veido, lūpų, burnos ar gerklės tinimas (dėl ko gali būti sunku ryti ar kvėpuoti), švokštimas, greitas širdies plakimas (</w:t>
      </w:r>
      <w:proofErr w:type="spellStart"/>
      <w:r w:rsidRPr="00E456CD">
        <w:rPr>
          <w:rFonts w:ascii="Times New Roman" w:eastAsia="Times New Roman" w:hAnsi="Times New Roman" w:cs="Times New Roman"/>
          <w:lang w:val="lt-LT" w:eastAsia="lt-LT"/>
        </w:rPr>
        <w:t>tachikardija</w:t>
      </w:r>
      <w:proofErr w:type="spellEnd"/>
      <w:r w:rsidRPr="00E456CD">
        <w:rPr>
          <w:rFonts w:ascii="Times New Roman" w:eastAsia="Times New Roman" w:hAnsi="Times New Roman" w:cs="Times New Roman"/>
          <w:lang w:val="lt-LT" w:eastAsia="lt-LT"/>
        </w:rPr>
        <w:t>), jausmas kad apalpsite (netikėtas sąmonės praradimas dėl kraujo trūkumo smegenyse), (labai retas, gali pasireikšti iki 1 iš 10 000 žmonių).</w:t>
      </w:r>
    </w:p>
    <w:p w14:paraId="29DC704A"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Nuovargis, alpulys, dusulys, išblyškimas (tokiu atveju hemoglobino kiekis gali būti mažesnis už normalų)</w:t>
      </w:r>
      <w:r w:rsidR="00492E96" w:rsidRPr="00E456CD">
        <w:rPr>
          <w:rFonts w:ascii="Times New Roman" w:eastAsia="Times New Roman" w:hAnsi="Times New Roman" w:cs="Times New Roman"/>
          <w:lang w:val="lt-LT" w:eastAsia="lt-LT"/>
        </w:rPr>
        <w:t xml:space="preserve"> (labai dažnas, gali pasireikšti daugiau nei 1 žmogui iš 10).</w:t>
      </w:r>
    </w:p>
    <w:p w14:paraId="08CC7D6F"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Kraujavimas iš dantenų, nosies ar burnos arba bet koks nesustojantis kraujavimas, šviesiai raudonas arba šviesiai rožinis šlapimas, netikėtos mėlynės, nes tokiu atveju kraujo plokštelių kiekis gali būti mažesnis už normalų (labai dažnas</w:t>
      </w:r>
      <w:r w:rsidR="001753D8" w:rsidRPr="00E456CD">
        <w:rPr>
          <w:rFonts w:ascii="Times New Roman" w:eastAsia="Times New Roman" w:hAnsi="Times New Roman" w:cs="Times New Roman"/>
          <w:lang w:val="lt-LT" w:eastAsia="lt-LT"/>
        </w:rPr>
        <w:t>,</w:t>
      </w:r>
      <w:r w:rsidR="001753D8" w:rsidRPr="00E456CD">
        <w:rPr>
          <w:rFonts w:ascii="Times New Roman" w:hAnsi="Times New Roman" w:cs="Times New Roman"/>
          <w:lang w:val="lt-LT"/>
        </w:rPr>
        <w:t xml:space="preserve"> </w:t>
      </w:r>
      <w:r w:rsidR="001753D8" w:rsidRPr="00E456CD">
        <w:rPr>
          <w:rFonts w:ascii="Times New Roman" w:eastAsia="Times New Roman" w:hAnsi="Times New Roman" w:cs="Times New Roman"/>
          <w:lang w:val="lt-LT" w:eastAsia="lt-LT"/>
        </w:rPr>
        <w:t>gali pasireikšti daugiau nei 1</w:t>
      </w:r>
      <w:r w:rsidR="007B5C1D" w:rsidRPr="00E456CD">
        <w:rPr>
          <w:rFonts w:ascii="Times New Roman" w:eastAsia="Times New Roman" w:hAnsi="Times New Roman" w:cs="Times New Roman"/>
          <w:lang w:val="lt-LT" w:eastAsia="lt-LT"/>
        </w:rPr>
        <w:t xml:space="preserve"> žmogui</w:t>
      </w:r>
      <w:r w:rsidR="001753D8" w:rsidRPr="00E456CD">
        <w:rPr>
          <w:rFonts w:ascii="Times New Roman" w:eastAsia="Times New Roman" w:hAnsi="Times New Roman" w:cs="Times New Roman"/>
          <w:lang w:val="lt-LT" w:eastAsia="lt-LT"/>
        </w:rPr>
        <w:t xml:space="preserve"> iš 10</w:t>
      </w:r>
      <w:r w:rsidRPr="00E456CD">
        <w:rPr>
          <w:rFonts w:ascii="Times New Roman" w:hAnsi="Times New Roman" w:cs="Times New Roman"/>
          <w:lang w:val="lt-LT"/>
        </w:rPr>
        <w:t>).</w:t>
      </w:r>
    </w:p>
    <w:p w14:paraId="27F4C7CB" w14:textId="77777777" w:rsidR="00381DD4" w:rsidRPr="00E456CD" w:rsidRDefault="00381DD4" w:rsidP="00ED7C71">
      <w:p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 xml:space="preserve">Kvėpavimo pasunkėjimas (greitai po Gemcitabine Actavis infuzijos silpnas kvėpavimo pasunkėjimas, kuris greitai praeina, pasireiškia labai dažnai, tačiau nedažnai arba retai galimas sunkesnis plaučių sutrikimas). </w:t>
      </w:r>
    </w:p>
    <w:p w14:paraId="74A1809F" w14:textId="77777777" w:rsidR="001753D8" w:rsidRPr="00E456CD" w:rsidRDefault="001753D8" w:rsidP="00381DD4">
      <w:p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Širdies priepuolis (miokardo infarktas) (retas, gali pasireikšti mažiau nei 1 iš 10</w:t>
      </w:r>
      <w:r w:rsidR="007B5C1D" w:rsidRPr="00E456CD">
        <w:rPr>
          <w:rFonts w:ascii="Times New Roman" w:eastAsia="Times New Roman" w:hAnsi="Times New Roman" w:cs="Times New Roman"/>
          <w:lang w:val="lt-LT" w:eastAsia="lt-LT"/>
        </w:rPr>
        <w:t>00</w:t>
      </w:r>
      <w:r w:rsidRPr="00E456CD">
        <w:rPr>
          <w:rFonts w:ascii="Times New Roman" w:eastAsia="Times New Roman" w:hAnsi="Times New Roman" w:cs="Times New Roman"/>
          <w:lang w:val="lt-LT" w:eastAsia="lt-LT"/>
        </w:rPr>
        <w:t xml:space="preserve"> žmonių).</w:t>
      </w:r>
    </w:p>
    <w:p w14:paraId="72D057B5" w14:textId="77777777" w:rsidR="001753D8" w:rsidRPr="00E456CD" w:rsidRDefault="001753D8" w:rsidP="00381DD4">
      <w:p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 xml:space="preserve">Hemolizinis </w:t>
      </w:r>
      <w:proofErr w:type="spellStart"/>
      <w:r w:rsidRPr="00E456CD">
        <w:rPr>
          <w:rFonts w:ascii="Times New Roman" w:eastAsia="Times New Roman" w:hAnsi="Times New Roman" w:cs="Times New Roman"/>
          <w:lang w:val="lt-LT" w:eastAsia="lt-LT"/>
        </w:rPr>
        <w:t>ureminis</w:t>
      </w:r>
      <w:proofErr w:type="spellEnd"/>
      <w:r w:rsidRPr="00E456CD">
        <w:rPr>
          <w:rFonts w:ascii="Times New Roman" w:eastAsia="Times New Roman" w:hAnsi="Times New Roman" w:cs="Times New Roman"/>
          <w:lang w:val="lt-LT" w:eastAsia="lt-LT"/>
        </w:rPr>
        <w:t xml:space="preserve"> sindromą : ypatingas nuovargis ir silpnumas, purpura ar nedid</w:t>
      </w:r>
      <w:r w:rsidR="003B66A5" w:rsidRPr="00E456CD">
        <w:rPr>
          <w:rFonts w:ascii="Times New Roman" w:eastAsia="Times New Roman" w:hAnsi="Times New Roman" w:cs="Times New Roman"/>
          <w:lang w:val="lt-LT" w:eastAsia="lt-LT"/>
        </w:rPr>
        <w:t>eli kraujuojantys odos plotai, ū</w:t>
      </w:r>
      <w:r w:rsidRPr="00E456CD">
        <w:rPr>
          <w:rFonts w:ascii="Times New Roman" w:eastAsia="Times New Roman" w:hAnsi="Times New Roman" w:cs="Times New Roman"/>
          <w:lang w:val="lt-LT" w:eastAsia="lt-LT"/>
        </w:rPr>
        <w:t xml:space="preserve">mus inkstų </w:t>
      </w:r>
      <w:proofErr w:type="spellStart"/>
      <w:r w:rsidRPr="00E456CD">
        <w:rPr>
          <w:rFonts w:ascii="Times New Roman" w:eastAsia="Times New Roman" w:hAnsi="Times New Roman" w:cs="Times New Roman"/>
          <w:lang w:val="lt-LT" w:eastAsia="lt-LT"/>
        </w:rPr>
        <w:t>nepakankamumas(sumažėjęs</w:t>
      </w:r>
      <w:proofErr w:type="spellEnd"/>
      <w:r w:rsidRPr="00E456CD">
        <w:rPr>
          <w:rFonts w:ascii="Times New Roman" w:eastAsia="Times New Roman" w:hAnsi="Times New Roman" w:cs="Times New Roman"/>
          <w:lang w:val="lt-LT" w:eastAsia="lt-LT"/>
        </w:rPr>
        <w:t xml:space="preserve"> šlapimo kiekis/nebesiskiriantis šlapimas), ir infekcijos požymiai. Gali būti mirtinas (nedažnas, pasireiškia iki 1 iš 100 žmonių).</w:t>
      </w:r>
    </w:p>
    <w:p w14:paraId="3DC1B603" w14:textId="77777777" w:rsidR="00CA083B" w:rsidRPr="00E456CD" w:rsidRDefault="001753D8" w:rsidP="00381DD4">
      <w:p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 xml:space="preserve">Galimai gyvybei pavojingos odos reakcijos (toksinė epidermio </w:t>
      </w:r>
      <w:proofErr w:type="spellStart"/>
      <w:r w:rsidRPr="00E456CD">
        <w:rPr>
          <w:rFonts w:ascii="Times New Roman" w:eastAsia="Times New Roman" w:hAnsi="Times New Roman" w:cs="Times New Roman"/>
          <w:lang w:val="lt-LT" w:eastAsia="lt-LT"/>
        </w:rPr>
        <w:t>nekrolizė</w:t>
      </w:r>
      <w:proofErr w:type="spellEnd"/>
      <w:r w:rsidRPr="00E456CD">
        <w:rPr>
          <w:rFonts w:ascii="Times New Roman" w:eastAsia="Times New Roman" w:hAnsi="Times New Roman" w:cs="Times New Roman"/>
          <w:lang w:val="lt-LT" w:eastAsia="lt-LT"/>
        </w:rPr>
        <w:t xml:space="preserve"> (TEN)</w:t>
      </w:r>
      <w:r w:rsidR="00CA083B" w:rsidRPr="00E456CD">
        <w:rPr>
          <w:rFonts w:ascii="Times New Roman" w:eastAsia="Times New Roman" w:hAnsi="Times New Roman" w:cs="Times New Roman"/>
          <w:lang w:val="lt-LT" w:eastAsia="lt-LT"/>
        </w:rPr>
        <w:t xml:space="preserve">, </w:t>
      </w:r>
      <w:proofErr w:type="spellStart"/>
      <w:r w:rsidR="00CA083B" w:rsidRPr="00E456CD">
        <w:rPr>
          <w:rFonts w:ascii="Times New Roman" w:eastAsia="Times New Roman" w:hAnsi="Times New Roman" w:cs="Times New Roman"/>
          <w:lang w:val="lt-LT" w:eastAsia="lt-LT"/>
        </w:rPr>
        <w:t>Stivenso-Džonsono</w:t>
      </w:r>
      <w:proofErr w:type="spellEnd"/>
      <w:r w:rsidR="00CA083B" w:rsidRPr="00E456CD">
        <w:rPr>
          <w:rFonts w:ascii="Times New Roman" w:eastAsia="Times New Roman" w:hAnsi="Times New Roman" w:cs="Times New Roman"/>
          <w:lang w:val="lt-LT" w:eastAsia="lt-LT"/>
        </w:rPr>
        <w:t xml:space="preserve"> (</w:t>
      </w:r>
      <w:proofErr w:type="spellStart"/>
      <w:r w:rsidR="00CA083B" w:rsidRPr="00E456CD">
        <w:rPr>
          <w:rFonts w:ascii="Times New Roman" w:eastAsia="Times New Roman" w:hAnsi="Times New Roman" w:cs="Times New Roman"/>
          <w:i/>
          <w:lang w:val="lt-LT" w:eastAsia="lt-LT"/>
        </w:rPr>
        <w:t>Stevens-Johnson)</w:t>
      </w:r>
      <w:proofErr w:type="spellEnd"/>
      <w:r w:rsidR="00CA083B" w:rsidRPr="00E456CD">
        <w:rPr>
          <w:rFonts w:ascii="Times New Roman" w:eastAsia="Times New Roman" w:hAnsi="Times New Roman" w:cs="Times New Roman"/>
          <w:i/>
          <w:lang w:val="lt-LT" w:eastAsia="lt-LT"/>
        </w:rPr>
        <w:t xml:space="preserve"> </w:t>
      </w:r>
      <w:r w:rsidR="00CA083B" w:rsidRPr="00E456CD">
        <w:rPr>
          <w:rFonts w:ascii="Times New Roman" w:eastAsia="Times New Roman" w:hAnsi="Times New Roman" w:cs="Times New Roman"/>
          <w:lang w:val="lt-LT" w:eastAsia="lt-LT"/>
        </w:rPr>
        <w:t>sindromas (SJS): sunkus bėrimas su niežėjimu, odos pūslėmis ir lupimusi. Odos bėrimas dažnai susijęs su į peršalimą panašiais simptomais (labai retas, gali pasireikšti iki 1 iš 10 000 žmonių).</w:t>
      </w:r>
    </w:p>
    <w:p w14:paraId="4B706349" w14:textId="77777777" w:rsidR="001753D8" w:rsidRPr="00E456CD" w:rsidRDefault="00CA083B" w:rsidP="00381DD4">
      <w:p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 xml:space="preserve">Galvos skausmas su regos pokyčiais, sutrikimu, traukuliais ar trūkčiojimais (užpakalinis grįžtamasis </w:t>
      </w:r>
      <w:proofErr w:type="spellStart"/>
      <w:r w:rsidRPr="00E456CD">
        <w:rPr>
          <w:rFonts w:ascii="Times New Roman" w:eastAsia="Times New Roman" w:hAnsi="Times New Roman" w:cs="Times New Roman"/>
          <w:lang w:val="lt-LT" w:eastAsia="lt-LT"/>
        </w:rPr>
        <w:t>encefalopatinis</w:t>
      </w:r>
      <w:proofErr w:type="spellEnd"/>
      <w:r w:rsidRPr="00E456CD">
        <w:rPr>
          <w:rFonts w:ascii="Times New Roman" w:eastAsia="Times New Roman" w:hAnsi="Times New Roman" w:cs="Times New Roman"/>
          <w:lang w:val="lt-LT" w:eastAsia="lt-LT"/>
        </w:rPr>
        <w:t xml:space="preserve"> sindromas) (labai retas, gali pasireikšti iki 1 iš 10 000 žmonių).</w:t>
      </w:r>
    </w:p>
    <w:p w14:paraId="319DCB53" w14:textId="77777777" w:rsidR="00CA083B" w:rsidRPr="00E456CD" w:rsidRDefault="00CA083B" w:rsidP="00381DD4">
      <w:pPr>
        <w:tabs>
          <w:tab w:val="left" w:pos="567"/>
        </w:tabs>
        <w:spacing w:after="0" w:line="240" w:lineRule="auto"/>
        <w:ind w:left="567" w:hanging="567"/>
        <w:rPr>
          <w:rFonts w:ascii="Times New Roman" w:eastAsia="Times New Roman" w:hAnsi="Times New Roman" w:cs="Times New Roman"/>
          <w:i/>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Bendras patinimas, apsunkintas kvėpavimas ar svorio padidėjimas, nes iš kraujagyslių į audinius gali sunktis skystis (padidėjęs kapiliarų pralaidumo sindromas) (labai retas, gali pasireikšti iki 1 iš 10 000 žmonių).</w:t>
      </w:r>
    </w:p>
    <w:p w14:paraId="0D8E06E6" w14:textId="77777777" w:rsidR="00381DD4" w:rsidRPr="00E456CD" w:rsidRDefault="00381DD4" w:rsidP="00ED7C71">
      <w:pPr>
        <w:spacing w:after="0" w:line="240" w:lineRule="auto"/>
        <w:ind w:left="720" w:hanging="720"/>
        <w:rPr>
          <w:rFonts w:ascii="Times New Roman" w:hAnsi="Times New Roman" w:cs="Times New Roman"/>
          <w:b/>
          <w:lang w:val="lt-LT"/>
        </w:rPr>
      </w:pPr>
    </w:p>
    <w:p w14:paraId="1CAB4D92" w14:textId="77777777" w:rsidR="00381DD4" w:rsidRPr="00E456CD" w:rsidRDefault="00381DD4" w:rsidP="00ED7C71">
      <w:pPr>
        <w:spacing w:after="0" w:line="240" w:lineRule="auto"/>
        <w:ind w:left="720" w:hanging="720"/>
        <w:rPr>
          <w:rFonts w:ascii="Times New Roman" w:hAnsi="Times New Roman" w:cs="Times New Roman"/>
          <w:b/>
          <w:lang w:val="lt-LT"/>
        </w:rPr>
      </w:pPr>
      <w:proofErr w:type="spellStart"/>
      <w:r w:rsidRPr="00E456CD">
        <w:rPr>
          <w:rFonts w:ascii="Times New Roman" w:hAnsi="Times New Roman" w:cs="Times New Roman"/>
          <w:b/>
          <w:lang w:val="lt-LT"/>
        </w:rPr>
        <w:t>Gemcitabine</w:t>
      </w:r>
      <w:proofErr w:type="spellEnd"/>
      <w:r w:rsidRPr="00E456CD">
        <w:rPr>
          <w:rFonts w:ascii="Times New Roman" w:hAnsi="Times New Roman" w:cs="Times New Roman"/>
          <w:b/>
          <w:lang w:val="lt-LT"/>
        </w:rPr>
        <w:t xml:space="preserve"> </w:t>
      </w:r>
      <w:proofErr w:type="spellStart"/>
      <w:r w:rsidRPr="00E456CD">
        <w:rPr>
          <w:rFonts w:ascii="Times New Roman" w:hAnsi="Times New Roman" w:cs="Times New Roman"/>
          <w:b/>
          <w:lang w:val="lt-LT"/>
        </w:rPr>
        <w:t>Actavis</w:t>
      </w:r>
      <w:proofErr w:type="spellEnd"/>
      <w:r w:rsidRPr="00E456CD">
        <w:rPr>
          <w:rFonts w:ascii="Times New Roman" w:hAnsi="Times New Roman" w:cs="Times New Roman"/>
          <w:b/>
          <w:lang w:val="lt-LT"/>
        </w:rPr>
        <w:t xml:space="preserve"> gali sukelti</w:t>
      </w:r>
      <w:r w:rsidRPr="00E456CD">
        <w:rPr>
          <w:rFonts w:ascii="Times New Roman" w:eastAsia="Times New Roman" w:hAnsi="Times New Roman" w:cs="Times New Roman"/>
          <w:b/>
          <w:lang w:val="lt-LT" w:eastAsia="lt-LT"/>
        </w:rPr>
        <w:t xml:space="preserve"> </w:t>
      </w:r>
      <w:r w:rsidR="005F10BE" w:rsidRPr="00E456CD">
        <w:rPr>
          <w:rFonts w:ascii="Times New Roman" w:eastAsia="Times New Roman" w:hAnsi="Times New Roman" w:cs="Times New Roman"/>
          <w:b/>
          <w:lang w:val="lt-LT" w:eastAsia="lt-LT"/>
        </w:rPr>
        <w:t>kitą</w:t>
      </w:r>
      <w:r w:rsidR="005F10BE" w:rsidRPr="00E456CD">
        <w:rPr>
          <w:rFonts w:ascii="Times New Roman" w:hAnsi="Times New Roman" w:cs="Times New Roman"/>
          <w:b/>
          <w:lang w:val="lt-LT"/>
        </w:rPr>
        <w:t xml:space="preserve"> </w:t>
      </w:r>
      <w:r w:rsidRPr="00E456CD">
        <w:rPr>
          <w:rFonts w:ascii="Times New Roman" w:hAnsi="Times New Roman" w:cs="Times New Roman"/>
          <w:b/>
          <w:lang w:val="lt-LT"/>
        </w:rPr>
        <w:t>toliau išvardytą šalutinį poveikį.</w:t>
      </w:r>
    </w:p>
    <w:p w14:paraId="72CB8D5D" w14:textId="77777777" w:rsidR="00381DD4" w:rsidRPr="00E456CD" w:rsidRDefault="00381DD4" w:rsidP="00ED7C71">
      <w:pPr>
        <w:spacing w:after="0" w:line="240" w:lineRule="auto"/>
        <w:ind w:left="720" w:hanging="720"/>
        <w:rPr>
          <w:rFonts w:ascii="Times New Roman" w:hAnsi="Times New Roman" w:cs="Times New Roman"/>
          <w:lang w:val="lt-LT"/>
        </w:rPr>
      </w:pPr>
    </w:p>
    <w:p w14:paraId="05FB12E3" w14:textId="77777777" w:rsidR="00381DD4" w:rsidRPr="00E456CD" w:rsidRDefault="00381DD4" w:rsidP="00ED7C71">
      <w:pPr>
        <w:spacing w:after="0" w:line="240" w:lineRule="auto"/>
        <w:ind w:left="720" w:hanging="720"/>
        <w:rPr>
          <w:rFonts w:ascii="Times New Roman" w:hAnsi="Times New Roman" w:cs="Times New Roman"/>
          <w:u w:val="single"/>
          <w:lang w:val="lt-LT"/>
        </w:rPr>
      </w:pPr>
      <w:r w:rsidRPr="00E456CD">
        <w:rPr>
          <w:rFonts w:ascii="Times New Roman" w:hAnsi="Times New Roman" w:cs="Times New Roman"/>
          <w:u w:val="single"/>
          <w:lang w:val="lt-LT"/>
        </w:rPr>
        <w:t>Labai dažnas šalutinis poveikis (gali pasireikšti daugiau nei 1 iš 10 žmonių)</w:t>
      </w:r>
    </w:p>
    <w:p w14:paraId="0C1049BD"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Mažas hemoglobino kiekis kraujyje (mažakraujystė).</w:t>
      </w:r>
    </w:p>
    <w:p w14:paraId="67E97EC5"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lastRenderedPageBreak/>
        <w:t>-</w:t>
      </w:r>
      <w:r w:rsidRPr="00E456CD">
        <w:rPr>
          <w:rFonts w:ascii="Times New Roman" w:hAnsi="Times New Roman" w:cs="Times New Roman"/>
          <w:lang w:val="lt-LT"/>
        </w:rPr>
        <w:tab/>
        <w:t>Mažas baltųjų kraujo ląstelių kiekis.</w:t>
      </w:r>
    </w:p>
    <w:p w14:paraId="03B144BB"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Mažas kraujo plokštelių kiekis.</w:t>
      </w:r>
    </w:p>
    <w:p w14:paraId="42A66265"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Sunkus kvėpavimas.</w:t>
      </w:r>
    </w:p>
    <w:p w14:paraId="041999D5"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Vėmimas.</w:t>
      </w:r>
    </w:p>
    <w:p w14:paraId="652F2B63"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Pykinimas.</w:t>
      </w:r>
    </w:p>
    <w:p w14:paraId="5DA058D8"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Odos išbėrimas, t. y. alerginis odos išbėrimas, dažnai niežtintis.</w:t>
      </w:r>
    </w:p>
    <w:p w14:paraId="6B7D352D"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Plaukų slinkimas.</w:t>
      </w:r>
    </w:p>
    <w:p w14:paraId="3D6DEFF7"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Kepenų veiklos sutrikimas (jį rodo kraujo tyrimų duomenų nuokrypis nuo normos).</w:t>
      </w:r>
    </w:p>
    <w:p w14:paraId="3D9BB0DF"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Kraujas šlapime.</w:t>
      </w:r>
    </w:p>
    <w:p w14:paraId="18DD2232"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Nenormalūs šlapimo tyrimų duomenys, t. y. baltymas šlapime.</w:t>
      </w:r>
    </w:p>
    <w:p w14:paraId="7675A111"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Į gripo panašūs simptomai, įskaitant karščiavimą.</w:t>
      </w:r>
    </w:p>
    <w:p w14:paraId="19B0FF44"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Edema (kulkšnių, pirštų, pėdų, veido patinimas).</w:t>
      </w:r>
    </w:p>
    <w:p w14:paraId="363D915F" w14:textId="77777777" w:rsidR="00381DD4" w:rsidRPr="00E456CD" w:rsidRDefault="00381DD4" w:rsidP="00ED7C71">
      <w:pPr>
        <w:spacing w:after="0" w:line="240" w:lineRule="auto"/>
        <w:ind w:left="720" w:hanging="720"/>
        <w:rPr>
          <w:rFonts w:ascii="Times New Roman" w:hAnsi="Times New Roman" w:cs="Times New Roman"/>
          <w:lang w:val="lt-LT"/>
        </w:rPr>
      </w:pPr>
    </w:p>
    <w:p w14:paraId="72FEAFCB" w14:textId="77777777" w:rsidR="00381DD4" w:rsidRPr="00E456CD" w:rsidRDefault="00381DD4" w:rsidP="00ED7C71">
      <w:pPr>
        <w:spacing w:after="0" w:line="240" w:lineRule="auto"/>
        <w:ind w:left="720" w:hanging="720"/>
        <w:rPr>
          <w:rFonts w:ascii="Times New Roman" w:hAnsi="Times New Roman" w:cs="Times New Roman"/>
          <w:u w:val="single"/>
          <w:lang w:val="lt-LT"/>
        </w:rPr>
      </w:pPr>
      <w:r w:rsidRPr="00E456CD">
        <w:rPr>
          <w:rFonts w:ascii="Times New Roman" w:hAnsi="Times New Roman" w:cs="Times New Roman"/>
          <w:u w:val="single"/>
          <w:lang w:val="lt-LT"/>
        </w:rPr>
        <w:t>Dažnas šalutinis poveikis (gali pasireikšti iki 1 iš 10 žmonių)</w:t>
      </w:r>
    </w:p>
    <w:p w14:paraId="2FAAE71F"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Karščiavimas, susijęs su mažu baltųjų kraujo ląstelių kiekiu (febrilinė neutropenija).</w:t>
      </w:r>
    </w:p>
    <w:p w14:paraId="4A716B26"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Anoreksija (apetito nebuvimas).</w:t>
      </w:r>
    </w:p>
    <w:p w14:paraId="7C28774E"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Galvos skausmas.</w:t>
      </w:r>
    </w:p>
    <w:p w14:paraId="3775D7C2"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Nemiga.</w:t>
      </w:r>
    </w:p>
    <w:p w14:paraId="3EE30106"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Mieguistumas.</w:t>
      </w:r>
    </w:p>
    <w:p w14:paraId="25AB0AF7"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Kosulys.</w:t>
      </w:r>
    </w:p>
    <w:p w14:paraId="2DD059A8"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Sekreto tekėjimas iš nosies.</w:t>
      </w:r>
    </w:p>
    <w:p w14:paraId="2D0C5727"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Vidurių užkietėjimas.</w:t>
      </w:r>
    </w:p>
    <w:p w14:paraId="4D7833D5"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Viduriavimas.</w:t>
      </w:r>
    </w:p>
    <w:p w14:paraId="176942DB"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Burnos skausmas, paraudimas, patinimas ar opelės.</w:t>
      </w:r>
    </w:p>
    <w:p w14:paraId="3C36822F"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Niežulys.</w:t>
      </w:r>
    </w:p>
    <w:p w14:paraId="122D0883"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Prakaitavimas.</w:t>
      </w:r>
    </w:p>
    <w:p w14:paraId="64AC4F59"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Raumenų skausmas.</w:t>
      </w:r>
    </w:p>
    <w:p w14:paraId="416CE74B"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Nugaros skausmas.</w:t>
      </w:r>
    </w:p>
    <w:p w14:paraId="09F1F98C"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Karščiavimas.</w:t>
      </w:r>
    </w:p>
    <w:p w14:paraId="22FF2669"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Silpnumas.</w:t>
      </w:r>
    </w:p>
    <w:p w14:paraId="3171469D"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Šalčio krėtimas.</w:t>
      </w:r>
    </w:p>
    <w:p w14:paraId="61AEBEEA" w14:textId="77777777" w:rsidR="00381DD4" w:rsidRPr="00E456CD" w:rsidRDefault="00381DD4" w:rsidP="00ED7C71">
      <w:pPr>
        <w:spacing w:after="0" w:line="240" w:lineRule="auto"/>
        <w:ind w:left="720" w:hanging="720"/>
        <w:rPr>
          <w:rFonts w:ascii="Times New Roman" w:hAnsi="Times New Roman" w:cs="Times New Roman"/>
          <w:lang w:val="lt-LT"/>
        </w:rPr>
      </w:pPr>
    </w:p>
    <w:p w14:paraId="07DEF499"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Nedažnas šalutinis poveikis (gali pasireikšti iki 1 iš 100 žmonių)</w:t>
      </w:r>
    </w:p>
    <w:p w14:paraId="0F5A400A"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Smegenų insultas.</w:t>
      </w:r>
    </w:p>
    <w:p w14:paraId="14578ACA"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Sutrikęs širdies ritmas (aritmija).</w:t>
      </w:r>
    </w:p>
    <w:p w14:paraId="7D7421F9"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 xml:space="preserve">Širdies </w:t>
      </w:r>
      <w:proofErr w:type="spellStart"/>
      <w:r w:rsidRPr="00E456CD">
        <w:rPr>
          <w:rFonts w:ascii="Times New Roman" w:hAnsi="Times New Roman" w:cs="Times New Roman"/>
          <w:lang w:val="lt-LT"/>
        </w:rPr>
        <w:t>napakankamumas</w:t>
      </w:r>
      <w:proofErr w:type="spellEnd"/>
      <w:r w:rsidRPr="00E456CD">
        <w:rPr>
          <w:rFonts w:ascii="Times New Roman" w:hAnsi="Times New Roman" w:cs="Times New Roman"/>
          <w:lang w:val="lt-LT"/>
        </w:rPr>
        <w:t>.</w:t>
      </w:r>
    </w:p>
    <w:p w14:paraId="6B484F4E" w14:textId="77777777"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Intersticinis pneumonitas (plaučių oro maišelių [alveolių] randėjimas).</w:t>
      </w:r>
    </w:p>
    <w:p w14:paraId="50175B4C" w14:textId="77777777" w:rsidR="00381DD4" w:rsidRPr="00E456CD" w:rsidRDefault="00381DD4" w:rsidP="00ED7C71">
      <w:pPr>
        <w:numPr>
          <w:ilvl w:val="0"/>
          <w:numId w:val="6"/>
        </w:num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Kvėpavimo takų spazmas (švokštimas).</w:t>
      </w:r>
    </w:p>
    <w:p w14:paraId="2B16451B" w14:textId="77777777" w:rsidR="00381DD4" w:rsidRPr="00E456CD" w:rsidRDefault="00381DD4" w:rsidP="00ED7C71">
      <w:pPr>
        <w:numPr>
          <w:ilvl w:val="0"/>
          <w:numId w:val="6"/>
        </w:num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Krūtinės ląstos rentgenogramos pokyčiai (plaučių randėjimas).</w:t>
      </w:r>
    </w:p>
    <w:p w14:paraId="1065F620" w14:textId="115A7C47" w:rsidR="00381DD4" w:rsidRPr="00E456CD" w:rsidRDefault="00381DD4" w:rsidP="00ED7C71">
      <w:pPr>
        <w:numPr>
          <w:ilvl w:val="0"/>
          <w:numId w:val="6"/>
        </w:num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Sunki kepenų pažaida, įskaitant</w:t>
      </w:r>
      <w:r w:rsidR="005F10BE" w:rsidRPr="00E456CD">
        <w:rPr>
          <w:rFonts w:ascii="Times New Roman" w:hAnsi="Times New Roman" w:cs="Times New Roman"/>
          <w:lang w:val="lt-LT"/>
        </w:rPr>
        <w:t xml:space="preserve"> </w:t>
      </w:r>
      <w:r w:rsidRPr="00E456CD">
        <w:rPr>
          <w:rFonts w:ascii="Times New Roman" w:hAnsi="Times New Roman" w:cs="Times New Roman"/>
          <w:lang w:val="lt-LT"/>
        </w:rPr>
        <w:t>kepenų nepakankamumą</w:t>
      </w:r>
      <w:r w:rsidR="003B66A5" w:rsidRPr="00E456CD">
        <w:rPr>
          <w:rFonts w:ascii="Times New Roman" w:eastAsia="Times New Roman" w:hAnsi="Times New Roman" w:cs="Times New Roman"/>
          <w:lang w:val="lt-LT" w:eastAsia="lt-LT"/>
        </w:rPr>
        <w:t>, kuris gali būti pavojingas gyvybei</w:t>
      </w:r>
      <w:r w:rsidRPr="00E456CD">
        <w:rPr>
          <w:rFonts w:ascii="Times New Roman" w:hAnsi="Times New Roman" w:cs="Times New Roman"/>
          <w:lang w:val="lt-LT"/>
        </w:rPr>
        <w:t>.</w:t>
      </w:r>
    </w:p>
    <w:p w14:paraId="329FF0E2" w14:textId="77777777" w:rsidR="00381DD4" w:rsidRPr="00E456CD" w:rsidRDefault="00381DD4" w:rsidP="00ED7C71">
      <w:pPr>
        <w:numPr>
          <w:ilvl w:val="0"/>
          <w:numId w:val="6"/>
        </w:numPr>
        <w:tabs>
          <w:tab w:val="left"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Inkstų nepakankamumas.</w:t>
      </w:r>
    </w:p>
    <w:p w14:paraId="3CE8DDFA" w14:textId="77777777" w:rsidR="003B66A5" w:rsidRPr="00E456CD" w:rsidRDefault="003B66A5" w:rsidP="00BE746C">
      <w:pPr>
        <w:numPr>
          <w:ilvl w:val="0"/>
          <w:numId w:val="6"/>
        </w:numPr>
        <w:tabs>
          <w:tab w:val="left" w:pos="567"/>
        </w:tabs>
        <w:spacing w:after="0" w:line="240" w:lineRule="auto"/>
        <w:ind w:left="567" w:hanging="567"/>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H</w:t>
      </w:r>
      <w:r w:rsidR="007B5C1D" w:rsidRPr="00E456CD">
        <w:rPr>
          <w:rFonts w:ascii="Times New Roman" w:eastAsia="Times New Roman" w:hAnsi="Times New Roman" w:cs="Times New Roman"/>
          <w:lang w:val="lt-LT" w:eastAsia="lt-LT"/>
        </w:rPr>
        <w:t xml:space="preserve">emolizinis </w:t>
      </w:r>
      <w:proofErr w:type="spellStart"/>
      <w:r w:rsidR="007B5C1D" w:rsidRPr="00E456CD">
        <w:rPr>
          <w:rFonts w:ascii="Times New Roman" w:eastAsia="Times New Roman" w:hAnsi="Times New Roman" w:cs="Times New Roman"/>
          <w:lang w:val="lt-LT" w:eastAsia="lt-LT"/>
        </w:rPr>
        <w:t>ureminis</w:t>
      </w:r>
      <w:proofErr w:type="spellEnd"/>
      <w:r w:rsidR="007B5C1D" w:rsidRPr="00E456CD">
        <w:rPr>
          <w:rFonts w:ascii="Times New Roman" w:eastAsia="Times New Roman" w:hAnsi="Times New Roman" w:cs="Times New Roman"/>
          <w:lang w:val="lt-LT" w:eastAsia="lt-LT"/>
        </w:rPr>
        <w:t xml:space="preserve"> sindromas (y</w:t>
      </w:r>
      <w:r w:rsidRPr="00E456CD">
        <w:rPr>
          <w:rFonts w:ascii="Times New Roman" w:eastAsia="Times New Roman" w:hAnsi="Times New Roman" w:cs="Times New Roman"/>
          <w:lang w:val="lt-LT" w:eastAsia="lt-LT"/>
        </w:rPr>
        <w:t xml:space="preserve">patingas nuovargis ir silpnumas, purpura ar nedideli kraujuojantys odos plotai, ūmus inkstų nepakankamumas ( sumažėjęs šlapimo kiekis/ nebesiskiriantis šlapimas) ir infekcijos požymiai. Gali būti mirtinas. </w:t>
      </w:r>
    </w:p>
    <w:p w14:paraId="4C988B6C" w14:textId="77777777" w:rsidR="00381DD4" w:rsidRPr="00E456CD" w:rsidRDefault="00381DD4" w:rsidP="00ED7C71">
      <w:pPr>
        <w:spacing w:after="0" w:line="240" w:lineRule="auto"/>
        <w:rPr>
          <w:rFonts w:ascii="Times New Roman" w:hAnsi="Times New Roman" w:cs="Times New Roman"/>
          <w:lang w:val="lt-LT"/>
        </w:rPr>
      </w:pPr>
    </w:p>
    <w:p w14:paraId="132992A4"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Retas šalutinis poveikis (gali pasireikšti iki 1 iš 1000 žmonių)</w:t>
      </w:r>
    </w:p>
    <w:p w14:paraId="3CEB6057" w14:textId="77777777" w:rsidR="00381DD4" w:rsidRPr="00E456CD" w:rsidRDefault="00381DD4" w:rsidP="00ED7C71">
      <w:pPr>
        <w:numPr>
          <w:ilvl w:val="0"/>
          <w:numId w:val="6"/>
        </w:numPr>
        <w:tabs>
          <w:tab w:val="clear" w:pos="1080"/>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Širdies priepuolis (miokardo infarktas).</w:t>
      </w:r>
    </w:p>
    <w:p w14:paraId="2CDBBD60" w14:textId="77777777" w:rsidR="00381DD4" w:rsidRPr="00E456CD" w:rsidRDefault="00381DD4" w:rsidP="00ED7C71">
      <w:pPr>
        <w:numPr>
          <w:ilvl w:val="0"/>
          <w:numId w:val="6"/>
        </w:numPr>
        <w:tabs>
          <w:tab w:val="clear" w:pos="1080"/>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Mažas kraujospūdis.</w:t>
      </w:r>
    </w:p>
    <w:p w14:paraId="04FCE891" w14:textId="77777777" w:rsidR="00381DD4" w:rsidRPr="00E456CD" w:rsidRDefault="00381DD4" w:rsidP="00ED7C71">
      <w:pPr>
        <w:numPr>
          <w:ilvl w:val="0"/>
          <w:numId w:val="6"/>
        </w:numPr>
        <w:tabs>
          <w:tab w:val="clear" w:pos="1080"/>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Rankų arba kojų pirštų gangrena.</w:t>
      </w:r>
    </w:p>
    <w:p w14:paraId="7572AA3C" w14:textId="77777777" w:rsidR="00381DD4" w:rsidRPr="00E456CD" w:rsidRDefault="00381DD4" w:rsidP="00ED7C71">
      <w:pPr>
        <w:numPr>
          <w:ilvl w:val="0"/>
          <w:numId w:val="6"/>
        </w:numPr>
        <w:tabs>
          <w:tab w:val="clear" w:pos="1080"/>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Skysčio sankaupa plaučiuose.</w:t>
      </w:r>
    </w:p>
    <w:p w14:paraId="4AF9BC67" w14:textId="77777777" w:rsidR="00381DD4" w:rsidRPr="00E456CD" w:rsidRDefault="00381DD4" w:rsidP="00ED7C71">
      <w:pPr>
        <w:numPr>
          <w:ilvl w:val="0"/>
          <w:numId w:val="6"/>
        </w:numPr>
        <w:tabs>
          <w:tab w:val="clear" w:pos="1080"/>
          <w:tab w:val="num" w:pos="567"/>
        </w:tabs>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 xml:space="preserve">Suaugusių respiracinis </w:t>
      </w:r>
      <w:proofErr w:type="spellStart"/>
      <w:r w:rsidRPr="00E456CD">
        <w:rPr>
          <w:rFonts w:ascii="Times New Roman" w:hAnsi="Times New Roman" w:cs="Times New Roman"/>
          <w:lang w:val="lt-LT"/>
        </w:rPr>
        <w:t>distreso</w:t>
      </w:r>
      <w:proofErr w:type="spellEnd"/>
      <w:r w:rsidRPr="00E456CD">
        <w:rPr>
          <w:rFonts w:ascii="Times New Roman" w:hAnsi="Times New Roman" w:cs="Times New Roman"/>
          <w:lang w:val="lt-LT"/>
        </w:rPr>
        <w:t xml:space="preserve"> sindromas (sunkus plaučių uždegimas, sukeliantis kvėpavimo nepakankamumą).</w:t>
      </w:r>
    </w:p>
    <w:p w14:paraId="69BD97F4" w14:textId="77777777" w:rsidR="00381DD4" w:rsidRPr="00E456CD" w:rsidRDefault="00381DD4" w:rsidP="00ED7C71">
      <w:pPr>
        <w:numPr>
          <w:ilvl w:val="0"/>
          <w:numId w:val="6"/>
        </w:numPr>
        <w:tabs>
          <w:tab w:val="clear" w:pos="1080"/>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Odos pleiskanojimas, išopėjimas, pūslės.</w:t>
      </w:r>
    </w:p>
    <w:p w14:paraId="297B51FF" w14:textId="77777777" w:rsidR="00381DD4" w:rsidRPr="00E456CD" w:rsidRDefault="00381DD4" w:rsidP="00ED7C71">
      <w:pPr>
        <w:numPr>
          <w:ilvl w:val="0"/>
          <w:numId w:val="6"/>
        </w:numPr>
        <w:tabs>
          <w:tab w:val="clear" w:pos="1080"/>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lastRenderedPageBreak/>
        <w:t>Injekcijos vietos reakcija.</w:t>
      </w:r>
    </w:p>
    <w:p w14:paraId="7B055BC1" w14:textId="77777777" w:rsidR="00381DD4" w:rsidRPr="00E456CD" w:rsidRDefault="00381DD4" w:rsidP="00ED7C71">
      <w:pPr>
        <w:numPr>
          <w:ilvl w:val="0"/>
          <w:numId w:val="6"/>
        </w:numPr>
        <w:tabs>
          <w:tab w:val="clear" w:pos="1080"/>
          <w:tab w:val="num" w:pos="567"/>
        </w:tabs>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Toksinis radiacijos poveikis t. y. plaučių oro maišelių (alveolių) randėjimas, susijęs su gydymu radioaktyviaisiais spinduliais.</w:t>
      </w:r>
    </w:p>
    <w:p w14:paraId="179DFD31" w14:textId="77777777" w:rsidR="00381DD4" w:rsidRPr="00E456CD" w:rsidRDefault="00381DD4" w:rsidP="00ED7C71">
      <w:pPr>
        <w:numPr>
          <w:ilvl w:val="0"/>
          <w:numId w:val="6"/>
        </w:numPr>
        <w:tabs>
          <w:tab w:val="clear" w:pos="1080"/>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Radiacijos sukeltos pažaidos atsinaujinimas (odos išbėrimas, panašus į stiprų nudegimą nuo saulės), galintis atsirasti ant odos ploto, kuris anksčiau buvo švitintas radioaktyviaisiais spinduliais.</w:t>
      </w:r>
    </w:p>
    <w:p w14:paraId="230700DE" w14:textId="77777777" w:rsidR="00381DD4" w:rsidRPr="00E456CD" w:rsidRDefault="00381DD4" w:rsidP="00ED7C71">
      <w:pPr>
        <w:spacing w:after="0" w:line="240" w:lineRule="auto"/>
        <w:rPr>
          <w:rFonts w:ascii="Times New Roman" w:hAnsi="Times New Roman" w:cs="Times New Roman"/>
          <w:lang w:val="lt-LT"/>
        </w:rPr>
      </w:pPr>
    </w:p>
    <w:p w14:paraId="5EB903BD"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Labai retas šalutinis poveikis (gali pasireikšti iki 1 iš 10000 žmonių)</w:t>
      </w:r>
    </w:p>
    <w:p w14:paraId="7AD1414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Kraujo plokštelių kiekio padidėjimas.</w:t>
      </w:r>
    </w:p>
    <w:p w14:paraId="48C11B0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Anafilaksinė reakcija (sunki padidėjusio jautrumo, t. y. alerginė, reakcija).</w:t>
      </w:r>
    </w:p>
    <w:p w14:paraId="3337A3A8" w14:textId="77777777" w:rsidR="00381DD4" w:rsidRPr="00E456CD" w:rsidRDefault="00381DD4" w:rsidP="00ED7C71">
      <w:pPr>
        <w:tabs>
          <w:tab w:val="left" w:pos="709"/>
        </w:tabs>
        <w:spacing w:after="0" w:line="240" w:lineRule="auto"/>
        <w:ind w:left="709" w:hanging="709"/>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Išeminis kolitas (storosios žarnos gleivinės uždegimas, pasireiškęs dėl silpnos kraujotakos).</w:t>
      </w:r>
    </w:p>
    <w:p w14:paraId="788E2704" w14:textId="26CC51DB" w:rsidR="00381DD4" w:rsidRPr="00E456CD" w:rsidRDefault="00381DD4" w:rsidP="00ED7C71">
      <w:pPr>
        <w:spacing w:after="0" w:line="240" w:lineRule="auto"/>
        <w:ind w:left="709" w:hanging="709"/>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 xml:space="preserve">Odos lupimasis ir sunkus </w:t>
      </w:r>
      <w:proofErr w:type="spellStart"/>
      <w:r w:rsidRPr="00E456CD">
        <w:rPr>
          <w:rFonts w:ascii="Times New Roman" w:hAnsi="Times New Roman" w:cs="Times New Roman"/>
          <w:lang w:val="lt-LT"/>
        </w:rPr>
        <w:t>pūslinis</w:t>
      </w:r>
      <w:proofErr w:type="spellEnd"/>
      <w:r w:rsidRPr="00E456CD">
        <w:rPr>
          <w:rFonts w:ascii="Times New Roman" w:hAnsi="Times New Roman" w:cs="Times New Roman"/>
          <w:lang w:val="lt-LT"/>
        </w:rPr>
        <w:t xml:space="preserve"> išbėrimas</w:t>
      </w:r>
      <w:r w:rsidR="003B66A5" w:rsidRPr="00E456CD">
        <w:rPr>
          <w:rFonts w:ascii="Times New Roman" w:eastAsia="Times New Roman" w:hAnsi="Times New Roman" w:cs="Times New Roman"/>
          <w:lang w:val="lt-LT" w:eastAsia="lt-LT"/>
        </w:rPr>
        <w:t xml:space="preserve"> (toksinė epidermio </w:t>
      </w:r>
      <w:proofErr w:type="spellStart"/>
      <w:r w:rsidR="003B66A5" w:rsidRPr="00E456CD">
        <w:rPr>
          <w:rFonts w:ascii="Times New Roman" w:eastAsia="Times New Roman" w:hAnsi="Times New Roman" w:cs="Times New Roman"/>
          <w:lang w:val="lt-LT" w:eastAsia="lt-LT"/>
        </w:rPr>
        <w:t>nekrolizė</w:t>
      </w:r>
      <w:proofErr w:type="spellEnd"/>
      <w:r w:rsidR="003B66A5" w:rsidRPr="00E456CD">
        <w:rPr>
          <w:rFonts w:ascii="Times New Roman" w:eastAsia="Times New Roman" w:hAnsi="Times New Roman" w:cs="Times New Roman"/>
          <w:lang w:val="lt-LT" w:eastAsia="lt-LT"/>
        </w:rPr>
        <w:t xml:space="preserve">, </w:t>
      </w:r>
      <w:proofErr w:type="spellStart"/>
      <w:r w:rsidR="003B66A5" w:rsidRPr="00E456CD">
        <w:rPr>
          <w:rFonts w:ascii="Times New Roman" w:eastAsia="Times New Roman" w:hAnsi="Times New Roman" w:cs="Times New Roman"/>
          <w:lang w:val="lt-LT" w:eastAsia="lt-LT"/>
        </w:rPr>
        <w:t>Stivenso-Džonsono</w:t>
      </w:r>
      <w:proofErr w:type="spellEnd"/>
      <w:r w:rsidR="003B66A5" w:rsidRPr="00E456CD">
        <w:rPr>
          <w:rFonts w:ascii="Times New Roman" w:eastAsia="Times New Roman" w:hAnsi="Times New Roman" w:cs="Times New Roman"/>
          <w:lang w:val="lt-LT" w:eastAsia="lt-LT"/>
        </w:rPr>
        <w:t xml:space="preserve"> sindromas)</w:t>
      </w:r>
      <w:r w:rsidRPr="00E456CD">
        <w:rPr>
          <w:rFonts w:ascii="Times New Roman" w:eastAsia="Times New Roman" w:hAnsi="Times New Roman" w:cs="Times New Roman"/>
          <w:lang w:val="lt-LT" w:eastAsia="lt-LT"/>
        </w:rPr>
        <w:t>.</w:t>
      </w:r>
    </w:p>
    <w:p w14:paraId="007BAD22" w14:textId="77777777" w:rsidR="003B66A5" w:rsidRPr="00E456CD" w:rsidRDefault="003B66A5" w:rsidP="00BE746C">
      <w:pPr>
        <w:spacing w:after="0" w:line="240" w:lineRule="auto"/>
        <w:ind w:left="709" w:hanging="709"/>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Padidėjęs kapiliarų laidumo sindromas (skysčio sunkimasis iš kraujagyslių į audinius).</w:t>
      </w:r>
    </w:p>
    <w:p w14:paraId="23AD9B63" w14:textId="77777777" w:rsidR="00BE773B" w:rsidRPr="00E456CD" w:rsidRDefault="00BE773B" w:rsidP="00BE746C">
      <w:pPr>
        <w:spacing w:after="0" w:line="240" w:lineRule="auto"/>
        <w:ind w:left="709" w:hanging="709"/>
        <w:rPr>
          <w:rFonts w:ascii="Times New Roman" w:eastAsia="Times New Roman" w:hAnsi="Times New Roman" w:cs="Times New Roman"/>
          <w:lang w:val="lt-LT" w:eastAsia="lt-LT"/>
        </w:rPr>
      </w:pPr>
      <w:r w:rsidRPr="00E456CD">
        <w:rPr>
          <w:rFonts w:ascii="Times New Roman" w:eastAsia="Times New Roman" w:hAnsi="Times New Roman" w:cs="Times New Roman"/>
          <w:lang w:val="lt-LT" w:eastAsia="lt-LT"/>
        </w:rPr>
        <w:t>-</w:t>
      </w:r>
      <w:r w:rsidRPr="00E456CD">
        <w:rPr>
          <w:rFonts w:ascii="Times New Roman" w:eastAsia="Times New Roman" w:hAnsi="Times New Roman" w:cs="Times New Roman"/>
          <w:lang w:val="lt-LT" w:eastAsia="lt-LT"/>
        </w:rPr>
        <w:tab/>
        <w:t xml:space="preserve">Užpakalinės grįžtamosios </w:t>
      </w:r>
      <w:proofErr w:type="spellStart"/>
      <w:r w:rsidRPr="00E456CD">
        <w:rPr>
          <w:rFonts w:ascii="Times New Roman" w:eastAsia="Times New Roman" w:hAnsi="Times New Roman" w:cs="Times New Roman"/>
          <w:lang w:val="lt-LT" w:eastAsia="lt-LT"/>
        </w:rPr>
        <w:t>encefalopatijos</w:t>
      </w:r>
      <w:proofErr w:type="spellEnd"/>
      <w:r w:rsidRPr="00E456CD">
        <w:rPr>
          <w:rFonts w:ascii="Times New Roman" w:eastAsia="Times New Roman" w:hAnsi="Times New Roman" w:cs="Times New Roman"/>
          <w:lang w:val="lt-LT" w:eastAsia="lt-LT"/>
        </w:rPr>
        <w:t xml:space="preserve"> sindromas (neurologinė būsena, kurios simptomai yra traukuliai, galvos skausmas, sutrikimas ir regėjimo pokyčiai.</w:t>
      </w:r>
    </w:p>
    <w:p w14:paraId="562EFAFC" w14:textId="77777777" w:rsidR="00381DD4" w:rsidRPr="00E456CD" w:rsidRDefault="00381DD4" w:rsidP="00ED7C71">
      <w:pPr>
        <w:spacing w:after="0" w:line="240" w:lineRule="auto"/>
        <w:rPr>
          <w:rFonts w:ascii="Times New Roman" w:hAnsi="Times New Roman" w:cs="Times New Roman"/>
          <w:lang w:val="lt-LT"/>
        </w:rPr>
      </w:pPr>
    </w:p>
    <w:p w14:paraId="635F689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Jums gali atsirasti bet kuris iš minėtų simptomų ir (arba) būklių. Jeigu bet kuris minėtas šalutinis poveikis pasireiškia, turite kuo greičiau pasakyti savo gydytojui. </w:t>
      </w:r>
    </w:p>
    <w:p w14:paraId="5E3CD660" w14:textId="77777777" w:rsidR="00381DD4" w:rsidRPr="00E456CD" w:rsidRDefault="00381DD4" w:rsidP="00ED7C71">
      <w:pPr>
        <w:spacing w:after="0" w:line="240" w:lineRule="auto"/>
        <w:rPr>
          <w:rFonts w:ascii="Times New Roman" w:hAnsi="Times New Roman" w:cs="Times New Roman"/>
          <w:lang w:val="lt-LT"/>
        </w:rPr>
      </w:pPr>
    </w:p>
    <w:p w14:paraId="5EF9196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Jeigu dėl šalutinio poveikio pradedate nerimauti, kreipkitės į gydytoją. </w:t>
      </w:r>
    </w:p>
    <w:p w14:paraId="15519B22" w14:textId="77777777" w:rsidR="00381DD4" w:rsidRPr="00E456CD" w:rsidRDefault="00381DD4" w:rsidP="00ED7C71">
      <w:pPr>
        <w:spacing w:after="0" w:line="240" w:lineRule="auto"/>
        <w:rPr>
          <w:rFonts w:ascii="Times New Roman" w:hAnsi="Times New Roman" w:cs="Times New Roman"/>
          <w:lang w:val="lt-LT"/>
        </w:rPr>
      </w:pPr>
    </w:p>
    <w:p w14:paraId="76B918BA"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Pranešimas apie šalutinį poveikį</w:t>
      </w:r>
    </w:p>
    <w:p w14:paraId="35F68C4F"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Jeigu pasireiškė šalutinis poveikis, įskaitant šiame lapelyje nenurodytą, pasakykite gydytojui, vaistininkui arba slaugytojui. Apie šalutinį poveikį taip pat galite pranešti tiesiogiai, užpildę interneto svetainėje </w:t>
      </w:r>
      <w:hyperlink r:id="rId11" w:history="1">
        <w:r w:rsidRPr="00E456CD">
          <w:rPr>
            <w:rFonts w:ascii="Times New Roman" w:hAnsi="Times New Roman" w:cs="Times New Roman"/>
            <w:color w:val="0000FF"/>
            <w:u w:val="single"/>
            <w:lang w:val="lt-LT"/>
          </w:rPr>
          <w:t>www.vvkt.lt</w:t>
        </w:r>
      </w:hyperlink>
      <w:r w:rsidRPr="00E456CD">
        <w:rPr>
          <w:rFonts w:ascii="Times New Roman" w:hAnsi="Times New Roman" w:cs="Times New Roman"/>
          <w:lang w:val="lt-LT"/>
        </w:rPr>
        <w:t xml:space="preserve"> esančią formą, paštu Valstybinei vaistų kontrolės tarnybai prie Lietuvos Respublikos sveikatos apsaugos ministerijos, Žirmūnų g. 139A, LT 09120 Vilnius, tel: 8 800 73568, faksu 8 800 20131 arba el. paštu </w:t>
      </w:r>
      <w:hyperlink r:id="rId12" w:history="1">
        <w:r w:rsidRPr="00E456CD">
          <w:rPr>
            <w:rFonts w:ascii="Times New Roman" w:hAnsi="Times New Roman" w:cs="Times New Roman"/>
            <w:color w:val="0000FF"/>
            <w:u w:val="single"/>
            <w:lang w:val="lt-LT"/>
          </w:rPr>
          <w:t>NepageidaujamaR@vvkt.lt</w:t>
        </w:r>
      </w:hyperlink>
      <w:r w:rsidRPr="00E456CD">
        <w:rPr>
          <w:rFonts w:ascii="Times New Roman" w:hAnsi="Times New Roman" w:cs="Times New Roman"/>
          <w:lang w:val="lt-LT"/>
        </w:rPr>
        <w:t>. Pranešdami apie šalutinį poveikį galite mums padėti gauti daugiau informacijos apie šio vaisto saugumą.</w:t>
      </w:r>
    </w:p>
    <w:p w14:paraId="4E718C8A" w14:textId="77777777" w:rsidR="00381DD4" w:rsidRPr="00E456CD" w:rsidRDefault="00381DD4" w:rsidP="00ED7C71">
      <w:pPr>
        <w:spacing w:after="0" w:line="240" w:lineRule="auto"/>
        <w:rPr>
          <w:rFonts w:ascii="Times New Roman" w:hAnsi="Times New Roman" w:cs="Times New Roman"/>
          <w:lang w:val="lt-LT"/>
        </w:rPr>
      </w:pPr>
    </w:p>
    <w:p w14:paraId="75295BCD" w14:textId="77777777" w:rsidR="00381DD4" w:rsidRPr="00E456CD" w:rsidRDefault="00381DD4" w:rsidP="00ED7C71">
      <w:pPr>
        <w:spacing w:after="0" w:line="240" w:lineRule="auto"/>
        <w:rPr>
          <w:rFonts w:ascii="Times New Roman" w:hAnsi="Times New Roman" w:cs="Times New Roman"/>
          <w:lang w:val="lt-LT"/>
        </w:rPr>
      </w:pPr>
    </w:p>
    <w:p w14:paraId="4EB3C73A"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5.</w:t>
      </w:r>
      <w:r w:rsidRPr="00E456CD">
        <w:rPr>
          <w:rFonts w:ascii="Times New Roman" w:hAnsi="Times New Roman" w:cs="Times New Roman"/>
          <w:b/>
          <w:lang w:val="lt-LT"/>
        </w:rPr>
        <w:tab/>
        <w:t>Kaip laikyti Gemcitabine Actavis</w:t>
      </w:r>
    </w:p>
    <w:p w14:paraId="61EECA5E" w14:textId="77777777" w:rsidR="00381DD4" w:rsidRPr="00E456CD" w:rsidRDefault="00381DD4" w:rsidP="00ED7C71">
      <w:pPr>
        <w:spacing w:after="0" w:line="240" w:lineRule="auto"/>
        <w:rPr>
          <w:rFonts w:ascii="Times New Roman" w:hAnsi="Times New Roman" w:cs="Times New Roman"/>
          <w:lang w:val="lt-LT"/>
        </w:rPr>
      </w:pPr>
    </w:p>
    <w:p w14:paraId="20D6713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Šį vaistą laikykite vaikams nepastebimoje ir nepasiekiamoje vietoje.</w:t>
      </w:r>
    </w:p>
    <w:p w14:paraId="5DC2D2A7" w14:textId="77777777" w:rsidR="00381DD4" w:rsidRPr="00E456CD" w:rsidRDefault="00381DD4" w:rsidP="00ED7C71">
      <w:pPr>
        <w:spacing w:after="0" w:line="240" w:lineRule="auto"/>
        <w:rPr>
          <w:rFonts w:ascii="Times New Roman" w:hAnsi="Times New Roman" w:cs="Times New Roman"/>
          <w:lang w:val="lt-LT"/>
        </w:rPr>
      </w:pPr>
    </w:p>
    <w:p w14:paraId="161831EE"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Neatkimštas flakonas</w:t>
      </w:r>
    </w:p>
    <w:p w14:paraId="3940221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Negalima šaldyti ar užšaldyti. </w:t>
      </w:r>
    </w:p>
    <w:p w14:paraId="6C68DA1E" w14:textId="77777777" w:rsidR="00381DD4" w:rsidRPr="00E456CD" w:rsidRDefault="00381DD4" w:rsidP="00ED7C71">
      <w:pPr>
        <w:spacing w:after="0" w:line="240" w:lineRule="auto"/>
        <w:rPr>
          <w:rFonts w:ascii="Times New Roman" w:hAnsi="Times New Roman" w:cs="Times New Roman"/>
          <w:lang w:val="lt-LT"/>
        </w:rPr>
      </w:pPr>
    </w:p>
    <w:p w14:paraId="0D84A437" w14:textId="77777777" w:rsidR="00381DD4" w:rsidRPr="00E456CD" w:rsidRDefault="00381DD4" w:rsidP="00ED7C71">
      <w:pPr>
        <w:spacing w:after="0" w:line="240" w:lineRule="auto"/>
        <w:rPr>
          <w:rFonts w:ascii="Times New Roman" w:hAnsi="Times New Roman" w:cs="Times New Roman"/>
          <w:u w:val="single"/>
          <w:lang w:val="lt-LT"/>
        </w:rPr>
      </w:pPr>
      <w:r w:rsidRPr="00E456CD">
        <w:rPr>
          <w:rFonts w:ascii="Times New Roman" w:hAnsi="Times New Roman" w:cs="Times New Roman"/>
          <w:u w:val="single"/>
          <w:lang w:val="lt-LT"/>
        </w:rPr>
        <w:t>Atkimštas flakonas</w:t>
      </w:r>
    </w:p>
    <w:p w14:paraId="349C9A7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Miltelius reikia ištirpinti, jei reikia, paruoštą tirpalą praskiesti ir nedelsiant lašinti. Šaldyti paruošto tirpalo negalima, kadangi galima kristalizacija. </w:t>
      </w:r>
    </w:p>
    <w:p w14:paraId="76DD86F6" w14:textId="77777777" w:rsidR="00381DD4" w:rsidRPr="00E456CD" w:rsidRDefault="00381DD4" w:rsidP="00ED7C71">
      <w:pPr>
        <w:spacing w:after="0" w:line="240" w:lineRule="auto"/>
        <w:rPr>
          <w:rFonts w:ascii="Times New Roman" w:hAnsi="Times New Roman" w:cs="Times New Roman"/>
          <w:lang w:val="lt-LT"/>
        </w:rPr>
      </w:pPr>
    </w:p>
    <w:p w14:paraId="2B8F882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Ant kartoninės dėžutės ir etiketės po „Tinka iki/EXP“ nurodytam tinkamumo laikui pasibaigus, šio vaisto vartoti negalima. Vaistas tinkamas vartoti iki paskutinės nurodyto mėnesio dienos.</w:t>
      </w:r>
    </w:p>
    <w:p w14:paraId="3C65F7BC" w14:textId="77777777" w:rsidR="00381DD4" w:rsidRPr="00E456CD" w:rsidRDefault="00381DD4" w:rsidP="00ED7C71">
      <w:pPr>
        <w:spacing w:after="0" w:line="240" w:lineRule="auto"/>
        <w:rPr>
          <w:rFonts w:ascii="Times New Roman" w:hAnsi="Times New Roman" w:cs="Times New Roman"/>
          <w:lang w:val="lt-LT"/>
        </w:rPr>
      </w:pPr>
    </w:p>
    <w:p w14:paraId="2EDDC56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Jeigu tirpale yra dalelių, Gemcitabine Actavis vartoti negalima.</w:t>
      </w:r>
    </w:p>
    <w:p w14:paraId="0CEB0605" w14:textId="77777777" w:rsidR="00381DD4" w:rsidRPr="00E456CD" w:rsidRDefault="00381DD4" w:rsidP="00ED7C71">
      <w:pPr>
        <w:spacing w:after="0" w:line="240" w:lineRule="auto"/>
        <w:rPr>
          <w:rFonts w:ascii="Times New Roman" w:hAnsi="Times New Roman" w:cs="Times New Roman"/>
          <w:lang w:val="lt-LT"/>
        </w:rPr>
      </w:pPr>
    </w:p>
    <w:p w14:paraId="2F529C20" w14:textId="77777777" w:rsidR="00381DD4" w:rsidRPr="00E456CD" w:rsidRDefault="00381DD4" w:rsidP="00ED7C71">
      <w:pPr>
        <w:spacing w:after="0" w:line="240" w:lineRule="auto"/>
        <w:rPr>
          <w:rFonts w:ascii="Times New Roman" w:hAnsi="Times New Roman" w:cs="Times New Roman"/>
          <w:lang w:val="lt-LT"/>
        </w:rPr>
      </w:pPr>
    </w:p>
    <w:p w14:paraId="0F3C34D8" w14:textId="77777777" w:rsidR="00381DD4" w:rsidRPr="00E456CD" w:rsidRDefault="00381DD4" w:rsidP="00ED7C71">
      <w:pPr>
        <w:keepNext/>
        <w:spacing w:after="0" w:line="240" w:lineRule="auto"/>
        <w:outlineLvl w:val="1"/>
        <w:rPr>
          <w:rFonts w:ascii="Times New Roman" w:hAnsi="Times New Roman" w:cs="Times New Roman"/>
          <w:b/>
          <w:lang w:val="lt-LT"/>
        </w:rPr>
      </w:pPr>
      <w:r w:rsidRPr="00E456CD">
        <w:rPr>
          <w:rFonts w:ascii="Times New Roman" w:hAnsi="Times New Roman" w:cs="Times New Roman"/>
          <w:b/>
          <w:lang w:val="lt-LT"/>
        </w:rPr>
        <w:t>6.</w:t>
      </w:r>
      <w:r w:rsidRPr="00E456CD">
        <w:rPr>
          <w:rFonts w:ascii="Times New Roman" w:hAnsi="Times New Roman" w:cs="Times New Roman"/>
          <w:b/>
          <w:lang w:val="lt-LT"/>
        </w:rPr>
        <w:tab/>
        <w:t>Pakuotės turinys ir kita informacija</w:t>
      </w:r>
    </w:p>
    <w:p w14:paraId="13C4054F" w14:textId="77777777" w:rsidR="00381DD4" w:rsidRPr="00E456CD" w:rsidRDefault="00381DD4" w:rsidP="00ED7C71">
      <w:pPr>
        <w:spacing w:after="0" w:line="240" w:lineRule="auto"/>
        <w:rPr>
          <w:rFonts w:ascii="Times New Roman" w:hAnsi="Times New Roman" w:cs="Times New Roman"/>
          <w:lang w:val="lt-LT"/>
        </w:rPr>
      </w:pPr>
    </w:p>
    <w:p w14:paraId="620C5C13"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Gemcitabine Actavis sudėtis</w:t>
      </w:r>
    </w:p>
    <w:p w14:paraId="0F351D79"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t>-</w:t>
      </w:r>
      <w:r w:rsidRPr="00E456CD">
        <w:rPr>
          <w:rFonts w:ascii="Times New Roman" w:hAnsi="Times New Roman" w:cs="Times New Roman"/>
          <w:lang w:val="lt-LT"/>
        </w:rPr>
        <w:tab/>
        <w:t>Veiklioji medžiaga yra gemcitabinas (hidrochlorido pavidalu). 1 ml paruošto tirpalo yra 38 mg gemcitabino. Kiekviename flakone yra 200 mg, 1 g ar 2 g gemcitabino.</w:t>
      </w:r>
    </w:p>
    <w:p w14:paraId="03B852E6" w14:textId="77777777" w:rsidR="00381DD4" w:rsidRPr="00E456CD" w:rsidRDefault="00381DD4" w:rsidP="00ED7C71">
      <w:pPr>
        <w:spacing w:after="0" w:line="240" w:lineRule="auto"/>
        <w:ind w:left="720" w:hanging="720"/>
        <w:rPr>
          <w:rFonts w:ascii="Times New Roman" w:hAnsi="Times New Roman" w:cs="Times New Roman"/>
          <w:lang w:val="lt-LT"/>
        </w:rPr>
      </w:pPr>
      <w:r w:rsidRPr="00E456CD">
        <w:rPr>
          <w:rFonts w:ascii="Times New Roman" w:hAnsi="Times New Roman" w:cs="Times New Roman"/>
          <w:lang w:val="lt-LT"/>
        </w:rPr>
        <w:lastRenderedPageBreak/>
        <w:t>-</w:t>
      </w:r>
      <w:r w:rsidRPr="00E456CD">
        <w:rPr>
          <w:rFonts w:ascii="Times New Roman" w:hAnsi="Times New Roman" w:cs="Times New Roman"/>
          <w:lang w:val="lt-LT"/>
        </w:rPr>
        <w:tab/>
        <w:t xml:space="preserve">Pagalbinės medžiagos yra manitolis (E 421), natrio acetatas </w:t>
      </w:r>
      <w:proofErr w:type="spellStart"/>
      <w:r w:rsidRPr="00E456CD">
        <w:rPr>
          <w:rFonts w:ascii="Times New Roman" w:hAnsi="Times New Roman" w:cs="Times New Roman"/>
          <w:lang w:val="lt-LT"/>
        </w:rPr>
        <w:t>trihidratas</w:t>
      </w:r>
      <w:proofErr w:type="spellEnd"/>
      <w:r w:rsidRPr="00E456CD">
        <w:rPr>
          <w:rFonts w:ascii="Times New Roman" w:hAnsi="Times New Roman" w:cs="Times New Roman"/>
          <w:lang w:val="lt-LT"/>
        </w:rPr>
        <w:t xml:space="preserve"> ir 1 N natrio hidroksidas (pH reguliuoti). </w:t>
      </w:r>
    </w:p>
    <w:p w14:paraId="5150EDE9" w14:textId="77777777" w:rsidR="00381DD4" w:rsidRPr="00E456CD" w:rsidRDefault="00381DD4" w:rsidP="00ED7C71">
      <w:pPr>
        <w:spacing w:after="0" w:line="240" w:lineRule="auto"/>
        <w:rPr>
          <w:rFonts w:ascii="Times New Roman" w:hAnsi="Times New Roman" w:cs="Times New Roman"/>
          <w:lang w:val="lt-LT"/>
        </w:rPr>
      </w:pPr>
    </w:p>
    <w:p w14:paraId="28C3F1DE"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Gemcitabine Actavis išvaizda ir kiekis pakuotėje</w:t>
      </w:r>
    </w:p>
    <w:p w14:paraId="00228C8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Gemcitabine Actavis yra baltas arba balkšvas kompaktinis miltelių agregatas. Jį ištirpinus 0,9</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natrio chlorido tirpale, paruoštas tirpalas būna skaidrus arba šviesiai opalinis, bespalvis arba šviesiai geltonas.</w:t>
      </w:r>
    </w:p>
    <w:p w14:paraId="4876817E" w14:textId="076CFC28"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Gemcitabine Actavis tiekiamas bespalvio stiklo flakonais, užkimštais </w:t>
      </w:r>
      <w:proofErr w:type="spellStart"/>
      <w:r w:rsidRPr="00E456CD">
        <w:rPr>
          <w:rFonts w:ascii="Times New Roman" w:hAnsi="Times New Roman" w:cs="Times New Roman"/>
          <w:lang w:val="lt-LT"/>
        </w:rPr>
        <w:t>bromobutilo</w:t>
      </w:r>
      <w:proofErr w:type="spellEnd"/>
      <w:r w:rsidRPr="00E456CD">
        <w:rPr>
          <w:rFonts w:ascii="Times New Roman" w:hAnsi="Times New Roman" w:cs="Times New Roman"/>
          <w:lang w:val="lt-LT"/>
        </w:rPr>
        <w:t xml:space="preserve"> gumos kamščiu</w:t>
      </w:r>
      <w:r w:rsidR="007B5C1D" w:rsidRPr="00E456CD">
        <w:rPr>
          <w:rFonts w:ascii="Times New Roman" w:eastAsia="Times New Roman" w:hAnsi="Times New Roman" w:cs="Times New Roman"/>
          <w:lang w:val="lt-LT" w:eastAsia="lt-LT"/>
        </w:rPr>
        <w:t xml:space="preserve"> ir užplombuotas </w:t>
      </w:r>
      <w:r w:rsidR="00BE773B" w:rsidRPr="00E456CD">
        <w:rPr>
          <w:rFonts w:ascii="Times New Roman" w:eastAsia="Times New Roman" w:hAnsi="Times New Roman" w:cs="Times New Roman"/>
          <w:lang w:val="lt-LT" w:eastAsia="lt-LT"/>
        </w:rPr>
        <w:t>aliuminio plomba su plastikiniu dangteliu</w:t>
      </w:r>
      <w:r w:rsidRPr="00E456CD">
        <w:rPr>
          <w:rFonts w:ascii="Times New Roman" w:eastAsia="Times New Roman" w:hAnsi="Times New Roman" w:cs="Times New Roman"/>
          <w:lang w:val="lt-LT" w:eastAsia="lt-LT"/>
        </w:rPr>
        <w:t>.</w:t>
      </w:r>
      <w:r w:rsidRPr="00E456CD">
        <w:rPr>
          <w:rFonts w:ascii="Times New Roman" w:hAnsi="Times New Roman" w:cs="Times New Roman"/>
          <w:lang w:val="lt-LT"/>
        </w:rPr>
        <w:t xml:space="preserve"> Kiekvienas flakonas gali būti įdėtas arba neįdėtas į apsauginį plastikinį apvalkalą.</w:t>
      </w:r>
    </w:p>
    <w:p w14:paraId="0552A62E" w14:textId="77777777" w:rsidR="00381DD4" w:rsidRPr="00E456CD" w:rsidRDefault="00381DD4" w:rsidP="00ED7C71">
      <w:pPr>
        <w:spacing w:after="0" w:line="240" w:lineRule="auto"/>
        <w:rPr>
          <w:rFonts w:ascii="Times New Roman" w:hAnsi="Times New Roman" w:cs="Times New Roman"/>
          <w:lang w:val="lt-LT"/>
        </w:rPr>
      </w:pPr>
    </w:p>
    <w:p w14:paraId="4EBDE7AF"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Pakuotės dydis</w:t>
      </w:r>
    </w:p>
    <w:p w14:paraId="666E0E8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flakonas, kuriame yra 200 mg gemcitabino.</w:t>
      </w:r>
    </w:p>
    <w:p w14:paraId="272FFE6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flakonas, kuriame yra 1 g gemcitabino.</w:t>
      </w:r>
    </w:p>
    <w:p w14:paraId="773E7E9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 flakonas, kuriame yra 2 g gemcitabino.</w:t>
      </w:r>
    </w:p>
    <w:p w14:paraId="338B5F44" w14:textId="77777777" w:rsidR="00381DD4" w:rsidRPr="00E456CD" w:rsidRDefault="00381DD4" w:rsidP="00ED7C71">
      <w:pPr>
        <w:spacing w:after="0" w:line="240" w:lineRule="auto"/>
        <w:rPr>
          <w:rFonts w:ascii="Times New Roman" w:hAnsi="Times New Roman" w:cs="Times New Roman"/>
          <w:lang w:val="lt-LT"/>
        </w:rPr>
      </w:pPr>
    </w:p>
    <w:p w14:paraId="04D289A6"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Gali būti tiekiamos ne visų dydžių pakuotės.</w:t>
      </w:r>
    </w:p>
    <w:p w14:paraId="1BF765E5" w14:textId="77777777" w:rsidR="00381DD4" w:rsidRPr="00E456CD" w:rsidRDefault="00381DD4" w:rsidP="00ED7C71">
      <w:pPr>
        <w:spacing w:after="0" w:line="240" w:lineRule="auto"/>
        <w:rPr>
          <w:rFonts w:ascii="Times New Roman" w:hAnsi="Times New Roman" w:cs="Times New Roman"/>
          <w:lang w:val="lt-LT"/>
        </w:rPr>
      </w:pPr>
    </w:p>
    <w:p w14:paraId="7D0CCBB1"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Rinkodaros teisės turėtojas ir gamintojas</w:t>
      </w:r>
    </w:p>
    <w:p w14:paraId="6EEF4CC5" w14:textId="77777777" w:rsidR="00381DD4" w:rsidRPr="00E456CD" w:rsidRDefault="00381DD4" w:rsidP="00ED7C71">
      <w:pPr>
        <w:spacing w:after="0" w:line="240" w:lineRule="auto"/>
        <w:ind w:left="567" w:hanging="567"/>
        <w:rPr>
          <w:rFonts w:ascii="Times New Roman" w:hAnsi="Times New Roman" w:cs="Times New Roman"/>
          <w:lang w:val="lt-LT"/>
        </w:rPr>
      </w:pPr>
    </w:p>
    <w:p w14:paraId="6D610AFD" w14:textId="77777777" w:rsidR="00381DD4" w:rsidRPr="00E456CD" w:rsidRDefault="00381DD4" w:rsidP="00ED7C71">
      <w:pPr>
        <w:spacing w:after="0" w:line="240" w:lineRule="auto"/>
        <w:ind w:left="567" w:hanging="567"/>
        <w:rPr>
          <w:rFonts w:ascii="Times New Roman" w:hAnsi="Times New Roman" w:cs="Times New Roman"/>
          <w:i/>
          <w:lang w:val="lt-LT"/>
        </w:rPr>
      </w:pPr>
      <w:r w:rsidRPr="00E456CD">
        <w:rPr>
          <w:rFonts w:ascii="Times New Roman" w:hAnsi="Times New Roman" w:cs="Times New Roman"/>
          <w:i/>
          <w:lang w:val="lt-LT"/>
        </w:rPr>
        <w:t>Rinkodaros teisės turėtojas</w:t>
      </w:r>
    </w:p>
    <w:p w14:paraId="3EEF7BA1" w14:textId="77777777"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Actavis Group PTC ehf</w:t>
      </w:r>
    </w:p>
    <w:p w14:paraId="0466A2BD" w14:textId="77777777"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Reykjavikurvegi 76-78</w:t>
      </w:r>
    </w:p>
    <w:p w14:paraId="707DD891" w14:textId="77777777"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 xml:space="preserve">220 </w:t>
      </w:r>
      <w:proofErr w:type="spellStart"/>
      <w:r w:rsidRPr="00E456CD">
        <w:rPr>
          <w:rFonts w:ascii="Times New Roman" w:hAnsi="Times New Roman" w:cs="Times New Roman"/>
          <w:lang w:val="lt-LT"/>
        </w:rPr>
        <w:t>Hafnarfjordur</w:t>
      </w:r>
      <w:proofErr w:type="spellEnd"/>
    </w:p>
    <w:p w14:paraId="26EA1D73" w14:textId="77777777" w:rsidR="00381DD4" w:rsidRPr="00E456CD" w:rsidRDefault="00381DD4" w:rsidP="00ED7C71">
      <w:pPr>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Islandija</w:t>
      </w:r>
    </w:p>
    <w:p w14:paraId="7E789878" w14:textId="77777777" w:rsidR="00381DD4" w:rsidRPr="00E456CD" w:rsidRDefault="00381DD4" w:rsidP="00ED7C71">
      <w:pPr>
        <w:spacing w:after="0" w:line="240" w:lineRule="auto"/>
        <w:rPr>
          <w:rFonts w:ascii="Times New Roman" w:hAnsi="Times New Roman" w:cs="Times New Roman"/>
          <w:lang w:val="lt-LT"/>
        </w:rPr>
      </w:pPr>
    </w:p>
    <w:p w14:paraId="737E2FAC" w14:textId="77777777" w:rsidR="00381DD4" w:rsidRPr="00E456CD" w:rsidRDefault="00381DD4" w:rsidP="00ED7C71">
      <w:pPr>
        <w:spacing w:after="0" w:line="240" w:lineRule="auto"/>
        <w:rPr>
          <w:rFonts w:ascii="Times New Roman" w:hAnsi="Times New Roman" w:cs="Times New Roman"/>
          <w:i/>
          <w:lang w:val="lt-LT"/>
        </w:rPr>
      </w:pPr>
      <w:r w:rsidRPr="00E456CD">
        <w:rPr>
          <w:rFonts w:ascii="Times New Roman" w:hAnsi="Times New Roman" w:cs="Times New Roman"/>
          <w:i/>
          <w:lang w:val="lt-LT"/>
        </w:rPr>
        <w:t>Gamintojas</w:t>
      </w:r>
    </w:p>
    <w:p w14:paraId="4AF7D1E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S.C. </w:t>
      </w:r>
      <w:proofErr w:type="spellStart"/>
      <w:r w:rsidRPr="00E456CD">
        <w:rPr>
          <w:rFonts w:ascii="Times New Roman" w:hAnsi="Times New Roman" w:cs="Times New Roman"/>
          <w:lang w:val="lt-LT"/>
        </w:rPr>
        <w:t>Sindan-Pharma</w:t>
      </w:r>
      <w:proofErr w:type="spellEnd"/>
      <w:r w:rsidRPr="00E456CD">
        <w:rPr>
          <w:rFonts w:ascii="Times New Roman" w:hAnsi="Times New Roman" w:cs="Times New Roman"/>
          <w:lang w:val="lt-LT"/>
        </w:rPr>
        <w:t xml:space="preserve"> S.R.L.</w:t>
      </w:r>
    </w:p>
    <w:p w14:paraId="203C142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11</w:t>
      </w:r>
      <w:r w:rsidRPr="00E456CD">
        <w:rPr>
          <w:rFonts w:ascii="Times New Roman" w:hAnsi="Times New Roman" w:cs="Times New Roman"/>
          <w:vertAlign w:val="superscript"/>
          <w:lang w:val="lt-LT"/>
        </w:rPr>
        <w:t>th</w:t>
      </w:r>
      <w:r w:rsidRPr="00E456CD">
        <w:rPr>
          <w:rFonts w:ascii="Times New Roman" w:hAnsi="Times New Roman" w:cs="Times New Roman"/>
          <w:lang w:val="lt-LT"/>
        </w:rPr>
        <w:t xml:space="preserve"> Ion Mihalache Blvd. </w:t>
      </w:r>
    </w:p>
    <w:p w14:paraId="3BDD434E"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Bucharest, 011171</w:t>
      </w:r>
    </w:p>
    <w:p w14:paraId="326BD0D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Rumunija</w:t>
      </w:r>
    </w:p>
    <w:p w14:paraId="6D37A936" w14:textId="77777777" w:rsidR="00381DD4" w:rsidRPr="00E456CD" w:rsidRDefault="00381DD4" w:rsidP="00ED7C71">
      <w:pPr>
        <w:spacing w:after="0" w:line="240" w:lineRule="auto"/>
        <w:rPr>
          <w:rFonts w:ascii="Times New Roman" w:hAnsi="Times New Roman" w:cs="Times New Roman"/>
          <w:lang w:val="lt-LT"/>
        </w:rPr>
      </w:pPr>
    </w:p>
    <w:p w14:paraId="0B63660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arba</w:t>
      </w:r>
    </w:p>
    <w:p w14:paraId="7F4E7D59" w14:textId="77777777" w:rsidR="00381DD4" w:rsidRPr="00E456CD" w:rsidRDefault="00381DD4" w:rsidP="00ED7C71">
      <w:pPr>
        <w:spacing w:after="0" w:line="240" w:lineRule="auto"/>
        <w:rPr>
          <w:rFonts w:ascii="Times New Roman" w:hAnsi="Times New Roman" w:cs="Times New Roman"/>
          <w:lang w:val="lt-LT"/>
        </w:rPr>
      </w:pPr>
    </w:p>
    <w:p w14:paraId="012BB8DF" w14:textId="77777777" w:rsidR="00381DD4" w:rsidRPr="00E456CD" w:rsidRDefault="00381DD4" w:rsidP="00ED7C71">
      <w:pPr>
        <w:spacing w:after="0" w:line="240" w:lineRule="auto"/>
        <w:rPr>
          <w:rFonts w:ascii="Times New Roman" w:hAnsi="Times New Roman" w:cs="Times New Roman"/>
          <w:lang w:val="pt-BR"/>
        </w:rPr>
      </w:pPr>
      <w:r w:rsidRPr="00E456CD">
        <w:rPr>
          <w:rFonts w:ascii="Times New Roman" w:hAnsi="Times New Roman" w:cs="Times New Roman"/>
          <w:lang w:val="pt-BR"/>
        </w:rPr>
        <w:t>Actavis Italy S.p.A. – Nerviano Plant</w:t>
      </w:r>
    </w:p>
    <w:p w14:paraId="055FE81B" w14:textId="77777777" w:rsidR="00381DD4" w:rsidRPr="00E456CD" w:rsidRDefault="00381DD4" w:rsidP="00ED7C71">
      <w:pPr>
        <w:spacing w:after="0" w:line="240" w:lineRule="auto"/>
        <w:rPr>
          <w:rFonts w:ascii="Times New Roman" w:hAnsi="Times New Roman" w:cs="Times New Roman"/>
          <w:lang w:val="sv-SE"/>
        </w:rPr>
      </w:pPr>
      <w:r w:rsidRPr="00E456CD">
        <w:rPr>
          <w:rFonts w:ascii="Times New Roman" w:hAnsi="Times New Roman" w:cs="Times New Roman"/>
          <w:lang w:val="sv-SE"/>
        </w:rPr>
        <w:t>Viale Pasteur 10</w:t>
      </w:r>
    </w:p>
    <w:p w14:paraId="4B5803EA" w14:textId="77777777" w:rsidR="00381DD4" w:rsidRPr="00E456CD" w:rsidRDefault="00381DD4" w:rsidP="00ED7C71">
      <w:pPr>
        <w:spacing w:after="0" w:line="240" w:lineRule="auto"/>
        <w:rPr>
          <w:rFonts w:ascii="Times New Roman" w:hAnsi="Times New Roman" w:cs="Times New Roman"/>
          <w:lang w:val="sv-SE"/>
        </w:rPr>
      </w:pPr>
      <w:r w:rsidRPr="00E456CD">
        <w:rPr>
          <w:rFonts w:ascii="Times New Roman" w:hAnsi="Times New Roman" w:cs="Times New Roman"/>
          <w:lang w:val="sv-SE"/>
        </w:rPr>
        <w:t>20014 Nerviano (MI)</w:t>
      </w:r>
    </w:p>
    <w:p w14:paraId="0A9AFE83"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sv-SE"/>
        </w:rPr>
        <w:t>Italija</w:t>
      </w:r>
    </w:p>
    <w:p w14:paraId="77229B4A" w14:textId="77777777" w:rsidR="00381DD4" w:rsidRPr="00E456CD" w:rsidRDefault="00381DD4" w:rsidP="00ED7C71">
      <w:pPr>
        <w:spacing w:after="0" w:line="240" w:lineRule="auto"/>
        <w:rPr>
          <w:rFonts w:ascii="Times New Roman" w:hAnsi="Times New Roman" w:cs="Times New Roman"/>
          <w:lang w:val="lt-LT"/>
        </w:rPr>
      </w:pPr>
    </w:p>
    <w:p w14:paraId="05AC4C77"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Jeigu apie šį vaistą norite sužinoti daugiau, kreipkitės į vietinį rinkodaros teisės turėtojo atstovą.</w:t>
      </w:r>
    </w:p>
    <w:p w14:paraId="3DFE17F8" w14:textId="77777777" w:rsidR="00381DD4" w:rsidRPr="00E456CD" w:rsidRDefault="00381DD4" w:rsidP="00ED7C71">
      <w:pPr>
        <w:spacing w:after="0" w:line="240" w:lineRule="auto"/>
        <w:rPr>
          <w:rFonts w:ascii="Times New Roman" w:hAnsi="Times New Roman" w:cs="Times New Roman"/>
          <w:lang w:val="lt-LT"/>
        </w:rPr>
      </w:pPr>
    </w:p>
    <w:tbl>
      <w:tblPr>
        <w:tblW w:w="0" w:type="auto"/>
        <w:tblLayout w:type="fixed"/>
        <w:tblLook w:val="04A0" w:firstRow="1" w:lastRow="0" w:firstColumn="1" w:lastColumn="0" w:noHBand="0" w:noVBand="1"/>
      </w:tblPr>
      <w:tblGrid>
        <w:gridCol w:w="5353"/>
      </w:tblGrid>
      <w:tr w:rsidR="00381DD4" w:rsidRPr="00E456CD" w14:paraId="7FE614BC" w14:textId="77777777" w:rsidTr="00ED7C71">
        <w:tc>
          <w:tcPr>
            <w:tcW w:w="5353" w:type="dxa"/>
            <w:hideMark/>
          </w:tcPr>
          <w:p w14:paraId="57EA5B69"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 xml:space="preserve">UAB „Actavis Baltics“, Senasis Ukmergės kelias 4, </w:t>
            </w:r>
          </w:p>
          <w:p w14:paraId="54C1AE93" w14:textId="77777777" w:rsidR="00381DD4" w:rsidRPr="00E456CD" w:rsidRDefault="00381DD4" w:rsidP="00ED7C71">
            <w:pPr>
              <w:spacing w:after="0" w:line="240" w:lineRule="auto"/>
              <w:rPr>
                <w:rFonts w:ascii="Times New Roman" w:hAnsi="Times New Roman" w:cs="Times New Roman"/>
                <w:lang w:val="lt-LT"/>
              </w:rPr>
            </w:pPr>
            <w:proofErr w:type="spellStart"/>
            <w:r w:rsidRPr="00E456CD">
              <w:rPr>
                <w:rFonts w:ascii="Times New Roman" w:hAnsi="Times New Roman" w:cs="Times New Roman"/>
                <w:lang w:val="lt-LT"/>
              </w:rPr>
              <w:t>Užubalių</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kaim</w:t>
            </w:r>
            <w:proofErr w:type="spellEnd"/>
            <w:r w:rsidRPr="00E456CD">
              <w:rPr>
                <w:rFonts w:ascii="Times New Roman" w:hAnsi="Times New Roman" w:cs="Times New Roman"/>
                <w:lang w:val="lt-LT"/>
              </w:rPr>
              <w:t>., Avižienių sen.,</w:t>
            </w:r>
          </w:p>
          <w:p w14:paraId="255318AB"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LT-14130 Vilniaus raj., tel.:+370 5 260 9615</w:t>
            </w:r>
          </w:p>
        </w:tc>
      </w:tr>
    </w:tbl>
    <w:p w14:paraId="38B66E7A" w14:textId="77777777" w:rsidR="00381DD4" w:rsidRPr="00E456CD" w:rsidRDefault="00381DD4" w:rsidP="00ED7C71">
      <w:pPr>
        <w:spacing w:after="0" w:line="240" w:lineRule="auto"/>
        <w:rPr>
          <w:rFonts w:ascii="Times New Roman" w:hAnsi="Times New Roman" w:cs="Times New Roman"/>
          <w:lang w:val="lt-LT"/>
        </w:rPr>
      </w:pPr>
    </w:p>
    <w:p w14:paraId="49B913AA"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b/>
          <w:lang w:val="lt-LT"/>
        </w:rPr>
        <w:t>Šio vaistinio preparato rinkodaros teisė EEE valstybėse narėse suteikta tokiais pavadinimais</w:t>
      </w:r>
      <w:r w:rsidRPr="00E456CD">
        <w:rPr>
          <w:rFonts w:ascii="Times New Roman" w:hAnsi="Times New Roman" w:cs="Times New Roman"/>
          <w:lang w:val="lt-LT"/>
        </w:rPr>
        <w:t>:</w:t>
      </w:r>
    </w:p>
    <w:p w14:paraId="5C343653" w14:textId="77777777" w:rsidR="00381DD4" w:rsidRPr="00E456CD" w:rsidRDefault="00381DD4" w:rsidP="00ED7C71">
      <w:pPr>
        <w:spacing w:after="0" w:line="240" w:lineRule="auto"/>
        <w:rPr>
          <w:rFonts w:ascii="Times New Roman" w:hAnsi="Times New Roman" w:cs="Times New Roman"/>
          <w:lang w:val="is-IS"/>
        </w:rPr>
      </w:pPr>
      <w:r w:rsidRPr="00E456CD">
        <w:rPr>
          <w:rFonts w:ascii="Times New Roman" w:hAnsi="Times New Roman" w:cs="Times New Roman"/>
          <w:lang w:val="nl-NL"/>
        </w:rPr>
        <w:t>Nyderlandai</w:t>
      </w:r>
      <w:r w:rsidRPr="00E456CD">
        <w:rPr>
          <w:rFonts w:ascii="Times New Roman" w:hAnsi="Times New Roman" w:cs="Times New Roman"/>
          <w:lang w:val="nl-NL"/>
        </w:rPr>
        <w:tab/>
      </w:r>
      <w:r w:rsidRPr="00E456CD">
        <w:rPr>
          <w:rFonts w:ascii="Times New Roman" w:hAnsi="Times New Roman" w:cs="Times New Roman"/>
          <w:lang w:val="nl-NL"/>
        </w:rPr>
        <w:tab/>
      </w:r>
      <w:r w:rsidRPr="00E456CD">
        <w:rPr>
          <w:rFonts w:ascii="Times New Roman" w:hAnsi="Times New Roman" w:cs="Times New Roman"/>
          <w:lang w:val="is-IS"/>
        </w:rPr>
        <w:t>Gemcitabine Actavis 38 mg/ml, poeder voor oplossing voor infusie</w:t>
      </w:r>
    </w:p>
    <w:p w14:paraId="5A14F8A0" w14:textId="77777777" w:rsidR="00381DD4" w:rsidRPr="00E456CD" w:rsidRDefault="00381DD4" w:rsidP="00ED7C71">
      <w:pPr>
        <w:numPr>
          <w:ilvl w:val="12"/>
          <w:numId w:val="0"/>
        </w:numPr>
        <w:spacing w:after="0" w:line="240" w:lineRule="auto"/>
        <w:ind w:right="-2"/>
        <w:rPr>
          <w:rFonts w:ascii="Times New Roman" w:hAnsi="Times New Roman" w:cs="Times New Roman"/>
          <w:lang w:val="es-ES"/>
        </w:rPr>
      </w:pPr>
      <w:r w:rsidRPr="00E456CD">
        <w:rPr>
          <w:rFonts w:ascii="Times New Roman" w:hAnsi="Times New Roman" w:cs="Times New Roman"/>
          <w:lang w:val="es-ES"/>
        </w:rPr>
        <w:t>Bulgarija</w:t>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is-IS"/>
        </w:rPr>
        <w:t>Gitrabin</w:t>
      </w:r>
      <w:r w:rsidRPr="00E456CD">
        <w:rPr>
          <w:rFonts w:ascii="Times New Roman" w:hAnsi="Times New Roman" w:cs="Times New Roman"/>
          <w:lang w:val="es-ES"/>
        </w:rPr>
        <w:t xml:space="preserve"> </w:t>
      </w:r>
    </w:p>
    <w:p w14:paraId="2D170D08" w14:textId="77777777" w:rsidR="00381DD4" w:rsidRPr="00E456CD" w:rsidRDefault="00381DD4" w:rsidP="00ED7C71">
      <w:pPr>
        <w:numPr>
          <w:ilvl w:val="12"/>
          <w:numId w:val="0"/>
        </w:numPr>
        <w:spacing w:after="0" w:line="240" w:lineRule="auto"/>
        <w:ind w:right="-2"/>
        <w:rPr>
          <w:rFonts w:ascii="Times New Roman" w:hAnsi="Times New Roman" w:cs="Times New Roman"/>
          <w:lang w:val="es-ES"/>
        </w:rPr>
      </w:pPr>
      <w:r w:rsidRPr="00E456CD">
        <w:rPr>
          <w:rFonts w:ascii="Times New Roman" w:hAnsi="Times New Roman" w:cs="Times New Roman"/>
          <w:lang w:val="es-ES"/>
        </w:rPr>
        <w:t>Estija</w:t>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is-IS"/>
        </w:rPr>
        <w:t>Gemcitabine Actavis</w:t>
      </w:r>
    </w:p>
    <w:p w14:paraId="22FA8ADB" w14:textId="77777777" w:rsidR="00381DD4" w:rsidRPr="00E456CD" w:rsidRDefault="00381DD4" w:rsidP="00ED7C71">
      <w:pPr>
        <w:numPr>
          <w:ilvl w:val="12"/>
          <w:numId w:val="0"/>
        </w:numPr>
        <w:spacing w:after="0" w:line="240" w:lineRule="auto"/>
        <w:ind w:right="-2"/>
        <w:rPr>
          <w:rFonts w:ascii="Times New Roman" w:hAnsi="Times New Roman" w:cs="Times New Roman"/>
          <w:lang w:val="es-ES"/>
        </w:rPr>
      </w:pPr>
      <w:r w:rsidRPr="00E456CD">
        <w:rPr>
          <w:rFonts w:ascii="Times New Roman" w:hAnsi="Times New Roman" w:cs="Times New Roman"/>
          <w:lang w:val="es-ES"/>
        </w:rPr>
        <w:t>Islandija</w:t>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is-IS"/>
        </w:rPr>
        <w:t>Gitrabin</w:t>
      </w:r>
    </w:p>
    <w:p w14:paraId="00ADB247" w14:textId="77777777" w:rsidR="00381DD4" w:rsidRPr="00E456CD" w:rsidRDefault="00381DD4" w:rsidP="00ED7C71">
      <w:pPr>
        <w:spacing w:after="0" w:line="240" w:lineRule="auto"/>
        <w:rPr>
          <w:rFonts w:ascii="Times New Roman" w:hAnsi="Times New Roman" w:cs="Times New Roman"/>
          <w:lang w:val="is-IS"/>
        </w:rPr>
      </w:pPr>
      <w:r w:rsidRPr="00E456CD">
        <w:rPr>
          <w:rFonts w:ascii="Times New Roman" w:hAnsi="Times New Roman" w:cs="Times New Roman"/>
          <w:lang w:val="pt-PT"/>
        </w:rPr>
        <w:t>Lietuva</w:t>
      </w:r>
      <w:r w:rsidRPr="00E456CD">
        <w:rPr>
          <w:rFonts w:ascii="Times New Roman" w:hAnsi="Times New Roman" w:cs="Times New Roman"/>
          <w:lang w:val="pt-PT"/>
        </w:rPr>
        <w:tab/>
      </w:r>
      <w:r w:rsidRPr="00E456CD">
        <w:rPr>
          <w:rFonts w:ascii="Times New Roman" w:hAnsi="Times New Roman" w:cs="Times New Roman"/>
          <w:lang w:val="pt-PT"/>
        </w:rPr>
        <w:tab/>
      </w:r>
      <w:r w:rsidRPr="00E456CD">
        <w:rPr>
          <w:rFonts w:ascii="Times New Roman" w:hAnsi="Times New Roman" w:cs="Times New Roman"/>
          <w:lang w:val="pt-PT"/>
        </w:rPr>
        <w:tab/>
      </w:r>
      <w:r w:rsidRPr="00E456CD">
        <w:rPr>
          <w:rFonts w:ascii="Times New Roman" w:hAnsi="Times New Roman" w:cs="Times New Roman"/>
          <w:lang w:val="is-IS"/>
        </w:rPr>
        <w:t>Gemcitabine Actavis 38 mg/ml miteliai infuziniam tirpalui</w:t>
      </w:r>
    </w:p>
    <w:p w14:paraId="229D028B" w14:textId="77777777" w:rsidR="00381DD4" w:rsidRPr="00E456CD" w:rsidRDefault="00381DD4" w:rsidP="00ED7C71">
      <w:pPr>
        <w:numPr>
          <w:ilvl w:val="12"/>
          <w:numId w:val="0"/>
        </w:numPr>
        <w:spacing w:after="0" w:line="240" w:lineRule="auto"/>
        <w:ind w:right="-2"/>
        <w:rPr>
          <w:rFonts w:ascii="Times New Roman" w:hAnsi="Times New Roman" w:cs="Times New Roman"/>
          <w:lang w:val="es-ES"/>
        </w:rPr>
      </w:pPr>
      <w:r w:rsidRPr="00E456CD">
        <w:rPr>
          <w:rFonts w:ascii="Times New Roman" w:hAnsi="Times New Roman" w:cs="Times New Roman"/>
          <w:lang w:val="es-ES"/>
        </w:rPr>
        <w:t>Latvija</w:t>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is-IS"/>
        </w:rPr>
        <w:t>Gemcitabine Actavis</w:t>
      </w:r>
    </w:p>
    <w:p w14:paraId="7C77638A" w14:textId="77777777" w:rsidR="00381DD4" w:rsidRPr="00E456CD" w:rsidRDefault="00381DD4" w:rsidP="00ED7C71">
      <w:pPr>
        <w:numPr>
          <w:ilvl w:val="12"/>
          <w:numId w:val="0"/>
        </w:numPr>
        <w:spacing w:after="0" w:line="240" w:lineRule="auto"/>
        <w:ind w:right="-2"/>
        <w:rPr>
          <w:rFonts w:ascii="Times New Roman" w:hAnsi="Times New Roman" w:cs="Times New Roman"/>
          <w:lang w:val="es-ES"/>
        </w:rPr>
      </w:pPr>
      <w:r w:rsidRPr="00E456CD">
        <w:rPr>
          <w:rFonts w:ascii="Times New Roman" w:hAnsi="Times New Roman" w:cs="Times New Roman"/>
          <w:lang w:val="es-ES"/>
        </w:rPr>
        <w:t>Malta</w:t>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is-IS"/>
        </w:rPr>
        <w:t>Gemcitabin Actavis</w:t>
      </w:r>
    </w:p>
    <w:p w14:paraId="0B3290B2" w14:textId="77777777" w:rsidR="00381DD4" w:rsidRPr="00E456CD" w:rsidRDefault="00381DD4" w:rsidP="00ED7C71">
      <w:pPr>
        <w:numPr>
          <w:ilvl w:val="12"/>
          <w:numId w:val="0"/>
        </w:numPr>
        <w:spacing w:after="0" w:line="240" w:lineRule="auto"/>
        <w:ind w:right="-2"/>
        <w:rPr>
          <w:rFonts w:ascii="Times New Roman" w:hAnsi="Times New Roman" w:cs="Times New Roman"/>
          <w:lang w:val="es-ES"/>
        </w:rPr>
      </w:pPr>
      <w:r w:rsidRPr="00E456CD">
        <w:rPr>
          <w:rFonts w:ascii="Times New Roman" w:hAnsi="Times New Roman" w:cs="Times New Roman"/>
          <w:lang w:val="es-ES"/>
        </w:rPr>
        <w:t>Lenkija</w:t>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is-IS"/>
        </w:rPr>
        <w:t>Gitrabin</w:t>
      </w:r>
    </w:p>
    <w:p w14:paraId="2DE5B995" w14:textId="77777777" w:rsidR="00381DD4" w:rsidRPr="00E456CD" w:rsidRDefault="00381DD4" w:rsidP="00ED7C71">
      <w:pPr>
        <w:spacing w:after="0" w:line="240" w:lineRule="auto"/>
        <w:rPr>
          <w:rFonts w:ascii="Times New Roman" w:hAnsi="Times New Roman" w:cs="Times New Roman"/>
          <w:lang w:val="is-IS"/>
        </w:rPr>
      </w:pPr>
      <w:r w:rsidRPr="00E456CD">
        <w:rPr>
          <w:rFonts w:ascii="Times New Roman" w:hAnsi="Times New Roman" w:cs="Times New Roman"/>
          <w:lang w:val="es-ES"/>
        </w:rPr>
        <w:lastRenderedPageBreak/>
        <w:t>Romunija</w:t>
      </w:r>
      <w:r w:rsidRPr="00E456CD">
        <w:rPr>
          <w:rFonts w:ascii="Times New Roman" w:hAnsi="Times New Roman" w:cs="Times New Roman"/>
          <w:lang w:val="es-ES"/>
        </w:rPr>
        <w:tab/>
      </w:r>
      <w:r w:rsidRPr="00E456CD">
        <w:rPr>
          <w:rFonts w:ascii="Times New Roman" w:hAnsi="Times New Roman" w:cs="Times New Roman"/>
          <w:lang w:val="es-ES"/>
        </w:rPr>
        <w:tab/>
      </w:r>
      <w:r w:rsidRPr="00E456CD">
        <w:rPr>
          <w:rFonts w:ascii="Times New Roman" w:hAnsi="Times New Roman" w:cs="Times New Roman"/>
          <w:lang w:val="is-IS"/>
        </w:rPr>
        <w:t>Gitrabin 38 mg/ml flacon pulbere pentru solutie perfuzabila</w:t>
      </w:r>
    </w:p>
    <w:p w14:paraId="610D5674" w14:textId="77777777" w:rsidR="00381DD4" w:rsidRPr="00E456CD" w:rsidRDefault="00381DD4" w:rsidP="00ED7C71">
      <w:pPr>
        <w:numPr>
          <w:ilvl w:val="12"/>
          <w:numId w:val="0"/>
        </w:numPr>
        <w:tabs>
          <w:tab w:val="left" w:pos="720"/>
        </w:tabs>
        <w:spacing w:after="0" w:line="240" w:lineRule="auto"/>
        <w:ind w:right="-2"/>
        <w:rPr>
          <w:rFonts w:ascii="Times New Roman" w:hAnsi="Times New Roman" w:cs="Times New Roman"/>
          <w:lang w:val="lt-LT"/>
        </w:rPr>
      </w:pPr>
      <w:r w:rsidRPr="00E456CD">
        <w:rPr>
          <w:rFonts w:ascii="Times New Roman" w:hAnsi="Times New Roman" w:cs="Times New Roman"/>
          <w:lang w:val="lt-LT"/>
        </w:rPr>
        <w:t>Slovėnija</w:t>
      </w:r>
      <w:r w:rsidRPr="00E456CD">
        <w:rPr>
          <w:rFonts w:ascii="Times New Roman" w:hAnsi="Times New Roman" w:cs="Times New Roman"/>
          <w:lang w:val="lt-LT"/>
        </w:rPr>
        <w:tab/>
      </w:r>
      <w:r w:rsidRPr="00E456CD">
        <w:rPr>
          <w:rFonts w:ascii="Times New Roman" w:hAnsi="Times New Roman" w:cs="Times New Roman"/>
          <w:lang w:val="lt-LT"/>
        </w:rPr>
        <w:tab/>
      </w:r>
      <w:proofErr w:type="spellStart"/>
      <w:r w:rsidRPr="00E456CD">
        <w:rPr>
          <w:rFonts w:ascii="Times New Roman" w:hAnsi="Times New Roman" w:cs="Times New Roman"/>
          <w:lang w:val="lt-LT"/>
        </w:rPr>
        <w:t>Gemcitabin</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Actavis</w:t>
      </w:r>
      <w:proofErr w:type="spellEnd"/>
      <w:r w:rsidRPr="00E456CD">
        <w:rPr>
          <w:rFonts w:ascii="Times New Roman" w:hAnsi="Times New Roman" w:cs="Times New Roman"/>
          <w:lang w:val="lt-LT"/>
        </w:rPr>
        <w:t xml:space="preserve"> 38 mg/ml mg </w:t>
      </w:r>
      <w:proofErr w:type="spellStart"/>
      <w:r w:rsidRPr="00E456CD">
        <w:rPr>
          <w:rFonts w:ascii="Times New Roman" w:hAnsi="Times New Roman" w:cs="Times New Roman"/>
          <w:lang w:val="lt-LT"/>
        </w:rPr>
        <w:t>prašek</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za</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raztopino</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za</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infundiranje</w:t>
      </w:r>
      <w:proofErr w:type="spellEnd"/>
    </w:p>
    <w:p w14:paraId="57BA8B5D"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Slovakija</w:t>
      </w:r>
      <w:r w:rsidRPr="00E456CD">
        <w:rPr>
          <w:rFonts w:ascii="Times New Roman" w:hAnsi="Times New Roman" w:cs="Times New Roman"/>
          <w:lang w:val="lt-LT"/>
        </w:rPr>
        <w:tab/>
      </w:r>
      <w:r w:rsidRPr="00E456CD">
        <w:rPr>
          <w:rFonts w:ascii="Times New Roman" w:hAnsi="Times New Roman" w:cs="Times New Roman"/>
          <w:lang w:val="lt-LT"/>
        </w:rPr>
        <w:tab/>
      </w:r>
      <w:proofErr w:type="spellStart"/>
      <w:r w:rsidRPr="00E456CD">
        <w:rPr>
          <w:rFonts w:ascii="Times New Roman" w:hAnsi="Times New Roman" w:cs="Times New Roman"/>
          <w:lang w:val="lt-LT"/>
        </w:rPr>
        <w:t>Gemcitabin</w:t>
      </w:r>
      <w:proofErr w:type="spellEnd"/>
      <w:r w:rsidRPr="00E456CD">
        <w:rPr>
          <w:rFonts w:ascii="Times New Roman" w:hAnsi="Times New Roman" w:cs="Times New Roman"/>
          <w:lang w:val="lt-LT"/>
        </w:rPr>
        <w:t xml:space="preserve"> </w:t>
      </w:r>
      <w:proofErr w:type="spellStart"/>
      <w:r w:rsidRPr="00E456CD">
        <w:rPr>
          <w:rFonts w:ascii="Times New Roman" w:hAnsi="Times New Roman" w:cs="Times New Roman"/>
          <w:lang w:val="lt-LT"/>
        </w:rPr>
        <w:t>Actavis</w:t>
      </w:r>
      <w:proofErr w:type="spellEnd"/>
      <w:r w:rsidRPr="00E456CD">
        <w:rPr>
          <w:rFonts w:ascii="Times New Roman" w:hAnsi="Times New Roman" w:cs="Times New Roman"/>
          <w:lang w:val="lt-LT"/>
        </w:rPr>
        <w:t xml:space="preserve"> 38 mg/ml</w:t>
      </w:r>
    </w:p>
    <w:p w14:paraId="2A8145DA" w14:textId="77777777" w:rsidR="00381DD4" w:rsidRPr="00E456CD" w:rsidRDefault="00381DD4" w:rsidP="00ED7C71">
      <w:pPr>
        <w:spacing w:after="0" w:line="240" w:lineRule="auto"/>
        <w:rPr>
          <w:rFonts w:ascii="Times New Roman" w:hAnsi="Times New Roman" w:cs="Times New Roman"/>
          <w:lang w:val="lt-LT"/>
        </w:rPr>
      </w:pPr>
    </w:p>
    <w:p w14:paraId="3C619895" w14:textId="10CE1ABD" w:rsidR="00381DD4" w:rsidRPr="00E456CD" w:rsidRDefault="00381DD4" w:rsidP="00ED7C71">
      <w:pPr>
        <w:tabs>
          <w:tab w:val="left" w:pos="567"/>
        </w:tabs>
        <w:spacing w:after="0" w:line="240" w:lineRule="auto"/>
        <w:rPr>
          <w:rFonts w:ascii="Times New Roman" w:hAnsi="Times New Roman" w:cs="Times New Roman"/>
          <w:lang w:val="lt-LT"/>
        </w:rPr>
      </w:pPr>
      <w:r w:rsidRPr="00E456CD">
        <w:rPr>
          <w:rFonts w:ascii="Times New Roman" w:hAnsi="Times New Roman" w:cs="Times New Roman"/>
          <w:b/>
          <w:lang w:val="lt-LT"/>
        </w:rPr>
        <w:t xml:space="preserve">Šis pakuotės lapelis paskutinį kartą peržiūrėtas </w:t>
      </w:r>
      <w:r w:rsidR="003D2F1F" w:rsidRPr="00E456CD">
        <w:rPr>
          <w:rFonts w:ascii="Times New Roman" w:hAnsi="Times New Roman" w:cs="Times New Roman"/>
          <w:b/>
          <w:lang w:val="lt-LT"/>
        </w:rPr>
        <w:t>2015-02-09</w:t>
      </w:r>
    </w:p>
    <w:p w14:paraId="0727648C" w14:textId="77777777" w:rsidR="00381DD4" w:rsidRPr="00E456CD" w:rsidRDefault="00381DD4" w:rsidP="00ED7C71">
      <w:pPr>
        <w:spacing w:after="0" w:line="240" w:lineRule="auto"/>
        <w:rPr>
          <w:rFonts w:ascii="Times New Roman" w:hAnsi="Times New Roman" w:cs="Times New Roman"/>
          <w:lang w:val="lt-LT"/>
        </w:rPr>
      </w:pPr>
    </w:p>
    <w:p w14:paraId="0D490F3A" w14:textId="77777777" w:rsidR="00381DD4" w:rsidRPr="00E456CD" w:rsidRDefault="00381DD4" w:rsidP="00ED7C71">
      <w:pPr>
        <w:spacing w:after="0" w:line="240" w:lineRule="auto"/>
        <w:rPr>
          <w:rFonts w:ascii="Times New Roman" w:hAnsi="Times New Roman" w:cs="Times New Roman"/>
          <w:lang w:val="lt-LT"/>
        </w:rPr>
      </w:pPr>
    </w:p>
    <w:p w14:paraId="46D9D8AB" w14:textId="77777777" w:rsidR="00381DD4" w:rsidRPr="00E456CD" w:rsidRDefault="00381DD4" w:rsidP="00ED7C71">
      <w:pPr>
        <w:numPr>
          <w:ilvl w:val="12"/>
          <w:numId w:val="0"/>
        </w:numPr>
        <w:spacing w:after="0" w:line="240" w:lineRule="auto"/>
        <w:ind w:right="-2"/>
        <w:rPr>
          <w:rFonts w:ascii="Times New Roman" w:hAnsi="Times New Roman" w:cs="Times New Roman"/>
          <w:lang w:val="lt-LT"/>
        </w:rPr>
      </w:pPr>
      <w:r w:rsidRPr="00E456CD">
        <w:rPr>
          <w:rFonts w:ascii="Times New Roman" w:hAnsi="Times New Roman" w:cs="Times New Roman"/>
          <w:lang w:val="lt-LT"/>
        </w:rPr>
        <w:t>Išsami informacija apie šį vaistą pateikiama Valstybinės vaistų kontrolės tarnybos prie Lietuvos Respublikos sveikatos apsaugos ministerijos tinklalapyje</w:t>
      </w:r>
      <w:r w:rsidRPr="00E456CD">
        <w:rPr>
          <w:rFonts w:ascii="Times New Roman" w:hAnsi="Times New Roman" w:cs="Times New Roman"/>
          <w:i/>
          <w:lang w:val="lt-LT"/>
        </w:rPr>
        <w:t xml:space="preserve"> </w:t>
      </w:r>
      <w:hyperlink r:id="rId13" w:history="1">
        <w:r w:rsidRPr="00E456CD">
          <w:rPr>
            <w:rFonts w:ascii="Times New Roman" w:hAnsi="Times New Roman" w:cs="Times New Roman"/>
            <w:color w:val="0000FF"/>
            <w:u w:val="single"/>
            <w:lang w:val="lt-LT"/>
          </w:rPr>
          <w:t>http://www.vvkt.lt/</w:t>
        </w:r>
      </w:hyperlink>
      <w:r w:rsidRPr="00E456CD">
        <w:rPr>
          <w:rFonts w:ascii="Times New Roman" w:hAnsi="Times New Roman" w:cs="Times New Roman"/>
          <w:lang w:val="lt-LT"/>
        </w:rPr>
        <w:t>.</w:t>
      </w:r>
    </w:p>
    <w:p w14:paraId="2E5A0598" w14:textId="77777777" w:rsidR="00381DD4" w:rsidRPr="00E456CD" w:rsidRDefault="00381DD4" w:rsidP="00ED7C71">
      <w:pPr>
        <w:pBdr>
          <w:bottom w:val="single" w:sz="6" w:space="1" w:color="auto"/>
        </w:pBdr>
        <w:spacing w:after="0" w:line="240" w:lineRule="auto"/>
        <w:rPr>
          <w:rFonts w:ascii="Times New Roman" w:hAnsi="Times New Roman" w:cs="Times New Roman"/>
          <w:lang w:val="lt-LT"/>
        </w:rPr>
      </w:pPr>
    </w:p>
    <w:p w14:paraId="4E955A28" w14:textId="77777777" w:rsidR="00381DD4" w:rsidRPr="00E456CD" w:rsidRDefault="00381DD4" w:rsidP="00ED7C71">
      <w:pPr>
        <w:spacing w:after="0" w:line="240" w:lineRule="auto"/>
        <w:rPr>
          <w:rFonts w:ascii="Times New Roman" w:hAnsi="Times New Roman" w:cs="Times New Roman"/>
          <w:lang w:val="lt-LT"/>
        </w:rPr>
      </w:pPr>
    </w:p>
    <w:p w14:paraId="52B08460"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Toliau pateikta informacija skirta tik sveikatos priežiūros specialistams</w:t>
      </w:r>
    </w:p>
    <w:p w14:paraId="58D33A87" w14:textId="77777777" w:rsidR="00381DD4" w:rsidRPr="00E456CD" w:rsidRDefault="00381DD4" w:rsidP="00ED7C71">
      <w:pPr>
        <w:spacing w:after="0" w:line="240" w:lineRule="auto"/>
        <w:rPr>
          <w:rFonts w:ascii="Times New Roman" w:hAnsi="Times New Roman" w:cs="Times New Roman"/>
          <w:lang w:val="lt-LT"/>
        </w:rPr>
      </w:pPr>
    </w:p>
    <w:p w14:paraId="3A793D36" w14:textId="77777777" w:rsidR="00381DD4" w:rsidRPr="00E456CD" w:rsidRDefault="00381DD4" w:rsidP="00ED7C71">
      <w:pPr>
        <w:keepNext/>
        <w:spacing w:after="0" w:line="240" w:lineRule="auto"/>
        <w:jc w:val="center"/>
        <w:outlineLvl w:val="2"/>
        <w:rPr>
          <w:rFonts w:ascii="Times New Roman" w:hAnsi="Times New Roman" w:cs="Times New Roman"/>
          <w:b/>
          <w:lang w:val="lt-LT"/>
        </w:rPr>
      </w:pPr>
      <w:r w:rsidRPr="00E456CD">
        <w:rPr>
          <w:rFonts w:ascii="Times New Roman" w:hAnsi="Times New Roman" w:cs="Times New Roman"/>
          <w:b/>
          <w:lang w:val="lt-LT"/>
        </w:rPr>
        <w:t>Vartojimo instrukcija</w:t>
      </w:r>
    </w:p>
    <w:p w14:paraId="582E173C" w14:textId="77777777" w:rsidR="00381DD4" w:rsidRPr="00E456CD" w:rsidRDefault="00381DD4" w:rsidP="00ED7C71">
      <w:pPr>
        <w:spacing w:after="0" w:line="240" w:lineRule="auto"/>
        <w:jc w:val="center"/>
        <w:rPr>
          <w:rFonts w:ascii="Times New Roman" w:hAnsi="Times New Roman" w:cs="Times New Roman"/>
          <w:lang w:val="lt-LT"/>
        </w:rPr>
      </w:pPr>
    </w:p>
    <w:p w14:paraId="7B3E31BC" w14:textId="77777777" w:rsidR="00381DD4" w:rsidRPr="00E456CD" w:rsidRDefault="00381DD4" w:rsidP="00ED7C71">
      <w:pPr>
        <w:spacing w:after="0" w:line="240" w:lineRule="auto"/>
        <w:jc w:val="center"/>
        <w:rPr>
          <w:rFonts w:ascii="Times New Roman" w:hAnsi="Times New Roman" w:cs="Times New Roman"/>
          <w:lang w:val="lt-LT"/>
        </w:rPr>
      </w:pPr>
      <w:r w:rsidRPr="00E456CD">
        <w:rPr>
          <w:rFonts w:ascii="Times New Roman" w:hAnsi="Times New Roman" w:cs="Times New Roman"/>
          <w:lang w:val="lt-LT"/>
        </w:rPr>
        <w:t>Citotoksinis preparatas</w:t>
      </w:r>
    </w:p>
    <w:p w14:paraId="1C06EA71" w14:textId="77777777" w:rsidR="00381DD4" w:rsidRPr="00E456CD" w:rsidRDefault="00381DD4" w:rsidP="00ED7C71">
      <w:pPr>
        <w:spacing w:after="0" w:line="240" w:lineRule="auto"/>
        <w:rPr>
          <w:rFonts w:ascii="Times New Roman" w:hAnsi="Times New Roman" w:cs="Times New Roman"/>
          <w:b/>
          <w:i/>
          <w:lang w:val="lt-LT"/>
        </w:rPr>
      </w:pPr>
    </w:p>
    <w:p w14:paraId="505CAF51"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Vaistinio preparato ruošimas</w:t>
      </w:r>
    </w:p>
    <w:p w14:paraId="0EBE8E18"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Ruošiant infuzinį tirpalą ir tvarkant jo atliekas, reikia laikytis įprastų saugaus darbo su citotoksiniais preparatais taisyklių. Tirpalą reikia ruošti apsauginiame bokse, būtina būti su tinkamu apsauginiu apdaru ir apsauginėmis pirštinėmis. Jei nėra apsauginio bokso, būtina užsidėti kaukę ir apsauginius akinius. Patekęs į akis preparatas gali sukelti stiprų dirginimą. Jeigu vaistinio preparato į akis pateko, jas nedelsiant būtina gerai praplauti vandeniu. Jei akių dirginimas ilgai nepraeina, reikia kreiptis į gydytoją. Jei tirpalo pateko ant odos, ją reikia kruopščiai nuplauti vandeniu.</w:t>
      </w:r>
    </w:p>
    <w:p w14:paraId="3F5DF620" w14:textId="77777777" w:rsidR="00381DD4" w:rsidRPr="00E456CD" w:rsidRDefault="00381DD4" w:rsidP="00ED7C71">
      <w:pPr>
        <w:spacing w:after="0" w:line="240" w:lineRule="auto"/>
        <w:rPr>
          <w:rFonts w:ascii="Times New Roman" w:hAnsi="Times New Roman" w:cs="Times New Roman"/>
          <w:lang w:val="lt-LT"/>
        </w:rPr>
      </w:pPr>
    </w:p>
    <w:p w14:paraId="12B80770" w14:textId="77777777" w:rsidR="00381DD4" w:rsidRPr="00E456CD" w:rsidRDefault="00381DD4" w:rsidP="00ED7C71">
      <w:pPr>
        <w:spacing w:after="0" w:line="240" w:lineRule="auto"/>
        <w:rPr>
          <w:rFonts w:ascii="Times New Roman" w:hAnsi="Times New Roman" w:cs="Times New Roman"/>
          <w:b/>
          <w:lang w:val="lt-LT"/>
        </w:rPr>
      </w:pPr>
      <w:r w:rsidRPr="00E456CD">
        <w:rPr>
          <w:rFonts w:ascii="Times New Roman" w:hAnsi="Times New Roman" w:cs="Times New Roman"/>
          <w:b/>
          <w:lang w:val="lt-LT"/>
        </w:rPr>
        <w:t>Tirpinimo (ir skiedimo, jei reikia) instrukcija</w:t>
      </w:r>
    </w:p>
    <w:p w14:paraId="3902170C"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Įteisintas tirpiklis steriliems gemcitabino milteliams tirpinti yra tik injekcinis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xml:space="preserve">) tirpalas, kuriame konservantų nėra. Tirpumo sumetimais, paruoštame tirpale gemcitabino koncentracija turi būti ne didesnė kaip 40 mg/ml. Jeigu koncentracija didesnė, milteliai gali nevisiškai ištirpti, todėl tokio tirpalo nereikia ruošti. </w:t>
      </w:r>
    </w:p>
    <w:p w14:paraId="203B0C84" w14:textId="77777777" w:rsidR="00381DD4" w:rsidRPr="00E456CD" w:rsidRDefault="00381DD4" w:rsidP="00ED7C71">
      <w:pPr>
        <w:spacing w:after="0" w:line="240" w:lineRule="auto"/>
        <w:rPr>
          <w:rFonts w:ascii="Times New Roman" w:hAnsi="Times New Roman" w:cs="Times New Roman"/>
          <w:lang w:val="lt-LT"/>
        </w:rPr>
      </w:pPr>
    </w:p>
    <w:p w14:paraId="145BDFAD" w14:textId="77777777" w:rsidR="00381DD4" w:rsidRPr="00E456CD" w:rsidRDefault="00381DD4" w:rsidP="00ED7C71">
      <w:pPr>
        <w:numPr>
          <w:ilvl w:val="0"/>
          <w:numId w:val="6"/>
        </w:numPr>
        <w:tabs>
          <w:tab w:val="num" w:pos="567"/>
        </w:tabs>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 xml:space="preserve">Gemcitabino infuzinį tirpalą reikia ruošti ir skiesti aseptinėmis sąlygomis. </w:t>
      </w:r>
    </w:p>
    <w:p w14:paraId="23A09A69" w14:textId="77777777" w:rsidR="00381DD4" w:rsidRPr="00E456CD" w:rsidRDefault="00381DD4" w:rsidP="00ED7C71">
      <w:pPr>
        <w:numPr>
          <w:ilvl w:val="0"/>
          <w:numId w:val="6"/>
        </w:numPr>
        <w:tabs>
          <w:tab w:val="num" w:pos="567"/>
        </w:tabs>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Ruošiant tirpalą, tam tikrą kiekį sterilaus injekcinio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tirpalo, kuriame nėra konservantų, reikia suleisti į flakoną (kaip nurodyta lentelėje) ir pakratyti kad ištirptų;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2321"/>
        <w:gridCol w:w="2316"/>
        <w:gridCol w:w="2328"/>
      </w:tblGrid>
      <w:tr w:rsidR="00381DD4" w:rsidRPr="00E456CD" w14:paraId="3EE502FB"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63506836"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Dozė</w:t>
            </w:r>
          </w:p>
        </w:tc>
        <w:tc>
          <w:tcPr>
            <w:tcW w:w="2321" w:type="dxa"/>
            <w:tcBorders>
              <w:top w:val="single" w:sz="4" w:space="0" w:color="auto"/>
              <w:left w:val="single" w:sz="4" w:space="0" w:color="auto"/>
              <w:bottom w:val="single" w:sz="4" w:space="0" w:color="auto"/>
              <w:right w:val="single" w:sz="4" w:space="0" w:color="auto"/>
            </w:tcBorders>
            <w:hideMark/>
          </w:tcPr>
          <w:p w14:paraId="1EBAD70E" w14:textId="77777777" w:rsidR="00381DD4" w:rsidRPr="00E456CD" w:rsidRDefault="00381DD4" w:rsidP="00ED7C71">
            <w:pPr>
              <w:tabs>
                <w:tab w:val="num" w:pos="-53"/>
              </w:tabs>
              <w:spacing w:after="0" w:line="240" w:lineRule="auto"/>
              <w:rPr>
                <w:rFonts w:ascii="Times New Roman" w:hAnsi="Times New Roman" w:cs="Times New Roman"/>
                <w:lang w:val="lt-LT"/>
              </w:rPr>
            </w:pPr>
            <w:r w:rsidRPr="00E456CD">
              <w:rPr>
                <w:rFonts w:ascii="Times New Roman" w:hAnsi="Times New Roman" w:cs="Times New Roman"/>
                <w:lang w:val="lt-LT"/>
              </w:rPr>
              <w:t>Sterilaus injekcinio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tirpalo, kuriame nėra konservantų, tūris kurį reikia pridėti</w:t>
            </w:r>
          </w:p>
        </w:tc>
        <w:tc>
          <w:tcPr>
            <w:tcW w:w="2316" w:type="dxa"/>
            <w:tcBorders>
              <w:top w:val="single" w:sz="4" w:space="0" w:color="auto"/>
              <w:left w:val="single" w:sz="4" w:space="0" w:color="auto"/>
              <w:bottom w:val="single" w:sz="4" w:space="0" w:color="auto"/>
              <w:right w:val="single" w:sz="4" w:space="0" w:color="auto"/>
            </w:tcBorders>
            <w:hideMark/>
          </w:tcPr>
          <w:p w14:paraId="00D8FC19" w14:textId="77777777" w:rsidR="00381DD4" w:rsidRPr="00E456CD" w:rsidRDefault="00381DD4" w:rsidP="00ED7C71">
            <w:pPr>
              <w:tabs>
                <w:tab w:val="num" w:pos="0"/>
              </w:tabs>
              <w:spacing w:after="0" w:line="240" w:lineRule="auto"/>
              <w:rPr>
                <w:rFonts w:ascii="Times New Roman" w:hAnsi="Times New Roman" w:cs="Times New Roman"/>
                <w:lang w:val="lt-LT"/>
              </w:rPr>
            </w:pPr>
            <w:r w:rsidRPr="00E456CD">
              <w:rPr>
                <w:rFonts w:ascii="Times New Roman" w:hAnsi="Times New Roman" w:cs="Times New Roman"/>
                <w:lang w:val="lt-LT"/>
              </w:rPr>
              <w:t>Bendras tūris po paruošimo</w:t>
            </w:r>
          </w:p>
        </w:tc>
        <w:tc>
          <w:tcPr>
            <w:tcW w:w="2328" w:type="dxa"/>
            <w:tcBorders>
              <w:top w:val="single" w:sz="4" w:space="0" w:color="auto"/>
              <w:left w:val="single" w:sz="4" w:space="0" w:color="auto"/>
              <w:bottom w:val="single" w:sz="4" w:space="0" w:color="auto"/>
              <w:right w:val="single" w:sz="4" w:space="0" w:color="auto"/>
            </w:tcBorders>
            <w:hideMark/>
          </w:tcPr>
          <w:p w14:paraId="1F4BED8D"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Galutinė koncentracija</w:t>
            </w:r>
          </w:p>
        </w:tc>
      </w:tr>
      <w:tr w:rsidR="00381DD4" w:rsidRPr="00E456CD" w14:paraId="41C2AC31"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72B02478"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200 mg</w:t>
            </w:r>
          </w:p>
        </w:tc>
        <w:tc>
          <w:tcPr>
            <w:tcW w:w="2321" w:type="dxa"/>
            <w:tcBorders>
              <w:top w:val="single" w:sz="4" w:space="0" w:color="auto"/>
              <w:left w:val="single" w:sz="4" w:space="0" w:color="auto"/>
              <w:bottom w:val="single" w:sz="4" w:space="0" w:color="auto"/>
              <w:right w:val="single" w:sz="4" w:space="0" w:color="auto"/>
            </w:tcBorders>
            <w:hideMark/>
          </w:tcPr>
          <w:p w14:paraId="6A740A79"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5 ml</w:t>
            </w:r>
          </w:p>
        </w:tc>
        <w:tc>
          <w:tcPr>
            <w:tcW w:w="2316" w:type="dxa"/>
            <w:tcBorders>
              <w:top w:val="single" w:sz="4" w:space="0" w:color="auto"/>
              <w:left w:val="single" w:sz="4" w:space="0" w:color="auto"/>
              <w:bottom w:val="single" w:sz="4" w:space="0" w:color="auto"/>
              <w:right w:val="single" w:sz="4" w:space="0" w:color="auto"/>
            </w:tcBorders>
            <w:hideMark/>
          </w:tcPr>
          <w:p w14:paraId="00C2BFF8"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5,26 ml</w:t>
            </w:r>
          </w:p>
        </w:tc>
        <w:tc>
          <w:tcPr>
            <w:tcW w:w="2328" w:type="dxa"/>
            <w:tcBorders>
              <w:top w:val="single" w:sz="4" w:space="0" w:color="auto"/>
              <w:left w:val="single" w:sz="4" w:space="0" w:color="auto"/>
              <w:bottom w:val="single" w:sz="4" w:space="0" w:color="auto"/>
              <w:right w:val="single" w:sz="4" w:space="0" w:color="auto"/>
            </w:tcBorders>
            <w:hideMark/>
          </w:tcPr>
          <w:p w14:paraId="4A4B31CF"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38 mg/ml</w:t>
            </w:r>
          </w:p>
        </w:tc>
      </w:tr>
      <w:tr w:rsidR="00381DD4" w:rsidRPr="00E456CD" w14:paraId="34A5CF88"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64549882"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1 g</w:t>
            </w:r>
          </w:p>
        </w:tc>
        <w:tc>
          <w:tcPr>
            <w:tcW w:w="2321" w:type="dxa"/>
            <w:tcBorders>
              <w:top w:val="single" w:sz="4" w:space="0" w:color="auto"/>
              <w:left w:val="single" w:sz="4" w:space="0" w:color="auto"/>
              <w:bottom w:val="single" w:sz="4" w:space="0" w:color="auto"/>
              <w:right w:val="single" w:sz="4" w:space="0" w:color="auto"/>
            </w:tcBorders>
            <w:hideMark/>
          </w:tcPr>
          <w:p w14:paraId="1C6BA2B9"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25 ml</w:t>
            </w:r>
          </w:p>
        </w:tc>
        <w:tc>
          <w:tcPr>
            <w:tcW w:w="2316" w:type="dxa"/>
            <w:tcBorders>
              <w:top w:val="single" w:sz="4" w:space="0" w:color="auto"/>
              <w:left w:val="single" w:sz="4" w:space="0" w:color="auto"/>
              <w:bottom w:val="single" w:sz="4" w:space="0" w:color="auto"/>
              <w:right w:val="single" w:sz="4" w:space="0" w:color="auto"/>
            </w:tcBorders>
            <w:hideMark/>
          </w:tcPr>
          <w:p w14:paraId="684E5178"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26,3 ml</w:t>
            </w:r>
          </w:p>
        </w:tc>
        <w:tc>
          <w:tcPr>
            <w:tcW w:w="2328" w:type="dxa"/>
            <w:tcBorders>
              <w:top w:val="single" w:sz="4" w:space="0" w:color="auto"/>
              <w:left w:val="single" w:sz="4" w:space="0" w:color="auto"/>
              <w:bottom w:val="single" w:sz="4" w:space="0" w:color="auto"/>
              <w:right w:val="single" w:sz="4" w:space="0" w:color="auto"/>
            </w:tcBorders>
            <w:hideMark/>
          </w:tcPr>
          <w:p w14:paraId="1F9866A0"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38 mg/ml</w:t>
            </w:r>
          </w:p>
        </w:tc>
      </w:tr>
      <w:tr w:rsidR="00381DD4" w:rsidRPr="00E456CD" w14:paraId="277D3FB1" w14:textId="77777777" w:rsidTr="00ED7C71">
        <w:tc>
          <w:tcPr>
            <w:tcW w:w="1646" w:type="dxa"/>
            <w:tcBorders>
              <w:top w:val="single" w:sz="4" w:space="0" w:color="auto"/>
              <w:left w:val="single" w:sz="4" w:space="0" w:color="auto"/>
              <w:bottom w:val="single" w:sz="4" w:space="0" w:color="auto"/>
              <w:right w:val="single" w:sz="4" w:space="0" w:color="auto"/>
            </w:tcBorders>
            <w:hideMark/>
          </w:tcPr>
          <w:p w14:paraId="58177237"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2 g</w:t>
            </w:r>
          </w:p>
        </w:tc>
        <w:tc>
          <w:tcPr>
            <w:tcW w:w="2321" w:type="dxa"/>
            <w:tcBorders>
              <w:top w:val="single" w:sz="4" w:space="0" w:color="auto"/>
              <w:left w:val="single" w:sz="4" w:space="0" w:color="auto"/>
              <w:bottom w:val="single" w:sz="4" w:space="0" w:color="auto"/>
              <w:right w:val="single" w:sz="4" w:space="0" w:color="auto"/>
            </w:tcBorders>
            <w:hideMark/>
          </w:tcPr>
          <w:p w14:paraId="168591B5"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50 ml</w:t>
            </w:r>
          </w:p>
        </w:tc>
        <w:tc>
          <w:tcPr>
            <w:tcW w:w="2316" w:type="dxa"/>
            <w:tcBorders>
              <w:top w:val="single" w:sz="4" w:space="0" w:color="auto"/>
              <w:left w:val="single" w:sz="4" w:space="0" w:color="auto"/>
              <w:bottom w:val="single" w:sz="4" w:space="0" w:color="auto"/>
              <w:right w:val="single" w:sz="4" w:space="0" w:color="auto"/>
            </w:tcBorders>
            <w:hideMark/>
          </w:tcPr>
          <w:p w14:paraId="1D338B8C"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52,6 ml</w:t>
            </w:r>
          </w:p>
        </w:tc>
        <w:tc>
          <w:tcPr>
            <w:tcW w:w="2328" w:type="dxa"/>
            <w:tcBorders>
              <w:top w:val="single" w:sz="4" w:space="0" w:color="auto"/>
              <w:left w:val="single" w:sz="4" w:space="0" w:color="auto"/>
              <w:bottom w:val="single" w:sz="4" w:space="0" w:color="auto"/>
              <w:right w:val="single" w:sz="4" w:space="0" w:color="auto"/>
            </w:tcBorders>
            <w:hideMark/>
          </w:tcPr>
          <w:p w14:paraId="5D7D3593"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38 mg/ml</w:t>
            </w:r>
          </w:p>
        </w:tc>
      </w:tr>
    </w:tbl>
    <w:p w14:paraId="0B012360" w14:textId="77777777" w:rsidR="00381DD4" w:rsidRPr="00E456CD" w:rsidRDefault="00381DD4" w:rsidP="00ED7C71">
      <w:pPr>
        <w:tabs>
          <w:tab w:val="num" w:pos="567"/>
        </w:tabs>
        <w:spacing w:after="0" w:line="240" w:lineRule="auto"/>
        <w:ind w:left="567" w:hanging="567"/>
        <w:rPr>
          <w:rFonts w:ascii="Times New Roman" w:hAnsi="Times New Roman" w:cs="Times New Roman"/>
          <w:lang w:val="lt-LT"/>
        </w:rPr>
      </w:pPr>
      <w:r w:rsidRPr="00E456CD">
        <w:rPr>
          <w:rFonts w:ascii="Times New Roman" w:hAnsi="Times New Roman" w:cs="Times New Roman"/>
          <w:lang w:val="lt-LT"/>
        </w:rPr>
        <w:tab/>
        <w:t>Paruoštą tirpalą galima skiesti steriliu natrio chlorido 9 mg/ml (0,9</w:t>
      </w:r>
      <w:r w:rsidRPr="00E456CD">
        <w:rPr>
          <w:rFonts w:ascii="Times New Roman" w:hAnsi="Times New Roman" w:cs="Times New Roman"/>
          <w:lang w:val="lt-LT"/>
        </w:rPr>
        <w:sym w:font="Symbol" w:char="F025"/>
      </w:r>
      <w:r w:rsidRPr="00E456CD">
        <w:rPr>
          <w:rFonts w:ascii="Times New Roman" w:hAnsi="Times New Roman" w:cs="Times New Roman"/>
          <w:lang w:val="lt-LT"/>
        </w:rPr>
        <w:t>) injekciniu tirpalu, kuriame konservantų nėra. Paruoštas tirpalas yra skaidrus, bespalvis arba šviesios šiaudų spalvos.</w:t>
      </w:r>
    </w:p>
    <w:p w14:paraId="45B6C496" w14:textId="77777777" w:rsidR="00381DD4" w:rsidRPr="00E456CD" w:rsidRDefault="00381DD4" w:rsidP="00ED7C71">
      <w:pPr>
        <w:numPr>
          <w:ilvl w:val="0"/>
          <w:numId w:val="6"/>
        </w:numPr>
        <w:tabs>
          <w:tab w:val="num" w:pos="567"/>
        </w:tabs>
        <w:spacing w:after="0" w:line="240" w:lineRule="auto"/>
        <w:ind w:left="567" w:hanging="567"/>
        <w:contextualSpacing/>
        <w:rPr>
          <w:rFonts w:ascii="Times New Roman" w:hAnsi="Times New Roman" w:cs="Times New Roman"/>
          <w:lang w:val="lt-LT"/>
        </w:rPr>
      </w:pPr>
      <w:r w:rsidRPr="00E456CD">
        <w:rPr>
          <w:rFonts w:ascii="Times New Roman" w:hAnsi="Times New Roman" w:cs="Times New Roman"/>
          <w:lang w:val="lt-LT"/>
        </w:rPr>
        <w:t>Parenteriniu būdu vartojamus vaistinius preparatus prieš vartojimą reikia apžiūrėti, ar nėra medžiagos dalelių ir ar nepakitusi spalva. Jeigu dalelių yra, vartoti negalima.</w:t>
      </w:r>
    </w:p>
    <w:p w14:paraId="0FA07680" w14:textId="77777777" w:rsidR="00381DD4" w:rsidRPr="00E456CD" w:rsidRDefault="00381DD4" w:rsidP="00ED7C71">
      <w:pPr>
        <w:spacing w:after="0" w:line="240" w:lineRule="auto"/>
        <w:rPr>
          <w:rFonts w:ascii="Times New Roman" w:hAnsi="Times New Roman" w:cs="Times New Roman"/>
          <w:lang w:val="lt-LT"/>
        </w:rPr>
      </w:pPr>
    </w:p>
    <w:p w14:paraId="19EED555" w14:textId="77777777" w:rsidR="00381DD4" w:rsidRPr="00E456CD" w:rsidRDefault="00381DD4" w:rsidP="00ED7C71">
      <w:pPr>
        <w:spacing w:after="0" w:line="240" w:lineRule="auto"/>
        <w:rPr>
          <w:rFonts w:ascii="Times New Roman" w:hAnsi="Times New Roman" w:cs="Times New Roman"/>
          <w:lang w:val="lt-LT"/>
        </w:rPr>
      </w:pPr>
      <w:r w:rsidRPr="00E456CD">
        <w:rPr>
          <w:rFonts w:ascii="Times New Roman" w:hAnsi="Times New Roman" w:cs="Times New Roman"/>
          <w:lang w:val="lt-LT"/>
        </w:rPr>
        <w:t>Nesuvartotą vaistinį preparatą ar atliekas reikia tvarkyti laikantis vietinių reikalavimų.</w:t>
      </w:r>
    </w:p>
    <w:p w14:paraId="7A7AE6A2" w14:textId="77777777" w:rsidR="00381DD4" w:rsidRPr="00E456CD" w:rsidRDefault="00381DD4" w:rsidP="00ED7C71">
      <w:pPr>
        <w:spacing w:after="0" w:line="240" w:lineRule="auto"/>
        <w:rPr>
          <w:rFonts w:ascii="Times New Roman" w:hAnsi="Times New Roman" w:cs="Times New Roman"/>
          <w:lang w:val="lt-LT"/>
        </w:rPr>
      </w:pPr>
    </w:p>
    <w:p w14:paraId="57EEBD00" w14:textId="77777777" w:rsidR="00381DD4" w:rsidRPr="00E456CD" w:rsidRDefault="00381DD4" w:rsidP="00381DD4">
      <w:pPr>
        <w:spacing w:after="0" w:line="240" w:lineRule="auto"/>
        <w:rPr>
          <w:rFonts w:ascii="Times New Roman" w:eastAsia="Times New Roman" w:hAnsi="Times New Roman" w:cs="Times New Roman"/>
          <w:lang w:val="lt-LT" w:eastAsia="lt-LT"/>
        </w:rPr>
      </w:pPr>
    </w:p>
    <w:p w14:paraId="7CD5956B" w14:textId="77777777" w:rsidR="00947CC8" w:rsidRPr="00E456CD" w:rsidRDefault="00947CC8">
      <w:pPr>
        <w:rPr>
          <w:rFonts w:ascii="Times New Roman" w:hAnsi="Times New Roman" w:cs="Times New Roman"/>
        </w:rPr>
      </w:pPr>
      <w:bookmarkStart w:id="0" w:name="_GoBack"/>
      <w:bookmarkEnd w:id="0"/>
      <w:permStart w:id="284983151" w:edGrp="everyone"/>
      <w:permEnd w:id="284983151"/>
    </w:p>
    <w:sectPr w:rsidR="00947CC8" w:rsidRPr="00E456CD" w:rsidSect="00E456CD">
      <w:headerReference w:type="default" r:id="rId14"/>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E3B91" w14:textId="77777777" w:rsidR="00824335" w:rsidRDefault="00824335" w:rsidP="00ED7C71">
      <w:pPr>
        <w:spacing w:after="0" w:line="240" w:lineRule="auto"/>
      </w:pPr>
      <w:r>
        <w:separator/>
      </w:r>
    </w:p>
  </w:endnote>
  <w:endnote w:type="continuationSeparator" w:id="0">
    <w:p w14:paraId="482FAC7D" w14:textId="77777777" w:rsidR="00824335" w:rsidRDefault="00824335" w:rsidP="00ED7C71">
      <w:pPr>
        <w:spacing w:after="0" w:line="240" w:lineRule="auto"/>
      </w:pPr>
      <w:r>
        <w:continuationSeparator/>
      </w:r>
    </w:p>
  </w:endnote>
  <w:endnote w:type="continuationNotice" w:id="1">
    <w:p w14:paraId="568273AA" w14:textId="77777777" w:rsidR="00824335" w:rsidRDefault="00824335" w:rsidP="00ED7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1B72E" w14:textId="77777777" w:rsidR="00BE746C" w:rsidRDefault="00BE746C" w:rsidP="00ED7C7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A147" w14:textId="77777777" w:rsidR="00BE746C" w:rsidRDefault="00BE746C" w:rsidP="00ED7C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448AC" w14:textId="77777777" w:rsidR="00824335" w:rsidRDefault="00824335" w:rsidP="00ED7C71">
      <w:pPr>
        <w:spacing w:after="0" w:line="240" w:lineRule="auto"/>
      </w:pPr>
      <w:r>
        <w:separator/>
      </w:r>
    </w:p>
  </w:footnote>
  <w:footnote w:type="continuationSeparator" w:id="0">
    <w:p w14:paraId="229CEEF1" w14:textId="77777777" w:rsidR="00824335" w:rsidRDefault="00824335" w:rsidP="00ED7C71">
      <w:pPr>
        <w:spacing w:after="0" w:line="240" w:lineRule="auto"/>
      </w:pPr>
      <w:r>
        <w:continuationSeparator/>
      </w:r>
    </w:p>
  </w:footnote>
  <w:footnote w:type="continuationNotice" w:id="1">
    <w:p w14:paraId="5A711307" w14:textId="77777777" w:rsidR="00824335" w:rsidRDefault="00824335" w:rsidP="00ED7C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9501A" w14:textId="77777777" w:rsidR="00BE746C" w:rsidRDefault="00BE74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7F86"/>
    <w:multiLevelType w:val="hybridMultilevel"/>
    <w:tmpl w:val="21B0ABF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FE6163"/>
    <w:multiLevelType w:val="hybridMultilevel"/>
    <w:tmpl w:val="C244376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8A7ECC"/>
    <w:multiLevelType w:val="hybridMultilevel"/>
    <w:tmpl w:val="EC16873A"/>
    <w:lvl w:ilvl="0" w:tplc="1B66972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3B40188"/>
    <w:multiLevelType w:val="hybridMultilevel"/>
    <w:tmpl w:val="E3A60F0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4F766B"/>
    <w:multiLevelType w:val="hybridMultilevel"/>
    <w:tmpl w:val="9AD0AFDA"/>
    <w:lvl w:ilvl="0" w:tplc="D346A85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
    <w:nsid w:val="18192062"/>
    <w:multiLevelType w:val="hybridMultilevel"/>
    <w:tmpl w:val="3118BB7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D71703"/>
    <w:multiLevelType w:val="hybridMultilevel"/>
    <w:tmpl w:val="FB467744"/>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C6600"/>
    <w:multiLevelType w:val="hybridMultilevel"/>
    <w:tmpl w:val="E7846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F55D47"/>
    <w:multiLevelType w:val="hybridMultilevel"/>
    <w:tmpl w:val="0F5EC58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A653B4"/>
    <w:multiLevelType w:val="hybridMultilevel"/>
    <w:tmpl w:val="EB5A8056"/>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1238A"/>
    <w:multiLevelType w:val="hybridMultilevel"/>
    <w:tmpl w:val="2F1A57E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AC27F2"/>
    <w:multiLevelType w:val="hybridMultilevel"/>
    <w:tmpl w:val="DABAB57A"/>
    <w:lvl w:ilvl="0" w:tplc="573AB67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E767D5C"/>
    <w:multiLevelType w:val="hybridMultilevel"/>
    <w:tmpl w:val="ACD88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035388"/>
    <w:multiLevelType w:val="hybridMultilevel"/>
    <w:tmpl w:val="A8C4D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0872BB"/>
    <w:multiLevelType w:val="hybridMultilevel"/>
    <w:tmpl w:val="84C4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678368A7"/>
    <w:multiLevelType w:val="hybridMultilevel"/>
    <w:tmpl w:val="45ECC53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920AAD"/>
    <w:multiLevelType w:val="hybridMultilevel"/>
    <w:tmpl w:val="6F4C45D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6015C8"/>
    <w:multiLevelType w:val="hybridMultilevel"/>
    <w:tmpl w:val="8222EFD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285549"/>
    <w:multiLevelType w:val="hybridMultilevel"/>
    <w:tmpl w:val="3A6006C0"/>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237A73"/>
    <w:multiLevelType w:val="hybridMultilevel"/>
    <w:tmpl w:val="CDA6E67E"/>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6156EE"/>
    <w:multiLevelType w:val="hybridMultilevel"/>
    <w:tmpl w:val="6316D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14"/>
  </w:num>
  <w:num w:numId="4">
    <w:abstractNumId w:val="14"/>
  </w:num>
  <w:num w:numId="5">
    <w:abstractNumId w:val="2"/>
  </w:num>
  <w:num w:numId="6">
    <w:abstractNumId w:val="2"/>
  </w:num>
  <w:num w:numId="7">
    <w:abstractNumId w:val="20"/>
  </w:num>
  <w:num w:numId="8">
    <w:abstractNumId w:val="1"/>
  </w:num>
  <w:num w:numId="9">
    <w:abstractNumId w:val="15"/>
  </w:num>
  <w:num w:numId="10">
    <w:abstractNumId w:val="5"/>
  </w:num>
  <w:num w:numId="11">
    <w:abstractNumId w:val="12"/>
  </w:num>
  <w:num w:numId="12">
    <w:abstractNumId w:val="17"/>
  </w:num>
  <w:num w:numId="13">
    <w:abstractNumId w:val="10"/>
  </w:num>
  <w:num w:numId="14">
    <w:abstractNumId w:val="3"/>
  </w:num>
  <w:num w:numId="15">
    <w:abstractNumId w:val="8"/>
  </w:num>
  <w:num w:numId="16">
    <w:abstractNumId w:val="9"/>
  </w:num>
  <w:num w:numId="17">
    <w:abstractNumId w:val="18"/>
  </w:num>
  <w:num w:numId="18">
    <w:abstractNumId w:val="6"/>
  </w:num>
  <w:num w:numId="19">
    <w:abstractNumId w:val="0"/>
  </w:num>
  <w:num w:numId="20">
    <w:abstractNumId w:val="16"/>
  </w:num>
  <w:num w:numId="21">
    <w:abstractNumId w:val="7"/>
  </w:num>
  <w:num w:numId="22">
    <w:abstractNumId w:val="19"/>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GNXJBVNIRsFZt+m/lOVE9N37IRc=" w:salt="jzX2ndFfvU4JykZh/pBtD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D4"/>
    <w:rsid w:val="00006767"/>
    <w:rsid w:val="0001203D"/>
    <w:rsid w:val="00026F6E"/>
    <w:rsid w:val="00061D98"/>
    <w:rsid w:val="00094AC9"/>
    <w:rsid w:val="000A55D3"/>
    <w:rsid w:val="000A7989"/>
    <w:rsid w:val="000B01F8"/>
    <w:rsid w:val="000D1404"/>
    <w:rsid w:val="000D200D"/>
    <w:rsid w:val="00103369"/>
    <w:rsid w:val="001224EC"/>
    <w:rsid w:val="00124D71"/>
    <w:rsid w:val="0013669A"/>
    <w:rsid w:val="001501E9"/>
    <w:rsid w:val="00161E92"/>
    <w:rsid w:val="001753D8"/>
    <w:rsid w:val="001E10C0"/>
    <w:rsid w:val="001F544E"/>
    <w:rsid w:val="002203F6"/>
    <w:rsid w:val="00220B8F"/>
    <w:rsid w:val="00222007"/>
    <w:rsid w:val="00236012"/>
    <w:rsid w:val="00291A41"/>
    <w:rsid w:val="002F63F0"/>
    <w:rsid w:val="002F7C2B"/>
    <w:rsid w:val="00300377"/>
    <w:rsid w:val="00305D7B"/>
    <w:rsid w:val="003140DF"/>
    <w:rsid w:val="00316B3B"/>
    <w:rsid w:val="00321BB2"/>
    <w:rsid w:val="00323CC7"/>
    <w:rsid w:val="00324CEA"/>
    <w:rsid w:val="00326DF6"/>
    <w:rsid w:val="003320D3"/>
    <w:rsid w:val="00335E06"/>
    <w:rsid w:val="003367A1"/>
    <w:rsid w:val="00347199"/>
    <w:rsid w:val="0035602B"/>
    <w:rsid w:val="0038106C"/>
    <w:rsid w:val="00381DD4"/>
    <w:rsid w:val="00393EAF"/>
    <w:rsid w:val="003972F0"/>
    <w:rsid w:val="003A3431"/>
    <w:rsid w:val="003B66A5"/>
    <w:rsid w:val="003C2B4C"/>
    <w:rsid w:val="003D2F1F"/>
    <w:rsid w:val="003D6138"/>
    <w:rsid w:val="00422056"/>
    <w:rsid w:val="004260C8"/>
    <w:rsid w:val="004313A0"/>
    <w:rsid w:val="00432743"/>
    <w:rsid w:val="00460EC6"/>
    <w:rsid w:val="00474E17"/>
    <w:rsid w:val="00484425"/>
    <w:rsid w:val="00492E96"/>
    <w:rsid w:val="004A31E5"/>
    <w:rsid w:val="004C4376"/>
    <w:rsid w:val="004C4636"/>
    <w:rsid w:val="004C4AA5"/>
    <w:rsid w:val="004D5648"/>
    <w:rsid w:val="004E36D6"/>
    <w:rsid w:val="004E5DD7"/>
    <w:rsid w:val="004F0ABB"/>
    <w:rsid w:val="004F2BF2"/>
    <w:rsid w:val="00506E50"/>
    <w:rsid w:val="00512BA3"/>
    <w:rsid w:val="00530C85"/>
    <w:rsid w:val="0053129F"/>
    <w:rsid w:val="00536920"/>
    <w:rsid w:val="00543342"/>
    <w:rsid w:val="005436D6"/>
    <w:rsid w:val="005B2AAD"/>
    <w:rsid w:val="005E1BC1"/>
    <w:rsid w:val="005E3F59"/>
    <w:rsid w:val="005F10BE"/>
    <w:rsid w:val="00630877"/>
    <w:rsid w:val="00632DA9"/>
    <w:rsid w:val="00633A78"/>
    <w:rsid w:val="006467A0"/>
    <w:rsid w:val="006600B7"/>
    <w:rsid w:val="00665F74"/>
    <w:rsid w:val="00696846"/>
    <w:rsid w:val="006B7E69"/>
    <w:rsid w:val="006D7370"/>
    <w:rsid w:val="006D7705"/>
    <w:rsid w:val="007003D5"/>
    <w:rsid w:val="007120EB"/>
    <w:rsid w:val="007150F0"/>
    <w:rsid w:val="00746E74"/>
    <w:rsid w:val="00747465"/>
    <w:rsid w:val="00750926"/>
    <w:rsid w:val="007636B2"/>
    <w:rsid w:val="007745DB"/>
    <w:rsid w:val="00780538"/>
    <w:rsid w:val="00797939"/>
    <w:rsid w:val="007B5C1D"/>
    <w:rsid w:val="007E780B"/>
    <w:rsid w:val="007F228C"/>
    <w:rsid w:val="00801761"/>
    <w:rsid w:val="00817E9A"/>
    <w:rsid w:val="00822BA0"/>
    <w:rsid w:val="00824335"/>
    <w:rsid w:val="00831B42"/>
    <w:rsid w:val="0083757E"/>
    <w:rsid w:val="00843488"/>
    <w:rsid w:val="00861A86"/>
    <w:rsid w:val="0088282B"/>
    <w:rsid w:val="00893D89"/>
    <w:rsid w:val="008C357F"/>
    <w:rsid w:val="008D2C61"/>
    <w:rsid w:val="00911A0F"/>
    <w:rsid w:val="00922C97"/>
    <w:rsid w:val="0092355F"/>
    <w:rsid w:val="00931969"/>
    <w:rsid w:val="00934AF7"/>
    <w:rsid w:val="00947CC8"/>
    <w:rsid w:val="00951DF9"/>
    <w:rsid w:val="009749B3"/>
    <w:rsid w:val="0097551E"/>
    <w:rsid w:val="009808CC"/>
    <w:rsid w:val="00991424"/>
    <w:rsid w:val="009B52F8"/>
    <w:rsid w:val="009D33CC"/>
    <w:rsid w:val="009E0105"/>
    <w:rsid w:val="009E6994"/>
    <w:rsid w:val="00A04FC5"/>
    <w:rsid w:val="00A175A4"/>
    <w:rsid w:val="00A332CF"/>
    <w:rsid w:val="00A374A5"/>
    <w:rsid w:val="00A57475"/>
    <w:rsid w:val="00A71416"/>
    <w:rsid w:val="00A7711F"/>
    <w:rsid w:val="00A855F9"/>
    <w:rsid w:val="00A93C0C"/>
    <w:rsid w:val="00A952CE"/>
    <w:rsid w:val="00AF5E52"/>
    <w:rsid w:val="00B01668"/>
    <w:rsid w:val="00B1184D"/>
    <w:rsid w:val="00B260D6"/>
    <w:rsid w:val="00B2707F"/>
    <w:rsid w:val="00B3050F"/>
    <w:rsid w:val="00B34FA1"/>
    <w:rsid w:val="00B41AF8"/>
    <w:rsid w:val="00B44C07"/>
    <w:rsid w:val="00B52526"/>
    <w:rsid w:val="00B54439"/>
    <w:rsid w:val="00B7600A"/>
    <w:rsid w:val="00BD2894"/>
    <w:rsid w:val="00BD4091"/>
    <w:rsid w:val="00BE746C"/>
    <w:rsid w:val="00BE773B"/>
    <w:rsid w:val="00C03030"/>
    <w:rsid w:val="00C034BF"/>
    <w:rsid w:val="00C04EFF"/>
    <w:rsid w:val="00C06D88"/>
    <w:rsid w:val="00C07E93"/>
    <w:rsid w:val="00C14F43"/>
    <w:rsid w:val="00C4012E"/>
    <w:rsid w:val="00C435F2"/>
    <w:rsid w:val="00C6784F"/>
    <w:rsid w:val="00C9347B"/>
    <w:rsid w:val="00CA083B"/>
    <w:rsid w:val="00CC16D5"/>
    <w:rsid w:val="00CC5C9D"/>
    <w:rsid w:val="00CC74F3"/>
    <w:rsid w:val="00CE7117"/>
    <w:rsid w:val="00CF158B"/>
    <w:rsid w:val="00D159D8"/>
    <w:rsid w:val="00D213F8"/>
    <w:rsid w:val="00D35B5B"/>
    <w:rsid w:val="00D361E9"/>
    <w:rsid w:val="00D6144A"/>
    <w:rsid w:val="00D67242"/>
    <w:rsid w:val="00D706E2"/>
    <w:rsid w:val="00DA6D52"/>
    <w:rsid w:val="00DB7314"/>
    <w:rsid w:val="00DC25BF"/>
    <w:rsid w:val="00DE7594"/>
    <w:rsid w:val="00DF272F"/>
    <w:rsid w:val="00E223E3"/>
    <w:rsid w:val="00E22B4C"/>
    <w:rsid w:val="00E32206"/>
    <w:rsid w:val="00E4430C"/>
    <w:rsid w:val="00E456CD"/>
    <w:rsid w:val="00E63007"/>
    <w:rsid w:val="00E65064"/>
    <w:rsid w:val="00E66E09"/>
    <w:rsid w:val="00E74B6F"/>
    <w:rsid w:val="00E86830"/>
    <w:rsid w:val="00E94C07"/>
    <w:rsid w:val="00EC3731"/>
    <w:rsid w:val="00ED7C71"/>
    <w:rsid w:val="00EF00E3"/>
    <w:rsid w:val="00EF266F"/>
    <w:rsid w:val="00F00B19"/>
    <w:rsid w:val="00F11751"/>
    <w:rsid w:val="00F12DDA"/>
    <w:rsid w:val="00F13ABF"/>
    <w:rsid w:val="00F13C65"/>
    <w:rsid w:val="00F13E65"/>
    <w:rsid w:val="00F332DE"/>
    <w:rsid w:val="00F418CA"/>
    <w:rsid w:val="00F70E65"/>
    <w:rsid w:val="00F85E96"/>
    <w:rsid w:val="00FA4548"/>
    <w:rsid w:val="00FB4A1A"/>
    <w:rsid w:val="00FD358C"/>
    <w:rsid w:val="00FE1F31"/>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746C"/>
  </w:style>
  <w:style w:type="paragraph" w:styleId="Antrat1">
    <w:name w:val="heading 1"/>
    <w:basedOn w:val="prastasis"/>
    <w:next w:val="prastasis"/>
    <w:link w:val="Antrat1Diagrama"/>
    <w:autoRedefine/>
    <w:uiPriority w:val="99"/>
    <w:qFormat/>
    <w:rsid w:val="00381DD4"/>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uiPriority w:val="99"/>
    <w:unhideWhenUsed/>
    <w:qFormat/>
    <w:rsid w:val="00BE746C"/>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unhideWhenUsed/>
    <w:qFormat/>
    <w:rsid w:val="00BE746C"/>
    <w:pPr>
      <w:keepNext/>
      <w:spacing w:after="0" w:line="240" w:lineRule="auto"/>
      <w:outlineLvl w:val="2"/>
    </w:pPr>
    <w:rPr>
      <w:rFonts w:ascii="Times New Roman" w:eastAsia="Times New Roman" w:hAnsi="Times New Roman" w:cs="Times New Roman"/>
      <w:i/>
      <w:u w:val="single"/>
      <w:lang w:val="lt-LT" w:eastAsia="lt-LT"/>
    </w:rPr>
  </w:style>
  <w:style w:type="paragraph" w:styleId="Antrat7">
    <w:name w:val="heading 7"/>
    <w:basedOn w:val="prastasis"/>
    <w:next w:val="prastasis"/>
    <w:link w:val="Antrat7Diagrama"/>
    <w:uiPriority w:val="99"/>
    <w:unhideWhenUsed/>
    <w:qFormat/>
    <w:rsid w:val="00BE746C"/>
    <w:pPr>
      <w:keepNext/>
      <w:spacing w:after="0" w:line="240" w:lineRule="auto"/>
      <w:outlineLvl w:val="6"/>
    </w:pPr>
    <w:rPr>
      <w:rFonts w:ascii="Times New Roman" w:eastAsia="Times New Roman" w:hAnsi="Times New Roman" w:cs="Times New Roman"/>
      <w:i/>
      <w:i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81DD4"/>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381DD4"/>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381DD4"/>
    <w:rPr>
      <w:rFonts w:ascii="Times New Roman" w:eastAsia="Times New Roman" w:hAnsi="Times New Roman" w:cs="Times New Roman"/>
      <w:i/>
      <w:u w:val="single"/>
      <w:lang w:val="lt-LT" w:eastAsia="lt-LT"/>
    </w:rPr>
  </w:style>
  <w:style w:type="character" w:customStyle="1" w:styleId="Antrat7Diagrama">
    <w:name w:val="Antraštė 7 Diagrama"/>
    <w:basedOn w:val="Numatytasispastraiposriftas"/>
    <w:link w:val="Antrat7"/>
    <w:uiPriority w:val="99"/>
    <w:rsid w:val="00381DD4"/>
    <w:rPr>
      <w:rFonts w:ascii="Times New Roman" w:eastAsia="Times New Roman" w:hAnsi="Times New Roman" w:cs="Times New Roman"/>
      <w:i/>
      <w:iCs/>
      <w:szCs w:val="20"/>
      <w:lang w:val="lt-LT"/>
    </w:rPr>
  </w:style>
  <w:style w:type="numbering" w:customStyle="1" w:styleId="NoList1">
    <w:name w:val="No List1"/>
    <w:next w:val="Sraonra"/>
    <w:uiPriority w:val="99"/>
    <w:semiHidden/>
    <w:unhideWhenUsed/>
    <w:rsid w:val="00381DD4"/>
  </w:style>
  <w:style w:type="character" w:styleId="Hipersaitas">
    <w:name w:val="Hyperlink"/>
    <w:uiPriority w:val="99"/>
    <w:unhideWhenUsed/>
    <w:rsid w:val="00BE746C"/>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381DD4"/>
    <w:rPr>
      <w:color w:val="800080" w:themeColor="followedHyperlink"/>
      <w:u w:val="single"/>
    </w:rPr>
  </w:style>
  <w:style w:type="paragraph" w:styleId="Komentarotekstas">
    <w:name w:val="annotation text"/>
    <w:basedOn w:val="prastasis"/>
    <w:link w:val="KomentarotekstasDiagrama"/>
    <w:uiPriority w:val="99"/>
    <w:semiHidden/>
    <w:unhideWhenUsed/>
    <w:rsid w:val="00BE746C"/>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381DD4"/>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BE746C"/>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381DD4"/>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BE746C"/>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381DD4"/>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381DD4"/>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381DD4"/>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unhideWhenUsed/>
    <w:rsid w:val="00BE746C"/>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381DD4"/>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BE746C"/>
    <w:rPr>
      <w:b/>
      <w:bCs/>
    </w:rPr>
  </w:style>
  <w:style w:type="character" w:customStyle="1" w:styleId="KomentarotemaDiagrama">
    <w:name w:val="Komentaro tema Diagrama"/>
    <w:basedOn w:val="KomentarotekstasDiagrama"/>
    <w:link w:val="Komentarotema"/>
    <w:uiPriority w:val="99"/>
    <w:semiHidden/>
    <w:rsid w:val="00381DD4"/>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E746C"/>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381DD4"/>
    <w:rPr>
      <w:rFonts w:ascii="Tahoma" w:eastAsia="Times New Roman" w:hAnsi="Tahoma" w:cs="Tahoma"/>
      <w:sz w:val="16"/>
      <w:szCs w:val="16"/>
      <w:lang w:val="lt-LT" w:eastAsia="lt-LT"/>
    </w:rPr>
  </w:style>
  <w:style w:type="paragraph" w:customStyle="1" w:styleId="Sraopastraipa1">
    <w:name w:val="Sąrašo pastraipa1"/>
    <w:basedOn w:val="prastasis"/>
    <w:uiPriority w:val="99"/>
    <w:rsid w:val="00381DD4"/>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Sraopastraipa2">
    <w:name w:val="Sąrašo pastraipa2"/>
    <w:basedOn w:val="prastasis"/>
    <w:uiPriority w:val="99"/>
    <w:qFormat/>
    <w:rsid w:val="00381DD4"/>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uiPriority w:val="99"/>
    <w:semiHidden/>
    <w:unhideWhenUsed/>
    <w:rsid w:val="00BE746C"/>
    <w:rPr>
      <w:rFonts w:ascii="Times New Roman" w:hAnsi="Times New Roman" w:cs="Times New Roman" w:hint="default"/>
      <w:sz w:val="16"/>
      <w:szCs w:val="16"/>
    </w:rPr>
  </w:style>
  <w:style w:type="character" w:styleId="Puslapionumeris">
    <w:name w:val="page number"/>
    <w:uiPriority w:val="99"/>
    <w:unhideWhenUsed/>
    <w:rsid w:val="00BE746C"/>
    <w:rPr>
      <w:rFonts w:ascii="Times New Roman" w:hAnsi="Times New Roman" w:cs="Times New Roman" w:hint="default"/>
    </w:rPr>
  </w:style>
  <w:style w:type="table" w:styleId="Lentelstinklelis">
    <w:name w:val="Table Grid"/>
    <w:basedOn w:val="prastojilentel"/>
    <w:uiPriority w:val="99"/>
    <w:rsid w:val="00381DD4"/>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BE746C"/>
    <w:pPr>
      <w:spacing w:after="0" w:line="240" w:lineRule="auto"/>
      <w:ind w:left="720"/>
      <w:contextualSpacing/>
    </w:pPr>
    <w:rPr>
      <w:rFonts w:ascii="Times New Roman" w:eastAsia="Times New Roman" w:hAnsi="Times New Roman" w:cs="Times New Roman"/>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746C"/>
  </w:style>
  <w:style w:type="paragraph" w:styleId="Antrat1">
    <w:name w:val="heading 1"/>
    <w:basedOn w:val="prastasis"/>
    <w:next w:val="prastasis"/>
    <w:link w:val="Antrat1Diagrama"/>
    <w:autoRedefine/>
    <w:uiPriority w:val="99"/>
    <w:qFormat/>
    <w:rsid w:val="00381DD4"/>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uiPriority w:val="99"/>
    <w:unhideWhenUsed/>
    <w:qFormat/>
    <w:rsid w:val="00BE746C"/>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unhideWhenUsed/>
    <w:qFormat/>
    <w:rsid w:val="00BE746C"/>
    <w:pPr>
      <w:keepNext/>
      <w:spacing w:after="0" w:line="240" w:lineRule="auto"/>
      <w:outlineLvl w:val="2"/>
    </w:pPr>
    <w:rPr>
      <w:rFonts w:ascii="Times New Roman" w:eastAsia="Times New Roman" w:hAnsi="Times New Roman" w:cs="Times New Roman"/>
      <w:i/>
      <w:u w:val="single"/>
      <w:lang w:val="lt-LT" w:eastAsia="lt-LT"/>
    </w:rPr>
  </w:style>
  <w:style w:type="paragraph" w:styleId="Antrat7">
    <w:name w:val="heading 7"/>
    <w:basedOn w:val="prastasis"/>
    <w:next w:val="prastasis"/>
    <w:link w:val="Antrat7Diagrama"/>
    <w:uiPriority w:val="99"/>
    <w:unhideWhenUsed/>
    <w:qFormat/>
    <w:rsid w:val="00BE746C"/>
    <w:pPr>
      <w:keepNext/>
      <w:spacing w:after="0" w:line="240" w:lineRule="auto"/>
      <w:outlineLvl w:val="6"/>
    </w:pPr>
    <w:rPr>
      <w:rFonts w:ascii="Times New Roman" w:eastAsia="Times New Roman" w:hAnsi="Times New Roman" w:cs="Times New Roman"/>
      <w:i/>
      <w:i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81DD4"/>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381DD4"/>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381DD4"/>
    <w:rPr>
      <w:rFonts w:ascii="Times New Roman" w:eastAsia="Times New Roman" w:hAnsi="Times New Roman" w:cs="Times New Roman"/>
      <w:i/>
      <w:u w:val="single"/>
      <w:lang w:val="lt-LT" w:eastAsia="lt-LT"/>
    </w:rPr>
  </w:style>
  <w:style w:type="character" w:customStyle="1" w:styleId="Antrat7Diagrama">
    <w:name w:val="Antraštė 7 Diagrama"/>
    <w:basedOn w:val="Numatytasispastraiposriftas"/>
    <w:link w:val="Antrat7"/>
    <w:uiPriority w:val="99"/>
    <w:rsid w:val="00381DD4"/>
    <w:rPr>
      <w:rFonts w:ascii="Times New Roman" w:eastAsia="Times New Roman" w:hAnsi="Times New Roman" w:cs="Times New Roman"/>
      <w:i/>
      <w:iCs/>
      <w:szCs w:val="20"/>
      <w:lang w:val="lt-LT"/>
    </w:rPr>
  </w:style>
  <w:style w:type="numbering" w:customStyle="1" w:styleId="NoList1">
    <w:name w:val="No List1"/>
    <w:next w:val="Sraonra"/>
    <w:uiPriority w:val="99"/>
    <w:semiHidden/>
    <w:unhideWhenUsed/>
    <w:rsid w:val="00381DD4"/>
  </w:style>
  <w:style w:type="character" w:styleId="Hipersaitas">
    <w:name w:val="Hyperlink"/>
    <w:uiPriority w:val="99"/>
    <w:unhideWhenUsed/>
    <w:rsid w:val="00BE746C"/>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381DD4"/>
    <w:rPr>
      <w:color w:val="800080" w:themeColor="followedHyperlink"/>
      <w:u w:val="single"/>
    </w:rPr>
  </w:style>
  <w:style w:type="paragraph" w:styleId="Komentarotekstas">
    <w:name w:val="annotation text"/>
    <w:basedOn w:val="prastasis"/>
    <w:link w:val="KomentarotekstasDiagrama"/>
    <w:uiPriority w:val="99"/>
    <w:semiHidden/>
    <w:unhideWhenUsed/>
    <w:rsid w:val="00BE746C"/>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381DD4"/>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BE746C"/>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381DD4"/>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BE746C"/>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381DD4"/>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381DD4"/>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381DD4"/>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unhideWhenUsed/>
    <w:rsid w:val="00BE746C"/>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381DD4"/>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BE746C"/>
    <w:rPr>
      <w:b/>
      <w:bCs/>
    </w:rPr>
  </w:style>
  <w:style w:type="character" w:customStyle="1" w:styleId="KomentarotemaDiagrama">
    <w:name w:val="Komentaro tema Diagrama"/>
    <w:basedOn w:val="KomentarotekstasDiagrama"/>
    <w:link w:val="Komentarotema"/>
    <w:uiPriority w:val="99"/>
    <w:semiHidden/>
    <w:rsid w:val="00381DD4"/>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E746C"/>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381DD4"/>
    <w:rPr>
      <w:rFonts w:ascii="Tahoma" w:eastAsia="Times New Roman" w:hAnsi="Tahoma" w:cs="Tahoma"/>
      <w:sz w:val="16"/>
      <w:szCs w:val="16"/>
      <w:lang w:val="lt-LT" w:eastAsia="lt-LT"/>
    </w:rPr>
  </w:style>
  <w:style w:type="paragraph" w:customStyle="1" w:styleId="Sraopastraipa1">
    <w:name w:val="Sąrašo pastraipa1"/>
    <w:basedOn w:val="prastasis"/>
    <w:uiPriority w:val="99"/>
    <w:rsid w:val="00381DD4"/>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Sraopastraipa2">
    <w:name w:val="Sąrašo pastraipa2"/>
    <w:basedOn w:val="prastasis"/>
    <w:uiPriority w:val="99"/>
    <w:qFormat/>
    <w:rsid w:val="00381DD4"/>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uiPriority w:val="99"/>
    <w:semiHidden/>
    <w:unhideWhenUsed/>
    <w:rsid w:val="00BE746C"/>
    <w:rPr>
      <w:rFonts w:ascii="Times New Roman" w:hAnsi="Times New Roman" w:cs="Times New Roman" w:hint="default"/>
      <w:sz w:val="16"/>
      <w:szCs w:val="16"/>
    </w:rPr>
  </w:style>
  <w:style w:type="character" w:styleId="Puslapionumeris">
    <w:name w:val="page number"/>
    <w:uiPriority w:val="99"/>
    <w:unhideWhenUsed/>
    <w:rsid w:val="00BE746C"/>
    <w:rPr>
      <w:rFonts w:ascii="Times New Roman" w:hAnsi="Times New Roman" w:cs="Times New Roman" w:hint="default"/>
    </w:rPr>
  </w:style>
  <w:style w:type="table" w:styleId="Lentelstinklelis">
    <w:name w:val="Table Grid"/>
    <w:basedOn w:val="prastojilentel"/>
    <w:uiPriority w:val="99"/>
    <w:rsid w:val="00381DD4"/>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BE746C"/>
    <w:pPr>
      <w:spacing w:after="0" w:line="240" w:lineRule="auto"/>
      <w:ind w:left="720"/>
      <w:contextualSpacing/>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80847">
      <w:bodyDiv w:val="1"/>
      <w:marLeft w:val="0"/>
      <w:marRight w:val="0"/>
      <w:marTop w:val="0"/>
      <w:marBottom w:val="0"/>
      <w:divBdr>
        <w:top w:val="none" w:sz="0" w:space="0" w:color="auto"/>
        <w:left w:val="none" w:sz="0" w:space="0" w:color="auto"/>
        <w:bottom w:val="none" w:sz="0" w:space="0" w:color="auto"/>
        <w:right w:val="none" w:sz="0" w:space="0" w:color="auto"/>
      </w:divBdr>
    </w:div>
    <w:div w:id="10101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40847</Words>
  <Characters>23284</Characters>
  <Application>Microsoft Office Word</Application>
  <DocSecurity>8</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64003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Gustainiene</dc:creator>
  <cp:lastModifiedBy>Albina Burkauskaitė</cp:lastModifiedBy>
  <cp:revision>3</cp:revision>
  <dcterms:created xsi:type="dcterms:W3CDTF">2015-02-10T09:14:00Z</dcterms:created>
  <dcterms:modified xsi:type="dcterms:W3CDTF">2015-02-10T09:15:00Z</dcterms:modified>
</cp:coreProperties>
</file>