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A3701" w14:textId="77777777" w:rsidR="002E41C7" w:rsidRPr="0094232B" w:rsidRDefault="002E41C7" w:rsidP="002E41C7">
      <w:pPr>
        <w:widowControl w:val="0"/>
        <w:spacing w:after="0" w:line="240" w:lineRule="auto"/>
        <w:rPr>
          <w:rFonts w:ascii="Times New Roman" w:hAnsi="Times New Roman"/>
        </w:rPr>
      </w:pPr>
    </w:p>
    <w:p w14:paraId="319D2863" w14:textId="77777777" w:rsidR="002E41C7" w:rsidRPr="0094232B" w:rsidRDefault="002E41C7" w:rsidP="002E41C7">
      <w:pPr>
        <w:widowControl w:val="0"/>
        <w:spacing w:after="0" w:line="240" w:lineRule="auto"/>
        <w:rPr>
          <w:rFonts w:ascii="Times New Roman" w:hAnsi="Times New Roman"/>
        </w:rPr>
      </w:pPr>
    </w:p>
    <w:p w14:paraId="75231DBA" w14:textId="77777777" w:rsidR="002E41C7" w:rsidRPr="0094232B" w:rsidRDefault="002E41C7" w:rsidP="002E41C7">
      <w:pPr>
        <w:widowControl w:val="0"/>
        <w:spacing w:after="0" w:line="240" w:lineRule="auto"/>
        <w:rPr>
          <w:rFonts w:ascii="Times New Roman" w:hAnsi="Times New Roman"/>
        </w:rPr>
      </w:pPr>
    </w:p>
    <w:p w14:paraId="5F385883" w14:textId="77777777" w:rsidR="002E41C7" w:rsidRPr="0094232B" w:rsidRDefault="002E41C7" w:rsidP="002E41C7">
      <w:pPr>
        <w:widowControl w:val="0"/>
        <w:spacing w:after="0" w:line="240" w:lineRule="auto"/>
        <w:rPr>
          <w:rFonts w:ascii="Times New Roman" w:hAnsi="Times New Roman"/>
        </w:rPr>
      </w:pPr>
    </w:p>
    <w:p w14:paraId="0FA881D2" w14:textId="77777777" w:rsidR="002E41C7" w:rsidRPr="0094232B" w:rsidRDefault="002E41C7" w:rsidP="002E41C7">
      <w:pPr>
        <w:widowControl w:val="0"/>
        <w:spacing w:after="0" w:line="240" w:lineRule="auto"/>
        <w:rPr>
          <w:rFonts w:ascii="Times New Roman" w:hAnsi="Times New Roman"/>
        </w:rPr>
      </w:pPr>
    </w:p>
    <w:p w14:paraId="4E88FBCD" w14:textId="77777777" w:rsidR="002E41C7" w:rsidRPr="0094232B" w:rsidRDefault="002E41C7" w:rsidP="002E41C7">
      <w:pPr>
        <w:widowControl w:val="0"/>
        <w:spacing w:after="0" w:line="240" w:lineRule="auto"/>
        <w:rPr>
          <w:rFonts w:ascii="Times New Roman" w:hAnsi="Times New Roman"/>
        </w:rPr>
      </w:pPr>
    </w:p>
    <w:p w14:paraId="7830CF3F" w14:textId="77777777" w:rsidR="002E41C7" w:rsidRPr="0094232B" w:rsidRDefault="002E41C7" w:rsidP="002E41C7">
      <w:pPr>
        <w:widowControl w:val="0"/>
        <w:spacing w:after="0" w:line="240" w:lineRule="auto"/>
        <w:rPr>
          <w:rFonts w:ascii="Times New Roman" w:hAnsi="Times New Roman"/>
        </w:rPr>
      </w:pPr>
    </w:p>
    <w:p w14:paraId="038B93AF" w14:textId="77777777" w:rsidR="002E41C7" w:rsidRPr="0094232B" w:rsidRDefault="002E41C7" w:rsidP="002E41C7">
      <w:pPr>
        <w:widowControl w:val="0"/>
        <w:spacing w:after="0" w:line="240" w:lineRule="auto"/>
        <w:rPr>
          <w:rFonts w:ascii="Times New Roman" w:hAnsi="Times New Roman"/>
        </w:rPr>
      </w:pPr>
    </w:p>
    <w:p w14:paraId="1CAD545A" w14:textId="77777777" w:rsidR="002E41C7" w:rsidRPr="0094232B" w:rsidRDefault="002E41C7" w:rsidP="002E41C7">
      <w:pPr>
        <w:widowControl w:val="0"/>
        <w:spacing w:after="0" w:line="240" w:lineRule="auto"/>
        <w:rPr>
          <w:rFonts w:ascii="Times New Roman" w:hAnsi="Times New Roman"/>
        </w:rPr>
      </w:pPr>
    </w:p>
    <w:p w14:paraId="4089C7E1" w14:textId="77777777" w:rsidR="002E41C7" w:rsidRPr="0094232B" w:rsidRDefault="002E41C7" w:rsidP="002E41C7">
      <w:pPr>
        <w:widowControl w:val="0"/>
        <w:spacing w:after="0" w:line="240" w:lineRule="auto"/>
        <w:rPr>
          <w:rFonts w:ascii="Times New Roman" w:hAnsi="Times New Roman"/>
        </w:rPr>
      </w:pPr>
    </w:p>
    <w:p w14:paraId="00C5CBA6" w14:textId="77777777" w:rsidR="002E41C7" w:rsidRPr="0094232B" w:rsidRDefault="002E41C7" w:rsidP="002E41C7">
      <w:pPr>
        <w:widowControl w:val="0"/>
        <w:spacing w:after="0" w:line="240" w:lineRule="auto"/>
        <w:rPr>
          <w:rFonts w:ascii="Times New Roman" w:hAnsi="Times New Roman"/>
        </w:rPr>
      </w:pPr>
    </w:p>
    <w:p w14:paraId="3F2248AA" w14:textId="77777777" w:rsidR="002E41C7" w:rsidRPr="0094232B" w:rsidRDefault="002E41C7" w:rsidP="002E41C7">
      <w:pPr>
        <w:widowControl w:val="0"/>
        <w:spacing w:after="0" w:line="240" w:lineRule="auto"/>
        <w:rPr>
          <w:rFonts w:ascii="Times New Roman" w:hAnsi="Times New Roman"/>
        </w:rPr>
      </w:pPr>
    </w:p>
    <w:p w14:paraId="214A85CA" w14:textId="77777777" w:rsidR="002E41C7" w:rsidRPr="0094232B" w:rsidRDefault="002E41C7" w:rsidP="002E41C7">
      <w:pPr>
        <w:widowControl w:val="0"/>
        <w:spacing w:after="0" w:line="240" w:lineRule="auto"/>
        <w:rPr>
          <w:rFonts w:ascii="Times New Roman" w:hAnsi="Times New Roman"/>
        </w:rPr>
      </w:pPr>
    </w:p>
    <w:p w14:paraId="42FB6821" w14:textId="77777777" w:rsidR="002E41C7" w:rsidRPr="0094232B" w:rsidRDefault="002E41C7" w:rsidP="002E41C7">
      <w:pPr>
        <w:widowControl w:val="0"/>
        <w:spacing w:after="0" w:line="240" w:lineRule="auto"/>
        <w:rPr>
          <w:rFonts w:ascii="Times New Roman" w:hAnsi="Times New Roman"/>
        </w:rPr>
      </w:pPr>
    </w:p>
    <w:p w14:paraId="41D69A59" w14:textId="77777777" w:rsidR="002E41C7" w:rsidRPr="0094232B" w:rsidRDefault="002E41C7" w:rsidP="002E41C7">
      <w:pPr>
        <w:widowControl w:val="0"/>
        <w:spacing w:after="0" w:line="240" w:lineRule="auto"/>
        <w:rPr>
          <w:rFonts w:ascii="Times New Roman" w:hAnsi="Times New Roman"/>
        </w:rPr>
      </w:pPr>
    </w:p>
    <w:p w14:paraId="60EC126F" w14:textId="77777777" w:rsidR="002E41C7" w:rsidRPr="0094232B" w:rsidRDefault="002E41C7" w:rsidP="002E41C7">
      <w:pPr>
        <w:widowControl w:val="0"/>
        <w:spacing w:after="0" w:line="240" w:lineRule="auto"/>
        <w:rPr>
          <w:rFonts w:ascii="Times New Roman" w:hAnsi="Times New Roman"/>
        </w:rPr>
      </w:pPr>
    </w:p>
    <w:p w14:paraId="5B8C1ED0" w14:textId="77777777" w:rsidR="002E41C7" w:rsidRPr="0094232B" w:rsidRDefault="002E41C7" w:rsidP="002E41C7">
      <w:pPr>
        <w:widowControl w:val="0"/>
        <w:spacing w:after="0" w:line="240" w:lineRule="auto"/>
        <w:rPr>
          <w:rFonts w:ascii="Times New Roman" w:hAnsi="Times New Roman"/>
        </w:rPr>
      </w:pPr>
    </w:p>
    <w:p w14:paraId="29870062" w14:textId="77777777" w:rsidR="002E41C7" w:rsidRPr="0094232B" w:rsidRDefault="002E41C7" w:rsidP="002E41C7">
      <w:pPr>
        <w:widowControl w:val="0"/>
        <w:spacing w:after="0" w:line="240" w:lineRule="auto"/>
        <w:rPr>
          <w:rFonts w:ascii="Times New Roman" w:hAnsi="Times New Roman"/>
        </w:rPr>
      </w:pPr>
    </w:p>
    <w:p w14:paraId="3B267BE1" w14:textId="77777777" w:rsidR="002E41C7" w:rsidRPr="0094232B" w:rsidRDefault="002E41C7" w:rsidP="002E41C7">
      <w:pPr>
        <w:widowControl w:val="0"/>
        <w:spacing w:after="0" w:line="240" w:lineRule="auto"/>
        <w:rPr>
          <w:rFonts w:ascii="Times New Roman" w:hAnsi="Times New Roman"/>
        </w:rPr>
      </w:pPr>
    </w:p>
    <w:p w14:paraId="4E6B3D21" w14:textId="77777777" w:rsidR="002E41C7" w:rsidRPr="0094232B" w:rsidRDefault="002E41C7" w:rsidP="002E41C7">
      <w:pPr>
        <w:widowControl w:val="0"/>
        <w:spacing w:after="0" w:line="240" w:lineRule="auto"/>
        <w:rPr>
          <w:rFonts w:ascii="Times New Roman" w:hAnsi="Times New Roman"/>
        </w:rPr>
      </w:pPr>
    </w:p>
    <w:p w14:paraId="03150564" w14:textId="77777777" w:rsidR="002E41C7" w:rsidRPr="0094232B" w:rsidRDefault="002E41C7" w:rsidP="002E41C7">
      <w:pPr>
        <w:widowControl w:val="0"/>
        <w:spacing w:after="0" w:line="240" w:lineRule="auto"/>
        <w:rPr>
          <w:rFonts w:ascii="Times New Roman" w:hAnsi="Times New Roman"/>
        </w:rPr>
      </w:pPr>
    </w:p>
    <w:p w14:paraId="587C7E1B" w14:textId="77777777" w:rsidR="002E41C7" w:rsidRPr="0094232B" w:rsidRDefault="002E41C7" w:rsidP="002E41C7">
      <w:pPr>
        <w:widowControl w:val="0"/>
        <w:spacing w:after="0" w:line="240" w:lineRule="auto"/>
        <w:rPr>
          <w:rFonts w:ascii="Times New Roman" w:hAnsi="Times New Roman"/>
        </w:rPr>
      </w:pPr>
    </w:p>
    <w:p w14:paraId="3AFEB52B" w14:textId="77777777" w:rsidR="002E41C7" w:rsidRPr="0094232B" w:rsidRDefault="002E41C7" w:rsidP="002E41C7">
      <w:pPr>
        <w:widowControl w:val="0"/>
        <w:spacing w:after="0" w:line="240" w:lineRule="auto"/>
        <w:rPr>
          <w:rFonts w:ascii="Times New Roman" w:hAnsi="Times New Roman"/>
        </w:rPr>
      </w:pPr>
    </w:p>
    <w:p w14:paraId="5878F78E" w14:textId="77777777" w:rsidR="002E41C7" w:rsidRPr="0094232B" w:rsidRDefault="002E41C7" w:rsidP="002E41C7">
      <w:pPr>
        <w:widowControl w:val="0"/>
        <w:tabs>
          <w:tab w:val="left" w:pos="567"/>
        </w:tabs>
        <w:spacing w:after="0" w:line="240" w:lineRule="auto"/>
        <w:ind w:left="567" w:hanging="567"/>
        <w:jc w:val="center"/>
        <w:outlineLvl w:val="0"/>
        <w:rPr>
          <w:rFonts w:ascii="Times New Roman" w:hAnsi="Times New Roman"/>
          <w:b/>
          <w:caps/>
        </w:rPr>
      </w:pPr>
      <w:bookmarkStart w:id="0" w:name="_Toc129243096"/>
      <w:bookmarkStart w:id="1" w:name="_Toc129243221"/>
      <w:r w:rsidRPr="0094232B">
        <w:rPr>
          <w:rFonts w:ascii="Times New Roman" w:hAnsi="Times New Roman"/>
          <w:b/>
          <w:caps/>
        </w:rPr>
        <w:t>I PRIEDAS</w:t>
      </w:r>
      <w:bookmarkEnd w:id="0"/>
      <w:bookmarkEnd w:id="1"/>
    </w:p>
    <w:p w14:paraId="33BDE09F" w14:textId="77777777" w:rsidR="002E41C7" w:rsidRPr="0094232B" w:rsidRDefault="002E41C7" w:rsidP="002E41C7">
      <w:pPr>
        <w:widowControl w:val="0"/>
        <w:spacing w:after="0" w:line="240" w:lineRule="auto"/>
        <w:rPr>
          <w:rFonts w:ascii="Times New Roman" w:hAnsi="Times New Roman"/>
        </w:rPr>
      </w:pPr>
    </w:p>
    <w:p w14:paraId="165F0C08" w14:textId="77777777" w:rsidR="002E41C7" w:rsidRPr="0094232B" w:rsidRDefault="002E41C7" w:rsidP="002E41C7">
      <w:pPr>
        <w:widowControl w:val="0"/>
        <w:tabs>
          <w:tab w:val="left" w:pos="567"/>
        </w:tabs>
        <w:spacing w:after="0" w:line="240" w:lineRule="auto"/>
        <w:ind w:left="567" w:hanging="567"/>
        <w:jc w:val="center"/>
        <w:outlineLvl w:val="0"/>
        <w:rPr>
          <w:rFonts w:ascii="Times New Roman" w:hAnsi="Times New Roman"/>
          <w:b/>
          <w:caps/>
        </w:rPr>
      </w:pPr>
      <w:bookmarkStart w:id="2" w:name="_Toc129243097"/>
      <w:bookmarkStart w:id="3" w:name="_Toc129243222"/>
      <w:r w:rsidRPr="0094232B">
        <w:rPr>
          <w:rFonts w:ascii="Times New Roman" w:hAnsi="Times New Roman"/>
          <w:b/>
          <w:caps/>
        </w:rPr>
        <w:t>PREPARATO CHARAKTERISTIKŲ SANTRAUKA</w:t>
      </w:r>
      <w:bookmarkEnd w:id="2"/>
      <w:bookmarkEnd w:id="3"/>
    </w:p>
    <w:p w14:paraId="2F226FEE" w14:textId="77777777" w:rsidR="001F1889" w:rsidRDefault="002E41C7" w:rsidP="002E41C7">
      <w:pPr>
        <w:widowControl w:val="0"/>
        <w:tabs>
          <w:tab w:val="left" w:pos="567"/>
        </w:tabs>
        <w:spacing w:after="0" w:line="240" w:lineRule="auto"/>
        <w:ind w:left="567" w:hanging="567"/>
        <w:outlineLvl w:val="1"/>
        <w:rPr>
          <w:rFonts w:ascii="Times New Roman" w:hAnsi="Times New Roman"/>
        </w:rPr>
      </w:pPr>
      <w:r w:rsidRPr="0094232B">
        <w:rPr>
          <w:rFonts w:ascii="Times New Roman" w:hAnsi="Times New Roman"/>
        </w:rPr>
        <w:br w:type="page"/>
      </w:r>
      <w:bookmarkStart w:id="4" w:name="_Toc129243098"/>
      <w:bookmarkStart w:id="5" w:name="_Toc129243223"/>
    </w:p>
    <w:p w14:paraId="2B6853AD" w14:textId="77777777" w:rsidR="001F1889" w:rsidRPr="00CF4596" w:rsidRDefault="001F1889" w:rsidP="001F1889">
      <w:pPr>
        <w:spacing w:after="140" w:line="280" w:lineRule="atLeast"/>
        <w:rPr>
          <w:rFonts w:ascii="Times New Roman" w:eastAsia="Verdana" w:hAnsi="Times New Roman"/>
          <w:lang w:eastAsia="en-GB"/>
        </w:rPr>
      </w:pPr>
      <w:r w:rsidRPr="00CF4596">
        <w:rPr>
          <w:rFonts w:ascii="Times New Roman" w:eastAsia="Verdana" w:hAnsi="Times New Roman"/>
          <w:noProof/>
          <w:lang w:eastAsia="lt-LT"/>
        </w:rPr>
        <w:lastRenderedPageBreak/>
        <w:drawing>
          <wp:inline distT="0" distB="0" distL="0" distR="0" wp14:anchorId="5C5ECD8B" wp14:editId="3C002217">
            <wp:extent cx="155575" cy="120650"/>
            <wp:effectExtent l="0" t="0" r="0" b="0"/>
            <wp:docPr id="23" name="Picture 23" descr="Additional monitor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868106" name="Picture 1" descr="Additional monitoring icon"/>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55575" cy="120650"/>
                    </a:xfrm>
                    <a:prstGeom prst="rect">
                      <a:avLst/>
                    </a:prstGeom>
                    <a:noFill/>
                    <a:ln>
                      <a:noFill/>
                    </a:ln>
                  </pic:spPr>
                </pic:pic>
              </a:graphicData>
            </a:graphic>
          </wp:inline>
        </w:drawing>
      </w:r>
      <w:r w:rsidRPr="00CF4596">
        <w:rPr>
          <w:rFonts w:ascii="Times New Roman" w:eastAsia="Verdana" w:hAnsi="Times New Roman"/>
          <w:lang w:eastAsia="en-GB"/>
        </w:rPr>
        <w:t xml:space="preserve"> 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09011513" w14:textId="77777777" w:rsidR="001F1889" w:rsidRDefault="001F1889" w:rsidP="002E41C7">
      <w:pPr>
        <w:widowControl w:val="0"/>
        <w:tabs>
          <w:tab w:val="left" w:pos="567"/>
        </w:tabs>
        <w:spacing w:after="0" w:line="240" w:lineRule="auto"/>
        <w:ind w:left="567" w:hanging="567"/>
        <w:outlineLvl w:val="1"/>
        <w:rPr>
          <w:rFonts w:ascii="Times New Roman" w:hAnsi="Times New Roman"/>
        </w:rPr>
      </w:pPr>
    </w:p>
    <w:p w14:paraId="575D4155" w14:textId="5F48DADC" w:rsidR="002E41C7" w:rsidRPr="0094232B" w:rsidRDefault="002E41C7" w:rsidP="002E41C7">
      <w:pPr>
        <w:widowControl w:val="0"/>
        <w:tabs>
          <w:tab w:val="left" w:pos="567"/>
        </w:tabs>
        <w:spacing w:after="0" w:line="240" w:lineRule="auto"/>
        <w:ind w:left="567" w:hanging="567"/>
        <w:outlineLvl w:val="1"/>
        <w:rPr>
          <w:rFonts w:ascii="Times New Roman" w:hAnsi="Times New Roman"/>
          <w:b/>
        </w:rPr>
      </w:pPr>
      <w:r w:rsidRPr="0094232B">
        <w:rPr>
          <w:rFonts w:ascii="Times New Roman" w:hAnsi="Times New Roman"/>
          <w:b/>
        </w:rPr>
        <w:t>1.</w:t>
      </w:r>
      <w:r w:rsidRPr="0094232B">
        <w:rPr>
          <w:rFonts w:ascii="Times New Roman" w:hAnsi="Times New Roman"/>
          <w:b/>
        </w:rPr>
        <w:tab/>
        <w:t>VAISTINIO PREPARATO PAVADINIMAS</w:t>
      </w:r>
      <w:bookmarkEnd w:id="4"/>
      <w:bookmarkEnd w:id="5"/>
    </w:p>
    <w:p w14:paraId="2FA03D16" w14:textId="77777777" w:rsidR="002E41C7" w:rsidRPr="0094232B" w:rsidRDefault="002E41C7" w:rsidP="002E41C7">
      <w:pPr>
        <w:widowControl w:val="0"/>
        <w:spacing w:after="0" w:line="240" w:lineRule="auto"/>
        <w:rPr>
          <w:rFonts w:ascii="Times New Roman" w:hAnsi="Times New Roman"/>
        </w:rPr>
      </w:pPr>
    </w:p>
    <w:p w14:paraId="31543B5A" w14:textId="0A4DC8DB" w:rsidR="002E41C7" w:rsidRPr="0094232B" w:rsidRDefault="002E41C7" w:rsidP="002E41C7">
      <w:pPr>
        <w:widowControl w:val="0"/>
        <w:spacing w:after="0" w:line="240" w:lineRule="auto"/>
        <w:rPr>
          <w:rFonts w:ascii="Times New Roman" w:hAnsi="Times New Roman"/>
        </w:rPr>
      </w:pPr>
      <w:bookmarkStart w:id="6" w:name="_GoBack"/>
      <w:r w:rsidRPr="0094232B">
        <w:rPr>
          <w:rFonts w:ascii="Times New Roman" w:hAnsi="Times New Roman"/>
        </w:rPr>
        <w:t xml:space="preserve">Topiramat Orion </w:t>
      </w:r>
      <w:bookmarkEnd w:id="6"/>
      <w:r w:rsidRPr="0094232B">
        <w:rPr>
          <w:rFonts w:ascii="Times New Roman" w:hAnsi="Times New Roman"/>
        </w:rPr>
        <w:t>25 mg plėvele dengtos tabletės</w:t>
      </w:r>
    </w:p>
    <w:p w14:paraId="0775B4AE" w14:textId="77777777" w:rsidR="002E41C7" w:rsidRPr="0094232B" w:rsidRDefault="002E41C7" w:rsidP="002E41C7">
      <w:pPr>
        <w:widowControl w:val="0"/>
        <w:spacing w:after="0" w:line="240" w:lineRule="auto"/>
        <w:rPr>
          <w:rFonts w:ascii="Times New Roman" w:hAnsi="Times New Roman"/>
          <w:highlight w:val="lightGray"/>
        </w:rPr>
      </w:pPr>
      <w:r w:rsidRPr="0094232B">
        <w:rPr>
          <w:rFonts w:ascii="Times New Roman" w:hAnsi="Times New Roman"/>
          <w:highlight w:val="lightGray"/>
        </w:rPr>
        <w:t>Topiramat Orion 50 mg plėvele dengtos tabletės</w:t>
      </w:r>
    </w:p>
    <w:p w14:paraId="49A1278A" w14:textId="77777777" w:rsidR="002E41C7" w:rsidRPr="0094232B" w:rsidRDefault="002E41C7" w:rsidP="002E41C7">
      <w:pPr>
        <w:widowControl w:val="0"/>
        <w:spacing w:after="0" w:line="240" w:lineRule="auto"/>
        <w:rPr>
          <w:rFonts w:ascii="Times New Roman" w:hAnsi="Times New Roman"/>
          <w:highlight w:val="lightGray"/>
        </w:rPr>
      </w:pPr>
      <w:r w:rsidRPr="0094232B">
        <w:rPr>
          <w:rFonts w:ascii="Times New Roman" w:hAnsi="Times New Roman"/>
          <w:highlight w:val="lightGray"/>
        </w:rPr>
        <w:t>Topiramat Orion 100 mg plėvele dengtos tabletės</w:t>
      </w:r>
    </w:p>
    <w:p w14:paraId="4676B90A"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highlight w:val="lightGray"/>
        </w:rPr>
        <w:t>Topiramat Orion 200 mg plėvele dengtos tabletės</w:t>
      </w:r>
    </w:p>
    <w:p w14:paraId="53A5A1A7" w14:textId="77777777" w:rsidR="002E41C7" w:rsidRPr="0094232B" w:rsidRDefault="002E41C7" w:rsidP="002E41C7">
      <w:pPr>
        <w:widowControl w:val="0"/>
        <w:spacing w:after="0" w:line="240" w:lineRule="auto"/>
        <w:rPr>
          <w:rFonts w:ascii="Times New Roman" w:hAnsi="Times New Roman"/>
        </w:rPr>
      </w:pPr>
    </w:p>
    <w:p w14:paraId="14376886" w14:textId="77777777" w:rsidR="002E41C7" w:rsidRPr="0094232B" w:rsidRDefault="002E41C7" w:rsidP="002E41C7">
      <w:pPr>
        <w:widowControl w:val="0"/>
        <w:spacing w:after="0" w:line="240" w:lineRule="auto"/>
        <w:rPr>
          <w:rFonts w:ascii="Times New Roman" w:hAnsi="Times New Roman"/>
        </w:rPr>
      </w:pPr>
    </w:p>
    <w:p w14:paraId="2CB1A2E4" w14:textId="77777777" w:rsidR="002E41C7" w:rsidRPr="0094232B" w:rsidRDefault="002E41C7" w:rsidP="002E41C7">
      <w:pPr>
        <w:widowControl w:val="0"/>
        <w:tabs>
          <w:tab w:val="left" w:pos="567"/>
        </w:tabs>
        <w:spacing w:after="0" w:line="240" w:lineRule="auto"/>
        <w:ind w:left="567" w:hanging="567"/>
        <w:outlineLvl w:val="1"/>
        <w:rPr>
          <w:rFonts w:ascii="Times New Roman" w:hAnsi="Times New Roman"/>
          <w:b/>
        </w:rPr>
      </w:pPr>
      <w:bookmarkStart w:id="7" w:name="_Toc129243099"/>
      <w:bookmarkStart w:id="8" w:name="_Toc129243224"/>
      <w:r w:rsidRPr="0094232B">
        <w:rPr>
          <w:rFonts w:ascii="Times New Roman" w:hAnsi="Times New Roman"/>
          <w:b/>
        </w:rPr>
        <w:t>2.</w:t>
      </w:r>
      <w:r w:rsidRPr="0094232B">
        <w:rPr>
          <w:rFonts w:ascii="Times New Roman" w:hAnsi="Times New Roman"/>
          <w:b/>
        </w:rPr>
        <w:tab/>
        <w:t>KOKYBINĖ IR KIEKYBINĖ SUDĖTIS</w:t>
      </w:r>
      <w:bookmarkEnd w:id="7"/>
      <w:bookmarkEnd w:id="8"/>
    </w:p>
    <w:p w14:paraId="35C2BFDF" w14:textId="77777777" w:rsidR="002E41C7" w:rsidRPr="0094232B" w:rsidRDefault="002E41C7" w:rsidP="002E41C7">
      <w:pPr>
        <w:widowControl w:val="0"/>
        <w:spacing w:after="0" w:line="240" w:lineRule="auto"/>
        <w:rPr>
          <w:rFonts w:ascii="Times New Roman" w:hAnsi="Times New Roman"/>
        </w:rPr>
      </w:pPr>
    </w:p>
    <w:p w14:paraId="0B47ACF3" w14:textId="77777777" w:rsidR="002E41C7" w:rsidRPr="0094232B" w:rsidRDefault="002E41C7" w:rsidP="002E41C7">
      <w:pPr>
        <w:widowControl w:val="0"/>
        <w:spacing w:after="0" w:line="240" w:lineRule="auto"/>
        <w:rPr>
          <w:rFonts w:ascii="Times New Roman" w:hAnsi="Times New Roman"/>
          <w:u w:val="single"/>
        </w:rPr>
      </w:pPr>
      <w:bookmarkStart w:id="9" w:name="OLE_LINK1"/>
      <w:r w:rsidRPr="0094232B">
        <w:rPr>
          <w:rFonts w:ascii="Times New Roman" w:hAnsi="Times New Roman"/>
          <w:u w:val="single"/>
        </w:rPr>
        <w:t>Topiramat Orion 25 mg plėvele dengtos tabletės:</w:t>
      </w:r>
    </w:p>
    <w:p w14:paraId="57C29F12" w14:textId="6296C54F"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 xml:space="preserve">Kiekvienoje </w:t>
      </w:r>
      <w:bookmarkStart w:id="10" w:name="_Hlk114651448"/>
      <w:r w:rsidR="00E82E5B" w:rsidRPr="0093635A">
        <w:rPr>
          <w:rFonts w:ascii="Times New Roman" w:hAnsi="Times New Roman"/>
        </w:rPr>
        <w:t xml:space="preserve">plėvele </w:t>
      </w:r>
      <w:r w:rsidR="00E82E5B" w:rsidRPr="0094232B">
        <w:rPr>
          <w:rFonts w:ascii="Times New Roman" w:hAnsi="Times New Roman"/>
        </w:rPr>
        <w:t xml:space="preserve">dengtoje </w:t>
      </w:r>
      <w:bookmarkEnd w:id="10"/>
      <w:r w:rsidRPr="0094232B">
        <w:rPr>
          <w:rFonts w:ascii="Times New Roman" w:hAnsi="Times New Roman"/>
        </w:rPr>
        <w:t>tabletėje yra 25 mg topiramato.</w:t>
      </w:r>
    </w:p>
    <w:bookmarkEnd w:id="9"/>
    <w:p w14:paraId="087ED79B" w14:textId="77777777" w:rsidR="00E82E5B" w:rsidRPr="0094232B" w:rsidRDefault="00E82E5B" w:rsidP="002E41C7">
      <w:pPr>
        <w:widowControl w:val="0"/>
        <w:spacing w:after="0" w:line="240" w:lineRule="auto"/>
        <w:rPr>
          <w:rFonts w:ascii="Times New Roman" w:hAnsi="Times New Roman"/>
        </w:rPr>
      </w:pPr>
    </w:p>
    <w:p w14:paraId="7AA920A5" w14:textId="44690318" w:rsidR="002E41C7" w:rsidRPr="0094232B" w:rsidRDefault="002E41C7" w:rsidP="002E41C7">
      <w:pPr>
        <w:widowControl w:val="0"/>
        <w:spacing w:after="0" w:line="240" w:lineRule="auto"/>
        <w:rPr>
          <w:rFonts w:ascii="Times New Roman" w:hAnsi="Times New Roman"/>
        </w:rPr>
      </w:pPr>
      <w:r w:rsidRPr="004C65D3">
        <w:rPr>
          <w:rFonts w:ascii="Times New Roman" w:hAnsi="Times New Roman"/>
          <w:u w:val="single"/>
        </w:rPr>
        <w:t>Pagalbinė medžiaga</w:t>
      </w:r>
      <w:r w:rsidR="00E82E5B" w:rsidRPr="004C65D3">
        <w:rPr>
          <w:rFonts w:ascii="Times New Roman" w:hAnsi="Times New Roman"/>
          <w:u w:val="single"/>
        </w:rPr>
        <w:t>, kurios poveikis žinomas</w:t>
      </w:r>
      <w:r w:rsidRPr="004C65D3">
        <w:rPr>
          <w:rFonts w:ascii="Times New Roman" w:hAnsi="Times New Roman"/>
          <w:u w:val="single"/>
        </w:rPr>
        <w:t>:</w:t>
      </w:r>
      <w:r w:rsidR="004B5AF7" w:rsidRPr="0094232B">
        <w:rPr>
          <w:rFonts w:ascii="Times New Roman" w:hAnsi="Times New Roman"/>
          <w:u w:val="single"/>
        </w:rPr>
        <w:t xml:space="preserve"> </w:t>
      </w:r>
      <w:r w:rsidR="004B5AF7" w:rsidRPr="004C65D3">
        <w:rPr>
          <w:rFonts w:ascii="Times New Roman" w:hAnsi="Times New Roman"/>
        </w:rPr>
        <w:t xml:space="preserve">vienoje </w:t>
      </w:r>
      <w:r w:rsidR="004B5AF7" w:rsidRPr="0094232B">
        <w:rPr>
          <w:rFonts w:ascii="Times New Roman" w:hAnsi="Times New Roman"/>
        </w:rPr>
        <w:t xml:space="preserve">plėvele dengtoje tabletėje yra </w:t>
      </w:r>
      <w:r w:rsidRPr="0094232B">
        <w:rPr>
          <w:rFonts w:ascii="Times New Roman" w:hAnsi="Times New Roman"/>
        </w:rPr>
        <w:t>20,</w:t>
      </w:r>
      <w:r w:rsidR="005B1C92" w:rsidRPr="0094232B">
        <w:rPr>
          <w:rFonts w:ascii="Times New Roman" w:hAnsi="Times New Roman"/>
        </w:rPr>
        <w:t>1</w:t>
      </w:r>
      <w:r w:rsidRPr="0094232B">
        <w:rPr>
          <w:rFonts w:ascii="Times New Roman" w:hAnsi="Times New Roman"/>
        </w:rPr>
        <w:t> mg laktozės</w:t>
      </w:r>
      <w:r w:rsidR="005B1C92" w:rsidRPr="0094232B">
        <w:rPr>
          <w:rFonts w:ascii="Times New Roman" w:hAnsi="Times New Roman"/>
        </w:rPr>
        <w:t xml:space="preserve"> (monohidrato pavidalu)</w:t>
      </w:r>
      <w:r w:rsidR="004B5AF7" w:rsidRPr="0094232B">
        <w:rPr>
          <w:rFonts w:ascii="Times New Roman" w:hAnsi="Times New Roman"/>
        </w:rPr>
        <w:t>.</w:t>
      </w:r>
    </w:p>
    <w:p w14:paraId="455642C4" w14:textId="77777777" w:rsidR="002E41C7" w:rsidRPr="0094232B" w:rsidRDefault="002E41C7" w:rsidP="002E41C7">
      <w:pPr>
        <w:widowControl w:val="0"/>
        <w:spacing w:after="0" w:line="240" w:lineRule="auto"/>
        <w:rPr>
          <w:rFonts w:ascii="Times New Roman" w:hAnsi="Times New Roman"/>
        </w:rPr>
      </w:pPr>
    </w:p>
    <w:p w14:paraId="194C378A" w14:textId="77777777" w:rsidR="002E41C7" w:rsidRPr="0094232B" w:rsidRDefault="002E41C7" w:rsidP="002E41C7">
      <w:pPr>
        <w:widowControl w:val="0"/>
        <w:spacing w:after="0" w:line="240" w:lineRule="auto"/>
        <w:rPr>
          <w:rFonts w:ascii="Times New Roman" w:hAnsi="Times New Roman"/>
          <w:highlight w:val="lightGray"/>
          <w:u w:val="single"/>
        </w:rPr>
      </w:pPr>
      <w:r w:rsidRPr="0094232B">
        <w:rPr>
          <w:rFonts w:ascii="Times New Roman" w:hAnsi="Times New Roman"/>
          <w:highlight w:val="lightGray"/>
          <w:u w:val="single"/>
        </w:rPr>
        <w:t>Topiramat Orion 50 mg plėvele dengtos tabletės:</w:t>
      </w:r>
    </w:p>
    <w:p w14:paraId="1BFB76E9" w14:textId="4C2BD480" w:rsidR="002E41C7" w:rsidRPr="0094232B" w:rsidRDefault="002E41C7" w:rsidP="002E41C7">
      <w:pPr>
        <w:widowControl w:val="0"/>
        <w:spacing w:after="0" w:line="240" w:lineRule="auto"/>
        <w:rPr>
          <w:rFonts w:ascii="Times New Roman" w:hAnsi="Times New Roman"/>
          <w:highlight w:val="lightGray"/>
        </w:rPr>
      </w:pPr>
      <w:r w:rsidRPr="0094232B">
        <w:rPr>
          <w:rFonts w:ascii="Times New Roman" w:hAnsi="Times New Roman"/>
          <w:highlight w:val="lightGray"/>
        </w:rPr>
        <w:t xml:space="preserve">Kiekvienoje </w:t>
      </w:r>
      <w:r w:rsidR="00E82E5B" w:rsidRPr="0094232B">
        <w:rPr>
          <w:rFonts w:ascii="Times New Roman" w:hAnsi="Times New Roman"/>
          <w:highlight w:val="lightGray"/>
        </w:rPr>
        <w:t xml:space="preserve">plėvele dengtoje </w:t>
      </w:r>
      <w:r w:rsidRPr="0094232B">
        <w:rPr>
          <w:rFonts w:ascii="Times New Roman" w:hAnsi="Times New Roman"/>
          <w:highlight w:val="lightGray"/>
        </w:rPr>
        <w:t>tabletėje yra 50 mg topiramato.</w:t>
      </w:r>
    </w:p>
    <w:p w14:paraId="5F334B96" w14:textId="77777777" w:rsidR="00E82E5B" w:rsidRPr="0094232B" w:rsidRDefault="00E82E5B" w:rsidP="002E41C7">
      <w:pPr>
        <w:widowControl w:val="0"/>
        <w:spacing w:after="0" w:line="240" w:lineRule="auto"/>
        <w:rPr>
          <w:rFonts w:ascii="Times New Roman" w:hAnsi="Times New Roman"/>
          <w:highlight w:val="lightGray"/>
          <w:u w:val="single"/>
        </w:rPr>
      </w:pPr>
    </w:p>
    <w:p w14:paraId="387E9EFB" w14:textId="1ABEEBAD" w:rsidR="002E41C7" w:rsidRPr="0094232B" w:rsidRDefault="002E41C7" w:rsidP="002E41C7">
      <w:pPr>
        <w:widowControl w:val="0"/>
        <w:spacing w:after="0" w:line="240" w:lineRule="auto"/>
        <w:rPr>
          <w:rFonts w:ascii="Times New Roman" w:hAnsi="Times New Roman"/>
          <w:highlight w:val="lightGray"/>
        </w:rPr>
      </w:pPr>
      <w:r w:rsidRPr="004C65D3">
        <w:rPr>
          <w:rFonts w:ascii="Times New Roman" w:hAnsi="Times New Roman"/>
          <w:highlight w:val="lightGray"/>
          <w:u w:val="single"/>
        </w:rPr>
        <w:t>Pagalbinė medžiaga</w:t>
      </w:r>
      <w:r w:rsidR="00E82E5B" w:rsidRPr="004C65D3">
        <w:rPr>
          <w:rFonts w:ascii="Times New Roman" w:hAnsi="Times New Roman"/>
          <w:highlight w:val="lightGray"/>
          <w:u w:val="single"/>
        </w:rPr>
        <w:t>, kurios poveikis žinomas</w:t>
      </w:r>
      <w:r w:rsidRPr="004C65D3">
        <w:rPr>
          <w:rFonts w:ascii="Times New Roman" w:hAnsi="Times New Roman"/>
          <w:highlight w:val="lightGray"/>
          <w:u w:val="single"/>
        </w:rPr>
        <w:t>:</w:t>
      </w:r>
      <w:r w:rsidR="004B5AF7" w:rsidRPr="0094232B">
        <w:rPr>
          <w:rFonts w:ascii="Times New Roman" w:hAnsi="Times New Roman"/>
          <w:highlight w:val="lightGray"/>
          <w:u w:val="single"/>
        </w:rPr>
        <w:t xml:space="preserve"> </w:t>
      </w:r>
      <w:r w:rsidR="004B5AF7" w:rsidRPr="004C65D3">
        <w:rPr>
          <w:rFonts w:ascii="Times New Roman" w:hAnsi="Times New Roman"/>
          <w:highlight w:val="lightGray"/>
        </w:rPr>
        <w:t>vienoje plėvele dengtoje tabletėje yra</w:t>
      </w:r>
      <w:r w:rsidR="004B5AF7" w:rsidRPr="0094232B">
        <w:rPr>
          <w:rFonts w:ascii="Times New Roman" w:hAnsi="Times New Roman"/>
          <w:highlight w:val="lightGray"/>
        </w:rPr>
        <w:t xml:space="preserve"> </w:t>
      </w:r>
      <w:r w:rsidRPr="0094232B">
        <w:rPr>
          <w:rFonts w:ascii="Times New Roman" w:hAnsi="Times New Roman"/>
          <w:highlight w:val="lightGray"/>
        </w:rPr>
        <w:t>40,</w:t>
      </w:r>
      <w:r w:rsidR="005B1C92" w:rsidRPr="0094232B">
        <w:rPr>
          <w:rFonts w:ascii="Times New Roman" w:hAnsi="Times New Roman"/>
          <w:highlight w:val="lightGray"/>
        </w:rPr>
        <w:t>2</w:t>
      </w:r>
      <w:r w:rsidRPr="0094232B">
        <w:rPr>
          <w:rFonts w:ascii="Times New Roman" w:hAnsi="Times New Roman"/>
          <w:highlight w:val="lightGray"/>
        </w:rPr>
        <w:t> mg laktozės</w:t>
      </w:r>
      <w:r w:rsidR="005B1C92" w:rsidRPr="004C65D3">
        <w:rPr>
          <w:rFonts w:ascii="Times New Roman" w:hAnsi="Times New Roman"/>
          <w:highlight w:val="lightGray"/>
        </w:rPr>
        <w:t xml:space="preserve"> (monohidrato pavidalu)</w:t>
      </w:r>
      <w:r w:rsidR="004B5AF7" w:rsidRPr="0094232B">
        <w:rPr>
          <w:rFonts w:ascii="Times New Roman" w:hAnsi="Times New Roman"/>
          <w:highlight w:val="lightGray"/>
        </w:rPr>
        <w:t>.</w:t>
      </w:r>
    </w:p>
    <w:p w14:paraId="6CA5E1D1" w14:textId="77777777" w:rsidR="002E41C7" w:rsidRPr="0094232B" w:rsidRDefault="002E41C7" w:rsidP="002E41C7">
      <w:pPr>
        <w:widowControl w:val="0"/>
        <w:spacing w:after="0" w:line="240" w:lineRule="auto"/>
        <w:rPr>
          <w:rFonts w:ascii="Times New Roman" w:hAnsi="Times New Roman"/>
          <w:highlight w:val="lightGray"/>
        </w:rPr>
      </w:pPr>
    </w:p>
    <w:p w14:paraId="32D4F893" w14:textId="77777777" w:rsidR="002E41C7" w:rsidRPr="0094232B" w:rsidRDefault="002E41C7" w:rsidP="002E41C7">
      <w:pPr>
        <w:widowControl w:val="0"/>
        <w:spacing w:after="0" w:line="240" w:lineRule="auto"/>
        <w:rPr>
          <w:rFonts w:ascii="Times New Roman" w:hAnsi="Times New Roman"/>
          <w:highlight w:val="lightGray"/>
          <w:u w:val="single"/>
        </w:rPr>
      </w:pPr>
      <w:r w:rsidRPr="0094232B">
        <w:rPr>
          <w:rFonts w:ascii="Times New Roman" w:hAnsi="Times New Roman"/>
          <w:highlight w:val="lightGray"/>
          <w:u w:val="single"/>
        </w:rPr>
        <w:t>Topiramat Orion 100 mg plėvele dengtos tabletės:</w:t>
      </w:r>
    </w:p>
    <w:p w14:paraId="2F50FDBD" w14:textId="51385FEC" w:rsidR="002E41C7" w:rsidRPr="0094232B" w:rsidRDefault="002E41C7" w:rsidP="002E41C7">
      <w:pPr>
        <w:widowControl w:val="0"/>
        <w:spacing w:after="0" w:line="240" w:lineRule="auto"/>
        <w:rPr>
          <w:rFonts w:ascii="Times New Roman" w:hAnsi="Times New Roman"/>
          <w:highlight w:val="lightGray"/>
        </w:rPr>
      </w:pPr>
      <w:r w:rsidRPr="0094232B">
        <w:rPr>
          <w:rFonts w:ascii="Times New Roman" w:hAnsi="Times New Roman"/>
          <w:highlight w:val="lightGray"/>
        </w:rPr>
        <w:t xml:space="preserve">Kiekvienoje </w:t>
      </w:r>
      <w:r w:rsidR="00E82E5B" w:rsidRPr="0094232B">
        <w:rPr>
          <w:rFonts w:ascii="Times New Roman" w:hAnsi="Times New Roman"/>
          <w:highlight w:val="lightGray"/>
        </w:rPr>
        <w:t xml:space="preserve">plėvele dengtoje </w:t>
      </w:r>
      <w:r w:rsidRPr="0094232B">
        <w:rPr>
          <w:rFonts w:ascii="Times New Roman" w:hAnsi="Times New Roman"/>
          <w:highlight w:val="lightGray"/>
        </w:rPr>
        <w:t>tabletėje yra 100 mg topiramato.</w:t>
      </w:r>
    </w:p>
    <w:p w14:paraId="285DF08C" w14:textId="77777777" w:rsidR="00E82E5B" w:rsidRPr="0094232B" w:rsidRDefault="00E82E5B" w:rsidP="002E41C7">
      <w:pPr>
        <w:widowControl w:val="0"/>
        <w:spacing w:after="0" w:line="240" w:lineRule="auto"/>
        <w:rPr>
          <w:rFonts w:ascii="Times New Roman" w:hAnsi="Times New Roman"/>
          <w:highlight w:val="lightGray"/>
          <w:u w:val="single"/>
        </w:rPr>
      </w:pPr>
    </w:p>
    <w:p w14:paraId="482DD5FE" w14:textId="79507BA9" w:rsidR="002E41C7" w:rsidRPr="0094232B" w:rsidRDefault="002E41C7" w:rsidP="002E41C7">
      <w:pPr>
        <w:widowControl w:val="0"/>
        <w:spacing w:after="0" w:line="240" w:lineRule="auto"/>
        <w:rPr>
          <w:rFonts w:ascii="Times New Roman" w:hAnsi="Times New Roman"/>
          <w:highlight w:val="lightGray"/>
        </w:rPr>
      </w:pPr>
      <w:r w:rsidRPr="004C65D3">
        <w:rPr>
          <w:rFonts w:ascii="Times New Roman" w:hAnsi="Times New Roman"/>
          <w:highlight w:val="lightGray"/>
          <w:u w:val="single"/>
        </w:rPr>
        <w:t>Pagalbinė medžiaga</w:t>
      </w:r>
      <w:r w:rsidR="00E82E5B" w:rsidRPr="004C65D3">
        <w:rPr>
          <w:rFonts w:ascii="Times New Roman" w:hAnsi="Times New Roman"/>
          <w:highlight w:val="lightGray"/>
          <w:u w:val="single"/>
        </w:rPr>
        <w:t>, kurios poveikis žinomas</w:t>
      </w:r>
      <w:r w:rsidRPr="004C65D3">
        <w:rPr>
          <w:rFonts w:ascii="Times New Roman" w:hAnsi="Times New Roman"/>
          <w:highlight w:val="lightGray"/>
          <w:u w:val="single"/>
        </w:rPr>
        <w:t>:</w:t>
      </w:r>
      <w:r w:rsidR="004B5AF7" w:rsidRPr="0094232B">
        <w:rPr>
          <w:rFonts w:ascii="Times New Roman" w:hAnsi="Times New Roman"/>
          <w:highlight w:val="lightGray"/>
          <w:u w:val="single"/>
        </w:rPr>
        <w:t xml:space="preserve"> </w:t>
      </w:r>
      <w:r w:rsidR="004B5AF7" w:rsidRPr="004C65D3">
        <w:rPr>
          <w:rFonts w:ascii="Times New Roman" w:hAnsi="Times New Roman"/>
          <w:highlight w:val="lightGray"/>
        </w:rPr>
        <w:t>vienoje plėvele dengtoje tabletėje yra</w:t>
      </w:r>
      <w:r w:rsidR="004B5AF7" w:rsidRPr="0094232B">
        <w:rPr>
          <w:rFonts w:ascii="Times New Roman" w:hAnsi="Times New Roman"/>
          <w:highlight w:val="lightGray"/>
        </w:rPr>
        <w:t xml:space="preserve"> </w:t>
      </w:r>
      <w:r w:rsidRPr="0094232B">
        <w:rPr>
          <w:rFonts w:ascii="Times New Roman" w:hAnsi="Times New Roman"/>
          <w:highlight w:val="lightGray"/>
        </w:rPr>
        <w:t>80,</w:t>
      </w:r>
      <w:r w:rsidR="0067255E" w:rsidRPr="0094232B">
        <w:rPr>
          <w:rFonts w:ascii="Times New Roman" w:hAnsi="Times New Roman"/>
          <w:highlight w:val="lightGray"/>
        </w:rPr>
        <w:t>4</w:t>
      </w:r>
      <w:r w:rsidRPr="0094232B">
        <w:rPr>
          <w:rFonts w:ascii="Times New Roman" w:hAnsi="Times New Roman"/>
          <w:highlight w:val="lightGray"/>
        </w:rPr>
        <w:t> mg laktozės</w:t>
      </w:r>
      <w:r w:rsidR="005B1C92" w:rsidRPr="0094232B">
        <w:rPr>
          <w:rFonts w:ascii="Times New Roman" w:hAnsi="Times New Roman"/>
          <w:highlight w:val="lightGray"/>
        </w:rPr>
        <w:t xml:space="preserve"> </w:t>
      </w:r>
      <w:r w:rsidR="005B1C92" w:rsidRPr="004C65D3">
        <w:rPr>
          <w:rFonts w:ascii="Times New Roman" w:hAnsi="Times New Roman"/>
          <w:highlight w:val="lightGray"/>
        </w:rPr>
        <w:t>(monohidrato pavidalu)</w:t>
      </w:r>
      <w:r w:rsidR="004B5AF7" w:rsidRPr="0094232B">
        <w:rPr>
          <w:rFonts w:ascii="Times New Roman" w:hAnsi="Times New Roman"/>
          <w:highlight w:val="lightGray"/>
        </w:rPr>
        <w:t>.</w:t>
      </w:r>
    </w:p>
    <w:p w14:paraId="217755FB" w14:textId="77777777" w:rsidR="002E41C7" w:rsidRPr="0094232B" w:rsidRDefault="002E41C7" w:rsidP="002E41C7">
      <w:pPr>
        <w:widowControl w:val="0"/>
        <w:spacing w:after="0" w:line="240" w:lineRule="auto"/>
        <w:rPr>
          <w:rFonts w:ascii="Times New Roman" w:hAnsi="Times New Roman"/>
          <w:highlight w:val="lightGray"/>
        </w:rPr>
      </w:pPr>
    </w:p>
    <w:p w14:paraId="7A2A3674" w14:textId="77777777" w:rsidR="002E41C7" w:rsidRPr="0094232B" w:rsidRDefault="002E41C7" w:rsidP="002E41C7">
      <w:pPr>
        <w:widowControl w:val="0"/>
        <w:spacing w:after="0" w:line="240" w:lineRule="auto"/>
        <w:rPr>
          <w:rFonts w:ascii="Times New Roman" w:hAnsi="Times New Roman"/>
          <w:highlight w:val="lightGray"/>
          <w:u w:val="single"/>
        </w:rPr>
      </w:pPr>
      <w:r w:rsidRPr="0094232B">
        <w:rPr>
          <w:rFonts w:ascii="Times New Roman" w:hAnsi="Times New Roman"/>
          <w:highlight w:val="lightGray"/>
          <w:u w:val="single"/>
        </w:rPr>
        <w:t>Topiramat Orion 200 mg plėvele dengtos tabletės:</w:t>
      </w:r>
    </w:p>
    <w:p w14:paraId="4077E9CA" w14:textId="4ABFD420" w:rsidR="002E41C7" w:rsidRPr="0094232B" w:rsidRDefault="002E41C7" w:rsidP="002E41C7">
      <w:pPr>
        <w:widowControl w:val="0"/>
        <w:spacing w:after="0" w:line="240" w:lineRule="auto"/>
        <w:rPr>
          <w:rFonts w:ascii="Times New Roman" w:hAnsi="Times New Roman"/>
          <w:highlight w:val="lightGray"/>
        </w:rPr>
      </w:pPr>
      <w:r w:rsidRPr="0094232B">
        <w:rPr>
          <w:rFonts w:ascii="Times New Roman" w:hAnsi="Times New Roman"/>
          <w:highlight w:val="lightGray"/>
        </w:rPr>
        <w:t xml:space="preserve">Kiekvienoje </w:t>
      </w:r>
      <w:r w:rsidR="00E82E5B" w:rsidRPr="0094232B">
        <w:rPr>
          <w:rFonts w:ascii="Times New Roman" w:hAnsi="Times New Roman"/>
          <w:highlight w:val="lightGray"/>
        </w:rPr>
        <w:t xml:space="preserve">plėvele dengtoje </w:t>
      </w:r>
      <w:r w:rsidRPr="0094232B">
        <w:rPr>
          <w:rFonts w:ascii="Times New Roman" w:hAnsi="Times New Roman"/>
          <w:highlight w:val="lightGray"/>
        </w:rPr>
        <w:t>tabletėje yra 200 mg topiramato.</w:t>
      </w:r>
    </w:p>
    <w:p w14:paraId="020E7597" w14:textId="77777777" w:rsidR="00E82E5B" w:rsidRPr="0094232B" w:rsidRDefault="00E82E5B" w:rsidP="002E41C7">
      <w:pPr>
        <w:widowControl w:val="0"/>
        <w:spacing w:after="0" w:line="240" w:lineRule="auto"/>
        <w:rPr>
          <w:rFonts w:ascii="Times New Roman" w:hAnsi="Times New Roman"/>
          <w:highlight w:val="lightGray"/>
          <w:u w:val="single"/>
        </w:rPr>
      </w:pPr>
    </w:p>
    <w:p w14:paraId="5D31089E" w14:textId="023ACC0D" w:rsidR="002E41C7" w:rsidRPr="0094232B" w:rsidRDefault="002E41C7" w:rsidP="002E41C7">
      <w:pPr>
        <w:widowControl w:val="0"/>
        <w:spacing w:after="0" w:line="240" w:lineRule="auto"/>
        <w:rPr>
          <w:rFonts w:ascii="Times New Roman" w:hAnsi="Times New Roman"/>
        </w:rPr>
      </w:pPr>
      <w:r w:rsidRPr="004C65D3">
        <w:rPr>
          <w:rFonts w:ascii="Times New Roman" w:hAnsi="Times New Roman"/>
          <w:highlight w:val="lightGray"/>
          <w:u w:val="single"/>
        </w:rPr>
        <w:t>Pagalbinė medžiaga</w:t>
      </w:r>
      <w:r w:rsidR="00E82E5B" w:rsidRPr="004C65D3">
        <w:rPr>
          <w:rFonts w:ascii="Times New Roman" w:hAnsi="Times New Roman"/>
          <w:highlight w:val="lightGray"/>
          <w:u w:val="single"/>
        </w:rPr>
        <w:t>, kurios poveikis žinomas</w:t>
      </w:r>
      <w:r w:rsidRPr="004C65D3">
        <w:rPr>
          <w:rFonts w:ascii="Times New Roman" w:hAnsi="Times New Roman"/>
          <w:highlight w:val="lightGray"/>
          <w:u w:val="single"/>
        </w:rPr>
        <w:t>:</w:t>
      </w:r>
      <w:r w:rsidR="004B5AF7" w:rsidRPr="0094232B">
        <w:rPr>
          <w:rFonts w:ascii="Times New Roman" w:hAnsi="Times New Roman"/>
          <w:highlight w:val="lightGray"/>
          <w:u w:val="single"/>
        </w:rPr>
        <w:t xml:space="preserve"> </w:t>
      </w:r>
      <w:r w:rsidR="004B5AF7" w:rsidRPr="004C65D3">
        <w:rPr>
          <w:rFonts w:ascii="Times New Roman" w:hAnsi="Times New Roman"/>
          <w:highlight w:val="lightGray"/>
        </w:rPr>
        <w:t>vienoje plėvele dengtoje tabletėje yra</w:t>
      </w:r>
      <w:r w:rsidR="004B5AF7" w:rsidRPr="0094232B">
        <w:rPr>
          <w:rFonts w:ascii="Times New Roman" w:hAnsi="Times New Roman"/>
          <w:highlight w:val="lightGray"/>
        </w:rPr>
        <w:t xml:space="preserve"> </w:t>
      </w:r>
      <w:r w:rsidRPr="0094232B">
        <w:rPr>
          <w:rFonts w:ascii="Times New Roman" w:hAnsi="Times New Roman"/>
          <w:highlight w:val="lightGray"/>
        </w:rPr>
        <w:t>58,6 mg laktozės</w:t>
      </w:r>
      <w:r w:rsidR="005B1C92" w:rsidRPr="0094232B">
        <w:rPr>
          <w:rFonts w:ascii="Times New Roman" w:hAnsi="Times New Roman"/>
          <w:highlight w:val="lightGray"/>
        </w:rPr>
        <w:t xml:space="preserve"> </w:t>
      </w:r>
      <w:r w:rsidR="005B1C92" w:rsidRPr="004C65D3">
        <w:rPr>
          <w:rFonts w:ascii="Times New Roman" w:hAnsi="Times New Roman"/>
          <w:highlight w:val="lightGray"/>
        </w:rPr>
        <w:t>(monohidrato pavidalu)</w:t>
      </w:r>
      <w:r w:rsidR="004B5AF7" w:rsidRPr="0094232B">
        <w:rPr>
          <w:rFonts w:ascii="Times New Roman" w:hAnsi="Times New Roman"/>
          <w:highlight w:val="lightGray"/>
        </w:rPr>
        <w:t>.</w:t>
      </w:r>
    </w:p>
    <w:p w14:paraId="3D248411" w14:textId="77777777" w:rsidR="002E41C7" w:rsidRPr="0094232B" w:rsidRDefault="002E41C7" w:rsidP="002E41C7">
      <w:pPr>
        <w:widowControl w:val="0"/>
        <w:spacing w:after="0" w:line="240" w:lineRule="auto"/>
        <w:rPr>
          <w:rFonts w:ascii="Times New Roman" w:hAnsi="Times New Roman"/>
        </w:rPr>
      </w:pPr>
    </w:p>
    <w:p w14:paraId="3CEB64E1"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Visos pagalbinės medžiagos išvardytos 6.1 skyriuje.</w:t>
      </w:r>
    </w:p>
    <w:p w14:paraId="2D89EA60" w14:textId="77777777" w:rsidR="002E41C7" w:rsidRPr="0094232B" w:rsidRDefault="002E41C7" w:rsidP="002E41C7">
      <w:pPr>
        <w:widowControl w:val="0"/>
        <w:spacing w:after="0" w:line="240" w:lineRule="auto"/>
        <w:rPr>
          <w:rFonts w:ascii="Times New Roman" w:hAnsi="Times New Roman"/>
        </w:rPr>
      </w:pPr>
    </w:p>
    <w:p w14:paraId="1EF1282A" w14:textId="77777777" w:rsidR="002E41C7" w:rsidRPr="0094232B" w:rsidRDefault="002E41C7" w:rsidP="002E41C7">
      <w:pPr>
        <w:widowControl w:val="0"/>
        <w:spacing w:after="0" w:line="240" w:lineRule="auto"/>
        <w:rPr>
          <w:rFonts w:ascii="Times New Roman" w:hAnsi="Times New Roman"/>
        </w:rPr>
      </w:pPr>
    </w:p>
    <w:p w14:paraId="249E8B15" w14:textId="77777777" w:rsidR="002E41C7" w:rsidRPr="0094232B" w:rsidRDefault="002E41C7" w:rsidP="002E41C7">
      <w:pPr>
        <w:widowControl w:val="0"/>
        <w:tabs>
          <w:tab w:val="left" w:pos="567"/>
        </w:tabs>
        <w:spacing w:after="0" w:line="240" w:lineRule="auto"/>
        <w:ind w:left="567" w:hanging="567"/>
        <w:outlineLvl w:val="1"/>
        <w:rPr>
          <w:rFonts w:ascii="Times New Roman" w:hAnsi="Times New Roman"/>
          <w:b/>
        </w:rPr>
      </w:pPr>
      <w:bookmarkStart w:id="11" w:name="_Toc129243100"/>
      <w:bookmarkStart w:id="12" w:name="_Toc129243225"/>
      <w:r w:rsidRPr="0094232B">
        <w:rPr>
          <w:rFonts w:ascii="Times New Roman" w:hAnsi="Times New Roman"/>
          <w:b/>
        </w:rPr>
        <w:t>3.</w:t>
      </w:r>
      <w:r w:rsidRPr="0094232B">
        <w:rPr>
          <w:rFonts w:ascii="Times New Roman" w:hAnsi="Times New Roman"/>
          <w:b/>
        </w:rPr>
        <w:tab/>
        <w:t>FARMACINĖ FORMA</w:t>
      </w:r>
      <w:bookmarkEnd w:id="11"/>
      <w:bookmarkEnd w:id="12"/>
    </w:p>
    <w:p w14:paraId="714A6477" w14:textId="77777777" w:rsidR="002E41C7" w:rsidRPr="0094232B" w:rsidRDefault="002E41C7" w:rsidP="002E41C7">
      <w:pPr>
        <w:widowControl w:val="0"/>
        <w:spacing w:after="0" w:line="240" w:lineRule="auto"/>
        <w:rPr>
          <w:rFonts w:ascii="Times New Roman" w:hAnsi="Times New Roman"/>
        </w:rPr>
      </w:pPr>
    </w:p>
    <w:p w14:paraId="4DFD2024"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Plėvele dengta tabletė.</w:t>
      </w:r>
    </w:p>
    <w:p w14:paraId="02C6E91D" w14:textId="77777777" w:rsidR="002E41C7" w:rsidRPr="0094232B" w:rsidRDefault="002E41C7" w:rsidP="002E41C7">
      <w:pPr>
        <w:widowControl w:val="0"/>
        <w:spacing w:after="0" w:line="240" w:lineRule="auto"/>
        <w:rPr>
          <w:rFonts w:ascii="Times New Roman" w:hAnsi="Times New Roman"/>
        </w:rPr>
      </w:pPr>
    </w:p>
    <w:p w14:paraId="23E99D75" w14:textId="77777777" w:rsidR="002E41C7" w:rsidRPr="0094232B" w:rsidRDefault="002E41C7" w:rsidP="002E41C7">
      <w:pPr>
        <w:widowControl w:val="0"/>
        <w:spacing w:after="0" w:line="240" w:lineRule="auto"/>
        <w:rPr>
          <w:rFonts w:ascii="Times New Roman" w:hAnsi="Times New Roman"/>
          <w:u w:val="single"/>
        </w:rPr>
      </w:pPr>
      <w:r w:rsidRPr="0094232B">
        <w:rPr>
          <w:rFonts w:ascii="Times New Roman" w:hAnsi="Times New Roman"/>
          <w:u w:val="single"/>
        </w:rPr>
        <w:t>Topiramat Orion 25 mg plėvele dengtos tabletės:</w:t>
      </w:r>
    </w:p>
    <w:p w14:paraId="544A5384"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Baltos, apvalios, abipus išgaubtos plėvele dengtos tabletės su vienoje pusėje įrėžta “E” ir “22” kitoje pusėje</w:t>
      </w:r>
    </w:p>
    <w:p w14:paraId="4272E0C5" w14:textId="77777777" w:rsidR="002E41C7" w:rsidRPr="0094232B" w:rsidRDefault="002E41C7" w:rsidP="002E41C7">
      <w:pPr>
        <w:widowControl w:val="0"/>
        <w:spacing w:after="0" w:line="240" w:lineRule="auto"/>
        <w:rPr>
          <w:rFonts w:ascii="Times New Roman" w:hAnsi="Times New Roman"/>
        </w:rPr>
      </w:pPr>
    </w:p>
    <w:p w14:paraId="4C25BC09" w14:textId="77777777" w:rsidR="002E41C7" w:rsidRPr="0094232B" w:rsidRDefault="002E41C7" w:rsidP="002E41C7">
      <w:pPr>
        <w:widowControl w:val="0"/>
        <w:spacing w:after="0" w:line="240" w:lineRule="auto"/>
        <w:rPr>
          <w:rFonts w:ascii="Times New Roman" w:hAnsi="Times New Roman"/>
          <w:highlight w:val="lightGray"/>
          <w:u w:val="single"/>
        </w:rPr>
      </w:pPr>
      <w:r w:rsidRPr="0094232B">
        <w:rPr>
          <w:rFonts w:ascii="Times New Roman" w:hAnsi="Times New Roman"/>
          <w:highlight w:val="lightGray"/>
          <w:u w:val="single"/>
        </w:rPr>
        <w:t>Topiramat Orion 50 mg plėvele dengtos tabletės:</w:t>
      </w:r>
    </w:p>
    <w:p w14:paraId="5EAB7045" w14:textId="77777777" w:rsidR="002E41C7" w:rsidRPr="0094232B" w:rsidRDefault="002E41C7" w:rsidP="002E41C7">
      <w:pPr>
        <w:widowControl w:val="0"/>
        <w:spacing w:after="0" w:line="240" w:lineRule="auto"/>
        <w:rPr>
          <w:rFonts w:ascii="Times New Roman" w:hAnsi="Times New Roman"/>
          <w:highlight w:val="lightGray"/>
        </w:rPr>
      </w:pPr>
      <w:r w:rsidRPr="0094232B">
        <w:rPr>
          <w:rFonts w:ascii="Times New Roman" w:hAnsi="Times New Roman"/>
          <w:highlight w:val="lightGray"/>
        </w:rPr>
        <w:t>Šviesiai geltonos spalvos, apvalios, abipus išgaubtos plėvele dengtos tabletės su vienoje pusėje įrėžta “E” ir “33” kitoje pusėje</w:t>
      </w:r>
    </w:p>
    <w:p w14:paraId="71FF0073" w14:textId="77777777" w:rsidR="002E41C7" w:rsidRPr="0094232B" w:rsidRDefault="002E41C7" w:rsidP="002E41C7">
      <w:pPr>
        <w:widowControl w:val="0"/>
        <w:spacing w:after="0" w:line="240" w:lineRule="auto"/>
        <w:rPr>
          <w:rFonts w:ascii="Times New Roman" w:hAnsi="Times New Roman"/>
          <w:highlight w:val="lightGray"/>
        </w:rPr>
      </w:pPr>
    </w:p>
    <w:p w14:paraId="5EC11F81" w14:textId="77777777" w:rsidR="002E41C7" w:rsidRPr="0094232B" w:rsidRDefault="002E41C7" w:rsidP="002E41C7">
      <w:pPr>
        <w:widowControl w:val="0"/>
        <w:spacing w:after="0" w:line="240" w:lineRule="auto"/>
        <w:rPr>
          <w:rFonts w:ascii="Times New Roman" w:hAnsi="Times New Roman"/>
          <w:highlight w:val="lightGray"/>
          <w:u w:val="single"/>
        </w:rPr>
      </w:pPr>
      <w:r w:rsidRPr="0094232B">
        <w:rPr>
          <w:rFonts w:ascii="Times New Roman" w:hAnsi="Times New Roman"/>
          <w:highlight w:val="lightGray"/>
          <w:u w:val="single"/>
        </w:rPr>
        <w:t>Topiramat Orion 100 mg plėvele dengtos tabletės:</w:t>
      </w:r>
    </w:p>
    <w:p w14:paraId="31E28F13" w14:textId="77777777" w:rsidR="002E41C7" w:rsidRPr="0094232B" w:rsidRDefault="002E41C7" w:rsidP="002E41C7">
      <w:pPr>
        <w:widowControl w:val="0"/>
        <w:spacing w:after="0" w:line="240" w:lineRule="auto"/>
        <w:rPr>
          <w:rFonts w:ascii="Times New Roman" w:hAnsi="Times New Roman"/>
          <w:highlight w:val="lightGray"/>
        </w:rPr>
      </w:pPr>
      <w:r w:rsidRPr="0094232B">
        <w:rPr>
          <w:rFonts w:ascii="Times New Roman" w:hAnsi="Times New Roman"/>
          <w:highlight w:val="lightGray"/>
        </w:rPr>
        <w:t>Tamsiai geltonos spalvos, apvalios, abipus išgaubtos plėvele dengtos tabletės su vienoje pusėje įrėžta “E” ir “23” kitoje pusėje</w:t>
      </w:r>
    </w:p>
    <w:p w14:paraId="5B97A55E" w14:textId="77777777" w:rsidR="002E41C7" w:rsidRPr="0094232B" w:rsidRDefault="002E41C7" w:rsidP="002E41C7">
      <w:pPr>
        <w:widowControl w:val="0"/>
        <w:spacing w:after="0" w:line="240" w:lineRule="auto"/>
        <w:rPr>
          <w:rFonts w:ascii="Times New Roman" w:hAnsi="Times New Roman"/>
          <w:highlight w:val="lightGray"/>
        </w:rPr>
      </w:pPr>
    </w:p>
    <w:p w14:paraId="63AFDC57" w14:textId="77777777" w:rsidR="002E41C7" w:rsidRPr="0094232B" w:rsidRDefault="002E41C7" w:rsidP="002E41C7">
      <w:pPr>
        <w:widowControl w:val="0"/>
        <w:spacing w:after="0" w:line="240" w:lineRule="auto"/>
        <w:rPr>
          <w:rFonts w:ascii="Times New Roman" w:hAnsi="Times New Roman"/>
          <w:highlight w:val="lightGray"/>
          <w:u w:val="single"/>
        </w:rPr>
      </w:pPr>
      <w:r w:rsidRPr="0094232B">
        <w:rPr>
          <w:rFonts w:ascii="Times New Roman" w:hAnsi="Times New Roman"/>
          <w:highlight w:val="lightGray"/>
          <w:u w:val="single"/>
        </w:rPr>
        <w:t>Topiramat Orion 200 mg plėvele dengtos tabletės:</w:t>
      </w:r>
    </w:p>
    <w:p w14:paraId="6CA4E399"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highlight w:val="lightGray"/>
        </w:rPr>
        <w:t>Rausvos spalvos, apvalios, abipus išgaubtos plėvele dengtos tabletės su vienoje pusėje įrėžta “E” ir “24” kitoje pusėje</w:t>
      </w:r>
    </w:p>
    <w:p w14:paraId="0CBC574D" w14:textId="77777777" w:rsidR="002E41C7" w:rsidRPr="0094232B" w:rsidRDefault="002E41C7" w:rsidP="002E41C7">
      <w:pPr>
        <w:widowControl w:val="0"/>
        <w:spacing w:after="0" w:line="240" w:lineRule="auto"/>
        <w:rPr>
          <w:rFonts w:ascii="Times New Roman" w:hAnsi="Times New Roman"/>
        </w:rPr>
      </w:pPr>
    </w:p>
    <w:p w14:paraId="306DDC0C" w14:textId="77777777" w:rsidR="002E41C7" w:rsidRPr="0094232B" w:rsidRDefault="002E41C7" w:rsidP="002E41C7">
      <w:pPr>
        <w:widowControl w:val="0"/>
        <w:spacing w:after="0" w:line="240" w:lineRule="auto"/>
        <w:rPr>
          <w:rFonts w:ascii="Times New Roman" w:hAnsi="Times New Roman"/>
        </w:rPr>
      </w:pPr>
    </w:p>
    <w:p w14:paraId="019F7F3F" w14:textId="77777777" w:rsidR="002E41C7" w:rsidRPr="0094232B" w:rsidRDefault="002E41C7" w:rsidP="002E41C7">
      <w:pPr>
        <w:keepNext/>
        <w:keepLines/>
        <w:widowControl w:val="0"/>
        <w:tabs>
          <w:tab w:val="left" w:pos="567"/>
        </w:tabs>
        <w:spacing w:after="0" w:line="240" w:lineRule="auto"/>
        <w:ind w:left="567" w:hanging="567"/>
        <w:outlineLvl w:val="1"/>
        <w:rPr>
          <w:rFonts w:ascii="Times New Roman" w:hAnsi="Times New Roman"/>
          <w:b/>
        </w:rPr>
      </w:pPr>
      <w:bookmarkStart w:id="13" w:name="_Toc129243101"/>
      <w:bookmarkStart w:id="14" w:name="_Toc129243226"/>
      <w:r w:rsidRPr="0094232B">
        <w:rPr>
          <w:rFonts w:ascii="Times New Roman" w:hAnsi="Times New Roman"/>
          <w:b/>
        </w:rPr>
        <w:t>4.</w:t>
      </w:r>
      <w:r w:rsidRPr="0094232B">
        <w:rPr>
          <w:rFonts w:ascii="Times New Roman" w:hAnsi="Times New Roman"/>
          <w:b/>
        </w:rPr>
        <w:tab/>
        <w:t>KLINIKINĖ INFORMACIJA</w:t>
      </w:r>
      <w:bookmarkEnd w:id="13"/>
      <w:bookmarkEnd w:id="14"/>
    </w:p>
    <w:p w14:paraId="5EE140EB" w14:textId="77777777" w:rsidR="002E41C7" w:rsidRPr="0094232B" w:rsidRDefault="002E41C7" w:rsidP="002E41C7">
      <w:pPr>
        <w:keepNext/>
        <w:keepLines/>
        <w:widowControl w:val="0"/>
        <w:spacing w:after="0" w:line="240" w:lineRule="auto"/>
        <w:rPr>
          <w:rFonts w:ascii="Times New Roman" w:hAnsi="Times New Roman"/>
        </w:rPr>
      </w:pPr>
    </w:p>
    <w:p w14:paraId="02845796" w14:textId="77777777" w:rsidR="002E41C7" w:rsidRPr="0094232B" w:rsidRDefault="002E41C7" w:rsidP="002E41C7">
      <w:pPr>
        <w:keepNext/>
        <w:keepLines/>
        <w:widowControl w:val="0"/>
        <w:tabs>
          <w:tab w:val="left" w:pos="567"/>
        </w:tabs>
        <w:spacing w:after="0" w:line="240" w:lineRule="auto"/>
        <w:ind w:left="567" w:hanging="567"/>
        <w:outlineLvl w:val="2"/>
        <w:rPr>
          <w:rFonts w:ascii="Times New Roman" w:hAnsi="Times New Roman"/>
          <w:b/>
          <w:kern w:val="28"/>
        </w:rPr>
      </w:pPr>
      <w:bookmarkStart w:id="15" w:name="_Toc129243102"/>
      <w:bookmarkStart w:id="16" w:name="_Toc129243227"/>
      <w:r w:rsidRPr="0094232B">
        <w:rPr>
          <w:rFonts w:ascii="Times New Roman" w:hAnsi="Times New Roman"/>
          <w:b/>
          <w:kern w:val="28"/>
        </w:rPr>
        <w:t>4.1</w:t>
      </w:r>
      <w:r w:rsidRPr="0094232B">
        <w:rPr>
          <w:rFonts w:ascii="Times New Roman" w:hAnsi="Times New Roman"/>
          <w:b/>
          <w:kern w:val="28"/>
        </w:rPr>
        <w:tab/>
        <w:t>Terapinės indikacijos</w:t>
      </w:r>
      <w:bookmarkEnd w:id="15"/>
      <w:bookmarkEnd w:id="16"/>
    </w:p>
    <w:p w14:paraId="2A20B6C3" w14:textId="77777777" w:rsidR="002E41C7" w:rsidRPr="0094232B" w:rsidRDefault="002E41C7" w:rsidP="002E41C7">
      <w:pPr>
        <w:keepNext/>
        <w:keepLines/>
        <w:widowControl w:val="0"/>
        <w:spacing w:after="0" w:line="240" w:lineRule="auto"/>
        <w:rPr>
          <w:rFonts w:ascii="Times New Roman" w:hAnsi="Times New Roman"/>
        </w:rPr>
      </w:pPr>
    </w:p>
    <w:p w14:paraId="44102332" w14:textId="24B2B277" w:rsidR="002E41C7" w:rsidRPr="0094232B" w:rsidRDefault="002E41C7" w:rsidP="002E41C7">
      <w:pPr>
        <w:keepNext/>
        <w:keepLines/>
        <w:widowControl w:val="0"/>
        <w:spacing w:after="0" w:line="240" w:lineRule="auto"/>
        <w:rPr>
          <w:rFonts w:ascii="Times New Roman" w:hAnsi="Times New Roman"/>
        </w:rPr>
      </w:pPr>
      <w:r w:rsidRPr="0094232B">
        <w:rPr>
          <w:rFonts w:ascii="Times New Roman" w:hAnsi="Times New Roman"/>
        </w:rPr>
        <w:t>Suaugusiųjų, paauglių ir vyresnių kaip 6</w:t>
      </w:r>
      <w:r w:rsidR="0067255E" w:rsidRPr="0094232B">
        <w:rPr>
          <w:rFonts w:ascii="Times New Roman" w:hAnsi="Times New Roman"/>
        </w:rPr>
        <w:t> </w:t>
      </w:r>
      <w:r w:rsidRPr="0094232B">
        <w:rPr>
          <w:rFonts w:ascii="Times New Roman" w:hAnsi="Times New Roman"/>
        </w:rPr>
        <w:t>metų vaikų, kuriems pasireiškia daliniai (židininiai) priepuoliai su antrine generalizacija ar be jos arba pasireiškia pirminiai generalizuoti toniniai kloniniai priepuoliai, monoterapija.</w:t>
      </w:r>
    </w:p>
    <w:p w14:paraId="3A23032A" w14:textId="77777777" w:rsidR="002E41C7" w:rsidRPr="0094232B" w:rsidRDefault="002E41C7" w:rsidP="002E41C7">
      <w:pPr>
        <w:widowControl w:val="0"/>
        <w:spacing w:after="0" w:line="240" w:lineRule="auto"/>
        <w:rPr>
          <w:rFonts w:ascii="Times New Roman" w:hAnsi="Times New Roman"/>
        </w:rPr>
      </w:pPr>
    </w:p>
    <w:p w14:paraId="6C3D3F77" w14:textId="76754B5B"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2</w:t>
      </w:r>
      <w:r w:rsidR="00575C09" w:rsidRPr="0094232B">
        <w:rPr>
          <w:rFonts w:ascii="Times New Roman" w:hAnsi="Times New Roman"/>
        </w:rPr>
        <w:t> </w:t>
      </w:r>
      <w:r w:rsidRPr="0094232B">
        <w:rPr>
          <w:rFonts w:ascii="Times New Roman" w:hAnsi="Times New Roman"/>
        </w:rPr>
        <w:t xml:space="preserve">metų ir vyresnių vaikų, paauglių ir suaugusiųjų, kuriems pasireiškia daliniai (židininiai) priepuoliai su antrine generalizacija ar be jos arba pasireiškia pirminiai generalizuoti toniniai kloniniai priepuoliai ar priepuoliai, susiję su </w:t>
      </w:r>
      <w:r w:rsidR="00E359D8" w:rsidRPr="0094232B">
        <w:rPr>
          <w:rFonts w:ascii="Times New Roman" w:hAnsi="Times New Roman"/>
        </w:rPr>
        <w:t>Lenokso-Gasto (</w:t>
      </w:r>
      <w:r w:rsidRPr="0094232B">
        <w:rPr>
          <w:rFonts w:ascii="Times New Roman" w:hAnsi="Times New Roman"/>
          <w:i/>
        </w:rPr>
        <w:t>Lennox-Gastaut</w:t>
      </w:r>
      <w:r w:rsidR="00E359D8" w:rsidRPr="0094232B">
        <w:rPr>
          <w:rFonts w:ascii="Times New Roman" w:hAnsi="Times New Roman"/>
          <w:iCs/>
        </w:rPr>
        <w:t>)</w:t>
      </w:r>
      <w:r w:rsidRPr="0094232B">
        <w:rPr>
          <w:rFonts w:ascii="Times New Roman" w:hAnsi="Times New Roman"/>
          <w:i/>
        </w:rPr>
        <w:t xml:space="preserve"> </w:t>
      </w:r>
      <w:r w:rsidRPr="0094232B">
        <w:rPr>
          <w:rFonts w:ascii="Times New Roman" w:hAnsi="Times New Roman"/>
        </w:rPr>
        <w:t>sindromu, papildomas gydymas.</w:t>
      </w:r>
    </w:p>
    <w:p w14:paraId="04B8B6F0" w14:textId="77777777" w:rsidR="002E41C7" w:rsidRPr="0094232B" w:rsidRDefault="002E41C7" w:rsidP="002E41C7">
      <w:pPr>
        <w:widowControl w:val="0"/>
        <w:spacing w:after="0" w:line="240" w:lineRule="auto"/>
        <w:rPr>
          <w:rFonts w:ascii="Times New Roman" w:hAnsi="Times New Roman"/>
        </w:rPr>
      </w:pPr>
    </w:p>
    <w:p w14:paraId="3D4ECEA8" w14:textId="0CD8E7E2"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Suaugusiųjų migrenos galvos skausmo profilaktika po atidaus kitų gydymo galimybių įvertinimo. Topiramatas neskirtinas migrenos priepuolio gydymui.</w:t>
      </w:r>
    </w:p>
    <w:p w14:paraId="135AE916" w14:textId="77777777" w:rsidR="002E41C7" w:rsidRPr="0094232B" w:rsidRDefault="002E41C7" w:rsidP="002E41C7">
      <w:pPr>
        <w:widowControl w:val="0"/>
        <w:spacing w:after="0" w:line="240" w:lineRule="auto"/>
        <w:rPr>
          <w:rFonts w:ascii="Times New Roman" w:hAnsi="Times New Roman"/>
        </w:rPr>
      </w:pPr>
    </w:p>
    <w:p w14:paraId="21ACB39B" w14:textId="77777777" w:rsidR="002E41C7" w:rsidRPr="0094232B" w:rsidRDefault="002E41C7" w:rsidP="002E41C7">
      <w:pPr>
        <w:widowControl w:val="0"/>
        <w:tabs>
          <w:tab w:val="left" w:pos="567"/>
        </w:tabs>
        <w:spacing w:after="0" w:line="240" w:lineRule="auto"/>
        <w:ind w:left="567" w:hanging="567"/>
        <w:outlineLvl w:val="2"/>
        <w:rPr>
          <w:rFonts w:ascii="Times New Roman" w:hAnsi="Times New Roman"/>
          <w:b/>
          <w:kern w:val="28"/>
        </w:rPr>
      </w:pPr>
      <w:bookmarkStart w:id="17" w:name="_Toc129243103"/>
      <w:bookmarkStart w:id="18" w:name="_Toc129243228"/>
      <w:r w:rsidRPr="0094232B">
        <w:rPr>
          <w:rFonts w:ascii="Times New Roman" w:hAnsi="Times New Roman"/>
          <w:b/>
          <w:kern w:val="28"/>
        </w:rPr>
        <w:t>4.2</w:t>
      </w:r>
      <w:r w:rsidRPr="0094232B">
        <w:rPr>
          <w:rFonts w:ascii="Times New Roman" w:hAnsi="Times New Roman"/>
          <w:b/>
          <w:kern w:val="28"/>
        </w:rPr>
        <w:tab/>
        <w:t>Dozavimas ir vartojimo metodas</w:t>
      </w:r>
      <w:bookmarkEnd w:id="17"/>
      <w:bookmarkEnd w:id="18"/>
    </w:p>
    <w:p w14:paraId="79730723" w14:textId="77777777" w:rsidR="002E41C7" w:rsidRPr="0094232B" w:rsidRDefault="002E41C7" w:rsidP="002E41C7">
      <w:pPr>
        <w:widowControl w:val="0"/>
        <w:spacing w:after="0" w:line="240" w:lineRule="auto"/>
        <w:rPr>
          <w:rFonts w:ascii="Times New Roman" w:hAnsi="Times New Roman"/>
        </w:rPr>
      </w:pPr>
    </w:p>
    <w:p w14:paraId="4CE5D502" w14:textId="77777777" w:rsidR="002E41C7" w:rsidRPr="0094232B" w:rsidRDefault="002E41C7" w:rsidP="002E41C7">
      <w:pPr>
        <w:widowControl w:val="0"/>
        <w:spacing w:after="0" w:line="240" w:lineRule="auto"/>
        <w:rPr>
          <w:rFonts w:ascii="Times New Roman" w:hAnsi="Times New Roman"/>
          <w:u w:val="single"/>
        </w:rPr>
      </w:pPr>
      <w:r w:rsidRPr="0094232B">
        <w:rPr>
          <w:rFonts w:ascii="Times New Roman" w:hAnsi="Times New Roman"/>
          <w:u w:val="single"/>
        </w:rPr>
        <w:t>Dozavimas</w:t>
      </w:r>
    </w:p>
    <w:p w14:paraId="28297AFB" w14:textId="77777777" w:rsidR="002E41C7" w:rsidRPr="0094232B" w:rsidRDefault="002E41C7" w:rsidP="002E41C7">
      <w:pPr>
        <w:widowControl w:val="0"/>
        <w:spacing w:after="0" w:line="240" w:lineRule="auto"/>
        <w:rPr>
          <w:rFonts w:ascii="Times New Roman" w:hAnsi="Times New Roman"/>
        </w:rPr>
      </w:pPr>
    </w:p>
    <w:p w14:paraId="5A5FAD13"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Rekomenduojama gydymą pradėti maža doze, vėliau dozę palaipsniui nustatyti iki veiksmingos. Dozė nustatoma ir didinama, atsižvelgiant į paciento organizmo atsaką.</w:t>
      </w:r>
    </w:p>
    <w:p w14:paraId="237F8D18" w14:textId="77777777" w:rsidR="002E41C7" w:rsidRPr="0094232B" w:rsidRDefault="002E41C7" w:rsidP="002E41C7">
      <w:pPr>
        <w:widowControl w:val="0"/>
        <w:spacing w:after="0" w:line="240" w:lineRule="auto"/>
        <w:rPr>
          <w:rFonts w:ascii="Times New Roman" w:hAnsi="Times New Roman"/>
        </w:rPr>
      </w:pPr>
    </w:p>
    <w:p w14:paraId="6F54875D"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Kad gydymas </w:t>
      </w:r>
      <w:r w:rsidRPr="0094232B">
        <w:rPr>
          <w:rFonts w:ascii="Times New Roman" w:hAnsi="Times New Roman"/>
        </w:rPr>
        <w:t>Topiramat Orion</w:t>
      </w:r>
      <w:r w:rsidRPr="0094232B">
        <w:rPr>
          <w:rFonts w:ascii="Times New Roman" w:hAnsi="Times New Roman"/>
          <w:color w:val="000000"/>
        </w:rPr>
        <w:t xml:space="preserve"> būtų veiksmingiausias, topiramato koncentracijos plazmoje stebėti nebūtina. Retais atvejais, kad būtų pasiektas optimalus klinikinis atsakas į gydymą, pradėjus vartoti topiramatą papildomai kartu su fenitoinu, gali prireikti keisti fenitoino dozę. Taikant papildomą gydymą </w:t>
      </w:r>
      <w:r w:rsidRPr="0094232B">
        <w:rPr>
          <w:rFonts w:ascii="Times New Roman" w:hAnsi="Times New Roman"/>
        </w:rPr>
        <w:t>Topiramat Orion</w:t>
      </w:r>
      <w:r w:rsidRPr="0094232B">
        <w:rPr>
          <w:rFonts w:ascii="Times New Roman" w:hAnsi="Times New Roman"/>
          <w:color w:val="000000"/>
        </w:rPr>
        <w:t xml:space="preserve">, ir pradėjus arba nutraukus kartu vartoti fenitoiną ar karbamazepiną, gali prireikti keisti </w:t>
      </w:r>
      <w:r w:rsidRPr="0094232B">
        <w:rPr>
          <w:rFonts w:ascii="Times New Roman" w:hAnsi="Times New Roman"/>
        </w:rPr>
        <w:t>Topiramat Orion</w:t>
      </w:r>
      <w:r w:rsidRPr="0094232B">
        <w:rPr>
          <w:rFonts w:ascii="Times New Roman" w:hAnsi="Times New Roman"/>
          <w:color w:val="000000"/>
        </w:rPr>
        <w:t xml:space="preserve"> dozę. </w:t>
      </w:r>
    </w:p>
    <w:p w14:paraId="18D9FD17"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7DCF0A08" w14:textId="0A0B754C"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color w:val="000000"/>
        </w:rPr>
        <w:t>Pacientams, kuriems anksčiau pasireiškė arba nepasireiškė epilepsijos priepuolių, gydymą vaistiniais preparatais nuo epilepsijos (VPNE), įskaitant topiramatu, reikia nutraukti palaipsniui, kad būtų kuo mažesnė priepuolių atsiradimo ar padažnėjimo rizika. Klinikiniuose tyrimuose suaugusiesiems, kurie serga epilepsija, paros dozė kas savaitę buvo mažinama po 50</w:t>
      </w:r>
      <w:r w:rsidR="009829E6" w:rsidRPr="0094232B">
        <w:rPr>
          <w:rFonts w:ascii="Times New Roman" w:hAnsi="Times New Roman"/>
          <w:color w:val="000000"/>
        </w:rPr>
        <w:t>–</w:t>
      </w:r>
      <w:r w:rsidRPr="0094232B">
        <w:rPr>
          <w:rFonts w:ascii="Times New Roman" w:hAnsi="Times New Roman"/>
          <w:color w:val="000000"/>
        </w:rPr>
        <w:t>100 mg, o suaugusiesiems, kurie vartojo iki 100 mg topiramato paros dozes migrenos profilaktikai, po 25</w:t>
      </w:r>
      <w:r w:rsidR="009829E6" w:rsidRPr="0094232B">
        <w:rPr>
          <w:rFonts w:ascii="Times New Roman" w:hAnsi="Times New Roman"/>
          <w:color w:val="000000"/>
        </w:rPr>
        <w:t>–</w:t>
      </w:r>
      <w:r w:rsidRPr="0094232B">
        <w:rPr>
          <w:rFonts w:ascii="Times New Roman" w:hAnsi="Times New Roman"/>
          <w:color w:val="000000"/>
        </w:rPr>
        <w:t>50 mg. Tyrimuose su vaikais gydymas topiramatu buvo palaipsniui nutraukiamas per 2</w:t>
      </w:r>
      <w:r w:rsidR="009829E6" w:rsidRPr="0094232B">
        <w:rPr>
          <w:rFonts w:ascii="Times New Roman" w:hAnsi="Times New Roman"/>
          <w:color w:val="000000"/>
        </w:rPr>
        <w:t>–</w:t>
      </w:r>
      <w:r w:rsidRPr="0094232B">
        <w:rPr>
          <w:rFonts w:ascii="Times New Roman" w:hAnsi="Times New Roman"/>
          <w:color w:val="000000"/>
        </w:rPr>
        <w:t>8</w:t>
      </w:r>
      <w:r w:rsidR="009829E6" w:rsidRPr="0094232B">
        <w:rPr>
          <w:rFonts w:ascii="Times New Roman" w:hAnsi="Times New Roman"/>
          <w:color w:val="000000"/>
        </w:rPr>
        <w:t> </w:t>
      </w:r>
      <w:r w:rsidRPr="0094232B">
        <w:rPr>
          <w:rFonts w:ascii="Times New Roman" w:hAnsi="Times New Roman"/>
          <w:color w:val="000000"/>
        </w:rPr>
        <w:t>savaites.</w:t>
      </w:r>
    </w:p>
    <w:p w14:paraId="0AC0DB55" w14:textId="77777777" w:rsidR="002E41C7" w:rsidRPr="0094232B" w:rsidRDefault="002E41C7" w:rsidP="002E41C7">
      <w:pPr>
        <w:widowControl w:val="0"/>
        <w:spacing w:after="0" w:line="240" w:lineRule="auto"/>
        <w:rPr>
          <w:rFonts w:ascii="Times New Roman" w:hAnsi="Times New Roman"/>
        </w:rPr>
      </w:pPr>
    </w:p>
    <w:p w14:paraId="23AAFA43" w14:textId="77777777" w:rsidR="002E41C7" w:rsidRPr="0094232B" w:rsidRDefault="002E41C7" w:rsidP="002E41C7">
      <w:pPr>
        <w:widowControl w:val="0"/>
        <w:spacing w:after="0" w:line="240" w:lineRule="auto"/>
        <w:rPr>
          <w:rFonts w:ascii="Times New Roman" w:hAnsi="Times New Roman"/>
          <w:u w:val="single"/>
        </w:rPr>
      </w:pPr>
      <w:r w:rsidRPr="0094232B">
        <w:rPr>
          <w:rFonts w:ascii="Times New Roman" w:hAnsi="Times New Roman"/>
          <w:u w:val="single"/>
        </w:rPr>
        <w:t>Epilepsijos monoterapija</w:t>
      </w:r>
    </w:p>
    <w:p w14:paraId="714FA086" w14:textId="77777777" w:rsidR="002E41C7" w:rsidRPr="0094232B" w:rsidRDefault="002E41C7" w:rsidP="002E41C7">
      <w:pPr>
        <w:widowControl w:val="0"/>
        <w:spacing w:after="0" w:line="240" w:lineRule="auto"/>
        <w:rPr>
          <w:rFonts w:ascii="Times New Roman" w:hAnsi="Times New Roman"/>
        </w:rPr>
      </w:pPr>
    </w:p>
    <w:p w14:paraId="16CE19C3"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i/>
        </w:rPr>
        <w:t>Bendrosios rekomendacijos</w:t>
      </w:r>
    </w:p>
    <w:p w14:paraId="7BBF02A9" w14:textId="77777777" w:rsidR="002E41C7" w:rsidRPr="0094232B" w:rsidRDefault="002E41C7" w:rsidP="002E41C7">
      <w:pPr>
        <w:widowControl w:val="0"/>
        <w:spacing w:after="0" w:line="240" w:lineRule="auto"/>
        <w:rPr>
          <w:rFonts w:ascii="Times New Roman" w:hAnsi="Times New Roman"/>
        </w:rPr>
      </w:pPr>
    </w:p>
    <w:p w14:paraId="69D60FC4"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Nutraukus kartu vartotų VPNE vartojimą ir pradėjus taikyti monoterapiją topiramatu, reikia apgalvoti, kokią įtaką toks pakeitimas gali turėti priepuolių kontrolei. Išskyrus atvejus, kai dėl saugumo gydymą kartu vartotais VPNE reikia nutraukti staiga, kartu vartotų VPNE vartojimą rekomenduojama nutraukti palaipsniui. Kartu vartoto VPNE dozę rekomenduojama kas 2 savaites sumažinti vienu trečdaliu. </w:t>
      </w:r>
    </w:p>
    <w:p w14:paraId="5427D481" w14:textId="77777777" w:rsidR="002E41C7" w:rsidRPr="0094232B" w:rsidRDefault="002E41C7" w:rsidP="002E41C7">
      <w:pPr>
        <w:widowControl w:val="0"/>
        <w:spacing w:after="0" w:line="240" w:lineRule="auto"/>
        <w:rPr>
          <w:rFonts w:ascii="Times New Roman" w:hAnsi="Times New Roman"/>
          <w:color w:val="000000"/>
        </w:rPr>
      </w:pPr>
    </w:p>
    <w:p w14:paraId="17102DD6"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color w:val="000000"/>
        </w:rPr>
        <w:t xml:space="preserve">Baigus gydymą fermentus sužadinančiais vaistiniais preparatais, topiramato koncentracija padidės. Atsižvelgiant į paciento būklę, gali tekti sumažinti topiramato dozę. </w:t>
      </w:r>
    </w:p>
    <w:p w14:paraId="62BB1D78" w14:textId="77777777" w:rsidR="002E41C7" w:rsidRPr="0094232B" w:rsidRDefault="002E41C7" w:rsidP="002E41C7">
      <w:pPr>
        <w:widowControl w:val="0"/>
        <w:spacing w:after="0" w:line="240" w:lineRule="auto"/>
        <w:rPr>
          <w:rFonts w:ascii="Times New Roman" w:hAnsi="Times New Roman"/>
        </w:rPr>
      </w:pPr>
    </w:p>
    <w:p w14:paraId="3F665D4F" w14:textId="77777777" w:rsidR="002E41C7" w:rsidRPr="0094232B" w:rsidRDefault="002E41C7" w:rsidP="002E41C7">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i/>
          <w:color w:val="000000"/>
        </w:rPr>
        <w:lastRenderedPageBreak/>
        <w:t>Suaugusieji</w:t>
      </w:r>
    </w:p>
    <w:p w14:paraId="55167BEF" w14:textId="77777777" w:rsidR="002E41C7" w:rsidRPr="0094232B" w:rsidRDefault="002E41C7" w:rsidP="002E41C7">
      <w:pPr>
        <w:keepNext/>
        <w:keepLines/>
        <w:widowControl w:val="0"/>
        <w:autoSpaceDE w:val="0"/>
        <w:autoSpaceDN w:val="0"/>
        <w:adjustRightInd w:val="0"/>
        <w:spacing w:after="0" w:line="240" w:lineRule="auto"/>
        <w:rPr>
          <w:rFonts w:ascii="Times New Roman" w:hAnsi="Times New Roman"/>
          <w:color w:val="000000"/>
        </w:rPr>
      </w:pPr>
    </w:p>
    <w:p w14:paraId="5A9D70AA" w14:textId="749F9D7A" w:rsidR="002E41C7" w:rsidRPr="0094232B" w:rsidRDefault="002E41C7" w:rsidP="002E41C7">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Dozė ir laipsniškas dozės nustatymas priklauso nuo paciento organizmo atsako. Pirmąją savaitę reikia pradėti vartoti pradinę 25 mg dozę nakčiai. Vėliau paros dozę reikia kas 1</w:t>
      </w:r>
      <w:r w:rsidR="003B38B7" w:rsidRPr="0094232B">
        <w:rPr>
          <w:rFonts w:ascii="Times New Roman" w:hAnsi="Times New Roman"/>
          <w:color w:val="000000"/>
        </w:rPr>
        <w:t>–</w:t>
      </w:r>
      <w:r w:rsidRPr="0094232B">
        <w:rPr>
          <w:rFonts w:ascii="Times New Roman" w:hAnsi="Times New Roman"/>
          <w:color w:val="000000"/>
        </w:rPr>
        <w:t xml:space="preserve">2 savaites padidinti po 25 ar 50 mg, padalyti į dvi lygias dalis ir suvartoti per du kartus. Jeigu pacientas netoleruoja dozės didinimo pagal šią schemą, dozę galima didinti po mažiau arba rečiau. </w:t>
      </w:r>
    </w:p>
    <w:p w14:paraId="64F818BA" w14:textId="77777777" w:rsidR="002E41C7" w:rsidRPr="0094232B" w:rsidRDefault="002E41C7" w:rsidP="002E41C7">
      <w:pPr>
        <w:widowControl w:val="0"/>
        <w:spacing w:after="0" w:line="240" w:lineRule="auto"/>
        <w:rPr>
          <w:rFonts w:ascii="Times New Roman" w:hAnsi="Times New Roman"/>
          <w:color w:val="000000"/>
        </w:rPr>
      </w:pPr>
    </w:p>
    <w:p w14:paraId="1CD971C9" w14:textId="694D8221"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color w:val="000000"/>
        </w:rPr>
        <w:t>Taikant monoterapiją suaugusiesiems, rekomenduojama pradinė tikslinė topiramato paros dozė yra nuo 100 mg iki 200 mg per parą, padalyta į dvi lygias dalis ir suvartojama per du kartus. Didžiausia rekomenduojama paros dozė yra 500 mg, padalyta į dvi lygias dalis ir suvartojama per du kartus. Kai kurie pacientai, kurie serga atsparios formos epilepsija, toleravo monoterapiją 1</w:t>
      </w:r>
      <w:r w:rsidR="003B38B7" w:rsidRPr="0094232B">
        <w:rPr>
          <w:rFonts w:ascii="Times New Roman" w:hAnsi="Times New Roman"/>
          <w:color w:val="000000"/>
        </w:rPr>
        <w:t> </w:t>
      </w:r>
      <w:r w:rsidRPr="0094232B">
        <w:rPr>
          <w:rFonts w:ascii="Times New Roman" w:hAnsi="Times New Roman"/>
          <w:color w:val="000000"/>
        </w:rPr>
        <w:t>000 mg topiramato paros dozėmis. Tokios dozavimo rekomendacijos tinka visiems suaugusiesiems, įskaitant senyvus, kurie neserga gretutine inkstų liga.</w:t>
      </w:r>
    </w:p>
    <w:p w14:paraId="5CEEFA2B" w14:textId="77777777" w:rsidR="002E41C7" w:rsidRPr="0094232B" w:rsidRDefault="002E41C7" w:rsidP="002E41C7">
      <w:pPr>
        <w:widowControl w:val="0"/>
        <w:spacing w:after="0" w:line="240" w:lineRule="auto"/>
        <w:rPr>
          <w:rFonts w:ascii="Times New Roman" w:hAnsi="Times New Roman"/>
        </w:rPr>
      </w:pPr>
    </w:p>
    <w:p w14:paraId="57002EC4"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i/>
          <w:color w:val="000000"/>
        </w:rPr>
        <w:t>Vaikų populiacija (vyresni kaip 6 metų)</w:t>
      </w:r>
    </w:p>
    <w:p w14:paraId="3D0F0BAA" w14:textId="77777777" w:rsidR="002E41C7" w:rsidRPr="0094232B" w:rsidRDefault="002E41C7" w:rsidP="002E41C7">
      <w:pPr>
        <w:widowControl w:val="0"/>
        <w:spacing w:after="0" w:line="240" w:lineRule="auto"/>
        <w:rPr>
          <w:rFonts w:ascii="Times New Roman" w:hAnsi="Times New Roman"/>
          <w:color w:val="000000"/>
        </w:rPr>
      </w:pPr>
    </w:p>
    <w:p w14:paraId="053F5945" w14:textId="24A2FC6D" w:rsidR="002E41C7" w:rsidRPr="0094232B" w:rsidRDefault="002E41C7" w:rsidP="002E41C7">
      <w:pPr>
        <w:widowControl w:val="0"/>
        <w:spacing w:after="0" w:line="240" w:lineRule="auto"/>
        <w:rPr>
          <w:rFonts w:ascii="Times New Roman" w:hAnsi="Times New Roman"/>
          <w:color w:val="000000"/>
        </w:rPr>
      </w:pPr>
      <w:r w:rsidRPr="0094232B">
        <w:rPr>
          <w:rFonts w:ascii="Times New Roman" w:hAnsi="Times New Roman"/>
          <w:color w:val="000000"/>
        </w:rPr>
        <w:t>Dozė ir laipsniškas dozės nustatymas priklauso nuo paciento organizmo atsako. Pirmąją savaitę vyresniems kaip 6 metų vaikams ir paaugliams reikia vartoti pradinę 0,5</w:t>
      </w:r>
      <w:r w:rsidR="003B38B7" w:rsidRPr="0094232B">
        <w:rPr>
          <w:rFonts w:ascii="Times New Roman" w:hAnsi="Times New Roman"/>
          <w:color w:val="000000"/>
        </w:rPr>
        <w:t>–</w:t>
      </w:r>
      <w:r w:rsidRPr="0094232B">
        <w:rPr>
          <w:rFonts w:ascii="Times New Roman" w:hAnsi="Times New Roman"/>
          <w:color w:val="000000"/>
        </w:rPr>
        <w:t>1 mg/kg kūno svorio dozę nakčiai. Vėliau paros dozę reikia kas 1 ar 2 savaites padidinti po 0,5</w:t>
      </w:r>
      <w:r w:rsidR="00537851" w:rsidRPr="0094232B">
        <w:rPr>
          <w:rFonts w:ascii="Times New Roman" w:hAnsi="Times New Roman"/>
          <w:color w:val="000000"/>
        </w:rPr>
        <w:t>–</w:t>
      </w:r>
      <w:r w:rsidRPr="0094232B">
        <w:rPr>
          <w:rFonts w:ascii="Times New Roman" w:hAnsi="Times New Roman"/>
          <w:color w:val="000000"/>
        </w:rPr>
        <w:t xml:space="preserve">1 mg/kg, padalyti į dvi lygias dalis ir suvartoti per du kartus. Jeigu vaikas netoleruoja tokios dozavimo schemos, dozę galima didinti po mažiau arba rečiau. </w:t>
      </w:r>
    </w:p>
    <w:p w14:paraId="6A505DBE"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28292C46" w14:textId="1BBAB25F"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Taikant monoterapiją vyresniems kaip 6 metų vaikams, rekomenduojama pradinė tikslinė topiramato paros dozė yra 100 mg ir priklauso nuo atsako į gydymą (dozė 6</w:t>
      </w:r>
      <w:r w:rsidR="00537851" w:rsidRPr="0094232B">
        <w:rPr>
          <w:rFonts w:ascii="Times New Roman" w:hAnsi="Times New Roman"/>
          <w:color w:val="000000"/>
        </w:rPr>
        <w:t>–</w:t>
      </w:r>
      <w:r w:rsidRPr="0094232B">
        <w:rPr>
          <w:rFonts w:ascii="Times New Roman" w:hAnsi="Times New Roman"/>
          <w:color w:val="000000"/>
        </w:rPr>
        <w:t xml:space="preserve">16 metų vaikams ir paaugliams yra maždaug 2,0 mg/kg kūno svorio per parą). </w:t>
      </w:r>
    </w:p>
    <w:p w14:paraId="4E9442A2" w14:textId="77777777" w:rsidR="002E41C7" w:rsidRPr="0094232B" w:rsidRDefault="002E41C7" w:rsidP="002E41C7">
      <w:pPr>
        <w:widowControl w:val="0"/>
        <w:spacing w:after="0" w:line="240" w:lineRule="auto"/>
        <w:rPr>
          <w:rFonts w:ascii="Times New Roman" w:hAnsi="Times New Roman"/>
          <w:color w:val="000000"/>
          <w:u w:val="single"/>
        </w:rPr>
      </w:pPr>
    </w:p>
    <w:p w14:paraId="28CD2C73" w14:textId="6459B902" w:rsidR="002E41C7" w:rsidRPr="004C65D3" w:rsidRDefault="002E41C7" w:rsidP="002E41C7">
      <w:pPr>
        <w:widowControl w:val="0"/>
        <w:spacing w:after="0" w:line="240" w:lineRule="auto"/>
        <w:rPr>
          <w:rFonts w:ascii="Times New Roman" w:hAnsi="Times New Roman"/>
          <w:color w:val="000000"/>
        </w:rPr>
      </w:pPr>
      <w:r w:rsidRPr="004C65D3">
        <w:rPr>
          <w:rFonts w:ascii="Times New Roman" w:hAnsi="Times New Roman"/>
          <w:color w:val="000000"/>
        </w:rPr>
        <w:t xml:space="preserve">Papildomas epilepsijos gydymas (daliniai [židininiai] priepuoliai su antrine generalizacija ar be jos, pirminiai generalizuoti toniniai kloniniai priepuoliai arba priepuoliai, susiję su </w:t>
      </w:r>
      <w:r w:rsidR="00E359D8" w:rsidRPr="003037C8">
        <w:rPr>
          <w:rFonts w:ascii="Times New Roman" w:hAnsi="Times New Roman"/>
        </w:rPr>
        <w:t>Lenokso-Gasto (</w:t>
      </w:r>
      <w:r w:rsidRPr="004C65D3">
        <w:rPr>
          <w:rFonts w:ascii="Times New Roman" w:hAnsi="Times New Roman"/>
          <w:i/>
          <w:color w:val="000000"/>
        </w:rPr>
        <w:t>Lennox-Gastaut</w:t>
      </w:r>
      <w:r w:rsidR="00E359D8" w:rsidRPr="004C65D3">
        <w:rPr>
          <w:rFonts w:ascii="Times New Roman" w:hAnsi="Times New Roman"/>
          <w:iCs/>
          <w:color w:val="000000"/>
        </w:rPr>
        <w:t>)</w:t>
      </w:r>
      <w:r w:rsidR="00E359D8" w:rsidRPr="004C65D3">
        <w:rPr>
          <w:rFonts w:ascii="Times New Roman" w:hAnsi="Times New Roman"/>
          <w:i/>
          <w:color w:val="000000"/>
        </w:rPr>
        <w:t xml:space="preserve"> </w:t>
      </w:r>
      <w:r w:rsidRPr="004C65D3">
        <w:rPr>
          <w:rFonts w:ascii="Times New Roman" w:hAnsi="Times New Roman"/>
          <w:color w:val="000000"/>
        </w:rPr>
        <w:t>sindromu)</w:t>
      </w:r>
    </w:p>
    <w:p w14:paraId="622F0B52" w14:textId="77777777" w:rsidR="002E41C7" w:rsidRPr="0094232B" w:rsidRDefault="002E41C7" w:rsidP="002E41C7">
      <w:pPr>
        <w:widowControl w:val="0"/>
        <w:spacing w:after="0" w:line="240" w:lineRule="auto"/>
        <w:rPr>
          <w:rFonts w:ascii="Times New Roman" w:hAnsi="Times New Roman"/>
          <w:color w:val="000000"/>
          <w:u w:val="single"/>
        </w:rPr>
      </w:pPr>
    </w:p>
    <w:p w14:paraId="41D236EF"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i/>
          <w:color w:val="000000"/>
        </w:rPr>
        <w:t xml:space="preserve">Suaugusieji </w:t>
      </w:r>
    </w:p>
    <w:p w14:paraId="3892491D"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5F0BB2A7" w14:textId="71807C40"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Pirmąją savaitę reikia vartoti pradinę 25</w:t>
      </w:r>
      <w:r w:rsidR="00537851" w:rsidRPr="0094232B">
        <w:rPr>
          <w:rFonts w:ascii="Times New Roman" w:hAnsi="Times New Roman"/>
          <w:color w:val="000000"/>
        </w:rPr>
        <w:t>–</w:t>
      </w:r>
      <w:r w:rsidRPr="0094232B">
        <w:rPr>
          <w:rFonts w:ascii="Times New Roman" w:hAnsi="Times New Roman"/>
          <w:color w:val="000000"/>
        </w:rPr>
        <w:t>50 mg vaistinio preparato dozę nakčiai. Buvo vartojamos ir mažesnės pradinės dozės, bet jos sistemingai neištirtos. Vėliau kas savaitę arba kas dvi savaites paros dozę reikia padidinti po 25</w:t>
      </w:r>
      <w:r w:rsidR="00537851" w:rsidRPr="0094232B">
        <w:rPr>
          <w:rFonts w:ascii="Times New Roman" w:hAnsi="Times New Roman"/>
          <w:color w:val="000000"/>
        </w:rPr>
        <w:t>–</w:t>
      </w:r>
      <w:r w:rsidRPr="0094232B">
        <w:rPr>
          <w:rFonts w:ascii="Times New Roman" w:hAnsi="Times New Roman"/>
          <w:color w:val="000000"/>
        </w:rPr>
        <w:t xml:space="preserve">50 mg, padalyti į dvi lygias dalis ir suvartoti per du kartus. Kai kuriems pacientams buvo veiksmingas ir vieną kartą per parą dozuojamas vaistinis preparatas. </w:t>
      </w:r>
    </w:p>
    <w:p w14:paraId="5ED197B1"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29B55824" w14:textId="692B997C"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Papildomo gydymo klinikinių tyrimų duomenimis, 200 mg dozė buvo mažiausia veiksminga dozė. Įprasta paros dozė yra 200</w:t>
      </w:r>
      <w:r w:rsidR="00537851" w:rsidRPr="0094232B">
        <w:rPr>
          <w:rFonts w:ascii="Times New Roman" w:hAnsi="Times New Roman"/>
          <w:color w:val="000000"/>
        </w:rPr>
        <w:t>–</w:t>
      </w:r>
      <w:r w:rsidRPr="0094232B">
        <w:rPr>
          <w:rFonts w:ascii="Times New Roman" w:hAnsi="Times New Roman"/>
          <w:color w:val="000000"/>
        </w:rPr>
        <w:t xml:space="preserve">400 mg, padalyta į dvi dalis ir suvartojama per du kartus. </w:t>
      </w:r>
    </w:p>
    <w:p w14:paraId="2D0313B4" w14:textId="77777777" w:rsidR="002E41C7" w:rsidRPr="0094232B" w:rsidRDefault="002E41C7" w:rsidP="002E41C7">
      <w:pPr>
        <w:widowControl w:val="0"/>
        <w:spacing w:after="0" w:line="240" w:lineRule="auto"/>
        <w:rPr>
          <w:rFonts w:ascii="Times New Roman" w:hAnsi="Times New Roman"/>
          <w:color w:val="000000"/>
        </w:rPr>
      </w:pPr>
    </w:p>
    <w:p w14:paraId="6A17A3D3" w14:textId="77777777" w:rsidR="002E41C7" w:rsidRPr="0094232B" w:rsidRDefault="002E41C7" w:rsidP="002E41C7">
      <w:pPr>
        <w:widowControl w:val="0"/>
        <w:spacing w:after="0" w:line="240" w:lineRule="auto"/>
        <w:rPr>
          <w:rFonts w:ascii="Times New Roman" w:hAnsi="Times New Roman"/>
          <w:color w:val="000000"/>
        </w:rPr>
      </w:pPr>
      <w:r w:rsidRPr="0094232B">
        <w:rPr>
          <w:rFonts w:ascii="Times New Roman" w:hAnsi="Times New Roman"/>
          <w:color w:val="000000"/>
        </w:rPr>
        <w:t>Šios dozavimo rekomendacijos taikomos visiems suaugusiesiems, įskaitant senyvus pacientus, kurie neserga gretutine inkstų liga (žr. 4.4 skyrių).</w:t>
      </w:r>
    </w:p>
    <w:p w14:paraId="27F4C1C7" w14:textId="77777777" w:rsidR="002E41C7" w:rsidRPr="0094232B" w:rsidRDefault="002E41C7" w:rsidP="002E41C7">
      <w:pPr>
        <w:widowControl w:val="0"/>
        <w:autoSpaceDE w:val="0"/>
        <w:autoSpaceDN w:val="0"/>
        <w:adjustRightInd w:val="0"/>
        <w:spacing w:after="0" w:line="240" w:lineRule="auto"/>
        <w:rPr>
          <w:rFonts w:ascii="Times New Roman" w:hAnsi="Times New Roman"/>
          <w:i/>
          <w:color w:val="000000"/>
        </w:rPr>
      </w:pPr>
    </w:p>
    <w:p w14:paraId="73BAA6E3"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i/>
          <w:color w:val="000000"/>
        </w:rPr>
        <w:t xml:space="preserve">Vaikų populiacija (2 metų ir vyresni) </w:t>
      </w:r>
    </w:p>
    <w:p w14:paraId="5AA14A20"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78A58A9C" w14:textId="0DC1433D"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Rekomenduojama visa Topiramat Orion (topiramato) paros dozė papildomam gydymui yra maždaug 5</w:t>
      </w:r>
      <w:r w:rsidR="00537851" w:rsidRPr="0094232B">
        <w:rPr>
          <w:rFonts w:ascii="Times New Roman" w:hAnsi="Times New Roman"/>
          <w:color w:val="000000"/>
        </w:rPr>
        <w:t>–</w:t>
      </w:r>
      <w:r w:rsidRPr="0094232B">
        <w:rPr>
          <w:rFonts w:ascii="Times New Roman" w:hAnsi="Times New Roman"/>
          <w:color w:val="000000"/>
        </w:rPr>
        <w:t>9 mg/kg kūno svorio per parą, padalyta į dvi lygias dalis ir suvartojama per du kartus. Pirmąją savaitę reikia vartoti pradinę 25 mg (arba mažesnę, apskaičiuotą nuo 1 iki 3 mg/kg kūno svorio per parą) dozę nakčiai. Vėliau paros dozę reikia kas 1 ar 2 savaites padidinti po 1</w:t>
      </w:r>
      <w:r w:rsidR="00537851" w:rsidRPr="0094232B">
        <w:rPr>
          <w:rFonts w:ascii="Times New Roman" w:hAnsi="Times New Roman"/>
          <w:color w:val="000000"/>
        </w:rPr>
        <w:t>–</w:t>
      </w:r>
      <w:r w:rsidRPr="0094232B">
        <w:rPr>
          <w:rFonts w:ascii="Times New Roman" w:hAnsi="Times New Roman"/>
          <w:color w:val="000000"/>
        </w:rPr>
        <w:t>3 mg/kg kūno svorio (padalyti į dvi lygias dalis ir suvartoti per du kartus), kad būtų pasiektas optimalus klinikinis atsakas į gydymą.</w:t>
      </w:r>
    </w:p>
    <w:p w14:paraId="01C36C7A" w14:textId="77777777" w:rsidR="002E41C7" w:rsidRPr="0094232B" w:rsidRDefault="002E41C7" w:rsidP="002E41C7">
      <w:pPr>
        <w:widowControl w:val="0"/>
        <w:spacing w:after="0" w:line="240" w:lineRule="auto"/>
        <w:rPr>
          <w:rFonts w:ascii="Times New Roman" w:hAnsi="Times New Roman"/>
          <w:color w:val="000000"/>
        </w:rPr>
      </w:pPr>
    </w:p>
    <w:p w14:paraId="412523B7" w14:textId="77777777" w:rsidR="002E41C7" w:rsidRPr="0094232B" w:rsidRDefault="002E41C7" w:rsidP="002E41C7">
      <w:pPr>
        <w:widowControl w:val="0"/>
        <w:spacing w:after="0" w:line="240" w:lineRule="auto"/>
        <w:rPr>
          <w:rFonts w:ascii="Times New Roman" w:hAnsi="Times New Roman"/>
          <w:color w:val="000000"/>
        </w:rPr>
      </w:pPr>
      <w:r w:rsidRPr="0094232B">
        <w:rPr>
          <w:rFonts w:ascii="Times New Roman" w:hAnsi="Times New Roman"/>
          <w:color w:val="000000"/>
        </w:rPr>
        <w:t>Tirtos iki 30 mg/kg kūno svorio per parą dozės buvo gerai toleruojamos.</w:t>
      </w:r>
    </w:p>
    <w:p w14:paraId="48D80171" w14:textId="77777777" w:rsidR="002E41C7" w:rsidRPr="0094232B" w:rsidRDefault="002E41C7" w:rsidP="002E41C7">
      <w:pPr>
        <w:widowControl w:val="0"/>
        <w:spacing w:after="0" w:line="240" w:lineRule="auto"/>
        <w:rPr>
          <w:rFonts w:ascii="Times New Roman" w:hAnsi="Times New Roman"/>
          <w:color w:val="000000"/>
        </w:rPr>
      </w:pPr>
    </w:p>
    <w:p w14:paraId="21BC345A" w14:textId="77777777" w:rsidR="002E41C7" w:rsidRPr="0094232B" w:rsidRDefault="002E41C7" w:rsidP="002E41C7">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u w:val="single"/>
        </w:rPr>
        <w:lastRenderedPageBreak/>
        <w:t xml:space="preserve">Migrena </w:t>
      </w:r>
    </w:p>
    <w:p w14:paraId="4C31348A" w14:textId="77777777" w:rsidR="002E41C7" w:rsidRPr="0094232B" w:rsidRDefault="002E41C7" w:rsidP="002E41C7">
      <w:pPr>
        <w:keepNext/>
        <w:keepLines/>
        <w:widowControl w:val="0"/>
        <w:autoSpaceDE w:val="0"/>
        <w:autoSpaceDN w:val="0"/>
        <w:adjustRightInd w:val="0"/>
        <w:spacing w:after="0" w:line="240" w:lineRule="auto"/>
        <w:rPr>
          <w:rFonts w:ascii="Times New Roman" w:hAnsi="Times New Roman"/>
          <w:i/>
          <w:color w:val="000000"/>
        </w:rPr>
      </w:pPr>
    </w:p>
    <w:p w14:paraId="16B975CA" w14:textId="77777777" w:rsidR="002E41C7" w:rsidRPr="0094232B" w:rsidRDefault="002E41C7" w:rsidP="002E41C7">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i/>
          <w:color w:val="000000"/>
        </w:rPr>
        <w:t xml:space="preserve">Suaugusieji </w:t>
      </w:r>
    </w:p>
    <w:p w14:paraId="63E8902F" w14:textId="77777777" w:rsidR="002E41C7" w:rsidRPr="0094232B" w:rsidRDefault="002E41C7" w:rsidP="002E41C7">
      <w:pPr>
        <w:keepNext/>
        <w:keepLines/>
        <w:widowControl w:val="0"/>
        <w:autoSpaceDE w:val="0"/>
        <w:autoSpaceDN w:val="0"/>
        <w:adjustRightInd w:val="0"/>
        <w:spacing w:after="0" w:line="240" w:lineRule="auto"/>
        <w:rPr>
          <w:rFonts w:ascii="Times New Roman" w:hAnsi="Times New Roman"/>
          <w:color w:val="000000"/>
        </w:rPr>
      </w:pPr>
    </w:p>
    <w:p w14:paraId="6BF0580D" w14:textId="49173FF1" w:rsidR="002E41C7" w:rsidRPr="0094232B" w:rsidRDefault="002E41C7" w:rsidP="002E41C7">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Rekomenduojama visa topiramato paros dozė migreninio galvos skausmo profilaktikai yra 100 mg, padalyta į dvi lygias dalis ir suvartojama per du kartus. Pirmąją savaitę reikia vartoti pradinę 25 mg dozę nakčiai. Vėliau paros dozę reikia kas savaitę padidinti po 25 mg. Jeigu pacientas netoleruoja dozės didinimo pagal šią schemą, dozę galima didinti po mažiau arba rečiau. </w:t>
      </w:r>
    </w:p>
    <w:p w14:paraId="1BFCE508" w14:textId="77777777" w:rsidR="00E359D8" w:rsidRPr="0094232B" w:rsidRDefault="00E359D8" w:rsidP="002E41C7">
      <w:pPr>
        <w:keepNext/>
        <w:keepLines/>
        <w:widowControl w:val="0"/>
        <w:autoSpaceDE w:val="0"/>
        <w:autoSpaceDN w:val="0"/>
        <w:adjustRightInd w:val="0"/>
        <w:spacing w:after="0" w:line="240" w:lineRule="auto"/>
        <w:rPr>
          <w:rFonts w:ascii="Times New Roman" w:hAnsi="Times New Roman"/>
          <w:color w:val="000000"/>
        </w:rPr>
      </w:pPr>
    </w:p>
    <w:p w14:paraId="7E6EEA06" w14:textId="294128BB"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Kai kuriems pacientams palankų poveikį gali daryti 50</w:t>
      </w:r>
      <w:r w:rsidR="005D325F" w:rsidRPr="0094232B">
        <w:rPr>
          <w:rFonts w:ascii="Times New Roman" w:hAnsi="Times New Roman"/>
          <w:color w:val="000000"/>
        </w:rPr>
        <w:t> </w:t>
      </w:r>
      <w:r w:rsidRPr="0094232B">
        <w:rPr>
          <w:rFonts w:ascii="Times New Roman" w:hAnsi="Times New Roman"/>
          <w:color w:val="000000"/>
        </w:rPr>
        <w:t>mg paros dozė. Pacientai vartojo iki 200</w:t>
      </w:r>
      <w:r w:rsidR="005D325F" w:rsidRPr="0094232B">
        <w:rPr>
          <w:rFonts w:ascii="Times New Roman" w:hAnsi="Times New Roman"/>
          <w:color w:val="000000"/>
        </w:rPr>
        <w:t> </w:t>
      </w:r>
      <w:r w:rsidRPr="0094232B">
        <w:rPr>
          <w:rFonts w:ascii="Times New Roman" w:hAnsi="Times New Roman"/>
          <w:color w:val="000000"/>
        </w:rPr>
        <w:t xml:space="preserve">mg paros dozes. Tokia dozė gali būti naudinga kai kuriems pacientams, vis dėlto ją vartoti reikia atsargiai, nes dažniau pasireiškia nepageidaujamas poveikis. </w:t>
      </w:r>
    </w:p>
    <w:p w14:paraId="0014D967" w14:textId="77777777" w:rsidR="002E41C7" w:rsidRPr="0094232B" w:rsidRDefault="002E41C7" w:rsidP="002E41C7">
      <w:pPr>
        <w:widowControl w:val="0"/>
        <w:autoSpaceDE w:val="0"/>
        <w:autoSpaceDN w:val="0"/>
        <w:adjustRightInd w:val="0"/>
        <w:spacing w:after="0" w:line="240" w:lineRule="auto"/>
        <w:rPr>
          <w:rFonts w:ascii="Times New Roman" w:hAnsi="Times New Roman"/>
          <w:i/>
          <w:color w:val="000000"/>
        </w:rPr>
      </w:pPr>
    </w:p>
    <w:p w14:paraId="3AE4E337" w14:textId="77777777" w:rsidR="002E41C7" w:rsidRPr="0094232B" w:rsidRDefault="002E41C7" w:rsidP="002E41C7">
      <w:pPr>
        <w:keepNext/>
        <w:keepLines/>
        <w:widowControl w:val="0"/>
        <w:autoSpaceDE w:val="0"/>
        <w:autoSpaceDN w:val="0"/>
        <w:adjustRightInd w:val="0"/>
        <w:spacing w:after="0" w:line="240" w:lineRule="auto"/>
        <w:rPr>
          <w:rFonts w:ascii="Times New Roman" w:hAnsi="Times New Roman"/>
          <w:i/>
          <w:color w:val="000000"/>
        </w:rPr>
      </w:pPr>
      <w:r w:rsidRPr="0094232B">
        <w:rPr>
          <w:rFonts w:ascii="Times New Roman" w:hAnsi="Times New Roman"/>
          <w:i/>
          <w:color w:val="000000"/>
        </w:rPr>
        <w:t>Vaikų populiacija</w:t>
      </w:r>
    </w:p>
    <w:p w14:paraId="79ED818E" w14:textId="77777777" w:rsidR="002E41C7" w:rsidRPr="0094232B" w:rsidRDefault="002E41C7" w:rsidP="002E41C7">
      <w:pPr>
        <w:keepNext/>
        <w:keepLines/>
        <w:widowControl w:val="0"/>
        <w:autoSpaceDE w:val="0"/>
        <w:autoSpaceDN w:val="0"/>
        <w:adjustRightInd w:val="0"/>
        <w:spacing w:after="0" w:line="240" w:lineRule="auto"/>
        <w:rPr>
          <w:rFonts w:ascii="Times New Roman" w:hAnsi="Times New Roman"/>
          <w:color w:val="000000"/>
        </w:rPr>
      </w:pPr>
    </w:p>
    <w:p w14:paraId="2790247E" w14:textId="77777777" w:rsidR="002E41C7" w:rsidRPr="0094232B" w:rsidRDefault="002E41C7" w:rsidP="002E41C7">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Topiramat Orion (topiramato) nerekomenduojama vartoti migrenos profilaktikai vaikams, nes duomenų apie saugumą ir veiksmingumą nepakanka. </w:t>
      </w:r>
    </w:p>
    <w:p w14:paraId="5FD4ABA5" w14:textId="77777777" w:rsidR="002E41C7" w:rsidRPr="0094232B" w:rsidRDefault="002E41C7" w:rsidP="002E41C7">
      <w:pPr>
        <w:widowControl w:val="0"/>
        <w:spacing w:after="0" w:line="240" w:lineRule="auto"/>
        <w:rPr>
          <w:rFonts w:ascii="Times New Roman" w:hAnsi="Times New Roman"/>
          <w:color w:val="000000"/>
          <w:u w:val="single"/>
        </w:rPr>
      </w:pPr>
    </w:p>
    <w:p w14:paraId="7CC9C9C8" w14:textId="77777777" w:rsidR="002E41C7" w:rsidRPr="0094232B" w:rsidRDefault="002E41C7" w:rsidP="002E41C7">
      <w:pPr>
        <w:widowControl w:val="0"/>
        <w:spacing w:after="0" w:line="240" w:lineRule="auto"/>
        <w:rPr>
          <w:rFonts w:ascii="Times New Roman" w:hAnsi="Times New Roman"/>
          <w:color w:val="000000"/>
          <w:u w:val="single"/>
        </w:rPr>
      </w:pPr>
      <w:r w:rsidRPr="0094232B">
        <w:rPr>
          <w:rFonts w:ascii="Times New Roman" w:hAnsi="Times New Roman"/>
          <w:color w:val="000000"/>
          <w:u w:val="single"/>
        </w:rPr>
        <w:t>Bendrosios Topiramat Orion dozavimo rekomendacijos specialių grupių pacientams</w:t>
      </w:r>
    </w:p>
    <w:p w14:paraId="644EECA0" w14:textId="77777777" w:rsidR="002E41C7" w:rsidRPr="0094232B" w:rsidRDefault="002E41C7" w:rsidP="002E41C7">
      <w:pPr>
        <w:widowControl w:val="0"/>
        <w:spacing w:after="0" w:line="240" w:lineRule="auto"/>
        <w:rPr>
          <w:rFonts w:ascii="Times New Roman" w:hAnsi="Times New Roman"/>
          <w:color w:val="000000"/>
          <w:u w:val="single"/>
        </w:rPr>
      </w:pPr>
    </w:p>
    <w:p w14:paraId="42D8906A" w14:textId="77777777" w:rsidR="002E41C7" w:rsidRPr="0094232B" w:rsidRDefault="002E41C7" w:rsidP="002E41C7">
      <w:pPr>
        <w:widowControl w:val="0"/>
        <w:autoSpaceDE w:val="0"/>
        <w:autoSpaceDN w:val="0"/>
        <w:adjustRightInd w:val="0"/>
        <w:spacing w:after="0" w:line="240" w:lineRule="auto"/>
        <w:rPr>
          <w:rFonts w:ascii="Times New Roman" w:hAnsi="Times New Roman"/>
          <w:i/>
          <w:color w:val="000000"/>
        </w:rPr>
      </w:pPr>
      <w:r w:rsidRPr="0094232B">
        <w:rPr>
          <w:rFonts w:ascii="Times New Roman" w:hAnsi="Times New Roman"/>
          <w:i/>
          <w:color w:val="000000"/>
        </w:rPr>
        <w:t>Pacientams, kurių inkstų funkcija sutrikusi</w:t>
      </w:r>
    </w:p>
    <w:p w14:paraId="092907A1"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06166C28"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Topiramato reikia atsargiai skirti pacientams, kurių inkstų funkcija sutrikusi (Cl</w:t>
      </w:r>
      <w:r w:rsidRPr="0094232B">
        <w:rPr>
          <w:rFonts w:ascii="Times New Roman" w:hAnsi="Times New Roman"/>
          <w:color w:val="000000"/>
          <w:vertAlign w:val="subscript"/>
        </w:rPr>
        <w:t>CR</w:t>
      </w:r>
      <w:r w:rsidRPr="0094232B">
        <w:rPr>
          <w:rFonts w:ascii="Times New Roman" w:hAnsi="Times New Roman"/>
          <w:color w:val="000000"/>
        </w:rPr>
        <w:t xml:space="preserve"> ≤ 70 ml/min.), nes sumažėja topiramato klirensas iš plazmos ir per inkstus. Gali praeiti daugiau laiko, kol pacientų, kuriems diagnozuotas inkstų funkcijos sutrikimas, organizme vartojant kiekvieną dozę, bus pasiekta pusiausvyros apykaita. Rekomenduojama vartoti pusę įprastos pradinės ir palaikomosios dozės (žr. 5.2</w:t>
      </w:r>
      <w:r w:rsidR="00F34F2A" w:rsidRPr="0094232B">
        <w:rPr>
          <w:rFonts w:ascii="Times New Roman" w:hAnsi="Times New Roman"/>
          <w:color w:val="000000"/>
        </w:rPr>
        <w:t> </w:t>
      </w:r>
      <w:r w:rsidRPr="0094232B">
        <w:rPr>
          <w:rFonts w:ascii="Times New Roman" w:hAnsi="Times New Roman"/>
          <w:color w:val="000000"/>
        </w:rPr>
        <w:t>skyrių).</w:t>
      </w:r>
    </w:p>
    <w:p w14:paraId="253FE4A5" w14:textId="77777777" w:rsidR="002E41C7" w:rsidRPr="0094232B" w:rsidRDefault="002E41C7" w:rsidP="002E41C7">
      <w:pPr>
        <w:widowControl w:val="0"/>
        <w:spacing w:after="0" w:line="240" w:lineRule="auto"/>
        <w:rPr>
          <w:rFonts w:ascii="Times New Roman" w:hAnsi="Times New Roman"/>
          <w:color w:val="000000"/>
        </w:rPr>
      </w:pPr>
    </w:p>
    <w:p w14:paraId="1F334491" w14:textId="77777777" w:rsidR="002E41C7" w:rsidRPr="0094232B" w:rsidRDefault="002E41C7" w:rsidP="002E41C7">
      <w:pPr>
        <w:widowControl w:val="0"/>
        <w:spacing w:after="0" w:line="240" w:lineRule="auto"/>
        <w:rPr>
          <w:rFonts w:ascii="Times New Roman" w:hAnsi="Times New Roman"/>
          <w:color w:val="000000"/>
        </w:rPr>
      </w:pPr>
      <w:r w:rsidRPr="0094232B">
        <w:rPr>
          <w:rFonts w:ascii="Times New Roman" w:hAnsi="Times New Roman"/>
          <w:color w:val="000000"/>
        </w:rPr>
        <w:t>Pacientams, kurie serga galutinės stadijos inkstų nepakankamumu, hemodializės dieną reikia vartoti papildomą Topiramat Orion dozę, kuri lygi maždaug pusei paros dozės, nes hemodializės metu topiramatas šalinamas iš plazmos. Papildomą vaistinio preparato dozę reikia padalyti į dvi lygias dalis ir vieną dalį suvartoti prieš pradedant, o antrąją – užbaigus hemodializės procedūrą. Papildoma dozė gali būti skirtinga, atsižvelgiant į dializei naudojamą įrangą (žr. 5.2</w:t>
      </w:r>
      <w:r w:rsidR="00F34F2A" w:rsidRPr="0094232B">
        <w:rPr>
          <w:rFonts w:ascii="Times New Roman" w:hAnsi="Times New Roman"/>
          <w:color w:val="000000"/>
        </w:rPr>
        <w:t> </w:t>
      </w:r>
      <w:r w:rsidRPr="0094232B">
        <w:rPr>
          <w:rFonts w:ascii="Times New Roman" w:hAnsi="Times New Roman"/>
          <w:color w:val="000000"/>
        </w:rPr>
        <w:t>skyrių).</w:t>
      </w:r>
    </w:p>
    <w:p w14:paraId="0CDA321D" w14:textId="77777777" w:rsidR="002E41C7" w:rsidRPr="0094232B" w:rsidRDefault="002E41C7" w:rsidP="002E41C7">
      <w:pPr>
        <w:widowControl w:val="0"/>
        <w:autoSpaceDE w:val="0"/>
        <w:autoSpaceDN w:val="0"/>
        <w:adjustRightInd w:val="0"/>
        <w:spacing w:after="0" w:line="240" w:lineRule="auto"/>
        <w:rPr>
          <w:rFonts w:ascii="Times New Roman" w:hAnsi="Times New Roman"/>
          <w:i/>
          <w:color w:val="000000"/>
        </w:rPr>
      </w:pPr>
    </w:p>
    <w:p w14:paraId="29C1484C" w14:textId="77777777" w:rsidR="002E41C7" w:rsidRPr="0094232B" w:rsidRDefault="002E41C7" w:rsidP="002E41C7">
      <w:pPr>
        <w:widowControl w:val="0"/>
        <w:autoSpaceDE w:val="0"/>
        <w:autoSpaceDN w:val="0"/>
        <w:adjustRightInd w:val="0"/>
        <w:spacing w:after="0" w:line="240" w:lineRule="auto"/>
        <w:rPr>
          <w:rFonts w:ascii="Times New Roman" w:hAnsi="Times New Roman"/>
          <w:i/>
          <w:color w:val="000000"/>
        </w:rPr>
      </w:pPr>
      <w:r w:rsidRPr="0094232B">
        <w:rPr>
          <w:rFonts w:ascii="Times New Roman" w:hAnsi="Times New Roman"/>
          <w:i/>
          <w:color w:val="000000"/>
        </w:rPr>
        <w:t>Pacientams, kurių kepenų funkcija sutrikusi</w:t>
      </w:r>
    </w:p>
    <w:p w14:paraId="76FF4334"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39C2198D"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Topiramatą reikia atsargiai skirti vartoti pacientams, kurie serga vidutinio sunkumo ar sunkiu kepenų funkcijos sutrikimu, nes sumažėja topiramato klirensas. </w:t>
      </w:r>
    </w:p>
    <w:p w14:paraId="665B1335" w14:textId="77777777" w:rsidR="002E41C7" w:rsidRPr="0094232B" w:rsidRDefault="002E41C7" w:rsidP="002E41C7">
      <w:pPr>
        <w:widowControl w:val="0"/>
        <w:autoSpaceDE w:val="0"/>
        <w:autoSpaceDN w:val="0"/>
        <w:adjustRightInd w:val="0"/>
        <w:spacing w:after="0" w:line="240" w:lineRule="auto"/>
        <w:rPr>
          <w:rFonts w:ascii="Times New Roman" w:hAnsi="Times New Roman"/>
          <w:i/>
          <w:color w:val="000000"/>
        </w:rPr>
      </w:pPr>
    </w:p>
    <w:p w14:paraId="4EFCC20D"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i/>
          <w:color w:val="000000"/>
        </w:rPr>
        <w:t>Senyviems pacientams</w:t>
      </w:r>
    </w:p>
    <w:p w14:paraId="51AD58D8" w14:textId="77777777" w:rsidR="002E41C7" w:rsidRPr="0094232B" w:rsidRDefault="002E41C7" w:rsidP="002E41C7">
      <w:pPr>
        <w:widowControl w:val="0"/>
        <w:spacing w:after="0" w:line="240" w:lineRule="auto"/>
        <w:rPr>
          <w:rFonts w:ascii="Times New Roman" w:hAnsi="Times New Roman"/>
          <w:color w:val="000000"/>
        </w:rPr>
      </w:pPr>
    </w:p>
    <w:p w14:paraId="0236346F" w14:textId="77777777" w:rsidR="002E41C7" w:rsidRPr="0094232B" w:rsidRDefault="002E41C7" w:rsidP="002E41C7">
      <w:pPr>
        <w:widowControl w:val="0"/>
        <w:spacing w:after="0" w:line="240" w:lineRule="auto"/>
        <w:rPr>
          <w:rFonts w:ascii="Times New Roman" w:hAnsi="Times New Roman"/>
          <w:color w:val="000000"/>
        </w:rPr>
      </w:pPr>
      <w:r w:rsidRPr="0094232B">
        <w:rPr>
          <w:rFonts w:ascii="Times New Roman" w:hAnsi="Times New Roman"/>
          <w:color w:val="000000"/>
        </w:rPr>
        <w:t>Senyviems pacientams, kurių inkstų funkcija normali, dozės keisti nereikia.</w:t>
      </w:r>
    </w:p>
    <w:p w14:paraId="74863141" w14:textId="77777777" w:rsidR="002E41C7" w:rsidRPr="001F1889" w:rsidRDefault="002E41C7" w:rsidP="001F1889">
      <w:pPr>
        <w:widowControl w:val="0"/>
        <w:spacing w:after="0" w:line="240" w:lineRule="auto"/>
        <w:rPr>
          <w:rFonts w:ascii="Times New Roman" w:hAnsi="Times New Roman"/>
        </w:rPr>
      </w:pPr>
    </w:p>
    <w:p w14:paraId="154B2C91" w14:textId="7C7C4D5A" w:rsidR="001F1889" w:rsidRDefault="001F1889" w:rsidP="001F1889">
      <w:pPr>
        <w:spacing w:after="0" w:line="240" w:lineRule="auto"/>
        <w:rPr>
          <w:rFonts w:ascii="Times New Roman" w:eastAsia="Verdana" w:hAnsi="Times New Roman"/>
          <w:i/>
          <w:iCs/>
          <w:lang w:eastAsia="en-GB"/>
        </w:rPr>
      </w:pPr>
      <w:r w:rsidRPr="00CF4596">
        <w:rPr>
          <w:rFonts w:ascii="Times New Roman" w:eastAsia="Verdana" w:hAnsi="Times New Roman"/>
          <w:i/>
          <w:iCs/>
          <w:lang w:eastAsia="en-GB"/>
        </w:rPr>
        <w:t>Mergaitė</w:t>
      </w:r>
      <w:r w:rsidR="00EC400B" w:rsidRPr="00CF4596">
        <w:rPr>
          <w:rFonts w:ascii="Times New Roman" w:eastAsia="Verdana" w:hAnsi="Times New Roman"/>
          <w:i/>
          <w:iCs/>
          <w:lang w:eastAsia="en-GB"/>
        </w:rPr>
        <w:t>m</w:t>
      </w:r>
      <w:r w:rsidRPr="00CF4596">
        <w:rPr>
          <w:rFonts w:ascii="Times New Roman" w:eastAsia="Verdana" w:hAnsi="Times New Roman"/>
          <w:i/>
          <w:iCs/>
          <w:lang w:eastAsia="en-GB"/>
        </w:rPr>
        <w:t xml:space="preserve">s ir </w:t>
      </w:r>
      <w:r w:rsidR="00EC400B" w:rsidRPr="00CF4596">
        <w:rPr>
          <w:rFonts w:ascii="Times New Roman" w:eastAsia="Verdana" w:hAnsi="Times New Roman"/>
          <w:i/>
          <w:iCs/>
          <w:lang w:eastAsia="en-GB"/>
        </w:rPr>
        <w:t>v</w:t>
      </w:r>
      <w:r w:rsidRPr="00CF4596">
        <w:rPr>
          <w:rFonts w:ascii="Times New Roman" w:eastAsia="Verdana" w:hAnsi="Times New Roman"/>
          <w:i/>
          <w:iCs/>
          <w:lang w:eastAsia="en-GB"/>
        </w:rPr>
        <w:t>aisingo amžiaus moter</w:t>
      </w:r>
      <w:r w:rsidR="00EC400B" w:rsidRPr="00CF4596">
        <w:rPr>
          <w:rFonts w:ascii="Times New Roman" w:eastAsia="Verdana" w:hAnsi="Times New Roman"/>
          <w:i/>
          <w:iCs/>
          <w:lang w:eastAsia="en-GB"/>
        </w:rPr>
        <w:t>ims</w:t>
      </w:r>
    </w:p>
    <w:p w14:paraId="79E55B27" w14:textId="77777777" w:rsidR="00EC400B" w:rsidRPr="00CF4596" w:rsidRDefault="00EC400B" w:rsidP="00CF4596">
      <w:pPr>
        <w:spacing w:after="0" w:line="240" w:lineRule="auto"/>
        <w:rPr>
          <w:rFonts w:ascii="Times New Roman" w:eastAsia="Verdana" w:hAnsi="Times New Roman"/>
          <w:bCs/>
          <w:i/>
          <w:iCs/>
          <w:spacing w:val="-5"/>
          <w:lang w:eastAsia="en-GB"/>
        </w:rPr>
      </w:pPr>
    </w:p>
    <w:p w14:paraId="7FF9698C" w14:textId="77777777" w:rsidR="001F1889" w:rsidRDefault="001F1889" w:rsidP="001F1889">
      <w:pPr>
        <w:spacing w:after="0" w:line="240" w:lineRule="auto"/>
        <w:rPr>
          <w:rFonts w:ascii="Times New Roman" w:eastAsia="Verdana" w:hAnsi="Times New Roman"/>
          <w:lang w:eastAsia="en-GB"/>
        </w:rPr>
      </w:pPr>
      <w:r w:rsidRPr="00CF4596">
        <w:rPr>
          <w:rFonts w:ascii="Times New Roman" w:eastAsia="Verdana" w:hAnsi="Times New Roman"/>
          <w:lang w:eastAsia="en-GB"/>
        </w:rPr>
        <w:t>Gydymą topiramatu turi pradėti ir prižiūrėti gydytojas, turintis epilepsijos ar migrenos gydymo patirties.</w:t>
      </w:r>
    </w:p>
    <w:p w14:paraId="3800E083" w14:textId="77777777" w:rsidR="00EC400B" w:rsidRPr="00CF4596" w:rsidRDefault="00EC400B" w:rsidP="00CF4596">
      <w:pPr>
        <w:spacing w:after="0" w:line="240" w:lineRule="auto"/>
        <w:rPr>
          <w:rFonts w:ascii="Times New Roman" w:eastAsia="Verdana" w:hAnsi="Times New Roman"/>
          <w:bCs/>
          <w:lang w:eastAsia="en-GB"/>
        </w:rPr>
      </w:pPr>
    </w:p>
    <w:p w14:paraId="1E532CE0" w14:textId="283A405F" w:rsidR="001F1889" w:rsidRPr="00CF4596" w:rsidRDefault="001F1889" w:rsidP="00CF4596">
      <w:pPr>
        <w:spacing w:after="0" w:line="240" w:lineRule="auto"/>
        <w:rPr>
          <w:rFonts w:ascii="Times New Roman" w:eastAsia="Verdana" w:hAnsi="Times New Roman"/>
          <w:iCs/>
          <w:lang w:eastAsia="en-GB"/>
        </w:rPr>
      </w:pPr>
      <w:r w:rsidRPr="00CF4596">
        <w:rPr>
          <w:rFonts w:ascii="Times New Roman" w:eastAsia="Verdana" w:hAnsi="Times New Roman"/>
          <w:lang w:eastAsia="en-GB"/>
        </w:rPr>
        <w:t>Reikia apsvarstyti alternatyvaus gydymo galimybes mergaitėms ir</w:t>
      </w:r>
      <w:r w:rsidR="00EC400B">
        <w:rPr>
          <w:rFonts w:ascii="Times New Roman" w:eastAsia="Verdana" w:hAnsi="Times New Roman"/>
          <w:lang w:eastAsia="en-GB"/>
        </w:rPr>
        <w:t xml:space="preserve"> </w:t>
      </w:r>
      <w:r w:rsidRPr="00CF4596">
        <w:rPr>
          <w:rFonts w:ascii="Times New Roman" w:eastAsia="Verdana" w:hAnsi="Times New Roman"/>
          <w:lang w:eastAsia="en-GB"/>
        </w:rPr>
        <w:t>vaisingo amžiaus moterims. Gydymo topiramatu poreikis šiose populiacijose turi būti pakartotinai vertinamas bent kartą per metus (žr. 4.3, 4.4 ir 4.6 skyrius).</w:t>
      </w:r>
    </w:p>
    <w:p w14:paraId="19ED8969" w14:textId="77777777" w:rsidR="001F1889" w:rsidRPr="001F1889" w:rsidRDefault="001F1889" w:rsidP="001F1889">
      <w:pPr>
        <w:widowControl w:val="0"/>
        <w:spacing w:after="0" w:line="240" w:lineRule="auto"/>
        <w:rPr>
          <w:rFonts w:ascii="Times New Roman" w:hAnsi="Times New Roman"/>
        </w:rPr>
      </w:pPr>
    </w:p>
    <w:p w14:paraId="5B1C8DE3" w14:textId="77777777" w:rsidR="002E41C7" w:rsidRPr="0094232B" w:rsidRDefault="002E41C7" w:rsidP="001F1889">
      <w:pPr>
        <w:widowControl w:val="0"/>
        <w:spacing w:after="0" w:line="240" w:lineRule="auto"/>
        <w:rPr>
          <w:rFonts w:ascii="Times New Roman" w:hAnsi="Times New Roman"/>
          <w:u w:val="single"/>
        </w:rPr>
      </w:pPr>
      <w:r w:rsidRPr="001F1889">
        <w:rPr>
          <w:rFonts w:ascii="Times New Roman" w:hAnsi="Times New Roman"/>
          <w:u w:val="single"/>
        </w:rPr>
        <w:t>Vartojimo</w:t>
      </w:r>
      <w:r w:rsidRPr="0094232B">
        <w:rPr>
          <w:rFonts w:ascii="Times New Roman" w:hAnsi="Times New Roman"/>
          <w:u w:val="single"/>
        </w:rPr>
        <w:t xml:space="preserve"> metodas</w:t>
      </w:r>
    </w:p>
    <w:p w14:paraId="717C375F" w14:textId="77777777" w:rsidR="002E41C7" w:rsidRPr="0094232B" w:rsidRDefault="002E41C7" w:rsidP="002E41C7">
      <w:pPr>
        <w:widowControl w:val="0"/>
        <w:autoSpaceDE w:val="0"/>
        <w:autoSpaceDN w:val="0"/>
        <w:adjustRightInd w:val="0"/>
        <w:spacing w:after="0" w:line="240" w:lineRule="auto"/>
        <w:rPr>
          <w:rFonts w:ascii="Times New Roman" w:hAnsi="Times New Roman"/>
        </w:rPr>
      </w:pPr>
    </w:p>
    <w:p w14:paraId="456525A8"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rPr>
        <w:t>Tiekiamos Topiramat Orion plėvele dengtos tabletės. Plėvele dengtų tablečių nerekomenduojama dalyti ar laužyti. Topiramat Orion galima vartoti neatsižvelgiant į valgymą, tabletę reikia nuryti nekramčius, užsigeriant pakankamu kiekiu skysčio.</w:t>
      </w:r>
    </w:p>
    <w:p w14:paraId="54627878" w14:textId="77777777" w:rsidR="002E41C7" w:rsidRPr="0094232B" w:rsidRDefault="002E41C7" w:rsidP="002E41C7">
      <w:pPr>
        <w:widowControl w:val="0"/>
        <w:spacing w:after="0" w:line="240" w:lineRule="auto"/>
        <w:rPr>
          <w:rFonts w:ascii="Times New Roman" w:hAnsi="Times New Roman"/>
        </w:rPr>
      </w:pPr>
    </w:p>
    <w:p w14:paraId="60B476A6"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Jeigu reikia mažesnių kaip 25 mg dozių, reikia vartoti kitą vaistinį preparatą, kurio veiklioji medžiaga yra topiramatas.</w:t>
      </w:r>
    </w:p>
    <w:p w14:paraId="06389D18" w14:textId="77777777" w:rsidR="002E41C7" w:rsidRPr="0094232B" w:rsidRDefault="002E41C7" w:rsidP="002E41C7">
      <w:pPr>
        <w:widowControl w:val="0"/>
        <w:spacing w:after="0" w:line="240" w:lineRule="auto"/>
        <w:rPr>
          <w:rFonts w:ascii="Times New Roman" w:hAnsi="Times New Roman"/>
        </w:rPr>
      </w:pPr>
    </w:p>
    <w:p w14:paraId="44EF4C94" w14:textId="77777777" w:rsidR="002E41C7" w:rsidRPr="0094232B" w:rsidRDefault="002E41C7" w:rsidP="002E41C7">
      <w:pPr>
        <w:widowControl w:val="0"/>
        <w:tabs>
          <w:tab w:val="left" w:pos="567"/>
        </w:tabs>
        <w:spacing w:after="0" w:line="240" w:lineRule="auto"/>
        <w:ind w:left="567" w:hanging="567"/>
        <w:outlineLvl w:val="2"/>
        <w:rPr>
          <w:rFonts w:ascii="Times New Roman" w:hAnsi="Times New Roman"/>
          <w:b/>
          <w:kern w:val="28"/>
        </w:rPr>
      </w:pPr>
      <w:bookmarkStart w:id="19" w:name="_Toc129243104"/>
      <w:bookmarkStart w:id="20" w:name="_Toc129243229"/>
      <w:r w:rsidRPr="0094232B">
        <w:rPr>
          <w:rFonts w:ascii="Times New Roman" w:hAnsi="Times New Roman"/>
          <w:b/>
          <w:kern w:val="28"/>
        </w:rPr>
        <w:t>4.3</w:t>
      </w:r>
      <w:r w:rsidRPr="0094232B">
        <w:rPr>
          <w:rFonts w:ascii="Times New Roman" w:hAnsi="Times New Roman"/>
          <w:b/>
          <w:kern w:val="28"/>
        </w:rPr>
        <w:tab/>
        <w:t>Kontraindikacijos</w:t>
      </w:r>
      <w:bookmarkEnd w:id="19"/>
      <w:bookmarkEnd w:id="20"/>
    </w:p>
    <w:p w14:paraId="2B599FB6" w14:textId="77777777" w:rsidR="002E41C7" w:rsidRPr="0094232B" w:rsidRDefault="002E41C7" w:rsidP="002E41C7">
      <w:pPr>
        <w:widowControl w:val="0"/>
        <w:spacing w:after="0" w:line="240" w:lineRule="auto"/>
        <w:rPr>
          <w:rFonts w:ascii="Times New Roman" w:hAnsi="Times New Roman"/>
        </w:rPr>
      </w:pPr>
    </w:p>
    <w:p w14:paraId="2850C9B5" w14:textId="77777777" w:rsidR="002E41C7" w:rsidRPr="00EC400B" w:rsidRDefault="002E41C7" w:rsidP="00EC400B">
      <w:pPr>
        <w:widowControl w:val="0"/>
        <w:spacing w:after="0" w:line="240" w:lineRule="auto"/>
        <w:rPr>
          <w:rFonts w:ascii="Times New Roman" w:hAnsi="Times New Roman"/>
        </w:rPr>
      </w:pPr>
      <w:r w:rsidRPr="00EC400B">
        <w:rPr>
          <w:rFonts w:ascii="Times New Roman" w:hAnsi="Times New Roman"/>
        </w:rPr>
        <w:t>Padidėjęs jautrumas veikliajai arba bet kuriai 6.1</w:t>
      </w:r>
      <w:r w:rsidR="00F34F2A" w:rsidRPr="00EC400B">
        <w:rPr>
          <w:rFonts w:ascii="Times New Roman" w:hAnsi="Times New Roman"/>
        </w:rPr>
        <w:t> </w:t>
      </w:r>
      <w:r w:rsidRPr="00EC400B">
        <w:rPr>
          <w:rFonts w:ascii="Times New Roman" w:hAnsi="Times New Roman"/>
        </w:rPr>
        <w:t>skyriuje nurodytai pagalbinei medžiagai.</w:t>
      </w:r>
    </w:p>
    <w:p w14:paraId="3E56EE42" w14:textId="77777777" w:rsidR="002E41C7" w:rsidRPr="00EC400B" w:rsidRDefault="002E41C7" w:rsidP="00EC400B">
      <w:pPr>
        <w:widowControl w:val="0"/>
        <w:spacing w:after="0" w:line="240" w:lineRule="auto"/>
        <w:rPr>
          <w:rFonts w:ascii="Times New Roman" w:hAnsi="Times New Roman"/>
        </w:rPr>
      </w:pPr>
    </w:p>
    <w:p w14:paraId="3391FE53" w14:textId="77777777" w:rsidR="00EC400B" w:rsidRPr="00CF4596" w:rsidRDefault="00EC400B" w:rsidP="00CF4596">
      <w:pPr>
        <w:spacing w:after="0" w:line="240" w:lineRule="auto"/>
        <w:rPr>
          <w:rFonts w:ascii="Times New Roman" w:eastAsia="Verdana" w:hAnsi="Times New Roman"/>
          <w:bCs/>
          <w:lang w:eastAsia="en-GB"/>
        </w:rPr>
      </w:pPr>
      <w:r w:rsidRPr="00CF4596">
        <w:rPr>
          <w:rFonts w:ascii="Times New Roman" w:eastAsia="Verdana" w:hAnsi="Times New Roman"/>
          <w:lang w:eastAsia="en-GB"/>
        </w:rPr>
        <w:t>Migrenos profilaktika:</w:t>
      </w:r>
    </w:p>
    <w:p w14:paraId="02D687AE" w14:textId="77777777" w:rsidR="00EC400B" w:rsidRPr="00CF4596" w:rsidRDefault="00EC400B" w:rsidP="00CF4596">
      <w:pPr>
        <w:numPr>
          <w:ilvl w:val="0"/>
          <w:numId w:val="25"/>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nėštumo metu (žr. 4.4 ir 4.6 skyrius);</w:t>
      </w:r>
    </w:p>
    <w:p w14:paraId="7B1FC34C" w14:textId="77777777" w:rsidR="00EC400B" w:rsidRPr="00CF4596" w:rsidRDefault="00EC400B" w:rsidP="00CF4596">
      <w:pPr>
        <w:numPr>
          <w:ilvl w:val="0"/>
          <w:numId w:val="25"/>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vaisingo amžiaus moterims, nenaudojančioms itin veiksmingų kontracepcijos priemonių (žr. 4.4, 4.5 ir 4.6 skyrius).</w:t>
      </w:r>
    </w:p>
    <w:p w14:paraId="7CBE9200" w14:textId="77777777" w:rsidR="00EC400B" w:rsidRDefault="00EC400B" w:rsidP="00EC400B">
      <w:pPr>
        <w:spacing w:after="0" w:line="240" w:lineRule="auto"/>
        <w:rPr>
          <w:rFonts w:ascii="Times New Roman" w:eastAsia="Verdana" w:hAnsi="Times New Roman"/>
          <w:lang w:eastAsia="en-GB"/>
        </w:rPr>
      </w:pPr>
    </w:p>
    <w:p w14:paraId="0C943772" w14:textId="6727CBB3" w:rsidR="00EC400B" w:rsidRPr="00CF4596" w:rsidRDefault="00EC400B" w:rsidP="00CF4596">
      <w:pPr>
        <w:spacing w:after="0" w:line="240" w:lineRule="auto"/>
        <w:rPr>
          <w:rFonts w:ascii="Times New Roman" w:eastAsia="Verdana" w:hAnsi="Times New Roman"/>
          <w:bCs/>
          <w:lang w:eastAsia="en-GB"/>
        </w:rPr>
      </w:pPr>
      <w:r w:rsidRPr="00CF4596">
        <w:rPr>
          <w:rFonts w:ascii="Times New Roman" w:eastAsia="Verdana" w:hAnsi="Times New Roman"/>
          <w:lang w:eastAsia="en-GB"/>
        </w:rPr>
        <w:t>Epilepsija:</w:t>
      </w:r>
    </w:p>
    <w:p w14:paraId="2D1FCC22" w14:textId="77777777" w:rsidR="00EC400B" w:rsidRPr="00CF4596" w:rsidRDefault="00EC400B" w:rsidP="00CF4596">
      <w:pPr>
        <w:numPr>
          <w:ilvl w:val="0"/>
          <w:numId w:val="26"/>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nėštumo metu, išskyrus atvejus, kai nėra tinkamo alternatyvaus gydymo (žr. 4.4 ir 4.6 skyrius);</w:t>
      </w:r>
    </w:p>
    <w:p w14:paraId="37E70546" w14:textId="77777777" w:rsidR="00EC400B" w:rsidRPr="00CF4596" w:rsidRDefault="00EC400B" w:rsidP="00CF4596">
      <w:pPr>
        <w:numPr>
          <w:ilvl w:val="0"/>
          <w:numId w:val="26"/>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vaisingo amžiaus moterims, nenaudojančioms itin veiksmingų kontracepcijos priemonių. Vienintelė išimtis – moteris, kuriai nėra tinkamos alternatyvos, tačiau kuri planuoja nėštumą ir yra išsamiai informuota apie topiramato vartojimo nėštumo metu riziką (žr. 4.4, 4.5 ir 4.6 skyrius).</w:t>
      </w:r>
    </w:p>
    <w:p w14:paraId="058A7E0F" w14:textId="77777777" w:rsidR="002E41C7" w:rsidRPr="00EC400B" w:rsidRDefault="002E41C7" w:rsidP="00EC400B">
      <w:pPr>
        <w:widowControl w:val="0"/>
        <w:spacing w:after="0" w:line="240" w:lineRule="auto"/>
        <w:rPr>
          <w:rFonts w:ascii="Times New Roman" w:hAnsi="Times New Roman"/>
        </w:rPr>
      </w:pPr>
    </w:p>
    <w:p w14:paraId="2D12A85E" w14:textId="77777777" w:rsidR="002E41C7" w:rsidRPr="0094232B" w:rsidRDefault="002E41C7" w:rsidP="002E41C7">
      <w:pPr>
        <w:widowControl w:val="0"/>
        <w:tabs>
          <w:tab w:val="left" w:pos="567"/>
        </w:tabs>
        <w:spacing w:after="0" w:line="240" w:lineRule="auto"/>
        <w:ind w:left="567" w:hanging="567"/>
        <w:outlineLvl w:val="2"/>
        <w:rPr>
          <w:rFonts w:ascii="Times New Roman" w:hAnsi="Times New Roman"/>
          <w:b/>
          <w:kern w:val="28"/>
        </w:rPr>
      </w:pPr>
      <w:bookmarkStart w:id="21" w:name="_Toc129243105"/>
      <w:bookmarkStart w:id="22" w:name="_Toc129243230"/>
      <w:r w:rsidRPr="0094232B">
        <w:rPr>
          <w:rFonts w:ascii="Times New Roman" w:hAnsi="Times New Roman"/>
          <w:b/>
          <w:kern w:val="28"/>
        </w:rPr>
        <w:t>4.4</w:t>
      </w:r>
      <w:r w:rsidRPr="0094232B">
        <w:rPr>
          <w:rFonts w:ascii="Times New Roman" w:hAnsi="Times New Roman"/>
          <w:b/>
          <w:kern w:val="28"/>
        </w:rPr>
        <w:tab/>
        <w:t>Specialūs įspėjimai ir atsargumo priemonės</w:t>
      </w:r>
      <w:bookmarkEnd w:id="21"/>
      <w:bookmarkEnd w:id="22"/>
    </w:p>
    <w:p w14:paraId="3FD1EA5A" w14:textId="77777777" w:rsidR="002E41C7" w:rsidRPr="0094232B" w:rsidRDefault="002E41C7" w:rsidP="002E41C7">
      <w:pPr>
        <w:widowControl w:val="0"/>
        <w:spacing w:after="0" w:line="240" w:lineRule="auto"/>
        <w:rPr>
          <w:rFonts w:ascii="Times New Roman" w:hAnsi="Times New Roman"/>
        </w:rPr>
      </w:pPr>
    </w:p>
    <w:p w14:paraId="73184E1E" w14:textId="77777777" w:rsidR="002E41C7" w:rsidRPr="0094232B" w:rsidRDefault="002E41C7" w:rsidP="002E41C7">
      <w:pPr>
        <w:widowControl w:val="0"/>
        <w:spacing w:after="0" w:line="240" w:lineRule="auto"/>
        <w:rPr>
          <w:rFonts w:ascii="Times New Roman" w:hAnsi="Times New Roman"/>
          <w:color w:val="000000"/>
        </w:rPr>
      </w:pPr>
      <w:r w:rsidRPr="0094232B">
        <w:rPr>
          <w:rFonts w:ascii="Times New Roman" w:hAnsi="Times New Roman"/>
          <w:color w:val="000000"/>
        </w:rPr>
        <w:t>Jeigu dėl paciento būklės būtina staiga nutraukti topiramato vartojimą, pacientą rekomenduojama tinkamai stebėti (žr. 4.2</w:t>
      </w:r>
      <w:r w:rsidR="00F34F2A" w:rsidRPr="0094232B">
        <w:rPr>
          <w:rFonts w:ascii="Times New Roman" w:hAnsi="Times New Roman"/>
          <w:color w:val="000000"/>
        </w:rPr>
        <w:t> </w:t>
      </w:r>
      <w:r w:rsidRPr="0094232B">
        <w:rPr>
          <w:rFonts w:ascii="Times New Roman" w:hAnsi="Times New Roman"/>
          <w:color w:val="000000"/>
        </w:rPr>
        <w:t xml:space="preserve">skyrių). </w:t>
      </w:r>
    </w:p>
    <w:p w14:paraId="0679C36C" w14:textId="77777777" w:rsidR="002E41C7" w:rsidRPr="0094232B" w:rsidRDefault="002E41C7" w:rsidP="002E41C7">
      <w:pPr>
        <w:widowControl w:val="0"/>
        <w:spacing w:after="0" w:line="240" w:lineRule="auto"/>
        <w:rPr>
          <w:rFonts w:ascii="Times New Roman" w:hAnsi="Times New Roman"/>
          <w:color w:val="000000"/>
        </w:rPr>
      </w:pPr>
    </w:p>
    <w:p w14:paraId="084AB6B7" w14:textId="77777777" w:rsidR="002E41C7" w:rsidRPr="0094232B" w:rsidRDefault="002E41C7" w:rsidP="002E41C7">
      <w:pPr>
        <w:widowControl w:val="0"/>
        <w:spacing w:after="0" w:line="240" w:lineRule="auto"/>
        <w:rPr>
          <w:rFonts w:ascii="Times New Roman" w:hAnsi="Times New Roman"/>
          <w:color w:val="000000"/>
        </w:rPr>
      </w:pPr>
      <w:r w:rsidRPr="0094232B">
        <w:rPr>
          <w:rFonts w:ascii="Times New Roman" w:hAnsi="Times New Roman"/>
          <w:color w:val="000000"/>
        </w:rPr>
        <w:t xml:space="preserve">Vartojant topiramatą, kaip ir kitokius VPNE, priepuoliai gali padažnėti arba pasireikšti naujo tipo priepuoliai. Toks reiškinys gali būti perdozavimo, kartu vartojamų VPNE koncentracijos plazmoje sumažėjimo, ligos progresavimo arba paradoksinio poveikio pasekmė. </w:t>
      </w:r>
    </w:p>
    <w:p w14:paraId="355051F7" w14:textId="77777777" w:rsidR="002E41C7" w:rsidRPr="00EC400B" w:rsidRDefault="002E41C7" w:rsidP="00EC400B">
      <w:pPr>
        <w:widowControl w:val="0"/>
        <w:spacing w:after="0" w:line="240" w:lineRule="auto"/>
        <w:rPr>
          <w:rFonts w:ascii="Times New Roman" w:hAnsi="Times New Roman"/>
          <w:color w:val="000000"/>
        </w:rPr>
      </w:pPr>
    </w:p>
    <w:p w14:paraId="65652F25" w14:textId="77777777" w:rsidR="002E41C7" w:rsidRDefault="002E41C7" w:rsidP="00EC400B">
      <w:pPr>
        <w:keepNext/>
        <w:keepLines/>
        <w:widowControl w:val="0"/>
        <w:spacing w:after="0" w:line="240" w:lineRule="auto"/>
        <w:rPr>
          <w:rFonts w:ascii="Times New Roman" w:hAnsi="Times New Roman"/>
          <w:color w:val="000000"/>
        </w:rPr>
      </w:pPr>
      <w:r w:rsidRPr="00EC400B">
        <w:rPr>
          <w:rFonts w:ascii="Times New Roman" w:hAnsi="Times New Roman"/>
          <w:color w:val="000000"/>
        </w:rPr>
        <w:t>Vartojant topiramato, labai svarbi pakankama organizmo hidracija. Vandens vartojimas gali sumažinti inkstų akmenligės atsiradimo riziką (žr. toliau). Tinkamas skysčių vartojimas prieš tam tikrą veiklą (pvz., treniruotę arba buvimą karštoje aplinkoje) ir jos metu gali sumažinti šilumos įtakotų nepageidaujamų reakcijų atsiradimo riziką (žr. 4.8</w:t>
      </w:r>
      <w:r w:rsidR="00F34F2A" w:rsidRPr="00EC400B">
        <w:rPr>
          <w:rFonts w:ascii="Times New Roman" w:hAnsi="Times New Roman"/>
          <w:color w:val="000000"/>
        </w:rPr>
        <w:t> </w:t>
      </w:r>
      <w:r w:rsidRPr="00EC400B">
        <w:rPr>
          <w:rFonts w:ascii="Times New Roman" w:hAnsi="Times New Roman"/>
          <w:color w:val="000000"/>
        </w:rPr>
        <w:t>skyrių).</w:t>
      </w:r>
    </w:p>
    <w:p w14:paraId="26194CC7" w14:textId="77777777" w:rsidR="00EC400B" w:rsidRPr="00EC400B" w:rsidRDefault="00EC400B" w:rsidP="00EC400B">
      <w:pPr>
        <w:keepNext/>
        <w:keepLines/>
        <w:widowControl w:val="0"/>
        <w:spacing w:after="0" w:line="240" w:lineRule="auto"/>
        <w:rPr>
          <w:rFonts w:ascii="Times New Roman" w:hAnsi="Times New Roman"/>
        </w:rPr>
      </w:pPr>
    </w:p>
    <w:p w14:paraId="4FCBDBF5" w14:textId="77777777" w:rsidR="00EC400B" w:rsidRPr="00CF4596" w:rsidRDefault="00EC400B" w:rsidP="00CF4596">
      <w:pPr>
        <w:pStyle w:val="BodytextAgency"/>
        <w:spacing w:after="0" w:line="240" w:lineRule="auto"/>
        <w:rPr>
          <w:rFonts w:ascii="Times New Roman" w:hAnsi="Times New Roman" w:cs="Times New Roman"/>
          <w:bCs/>
          <w:sz w:val="22"/>
          <w:szCs w:val="22"/>
          <w:u w:val="single"/>
        </w:rPr>
      </w:pPr>
      <w:r w:rsidRPr="00CF4596">
        <w:rPr>
          <w:rFonts w:ascii="Times New Roman" w:hAnsi="Times New Roman" w:cs="Times New Roman"/>
          <w:sz w:val="22"/>
          <w:szCs w:val="22"/>
          <w:u w:val="single"/>
        </w:rPr>
        <w:t>Nėštumo prevencijos programa</w:t>
      </w:r>
    </w:p>
    <w:p w14:paraId="5AC22D41" w14:textId="6FED1108" w:rsidR="00EC400B" w:rsidRDefault="00EC400B" w:rsidP="00EC400B">
      <w:pPr>
        <w:pStyle w:val="BodytextAgency"/>
        <w:spacing w:after="0" w:line="240" w:lineRule="auto"/>
        <w:rPr>
          <w:rFonts w:ascii="Times New Roman" w:hAnsi="Times New Roman" w:cs="Times New Roman"/>
          <w:sz w:val="22"/>
          <w:szCs w:val="22"/>
        </w:rPr>
      </w:pPr>
      <w:r w:rsidRPr="00CF4596">
        <w:rPr>
          <w:rFonts w:ascii="Times New Roman" w:hAnsi="Times New Roman" w:cs="Times New Roman"/>
          <w:sz w:val="22"/>
          <w:szCs w:val="22"/>
        </w:rPr>
        <w:t xml:space="preserve">Nėščios moters vartojamas topiramatas gali sukelti didelių įgimtų </w:t>
      </w:r>
      <w:r w:rsidR="00447EC9">
        <w:rPr>
          <w:rFonts w:ascii="Times New Roman" w:hAnsi="Times New Roman" w:cs="Times New Roman"/>
          <w:sz w:val="22"/>
          <w:szCs w:val="22"/>
        </w:rPr>
        <w:t>formavimosi ydų</w:t>
      </w:r>
      <w:r w:rsidRPr="00CF4596">
        <w:rPr>
          <w:rFonts w:ascii="Times New Roman" w:hAnsi="Times New Roman" w:cs="Times New Roman"/>
          <w:sz w:val="22"/>
          <w:szCs w:val="22"/>
        </w:rPr>
        <w:t xml:space="preserve"> ir vaisiaus augimo sulėtėjimą.</w:t>
      </w:r>
    </w:p>
    <w:p w14:paraId="36E8FEB8" w14:textId="77777777" w:rsidR="00EC400B" w:rsidRPr="00CF4596" w:rsidRDefault="00EC400B" w:rsidP="00CF4596">
      <w:pPr>
        <w:pStyle w:val="BodytextAgency"/>
        <w:spacing w:after="0" w:line="240" w:lineRule="auto"/>
        <w:rPr>
          <w:rFonts w:ascii="Times New Roman" w:hAnsi="Times New Roman" w:cs="Times New Roman"/>
          <w:strike/>
          <w:sz w:val="22"/>
          <w:szCs w:val="22"/>
        </w:rPr>
      </w:pPr>
    </w:p>
    <w:p w14:paraId="664EFBFD" w14:textId="77777777" w:rsidR="00EC400B" w:rsidRPr="00CF4596" w:rsidRDefault="00EC400B" w:rsidP="00CF4596">
      <w:pPr>
        <w:pStyle w:val="BodytextAgency"/>
        <w:spacing w:after="0" w:line="240" w:lineRule="auto"/>
        <w:rPr>
          <w:rFonts w:ascii="Times New Roman" w:hAnsi="Times New Roman" w:cs="Times New Roman"/>
          <w:bCs/>
          <w:sz w:val="22"/>
          <w:szCs w:val="22"/>
        </w:rPr>
      </w:pPr>
      <w:r w:rsidRPr="00CF4596">
        <w:rPr>
          <w:rFonts w:ascii="Times New Roman" w:hAnsi="Times New Roman" w:cs="Times New Roman"/>
          <w:sz w:val="22"/>
          <w:szCs w:val="22"/>
        </w:rPr>
        <w:t>Kai kurie duomenys rodo padidėjusią neurologinių raidos sutrikimų riziką vaikams, kai topiramatas buvo vartojamas jiems esant gimdoje, tačiau kiti duomenys tokios padidėjusios rizikos nerodo (žr. 4.6 skyrių).</w:t>
      </w:r>
    </w:p>
    <w:p w14:paraId="7F260FE5" w14:textId="77777777" w:rsidR="00EC400B" w:rsidRPr="00CF4596" w:rsidRDefault="00EC400B" w:rsidP="00CF4596">
      <w:pPr>
        <w:pStyle w:val="BodytextAgency"/>
        <w:spacing w:after="0" w:line="240" w:lineRule="auto"/>
        <w:rPr>
          <w:rFonts w:ascii="Times New Roman" w:hAnsi="Times New Roman" w:cs="Times New Roman"/>
          <w:bCs/>
          <w:sz w:val="22"/>
          <w:szCs w:val="22"/>
        </w:rPr>
      </w:pPr>
    </w:p>
    <w:p w14:paraId="723CAF1D" w14:textId="77777777" w:rsidR="00EC400B" w:rsidRPr="00CF4596" w:rsidRDefault="00EC400B" w:rsidP="00CF4596">
      <w:pPr>
        <w:pStyle w:val="BodytextAgency"/>
        <w:spacing w:after="0" w:line="240" w:lineRule="auto"/>
        <w:rPr>
          <w:rFonts w:ascii="Times New Roman" w:hAnsi="Times New Roman" w:cs="Times New Roman"/>
          <w:bCs/>
          <w:i/>
          <w:iCs/>
          <w:sz w:val="22"/>
          <w:szCs w:val="22"/>
        </w:rPr>
      </w:pPr>
      <w:r w:rsidRPr="00CF4596">
        <w:rPr>
          <w:rFonts w:ascii="Times New Roman" w:hAnsi="Times New Roman" w:cs="Times New Roman"/>
          <w:i/>
          <w:sz w:val="22"/>
          <w:szCs w:val="22"/>
        </w:rPr>
        <w:t>Vaisingo amžiaus moterys</w:t>
      </w:r>
    </w:p>
    <w:p w14:paraId="1D16CD2B" w14:textId="77777777" w:rsidR="00EC400B" w:rsidRDefault="00EC400B" w:rsidP="00EC400B">
      <w:pPr>
        <w:pStyle w:val="BodytextAgency"/>
        <w:spacing w:after="0" w:line="240" w:lineRule="auto"/>
        <w:rPr>
          <w:rFonts w:ascii="Times New Roman" w:hAnsi="Times New Roman" w:cs="Times New Roman"/>
          <w:sz w:val="22"/>
          <w:szCs w:val="22"/>
        </w:rPr>
      </w:pPr>
      <w:r w:rsidRPr="00CF4596">
        <w:rPr>
          <w:rFonts w:ascii="Times New Roman" w:hAnsi="Times New Roman" w:cs="Times New Roman"/>
          <w:sz w:val="22"/>
          <w:szCs w:val="22"/>
        </w:rPr>
        <w:t>Prieš pradedant vaisingo amžiaus moterų gydymą topiramatu, reikia atlikti tyrimą nėštumui nustatyti.</w:t>
      </w:r>
    </w:p>
    <w:p w14:paraId="6E60E99E" w14:textId="77777777" w:rsidR="00EC400B" w:rsidRPr="00CF4596" w:rsidRDefault="00EC400B" w:rsidP="00CF4596">
      <w:pPr>
        <w:pStyle w:val="BodytextAgency"/>
        <w:spacing w:after="0" w:line="240" w:lineRule="auto"/>
        <w:rPr>
          <w:rFonts w:ascii="Times New Roman" w:hAnsi="Times New Roman" w:cs="Times New Roman"/>
          <w:bCs/>
          <w:sz w:val="22"/>
          <w:szCs w:val="22"/>
        </w:rPr>
      </w:pPr>
    </w:p>
    <w:p w14:paraId="0EC9B82D" w14:textId="77777777" w:rsidR="00EC400B" w:rsidRDefault="00EC400B" w:rsidP="00EC400B">
      <w:pPr>
        <w:pStyle w:val="BodytextAgency"/>
        <w:spacing w:after="0" w:line="240" w:lineRule="auto"/>
        <w:rPr>
          <w:rFonts w:ascii="Times New Roman" w:hAnsi="Times New Roman" w:cs="Times New Roman"/>
          <w:sz w:val="22"/>
          <w:szCs w:val="22"/>
        </w:rPr>
      </w:pPr>
      <w:r w:rsidRPr="00CF4596">
        <w:rPr>
          <w:rFonts w:ascii="Times New Roman" w:hAnsi="Times New Roman" w:cs="Times New Roman"/>
          <w:sz w:val="22"/>
          <w:szCs w:val="22"/>
        </w:rPr>
        <w:t>Pacientė turi būti išsamiai informuota ir suprasti su topiramato vartojimu nėštumo metu susijusią riziką (žr. 4.3 ir 4.6 skyrius). Tai apima poreikį konsultuotis su specialistu, jeigu moteris planuoja nėštumą, kad būtų aptartas perėjimas prie alternatyvaus gydymo prieš nutraukiant kontracepciją, ir poreikį nedelsiant kreiptis į specialistą, jei ji pastojo arba mano, kad gali būti nėščia.</w:t>
      </w:r>
    </w:p>
    <w:p w14:paraId="14B8FBB8" w14:textId="77777777" w:rsidR="00EC400B" w:rsidRDefault="00EC400B" w:rsidP="00EC400B">
      <w:pPr>
        <w:pStyle w:val="BodytextAgency"/>
        <w:spacing w:after="0" w:line="240" w:lineRule="auto"/>
        <w:rPr>
          <w:rFonts w:ascii="Times New Roman" w:hAnsi="Times New Roman" w:cs="Times New Roman"/>
          <w:i/>
          <w:sz w:val="22"/>
          <w:szCs w:val="22"/>
        </w:rPr>
      </w:pPr>
    </w:p>
    <w:p w14:paraId="25391575" w14:textId="77117A0B" w:rsidR="00EC400B" w:rsidRPr="00CF4596" w:rsidRDefault="00EC400B" w:rsidP="00CF4596">
      <w:pPr>
        <w:pStyle w:val="BodytextAgency"/>
        <w:spacing w:after="0" w:line="240" w:lineRule="auto"/>
        <w:rPr>
          <w:rFonts w:ascii="Times New Roman" w:hAnsi="Times New Roman" w:cs="Times New Roman"/>
          <w:bCs/>
          <w:i/>
          <w:iCs/>
          <w:sz w:val="22"/>
          <w:szCs w:val="22"/>
        </w:rPr>
      </w:pPr>
      <w:r w:rsidRPr="00CF4596">
        <w:rPr>
          <w:rFonts w:ascii="Times New Roman" w:hAnsi="Times New Roman" w:cs="Times New Roman"/>
          <w:i/>
          <w:sz w:val="22"/>
          <w:szCs w:val="22"/>
        </w:rPr>
        <w:t>Mergaitės ir paauglės</w:t>
      </w:r>
    </w:p>
    <w:p w14:paraId="19F8E0BB" w14:textId="77777777" w:rsidR="00EC400B" w:rsidRPr="00CF4596" w:rsidRDefault="00EC400B" w:rsidP="00CF4596">
      <w:pPr>
        <w:pStyle w:val="BodytextAgency"/>
        <w:spacing w:after="0" w:line="240" w:lineRule="auto"/>
        <w:rPr>
          <w:rFonts w:ascii="Times New Roman" w:hAnsi="Times New Roman" w:cs="Times New Roman"/>
          <w:bCs/>
          <w:sz w:val="22"/>
          <w:szCs w:val="22"/>
        </w:rPr>
      </w:pPr>
      <w:r w:rsidRPr="00CF4596">
        <w:rPr>
          <w:rFonts w:ascii="Times New Roman" w:hAnsi="Times New Roman" w:cs="Times New Roman"/>
          <w:sz w:val="22"/>
          <w:szCs w:val="22"/>
        </w:rPr>
        <w:t>Vaistinius preparatus išrašantys gydytojai turi užtikrinti, kad topiramatą vartojančių mergaičių ir paauglių tėvai arba globėjai suprastų, jog vaikui prasidėjus pirmosioms mėnesinėms būtina kreiptis į specialistą. Tuo metu pacientei ir jos motinai (tėvui) arba globėjai (-ui) turi būti suteikta išsami informacija apie riziką dėl topiramato ekspozicijos gimdoje ir būtinybę kuo greičiau naudoti itin veiksmingą kontracepcijos priemonę. Reikia iš naujo įvertinti tolesnio gydymo topiramatu poreikį ir apsvarstyti alternatyvaus gydymo galimybes.</w:t>
      </w:r>
    </w:p>
    <w:p w14:paraId="7BD21463" w14:textId="780840D3" w:rsidR="00EC400B" w:rsidRPr="00CF4596" w:rsidRDefault="00EC400B" w:rsidP="00CF4596">
      <w:pPr>
        <w:pStyle w:val="BodytextAgency"/>
        <w:spacing w:after="0" w:line="240" w:lineRule="auto"/>
        <w:rPr>
          <w:rFonts w:ascii="Times New Roman" w:hAnsi="Times New Roman" w:cs="Times New Roman"/>
          <w:bCs/>
          <w:sz w:val="22"/>
          <w:szCs w:val="22"/>
        </w:rPr>
      </w:pPr>
      <w:r w:rsidRPr="00CF4596">
        <w:rPr>
          <w:rFonts w:ascii="Times New Roman" w:hAnsi="Times New Roman" w:cs="Times New Roman"/>
          <w:sz w:val="22"/>
          <w:szCs w:val="22"/>
        </w:rPr>
        <w:lastRenderedPageBreak/>
        <w:t xml:space="preserve">Sveikatos priežiūros specialistams ir pacientams (arba tėvams ar globėjams) skirta mokomoji medžiaga apie šias priemones. Paciento vadovas turi būti pateiktas visoms vaisingo amžiaus moterims, vartojančioms topiramatą, ir mergaičių, paauglių tėvams arba globėjams. Paciento kortelė pateikiama kartu su </w:t>
      </w:r>
      <w:r w:rsidRPr="00EC400B">
        <w:rPr>
          <w:rFonts w:ascii="Times New Roman" w:hAnsi="Times New Roman" w:cs="Times New Roman"/>
          <w:sz w:val="22"/>
          <w:szCs w:val="22"/>
        </w:rPr>
        <w:t xml:space="preserve">Topiramat Orion </w:t>
      </w:r>
      <w:r w:rsidRPr="00CF4596">
        <w:rPr>
          <w:rFonts w:ascii="Times New Roman" w:hAnsi="Times New Roman" w:cs="Times New Roman"/>
          <w:sz w:val="22"/>
          <w:szCs w:val="22"/>
        </w:rPr>
        <w:t>pakuote.</w:t>
      </w:r>
    </w:p>
    <w:p w14:paraId="00C98841" w14:textId="77777777" w:rsidR="002E41C7" w:rsidRPr="0094232B" w:rsidRDefault="002E41C7" w:rsidP="002E41C7">
      <w:pPr>
        <w:widowControl w:val="0"/>
        <w:spacing w:after="0" w:line="240" w:lineRule="auto"/>
        <w:rPr>
          <w:rFonts w:ascii="Times New Roman" w:hAnsi="Times New Roman"/>
        </w:rPr>
      </w:pPr>
    </w:p>
    <w:p w14:paraId="4E7CD6C4" w14:textId="46794EB2" w:rsidR="002E41C7" w:rsidRPr="0094232B" w:rsidRDefault="002E41C7" w:rsidP="002E41C7">
      <w:pPr>
        <w:widowControl w:val="0"/>
        <w:spacing w:after="0" w:line="240" w:lineRule="auto"/>
        <w:rPr>
          <w:rFonts w:ascii="Times New Roman" w:hAnsi="Times New Roman"/>
          <w:u w:val="single"/>
        </w:rPr>
      </w:pPr>
      <w:r w:rsidRPr="0094232B">
        <w:rPr>
          <w:rFonts w:ascii="Times New Roman" w:hAnsi="Times New Roman"/>
          <w:u w:val="single"/>
        </w:rPr>
        <w:t>Oligohidrozė</w:t>
      </w:r>
    </w:p>
    <w:p w14:paraId="36CCD204" w14:textId="77777777" w:rsidR="00E359D8" w:rsidRPr="0094232B" w:rsidRDefault="00E359D8" w:rsidP="002E41C7">
      <w:pPr>
        <w:widowControl w:val="0"/>
        <w:spacing w:after="0" w:line="240" w:lineRule="auto"/>
        <w:rPr>
          <w:rFonts w:ascii="Times New Roman" w:hAnsi="Times New Roman"/>
          <w:u w:val="single"/>
        </w:rPr>
      </w:pPr>
    </w:p>
    <w:p w14:paraId="2647FD0A"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 xml:space="preserve">Gauta pranešimų apie vartojusiems topiramato pasireiškusią oligohidrozę (sumažėjusį prakaitavimą). Gali pasireikšti </w:t>
      </w:r>
      <w:r w:rsidRPr="0094232B" w:rsidDel="00614B58">
        <w:rPr>
          <w:rFonts w:ascii="Times New Roman" w:hAnsi="Times New Roman"/>
        </w:rPr>
        <w:t>s</w:t>
      </w:r>
      <w:r w:rsidRPr="0094232B">
        <w:rPr>
          <w:rFonts w:ascii="Times New Roman" w:hAnsi="Times New Roman"/>
        </w:rPr>
        <w:t>umažėjęs prakaitavimas ir hipertermija (kūno temperatūros padidėjimas), ypač aukštos aplinkos temperatūros veikiamiems jauniems vaikams.</w:t>
      </w:r>
    </w:p>
    <w:p w14:paraId="32C333C9" w14:textId="77777777" w:rsidR="002E41C7" w:rsidRPr="0094232B" w:rsidRDefault="002E41C7" w:rsidP="002E41C7">
      <w:pPr>
        <w:widowControl w:val="0"/>
        <w:spacing w:after="0" w:line="240" w:lineRule="auto"/>
        <w:rPr>
          <w:rFonts w:ascii="Times New Roman" w:hAnsi="Times New Roman"/>
        </w:rPr>
      </w:pPr>
    </w:p>
    <w:p w14:paraId="05A686FB"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u w:val="single"/>
        </w:rPr>
        <w:t xml:space="preserve">Nuotaikos sutrikimai/depresija </w:t>
      </w:r>
    </w:p>
    <w:p w14:paraId="6095004E"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4F39A838"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Vartojant topiramato, padažnėjo nuotaikos sutrikimų ir depresijos atvejų. </w:t>
      </w:r>
    </w:p>
    <w:p w14:paraId="71F75E28"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u w:val="single"/>
        </w:rPr>
      </w:pPr>
    </w:p>
    <w:p w14:paraId="39E4215D"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u w:val="single"/>
        </w:rPr>
        <w:t xml:space="preserve">Savižudybė/mąstymas apie savižudybę </w:t>
      </w:r>
    </w:p>
    <w:p w14:paraId="7FE0B7EF"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6AFD5324"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Pacientams, vartojantiems VPNE pagal įvairias indikacijas, pasireiškė mąstymas apie savižudybę ir savižudiškas elgesys. Klinikinių atsitiktinių imčių placebu kontroliuojamųjų tyrimų metaanalizės duomenys parodė nedidelį mąstymo apie savižudybę ir savižudiško elgesio rizikos padidėjimą. Tokio rizikos padidėjimo priežastys nežinomos, turimi duomenys nepaneigia galimybės, kad riziką didina ir topiramatas. </w:t>
      </w:r>
    </w:p>
    <w:p w14:paraId="136B8E15"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203674CD" w14:textId="1569AE0E"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Dvigubai aklu būdu atliktų klinikinių tyrimų duomenimis, su savižudybe susijusių reiškinių (SSR) (mąstymas apie savižudybę, bandymai žudytis ir savižudybė) pasireiškė 0,5 % topiramatą vartojusių pacientų (46 iš 8</w:t>
      </w:r>
      <w:r w:rsidR="00FC3367" w:rsidRPr="0094232B">
        <w:rPr>
          <w:rFonts w:ascii="Times New Roman" w:hAnsi="Times New Roman"/>
          <w:color w:val="000000"/>
        </w:rPr>
        <w:t> </w:t>
      </w:r>
      <w:r w:rsidRPr="0094232B">
        <w:rPr>
          <w:rFonts w:ascii="Times New Roman" w:hAnsi="Times New Roman"/>
          <w:color w:val="000000"/>
        </w:rPr>
        <w:t>652 vaistinį preparatą vartojusiųjų) ir beveik 3 kartus dažniau nei vartojusiems placebą (0,2 %, 8 iš 4</w:t>
      </w:r>
      <w:r w:rsidR="00FC3367" w:rsidRPr="0094232B">
        <w:rPr>
          <w:rFonts w:ascii="Times New Roman" w:hAnsi="Times New Roman"/>
          <w:color w:val="000000"/>
        </w:rPr>
        <w:t> </w:t>
      </w:r>
      <w:r w:rsidRPr="0094232B">
        <w:rPr>
          <w:rFonts w:ascii="Times New Roman" w:hAnsi="Times New Roman"/>
          <w:color w:val="000000"/>
        </w:rPr>
        <w:t>045 vartojusiųjų).</w:t>
      </w:r>
    </w:p>
    <w:p w14:paraId="642BA6A6" w14:textId="77777777" w:rsidR="002E41C7" w:rsidRPr="0094232B" w:rsidRDefault="002E41C7" w:rsidP="002E41C7">
      <w:pPr>
        <w:widowControl w:val="0"/>
        <w:spacing w:after="0" w:line="240" w:lineRule="auto"/>
        <w:rPr>
          <w:rFonts w:ascii="Times New Roman" w:hAnsi="Times New Roman"/>
          <w:color w:val="000000"/>
        </w:rPr>
      </w:pPr>
    </w:p>
    <w:p w14:paraId="79A527C3"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color w:val="000000"/>
        </w:rPr>
        <w:t>Dėl to reikia stebėti, ar pacientui nepasireiškia mąstymo apie savižudybę ar savižudiško elgesio apraiškų, ir numatyti reikiamą gydymą. Pacientams (ir paciento globėjams) reikia patarti, kad pasireiškus mąstymui apie savižudybę ar savižudiškam elgesiui, nedelsdami kreiptųsi medicininės pagalbos.</w:t>
      </w:r>
    </w:p>
    <w:p w14:paraId="4FF34E89" w14:textId="77777777" w:rsidR="002E41C7" w:rsidRPr="0094232B" w:rsidRDefault="002E41C7" w:rsidP="002E41C7">
      <w:pPr>
        <w:widowControl w:val="0"/>
        <w:spacing w:after="0" w:line="240" w:lineRule="auto"/>
        <w:rPr>
          <w:rFonts w:ascii="Times New Roman" w:hAnsi="Times New Roman"/>
        </w:rPr>
      </w:pPr>
    </w:p>
    <w:p w14:paraId="4309BA10" w14:textId="77777777" w:rsidR="001B7AF8" w:rsidRPr="0094232B" w:rsidRDefault="001B7AF8" w:rsidP="001B7AF8">
      <w:pPr>
        <w:keepNext/>
        <w:tabs>
          <w:tab w:val="left" w:pos="567"/>
        </w:tabs>
        <w:spacing w:after="0" w:line="240" w:lineRule="auto"/>
        <w:outlineLvl w:val="2"/>
        <w:rPr>
          <w:rFonts w:ascii="Times New Roman" w:eastAsia="MS Mincho" w:hAnsi="Times New Roman"/>
          <w:noProof/>
          <w:szCs w:val="20"/>
          <w:u w:val="single"/>
        </w:rPr>
      </w:pPr>
      <w:r w:rsidRPr="0094232B">
        <w:rPr>
          <w:rFonts w:ascii="Times New Roman" w:eastAsia="MS Mincho" w:hAnsi="Times New Roman"/>
          <w:noProof/>
          <w:szCs w:val="20"/>
          <w:u w:val="single"/>
        </w:rPr>
        <w:t>Sunkios odos reakcijos</w:t>
      </w:r>
    </w:p>
    <w:p w14:paraId="32466793" w14:textId="77777777" w:rsidR="00B538A2" w:rsidRPr="0094232B" w:rsidRDefault="00B538A2" w:rsidP="001B7AF8">
      <w:pPr>
        <w:keepNext/>
        <w:tabs>
          <w:tab w:val="left" w:pos="567"/>
        </w:tabs>
        <w:spacing w:after="0" w:line="240" w:lineRule="auto"/>
        <w:outlineLvl w:val="2"/>
        <w:rPr>
          <w:rFonts w:ascii="Times New Roman" w:eastAsia="MS Mincho" w:hAnsi="Times New Roman"/>
          <w:noProof/>
          <w:szCs w:val="20"/>
          <w:u w:val="single"/>
        </w:rPr>
      </w:pPr>
    </w:p>
    <w:p w14:paraId="6733D34C" w14:textId="06D7245D" w:rsidR="001B7AF8" w:rsidRPr="0094232B" w:rsidRDefault="001B7AF8" w:rsidP="001B7AF8">
      <w:pPr>
        <w:keepNext/>
        <w:tabs>
          <w:tab w:val="left" w:pos="567"/>
        </w:tabs>
        <w:spacing w:after="0" w:line="260" w:lineRule="exact"/>
        <w:rPr>
          <w:rFonts w:ascii="Times New Roman" w:eastAsia="Times New Roman" w:hAnsi="Times New Roman"/>
          <w:u w:val="single"/>
        </w:rPr>
      </w:pPr>
      <w:r w:rsidRPr="0094232B">
        <w:rPr>
          <w:rFonts w:ascii="Times New Roman" w:eastAsia="Times New Roman" w:hAnsi="Times New Roman"/>
        </w:rPr>
        <w:t>Buvo pranešimų apie pasireiškusias sunkias odos reakcijas (Stivenso-Džonsono [</w:t>
      </w:r>
      <w:r w:rsidRPr="0094232B">
        <w:rPr>
          <w:rFonts w:ascii="Times New Roman" w:eastAsia="Times New Roman" w:hAnsi="Times New Roman"/>
          <w:i/>
        </w:rPr>
        <w:t>Stevens-Johnson</w:t>
      </w:r>
      <w:r w:rsidRPr="0094232B">
        <w:rPr>
          <w:rFonts w:ascii="Times New Roman" w:eastAsia="Times New Roman" w:hAnsi="Times New Roman"/>
        </w:rPr>
        <w:t xml:space="preserve">] SJS sindromą ir toksinę epidermio nekrolizę [TEN]) pacientams, vartojantiems topiramatą (žr. 4.8 skyrių). Rekomenduojama pacientus informuoti apie sunkių odos reakcijų požymius. Jeigu įtariama, kad pasireiškė SJS sindromas ar TEN, </w:t>
      </w:r>
      <w:r w:rsidR="00C168E0" w:rsidRPr="0094232B">
        <w:rPr>
          <w:rFonts w:ascii="Times New Roman" w:eastAsia="Times New Roman" w:hAnsi="Times New Roman"/>
        </w:rPr>
        <w:t xml:space="preserve">Topiramat Orion </w:t>
      </w:r>
      <w:r w:rsidRPr="0094232B">
        <w:rPr>
          <w:rFonts w:ascii="Times New Roman" w:eastAsia="Times New Roman" w:hAnsi="Times New Roman"/>
        </w:rPr>
        <w:t>vartojimą reikia nutraukti.</w:t>
      </w:r>
    </w:p>
    <w:p w14:paraId="0723216B" w14:textId="77777777" w:rsidR="00FC3367" w:rsidRPr="0094232B" w:rsidRDefault="00FC3367" w:rsidP="002E41C7">
      <w:pPr>
        <w:widowControl w:val="0"/>
        <w:spacing w:after="0" w:line="240" w:lineRule="auto"/>
        <w:rPr>
          <w:rFonts w:ascii="Times New Roman" w:hAnsi="Times New Roman"/>
        </w:rPr>
      </w:pPr>
    </w:p>
    <w:p w14:paraId="4418D0C9" w14:textId="77777777" w:rsidR="002E41C7" w:rsidRPr="0094232B" w:rsidRDefault="002E41C7" w:rsidP="004C65D3">
      <w:pPr>
        <w:keepNext/>
        <w:keepLines/>
        <w:widowControl w:val="0"/>
        <w:spacing w:after="0" w:line="240" w:lineRule="auto"/>
        <w:rPr>
          <w:rFonts w:ascii="Times New Roman" w:hAnsi="Times New Roman"/>
          <w:u w:val="single"/>
        </w:rPr>
      </w:pPr>
      <w:r w:rsidRPr="0094232B">
        <w:rPr>
          <w:rFonts w:ascii="Times New Roman" w:hAnsi="Times New Roman"/>
          <w:u w:val="single"/>
        </w:rPr>
        <w:t>Inkstų akmenligė</w:t>
      </w:r>
    </w:p>
    <w:p w14:paraId="070E81E5" w14:textId="77777777" w:rsidR="002E41C7" w:rsidRPr="0094232B" w:rsidRDefault="002E41C7" w:rsidP="004C65D3">
      <w:pPr>
        <w:keepNext/>
        <w:keepLines/>
        <w:widowControl w:val="0"/>
        <w:spacing w:after="0" w:line="240" w:lineRule="auto"/>
        <w:rPr>
          <w:rFonts w:ascii="Times New Roman" w:hAnsi="Times New Roman"/>
        </w:rPr>
      </w:pPr>
    </w:p>
    <w:p w14:paraId="5299DD9F" w14:textId="77777777" w:rsidR="002E41C7" w:rsidRPr="0094232B" w:rsidRDefault="002E41C7" w:rsidP="004C65D3">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Kai kuriems pacientams, ypač tiems, kurie linkę sirgti inkstų akmenlige, gali padidėti akmenų formavimosi inkstuose ir susijusių požymių bei simptomų (pvz., inkstų dieglių, inkstų skausmo ar šono skausmo) pasireiškimo rizika. </w:t>
      </w:r>
    </w:p>
    <w:p w14:paraId="73D7F5C6" w14:textId="77777777" w:rsidR="002E41C7" w:rsidRPr="0094232B" w:rsidRDefault="002E41C7" w:rsidP="002E41C7">
      <w:pPr>
        <w:widowControl w:val="0"/>
        <w:spacing w:after="0" w:line="240" w:lineRule="auto"/>
        <w:rPr>
          <w:rFonts w:ascii="Times New Roman" w:hAnsi="Times New Roman"/>
        </w:rPr>
      </w:pPr>
    </w:p>
    <w:p w14:paraId="3EFCA50A" w14:textId="59EE942E" w:rsidR="002E41C7" w:rsidRPr="0094232B" w:rsidRDefault="002E41C7" w:rsidP="004C65D3">
      <w:pPr>
        <w:keepNext/>
        <w:keepLines/>
        <w:widowControl w:val="0"/>
        <w:spacing w:after="0" w:line="240" w:lineRule="auto"/>
        <w:rPr>
          <w:rFonts w:ascii="Times New Roman" w:hAnsi="Times New Roman"/>
        </w:rPr>
      </w:pPr>
      <w:r w:rsidRPr="0094232B">
        <w:rPr>
          <w:rFonts w:ascii="Times New Roman" w:hAnsi="Times New Roman"/>
        </w:rPr>
        <w:t>Inkstų akmenligės pasireiškimo rizikos veiksniai yra ankstesnis akmenų susiformavimas inkstuose, giminaičių inkstų akmenligė ir hiperkalciurija</w:t>
      </w:r>
      <w:r w:rsidR="000C70FA" w:rsidRPr="0094232B">
        <w:rPr>
          <w:rFonts w:ascii="Times New Roman" w:hAnsi="Times New Roman"/>
        </w:rPr>
        <w:t xml:space="preserve"> (žr. toliau – „Metabolinė acidozė ir pasekmės“)</w:t>
      </w:r>
      <w:r w:rsidRPr="0094232B">
        <w:rPr>
          <w:rFonts w:ascii="Times New Roman" w:hAnsi="Times New Roman"/>
        </w:rPr>
        <w:t>. Nė vienas iš šių rizikos veiksnių negali nurodyti, kad vartojant topiramatą, inkstuose tikrai formuosis akmenys. Be to, pacientams, kurie vartoja kitų vaistinių preparatų, susijusių su inkstų akmenlige, rizika gali būti didesnė.</w:t>
      </w:r>
    </w:p>
    <w:p w14:paraId="7D545110" w14:textId="77777777" w:rsidR="002E41C7" w:rsidRPr="0094232B" w:rsidRDefault="002E41C7" w:rsidP="002E41C7">
      <w:pPr>
        <w:widowControl w:val="0"/>
        <w:spacing w:after="0" w:line="240" w:lineRule="auto"/>
        <w:rPr>
          <w:rFonts w:ascii="Times New Roman" w:hAnsi="Times New Roman"/>
        </w:rPr>
      </w:pPr>
    </w:p>
    <w:p w14:paraId="26B6CA40" w14:textId="77777777" w:rsidR="002E41C7" w:rsidRPr="0094232B" w:rsidRDefault="002E41C7" w:rsidP="002E41C7">
      <w:pPr>
        <w:widowControl w:val="0"/>
        <w:tabs>
          <w:tab w:val="left" w:pos="567"/>
        </w:tabs>
        <w:spacing w:after="0" w:line="240" w:lineRule="auto"/>
        <w:rPr>
          <w:rFonts w:ascii="Times New Roman" w:eastAsia="Times New Roman" w:hAnsi="Times New Roman"/>
          <w:u w:val="single"/>
        </w:rPr>
      </w:pPr>
      <w:r w:rsidRPr="0094232B">
        <w:rPr>
          <w:rFonts w:ascii="Times New Roman" w:hAnsi="Times New Roman"/>
          <w:u w:val="single"/>
        </w:rPr>
        <w:t>Inkstų funkcijos sutrikimas</w:t>
      </w:r>
    </w:p>
    <w:p w14:paraId="4D79C168" w14:textId="77777777" w:rsidR="002E41C7" w:rsidRPr="0094232B" w:rsidRDefault="002E41C7" w:rsidP="002E41C7">
      <w:pPr>
        <w:widowControl w:val="0"/>
        <w:tabs>
          <w:tab w:val="left" w:pos="567"/>
        </w:tabs>
        <w:spacing w:after="0" w:line="240" w:lineRule="auto"/>
        <w:rPr>
          <w:rFonts w:ascii="Times New Roman" w:eastAsia="Times New Roman" w:hAnsi="Times New Roman"/>
          <w:highlight w:val="yellow"/>
        </w:rPr>
      </w:pPr>
    </w:p>
    <w:p w14:paraId="52FD898C" w14:textId="77777777" w:rsidR="002E41C7" w:rsidRPr="0094232B" w:rsidRDefault="002E41C7" w:rsidP="002E41C7">
      <w:pPr>
        <w:widowControl w:val="0"/>
        <w:tabs>
          <w:tab w:val="left" w:pos="567"/>
        </w:tabs>
        <w:spacing w:after="0" w:line="240" w:lineRule="auto"/>
        <w:rPr>
          <w:rFonts w:ascii="Times New Roman" w:eastAsia="Times New Roman" w:hAnsi="Times New Roman"/>
        </w:rPr>
      </w:pPr>
      <w:r w:rsidRPr="0094232B">
        <w:rPr>
          <w:rFonts w:ascii="Times New Roman" w:eastAsia="Times New Roman" w:hAnsi="Times New Roman"/>
        </w:rPr>
        <w:t xml:space="preserve">Pacientams, kurių inkstų funkcija sutrikusi </w:t>
      </w:r>
      <w:r w:rsidRPr="0094232B">
        <w:rPr>
          <w:rFonts w:ascii="Times New Roman" w:eastAsia="Times New Roman" w:hAnsi="Times New Roman"/>
          <w:smallCaps/>
        </w:rPr>
        <w:t>(</w:t>
      </w:r>
      <w:r w:rsidRPr="0094232B">
        <w:rPr>
          <w:rFonts w:ascii="Times New Roman" w:eastAsia="Times New Roman" w:hAnsi="Times New Roman"/>
        </w:rPr>
        <w:t>kreatinino klirensas (Cl</w:t>
      </w:r>
      <w:r w:rsidRPr="0094232B">
        <w:rPr>
          <w:rFonts w:ascii="Times New Roman" w:eastAsia="Times New Roman" w:hAnsi="Times New Roman"/>
          <w:vertAlign w:val="subscript"/>
        </w:rPr>
        <w:t>CR</w:t>
      </w:r>
      <w:r w:rsidRPr="0094232B">
        <w:rPr>
          <w:rFonts w:ascii="Times New Roman" w:eastAsia="Times New Roman" w:hAnsi="Times New Roman"/>
        </w:rPr>
        <w:t>) ≤ 70 ml/min.), topiramatą vartoti reikia atsargiai, nes topiramato plazmos ir inkstų klirensas yra sumažėjęs. Specialios dozavimo rekomendacijos pacientams, kurių inkstų funkcija sutrikusi pateiktos 4.2</w:t>
      </w:r>
      <w:r w:rsidR="00F34F2A" w:rsidRPr="0094232B">
        <w:rPr>
          <w:rFonts w:ascii="Times New Roman" w:eastAsia="Times New Roman" w:hAnsi="Times New Roman"/>
        </w:rPr>
        <w:t> </w:t>
      </w:r>
      <w:r w:rsidRPr="0094232B">
        <w:rPr>
          <w:rFonts w:ascii="Times New Roman" w:eastAsia="Times New Roman" w:hAnsi="Times New Roman"/>
        </w:rPr>
        <w:t>skyriuje.</w:t>
      </w:r>
    </w:p>
    <w:p w14:paraId="6392A6BC" w14:textId="77777777" w:rsidR="002E41C7" w:rsidRPr="0094232B" w:rsidRDefault="002E41C7" w:rsidP="002E41C7">
      <w:pPr>
        <w:widowControl w:val="0"/>
        <w:spacing w:after="0" w:line="240" w:lineRule="auto"/>
        <w:rPr>
          <w:rFonts w:ascii="Times New Roman" w:hAnsi="Times New Roman"/>
        </w:rPr>
      </w:pPr>
    </w:p>
    <w:p w14:paraId="0C136333" w14:textId="77777777" w:rsidR="002E41C7" w:rsidRPr="0094232B" w:rsidRDefault="002E41C7" w:rsidP="002E41C7">
      <w:pPr>
        <w:widowControl w:val="0"/>
        <w:spacing w:after="0" w:line="240" w:lineRule="auto"/>
        <w:rPr>
          <w:rFonts w:ascii="Times New Roman" w:hAnsi="Times New Roman"/>
          <w:u w:val="single"/>
        </w:rPr>
      </w:pPr>
      <w:r w:rsidRPr="0094232B">
        <w:rPr>
          <w:rFonts w:ascii="Times New Roman" w:hAnsi="Times New Roman"/>
          <w:u w:val="single"/>
        </w:rPr>
        <w:t>Kepenų funkcijos sutrikimas</w:t>
      </w:r>
    </w:p>
    <w:p w14:paraId="5ED15A64" w14:textId="77777777" w:rsidR="002E41C7" w:rsidRPr="0094232B" w:rsidRDefault="002E41C7" w:rsidP="002E41C7">
      <w:pPr>
        <w:widowControl w:val="0"/>
        <w:spacing w:after="0" w:line="240" w:lineRule="auto"/>
        <w:rPr>
          <w:rFonts w:ascii="Times New Roman" w:hAnsi="Times New Roman"/>
        </w:rPr>
      </w:pPr>
    </w:p>
    <w:p w14:paraId="20859761"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Kepenų funkcijos sutrikimu sergantiems pacientams topiramatą reikia vartoti atsargiai, nes gali sumažėti topiramato klirensas.</w:t>
      </w:r>
    </w:p>
    <w:p w14:paraId="400D310A" w14:textId="77777777" w:rsidR="002E41C7" w:rsidRPr="0094232B" w:rsidRDefault="002E41C7" w:rsidP="002E41C7">
      <w:pPr>
        <w:widowControl w:val="0"/>
        <w:spacing w:after="0" w:line="240" w:lineRule="auto"/>
        <w:rPr>
          <w:rFonts w:ascii="Times New Roman" w:hAnsi="Times New Roman"/>
        </w:rPr>
      </w:pPr>
    </w:p>
    <w:p w14:paraId="551F2D70" w14:textId="36FA0B75" w:rsidR="002E41C7" w:rsidRPr="0094232B" w:rsidRDefault="002E41C7" w:rsidP="002E41C7">
      <w:pPr>
        <w:keepNext/>
        <w:keepLines/>
        <w:widowControl w:val="0"/>
        <w:spacing w:after="0" w:line="240" w:lineRule="auto"/>
        <w:rPr>
          <w:rFonts w:ascii="Times New Roman" w:hAnsi="Times New Roman"/>
          <w:u w:val="single"/>
        </w:rPr>
      </w:pPr>
      <w:r w:rsidRPr="0094232B">
        <w:rPr>
          <w:rFonts w:ascii="Times New Roman" w:hAnsi="Times New Roman"/>
          <w:u w:val="single"/>
        </w:rPr>
        <w:t>Ūmi</w:t>
      </w:r>
      <w:r w:rsidR="003B6C97" w:rsidRPr="0094232B">
        <w:rPr>
          <w:rFonts w:ascii="Times New Roman" w:hAnsi="Times New Roman"/>
          <w:u w:val="single"/>
        </w:rPr>
        <w:t>nės</w:t>
      </w:r>
      <w:r w:rsidRPr="0094232B">
        <w:rPr>
          <w:rFonts w:ascii="Times New Roman" w:hAnsi="Times New Roman"/>
          <w:u w:val="single"/>
        </w:rPr>
        <w:t xml:space="preserve"> miopij</w:t>
      </w:r>
      <w:r w:rsidR="003B6C97" w:rsidRPr="0094232B">
        <w:rPr>
          <w:rFonts w:ascii="Times New Roman" w:hAnsi="Times New Roman"/>
          <w:u w:val="single"/>
        </w:rPr>
        <w:t>os</w:t>
      </w:r>
      <w:r w:rsidRPr="0094232B">
        <w:rPr>
          <w:rFonts w:ascii="Times New Roman" w:hAnsi="Times New Roman"/>
          <w:u w:val="single"/>
        </w:rPr>
        <w:t xml:space="preserve"> ir antrinė</w:t>
      </w:r>
      <w:r w:rsidR="003B6C97" w:rsidRPr="0094232B">
        <w:rPr>
          <w:rFonts w:ascii="Times New Roman" w:hAnsi="Times New Roman"/>
          <w:u w:val="single"/>
        </w:rPr>
        <w:t>s</w:t>
      </w:r>
      <w:r w:rsidRPr="0094232B">
        <w:rPr>
          <w:rFonts w:ascii="Times New Roman" w:hAnsi="Times New Roman"/>
          <w:u w:val="single"/>
        </w:rPr>
        <w:t xml:space="preserve"> uždaro kampo glaukom</w:t>
      </w:r>
      <w:r w:rsidR="003B6C97" w:rsidRPr="0094232B">
        <w:rPr>
          <w:rFonts w:ascii="Times New Roman" w:hAnsi="Times New Roman"/>
          <w:u w:val="single"/>
        </w:rPr>
        <w:t>os sindromas</w:t>
      </w:r>
    </w:p>
    <w:p w14:paraId="281F159A" w14:textId="77777777" w:rsidR="002E41C7" w:rsidRPr="0094232B" w:rsidRDefault="002E41C7" w:rsidP="002E41C7">
      <w:pPr>
        <w:keepNext/>
        <w:keepLines/>
        <w:widowControl w:val="0"/>
        <w:spacing w:after="0" w:line="240" w:lineRule="auto"/>
        <w:rPr>
          <w:rFonts w:ascii="Times New Roman" w:hAnsi="Times New Roman"/>
        </w:rPr>
      </w:pPr>
    </w:p>
    <w:p w14:paraId="4B8C8EB6" w14:textId="32AAB6B2" w:rsidR="002E41C7" w:rsidRPr="0094232B" w:rsidRDefault="002E41C7" w:rsidP="002E41C7">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Yra buvę pranešimų apie topiramatą vartojantiems pacientams diagnozuotą sindromą, pasireiškiantį ūmine miopija, susijusia su antrine uždaro kampo glaukoma. Gali atsirasti tokių simptomų: ūmiai pasireikšti regėjimo aštrumo susilpnėjimas ir (arba) akies skausmas. Gali būti diagnozuoti </w:t>
      </w:r>
      <w:r w:rsidR="00C34D5C" w:rsidRPr="0094232B">
        <w:rPr>
          <w:rFonts w:ascii="Times New Roman" w:hAnsi="Times New Roman"/>
          <w:color w:val="000000"/>
        </w:rPr>
        <w:t xml:space="preserve">kai kurie arba visi </w:t>
      </w:r>
      <w:r w:rsidR="006456B8" w:rsidRPr="0094232B">
        <w:rPr>
          <w:rFonts w:ascii="Times New Roman" w:hAnsi="Times New Roman"/>
          <w:color w:val="000000"/>
        </w:rPr>
        <w:t xml:space="preserve">toliau išvardyti </w:t>
      </w:r>
      <w:r w:rsidRPr="0094232B">
        <w:rPr>
          <w:rFonts w:ascii="Times New Roman" w:hAnsi="Times New Roman"/>
          <w:color w:val="000000"/>
        </w:rPr>
        <w:t xml:space="preserve">oftalmologiniai sutrikimai: miopija, </w:t>
      </w:r>
      <w:r w:rsidR="0017254C" w:rsidRPr="0094232B">
        <w:rPr>
          <w:rFonts w:ascii="Times New Roman" w:hAnsi="Times New Roman"/>
          <w:color w:val="000000"/>
        </w:rPr>
        <w:t xml:space="preserve">midriazė, </w:t>
      </w:r>
      <w:r w:rsidRPr="0094232B">
        <w:rPr>
          <w:rFonts w:ascii="Times New Roman" w:hAnsi="Times New Roman"/>
          <w:color w:val="000000"/>
        </w:rPr>
        <w:t>priekinės kameros sekluma, akies hiperemija (paraudimas)</w:t>
      </w:r>
      <w:r w:rsidR="00C7140F" w:rsidRPr="0094232B">
        <w:rPr>
          <w:rFonts w:ascii="Times New Roman" w:hAnsi="Times New Roman"/>
          <w:color w:val="000000"/>
        </w:rPr>
        <w:t>, gyslainės atšokimai, tinklainės pigmentinio epitelio atšokimai, geltonosios dėmės raukšlėtumas ir padidėjęs akispūdis</w:t>
      </w:r>
      <w:r w:rsidRPr="0094232B">
        <w:rPr>
          <w:rFonts w:ascii="Times New Roman" w:hAnsi="Times New Roman"/>
          <w:color w:val="000000"/>
        </w:rPr>
        <w:t>. Šis sindromas gali būti susijęs su supraciliarine efuzija, dėl kurios į priekį pastumiami lęšiukas ir rainelė, ir antrine uždaro kampo glaukoma. Simptomų paprastai atsiranda per pirmą mėnesį nuo gydymo topiramatu pradžios. Priešingai nei priminės uždaro kampo glaukomos atveju, kuri retai pasireiškia jaunesniems kaip 40</w:t>
      </w:r>
      <w:r w:rsidR="00407993" w:rsidRPr="0094232B">
        <w:rPr>
          <w:rFonts w:ascii="Times New Roman" w:hAnsi="Times New Roman"/>
          <w:color w:val="000000"/>
        </w:rPr>
        <w:t> </w:t>
      </w:r>
      <w:r w:rsidRPr="0094232B">
        <w:rPr>
          <w:rFonts w:ascii="Times New Roman" w:hAnsi="Times New Roman"/>
          <w:color w:val="000000"/>
        </w:rPr>
        <w:t xml:space="preserve">metų žmonėms, su topiramato vartojimu susijusi antrinė uždaro kampo glaukoma buvo diagnozuota vaikams ir paaugliams bei suaugusiems pacientams. Tokiu atveju gydytojo nurodymu vaistinio preparato vartojimas turi būti kiek galima greičiau nutrauktas ir pradėtos taikyti akispūdį mažinančios priemonės. Toks gydymas dažniausiai sumažina akispūdį. </w:t>
      </w:r>
    </w:p>
    <w:p w14:paraId="6A4BA6D2"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734BA3CC"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Negydomas dėl bet kokių priežasčių padidėjęs akispūdis gali lemti sunkias komplikacijas, įskaitant apakimą visam laikui. </w:t>
      </w:r>
    </w:p>
    <w:p w14:paraId="37D7BD53" w14:textId="77777777" w:rsidR="002E41C7" w:rsidRPr="0094232B" w:rsidRDefault="002E41C7" w:rsidP="002E41C7">
      <w:pPr>
        <w:widowControl w:val="0"/>
        <w:spacing w:after="0" w:line="240" w:lineRule="auto"/>
        <w:rPr>
          <w:rFonts w:ascii="Times New Roman" w:hAnsi="Times New Roman"/>
        </w:rPr>
      </w:pPr>
    </w:p>
    <w:p w14:paraId="6A86E880"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 xml:space="preserve">Reikia nuspręsti, ar pacientus, kuriems anksčiau pasireiškė akių sutrikimų, galima gydyti topiramatu. </w:t>
      </w:r>
    </w:p>
    <w:p w14:paraId="54925E0D" w14:textId="77777777" w:rsidR="002E41C7" w:rsidRPr="0094232B" w:rsidRDefault="002E41C7" w:rsidP="002E41C7">
      <w:pPr>
        <w:widowControl w:val="0"/>
        <w:spacing w:after="0" w:line="240" w:lineRule="auto"/>
        <w:rPr>
          <w:rFonts w:ascii="Times New Roman" w:hAnsi="Times New Roman"/>
          <w:i/>
          <w:u w:val="single"/>
        </w:rPr>
      </w:pPr>
    </w:p>
    <w:p w14:paraId="0E2EF39D" w14:textId="77777777" w:rsidR="002E41C7" w:rsidRPr="0094232B" w:rsidRDefault="002E41C7" w:rsidP="002E41C7">
      <w:pPr>
        <w:widowControl w:val="0"/>
        <w:spacing w:after="0" w:line="240" w:lineRule="auto"/>
        <w:rPr>
          <w:rFonts w:ascii="Times New Roman" w:hAnsi="Times New Roman"/>
          <w:u w:val="single"/>
        </w:rPr>
      </w:pPr>
      <w:r w:rsidRPr="0094232B">
        <w:rPr>
          <w:rFonts w:ascii="Times New Roman" w:hAnsi="Times New Roman"/>
          <w:u w:val="single"/>
        </w:rPr>
        <w:t>Regėjimo lauko defektai</w:t>
      </w:r>
    </w:p>
    <w:p w14:paraId="3A448E2D" w14:textId="77777777" w:rsidR="002E41C7" w:rsidRPr="0094232B" w:rsidRDefault="002E41C7" w:rsidP="002E41C7">
      <w:pPr>
        <w:widowControl w:val="0"/>
        <w:spacing w:after="0" w:line="240" w:lineRule="auto"/>
        <w:rPr>
          <w:rFonts w:ascii="Times New Roman" w:hAnsi="Times New Roman"/>
          <w:u w:val="single"/>
        </w:rPr>
      </w:pPr>
    </w:p>
    <w:p w14:paraId="730F1A67"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Gauta pranešimų apie regėjimo lauko defektų atsiradimą topiramatą vartojantiems pacientams nepriklausomai nuo padidėjusio akispūdžio. Klinikinių tyrimų metu, nutraukus topiramato vartojimą, dauguma šių reiškinių išnyko. Jeigu bet kuriuo gydymo topiramatu laikotarpiu atsiranda regėjimo lauko defektų, reikia apsvarstyti vaistinio preparato vartojimo nutraukimo galimybę.</w:t>
      </w:r>
    </w:p>
    <w:p w14:paraId="2574DB41" w14:textId="77777777" w:rsidR="002E41C7" w:rsidRPr="0094232B" w:rsidRDefault="002E41C7" w:rsidP="002E41C7">
      <w:pPr>
        <w:widowControl w:val="0"/>
        <w:spacing w:after="0" w:line="240" w:lineRule="auto"/>
        <w:rPr>
          <w:rFonts w:ascii="Times New Roman" w:hAnsi="Times New Roman"/>
          <w:u w:val="single"/>
        </w:rPr>
      </w:pPr>
    </w:p>
    <w:p w14:paraId="0F0C0D94" w14:textId="2A262BAC" w:rsidR="002E41C7" w:rsidRPr="0094232B" w:rsidRDefault="002E41C7" w:rsidP="002E41C7">
      <w:pPr>
        <w:widowControl w:val="0"/>
        <w:spacing w:after="0" w:line="240" w:lineRule="auto"/>
        <w:rPr>
          <w:rFonts w:ascii="Times New Roman" w:hAnsi="Times New Roman"/>
          <w:u w:val="single"/>
        </w:rPr>
      </w:pPr>
      <w:r w:rsidRPr="0094232B">
        <w:rPr>
          <w:rFonts w:ascii="Times New Roman" w:hAnsi="Times New Roman"/>
          <w:u w:val="single"/>
        </w:rPr>
        <w:t>Metabolinė acidozė</w:t>
      </w:r>
      <w:r w:rsidR="00407993" w:rsidRPr="0094232B">
        <w:rPr>
          <w:rFonts w:ascii="Times New Roman" w:hAnsi="Times New Roman"/>
          <w:u w:val="single"/>
        </w:rPr>
        <w:t xml:space="preserve"> ir pasekmės</w:t>
      </w:r>
    </w:p>
    <w:p w14:paraId="5C71ACBF" w14:textId="77777777" w:rsidR="002E41C7" w:rsidRPr="0094232B" w:rsidRDefault="002E41C7" w:rsidP="002E41C7">
      <w:pPr>
        <w:widowControl w:val="0"/>
        <w:spacing w:after="0" w:line="240" w:lineRule="auto"/>
        <w:rPr>
          <w:rFonts w:ascii="Times New Roman" w:hAnsi="Times New Roman"/>
          <w:u w:val="single"/>
        </w:rPr>
      </w:pPr>
    </w:p>
    <w:p w14:paraId="0FFD0E41"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Hiperchloreminė (ne dėl anijonų trūkumo pasireiškianti) metabolinė acidozė (t. y. nesant respiracinės alkalozės įvykęs bikarbonatų kiekio sumažėjimas kraujo serume žemiau normos ribų) yra susijusi su topiramato vartojimu. Šis bikarbonatų kiekio kraujo serume sumažėjimas yra susijęs su slopinamuoju topiramato poveikiu inkstų karboanhidrazei. Paprastai bikarbonatų kiekio kraujo serume sumažėjimas pasireiškia gydymo pradžioje, bet gali pasireikšti bet kuriuo gydymo laikotarpiu. Toks sumažėjimas dažniausiai būna lengvas ar vidutinio sunkumo (vidutinis sumažėjimas iki 4 mmol/l, vartojant 100 mg ar didesnę topiramato paros dozę suaugusiesiems ir maždaug 6 mg/kg kūno svorio topiramato paros dozes vaikams ir paaugliams). Retais atvejais koncentracija sumažėjo žemiau 10 mmol/l. Būklės ir vaistiniai preparatai, kurie skatina acidozės atsiradimą (pvz., inkstų liga, sunkus kvėpavimo sutrikimas, epilepsinė būklė, viduriavimas, chirurginė operacija, ketoninių kūnų atsiradimą skatinanti dieta, kai kurie vaistiniai preparatai), gali sustiprinti topiramato sukeliamą bikarbonatų sumažėjimą. </w:t>
      </w:r>
    </w:p>
    <w:p w14:paraId="7A18988B"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1CA110E6" w14:textId="71287623"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Lėtinė</w:t>
      </w:r>
      <w:r w:rsidR="00D44DA7" w:rsidRPr="0094232B">
        <w:rPr>
          <w:rFonts w:ascii="Times New Roman" w:hAnsi="Times New Roman"/>
          <w:color w:val="000000"/>
        </w:rPr>
        <w:t>, negydyta</w:t>
      </w:r>
      <w:r w:rsidRPr="0094232B">
        <w:rPr>
          <w:rFonts w:ascii="Times New Roman" w:hAnsi="Times New Roman"/>
          <w:color w:val="000000"/>
        </w:rPr>
        <w:t xml:space="preserve"> metabolinė acidozė didina </w:t>
      </w:r>
      <w:r w:rsidR="001C379E" w:rsidRPr="0094232B">
        <w:rPr>
          <w:rFonts w:ascii="Times New Roman" w:hAnsi="Times New Roman"/>
          <w:color w:val="000000"/>
        </w:rPr>
        <w:t xml:space="preserve">inkstų akmenligės ir nefrokalcinozės </w:t>
      </w:r>
      <w:r w:rsidRPr="0094232B">
        <w:rPr>
          <w:rFonts w:ascii="Times New Roman" w:hAnsi="Times New Roman"/>
          <w:color w:val="000000"/>
        </w:rPr>
        <w:t>riziką ir gali sukelti osteopeniją</w:t>
      </w:r>
      <w:r w:rsidR="00D731DE" w:rsidRPr="004C65D3">
        <w:rPr>
          <w:rFonts w:ascii="Times New Roman" w:hAnsi="Times New Roman"/>
        </w:rPr>
        <w:t xml:space="preserve"> </w:t>
      </w:r>
      <w:r w:rsidR="00D731DE" w:rsidRPr="0094232B">
        <w:rPr>
          <w:rFonts w:ascii="Times New Roman" w:hAnsi="Times New Roman"/>
          <w:color w:val="000000"/>
        </w:rPr>
        <w:t>(žr. anksčiau – „Inkstų akmenligė“).</w:t>
      </w:r>
    </w:p>
    <w:p w14:paraId="6A11F988"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41FFEE55" w14:textId="38490371" w:rsidR="00DE7ED1" w:rsidRPr="0094232B" w:rsidRDefault="002E41C7" w:rsidP="00DE7ED1">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Dėl lėtinės metabolinės acidozės gali sulėtėti vaikų ir paauglių augimas. Išsamių topiramato įtakos kaulų pokyčiams tyrimų su suaugusiaisiais neatlikta.</w:t>
      </w:r>
      <w:r w:rsidR="00DE7ED1" w:rsidRPr="0094232B">
        <w:rPr>
          <w:rFonts w:ascii="Times New Roman" w:eastAsia="Times New Roman" w:hAnsi="Times New Roman"/>
        </w:rPr>
        <w:t xml:space="preserve"> </w:t>
      </w:r>
      <w:r w:rsidR="00DE7ED1" w:rsidRPr="0094232B">
        <w:rPr>
          <w:rFonts w:ascii="Times New Roman" w:hAnsi="Times New Roman"/>
          <w:color w:val="000000"/>
        </w:rPr>
        <w:t>Buvo atliktas vienerių metų trukmės atviras tyrimas su 6–15 metų vaikais (žr. 5.1 skyrių).</w:t>
      </w:r>
    </w:p>
    <w:p w14:paraId="39BF4858"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7A471EB3" w14:textId="77777777" w:rsidR="002E41C7" w:rsidRPr="0094232B" w:rsidRDefault="002E41C7" w:rsidP="00CF4596">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lastRenderedPageBreak/>
        <w:t xml:space="preserve">Atsižvelgiant į paciento būklę, gydant topiramatu, rekomenduojama atlikti atitinkamus tyrimus, įskaitant bikarbonatų koncentracijos serume tyrimą. </w:t>
      </w:r>
      <w:r w:rsidRPr="0094232B">
        <w:rPr>
          <w:rFonts w:ascii="Times New Roman" w:hAnsi="Times New Roman"/>
        </w:rPr>
        <w:t>Jeigu yra metabolinės acidozės požymių ir simptomų (pvz., gilus Kusmaulio tipo kvėpavimas, dusulys, anoreksija, pykinimas, vėmimas, didelis nuovargis, tachikardija arba aritmija) rekomenduojama atlikti bikarbonatų kiekio kraujo serume tyrimą.</w:t>
      </w:r>
      <w:r w:rsidRPr="0094232B">
        <w:rPr>
          <w:rFonts w:ascii="Times New Roman" w:hAnsi="Times New Roman"/>
          <w:color w:val="000000"/>
        </w:rPr>
        <w:t xml:space="preserve"> Jeigu pasireiškia ir neišnyksta metabolinė acidozė, reikia apgalvotai sumažinti topiramato dozę arba gydymą šiuo vaistiniu preparatu nutraukti (palaipsniui mažinant dozę). </w:t>
      </w:r>
    </w:p>
    <w:p w14:paraId="1571A4DA"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43CE015B"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Topiramatą reikia atsargiai vartoti pacientams, kuriems yra būklių arba kurie vartoja vaistinių preparatų, kurie didina metabolinės acidozės atsiradimo riziką. </w:t>
      </w:r>
    </w:p>
    <w:p w14:paraId="5116E8CF" w14:textId="77777777" w:rsidR="002E41C7" w:rsidRPr="0094232B" w:rsidRDefault="002E41C7" w:rsidP="002E41C7">
      <w:pPr>
        <w:widowControl w:val="0"/>
        <w:spacing w:after="0" w:line="240" w:lineRule="auto"/>
        <w:rPr>
          <w:rFonts w:ascii="Times New Roman" w:hAnsi="Times New Roman"/>
        </w:rPr>
      </w:pPr>
    </w:p>
    <w:p w14:paraId="76EE247D" w14:textId="77777777" w:rsidR="002E41C7" w:rsidRPr="0094232B" w:rsidRDefault="002E41C7" w:rsidP="002E41C7">
      <w:pPr>
        <w:keepNext/>
        <w:keepLines/>
        <w:widowControl w:val="0"/>
        <w:spacing w:after="0" w:line="240" w:lineRule="auto"/>
        <w:rPr>
          <w:rFonts w:ascii="Times New Roman" w:hAnsi="Times New Roman"/>
          <w:u w:val="single"/>
        </w:rPr>
      </w:pPr>
      <w:r w:rsidRPr="0094232B">
        <w:rPr>
          <w:rFonts w:ascii="Times New Roman" w:hAnsi="Times New Roman"/>
          <w:u w:val="single"/>
        </w:rPr>
        <w:t>Pažinimo funkcijos sutrikimas</w:t>
      </w:r>
    </w:p>
    <w:p w14:paraId="28FAC0B4" w14:textId="77777777" w:rsidR="002E41C7" w:rsidRPr="0094232B" w:rsidRDefault="002E41C7" w:rsidP="002E41C7">
      <w:pPr>
        <w:keepNext/>
        <w:keepLines/>
        <w:widowControl w:val="0"/>
        <w:spacing w:after="0" w:line="240" w:lineRule="auto"/>
        <w:rPr>
          <w:rFonts w:ascii="Times New Roman" w:hAnsi="Times New Roman"/>
        </w:rPr>
      </w:pPr>
    </w:p>
    <w:p w14:paraId="36BF8572" w14:textId="77777777" w:rsidR="002E41C7" w:rsidRPr="0094232B" w:rsidRDefault="002E41C7" w:rsidP="002E41C7">
      <w:pPr>
        <w:keepNext/>
        <w:keepLines/>
        <w:widowControl w:val="0"/>
        <w:spacing w:after="0" w:line="240" w:lineRule="auto"/>
        <w:rPr>
          <w:rFonts w:ascii="Times New Roman" w:hAnsi="Times New Roman"/>
        </w:rPr>
      </w:pPr>
      <w:r w:rsidRPr="0094232B">
        <w:rPr>
          <w:rFonts w:ascii="Times New Roman" w:hAnsi="Times New Roman"/>
        </w:rPr>
        <w:t>Pažinimo funkcijos sutrikimas, sergant epilepsija, atsiranda dėl įvairių faktorių: pvz., dėl gretutinių priežasčių, epilepsijos ar epilepsijos gydymo. Literatūroje yra pranešimų apie pažinimo funkcijos sutrikimo atvejus topiramato vartojantiems suaugusiesiems, dėl kurio reikėjo mažinti dozę arba nutraukti vartojimą. Kadangi nepakanka tyrimų, kuriais nustatomas poveikis vaikų, gydomų topiramatu, pažinimo funkcijai, šį jo poveikį dar reikia išaiškinti.</w:t>
      </w:r>
    </w:p>
    <w:p w14:paraId="6C6F27E6"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u w:val="single"/>
        </w:rPr>
      </w:pPr>
    </w:p>
    <w:p w14:paraId="7F5A9950"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u w:val="single"/>
        </w:rPr>
      </w:pPr>
      <w:r w:rsidRPr="0094232B">
        <w:rPr>
          <w:rFonts w:ascii="Times New Roman" w:hAnsi="Times New Roman"/>
          <w:color w:val="000000"/>
          <w:u w:val="single"/>
        </w:rPr>
        <w:t>Hiperamonemija ir encefalopatija</w:t>
      </w:r>
    </w:p>
    <w:p w14:paraId="51B88E85"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u w:val="single"/>
        </w:rPr>
      </w:pPr>
    </w:p>
    <w:p w14:paraId="304052EB"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Hiperamonemija su arba be encefalopatijos nustatyta vartojant topiramato (žr. 4.8</w:t>
      </w:r>
      <w:r w:rsidR="00F34F2A" w:rsidRPr="0094232B">
        <w:rPr>
          <w:rFonts w:ascii="Times New Roman" w:hAnsi="Times New Roman"/>
          <w:color w:val="000000"/>
        </w:rPr>
        <w:t> </w:t>
      </w:r>
      <w:r w:rsidRPr="0094232B">
        <w:rPr>
          <w:rFonts w:ascii="Times New Roman" w:hAnsi="Times New Roman"/>
          <w:color w:val="000000"/>
        </w:rPr>
        <w:t>skyrių). Hiperamonemijos rizika vartojant topiramatą priklauso nuo vaistinio preparato dozės. Hiperamonemija dažniau nustatyta topiramatą vartojant kartu su valproine rūgštimi(žr. 4.5</w:t>
      </w:r>
      <w:r w:rsidR="00F34F2A" w:rsidRPr="0094232B">
        <w:rPr>
          <w:rFonts w:ascii="Times New Roman" w:hAnsi="Times New Roman"/>
          <w:color w:val="000000"/>
        </w:rPr>
        <w:t> </w:t>
      </w:r>
      <w:r w:rsidRPr="0094232B">
        <w:rPr>
          <w:rFonts w:ascii="Times New Roman" w:hAnsi="Times New Roman"/>
          <w:color w:val="000000"/>
        </w:rPr>
        <w:t>skyrių).</w:t>
      </w:r>
    </w:p>
    <w:p w14:paraId="2EB9C99A"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2877F6AF"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Pacientams, kuriems pasireiškia nepaaiškinama letargija ar psichinės būsenos pokyčiai, susiję su monoterapija arba papildomu gydymu topiramatu, rekomenduojama apsvarstyti hiperamonemijos sukeltos encefalopatijos galimybę ir išmatuoti amonio koncentracijas.</w:t>
      </w:r>
    </w:p>
    <w:p w14:paraId="1D3F53F8"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u w:val="single"/>
        </w:rPr>
      </w:pPr>
    </w:p>
    <w:p w14:paraId="21851402"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u w:val="single"/>
        </w:rPr>
        <w:t xml:space="preserve">Maisto papildai </w:t>
      </w:r>
    </w:p>
    <w:p w14:paraId="095D4C13" w14:textId="77777777" w:rsidR="002E41C7" w:rsidRPr="0094232B" w:rsidRDefault="002E41C7" w:rsidP="002E41C7">
      <w:pPr>
        <w:widowControl w:val="0"/>
        <w:spacing w:after="0" w:line="240" w:lineRule="auto"/>
        <w:rPr>
          <w:rFonts w:ascii="Times New Roman" w:hAnsi="Times New Roman"/>
        </w:rPr>
      </w:pPr>
    </w:p>
    <w:p w14:paraId="5B3C22FB"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 xml:space="preserve">Gydymo topiramatu metu gali mažėti kai kurių pacientų kūno svoris. Rekomenduojama stebėti, ar topiramatą vartojantiems pacientams nekrenta kūno svoris. Jeigu paciento kūno svoris gydymo topiramatu metu sumažėja, galima rekomenduoti papildyti dietą arba daugiau valgyti. </w:t>
      </w:r>
    </w:p>
    <w:p w14:paraId="2D16EC39" w14:textId="77777777" w:rsidR="002E41C7" w:rsidRPr="0094232B" w:rsidRDefault="002E41C7" w:rsidP="002E41C7">
      <w:pPr>
        <w:widowControl w:val="0"/>
        <w:spacing w:after="0" w:line="240" w:lineRule="auto"/>
        <w:rPr>
          <w:rFonts w:ascii="Times New Roman" w:hAnsi="Times New Roman"/>
        </w:rPr>
      </w:pPr>
    </w:p>
    <w:p w14:paraId="637115E8" w14:textId="77777777" w:rsidR="00367C5F" w:rsidRPr="0094232B" w:rsidRDefault="00367C5F" w:rsidP="002E41C7">
      <w:pPr>
        <w:widowControl w:val="0"/>
        <w:spacing w:after="0" w:line="240" w:lineRule="auto"/>
        <w:rPr>
          <w:rFonts w:ascii="Times New Roman" w:hAnsi="Times New Roman"/>
          <w:u w:val="single"/>
        </w:rPr>
      </w:pPr>
      <w:r w:rsidRPr="0094232B">
        <w:rPr>
          <w:rFonts w:ascii="Times New Roman" w:hAnsi="Times New Roman"/>
          <w:u w:val="single"/>
        </w:rPr>
        <w:t>Pagalbinės medžiagos</w:t>
      </w:r>
    </w:p>
    <w:p w14:paraId="04623EE6" w14:textId="77777777" w:rsidR="00367C5F" w:rsidRPr="0094232B" w:rsidRDefault="00367C5F" w:rsidP="002E41C7">
      <w:pPr>
        <w:widowControl w:val="0"/>
        <w:spacing w:after="0" w:line="240" w:lineRule="auto"/>
        <w:rPr>
          <w:rFonts w:ascii="Times New Roman" w:hAnsi="Times New Roman"/>
          <w:i/>
          <w:iCs/>
        </w:rPr>
      </w:pPr>
    </w:p>
    <w:p w14:paraId="4813BA52" w14:textId="77777777" w:rsidR="002E41C7" w:rsidRPr="0094232B" w:rsidRDefault="002E41C7" w:rsidP="002E41C7">
      <w:pPr>
        <w:widowControl w:val="0"/>
        <w:spacing w:after="0" w:line="240" w:lineRule="auto"/>
        <w:rPr>
          <w:rFonts w:ascii="Times New Roman" w:hAnsi="Times New Roman"/>
          <w:i/>
        </w:rPr>
      </w:pPr>
      <w:r w:rsidRPr="0094232B">
        <w:rPr>
          <w:rFonts w:ascii="Times New Roman" w:hAnsi="Times New Roman"/>
          <w:i/>
        </w:rPr>
        <w:t>Laktozės netoleravimas</w:t>
      </w:r>
    </w:p>
    <w:p w14:paraId="37DFC18B" w14:textId="77777777" w:rsidR="002E41C7" w:rsidRPr="0094232B" w:rsidRDefault="002E41C7" w:rsidP="002E41C7">
      <w:pPr>
        <w:widowControl w:val="0"/>
        <w:spacing w:after="0" w:line="240" w:lineRule="auto"/>
        <w:rPr>
          <w:rFonts w:ascii="Times New Roman" w:hAnsi="Times New Roman"/>
          <w:i/>
          <w:u w:val="single"/>
        </w:rPr>
      </w:pPr>
    </w:p>
    <w:p w14:paraId="1E10BE9A"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Topiramat Orion sudėtyje yra laktozės. Šio vaistinio preparato negalima vartoti pacientams, kuriems nustatytas retas paveldimas sutrikimas – laktozės netoleravimas,</w:t>
      </w:r>
      <w:r w:rsidRPr="0094232B">
        <w:rPr>
          <w:rFonts w:ascii="Times New Roman" w:hAnsi="Times New Roman"/>
          <w:i/>
        </w:rPr>
        <w:t xml:space="preserve"> </w:t>
      </w:r>
      <w:r w:rsidRPr="0094232B">
        <w:rPr>
          <w:rFonts w:ascii="Times New Roman" w:hAnsi="Times New Roman"/>
        </w:rPr>
        <w:t>visiškas laktazės stygius arba gliukozės ir galaktozės malabsorbcija.</w:t>
      </w:r>
    </w:p>
    <w:p w14:paraId="036CC9E7" w14:textId="77777777" w:rsidR="002E41C7" w:rsidRPr="0094232B" w:rsidRDefault="002E41C7" w:rsidP="002E41C7">
      <w:pPr>
        <w:widowControl w:val="0"/>
        <w:spacing w:after="0" w:line="240" w:lineRule="auto"/>
        <w:rPr>
          <w:rFonts w:ascii="Times New Roman" w:hAnsi="Times New Roman"/>
        </w:rPr>
      </w:pPr>
    </w:p>
    <w:p w14:paraId="7F8A5FFB" w14:textId="77777777" w:rsidR="00367C5F" w:rsidRPr="0094232B" w:rsidRDefault="00367C5F" w:rsidP="002E41C7">
      <w:pPr>
        <w:widowControl w:val="0"/>
        <w:spacing w:after="0" w:line="240" w:lineRule="auto"/>
        <w:rPr>
          <w:rFonts w:ascii="Times New Roman" w:hAnsi="Times New Roman"/>
        </w:rPr>
      </w:pPr>
      <w:r w:rsidRPr="0094232B">
        <w:rPr>
          <w:rFonts w:ascii="Times New Roman" w:hAnsi="Times New Roman"/>
        </w:rPr>
        <w:t>Šio vaistinio preparato dozės vienete yra mažiau kaip 1 mmol (23 mg) natrio, t. y. jis beveik neturi reikšmės.</w:t>
      </w:r>
    </w:p>
    <w:p w14:paraId="7A9121CE" w14:textId="77777777" w:rsidR="00367C5F" w:rsidRPr="0094232B" w:rsidRDefault="00367C5F" w:rsidP="002E41C7">
      <w:pPr>
        <w:widowControl w:val="0"/>
        <w:spacing w:after="0" w:line="240" w:lineRule="auto"/>
        <w:rPr>
          <w:rFonts w:ascii="Times New Roman" w:hAnsi="Times New Roman"/>
        </w:rPr>
      </w:pPr>
    </w:p>
    <w:p w14:paraId="2CCAE555"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Dėmesio! Tablečių dėžutėje yra sausiklio. Neprarykite.</w:t>
      </w:r>
    </w:p>
    <w:p w14:paraId="7ECCAD57" w14:textId="77777777" w:rsidR="002E41C7" w:rsidRPr="0094232B" w:rsidRDefault="002E41C7" w:rsidP="002E41C7">
      <w:pPr>
        <w:widowControl w:val="0"/>
        <w:spacing w:after="0" w:line="240" w:lineRule="auto"/>
        <w:rPr>
          <w:rFonts w:ascii="Times New Roman" w:hAnsi="Times New Roman"/>
        </w:rPr>
      </w:pPr>
    </w:p>
    <w:p w14:paraId="0D22DD0B" w14:textId="77777777" w:rsidR="002E41C7" w:rsidRPr="0094232B" w:rsidRDefault="002E41C7" w:rsidP="004C65D3">
      <w:pPr>
        <w:keepNext/>
        <w:keepLines/>
        <w:widowControl w:val="0"/>
        <w:tabs>
          <w:tab w:val="left" w:pos="567"/>
        </w:tabs>
        <w:spacing w:after="0" w:line="240" w:lineRule="auto"/>
        <w:ind w:left="567" w:hanging="567"/>
        <w:outlineLvl w:val="2"/>
        <w:rPr>
          <w:rFonts w:ascii="Times New Roman" w:hAnsi="Times New Roman"/>
          <w:b/>
          <w:kern w:val="28"/>
        </w:rPr>
      </w:pPr>
      <w:bookmarkStart w:id="23" w:name="_Toc129243106"/>
      <w:bookmarkStart w:id="24" w:name="_Toc129243231"/>
      <w:r w:rsidRPr="0094232B">
        <w:rPr>
          <w:rFonts w:ascii="Times New Roman" w:hAnsi="Times New Roman"/>
          <w:b/>
          <w:kern w:val="28"/>
        </w:rPr>
        <w:lastRenderedPageBreak/>
        <w:t>4.5</w:t>
      </w:r>
      <w:r w:rsidRPr="0094232B">
        <w:rPr>
          <w:rFonts w:ascii="Times New Roman" w:hAnsi="Times New Roman"/>
          <w:b/>
          <w:kern w:val="28"/>
        </w:rPr>
        <w:tab/>
        <w:t>Sąveika su kitais vaistiniais preparatais ir kitokia sąveika</w:t>
      </w:r>
      <w:bookmarkEnd w:id="23"/>
      <w:bookmarkEnd w:id="24"/>
    </w:p>
    <w:p w14:paraId="0D869AFB" w14:textId="77777777" w:rsidR="002E41C7" w:rsidRPr="0094232B" w:rsidRDefault="002E41C7" w:rsidP="004C65D3">
      <w:pPr>
        <w:keepNext/>
        <w:keepLines/>
        <w:widowControl w:val="0"/>
        <w:spacing w:after="0" w:line="240" w:lineRule="auto"/>
        <w:rPr>
          <w:rFonts w:ascii="Times New Roman" w:hAnsi="Times New Roman"/>
        </w:rPr>
      </w:pPr>
    </w:p>
    <w:p w14:paraId="7FF45A8F" w14:textId="77777777" w:rsidR="002E41C7" w:rsidRPr="0094232B" w:rsidRDefault="002E41C7" w:rsidP="004C65D3">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u w:val="single"/>
        </w:rPr>
        <w:t>Topiramato</w:t>
      </w:r>
      <w:r w:rsidRPr="0094232B">
        <w:rPr>
          <w:rFonts w:ascii="Times New Roman" w:hAnsi="Times New Roman"/>
          <w:color w:val="000000"/>
          <w:u w:val="single"/>
        </w:rPr>
        <w:t xml:space="preserve"> įtaka kitiems vaistiniams preparatams nuo epilepsijos </w:t>
      </w:r>
    </w:p>
    <w:p w14:paraId="5C4315CF" w14:textId="77777777" w:rsidR="002E41C7" w:rsidRPr="0094232B" w:rsidRDefault="002E41C7" w:rsidP="004C65D3">
      <w:pPr>
        <w:keepNext/>
        <w:keepLines/>
        <w:widowControl w:val="0"/>
        <w:autoSpaceDE w:val="0"/>
        <w:autoSpaceDN w:val="0"/>
        <w:adjustRightInd w:val="0"/>
        <w:spacing w:after="0" w:line="240" w:lineRule="auto"/>
        <w:rPr>
          <w:rFonts w:ascii="Times New Roman" w:hAnsi="Times New Roman"/>
          <w:color w:val="000000"/>
        </w:rPr>
      </w:pPr>
    </w:p>
    <w:p w14:paraId="14A89BC4" w14:textId="77777777" w:rsidR="002E41C7" w:rsidRPr="0094232B" w:rsidRDefault="002E41C7" w:rsidP="004C65D3">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Pradėjus vartoti </w:t>
      </w:r>
      <w:r w:rsidRPr="0094232B">
        <w:rPr>
          <w:rFonts w:ascii="Times New Roman" w:hAnsi="Times New Roman"/>
        </w:rPr>
        <w:t xml:space="preserve">topiramato </w:t>
      </w:r>
      <w:r w:rsidRPr="0094232B">
        <w:rPr>
          <w:rFonts w:ascii="Times New Roman" w:hAnsi="Times New Roman"/>
          <w:color w:val="000000"/>
        </w:rPr>
        <w:t xml:space="preserve">kartu su kitais VPNE (fenitoinu, karbamazepinu, valproine rūgštimi, fenobarbitaliu, primidonu), šių vaistinių preparatų pusiausvyros apykaitos koncentracijos nepakito, išskyrus pavienius pacientus, kuriems pradėjus vartoti </w:t>
      </w:r>
      <w:r w:rsidRPr="0094232B">
        <w:rPr>
          <w:rFonts w:ascii="Times New Roman" w:hAnsi="Times New Roman"/>
        </w:rPr>
        <w:t xml:space="preserve">topiramato </w:t>
      </w:r>
      <w:r w:rsidRPr="0094232B">
        <w:rPr>
          <w:rFonts w:ascii="Times New Roman" w:hAnsi="Times New Roman"/>
          <w:color w:val="000000"/>
        </w:rPr>
        <w:t xml:space="preserve">su fenitoinu, fenitoino koncentracija plazmoje gali padidėti. Toks padidėjimas gali pasireikšti dėl specifinio fermento polimorfinės izoformos (CYP2C19) slopinimo. Dėl to bet kuriam fenitoiną vartojančiam pacientui, kuriam atsiranda toksinio poveikio požymių ar simptomų, reikia sekti fenitoino koncentraciją. </w:t>
      </w:r>
    </w:p>
    <w:p w14:paraId="236C6175"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0FE38246"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Farmakokinetinės sąveikos tyrimų su epilepsija sergančiais pacientais duomenys parodė, kad, kartu su lamotriginu pradėjus papildomai vartoti nuo 100 iki 400 mg topiramato paros dozes, lamotrigino pusiausvyros apykaitos koncentracija nepakito. Be to, kartu vartojant lamotriginą arba nutraukus lamotrigino vartojimą (vidutinė paros dozė 327 mg), topiramato pusiausvyros apykaitos koncentracija nepakito.</w:t>
      </w:r>
    </w:p>
    <w:p w14:paraId="260976D2"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54202364"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Topiramatas slopina CYP 2C19 izofermentus ir gali sąveikauti su kitomis medžiagomis, kurių metabolizmą veikia šie izofermentai (pvz.: diazepamu, imipraminu, moklobemidu, proguanilu, omeprazolu).</w:t>
      </w:r>
    </w:p>
    <w:p w14:paraId="6FFA89A5"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797F625E"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u w:val="single"/>
        </w:rPr>
      </w:pPr>
      <w:r w:rsidRPr="0094232B">
        <w:rPr>
          <w:rFonts w:ascii="Times New Roman" w:hAnsi="Times New Roman"/>
          <w:color w:val="000000"/>
          <w:u w:val="single"/>
        </w:rPr>
        <w:t xml:space="preserve">Kitų vaistinių preparatų nuo epilepsijos įtaka </w:t>
      </w:r>
      <w:r w:rsidRPr="0094232B">
        <w:rPr>
          <w:rFonts w:ascii="Times New Roman" w:hAnsi="Times New Roman"/>
          <w:u w:val="single"/>
        </w:rPr>
        <w:t>topiramatui</w:t>
      </w:r>
    </w:p>
    <w:p w14:paraId="26EDB1DA"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07CCBBDC"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Fenitoinas ir karbamazepinas mažina topiramato koncentraciją plazmoje. Pradėjus papildomai vartoti fenitoiną ar karbamazepiną arba nutraukus šių vaistinių preparatų vartojimą kartu su </w:t>
      </w:r>
      <w:r w:rsidRPr="0094232B">
        <w:rPr>
          <w:rFonts w:ascii="Times New Roman" w:hAnsi="Times New Roman"/>
        </w:rPr>
        <w:t>topiramatu</w:t>
      </w:r>
      <w:r w:rsidRPr="0094232B">
        <w:rPr>
          <w:rFonts w:ascii="Times New Roman" w:hAnsi="Times New Roman"/>
          <w:color w:val="000000"/>
        </w:rPr>
        <w:t xml:space="preserve">, šio vaistinio preparato dozę reikia keisti atsižvelgiant į gydymo sukeltą poveikį. Pradėjus papildomai vartoti valproinę rūgštį arba nutraukus šio vaistinio preparato vartojimą, kliniškai reikšmingų </w:t>
      </w:r>
      <w:r w:rsidRPr="0094232B">
        <w:rPr>
          <w:rFonts w:ascii="Times New Roman" w:hAnsi="Times New Roman"/>
        </w:rPr>
        <w:t xml:space="preserve">topiramato </w:t>
      </w:r>
      <w:r w:rsidRPr="0094232B">
        <w:rPr>
          <w:rFonts w:ascii="Times New Roman" w:hAnsi="Times New Roman"/>
          <w:color w:val="000000"/>
        </w:rPr>
        <w:t xml:space="preserve">koncentracijos plazmoje pokyčių nepasireiškia, taigi </w:t>
      </w:r>
      <w:r w:rsidRPr="0094232B">
        <w:rPr>
          <w:rFonts w:ascii="Times New Roman" w:hAnsi="Times New Roman"/>
        </w:rPr>
        <w:t xml:space="preserve">topiramato </w:t>
      </w:r>
      <w:r w:rsidRPr="0094232B">
        <w:rPr>
          <w:rFonts w:ascii="Times New Roman" w:hAnsi="Times New Roman"/>
          <w:color w:val="000000"/>
        </w:rPr>
        <w:t>dozės keisti nebūtina. Duomenų apie sąveiką santrauka pateikta toliau esančioje lentelėje.</w:t>
      </w:r>
    </w:p>
    <w:p w14:paraId="544F9B39"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38"/>
        <w:gridCol w:w="2392"/>
        <w:gridCol w:w="2394"/>
      </w:tblGrid>
      <w:tr w:rsidR="00715330" w:rsidRPr="0094232B" w14:paraId="5519A707" w14:textId="77777777" w:rsidTr="00621AE3">
        <w:trPr>
          <w:cantSplit/>
          <w:trHeight w:val="288"/>
        </w:trPr>
        <w:tc>
          <w:tcPr>
            <w:tcW w:w="3738" w:type="dxa"/>
            <w:tcBorders>
              <w:top w:val="single" w:sz="8" w:space="0" w:color="000000"/>
              <w:bottom w:val="single" w:sz="8" w:space="0" w:color="000000"/>
              <w:right w:val="single" w:sz="6" w:space="0" w:color="000000"/>
            </w:tcBorders>
          </w:tcPr>
          <w:p w14:paraId="0D02AB4F" w14:textId="77777777" w:rsidR="002E41C7" w:rsidRPr="0094232B" w:rsidRDefault="002E41C7" w:rsidP="002E41C7">
            <w:pPr>
              <w:widowControl w:val="0"/>
              <w:autoSpaceDE w:val="0"/>
              <w:autoSpaceDN w:val="0"/>
              <w:adjustRightInd w:val="0"/>
              <w:spacing w:after="0" w:line="240" w:lineRule="auto"/>
              <w:jc w:val="both"/>
              <w:rPr>
                <w:rFonts w:ascii="Times New Roman" w:hAnsi="Times New Roman"/>
                <w:color w:val="000000"/>
              </w:rPr>
            </w:pPr>
            <w:r w:rsidRPr="0094232B">
              <w:rPr>
                <w:rFonts w:ascii="Times New Roman" w:hAnsi="Times New Roman"/>
                <w:color w:val="000000"/>
              </w:rPr>
              <w:t xml:space="preserve">Kartu vartojamas VPNE </w:t>
            </w:r>
          </w:p>
        </w:tc>
        <w:tc>
          <w:tcPr>
            <w:tcW w:w="2392" w:type="dxa"/>
            <w:tcBorders>
              <w:top w:val="single" w:sz="8" w:space="0" w:color="000000"/>
              <w:left w:val="single" w:sz="6" w:space="0" w:color="000000"/>
              <w:bottom w:val="single" w:sz="8" w:space="0" w:color="000000"/>
              <w:right w:val="single" w:sz="6" w:space="0" w:color="000000"/>
            </w:tcBorders>
          </w:tcPr>
          <w:p w14:paraId="3A72A1C2"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VPNE koncentracija </w:t>
            </w:r>
          </w:p>
        </w:tc>
        <w:tc>
          <w:tcPr>
            <w:tcW w:w="2394" w:type="dxa"/>
            <w:tcBorders>
              <w:top w:val="single" w:sz="8" w:space="0" w:color="000000"/>
              <w:left w:val="single" w:sz="6" w:space="0" w:color="000000"/>
              <w:bottom w:val="single" w:sz="8" w:space="0" w:color="000000"/>
            </w:tcBorders>
          </w:tcPr>
          <w:p w14:paraId="5AB461D2"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Topiramato koncentracija </w:t>
            </w:r>
          </w:p>
        </w:tc>
      </w:tr>
      <w:tr w:rsidR="00CA1C46" w:rsidRPr="0094232B" w14:paraId="31D4CE5A" w14:textId="77777777" w:rsidTr="00621AE3">
        <w:trPr>
          <w:cantSplit/>
          <w:trHeight w:val="388"/>
        </w:trPr>
        <w:tc>
          <w:tcPr>
            <w:tcW w:w="3738" w:type="dxa"/>
            <w:tcBorders>
              <w:top w:val="single" w:sz="6" w:space="0" w:color="000000"/>
              <w:bottom w:val="single" w:sz="6" w:space="0" w:color="000000"/>
              <w:right w:val="single" w:sz="6" w:space="0" w:color="000000"/>
            </w:tcBorders>
          </w:tcPr>
          <w:p w14:paraId="5429AD67" w14:textId="77777777" w:rsidR="002E41C7" w:rsidRPr="0094232B" w:rsidRDefault="002E41C7" w:rsidP="002E41C7">
            <w:pPr>
              <w:widowControl w:val="0"/>
              <w:autoSpaceDE w:val="0"/>
              <w:autoSpaceDN w:val="0"/>
              <w:adjustRightInd w:val="0"/>
              <w:spacing w:after="0" w:line="240" w:lineRule="auto"/>
              <w:jc w:val="both"/>
              <w:rPr>
                <w:rFonts w:ascii="Times New Roman" w:hAnsi="Times New Roman"/>
                <w:color w:val="000000"/>
              </w:rPr>
            </w:pPr>
            <w:r w:rsidRPr="0094232B">
              <w:rPr>
                <w:rFonts w:ascii="Times New Roman" w:hAnsi="Times New Roman"/>
                <w:color w:val="000000"/>
              </w:rPr>
              <w:t xml:space="preserve">Fenitoinas </w:t>
            </w:r>
          </w:p>
        </w:tc>
        <w:tc>
          <w:tcPr>
            <w:tcW w:w="2392" w:type="dxa"/>
            <w:tcBorders>
              <w:top w:val="single" w:sz="6" w:space="0" w:color="000000"/>
              <w:left w:val="single" w:sz="6" w:space="0" w:color="000000"/>
              <w:bottom w:val="single" w:sz="6" w:space="0" w:color="000000"/>
              <w:right w:val="single" w:sz="6" w:space="0" w:color="000000"/>
            </w:tcBorders>
          </w:tcPr>
          <w:p w14:paraId="5DEE3DE7" w14:textId="77777777" w:rsidR="002E41C7" w:rsidRPr="0094232B" w:rsidRDefault="002E41C7" w:rsidP="002E41C7">
            <w:pPr>
              <w:widowControl w:val="0"/>
              <w:autoSpaceDE w:val="0"/>
              <w:autoSpaceDN w:val="0"/>
              <w:adjustRightInd w:val="0"/>
              <w:spacing w:after="0" w:line="240" w:lineRule="auto"/>
              <w:jc w:val="center"/>
              <w:rPr>
                <w:rFonts w:ascii="Times New Roman" w:hAnsi="Times New Roman"/>
                <w:color w:val="000000"/>
              </w:rPr>
            </w:pPr>
            <w:r w:rsidRPr="0094232B">
              <w:rPr>
                <w:rFonts w:ascii="Times New Roman" w:hAnsi="Times New Roman"/>
                <w:color w:val="000000"/>
              </w:rPr>
              <w:t xml:space="preserve">↔** </w:t>
            </w:r>
          </w:p>
        </w:tc>
        <w:tc>
          <w:tcPr>
            <w:tcW w:w="2394" w:type="dxa"/>
            <w:tcBorders>
              <w:top w:val="single" w:sz="6" w:space="0" w:color="000000"/>
              <w:left w:val="single" w:sz="6" w:space="0" w:color="000000"/>
              <w:bottom w:val="single" w:sz="6" w:space="0" w:color="000000"/>
            </w:tcBorders>
          </w:tcPr>
          <w:p w14:paraId="17C9BFEE" w14:textId="77777777" w:rsidR="002E41C7" w:rsidRPr="0094232B" w:rsidRDefault="002E41C7" w:rsidP="002E41C7">
            <w:pPr>
              <w:widowControl w:val="0"/>
              <w:autoSpaceDE w:val="0"/>
              <w:autoSpaceDN w:val="0"/>
              <w:adjustRightInd w:val="0"/>
              <w:spacing w:after="0" w:line="240" w:lineRule="auto"/>
              <w:jc w:val="center"/>
              <w:rPr>
                <w:rFonts w:ascii="Times New Roman" w:hAnsi="Times New Roman"/>
                <w:color w:val="000000"/>
              </w:rPr>
            </w:pPr>
            <w:r w:rsidRPr="0094232B">
              <w:rPr>
                <w:rFonts w:ascii="Times New Roman" w:hAnsi="Times New Roman"/>
                <w:color w:val="000000"/>
              </w:rPr>
              <w:t xml:space="preserve">↓ </w:t>
            </w:r>
          </w:p>
        </w:tc>
      </w:tr>
      <w:tr w:rsidR="00CA1C46" w:rsidRPr="0094232B" w14:paraId="211CF9B0" w14:textId="77777777" w:rsidTr="00621AE3">
        <w:trPr>
          <w:cantSplit/>
          <w:trHeight w:val="288"/>
        </w:trPr>
        <w:tc>
          <w:tcPr>
            <w:tcW w:w="3738" w:type="dxa"/>
            <w:tcBorders>
              <w:top w:val="single" w:sz="6" w:space="0" w:color="000000"/>
              <w:bottom w:val="single" w:sz="6" w:space="0" w:color="000000"/>
              <w:right w:val="single" w:sz="6" w:space="0" w:color="000000"/>
            </w:tcBorders>
          </w:tcPr>
          <w:p w14:paraId="4BFD11B6" w14:textId="77777777" w:rsidR="002E41C7" w:rsidRPr="0094232B" w:rsidRDefault="002E41C7" w:rsidP="002E41C7">
            <w:pPr>
              <w:widowControl w:val="0"/>
              <w:autoSpaceDE w:val="0"/>
              <w:autoSpaceDN w:val="0"/>
              <w:adjustRightInd w:val="0"/>
              <w:spacing w:after="0" w:line="240" w:lineRule="auto"/>
              <w:jc w:val="both"/>
              <w:rPr>
                <w:rFonts w:ascii="Times New Roman" w:hAnsi="Times New Roman"/>
                <w:color w:val="000000"/>
              </w:rPr>
            </w:pPr>
            <w:r w:rsidRPr="0094232B">
              <w:rPr>
                <w:rFonts w:ascii="Times New Roman" w:hAnsi="Times New Roman"/>
                <w:color w:val="000000"/>
              </w:rPr>
              <w:t xml:space="preserve">Karbamazepinas </w:t>
            </w:r>
          </w:p>
        </w:tc>
        <w:tc>
          <w:tcPr>
            <w:tcW w:w="2392" w:type="dxa"/>
            <w:tcBorders>
              <w:top w:val="single" w:sz="6" w:space="0" w:color="000000"/>
              <w:left w:val="single" w:sz="6" w:space="0" w:color="000000"/>
              <w:bottom w:val="single" w:sz="6" w:space="0" w:color="000000"/>
              <w:right w:val="single" w:sz="6" w:space="0" w:color="000000"/>
            </w:tcBorders>
          </w:tcPr>
          <w:p w14:paraId="469D43BD" w14:textId="77777777" w:rsidR="002E41C7" w:rsidRPr="0094232B" w:rsidRDefault="002E41C7" w:rsidP="002E41C7">
            <w:pPr>
              <w:widowControl w:val="0"/>
              <w:autoSpaceDE w:val="0"/>
              <w:autoSpaceDN w:val="0"/>
              <w:adjustRightInd w:val="0"/>
              <w:spacing w:after="0" w:line="240" w:lineRule="auto"/>
              <w:jc w:val="center"/>
              <w:rPr>
                <w:rFonts w:ascii="Times New Roman" w:hAnsi="Times New Roman"/>
                <w:color w:val="000000"/>
              </w:rPr>
            </w:pPr>
            <w:r w:rsidRPr="0094232B">
              <w:rPr>
                <w:rFonts w:ascii="Times New Roman" w:hAnsi="Times New Roman"/>
                <w:color w:val="000000"/>
              </w:rPr>
              <w:t xml:space="preserve">↔ </w:t>
            </w:r>
          </w:p>
        </w:tc>
        <w:tc>
          <w:tcPr>
            <w:tcW w:w="2394" w:type="dxa"/>
            <w:tcBorders>
              <w:top w:val="single" w:sz="6" w:space="0" w:color="000000"/>
              <w:left w:val="single" w:sz="6" w:space="0" w:color="000000"/>
              <w:bottom w:val="single" w:sz="6" w:space="0" w:color="000000"/>
            </w:tcBorders>
          </w:tcPr>
          <w:p w14:paraId="1A3C9496" w14:textId="77777777" w:rsidR="002E41C7" w:rsidRPr="0094232B" w:rsidRDefault="002E41C7" w:rsidP="002E41C7">
            <w:pPr>
              <w:widowControl w:val="0"/>
              <w:autoSpaceDE w:val="0"/>
              <w:autoSpaceDN w:val="0"/>
              <w:adjustRightInd w:val="0"/>
              <w:spacing w:after="0" w:line="240" w:lineRule="auto"/>
              <w:jc w:val="center"/>
              <w:rPr>
                <w:rFonts w:ascii="Times New Roman" w:hAnsi="Times New Roman"/>
                <w:color w:val="000000"/>
              </w:rPr>
            </w:pPr>
            <w:r w:rsidRPr="0094232B">
              <w:rPr>
                <w:rFonts w:ascii="Times New Roman" w:hAnsi="Times New Roman"/>
                <w:color w:val="000000"/>
              </w:rPr>
              <w:t xml:space="preserve">↓ </w:t>
            </w:r>
          </w:p>
        </w:tc>
      </w:tr>
      <w:tr w:rsidR="00CA1C46" w:rsidRPr="0094232B" w14:paraId="7407493F" w14:textId="77777777" w:rsidTr="00621AE3">
        <w:trPr>
          <w:cantSplit/>
          <w:trHeight w:val="288"/>
        </w:trPr>
        <w:tc>
          <w:tcPr>
            <w:tcW w:w="3738" w:type="dxa"/>
            <w:tcBorders>
              <w:top w:val="single" w:sz="6" w:space="0" w:color="000000"/>
              <w:bottom w:val="single" w:sz="6" w:space="0" w:color="000000"/>
              <w:right w:val="single" w:sz="6" w:space="0" w:color="000000"/>
            </w:tcBorders>
          </w:tcPr>
          <w:p w14:paraId="6FA39B71" w14:textId="77777777" w:rsidR="002E41C7" w:rsidRPr="0094232B" w:rsidRDefault="002E41C7" w:rsidP="002E41C7">
            <w:pPr>
              <w:widowControl w:val="0"/>
              <w:autoSpaceDE w:val="0"/>
              <w:autoSpaceDN w:val="0"/>
              <w:adjustRightInd w:val="0"/>
              <w:spacing w:after="0" w:line="240" w:lineRule="auto"/>
              <w:jc w:val="both"/>
              <w:rPr>
                <w:rFonts w:ascii="Times New Roman" w:hAnsi="Times New Roman"/>
                <w:color w:val="000000"/>
              </w:rPr>
            </w:pPr>
            <w:r w:rsidRPr="0094232B">
              <w:rPr>
                <w:rFonts w:ascii="Times New Roman" w:hAnsi="Times New Roman"/>
                <w:color w:val="000000"/>
              </w:rPr>
              <w:t xml:space="preserve">Valproinė rūgštis </w:t>
            </w:r>
          </w:p>
        </w:tc>
        <w:tc>
          <w:tcPr>
            <w:tcW w:w="2392" w:type="dxa"/>
            <w:tcBorders>
              <w:top w:val="single" w:sz="6" w:space="0" w:color="000000"/>
              <w:left w:val="single" w:sz="6" w:space="0" w:color="000000"/>
              <w:bottom w:val="single" w:sz="6" w:space="0" w:color="000000"/>
              <w:right w:val="single" w:sz="6" w:space="0" w:color="000000"/>
            </w:tcBorders>
          </w:tcPr>
          <w:p w14:paraId="728F3B54" w14:textId="77777777" w:rsidR="002E41C7" w:rsidRPr="0094232B" w:rsidRDefault="002E41C7" w:rsidP="002E41C7">
            <w:pPr>
              <w:widowControl w:val="0"/>
              <w:autoSpaceDE w:val="0"/>
              <w:autoSpaceDN w:val="0"/>
              <w:adjustRightInd w:val="0"/>
              <w:spacing w:after="0" w:line="240" w:lineRule="auto"/>
              <w:jc w:val="center"/>
              <w:rPr>
                <w:rFonts w:ascii="Times New Roman" w:hAnsi="Times New Roman"/>
                <w:color w:val="000000"/>
              </w:rPr>
            </w:pPr>
            <w:r w:rsidRPr="0094232B">
              <w:rPr>
                <w:rFonts w:ascii="Times New Roman" w:hAnsi="Times New Roman"/>
                <w:color w:val="000000"/>
              </w:rPr>
              <w:t xml:space="preserve">↔ </w:t>
            </w:r>
          </w:p>
        </w:tc>
        <w:tc>
          <w:tcPr>
            <w:tcW w:w="2394" w:type="dxa"/>
            <w:tcBorders>
              <w:top w:val="single" w:sz="6" w:space="0" w:color="000000"/>
              <w:left w:val="single" w:sz="6" w:space="0" w:color="000000"/>
              <w:bottom w:val="single" w:sz="6" w:space="0" w:color="000000"/>
            </w:tcBorders>
          </w:tcPr>
          <w:p w14:paraId="7BE3FA53" w14:textId="77777777" w:rsidR="002E41C7" w:rsidRPr="0094232B" w:rsidRDefault="002E41C7" w:rsidP="002E41C7">
            <w:pPr>
              <w:widowControl w:val="0"/>
              <w:autoSpaceDE w:val="0"/>
              <w:autoSpaceDN w:val="0"/>
              <w:adjustRightInd w:val="0"/>
              <w:spacing w:after="0" w:line="240" w:lineRule="auto"/>
              <w:jc w:val="center"/>
              <w:rPr>
                <w:rFonts w:ascii="Times New Roman" w:hAnsi="Times New Roman"/>
                <w:color w:val="000000"/>
              </w:rPr>
            </w:pPr>
            <w:r w:rsidRPr="0094232B">
              <w:rPr>
                <w:rFonts w:ascii="Times New Roman" w:hAnsi="Times New Roman"/>
                <w:color w:val="000000"/>
              </w:rPr>
              <w:t xml:space="preserve">↔ </w:t>
            </w:r>
          </w:p>
        </w:tc>
      </w:tr>
      <w:tr w:rsidR="00CA1C46" w:rsidRPr="0094232B" w14:paraId="1A343809" w14:textId="77777777" w:rsidTr="00621AE3">
        <w:trPr>
          <w:cantSplit/>
          <w:trHeight w:val="288"/>
        </w:trPr>
        <w:tc>
          <w:tcPr>
            <w:tcW w:w="3738" w:type="dxa"/>
            <w:tcBorders>
              <w:top w:val="single" w:sz="6" w:space="0" w:color="000000"/>
              <w:bottom w:val="single" w:sz="6" w:space="0" w:color="000000"/>
              <w:right w:val="single" w:sz="6" w:space="0" w:color="000000"/>
            </w:tcBorders>
          </w:tcPr>
          <w:p w14:paraId="5691E2E8" w14:textId="77777777" w:rsidR="002E41C7" w:rsidRPr="0094232B" w:rsidRDefault="002E41C7" w:rsidP="002E41C7">
            <w:pPr>
              <w:widowControl w:val="0"/>
              <w:autoSpaceDE w:val="0"/>
              <w:autoSpaceDN w:val="0"/>
              <w:adjustRightInd w:val="0"/>
              <w:spacing w:after="0" w:line="240" w:lineRule="auto"/>
              <w:jc w:val="both"/>
              <w:rPr>
                <w:rFonts w:ascii="Times New Roman" w:hAnsi="Times New Roman"/>
                <w:color w:val="000000"/>
              </w:rPr>
            </w:pPr>
            <w:r w:rsidRPr="0094232B">
              <w:rPr>
                <w:rFonts w:ascii="Times New Roman" w:hAnsi="Times New Roman"/>
                <w:color w:val="000000"/>
              </w:rPr>
              <w:t xml:space="preserve">Lamotriginas </w:t>
            </w:r>
          </w:p>
        </w:tc>
        <w:tc>
          <w:tcPr>
            <w:tcW w:w="2392" w:type="dxa"/>
            <w:tcBorders>
              <w:top w:val="single" w:sz="6" w:space="0" w:color="000000"/>
              <w:left w:val="single" w:sz="6" w:space="0" w:color="000000"/>
              <w:bottom w:val="single" w:sz="6" w:space="0" w:color="000000"/>
              <w:right w:val="single" w:sz="6" w:space="0" w:color="000000"/>
            </w:tcBorders>
          </w:tcPr>
          <w:p w14:paraId="35BAC336" w14:textId="77777777" w:rsidR="002E41C7" w:rsidRPr="0094232B" w:rsidRDefault="002E41C7" w:rsidP="002E41C7">
            <w:pPr>
              <w:widowControl w:val="0"/>
              <w:autoSpaceDE w:val="0"/>
              <w:autoSpaceDN w:val="0"/>
              <w:adjustRightInd w:val="0"/>
              <w:spacing w:after="0" w:line="240" w:lineRule="auto"/>
              <w:jc w:val="center"/>
              <w:rPr>
                <w:rFonts w:ascii="Times New Roman" w:hAnsi="Times New Roman"/>
                <w:color w:val="000000"/>
              </w:rPr>
            </w:pPr>
            <w:r w:rsidRPr="0094232B">
              <w:rPr>
                <w:rFonts w:ascii="Times New Roman" w:hAnsi="Times New Roman"/>
                <w:color w:val="000000"/>
              </w:rPr>
              <w:t xml:space="preserve">↔ </w:t>
            </w:r>
          </w:p>
        </w:tc>
        <w:tc>
          <w:tcPr>
            <w:tcW w:w="2394" w:type="dxa"/>
            <w:tcBorders>
              <w:top w:val="single" w:sz="6" w:space="0" w:color="000000"/>
              <w:left w:val="single" w:sz="6" w:space="0" w:color="000000"/>
              <w:bottom w:val="single" w:sz="6" w:space="0" w:color="000000"/>
            </w:tcBorders>
          </w:tcPr>
          <w:p w14:paraId="58DFBBCB" w14:textId="77777777" w:rsidR="002E41C7" w:rsidRPr="0094232B" w:rsidRDefault="002E41C7" w:rsidP="002E41C7">
            <w:pPr>
              <w:widowControl w:val="0"/>
              <w:autoSpaceDE w:val="0"/>
              <w:autoSpaceDN w:val="0"/>
              <w:adjustRightInd w:val="0"/>
              <w:spacing w:after="0" w:line="240" w:lineRule="auto"/>
              <w:jc w:val="center"/>
              <w:rPr>
                <w:rFonts w:ascii="Times New Roman" w:hAnsi="Times New Roman"/>
                <w:color w:val="000000"/>
              </w:rPr>
            </w:pPr>
            <w:r w:rsidRPr="0094232B">
              <w:rPr>
                <w:rFonts w:ascii="Times New Roman" w:hAnsi="Times New Roman"/>
                <w:color w:val="000000"/>
              </w:rPr>
              <w:t xml:space="preserve">↔ </w:t>
            </w:r>
          </w:p>
        </w:tc>
      </w:tr>
      <w:tr w:rsidR="00CA1C46" w:rsidRPr="0094232B" w14:paraId="24C24A49" w14:textId="77777777" w:rsidTr="00621AE3">
        <w:trPr>
          <w:cantSplit/>
          <w:trHeight w:val="288"/>
        </w:trPr>
        <w:tc>
          <w:tcPr>
            <w:tcW w:w="3738" w:type="dxa"/>
            <w:tcBorders>
              <w:top w:val="single" w:sz="6" w:space="0" w:color="000000"/>
              <w:bottom w:val="single" w:sz="6" w:space="0" w:color="000000"/>
              <w:right w:val="single" w:sz="6" w:space="0" w:color="000000"/>
            </w:tcBorders>
          </w:tcPr>
          <w:p w14:paraId="60566A37" w14:textId="77777777" w:rsidR="002E41C7" w:rsidRPr="0094232B" w:rsidRDefault="002E41C7" w:rsidP="002E41C7">
            <w:pPr>
              <w:widowControl w:val="0"/>
              <w:autoSpaceDE w:val="0"/>
              <w:autoSpaceDN w:val="0"/>
              <w:adjustRightInd w:val="0"/>
              <w:spacing w:after="0" w:line="240" w:lineRule="auto"/>
              <w:jc w:val="both"/>
              <w:rPr>
                <w:rFonts w:ascii="Times New Roman" w:hAnsi="Times New Roman"/>
                <w:color w:val="000000"/>
              </w:rPr>
            </w:pPr>
            <w:r w:rsidRPr="0094232B">
              <w:rPr>
                <w:rFonts w:ascii="Times New Roman" w:hAnsi="Times New Roman"/>
                <w:color w:val="000000"/>
              </w:rPr>
              <w:t xml:space="preserve">Fenobarbitalis </w:t>
            </w:r>
          </w:p>
        </w:tc>
        <w:tc>
          <w:tcPr>
            <w:tcW w:w="2392" w:type="dxa"/>
            <w:tcBorders>
              <w:top w:val="single" w:sz="6" w:space="0" w:color="000000"/>
              <w:left w:val="single" w:sz="6" w:space="0" w:color="000000"/>
              <w:bottom w:val="single" w:sz="6" w:space="0" w:color="000000"/>
              <w:right w:val="single" w:sz="6" w:space="0" w:color="000000"/>
            </w:tcBorders>
          </w:tcPr>
          <w:p w14:paraId="6E359B9E" w14:textId="77777777" w:rsidR="002E41C7" w:rsidRPr="0094232B" w:rsidRDefault="002E41C7" w:rsidP="002E41C7">
            <w:pPr>
              <w:widowControl w:val="0"/>
              <w:autoSpaceDE w:val="0"/>
              <w:autoSpaceDN w:val="0"/>
              <w:adjustRightInd w:val="0"/>
              <w:spacing w:after="0" w:line="240" w:lineRule="auto"/>
              <w:jc w:val="center"/>
              <w:rPr>
                <w:rFonts w:ascii="Times New Roman" w:hAnsi="Times New Roman"/>
                <w:color w:val="000000"/>
              </w:rPr>
            </w:pPr>
            <w:r w:rsidRPr="0094232B">
              <w:rPr>
                <w:rFonts w:ascii="Times New Roman" w:hAnsi="Times New Roman"/>
                <w:color w:val="000000"/>
              </w:rPr>
              <w:t xml:space="preserve">↔ </w:t>
            </w:r>
          </w:p>
        </w:tc>
        <w:tc>
          <w:tcPr>
            <w:tcW w:w="2394" w:type="dxa"/>
            <w:tcBorders>
              <w:top w:val="single" w:sz="6" w:space="0" w:color="000000"/>
              <w:left w:val="single" w:sz="6" w:space="0" w:color="000000"/>
              <w:bottom w:val="single" w:sz="6" w:space="0" w:color="000000"/>
            </w:tcBorders>
          </w:tcPr>
          <w:p w14:paraId="199FDBDC" w14:textId="77777777" w:rsidR="002E41C7" w:rsidRPr="0094232B" w:rsidRDefault="002E41C7" w:rsidP="002E41C7">
            <w:pPr>
              <w:widowControl w:val="0"/>
              <w:autoSpaceDE w:val="0"/>
              <w:autoSpaceDN w:val="0"/>
              <w:adjustRightInd w:val="0"/>
              <w:spacing w:after="0" w:line="240" w:lineRule="auto"/>
              <w:jc w:val="center"/>
              <w:rPr>
                <w:rFonts w:ascii="Times New Roman" w:hAnsi="Times New Roman"/>
                <w:color w:val="000000"/>
              </w:rPr>
            </w:pPr>
            <w:r w:rsidRPr="0094232B">
              <w:rPr>
                <w:rFonts w:ascii="Times New Roman" w:hAnsi="Times New Roman"/>
                <w:color w:val="000000"/>
              </w:rPr>
              <w:t xml:space="preserve">NT </w:t>
            </w:r>
          </w:p>
        </w:tc>
      </w:tr>
      <w:tr w:rsidR="00CA1C46" w:rsidRPr="0094232B" w14:paraId="55576033" w14:textId="77777777" w:rsidTr="00621AE3">
        <w:trPr>
          <w:cantSplit/>
          <w:trHeight w:val="288"/>
        </w:trPr>
        <w:tc>
          <w:tcPr>
            <w:tcW w:w="3738" w:type="dxa"/>
            <w:tcBorders>
              <w:top w:val="single" w:sz="6" w:space="0" w:color="000000"/>
              <w:bottom w:val="single" w:sz="8" w:space="0" w:color="000000"/>
              <w:right w:val="single" w:sz="6" w:space="0" w:color="000000"/>
            </w:tcBorders>
          </w:tcPr>
          <w:p w14:paraId="4CA8914F" w14:textId="77777777" w:rsidR="002E41C7" w:rsidRPr="0094232B" w:rsidRDefault="002E41C7" w:rsidP="002E41C7">
            <w:pPr>
              <w:widowControl w:val="0"/>
              <w:autoSpaceDE w:val="0"/>
              <w:autoSpaceDN w:val="0"/>
              <w:adjustRightInd w:val="0"/>
              <w:spacing w:after="0" w:line="240" w:lineRule="auto"/>
              <w:jc w:val="both"/>
              <w:rPr>
                <w:rFonts w:ascii="Times New Roman" w:hAnsi="Times New Roman"/>
                <w:color w:val="000000"/>
              </w:rPr>
            </w:pPr>
            <w:r w:rsidRPr="0094232B">
              <w:rPr>
                <w:rFonts w:ascii="Times New Roman" w:hAnsi="Times New Roman"/>
                <w:color w:val="000000"/>
              </w:rPr>
              <w:t xml:space="preserve">Primidonas </w:t>
            </w:r>
          </w:p>
        </w:tc>
        <w:tc>
          <w:tcPr>
            <w:tcW w:w="2392" w:type="dxa"/>
            <w:tcBorders>
              <w:top w:val="single" w:sz="6" w:space="0" w:color="000000"/>
              <w:left w:val="single" w:sz="6" w:space="0" w:color="000000"/>
              <w:bottom w:val="single" w:sz="8" w:space="0" w:color="000000"/>
              <w:right w:val="single" w:sz="6" w:space="0" w:color="000000"/>
            </w:tcBorders>
          </w:tcPr>
          <w:p w14:paraId="79DB65C7" w14:textId="77777777" w:rsidR="002E41C7" w:rsidRPr="0094232B" w:rsidRDefault="002E41C7" w:rsidP="002E41C7">
            <w:pPr>
              <w:widowControl w:val="0"/>
              <w:autoSpaceDE w:val="0"/>
              <w:autoSpaceDN w:val="0"/>
              <w:adjustRightInd w:val="0"/>
              <w:spacing w:after="0" w:line="240" w:lineRule="auto"/>
              <w:jc w:val="center"/>
              <w:rPr>
                <w:rFonts w:ascii="Times New Roman" w:hAnsi="Times New Roman"/>
                <w:color w:val="000000"/>
              </w:rPr>
            </w:pPr>
            <w:r w:rsidRPr="0094232B">
              <w:rPr>
                <w:rFonts w:ascii="Times New Roman" w:hAnsi="Times New Roman"/>
                <w:color w:val="000000"/>
              </w:rPr>
              <w:t xml:space="preserve">↔ </w:t>
            </w:r>
          </w:p>
        </w:tc>
        <w:tc>
          <w:tcPr>
            <w:tcW w:w="2394" w:type="dxa"/>
            <w:tcBorders>
              <w:top w:val="single" w:sz="6" w:space="0" w:color="000000"/>
              <w:left w:val="single" w:sz="6" w:space="0" w:color="000000"/>
              <w:bottom w:val="single" w:sz="8" w:space="0" w:color="000000"/>
            </w:tcBorders>
          </w:tcPr>
          <w:p w14:paraId="70DC7A93" w14:textId="77777777" w:rsidR="002E41C7" w:rsidRPr="0094232B" w:rsidRDefault="002E41C7" w:rsidP="002E41C7">
            <w:pPr>
              <w:widowControl w:val="0"/>
              <w:autoSpaceDE w:val="0"/>
              <w:autoSpaceDN w:val="0"/>
              <w:adjustRightInd w:val="0"/>
              <w:spacing w:after="0" w:line="240" w:lineRule="auto"/>
              <w:jc w:val="center"/>
              <w:rPr>
                <w:rFonts w:ascii="Times New Roman" w:hAnsi="Times New Roman"/>
                <w:color w:val="000000"/>
              </w:rPr>
            </w:pPr>
            <w:r w:rsidRPr="0094232B">
              <w:rPr>
                <w:rFonts w:ascii="Times New Roman" w:hAnsi="Times New Roman"/>
                <w:color w:val="000000"/>
              </w:rPr>
              <w:t xml:space="preserve">NT </w:t>
            </w:r>
          </w:p>
        </w:tc>
      </w:tr>
    </w:tbl>
    <w:p w14:paraId="141255AD"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 = poveikio koncentracijai plazmoje nepasireiškė (pokytis ≤ 15 %). </w:t>
      </w:r>
    </w:p>
    <w:p w14:paraId="1E6D9CD3"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 = koncentracija kai kurių pacientų plazmoje padidėjo. </w:t>
      </w:r>
    </w:p>
    <w:p w14:paraId="6E260F5C"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 = koncentracijos plazmoje sumažėjimas. </w:t>
      </w:r>
    </w:p>
    <w:p w14:paraId="45282BEA"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NT = netirta. </w:t>
      </w:r>
    </w:p>
    <w:p w14:paraId="312994A3"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color w:val="000000"/>
        </w:rPr>
        <w:t>VPNE = vaistinis preparatas nuo epilepsijos.</w:t>
      </w:r>
    </w:p>
    <w:p w14:paraId="233808E2" w14:textId="77777777" w:rsidR="002E41C7" w:rsidRPr="0094232B" w:rsidRDefault="002E41C7" w:rsidP="002E41C7">
      <w:pPr>
        <w:widowControl w:val="0"/>
        <w:spacing w:after="0" w:line="240" w:lineRule="auto"/>
        <w:rPr>
          <w:rFonts w:ascii="Times New Roman" w:hAnsi="Times New Roman"/>
        </w:rPr>
      </w:pPr>
    </w:p>
    <w:p w14:paraId="37B98D82"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u w:val="single"/>
        </w:rPr>
        <w:t xml:space="preserve">Sąveika su kitais vaistiniais preparatais </w:t>
      </w:r>
    </w:p>
    <w:p w14:paraId="64769209" w14:textId="77777777" w:rsidR="002E41C7" w:rsidRPr="0094232B" w:rsidRDefault="002E41C7" w:rsidP="002E41C7">
      <w:pPr>
        <w:widowControl w:val="0"/>
        <w:autoSpaceDE w:val="0"/>
        <w:autoSpaceDN w:val="0"/>
        <w:adjustRightInd w:val="0"/>
        <w:spacing w:after="0" w:line="240" w:lineRule="auto"/>
        <w:rPr>
          <w:rFonts w:ascii="Times New Roman" w:hAnsi="Times New Roman"/>
          <w:i/>
          <w:color w:val="000000"/>
        </w:rPr>
      </w:pPr>
    </w:p>
    <w:p w14:paraId="33CD4CFF"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i/>
          <w:color w:val="000000"/>
        </w:rPr>
        <w:t xml:space="preserve">Digoksinas </w:t>
      </w:r>
    </w:p>
    <w:p w14:paraId="660F916D"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7E4AE4AD"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Vienkartinės dozės tyrimo duomenimis, kartu su topiramatu vartojamo digoksino plotas po koncentracijos plazmoje laiko atžvilgiu kreive (AUC) sumažėjo 12 %. Klinikinė šio reiškinio reikšmė nenustatyta. Pradėjus papildomai vartoti </w:t>
      </w:r>
      <w:r w:rsidRPr="0094232B">
        <w:rPr>
          <w:rFonts w:ascii="Times New Roman" w:hAnsi="Times New Roman"/>
        </w:rPr>
        <w:t xml:space="preserve">topiramato </w:t>
      </w:r>
      <w:r w:rsidRPr="0094232B">
        <w:rPr>
          <w:rFonts w:ascii="Times New Roman" w:hAnsi="Times New Roman"/>
          <w:color w:val="000000"/>
        </w:rPr>
        <w:t>arba nutraukus šio vaistinio preparato vartojimą pacientams, kurie gydomi digoksinu, reikia atidžiai įprastu būdu stebėti digoksino koncentraciją serume.</w:t>
      </w:r>
    </w:p>
    <w:p w14:paraId="1A33B823"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4D2BD0C9" w14:textId="77777777" w:rsidR="002E41C7" w:rsidRPr="0094232B" w:rsidRDefault="002E41C7" w:rsidP="004C65D3">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i/>
          <w:color w:val="000000"/>
        </w:rPr>
        <w:lastRenderedPageBreak/>
        <w:t xml:space="preserve">Centrinę nervų sistemą slopinantys vaistiniai preparatai </w:t>
      </w:r>
    </w:p>
    <w:p w14:paraId="24F58018" w14:textId="77777777" w:rsidR="002E41C7" w:rsidRPr="0094232B" w:rsidRDefault="002E41C7" w:rsidP="004C65D3">
      <w:pPr>
        <w:keepNext/>
        <w:keepLines/>
        <w:widowControl w:val="0"/>
        <w:autoSpaceDE w:val="0"/>
        <w:autoSpaceDN w:val="0"/>
        <w:adjustRightInd w:val="0"/>
        <w:spacing w:after="0" w:line="240" w:lineRule="auto"/>
        <w:rPr>
          <w:rFonts w:ascii="Times New Roman" w:hAnsi="Times New Roman"/>
          <w:color w:val="000000"/>
        </w:rPr>
      </w:pPr>
    </w:p>
    <w:p w14:paraId="793FE0B9" w14:textId="77777777" w:rsidR="002E41C7" w:rsidRPr="0094232B" w:rsidRDefault="002E41C7" w:rsidP="004C65D3">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Klinikinių Topiramat Orion vartojimo kartu su alkoholiu ar kitais centrinę nervų sistemą (CNS) slopinančiais vaistiniais preparatais tyrimų neatlikta. Topiramato vartoti kartu su alkoholiu ar kitais CNS slopinančiais vaistiniais preparatais nerekomenduojama.</w:t>
      </w:r>
    </w:p>
    <w:p w14:paraId="229D0867"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7D58202C"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i/>
          <w:color w:val="000000"/>
        </w:rPr>
        <w:t xml:space="preserve">Jonažolės preparatai (Hypericum perforatum) </w:t>
      </w:r>
    </w:p>
    <w:p w14:paraId="38D72023" w14:textId="77777777" w:rsidR="002E41C7" w:rsidRPr="0094232B" w:rsidRDefault="002E41C7" w:rsidP="002E41C7">
      <w:pPr>
        <w:widowControl w:val="0"/>
        <w:spacing w:after="0" w:line="240" w:lineRule="auto"/>
        <w:rPr>
          <w:rFonts w:ascii="Times New Roman" w:hAnsi="Times New Roman"/>
          <w:color w:val="000000"/>
        </w:rPr>
      </w:pPr>
    </w:p>
    <w:p w14:paraId="2FF8A4C6" w14:textId="77777777" w:rsidR="002E41C7" w:rsidRPr="0094232B" w:rsidRDefault="002E41C7" w:rsidP="002E41C7">
      <w:pPr>
        <w:widowControl w:val="0"/>
        <w:spacing w:after="0" w:line="240" w:lineRule="auto"/>
        <w:rPr>
          <w:rFonts w:ascii="Times New Roman" w:hAnsi="Times New Roman"/>
          <w:color w:val="000000"/>
        </w:rPr>
      </w:pPr>
      <w:r w:rsidRPr="0094232B">
        <w:rPr>
          <w:rFonts w:ascii="Times New Roman" w:hAnsi="Times New Roman"/>
          <w:color w:val="000000"/>
        </w:rPr>
        <w:t>Topiramatą vartojant kartu su jonažolės preparatais, gali pasireikšti koncentracijos plazmoje sumažėjimo rizika ir dėl to gydymas tapti neveiksmingu. Tokios sąveikos įvertinimo klinikinių tyrimų neatlikta.</w:t>
      </w:r>
    </w:p>
    <w:p w14:paraId="70D61366" w14:textId="77777777" w:rsidR="002E41C7" w:rsidRPr="0094232B" w:rsidRDefault="002E41C7" w:rsidP="002E41C7">
      <w:pPr>
        <w:widowControl w:val="0"/>
        <w:spacing w:after="0" w:line="240" w:lineRule="auto"/>
        <w:rPr>
          <w:rFonts w:ascii="Times New Roman" w:hAnsi="Times New Roman"/>
          <w:color w:val="000000"/>
        </w:rPr>
      </w:pPr>
    </w:p>
    <w:p w14:paraId="5814B310" w14:textId="6ED96E95" w:rsidR="00EC400B" w:rsidRPr="0094232B" w:rsidRDefault="00EC400B" w:rsidP="002E41C7">
      <w:pPr>
        <w:widowControl w:val="0"/>
        <w:autoSpaceDE w:val="0"/>
        <w:autoSpaceDN w:val="0"/>
        <w:adjustRightInd w:val="0"/>
        <w:spacing w:after="0" w:line="240" w:lineRule="auto"/>
        <w:rPr>
          <w:rFonts w:ascii="Times New Roman" w:hAnsi="Times New Roman"/>
          <w:color w:val="000000"/>
        </w:rPr>
      </w:pPr>
      <w:r w:rsidRPr="00EC400B">
        <w:rPr>
          <w:rFonts w:ascii="Times New Roman" w:hAnsi="Times New Roman"/>
          <w:i/>
          <w:color w:val="000000"/>
        </w:rPr>
        <w:t>Sisteminio poveikio hormoniniai kontraceptikai</w:t>
      </w:r>
    </w:p>
    <w:p w14:paraId="748F10EA"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2F88E316" w14:textId="51B9E5A6"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Farmakokinetinės sąveikos tyrimo su sveikomis savanorėmis, kurios vartojo sudėtinių kontraceptinių tablečių, savo sudėtyje turinčių 1</w:t>
      </w:r>
      <w:r w:rsidR="0033145D" w:rsidRPr="0094232B">
        <w:rPr>
          <w:rFonts w:ascii="Times New Roman" w:hAnsi="Times New Roman"/>
          <w:color w:val="000000"/>
        </w:rPr>
        <w:t> </w:t>
      </w:r>
      <w:r w:rsidRPr="0094232B">
        <w:rPr>
          <w:rFonts w:ascii="Times New Roman" w:hAnsi="Times New Roman"/>
          <w:color w:val="000000"/>
        </w:rPr>
        <w:t>mg noretindrono (NET) ir 35 μg etinilestradiolio (EE), duomenimis, vartojant 50</w:t>
      </w:r>
      <w:r w:rsidR="00537851" w:rsidRPr="0094232B">
        <w:rPr>
          <w:rFonts w:ascii="Times New Roman" w:hAnsi="Times New Roman"/>
          <w:color w:val="000000"/>
        </w:rPr>
        <w:t>–</w:t>
      </w:r>
      <w:r w:rsidRPr="0094232B">
        <w:rPr>
          <w:rFonts w:ascii="Times New Roman" w:hAnsi="Times New Roman"/>
          <w:color w:val="000000"/>
        </w:rPr>
        <w:t>200 mg Topiramat Orion paros dozes ir nevartojant kitokių vaistinių preparatų, nei vienos geriamųjų kontraceptikų veikliosios medžiagos statistiškai reikšmingų vidutinės ekspozicijos (AUC) pokyčių nenustatyta. Kito tyrimo duomenimis, pacientėms, vartojančioms valproinę rūgštį, taikant pagalbinį epilepsijos gydymą 200, 400 ir 800 mg topiramato paros dozėmis, EE ekspozicija statistiškai reikšmingai sumažėjo (atitinkamai 18 %, 21 % ir 30 %). Abiejų tyrimų duomenimis, topiramato (nuo 50 iki 200 mg paros dozės sveikiems savanoriams ir 200</w:t>
      </w:r>
      <w:r w:rsidR="00537851" w:rsidRPr="0094232B">
        <w:rPr>
          <w:rFonts w:ascii="Times New Roman" w:hAnsi="Times New Roman"/>
          <w:color w:val="000000"/>
        </w:rPr>
        <w:t>–</w:t>
      </w:r>
      <w:r w:rsidRPr="0094232B">
        <w:rPr>
          <w:rFonts w:ascii="Times New Roman" w:hAnsi="Times New Roman"/>
          <w:color w:val="000000"/>
        </w:rPr>
        <w:t>800 mg paros dozės epilepsija sergantiems pacientams) statistiškai reikšmingų NET ekspozicijos pokyčių nesukėlė. 200</w:t>
      </w:r>
      <w:r w:rsidR="00182448" w:rsidRPr="0094232B">
        <w:rPr>
          <w:rFonts w:ascii="Times New Roman" w:hAnsi="Times New Roman"/>
          <w:color w:val="000000"/>
        </w:rPr>
        <w:t>–</w:t>
      </w:r>
      <w:r w:rsidRPr="0094232B">
        <w:rPr>
          <w:rFonts w:ascii="Times New Roman" w:hAnsi="Times New Roman"/>
          <w:color w:val="000000"/>
        </w:rPr>
        <w:t>800 mg vaistinio preparato paros dozės (epilepsija sergantiems pacientams) lėmė nuo dozės priklausomą EE ekspozicijos sumažėjimą, vis dėlto vartojant 50</w:t>
      </w:r>
      <w:r w:rsidR="00537851" w:rsidRPr="0094232B">
        <w:rPr>
          <w:rFonts w:ascii="Times New Roman" w:hAnsi="Times New Roman"/>
          <w:color w:val="000000"/>
        </w:rPr>
        <w:t>–</w:t>
      </w:r>
      <w:r w:rsidRPr="0094232B">
        <w:rPr>
          <w:rFonts w:ascii="Times New Roman" w:hAnsi="Times New Roman"/>
          <w:color w:val="000000"/>
        </w:rPr>
        <w:t xml:space="preserve">200 mg vaistinio preparato dozes (sveikiems savanoriams), reikšmingų nuo dozės priklausomų EE ekspozicijos pokyčių nenustatyta. </w:t>
      </w:r>
      <w:r w:rsidR="00EC400B" w:rsidRPr="00EC400B">
        <w:rPr>
          <w:rFonts w:ascii="Times New Roman" w:hAnsi="Times New Roman"/>
          <w:color w:val="000000"/>
        </w:rPr>
        <w:t xml:space="preserve">Stebėtų pokyčių klinikinė reikšmė nėra žinoma. Pacientėms, vartojančioms sisteminio poveikio hormoninius kontraceptikus kartu </w:t>
      </w:r>
      <w:r w:rsidR="00EC400B" w:rsidRPr="00DD5FAC">
        <w:rPr>
          <w:rFonts w:ascii="Times New Roman" w:hAnsi="Times New Roman"/>
          <w:color w:val="000000"/>
        </w:rPr>
        <w:t xml:space="preserve">su </w:t>
      </w:r>
      <w:r w:rsidR="00DD5FAC" w:rsidRPr="00CF4596">
        <w:rPr>
          <w:rFonts w:ascii="Times New Roman" w:hAnsi="Times New Roman"/>
          <w:color w:val="000000"/>
        </w:rPr>
        <w:t>Topiramat Orion</w:t>
      </w:r>
      <w:r w:rsidR="00EC400B" w:rsidRPr="00DD5FAC">
        <w:rPr>
          <w:rFonts w:ascii="Times New Roman" w:hAnsi="Times New Roman"/>
          <w:color w:val="000000"/>
        </w:rPr>
        <w:t>, reikia</w:t>
      </w:r>
      <w:r w:rsidR="00EC400B" w:rsidRPr="00EC400B">
        <w:rPr>
          <w:rFonts w:ascii="Times New Roman" w:hAnsi="Times New Roman"/>
          <w:color w:val="000000"/>
        </w:rPr>
        <w:t xml:space="preserve"> atsižvelgti į sumažėjusio kontraceptinio veiksmingumo ir padidėjusio kraujavimo tarp mėnesinių galimybę. Pacienčių reikia paprašyti pranešti apie bet kokius kraujavimo pokyčius. Kontraceptinis veiksmingumas gali būti sumažėjęs net ir nesant kraujavimo tarp mėnesinių. Sisteminio poveikio hormoninius kontraceptikus vartojančioms moterims reikia patarti naudoti ir barjerinį metodą.</w:t>
      </w:r>
    </w:p>
    <w:p w14:paraId="317C830F"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10BC958B"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i/>
          <w:color w:val="000000"/>
        </w:rPr>
        <w:t xml:space="preserve">Litis </w:t>
      </w:r>
    </w:p>
    <w:p w14:paraId="2DC1A6BA"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7925EE01"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Tyrimo su sveikais savanoriais duomenimis, kartu su 200 mg topiramato paros doze vartojamo ličio sisteminė ekspozicija sumažėjo (AUC sumažėjo 18 %). Pacientų, kurie serga bipoliniu sutrikimu ir kartu vartojo 200 mg topiramato paros dozę, organizme ličio farmakokinetika nepakito. Vis dėlto vartojant iki 600 mg topiramato paros dozes, ličio sisteminė ekspozicija padidėjo (AUC padidėjo 26 %). Reikia stebėti kartu su topiramatu vartojamo ličio koncentraciją.</w:t>
      </w:r>
    </w:p>
    <w:p w14:paraId="3F28A4A9"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1541AA75"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i/>
          <w:color w:val="000000"/>
        </w:rPr>
        <w:t xml:space="preserve">Risperidonas </w:t>
      </w:r>
    </w:p>
    <w:p w14:paraId="133513C9" w14:textId="77777777" w:rsidR="002E41C7" w:rsidRPr="0094232B" w:rsidRDefault="002E41C7" w:rsidP="002E41C7">
      <w:pPr>
        <w:widowControl w:val="0"/>
        <w:spacing w:after="0" w:line="240" w:lineRule="auto"/>
        <w:rPr>
          <w:rFonts w:ascii="Times New Roman" w:hAnsi="Times New Roman"/>
          <w:color w:val="000000"/>
        </w:rPr>
      </w:pPr>
    </w:p>
    <w:p w14:paraId="7644D238" w14:textId="6A9F27FB" w:rsidR="002E41C7" w:rsidRPr="0094232B" w:rsidRDefault="002E41C7" w:rsidP="002E41C7">
      <w:pPr>
        <w:widowControl w:val="0"/>
        <w:spacing w:after="0" w:line="240" w:lineRule="auto"/>
        <w:rPr>
          <w:rFonts w:ascii="Times New Roman" w:hAnsi="Times New Roman"/>
          <w:color w:val="000000"/>
        </w:rPr>
      </w:pPr>
      <w:r w:rsidRPr="0094232B">
        <w:rPr>
          <w:rFonts w:ascii="Times New Roman" w:hAnsi="Times New Roman"/>
          <w:color w:val="000000"/>
        </w:rPr>
        <w:t>Vaistinių preparatų tarpusavio sąveikos tyrimų metu sveikiems savanoriams vartojant vienkartines, o bipoliniu sutrikimu sergantiems pacientams – kartotines vaistinio preparato dozes, buvo gauti panašūs rezultatai. Kartu su didinamomis topiramato dozėmis (100, 250 ir 400 mg per parą) vartojamo risperidono (nuo 1 iki 6 mg paros dozės) sisteminė ekspozicija sumažėjo (vartojant 250 ir 400 mg paros dozes, pusiausvyros apykaitos AUC sumažėjo atitinkamai 16 % ir 33 %). Vis dėlto visos veikliosios frakcijos AUC skirtumai, vartojant vieną risperidoną ar vartojant kartu su topiramatu, buvo statistiškai nereikšmingi. Nustatyta minimalių veikliosios frakcijos (risperidono kartu su 9</w:t>
      </w:r>
      <w:r w:rsidRPr="0094232B">
        <w:rPr>
          <w:rFonts w:ascii="Times New Roman" w:hAnsi="Times New Roman"/>
          <w:color w:val="000000"/>
        </w:rPr>
        <w:noBreakHyphen/>
        <w:t>hidroksirisperidonu) farmakokinetikos pokyčių, o 9</w:t>
      </w:r>
      <w:r w:rsidRPr="0094232B">
        <w:rPr>
          <w:rFonts w:ascii="Times New Roman" w:hAnsi="Times New Roman"/>
          <w:color w:val="000000"/>
        </w:rPr>
        <w:noBreakHyphen/>
        <w:t>hidroksirisperidono farmakokinetika nepakito. Svarbių visos veikliosios risperidono frakcijos ar topiramato sisteminės ekspozicijos pokyčių nenustatyta. Gydant risperidonu (po 1</w:t>
      </w:r>
      <w:r w:rsidR="00182448" w:rsidRPr="0094232B">
        <w:rPr>
          <w:rFonts w:ascii="Times New Roman" w:hAnsi="Times New Roman"/>
          <w:color w:val="000000"/>
        </w:rPr>
        <w:t>–</w:t>
      </w:r>
      <w:r w:rsidRPr="0094232B">
        <w:rPr>
          <w:rFonts w:ascii="Times New Roman" w:hAnsi="Times New Roman"/>
          <w:color w:val="000000"/>
        </w:rPr>
        <w:t>6 mg per parą) ir pradėjus papildomai vartoti topiramatą, nepageidaujamų reiškinių pasireiškė dažniau nei buvo prieš pradedant vartoti topiramatą (po 250</w:t>
      </w:r>
      <w:r w:rsidR="00182448" w:rsidRPr="0094232B">
        <w:rPr>
          <w:rFonts w:ascii="Times New Roman" w:hAnsi="Times New Roman"/>
          <w:color w:val="000000"/>
        </w:rPr>
        <w:t>–</w:t>
      </w:r>
      <w:r w:rsidRPr="0094232B">
        <w:rPr>
          <w:rFonts w:ascii="Times New Roman" w:hAnsi="Times New Roman"/>
          <w:color w:val="000000"/>
        </w:rPr>
        <w:t>400 mg per parą) (atitinkamai 90 % ir 54 %). Pradėjus kartu su risperidonu papildomai vartoti topiramatą, dažniausiai pasireiškę nepageidaujami reiškiniai buvo somnolencija (atitinkamai 27 % ir 12 %), parestezija (atitinkamai 22 % ir 0 %) ir pykinimas (atitinkamai 18 % ir 9 %).</w:t>
      </w:r>
    </w:p>
    <w:p w14:paraId="4941A421" w14:textId="77777777" w:rsidR="002E41C7" w:rsidRPr="0094232B" w:rsidRDefault="002E41C7" w:rsidP="002E41C7">
      <w:pPr>
        <w:widowControl w:val="0"/>
        <w:spacing w:after="0" w:line="240" w:lineRule="auto"/>
        <w:rPr>
          <w:rFonts w:ascii="Times New Roman" w:hAnsi="Times New Roman"/>
          <w:color w:val="000000"/>
        </w:rPr>
      </w:pPr>
    </w:p>
    <w:p w14:paraId="76427481"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i/>
          <w:color w:val="000000"/>
        </w:rPr>
        <w:t xml:space="preserve">Hidrochlorotiazidas (HCTZ) </w:t>
      </w:r>
    </w:p>
    <w:p w14:paraId="6E7C75FE"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37C7784D"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Vaistinių preparatų sąveikos tyrime su sveikais savanoriais buvo įvertinta atskirai ir kartu vartojamų HCTZ (25 mg kas 24 val.) ir topiramato (96 mg kas 12 val.) pusiausvyros apykaitos farmakokinetika. Šio tyrimo duomenys rodo, kad HCTZ pradėjus vartoti kartu su topiramatu, topiramato C</w:t>
      </w:r>
      <w:r w:rsidRPr="0094232B">
        <w:rPr>
          <w:rFonts w:ascii="Times New Roman" w:hAnsi="Times New Roman"/>
          <w:color w:val="000000"/>
          <w:vertAlign w:val="subscript"/>
        </w:rPr>
        <w:t>max</w:t>
      </w:r>
      <w:r w:rsidRPr="0094232B">
        <w:rPr>
          <w:rFonts w:ascii="Times New Roman" w:hAnsi="Times New Roman"/>
          <w:color w:val="000000"/>
        </w:rPr>
        <w:t xml:space="preserve"> padidėjo 27 %, o AUC – 29 %. Šių pokyčių klinikinė reikšmė nežinoma. Pradėjus papildomai vartoti HCTZ kartu su topiramatu, gali prireikti keisti topiramato dozę. HCTZ pusiausvyros apykaitos farmakokinetika, vartojant kartu topiramatą, reikšmingai nepakito. Po topiramato ar HCTZ pavartojimo, klinikinių laboratorinių tyrimų duomenys parodė kalio koncentracijos serume sumažėjimą, kuris būna dar didesnis, jeigu HCTZ vartojamas kartu su topiramatu.</w:t>
      </w:r>
    </w:p>
    <w:p w14:paraId="7A5EF284"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278ABC46"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i/>
          <w:color w:val="000000"/>
        </w:rPr>
        <w:t xml:space="preserve">Metforminas </w:t>
      </w:r>
    </w:p>
    <w:p w14:paraId="106588E6"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22418D43"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Vaistinių preparatų sąveikos tyrime su sveikais savanoriais buvo įvertinta atskirai ir kartu vartojamų metformino ir topiramato pusiausvyros apykaitos farmakokinetika. Šio tyrimo duomenys parodė, kad metforminą vartojant kartu su topiramatu, metformino vidutinė C</w:t>
      </w:r>
      <w:r w:rsidRPr="0094232B">
        <w:rPr>
          <w:rFonts w:ascii="Times New Roman" w:hAnsi="Times New Roman"/>
          <w:color w:val="000000"/>
          <w:vertAlign w:val="subscript"/>
        </w:rPr>
        <w:t>max</w:t>
      </w:r>
      <w:r w:rsidRPr="0094232B">
        <w:rPr>
          <w:rFonts w:ascii="Times New Roman" w:hAnsi="Times New Roman"/>
          <w:color w:val="000000"/>
        </w:rPr>
        <w:t xml:space="preserve"> ir vidutinis AUC</w:t>
      </w:r>
      <w:r w:rsidRPr="0094232B">
        <w:rPr>
          <w:rFonts w:ascii="Times New Roman" w:hAnsi="Times New Roman"/>
          <w:color w:val="000000"/>
          <w:vertAlign w:val="subscript"/>
        </w:rPr>
        <w:t>0-12 val.</w:t>
      </w:r>
      <w:r w:rsidRPr="0094232B">
        <w:rPr>
          <w:rFonts w:ascii="Times New Roman" w:hAnsi="Times New Roman"/>
          <w:color w:val="000000"/>
        </w:rPr>
        <w:t xml:space="preserve"> padidėjo atitinkamai 18 % ir 25 %, o vidutinis CL/F sumažėjo 20 %. Topiramatas neturėjo įtakos metformino t</w:t>
      </w:r>
      <w:r w:rsidRPr="0094232B">
        <w:rPr>
          <w:rFonts w:ascii="Times New Roman" w:hAnsi="Times New Roman"/>
          <w:color w:val="000000"/>
          <w:vertAlign w:val="subscript"/>
        </w:rPr>
        <w:t>max</w:t>
      </w:r>
      <w:r w:rsidRPr="0094232B">
        <w:rPr>
          <w:rFonts w:ascii="Times New Roman" w:hAnsi="Times New Roman"/>
          <w:color w:val="000000"/>
        </w:rPr>
        <w:t xml:space="preserve">. Klinikinė topiramato poveikio metformino farmakokinetikai reikšmė yra neaiški. Kartu su metforminu per burną pavartoto topiramato klirensas iš plazmos sumažėja. Klirenso pokyčio mastas nežinomas. Klinikinė metformino poveikio topiramato farmakokinetikai reikšmė yra neaiški. </w:t>
      </w:r>
    </w:p>
    <w:p w14:paraId="47D51589" w14:textId="77777777" w:rsidR="002E41C7" w:rsidRPr="0094232B" w:rsidRDefault="002E41C7" w:rsidP="002E41C7">
      <w:pPr>
        <w:widowControl w:val="0"/>
        <w:spacing w:after="0" w:line="240" w:lineRule="auto"/>
        <w:rPr>
          <w:rFonts w:ascii="Times New Roman" w:hAnsi="Times New Roman"/>
          <w:color w:val="000000"/>
        </w:rPr>
      </w:pPr>
    </w:p>
    <w:p w14:paraId="54A80C93" w14:textId="77777777" w:rsidR="002E41C7" w:rsidRPr="0094232B" w:rsidRDefault="002E41C7" w:rsidP="002E41C7">
      <w:pPr>
        <w:widowControl w:val="0"/>
        <w:spacing w:after="0" w:line="240" w:lineRule="auto"/>
        <w:rPr>
          <w:rFonts w:ascii="Times New Roman" w:hAnsi="Times New Roman"/>
          <w:color w:val="000000"/>
        </w:rPr>
      </w:pPr>
      <w:r w:rsidRPr="0094232B">
        <w:rPr>
          <w:rFonts w:ascii="Times New Roman" w:hAnsi="Times New Roman"/>
          <w:color w:val="000000"/>
        </w:rPr>
        <w:t>Topiramato pradėjus vartoti papildomai arba nutraukus šio vaistinio preparato vartojimą metforminu gydomiems pacientams, reikia atidžiai įprastu būdu stebėti, ar tinkamai kontroliuojama diabeto būklė.</w:t>
      </w:r>
    </w:p>
    <w:p w14:paraId="4DF73B25" w14:textId="77777777" w:rsidR="002E41C7" w:rsidRPr="0094232B" w:rsidRDefault="002E41C7" w:rsidP="002E41C7">
      <w:pPr>
        <w:widowControl w:val="0"/>
        <w:spacing w:after="0" w:line="240" w:lineRule="auto"/>
        <w:rPr>
          <w:rFonts w:ascii="Times New Roman" w:hAnsi="Times New Roman"/>
          <w:color w:val="000000"/>
        </w:rPr>
      </w:pPr>
    </w:p>
    <w:p w14:paraId="20A4C8D2" w14:textId="77777777" w:rsidR="002E41C7" w:rsidRPr="0094232B" w:rsidRDefault="002E41C7" w:rsidP="002E41C7">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i/>
          <w:color w:val="000000"/>
        </w:rPr>
        <w:t xml:space="preserve">Pioglitazonas </w:t>
      </w:r>
    </w:p>
    <w:p w14:paraId="6CB8D39D" w14:textId="77777777" w:rsidR="002E41C7" w:rsidRPr="0094232B" w:rsidRDefault="002E41C7" w:rsidP="002E41C7">
      <w:pPr>
        <w:keepNext/>
        <w:keepLines/>
        <w:widowControl w:val="0"/>
        <w:autoSpaceDE w:val="0"/>
        <w:autoSpaceDN w:val="0"/>
        <w:adjustRightInd w:val="0"/>
        <w:spacing w:after="0" w:line="240" w:lineRule="auto"/>
        <w:rPr>
          <w:rFonts w:ascii="Times New Roman" w:hAnsi="Times New Roman"/>
          <w:color w:val="000000"/>
        </w:rPr>
      </w:pPr>
    </w:p>
    <w:p w14:paraId="099B1823" w14:textId="77777777" w:rsidR="002E41C7" w:rsidRPr="0094232B" w:rsidRDefault="002E41C7" w:rsidP="002E41C7">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Vaistinių preparatų sąveikos tyrime su sveikais savanoriais buvo įvertinta atskirai ir kartu vartojamų topiramato ir pioglitazono pusiausvyros apykaitos farmakokinetika. Pioglitazono AUC</w:t>
      </w:r>
      <w:r w:rsidRPr="0094232B">
        <w:rPr>
          <w:rFonts w:ascii="Times New Roman" w:hAnsi="Times New Roman"/>
          <w:color w:val="000000"/>
          <w:vertAlign w:val="subscript"/>
        </w:rPr>
        <w:t>τ55</w:t>
      </w:r>
      <w:r w:rsidRPr="0094232B">
        <w:rPr>
          <w:rFonts w:ascii="Times New Roman" w:hAnsi="Times New Roman"/>
          <w:color w:val="000000"/>
        </w:rPr>
        <w:t xml:space="preserve"> sumažėjo 15 %, o C</w:t>
      </w:r>
      <w:r w:rsidRPr="0094232B">
        <w:rPr>
          <w:rFonts w:ascii="Times New Roman" w:hAnsi="Times New Roman"/>
          <w:color w:val="000000"/>
          <w:vertAlign w:val="subscript"/>
        </w:rPr>
        <w:t>max55</w:t>
      </w:r>
      <w:r w:rsidRPr="0094232B">
        <w:rPr>
          <w:rFonts w:ascii="Times New Roman" w:hAnsi="Times New Roman"/>
          <w:color w:val="000000"/>
        </w:rPr>
        <w:t xml:space="preserve"> nepakito. Šis pokytis buvo statistiškai nereikšmingas. Be to, aktyvaus hidroksimetabolito C</w:t>
      </w:r>
      <w:r w:rsidRPr="0094232B">
        <w:rPr>
          <w:rFonts w:ascii="Times New Roman" w:hAnsi="Times New Roman"/>
          <w:color w:val="000000"/>
          <w:vertAlign w:val="subscript"/>
        </w:rPr>
        <w:t>max55</w:t>
      </w:r>
      <w:r w:rsidRPr="0094232B">
        <w:rPr>
          <w:rFonts w:ascii="Times New Roman" w:hAnsi="Times New Roman"/>
          <w:color w:val="000000"/>
        </w:rPr>
        <w:t xml:space="preserve"> ir AUC</w:t>
      </w:r>
      <w:r w:rsidRPr="0094232B">
        <w:rPr>
          <w:rFonts w:ascii="Times New Roman" w:hAnsi="Times New Roman"/>
          <w:color w:val="000000"/>
          <w:vertAlign w:val="subscript"/>
        </w:rPr>
        <w:t>τ55</w:t>
      </w:r>
      <w:r w:rsidRPr="0094232B">
        <w:rPr>
          <w:rFonts w:ascii="Times New Roman" w:hAnsi="Times New Roman"/>
          <w:color w:val="000000"/>
        </w:rPr>
        <w:t xml:space="preserve"> sumažėjo atitinkamai 13 % ir 16 %, o aktyvaus ketometabolito C</w:t>
      </w:r>
      <w:r w:rsidRPr="0094232B">
        <w:rPr>
          <w:rFonts w:ascii="Times New Roman" w:hAnsi="Times New Roman"/>
          <w:color w:val="000000"/>
          <w:vertAlign w:val="subscript"/>
        </w:rPr>
        <w:t>max55</w:t>
      </w:r>
      <w:r w:rsidRPr="0094232B">
        <w:rPr>
          <w:rFonts w:ascii="Times New Roman" w:hAnsi="Times New Roman"/>
          <w:color w:val="000000"/>
        </w:rPr>
        <w:t xml:space="preserve"> ir AUC</w:t>
      </w:r>
      <w:r w:rsidRPr="0094232B">
        <w:rPr>
          <w:rFonts w:ascii="Times New Roman" w:hAnsi="Times New Roman"/>
          <w:color w:val="000000"/>
          <w:vertAlign w:val="subscript"/>
        </w:rPr>
        <w:t>τ55</w:t>
      </w:r>
      <w:r w:rsidRPr="0094232B">
        <w:rPr>
          <w:rFonts w:ascii="Times New Roman" w:hAnsi="Times New Roman"/>
          <w:color w:val="000000"/>
        </w:rPr>
        <w:t xml:space="preserve"> sumažėjo 60 %. Klinikinė šių pokyčių reikšmė nežinoma. Paskyrus papildomai vartoti </w:t>
      </w:r>
      <w:r w:rsidRPr="0094232B">
        <w:rPr>
          <w:rFonts w:ascii="Times New Roman" w:hAnsi="Times New Roman"/>
        </w:rPr>
        <w:t xml:space="preserve">topiramato </w:t>
      </w:r>
      <w:r w:rsidRPr="0094232B">
        <w:rPr>
          <w:rFonts w:ascii="Times New Roman" w:hAnsi="Times New Roman"/>
          <w:color w:val="000000"/>
        </w:rPr>
        <w:t xml:space="preserve">gydant pioglitazonu arba paskyrus papildomai vartoti pioglitazoną </w:t>
      </w:r>
      <w:r w:rsidRPr="0094232B">
        <w:rPr>
          <w:rFonts w:ascii="Times New Roman" w:hAnsi="Times New Roman"/>
        </w:rPr>
        <w:t>topiramatu</w:t>
      </w:r>
      <w:r w:rsidRPr="0094232B">
        <w:rPr>
          <w:rFonts w:ascii="Times New Roman" w:hAnsi="Times New Roman"/>
          <w:color w:val="000000"/>
        </w:rPr>
        <w:t xml:space="preserve"> gydomiems pacientams, reikia atidžiai įprastu būdu stebėti, ar tinkamai kontroliuojama diabeto būklė. </w:t>
      </w:r>
    </w:p>
    <w:p w14:paraId="1DF9B1FC"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0F2DDE07" w14:textId="77777777" w:rsidR="002E41C7" w:rsidRPr="0094232B" w:rsidRDefault="0079627E" w:rsidP="002E41C7">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i/>
          <w:color w:val="000000"/>
        </w:rPr>
        <w:t>Glibenklamidas</w:t>
      </w:r>
    </w:p>
    <w:p w14:paraId="6DAB5EF9" w14:textId="77777777" w:rsidR="002E41C7" w:rsidRPr="0094232B" w:rsidRDefault="002E41C7" w:rsidP="002E41C7">
      <w:pPr>
        <w:keepNext/>
        <w:keepLines/>
        <w:widowControl w:val="0"/>
        <w:autoSpaceDE w:val="0"/>
        <w:autoSpaceDN w:val="0"/>
        <w:adjustRightInd w:val="0"/>
        <w:spacing w:after="0" w:line="240" w:lineRule="auto"/>
        <w:rPr>
          <w:rFonts w:ascii="Times New Roman" w:hAnsi="Times New Roman"/>
          <w:color w:val="000000"/>
        </w:rPr>
      </w:pPr>
    </w:p>
    <w:p w14:paraId="62676BA5" w14:textId="77777777" w:rsidR="002E41C7" w:rsidRPr="0094232B" w:rsidRDefault="002E41C7" w:rsidP="002E41C7">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Vaistinių preparatų sąveikos tyrime su 2 tipo diabeto pacientais buvo įvertinta atskirai ir kartu vartojamų </w:t>
      </w:r>
      <w:r w:rsidR="0079627E" w:rsidRPr="0094232B">
        <w:rPr>
          <w:rFonts w:ascii="Times New Roman" w:hAnsi="Times New Roman"/>
          <w:color w:val="000000"/>
        </w:rPr>
        <w:t xml:space="preserve">glibenklamido </w:t>
      </w:r>
      <w:r w:rsidRPr="0094232B">
        <w:rPr>
          <w:rFonts w:ascii="Times New Roman" w:hAnsi="Times New Roman"/>
          <w:color w:val="000000"/>
        </w:rPr>
        <w:t xml:space="preserve">(5 mg per parą) ir topiramato (150 mg per parą) pusiausvyros apykaitos farmakokinetika. Vartojant topiramatą, </w:t>
      </w:r>
      <w:r w:rsidR="0079627E" w:rsidRPr="0094232B">
        <w:rPr>
          <w:rFonts w:ascii="Times New Roman" w:hAnsi="Times New Roman"/>
          <w:color w:val="000000"/>
        </w:rPr>
        <w:t xml:space="preserve">glibenklamido </w:t>
      </w:r>
      <w:r w:rsidRPr="0094232B">
        <w:rPr>
          <w:rFonts w:ascii="Times New Roman" w:hAnsi="Times New Roman"/>
          <w:color w:val="000000"/>
        </w:rPr>
        <w:t>AUC</w:t>
      </w:r>
      <w:r w:rsidRPr="0094232B">
        <w:rPr>
          <w:rFonts w:ascii="Times New Roman" w:hAnsi="Times New Roman"/>
          <w:color w:val="000000"/>
          <w:vertAlign w:val="subscript"/>
        </w:rPr>
        <w:t>24</w:t>
      </w:r>
      <w:r w:rsidRPr="0094232B">
        <w:rPr>
          <w:rFonts w:ascii="Times New Roman" w:hAnsi="Times New Roman"/>
          <w:color w:val="000000"/>
        </w:rPr>
        <w:t xml:space="preserve"> sumažėjo 25 %. Aktyvių metabolitų 4</w:t>
      </w:r>
      <w:r w:rsidRPr="0094232B">
        <w:rPr>
          <w:rFonts w:ascii="Times New Roman" w:hAnsi="Times New Roman"/>
          <w:color w:val="000000"/>
        </w:rPr>
        <w:noBreakHyphen/>
        <w:t>trans</w:t>
      </w:r>
      <w:r w:rsidRPr="0094232B">
        <w:rPr>
          <w:rFonts w:ascii="Times New Roman" w:hAnsi="Times New Roman"/>
          <w:color w:val="000000"/>
        </w:rPr>
        <w:noBreakHyphen/>
        <w:t>hidroksigliburido (M</w:t>
      </w:r>
      <w:r w:rsidRPr="0094232B">
        <w:rPr>
          <w:rFonts w:ascii="Times New Roman" w:hAnsi="Times New Roman"/>
          <w:color w:val="000000"/>
          <w:vertAlign w:val="subscript"/>
        </w:rPr>
        <w:t>1</w:t>
      </w:r>
      <w:r w:rsidRPr="0094232B">
        <w:rPr>
          <w:rFonts w:ascii="Times New Roman" w:hAnsi="Times New Roman"/>
          <w:color w:val="000000"/>
        </w:rPr>
        <w:t>) ir 3</w:t>
      </w:r>
      <w:r w:rsidRPr="0094232B">
        <w:rPr>
          <w:rFonts w:ascii="Times New Roman" w:hAnsi="Times New Roman"/>
          <w:color w:val="000000"/>
        </w:rPr>
        <w:noBreakHyphen/>
        <w:t>cis</w:t>
      </w:r>
      <w:r w:rsidRPr="0094232B">
        <w:rPr>
          <w:rFonts w:ascii="Times New Roman" w:hAnsi="Times New Roman"/>
          <w:color w:val="000000"/>
        </w:rPr>
        <w:noBreakHyphen/>
        <w:t>hidroksigliburido (M</w:t>
      </w:r>
      <w:r w:rsidRPr="0094232B">
        <w:rPr>
          <w:rFonts w:ascii="Times New Roman" w:hAnsi="Times New Roman"/>
          <w:color w:val="000000"/>
          <w:vertAlign w:val="subscript"/>
        </w:rPr>
        <w:t>2</w:t>
      </w:r>
      <w:r w:rsidRPr="0094232B">
        <w:rPr>
          <w:rFonts w:ascii="Times New Roman" w:hAnsi="Times New Roman"/>
          <w:color w:val="000000"/>
        </w:rPr>
        <w:t xml:space="preserve">) sisteminė ekspozicija irgi sumažėjo atitinkamai 13 % ir 15 %. Vartojant kartu </w:t>
      </w:r>
      <w:r w:rsidR="0079627E" w:rsidRPr="0094232B">
        <w:rPr>
          <w:rFonts w:ascii="Times New Roman" w:hAnsi="Times New Roman"/>
          <w:color w:val="000000"/>
        </w:rPr>
        <w:t>glibenklamidą</w:t>
      </w:r>
      <w:r w:rsidRPr="0094232B">
        <w:rPr>
          <w:rFonts w:ascii="Times New Roman" w:hAnsi="Times New Roman"/>
          <w:color w:val="000000"/>
        </w:rPr>
        <w:t xml:space="preserve">, topiramato pusiausvyros apykaitos farmakokinetika nepakito. </w:t>
      </w:r>
    </w:p>
    <w:p w14:paraId="34997614" w14:textId="77777777" w:rsidR="002E41C7" w:rsidRPr="0094232B" w:rsidRDefault="002E41C7" w:rsidP="002E41C7">
      <w:pPr>
        <w:widowControl w:val="0"/>
        <w:spacing w:after="0" w:line="240" w:lineRule="auto"/>
        <w:rPr>
          <w:rFonts w:ascii="Times New Roman" w:hAnsi="Times New Roman"/>
          <w:color w:val="000000"/>
        </w:rPr>
      </w:pPr>
    </w:p>
    <w:p w14:paraId="7E53AEA2" w14:textId="77777777" w:rsidR="002E41C7" w:rsidRPr="0094232B" w:rsidRDefault="002E41C7" w:rsidP="002E41C7">
      <w:pPr>
        <w:widowControl w:val="0"/>
        <w:spacing w:after="0" w:line="240" w:lineRule="auto"/>
        <w:rPr>
          <w:rFonts w:ascii="Times New Roman" w:hAnsi="Times New Roman"/>
          <w:color w:val="000000"/>
        </w:rPr>
      </w:pPr>
      <w:r w:rsidRPr="0094232B">
        <w:rPr>
          <w:rFonts w:ascii="Times New Roman" w:hAnsi="Times New Roman"/>
          <w:color w:val="000000"/>
        </w:rPr>
        <w:t xml:space="preserve">Paskyrus papildomai vartoti topiramatą gydant </w:t>
      </w:r>
      <w:r w:rsidR="0079627E" w:rsidRPr="0094232B">
        <w:rPr>
          <w:rFonts w:ascii="Times New Roman" w:hAnsi="Times New Roman"/>
          <w:color w:val="000000"/>
        </w:rPr>
        <w:t xml:space="preserve">glibenklamidu </w:t>
      </w:r>
      <w:r w:rsidRPr="0094232B">
        <w:rPr>
          <w:rFonts w:ascii="Times New Roman" w:hAnsi="Times New Roman"/>
          <w:color w:val="000000"/>
        </w:rPr>
        <w:t xml:space="preserve">arba paskyrus papildomai vartoti </w:t>
      </w:r>
      <w:r w:rsidR="0079627E" w:rsidRPr="0094232B">
        <w:rPr>
          <w:rFonts w:ascii="Times New Roman" w:hAnsi="Times New Roman"/>
          <w:color w:val="000000"/>
        </w:rPr>
        <w:t xml:space="preserve">glibenklamidą </w:t>
      </w:r>
      <w:r w:rsidRPr="0094232B">
        <w:rPr>
          <w:rFonts w:ascii="Times New Roman" w:hAnsi="Times New Roman"/>
          <w:color w:val="000000"/>
        </w:rPr>
        <w:t>vartojant topiramatą, reikia atidžiai įprastu būdu stebėti, ar tinkamai kontroliuojama paciento diabeto būklė.</w:t>
      </w:r>
    </w:p>
    <w:p w14:paraId="6B5F8718" w14:textId="77777777" w:rsidR="002E41C7" w:rsidRPr="0094232B" w:rsidRDefault="002E41C7" w:rsidP="002E41C7">
      <w:pPr>
        <w:widowControl w:val="0"/>
        <w:spacing w:after="0" w:line="240" w:lineRule="auto"/>
        <w:rPr>
          <w:rFonts w:ascii="Times New Roman" w:hAnsi="Times New Roman"/>
          <w:color w:val="000000"/>
        </w:rPr>
      </w:pPr>
    </w:p>
    <w:p w14:paraId="4ACE8281"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u w:val="single"/>
        </w:rPr>
        <w:t xml:space="preserve">Kitokio pobūdžio sąveika </w:t>
      </w:r>
    </w:p>
    <w:p w14:paraId="6F716028" w14:textId="77777777" w:rsidR="002E41C7" w:rsidRPr="0094232B" w:rsidRDefault="002E41C7" w:rsidP="002E41C7">
      <w:pPr>
        <w:widowControl w:val="0"/>
        <w:autoSpaceDE w:val="0"/>
        <w:autoSpaceDN w:val="0"/>
        <w:adjustRightInd w:val="0"/>
        <w:spacing w:after="0" w:line="240" w:lineRule="auto"/>
        <w:rPr>
          <w:rFonts w:ascii="Times New Roman" w:hAnsi="Times New Roman"/>
          <w:i/>
          <w:color w:val="000000"/>
        </w:rPr>
      </w:pPr>
    </w:p>
    <w:p w14:paraId="6B82E1CE" w14:textId="77777777" w:rsidR="002E41C7" w:rsidRPr="0094232B" w:rsidRDefault="002E41C7" w:rsidP="002E41C7">
      <w:pPr>
        <w:widowControl w:val="0"/>
        <w:autoSpaceDE w:val="0"/>
        <w:autoSpaceDN w:val="0"/>
        <w:adjustRightInd w:val="0"/>
        <w:spacing w:after="0" w:line="240" w:lineRule="auto"/>
        <w:rPr>
          <w:rFonts w:ascii="Times New Roman" w:hAnsi="Times New Roman"/>
          <w:i/>
          <w:color w:val="000000"/>
        </w:rPr>
      </w:pPr>
      <w:r w:rsidRPr="0094232B">
        <w:rPr>
          <w:rFonts w:ascii="Times New Roman" w:hAnsi="Times New Roman"/>
          <w:i/>
          <w:color w:val="000000"/>
        </w:rPr>
        <w:t xml:space="preserve">Vaistiniai preparatai, kurie skatina inkstų akmenligę </w:t>
      </w:r>
    </w:p>
    <w:p w14:paraId="171D7EAB"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61913013"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Topiramato vartojant kartu su kitais vaistiniais preparatais, kurie skatina inkstų akmenligę, gali padidėti inkstų akmenligės rizika. Vartojant </w:t>
      </w:r>
      <w:r w:rsidRPr="0094232B">
        <w:rPr>
          <w:rFonts w:ascii="Times New Roman" w:hAnsi="Times New Roman"/>
        </w:rPr>
        <w:t>topiramato</w:t>
      </w:r>
      <w:r w:rsidRPr="0094232B">
        <w:rPr>
          <w:rFonts w:ascii="Times New Roman" w:hAnsi="Times New Roman"/>
          <w:color w:val="000000"/>
        </w:rPr>
        <w:t>, panašių į minėtus vaistinių preparatų vartoti negalima, nes gali susidaryti fiziologinė aplinka, skatinanti akmenų formavimosi inkstuose riziką.</w:t>
      </w:r>
    </w:p>
    <w:p w14:paraId="19EE2D75"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6152B233" w14:textId="77777777" w:rsidR="002E41C7" w:rsidRPr="0094232B" w:rsidRDefault="002E41C7" w:rsidP="004C65D3">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i/>
          <w:color w:val="000000"/>
        </w:rPr>
        <w:lastRenderedPageBreak/>
        <w:t xml:space="preserve">Valproinė rūgštis </w:t>
      </w:r>
    </w:p>
    <w:p w14:paraId="3C8B406B" w14:textId="77777777" w:rsidR="002E41C7" w:rsidRPr="0094232B" w:rsidRDefault="002E41C7" w:rsidP="004C65D3">
      <w:pPr>
        <w:keepNext/>
        <w:keepLines/>
        <w:widowControl w:val="0"/>
        <w:autoSpaceDE w:val="0"/>
        <w:autoSpaceDN w:val="0"/>
        <w:adjustRightInd w:val="0"/>
        <w:spacing w:after="0" w:line="240" w:lineRule="auto"/>
        <w:rPr>
          <w:rFonts w:ascii="Times New Roman" w:hAnsi="Times New Roman"/>
          <w:color w:val="000000"/>
        </w:rPr>
      </w:pPr>
    </w:p>
    <w:p w14:paraId="4533264F" w14:textId="77777777" w:rsidR="002E41C7" w:rsidRPr="0094232B" w:rsidRDefault="002E41C7" w:rsidP="004C65D3">
      <w:pPr>
        <w:keepNext/>
        <w:keepLines/>
        <w:widowControl w:val="0"/>
        <w:autoSpaceDE w:val="0"/>
        <w:autoSpaceDN w:val="0"/>
        <w:adjustRightInd w:val="0"/>
        <w:spacing w:after="0" w:line="240" w:lineRule="auto"/>
        <w:rPr>
          <w:rFonts w:ascii="Times New Roman" w:hAnsi="Times New Roman"/>
        </w:rPr>
      </w:pPr>
      <w:r w:rsidRPr="0094232B">
        <w:rPr>
          <w:rFonts w:ascii="Times New Roman" w:hAnsi="Times New Roman"/>
          <w:color w:val="000000"/>
        </w:rPr>
        <w:t>Skiriant topiramatą kartu su valproine rūgštimi pacientams, kurie gerai toleravo pavienius preparatus, išsivystė hiperamonemija su ar be encefalopatijos. Daugumoje atvejų šie reiškiniai praėjo nutraukus gydymą bet kuriuo iš šių vaistinių preparatų (žr. 4.4 ir 4.8</w:t>
      </w:r>
      <w:r w:rsidR="00F34F2A" w:rsidRPr="0094232B">
        <w:rPr>
          <w:rFonts w:ascii="Times New Roman" w:hAnsi="Times New Roman"/>
          <w:color w:val="000000"/>
        </w:rPr>
        <w:t> </w:t>
      </w:r>
      <w:r w:rsidRPr="0094232B">
        <w:rPr>
          <w:rFonts w:ascii="Times New Roman" w:hAnsi="Times New Roman"/>
          <w:color w:val="000000"/>
        </w:rPr>
        <w:t xml:space="preserve">skyrius). Ši nepageidaujama reakcija pasireiškia ne dėl farmakokinetinės sąveikos. </w:t>
      </w:r>
    </w:p>
    <w:p w14:paraId="56516B95" w14:textId="77777777" w:rsidR="002E41C7" w:rsidRPr="0094232B" w:rsidRDefault="002E41C7" w:rsidP="002E41C7">
      <w:pPr>
        <w:widowControl w:val="0"/>
        <w:autoSpaceDE w:val="0"/>
        <w:autoSpaceDN w:val="0"/>
        <w:adjustRightInd w:val="0"/>
        <w:spacing w:after="0" w:line="240" w:lineRule="auto"/>
        <w:rPr>
          <w:rFonts w:ascii="Times New Roman" w:hAnsi="Times New Roman"/>
        </w:rPr>
      </w:pPr>
    </w:p>
    <w:p w14:paraId="0C990687" w14:textId="77777777" w:rsidR="002E41C7" w:rsidRPr="0094232B" w:rsidRDefault="002E41C7" w:rsidP="002E41C7">
      <w:pPr>
        <w:widowControl w:val="0"/>
        <w:tabs>
          <w:tab w:val="left" w:pos="567"/>
        </w:tabs>
        <w:spacing w:after="0" w:line="240" w:lineRule="auto"/>
        <w:rPr>
          <w:rFonts w:ascii="Times New Roman" w:eastAsia="Times New Roman" w:hAnsi="Times New Roman"/>
        </w:rPr>
      </w:pPr>
      <w:r w:rsidRPr="0094232B">
        <w:rPr>
          <w:rFonts w:ascii="Times New Roman" w:eastAsia="Times New Roman" w:hAnsi="Times New Roman"/>
        </w:rPr>
        <w:t>Buvo pranešta apie hipotermiją, apibrėžiamą kaip netyčinis kūno pagrindinės temperatūros sumažėjimas iki &lt; 35°C, susijusią su gretutiniu topiramato ir valproinės rūgšties (VPR) vartojimu kartu su pasireiškusia hiperamonemija arba be jos. Šis nepageidaujamas poveikis pacientams, vartojantiems topiramato kartu su valproine rūgštimi, gali atsirasti pradėjus gydymą topiramatu arba padidinus topiramato paros dozę.</w:t>
      </w:r>
    </w:p>
    <w:p w14:paraId="659C22E3"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u w:val="single"/>
        </w:rPr>
      </w:pPr>
    </w:p>
    <w:p w14:paraId="31F340FF" w14:textId="77777777" w:rsidR="0079627E" w:rsidRPr="0094232B" w:rsidRDefault="0079627E" w:rsidP="0079627E">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i/>
          <w:color w:val="000000"/>
        </w:rPr>
        <w:t>Varfarinas</w:t>
      </w:r>
    </w:p>
    <w:p w14:paraId="5C114B01" w14:textId="77777777" w:rsidR="0079627E" w:rsidRPr="0094232B" w:rsidRDefault="0079627E" w:rsidP="0079627E">
      <w:pPr>
        <w:widowControl w:val="0"/>
        <w:autoSpaceDE w:val="0"/>
        <w:autoSpaceDN w:val="0"/>
        <w:adjustRightInd w:val="0"/>
        <w:spacing w:after="0" w:line="240" w:lineRule="auto"/>
        <w:rPr>
          <w:rFonts w:ascii="Times New Roman" w:hAnsi="Times New Roman"/>
          <w:color w:val="000000"/>
        </w:rPr>
      </w:pPr>
    </w:p>
    <w:p w14:paraId="1E77536F" w14:textId="77777777" w:rsidR="0079627E" w:rsidRPr="0094232B" w:rsidRDefault="001C663B" w:rsidP="0079627E">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Buvo pranešimų apie sumažėjusį protrombino laiką/tarptautinį normalizuotą santykį (PL/TNS) pacientams, kurie topiramato vartojo kartus su varfarinu. Dėl to turi būti atidžiai stebimas tuo pat metu topiramatu ir varfarinu gydomų pacientų TNS.</w:t>
      </w:r>
    </w:p>
    <w:p w14:paraId="62C89CA5" w14:textId="77777777" w:rsidR="001C663B" w:rsidRPr="0094232B" w:rsidRDefault="001C663B" w:rsidP="0079627E">
      <w:pPr>
        <w:widowControl w:val="0"/>
        <w:autoSpaceDE w:val="0"/>
        <w:autoSpaceDN w:val="0"/>
        <w:adjustRightInd w:val="0"/>
        <w:spacing w:after="0" w:line="240" w:lineRule="auto"/>
        <w:rPr>
          <w:rFonts w:ascii="Times New Roman" w:hAnsi="Times New Roman"/>
          <w:color w:val="000000"/>
          <w:u w:val="single"/>
        </w:rPr>
      </w:pPr>
    </w:p>
    <w:p w14:paraId="452E3F2E"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u w:val="single"/>
        </w:rPr>
        <w:t xml:space="preserve">Papildomi vaistinių preparatų farmakokinetinės sąveikos tyrimai </w:t>
      </w:r>
    </w:p>
    <w:p w14:paraId="1A3AAE5E" w14:textId="77777777" w:rsidR="002E41C7" w:rsidRPr="0094232B" w:rsidRDefault="002E41C7" w:rsidP="002E41C7">
      <w:pPr>
        <w:widowControl w:val="0"/>
        <w:spacing w:after="0" w:line="240" w:lineRule="auto"/>
        <w:rPr>
          <w:rFonts w:ascii="Times New Roman" w:hAnsi="Times New Roman"/>
          <w:color w:val="000000"/>
        </w:rPr>
      </w:pPr>
    </w:p>
    <w:p w14:paraId="583FF9C7" w14:textId="77777777" w:rsidR="002E41C7" w:rsidRPr="0094232B" w:rsidRDefault="002E41C7" w:rsidP="002E41C7">
      <w:pPr>
        <w:widowControl w:val="0"/>
        <w:spacing w:after="0" w:line="240" w:lineRule="auto"/>
        <w:rPr>
          <w:rFonts w:ascii="Times New Roman" w:hAnsi="Times New Roman"/>
          <w:color w:val="000000"/>
        </w:rPr>
      </w:pPr>
      <w:r w:rsidRPr="0094232B">
        <w:rPr>
          <w:rFonts w:ascii="Times New Roman" w:hAnsi="Times New Roman"/>
          <w:color w:val="000000"/>
        </w:rPr>
        <w:t xml:space="preserve">Atlikti klinikiniai vaistinių preparatų farmakokinetinės sąveikos tyrimai topiramato sąveikai su kitais vaistiniais preparatais įvertinti. Dėl sąveikos atsiradusių </w:t>
      </w:r>
      <w:r w:rsidRPr="0094232B">
        <w:rPr>
          <w:rFonts w:ascii="Times New Roman" w:hAnsi="Times New Roman"/>
        </w:rPr>
        <w:t xml:space="preserve">Cmax </w:t>
      </w:r>
      <w:r w:rsidRPr="0094232B">
        <w:rPr>
          <w:rFonts w:ascii="Times New Roman" w:hAnsi="Times New Roman"/>
          <w:color w:val="000000"/>
        </w:rPr>
        <w:t>ar AUC pokyčių santrauka pateikta toliau esančioje lentelėje. Antrame stulpelyje (kartu vartojamo vaistinio preparato koncentracija) nurodytas kartu vartojamo pirmame stulpelyje nurodyto vaistinio preparato koncentracijos pokytis pradėjus kartu papildomai vartoti topiramatą. Trečiame stulpelyje (topiramato koncentracija) nurodyta, kaip pakinta topiramato koncentracija, pradėjus kartu vartoti vaistinį preparatą, nurodytą pirmame stulpelyje.</w:t>
      </w:r>
    </w:p>
    <w:p w14:paraId="295E38E3"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bl>
      <w:tblPr>
        <w:tblW w:w="9284"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897"/>
        <w:gridCol w:w="2694"/>
        <w:gridCol w:w="2693"/>
      </w:tblGrid>
      <w:tr w:rsidR="00715330" w:rsidRPr="0094232B" w14:paraId="3EC1C9E9" w14:textId="77777777" w:rsidTr="00621AE3">
        <w:trPr>
          <w:trHeight w:val="292"/>
        </w:trPr>
        <w:tc>
          <w:tcPr>
            <w:tcW w:w="9272" w:type="dxa"/>
            <w:gridSpan w:val="3"/>
            <w:tcBorders>
              <w:top w:val="single" w:sz="6" w:space="0" w:color="000000"/>
              <w:bottom w:val="single" w:sz="8" w:space="0" w:color="000000"/>
            </w:tcBorders>
          </w:tcPr>
          <w:p w14:paraId="1EB91E08"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b/>
              </w:rPr>
              <w:t>Papildomų klinikinių vaistinių preparatų farmakokinetinės sąveikos tyrimų duomenų</w:t>
            </w:r>
            <w:r w:rsidRPr="0094232B">
              <w:rPr>
                <w:rFonts w:ascii="Times New Roman" w:hAnsi="Times New Roman"/>
                <w:b/>
                <w:color w:val="000000"/>
              </w:rPr>
              <w:t xml:space="preserve"> santrauka </w:t>
            </w:r>
          </w:p>
        </w:tc>
      </w:tr>
      <w:tr w:rsidR="00715330" w:rsidRPr="0094232B" w14:paraId="684BD587" w14:textId="77777777" w:rsidTr="00621AE3">
        <w:trPr>
          <w:trHeight w:val="550"/>
        </w:trPr>
        <w:tc>
          <w:tcPr>
            <w:tcW w:w="3897" w:type="dxa"/>
            <w:tcBorders>
              <w:top w:val="single" w:sz="8" w:space="0" w:color="000000"/>
              <w:bottom w:val="single" w:sz="8" w:space="0" w:color="000000"/>
              <w:right w:val="single" w:sz="6" w:space="0" w:color="000000"/>
            </w:tcBorders>
          </w:tcPr>
          <w:p w14:paraId="2B6BC18B"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b/>
                <w:color w:val="000000"/>
              </w:rPr>
              <w:t xml:space="preserve">Kartu vartojamas vaistinis preparatas </w:t>
            </w:r>
          </w:p>
        </w:tc>
        <w:tc>
          <w:tcPr>
            <w:tcW w:w="2694" w:type="dxa"/>
            <w:tcBorders>
              <w:top w:val="single" w:sz="8" w:space="0" w:color="000000"/>
              <w:left w:val="single" w:sz="6" w:space="0" w:color="000000"/>
              <w:bottom w:val="single" w:sz="8" w:space="0" w:color="000000"/>
              <w:right w:val="single" w:sz="6" w:space="0" w:color="000000"/>
            </w:tcBorders>
          </w:tcPr>
          <w:p w14:paraId="5FECB96D"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b/>
                <w:color w:val="000000"/>
              </w:rPr>
              <w:t>Kartu vartojamo vaistinio preparato koncentracija</w:t>
            </w:r>
            <w:r w:rsidRPr="0094232B">
              <w:rPr>
                <w:rFonts w:ascii="Times New Roman" w:hAnsi="Times New Roman"/>
                <w:b/>
                <w:color w:val="000000"/>
                <w:vertAlign w:val="superscript"/>
              </w:rPr>
              <w:t>a</w:t>
            </w:r>
            <w:r w:rsidRPr="0094232B">
              <w:rPr>
                <w:rFonts w:ascii="Times New Roman" w:hAnsi="Times New Roman"/>
                <w:b/>
                <w:color w:val="000000"/>
              </w:rPr>
              <w:t xml:space="preserve"> </w:t>
            </w:r>
          </w:p>
        </w:tc>
        <w:tc>
          <w:tcPr>
            <w:tcW w:w="2681" w:type="dxa"/>
            <w:tcBorders>
              <w:top w:val="single" w:sz="8" w:space="0" w:color="000000"/>
              <w:left w:val="single" w:sz="6" w:space="0" w:color="000000"/>
              <w:bottom w:val="single" w:sz="8" w:space="0" w:color="000000"/>
            </w:tcBorders>
          </w:tcPr>
          <w:p w14:paraId="179272D3"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b/>
                <w:color w:val="000000"/>
              </w:rPr>
              <w:t>Topiramato koncentracija</w:t>
            </w:r>
            <w:r w:rsidRPr="0094232B">
              <w:rPr>
                <w:rFonts w:ascii="Times New Roman" w:hAnsi="Times New Roman"/>
                <w:b/>
                <w:color w:val="000000"/>
                <w:vertAlign w:val="superscript"/>
              </w:rPr>
              <w:t>a</w:t>
            </w:r>
            <w:r w:rsidRPr="0094232B">
              <w:rPr>
                <w:rFonts w:ascii="Times New Roman" w:hAnsi="Times New Roman"/>
                <w:b/>
                <w:color w:val="000000"/>
              </w:rPr>
              <w:t xml:space="preserve"> </w:t>
            </w:r>
          </w:p>
        </w:tc>
      </w:tr>
      <w:tr w:rsidR="00715330" w:rsidRPr="0094232B" w14:paraId="32775EBB" w14:textId="77777777" w:rsidTr="00621AE3">
        <w:trPr>
          <w:trHeight w:val="629"/>
        </w:trPr>
        <w:tc>
          <w:tcPr>
            <w:tcW w:w="3897" w:type="dxa"/>
            <w:tcBorders>
              <w:top w:val="single" w:sz="8" w:space="0" w:color="000000"/>
              <w:bottom w:val="single" w:sz="6" w:space="0" w:color="000000"/>
              <w:right w:val="single" w:sz="6" w:space="0" w:color="000000"/>
            </w:tcBorders>
          </w:tcPr>
          <w:p w14:paraId="404B83D2"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Amitriptilinas </w:t>
            </w:r>
          </w:p>
        </w:tc>
        <w:tc>
          <w:tcPr>
            <w:tcW w:w="2694" w:type="dxa"/>
            <w:tcBorders>
              <w:top w:val="single" w:sz="8" w:space="0" w:color="000000"/>
              <w:left w:val="single" w:sz="6" w:space="0" w:color="000000"/>
              <w:bottom w:val="single" w:sz="6" w:space="0" w:color="000000"/>
              <w:right w:val="single" w:sz="6" w:space="0" w:color="000000"/>
            </w:tcBorders>
          </w:tcPr>
          <w:p w14:paraId="2C0CD8B8"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20 % padidėja nortriptilino metabolito C</w:t>
            </w:r>
            <w:r w:rsidRPr="0094232B">
              <w:rPr>
                <w:rFonts w:ascii="Times New Roman" w:hAnsi="Times New Roman"/>
                <w:color w:val="000000"/>
                <w:vertAlign w:val="subscript"/>
              </w:rPr>
              <w:t>max</w:t>
            </w:r>
            <w:r w:rsidRPr="0094232B">
              <w:rPr>
                <w:rFonts w:ascii="Times New Roman" w:hAnsi="Times New Roman"/>
                <w:color w:val="000000"/>
              </w:rPr>
              <w:t xml:space="preserve"> ir AUC </w:t>
            </w:r>
          </w:p>
        </w:tc>
        <w:tc>
          <w:tcPr>
            <w:tcW w:w="2681" w:type="dxa"/>
            <w:tcBorders>
              <w:top w:val="single" w:sz="8" w:space="0" w:color="000000"/>
              <w:left w:val="single" w:sz="6" w:space="0" w:color="000000"/>
              <w:bottom w:val="single" w:sz="6" w:space="0" w:color="000000"/>
            </w:tcBorders>
          </w:tcPr>
          <w:p w14:paraId="03E2E4FD"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NT </w:t>
            </w:r>
          </w:p>
        </w:tc>
      </w:tr>
      <w:tr w:rsidR="00715330" w:rsidRPr="0094232B" w14:paraId="15E53AA5" w14:textId="77777777" w:rsidTr="00621AE3">
        <w:trPr>
          <w:trHeight w:val="543"/>
        </w:trPr>
        <w:tc>
          <w:tcPr>
            <w:tcW w:w="3897" w:type="dxa"/>
            <w:tcBorders>
              <w:top w:val="single" w:sz="6" w:space="0" w:color="000000"/>
              <w:bottom w:val="single" w:sz="6" w:space="0" w:color="000000"/>
              <w:right w:val="single" w:sz="6" w:space="0" w:color="000000"/>
            </w:tcBorders>
          </w:tcPr>
          <w:p w14:paraId="2879F4D7"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Dihidroergotaminas (per burną ar po oda) </w:t>
            </w:r>
          </w:p>
        </w:tc>
        <w:tc>
          <w:tcPr>
            <w:tcW w:w="2694" w:type="dxa"/>
            <w:tcBorders>
              <w:top w:val="single" w:sz="6" w:space="0" w:color="000000"/>
              <w:left w:val="single" w:sz="6" w:space="0" w:color="000000"/>
              <w:bottom w:val="single" w:sz="6" w:space="0" w:color="000000"/>
              <w:right w:val="single" w:sz="6" w:space="0" w:color="000000"/>
            </w:tcBorders>
          </w:tcPr>
          <w:p w14:paraId="69B2ABD4"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 </w:t>
            </w:r>
          </w:p>
        </w:tc>
        <w:tc>
          <w:tcPr>
            <w:tcW w:w="2693" w:type="dxa"/>
            <w:tcBorders>
              <w:top w:val="single" w:sz="6" w:space="0" w:color="000000"/>
              <w:left w:val="single" w:sz="6" w:space="0" w:color="000000"/>
              <w:bottom w:val="single" w:sz="6" w:space="0" w:color="000000"/>
            </w:tcBorders>
          </w:tcPr>
          <w:p w14:paraId="0676C80C"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 </w:t>
            </w:r>
          </w:p>
        </w:tc>
      </w:tr>
      <w:tr w:rsidR="00715330" w:rsidRPr="0094232B" w14:paraId="28E41807" w14:textId="77777777" w:rsidTr="00621AE3">
        <w:trPr>
          <w:trHeight w:val="543"/>
        </w:trPr>
        <w:tc>
          <w:tcPr>
            <w:tcW w:w="3897" w:type="dxa"/>
            <w:tcBorders>
              <w:top w:val="single" w:sz="6" w:space="0" w:color="000000"/>
              <w:bottom w:val="single" w:sz="6" w:space="0" w:color="000000"/>
              <w:right w:val="single" w:sz="6" w:space="0" w:color="000000"/>
            </w:tcBorders>
          </w:tcPr>
          <w:p w14:paraId="16078DF5"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Haloperidolis </w:t>
            </w:r>
          </w:p>
        </w:tc>
        <w:tc>
          <w:tcPr>
            <w:tcW w:w="2694" w:type="dxa"/>
            <w:tcBorders>
              <w:top w:val="single" w:sz="6" w:space="0" w:color="000000"/>
              <w:left w:val="single" w:sz="6" w:space="0" w:color="000000"/>
              <w:bottom w:val="single" w:sz="6" w:space="0" w:color="000000"/>
              <w:right w:val="single" w:sz="6" w:space="0" w:color="000000"/>
            </w:tcBorders>
          </w:tcPr>
          <w:p w14:paraId="3ADDA474"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 31 % padidėja redukuoto metabolito AUC </w:t>
            </w:r>
          </w:p>
        </w:tc>
        <w:tc>
          <w:tcPr>
            <w:tcW w:w="2693" w:type="dxa"/>
            <w:tcBorders>
              <w:top w:val="single" w:sz="6" w:space="0" w:color="000000"/>
              <w:left w:val="single" w:sz="6" w:space="0" w:color="000000"/>
              <w:bottom w:val="single" w:sz="6" w:space="0" w:color="000000"/>
            </w:tcBorders>
          </w:tcPr>
          <w:p w14:paraId="63FAD5AC"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NT </w:t>
            </w:r>
          </w:p>
        </w:tc>
      </w:tr>
      <w:tr w:rsidR="00715330" w:rsidRPr="0094232B" w14:paraId="53DD537F" w14:textId="77777777" w:rsidTr="00621AE3">
        <w:trPr>
          <w:trHeight w:val="1387"/>
        </w:trPr>
        <w:tc>
          <w:tcPr>
            <w:tcW w:w="3897" w:type="dxa"/>
            <w:tcBorders>
              <w:top w:val="single" w:sz="6" w:space="0" w:color="000000"/>
              <w:bottom w:val="single" w:sz="6" w:space="0" w:color="000000"/>
              <w:right w:val="single" w:sz="6" w:space="0" w:color="000000"/>
            </w:tcBorders>
          </w:tcPr>
          <w:p w14:paraId="517A97A3"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Propranololis </w:t>
            </w:r>
          </w:p>
        </w:tc>
        <w:tc>
          <w:tcPr>
            <w:tcW w:w="2694" w:type="dxa"/>
            <w:tcBorders>
              <w:top w:val="single" w:sz="6" w:space="0" w:color="000000"/>
              <w:left w:val="single" w:sz="6" w:space="0" w:color="000000"/>
              <w:bottom w:val="single" w:sz="6" w:space="0" w:color="000000"/>
              <w:right w:val="single" w:sz="6" w:space="0" w:color="000000"/>
            </w:tcBorders>
          </w:tcPr>
          <w:p w14:paraId="671832E9"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17 % padidėja 4</w:t>
            </w:r>
            <w:r w:rsidRPr="0094232B">
              <w:rPr>
                <w:rFonts w:ascii="Times New Roman" w:hAnsi="Times New Roman"/>
                <w:color w:val="000000"/>
              </w:rPr>
              <w:noBreakHyphen/>
              <w:t>OH propranololio (50 mg TPM kas 12 val.) C</w:t>
            </w:r>
            <w:r w:rsidRPr="0094232B">
              <w:rPr>
                <w:rFonts w:ascii="Times New Roman" w:hAnsi="Times New Roman"/>
                <w:color w:val="000000"/>
                <w:vertAlign w:val="subscript"/>
              </w:rPr>
              <w:t>max</w:t>
            </w:r>
            <w:r w:rsidRPr="0094232B">
              <w:rPr>
                <w:rFonts w:ascii="Times New Roman" w:hAnsi="Times New Roman"/>
                <w:color w:val="000000"/>
              </w:rPr>
              <w:t xml:space="preserve"> </w:t>
            </w:r>
          </w:p>
        </w:tc>
        <w:tc>
          <w:tcPr>
            <w:tcW w:w="2693" w:type="dxa"/>
            <w:tcBorders>
              <w:top w:val="single" w:sz="6" w:space="0" w:color="000000"/>
              <w:left w:val="single" w:sz="6" w:space="0" w:color="000000"/>
              <w:bottom w:val="single" w:sz="6" w:space="0" w:color="000000"/>
            </w:tcBorders>
          </w:tcPr>
          <w:p w14:paraId="266607A9"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9 % ir 16 % padidėja C</w:t>
            </w:r>
            <w:r w:rsidRPr="0094232B">
              <w:rPr>
                <w:rFonts w:ascii="Times New Roman" w:hAnsi="Times New Roman"/>
                <w:color w:val="000000"/>
                <w:vertAlign w:val="subscript"/>
              </w:rPr>
              <w:t>max</w:t>
            </w:r>
            <w:r w:rsidRPr="0094232B">
              <w:rPr>
                <w:rFonts w:ascii="Times New Roman" w:hAnsi="Times New Roman"/>
                <w:color w:val="000000"/>
              </w:rPr>
              <w:t xml:space="preserve">, </w:t>
            </w:r>
          </w:p>
          <w:p w14:paraId="3340B144"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9 % ir 17 % padidėja AUC (atitinkamai po 40 mg ir 80 mg propranololio kas 12 val.) </w:t>
            </w:r>
          </w:p>
        </w:tc>
      </w:tr>
      <w:tr w:rsidR="00715330" w:rsidRPr="0094232B" w14:paraId="7F37261F" w14:textId="77777777" w:rsidTr="00621AE3">
        <w:trPr>
          <w:trHeight w:val="543"/>
        </w:trPr>
        <w:tc>
          <w:tcPr>
            <w:tcW w:w="3897" w:type="dxa"/>
            <w:tcBorders>
              <w:top w:val="single" w:sz="6" w:space="0" w:color="000000"/>
              <w:bottom w:val="single" w:sz="6" w:space="0" w:color="000000"/>
              <w:right w:val="single" w:sz="6" w:space="0" w:color="000000"/>
            </w:tcBorders>
          </w:tcPr>
          <w:p w14:paraId="6CD90826"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Sumatriptanas (per burną ar po oda) </w:t>
            </w:r>
          </w:p>
        </w:tc>
        <w:tc>
          <w:tcPr>
            <w:tcW w:w="2694" w:type="dxa"/>
            <w:tcBorders>
              <w:top w:val="single" w:sz="6" w:space="0" w:color="000000"/>
              <w:left w:val="single" w:sz="6" w:space="0" w:color="000000"/>
              <w:bottom w:val="single" w:sz="6" w:space="0" w:color="000000"/>
              <w:right w:val="single" w:sz="6" w:space="0" w:color="000000"/>
            </w:tcBorders>
          </w:tcPr>
          <w:p w14:paraId="5D1A91EA"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 </w:t>
            </w:r>
          </w:p>
        </w:tc>
        <w:tc>
          <w:tcPr>
            <w:tcW w:w="2693" w:type="dxa"/>
            <w:tcBorders>
              <w:top w:val="single" w:sz="6" w:space="0" w:color="000000"/>
              <w:left w:val="single" w:sz="6" w:space="0" w:color="000000"/>
              <w:bottom w:val="single" w:sz="6" w:space="0" w:color="000000"/>
            </w:tcBorders>
          </w:tcPr>
          <w:p w14:paraId="5F5C9E70"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NT </w:t>
            </w:r>
          </w:p>
        </w:tc>
      </w:tr>
      <w:tr w:rsidR="00715330" w:rsidRPr="0094232B" w14:paraId="458365A2" w14:textId="77777777" w:rsidTr="00621AE3">
        <w:trPr>
          <w:trHeight w:val="288"/>
        </w:trPr>
        <w:tc>
          <w:tcPr>
            <w:tcW w:w="3897" w:type="dxa"/>
            <w:tcBorders>
              <w:top w:val="single" w:sz="6" w:space="0" w:color="000000"/>
              <w:bottom w:val="single" w:sz="6" w:space="0" w:color="000000"/>
              <w:right w:val="single" w:sz="6" w:space="0" w:color="000000"/>
            </w:tcBorders>
          </w:tcPr>
          <w:p w14:paraId="01BE61A3"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Pizotifenas </w:t>
            </w:r>
          </w:p>
        </w:tc>
        <w:tc>
          <w:tcPr>
            <w:tcW w:w="2694" w:type="dxa"/>
            <w:tcBorders>
              <w:top w:val="single" w:sz="6" w:space="0" w:color="000000"/>
              <w:left w:val="single" w:sz="6" w:space="0" w:color="000000"/>
              <w:bottom w:val="single" w:sz="6" w:space="0" w:color="000000"/>
              <w:right w:val="single" w:sz="6" w:space="0" w:color="000000"/>
            </w:tcBorders>
          </w:tcPr>
          <w:p w14:paraId="7FB44CC1"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 </w:t>
            </w:r>
          </w:p>
        </w:tc>
        <w:tc>
          <w:tcPr>
            <w:tcW w:w="2693" w:type="dxa"/>
            <w:tcBorders>
              <w:top w:val="single" w:sz="6" w:space="0" w:color="000000"/>
              <w:left w:val="single" w:sz="6" w:space="0" w:color="000000"/>
              <w:bottom w:val="single" w:sz="6" w:space="0" w:color="000000"/>
            </w:tcBorders>
          </w:tcPr>
          <w:p w14:paraId="42F17E34"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 </w:t>
            </w:r>
          </w:p>
        </w:tc>
      </w:tr>
      <w:tr w:rsidR="00715330" w:rsidRPr="0094232B" w14:paraId="3AB67946" w14:textId="77777777" w:rsidTr="00621AE3">
        <w:trPr>
          <w:trHeight w:val="797"/>
        </w:trPr>
        <w:tc>
          <w:tcPr>
            <w:tcW w:w="3897" w:type="dxa"/>
            <w:tcBorders>
              <w:top w:val="single" w:sz="6" w:space="0" w:color="000000"/>
              <w:bottom w:val="single" w:sz="6" w:space="0" w:color="000000"/>
              <w:right w:val="single" w:sz="6" w:space="0" w:color="000000"/>
            </w:tcBorders>
          </w:tcPr>
          <w:p w14:paraId="5CDEE266"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Diltiazemas </w:t>
            </w:r>
          </w:p>
        </w:tc>
        <w:tc>
          <w:tcPr>
            <w:tcW w:w="2694" w:type="dxa"/>
            <w:tcBorders>
              <w:top w:val="single" w:sz="6" w:space="0" w:color="000000"/>
              <w:left w:val="single" w:sz="6" w:space="0" w:color="000000"/>
              <w:bottom w:val="single" w:sz="6" w:space="0" w:color="000000"/>
              <w:right w:val="single" w:sz="6" w:space="0" w:color="000000"/>
            </w:tcBorders>
          </w:tcPr>
          <w:p w14:paraId="6DA04821"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25 % sumažėja diltiazemo AUC ir 18 % sumažėja DEA ir ↔ DEM</w:t>
            </w:r>
            <w:r w:rsidRPr="0094232B">
              <w:rPr>
                <w:rFonts w:ascii="Times New Roman" w:hAnsi="Times New Roman"/>
                <w:color w:val="000000"/>
                <w:vertAlign w:val="superscript"/>
              </w:rPr>
              <w:t>*</w:t>
            </w:r>
            <w:r w:rsidRPr="0094232B">
              <w:rPr>
                <w:rFonts w:ascii="Times New Roman" w:hAnsi="Times New Roman"/>
                <w:color w:val="000000"/>
              </w:rPr>
              <w:t xml:space="preserve"> </w:t>
            </w:r>
          </w:p>
        </w:tc>
        <w:tc>
          <w:tcPr>
            <w:tcW w:w="2693" w:type="dxa"/>
            <w:tcBorders>
              <w:top w:val="single" w:sz="6" w:space="0" w:color="000000"/>
              <w:left w:val="single" w:sz="6" w:space="0" w:color="000000"/>
              <w:bottom w:val="single" w:sz="6" w:space="0" w:color="000000"/>
            </w:tcBorders>
          </w:tcPr>
          <w:p w14:paraId="38FC1B77"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20 % padidėja AUC </w:t>
            </w:r>
          </w:p>
        </w:tc>
      </w:tr>
      <w:tr w:rsidR="00715330" w:rsidRPr="0094232B" w14:paraId="4F14A1C7" w14:textId="77777777" w:rsidTr="00621AE3">
        <w:trPr>
          <w:trHeight w:val="288"/>
        </w:trPr>
        <w:tc>
          <w:tcPr>
            <w:tcW w:w="3897" w:type="dxa"/>
            <w:tcBorders>
              <w:top w:val="single" w:sz="6" w:space="0" w:color="000000"/>
              <w:bottom w:val="single" w:sz="6" w:space="0" w:color="000000"/>
              <w:right w:val="single" w:sz="6" w:space="0" w:color="000000"/>
            </w:tcBorders>
          </w:tcPr>
          <w:p w14:paraId="0557527E"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Venlafaksinas </w:t>
            </w:r>
          </w:p>
        </w:tc>
        <w:tc>
          <w:tcPr>
            <w:tcW w:w="2694" w:type="dxa"/>
            <w:tcBorders>
              <w:top w:val="single" w:sz="6" w:space="0" w:color="000000"/>
              <w:left w:val="single" w:sz="6" w:space="0" w:color="000000"/>
              <w:bottom w:val="single" w:sz="6" w:space="0" w:color="000000"/>
              <w:right w:val="single" w:sz="6" w:space="0" w:color="000000"/>
            </w:tcBorders>
          </w:tcPr>
          <w:p w14:paraId="02045A02"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 </w:t>
            </w:r>
          </w:p>
        </w:tc>
        <w:tc>
          <w:tcPr>
            <w:tcW w:w="2693" w:type="dxa"/>
            <w:tcBorders>
              <w:top w:val="single" w:sz="6" w:space="0" w:color="000000"/>
              <w:left w:val="single" w:sz="6" w:space="0" w:color="000000"/>
              <w:bottom w:val="single" w:sz="6" w:space="0" w:color="000000"/>
            </w:tcBorders>
          </w:tcPr>
          <w:p w14:paraId="7BFDB4F9"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 </w:t>
            </w:r>
          </w:p>
        </w:tc>
      </w:tr>
      <w:tr w:rsidR="00715330" w:rsidRPr="0094232B" w14:paraId="34BBF8EF" w14:textId="77777777" w:rsidTr="00621AE3">
        <w:trPr>
          <w:trHeight w:val="624"/>
        </w:trPr>
        <w:tc>
          <w:tcPr>
            <w:tcW w:w="3897" w:type="dxa"/>
            <w:tcBorders>
              <w:top w:val="single" w:sz="6" w:space="0" w:color="000000"/>
              <w:bottom w:val="single" w:sz="6" w:space="0" w:color="000000"/>
              <w:right w:val="single" w:sz="6" w:space="0" w:color="000000"/>
            </w:tcBorders>
          </w:tcPr>
          <w:p w14:paraId="658F40A8"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Flunarizinas </w:t>
            </w:r>
          </w:p>
        </w:tc>
        <w:tc>
          <w:tcPr>
            <w:tcW w:w="2694" w:type="dxa"/>
            <w:tcBorders>
              <w:top w:val="single" w:sz="6" w:space="0" w:color="000000"/>
              <w:left w:val="single" w:sz="6" w:space="0" w:color="000000"/>
              <w:bottom w:val="single" w:sz="6" w:space="0" w:color="000000"/>
              <w:right w:val="single" w:sz="6" w:space="0" w:color="000000"/>
            </w:tcBorders>
          </w:tcPr>
          <w:p w14:paraId="43B0666A"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16 % padidėja AUC (50 mg TPM kas 12 val.)</w:t>
            </w:r>
            <w:r w:rsidRPr="0094232B">
              <w:rPr>
                <w:rFonts w:ascii="Times New Roman" w:hAnsi="Times New Roman"/>
                <w:color w:val="000000"/>
                <w:vertAlign w:val="superscript"/>
              </w:rPr>
              <w:t>b</w:t>
            </w:r>
            <w:r w:rsidRPr="0094232B">
              <w:rPr>
                <w:rFonts w:ascii="Times New Roman" w:hAnsi="Times New Roman"/>
                <w:color w:val="000000"/>
              </w:rPr>
              <w:t xml:space="preserve"> </w:t>
            </w:r>
          </w:p>
        </w:tc>
        <w:tc>
          <w:tcPr>
            <w:tcW w:w="2693" w:type="dxa"/>
            <w:tcBorders>
              <w:top w:val="single" w:sz="6" w:space="0" w:color="000000"/>
              <w:left w:val="single" w:sz="6" w:space="0" w:color="000000"/>
              <w:bottom w:val="single" w:sz="6" w:space="0" w:color="000000"/>
            </w:tcBorders>
          </w:tcPr>
          <w:p w14:paraId="6155D43C"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 </w:t>
            </w:r>
          </w:p>
        </w:tc>
      </w:tr>
    </w:tbl>
    <w:p w14:paraId="2A49BB52"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vertAlign w:val="superscript"/>
        </w:rPr>
        <w:t>a</w:t>
      </w:r>
      <w:r w:rsidRPr="0094232B">
        <w:rPr>
          <w:rFonts w:ascii="Times New Roman" w:hAnsi="Times New Roman"/>
          <w:color w:val="000000"/>
        </w:rPr>
        <w:t xml:space="preserve"> % rodmuo yra vidutinis C</w:t>
      </w:r>
      <w:r w:rsidRPr="0094232B">
        <w:rPr>
          <w:rFonts w:ascii="Times New Roman" w:hAnsi="Times New Roman"/>
          <w:color w:val="000000"/>
          <w:vertAlign w:val="subscript"/>
        </w:rPr>
        <w:t>max</w:t>
      </w:r>
      <w:r w:rsidRPr="0094232B">
        <w:rPr>
          <w:rFonts w:ascii="Times New Roman" w:hAnsi="Times New Roman"/>
          <w:color w:val="000000"/>
        </w:rPr>
        <w:t xml:space="preserve"> ar AUC pokytis, palyginti su monoterapija. </w:t>
      </w:r>
    </w:p>
    <w:p w14:paraId="69A4121A"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lastRenderedPageBreak/>
        <w:t>↔ = poveikio pirminės medžiagos C</w:t>
      </w:r>
      <w:r w:rsidRPr="0094232B">
        <w:rPr>
          <w:rFonts w:ascii="Times New Roman" w:hAnsi="Times New Roman"/>
          <w:color w:val="000000"/>
          <w:vertAlign w:val="subscript"/>
        </w:rPr>
        <w:t>max</w:t>
      </w:r>
      <w:r w:rsidRPr="0094232B">
        <w:rPr>
          <w:rFonts w:ascii="Times New Roman" w:hAnsi="Times New Roman"/>
          <w:color w:val="000000"/>
        </w:rPr>
        <w:t xml:space="preserve"> ir AUC nepasireiškė (pokytis ≤ 15 %). </w:t>
      </w:r>
    </w:p>
    <w:p w14:paraId="56575D10"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NT = netirta. </w:t>
      </w:r>
    </w:p>
    <w:p w14:paraId="709A250C"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vertAlign w:val="superscript"/>
        </w:rPr>
        <w:t>*</w:t>
      </w:r>
      <w:r w:rsidRPr="0094232B">
        <w:rPr>
          <w:rFonts w:ascii="Times New Roman" w:hAnsi="Times New Roman"/>
          <w:color w:val="000000"/>
        </w:rPr>
        <w:t>DEA = dezacetildiltiazemas, DEM = N</w:t>
      </w:r>
      <w:r w:rsidRPr="0094232B">
        <w:rPr>
          <w:rFonts w:ascii="Times New Roman" w:hAnsi="Times New Roman"/>
          <w:color w:val="000000"/>
        </w:rPr>
        <w:noBreakHyphen/>
        <w:t xml:space="preserve">demetildiltiazemas. </w:t>
      </w:r>
    </w:p>
    <w:p w14:paraId="648C2F53"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color w:val="000000"/>
          <w:vertAlign w:val="superscript"/>
        </w:rPr>
        <w:t>b</w:t>
      </w:r>
      <w:r w:rsidRPr="0094232B">
        <w:rPr>
          <w:rFonts w:ascii="Times New Roman" w:hAnsi="Times New Roman"/>
          <w:color w:val="000000"/>
        </w:rPr>
        <w:t xml:space="preserve"> Flunarizino AUC padidėjo 14 % asmenų, kurie vartojo vieną flunariziną, organizme. Ekspozicijos padidėjimą galima paaiškinti vaistinio preparato kaupimusi iki pasiekiant pusiausvyros apykaitą.</w:t>
      </w:r>
    </w:p>
    <w:p w14:paraId="710067A1" w14:textId="77777777" w:rsidR="002E41C7" w:rsidRPr="0094232B" w:rsidRDefault="002E41C7" w:rsidP="002E41C7">
      <w:pPr>
        <w:widowControl w:val="0"/>
        <w:spacing w:after="0" w:line="240" w:lineRule="auto"/>
        <w:rPr>
          <w:rFonts w:ascii="Times New Roman" w:hAnsi="Times New Roman"/>
        </w:rPr>
      </w:pPr>
    </w:p>
    <w:p w14:paraId="37947B95" w14:textId="77777777" w:rsidR="002E41C7" w:rsidRPr="0094232B" w:rsidRDefault="002E41C7" w:rsidP="002E41C7">
      <w:pPr>
        <w:widowControl w:val="0"/>
        <w:tabs>
          <w:tab w:val="left" w:pos="567"/>
        </w:tabs>
        <w:spacing w:after="0" w:line="240" w:lineRule="auto"/>
        <w:ind w:left="567" w:hanging="567"/>
        <w:outlineLvl w:val="2"/>
        <w:rPr>
          <w:rFonts w:ascii="Times New Roman" w:hAnsi="Times New Roman"/>
          <w:b/>
          <w:kern w:val="28"/>
        </w:rPr>
      </w:pPr>
      <w:bookmarkStart w:id="25" w:name="_Toc129243107"/>
      <w:bookmarkStart w:id="26" w:name="_Toc129243232"/>
      <w:r w:rsidRPr="0094232B">
        <w:rPr>
          <w:rFonts w:ascii="Times New Roman" w:hAnsi="Times New Roman"/>
          <w:b/>
          <w:kern w:val="28"/>
        </w:rPr>
        <w:t>4.6</w:t>
      </w:r>
      <w:r w:rsidRPr="0094232B">
        <w:rPr>
          <w:rFonts w:ascii="Times New Roman" w:hAnsi="Times New Roman"/>
          <w:b/>
          <w:kern w:val="28"/>
        </w:rPr>
        <w:tab/>
        <w:t>Vaisingumas, nėštumo ir žindymo laikotarpis</w:t>
      </w:r>
      <w:bookmarkEnd w:id="25"/>
      <w:bookmarkEnd w:id="26"/>
    </w:p>
    <w:p w14:paraId="5655D2C7" w14:textId="77777777" w:rsidR="002E41C7" w:rsidRPr="0094232B" w:rsidRDefault="002E41C7" w:rsidP="002E41C7">
      <w:pPr>
        <w:widowControl w:val="0"/>
        <w:spacing w:after="0" w:line="240" w:lineRule="auto"/>
        <w:rPr>
          <w:rFonts w:ascii="Times New Roman" w:hAnsi="Times New Roman"/>
        </w:rPr>
      </w:pPr>
    </w:p>
    <w:p w14:paraId="3583F95B" w14:textId="77777777" w:rsidR="002E41C7" w:rsidRPr="0094232B" w:rsidRDefault="002E41C7" w:rsidP="002E41C7">
      <w:pPr>
        <w:widowControl w:val="0"/>
        <w:spacing w:after="0" w:line="240" w:lineRule="auto"/>
        <w:rPr>
          <w:rFonts w:ascii="Times New Roman" w:eastAsia="Times New Roman" w:hAnsi="Times New Roman"/>
          <w:noProof/>
          <w:u w:val="single"/>
        </w:rPr>
      </w:pPr>
      <w:r w:rsidRPr="0094232B">
        <w:rPr>
          <w:rFonts w:ascii="Times New Roman" w:eastAsia="Times New Roman" w:hAnsi="Times New Roman"/>
          <w:noProof/>
          <w:u w:val="single"/>
        </w:rPr>
        <w:t>Nėštumas</w:t>
      </w:r>
    </w:p>
    <w:p w14:paraId="2301E277" w14:textId="77777777" w:rsidR="002E41C7" w:rsidRPr="0094232B" w:rsidRDefault="002E41C7" w:rsidP="002E41C7">
      <w:pPr>
        <w:widowControl w:val="0"/>
        <w:spacing w:after="0" w:line="240" w:lineRule="auto"/>
        <w:rPr>
          <w:rFonts w:ascii="Times New Roman" w:eastAsia="Times New Roman" w:hAnsi="Times New Roman"/>
          <w:u w:val="single"/>
        </w:rPr>
      </w:pPr>
    </w:p>
    <w:p w14:paraId="59FF4B93" w14:textId="22009402" w:rsidR="00EC400B" w:rsidRPr="0094232B" w:rsidRDefault="00EC400B" w:rsidP="002E41C7">
      <w:pPr>
        <w:widowControl w:val="0"/>
        <w:tabs>
          <w:tab w:val="left" w:pos="567"/>
        </w:tabs>
        <w:autoSpaceDE w:val="0"/>
        <w:autoSpaceDN w:val="0"/>
        <w:adjustRightInd w:val="0"/>
        <w:spacing w:after="0" w:line="240" w:lineRule="auto"/>
        <w:rPr>
          <w:rFonts w:ascii="Times New Roman" w:eastAsia="Times New Roman" w:hAnsi="Times New Roman"/>
          <w:i/>
          <w:iCs/>
        </w:rPr>
      </w:pPr>
      <w:r w:rsidRPr="00EC400B">
        <w:rPr>
          <w:rFonts w:ascii="Times New Roman" w:eastAsia="Times New Roman" w:hAnsi="Times New Roman"/>
          <w:i/>
          <w:iCs/>
        </w:rPr>
        <w:t>Rizika, susijusi su epilepsija ir vaistiniais preparatais nuo epilepsijos (VPE) apskritai</w:t>
      </w:r>
    </w:p>
    <w:p w14:paraId="7DE312FB" w14:textId="77777777" w:rsidR="002E41C7" w:rsidRPr="0094232B" w:rsidRDefault="002E41C7" w:rsidP="002E41C7">
      <w:pPr>
        <w:widowControl w:val="0"/>
        <w:tabs>
          <w:tab w:val="left" w:pos="567"/>
        </w:tabs>
        <w:autoSpaceDE w:val="0"/>
        <w:autoSpaceDN w:val="0"/>
        <w:adjustRightInd w:val="0"/>
        <w:spacing w:after="0" w:line="240" w:lineRule="auto"/>
        <w:rPr>
          <w:rFonts w:ascii="Times New Roman" w:eastAsia="Times New Roman" w:hAnsi="Times New Roman"/>
          <w:highlight w:val="yellow"/>
        </w:rPr>
      </w:pPr>
    </w:p>
    <w:p w14:paraId="0DC6F0CE" w14:textId="24B9DFC6" w:rsidR="00EC400B" w:rsidRPr="00E5149D" w:rsidRDefault="00EC400B" w:rsidP="00E5149D">
      <w:pPr>
        <w:widowControl w:val="0"/>
        <w:tabs>
          <w:tab w:val="left" w:pos="567"/>
        </w:tabs>
        <w:autoSpaceDE w:val="0"/>
        <w:autoSpaceDN w:val="0"/>
        <w:adjustRightInd w:val="0"/>
        <w:spacing w:after="0" w:line="240" w:lineRule="auto"/>
        <w:rPr>
          <w:rFonts w:ascii="Times New Roman" w:eastAsia="Times New Roman" w:hAnsi="Times New Roman"/>
          <w:highlight w:val="yellow"/>
        </w:rPr>
      </w:pPr>
      <w:r w:rsidRPr="00EC400B">
        <w:rPr>
          <w:rFonts w:ascii="Times New Roman" w:eastAsia="Times New Roman" w:hAnsi="Times New Roman"/>
        </w:rPr>
        <w:t xml:space="preserve">Vaisingo amžiaus moterims, ypač planuojančioms pastoti ir nėščioms moterims, turi būti teikiamos specialistų konsultacijos dėl galimos rizikos vaisiui, kurią sukelia tiek traukuliai, tiek gydymas vaistiniais preparatais nuo epilepsijos. Gydymo VPE poreikį reikia peržiūrėti, kai moteris planuoja </w:t>
      </w:r>
      <w:r w:rsidRPr="00E5149D">
        <w:rPr>
          <w:rFonts w:ascii="Times New Roman" w:eastAsia="Times New Roman" w:hAnsi="Times New Roman"/>
        </w:rPr>
        <w:t xml:space="preserve">pastoti. Nuo epilepsijos gydomoms moterims reikia vengti staiga nutraukti gydymą VPE, nes tai gali sukelti staigius traukulius, kurie gali turėti sunkių pasekmių moteriai ir vaisiui. Jei įmanoma, pirmenybė turi būti teikiama monoterapijai, nes gydymas keliais VPE gali būti susijęs su didesne įgimtų </w:t>
      </w:r>
      <w:r w:rsidR="00957DA1">
        <w:rPr>
          <w:rFonts w:ascii="Times New Roman" w:eastAsia="Times New Roman" w:hAnsi="Times New Roman"/>
        </w:rPr>
        <w:t>formavimosi ydų</w:t>
      </w:r>
      <w:r w:rsidRPr="00E5149D">
        <w:rPr>
          <w:rFonts w:ascii="Times New Roman" w:eastAsia="Times New Roman" w:hAnsi="Times New Roman"/>
        </w:rPr>
        <w:t xml:space="preserve"> rizika nei monoterapija, priklausomai nuo susijusių vaistinių preparatų nuo epilepsijos.</w:t>
      </w:r>
    </w:p>
    <w:p w14:paraId="71E6BBAB" w14:textId="77777777" w:rsidR="002E41C7" w:rsidRPr="00E5149D" w:rsidRDefault="002E41C7" w:rsidP="00E5149D">
      <w:pPr>
        <w:widowControl w:val="0"/>
        <w:tabs>
          <w:tab w:val="left" w:pos="567"/>
        </w:tabs>
        <w:autoSpaceDE w:val="0"/>
        <w:autoSpaceDN w:val="0"/>
        <w:adjustRightInd w:val="0"/>
        <w:spacing w:after="0" w:line="240" w:lineRule="auto"/>
        <w:rPr>
          <w:rFonts w:ascii="Times New Roman" w:eastAsia="Times New Roman" w:hAnsi="Times New Roman"/>
          <w:highlight w:val="yellow"/>
        </w:rPr>
      </w:pPr>
    </w:p>
    <w:p w14:paraId="7FF70CB7" w14:textId="77777777" w:rsidR="00EC400B" w:rsidRDefault="00EC400B" w:rsidP="00E5149D">
      <w:pPr>
        <w:spacing w:after="0" w:line="240" w:lineRule="auto"/>
        <w:rPr>
          <w:rFonts w:ascii="Times New Roman" w:eastAsia="Verdana" w:hAnsi="Times New Roman"/>
          <w:i/>
          <w:lang w:eastAsia="en-GB"/>
        </w:rPr>
      </w:pPr>
      <w:r w:rsidRPr="00CF4596">
        <w:rPr>
          <w:rFonts w:ascii="Times New Roman" w:eastAsia="Verdana" w:hAnsi="Times New Roman"/>
          <w:i/>
          <w:lang w:eastAsia="en-GB"/>
        </w:rPr>
        <w:t>Su topiramatu susijusi rizika</w:t>
      </w:r>
    </w:p>
    <w:p w14:paraId="23C797A0" w14:textId="77777777" w:rsidR="00E5149D" w:rsidRPr="00CF4596" w:rsidRDefault="00E5149D" w:rsidP="00CF4596">
      <w:pPr>
        <w:spacing w:after="0" w:line="240" w:lineRule="auto"/>
        <w:rPr>
          <w:rFonts w:ascii="Times New Roman" w:eastAsia="Verdana" w:hAnsi="Times New Roman"/>
          <w:bCs/>
          <w:i/>
          <w:iCs/>
          <w:lang w:eastAsia="en-GB"/>
        </w:rPr>
      </w:pPr>
    </w:p>
    <w:p w14:paraId="43AFD199" w14:textId="77777777" w:rsidR="00EC400B" w:rsidRDefault="00EC400B" w:rsidP="00E5149D">
      <w:pPr>
        <w:spacing w:after="0" w:line="240" w:lineRule="auto"/>
        <w:rPr>
          <w:rFonts w:ascii="Times New Roman" w:eastAsia="Verdana" w:hAnsi="Times New Roman"/>
          <w:lang w:eastAsia="en-GB"/>
        </w:rPr>
      </w:pPr>
      <w:r w:rsidRPr="00CF4596">
        <w:rPr>
          <w:rFonts w:ascii="Times New Roman" w:eastAsia="Verdana" w:hAnsi="Times New Roman"/>
          <w:lang w:eastAsia="en-GB"/>
        </w:rPr>
        <w:t>Topiramatas yra teratogeniškas pelėms, žiurkėms ir triušiams (žr. 5.3 skyrių). Žiurkėms topiramatas prasiskverbia pro placentos barjerą.</w:t>
      </w:r>
    </w:p>
    <w:p w14:paraId="7DE14D17" w14:textId="77777777" w:rsidR="00E5149D" w:rsidRPr="00CF4596" w:rsidRDefault="00E5149D" w:rsidP="00CF4596">
      <w:pPr>
        <w:spacing w:after="0" w:line="240" w:lineRule="auto"/>
        <w:rPr>
          <w:rFonts w:ascii="Times New Roman" w:eastAsia="Verdana" w:hAnsi="Times New Roman"/>
          <w:bCs/>
          <w:lang w:eastAsia="en-GB"/>
        </w:rPr>
      </w:pPr>
    </w:p>
    <w:p w14:paraId="4B08C401" w14:textId="77777777" w:rsidR="00EC400B" w:rsidRDefault="00EC400B" w:rsidP="00E5149D">
      <w:pPr>
        <w:spacing w:after="0" w:line="240" w:lineRule="auto"/>
        <w:rPr>
          <w:rFonts w:ascii="Times New Roman" w:eastAsia="Verdana" w:hAnsi="Times New Roman"/>
          <w:lang w:eastAsia="en-GB"/>
        </w:rPr>
      </w:pPr>
      <w:r w:rsidRPr="00CF4596">
        <w:rPr>
          <w:rFonts w:ascii="Times New Roman" w:eastAsia="Verdana" w:hAnsi="Times New Roman"/>
          <w:lang w:eastAsia="en-GB"/>
        </w:rPr>
        <w:t>Žmonėms topiramatas prasiskverbia per placentą, panašios koncentracijos nustatytos bambagyslėje ir motinos kraujyje.</w:t>
      </w:r>
    </w:p>
    <w:p w14:paraId="4B19C7CA" w14:textId="77777777" w:rsidR="00E5149D" w:rsidRPr="00CF4596" w:rsidRDefault="00E5149D" w:rsidP="00CF4596">
      <w:pPr>
        <w:spacing w:after="0" w:line="240" w:lineRule="auto"/>
        <w:rPr>
          <w:rFonts w:ascii="Times New Roman" w:eastAsia="Verdana" w:hAnsi="Times New Roman"/>
          <w:bCs/>
          <w:lang w:eastAsia="en-GB"/>
        </w:rPr>
      </w:pPr>
    </w:p>
    <w:p w14:paraId="2A544A02" w14:textId="77777777" w:rsidR="00EC400B" w:rsidRPr="00CF4596" w:rsidRDefault="00EC400B" w:rsidP="00CF4596">
      <w:pPr>
        <w:spacing w:after="0" w:line="240" w:lineRule="auto"/>
        <w:rPr>
          <w:rFonts w:ascii="Times New Roman" w:eastAsia="Verdana" w:hAnsi="Times New Roman"/>
          <w:bCs/>
          <w:lang w:eastAsia="en-GB"/>
        </w:rPr>
      </w:pPr>
      <w:r w:rsidRPr="00CF4596">
        <w:rPr>
          <w:rFonts w:ascii="Times New Roman" w:eastAsia="Verdana" w:hAnsi="Times New Roman"/>
          <w:lang w:eastAsia="en-GB"/>
        </w:rPr>
        <w:t>Nėštumų registrų klinikiniai duomenys rodo, kad kūdikiams, kuriems esant gimdoje motinai buvo taikoma monoterapija topiramatu:</w:t>
      </w:r>
    </w:p>
    <w:p w14:paraId="7EA7FAED" w14:textId="3A1CE941" w:rsidR="00EC400B" w:rsidRPr="00CF4596" w:rsidRDefault="00EC400B" w:rsidP="00CF4596">
      <w:pPr>
        <w:spacing w:after="0" w:line="240" w:lineRule="auto"/>
        <w:rPr>
          <w:rFonts w:ascii="Times New Roman" w:eastAsia="Verdana" w:hAnsi="Times New Roman"/>
          <w:bCs/>
          <w:lang w:eastAsia="en-GB"/>
        </w:rPr>
      </w:pPr>
      <w:r w:rsidRPr="00CF4596">
        <w:rPr>
          <w:rFonts w:ascii="Times New Roman" w:eastAsia="Verdana" w:hAnsi="Times New Roman"/>
          <w:lang w:eastAsia="en-GB"/>
        </w:rPr>
        <w:t>Reikšming</w:t>
      </w:r>
      <w:r w:rsidR="00957DA1">
        <w:rPr>
          <w:rFonts w:ascii="Times New Roman" w:eastAsia="Verdana" w:hAnsi="Times New Roman"/>
          <w:lang w:eastAsia="en-GB"/>
        </w:rPr>
        <w:t>os</w:t>
      </w:r>
      <w:r w:rsidRPr="00CF4596">
        <w:rPr>
          <w:rFonts w:ascii="Times New Roman" w:eastAsia="Verdana" w:hAnsi="Times New Roman"/>
          <w:lang w:eastAsia="en-GB"/>
        </w:rPr>
        <w:t xml:space="preserve"> įgimt</w:t>
      </w:r>
      <w:r w:rsidR="00957DA1">
        <w:rPr>
          <w:rFonts w:ascii="Times New Roman" w:eastAsia="Verdana" w:hAnsi="Times New Roman"/>
          <w:lang w:eastAsia="en-GB"/>
        </w:rPr>
        <w:t>os</w:t>
      </w:r>
      <w:r w:rsidRPr="00CF4596">
        <w:rPr>
          <w:rFonts w:ascii="Times New Roman" w:eastAsia="Verdana" w:hAnsi="Times New Roman"/>
          <w:lang w:eastAsia="en-GB"/>
        </w:rPr>
        <w:t xml:space="preserve"> </w:t>
      </w:r>
      <w:r w:rsidR="00957DA1">
        <w:rPr>
          <w:rFonts w:ascii="Times New Roman" w:eastAsia="Verdana" w:hAnsi="Times New Roman"/>
          <w:lang w:eastAsia="en-GB"/>
        </w:rPr>
        <w:t>formavimosi ydos</w:t>
      </w:r>
      <w:r w:rsidRPr="00CF4596">
        <w:rPr>
          <w:rFonts w:ascii="Times New Roman" w:eastAsia="Verdana" w:hAnsi="Times New Roman"/>
          <w:lang w:eastAsia="en-GB"/>
        </w:rPr>
        <w:t xml:space="preserve"> ir vaisiaus augimo sulėtėjimas</w:t>
      </w:r>
    </w:p>
    <w:p w14:paraId="0D524BE3" w14:textId="6DDC0E82" w:rsidR="00EC400B" w:rsidRPr="00CF4596" w:rsidRDefault="00EC400B" w:rsidP="00CF4596">
      <w:pPr>
        <w:numPr>
          <w:ilvl w:val="0"/>
          <w:numId w:val="28"/>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Padidėjusi įgimtų </w:t>
      </w:r>
      <w:r w:rsidR="00957DA1">
        <w:rPr>
          <w:rFonts w:ascii="Times New Roman" w:eastAsia="Verdana" w:hAnsi="Times New Roman"/>
          <w:lang w:eastAsia="en-GB"/>
        </w:rPr>
        <w:t>formavimosi ydų</w:t>
      </w:r>
      <w:r w:rsidRPr="00CF4596">
        <w:rPr>
          <w:rFonts w:ascii="Times New Roman" w:eastAsia="Verdana" w:hAnsi="Times New Roman"/>
          <w:lang w:eastAsia="en-GB"/>
        </w:rPr>
        <w:t xml:space="preserve"> (ypač kiškio lūpos ar vilko gomurio, hipospadijos ir įvairių organizmo sistemų anomalijų) rizika, kai vaistinis preparatas buvo vartojamas pirmojo trimestro metu. Šiaurės Amerikos vaistinių preparatų nuo epilepsijos nėštumo registro duomenys topiramato monoterapijos atveju parodė maždaug 3 kartus dažnesnį sunkių įgimtų </w:t>
      </w:r>
      <w:r w:rsidR="00957DA1">
        <w:rPr>
          <w:rFonts w:ascii="Times New Roman" w:eastAsia="Verdana" w:hAnsi="Times New Roman"/>
          <w:lang w:eastAsia="en-GB"/>
        </w:rPr>
        <w:t>formavimosi ydų</w:t>
      </w:r>
      <w:r w:rsidRPr="00CF4596">
        <w:rPr>
          <w:rFonts w:ascii="Times New Roman" w:eastAsia="Verdana" w:hAnsi="Times New Roman"/>
          <w:lang w:eastAsia="en-GB"/>
        </w:rPr>
        <w:t xml:space="preserve"> pasireiškimą (4,3 %), palyginti su kontroline grupe, nevartojančia VPE (1,4 %). Šiaurės šalių populiacijos stebėjimo registro tyrimo duomenys parodė 2</w:t>
      </w:r>
      <w:r w:rsidR="00912F46">
        <w:rPr>
          <w:rFonts w:ascii="Times New Roman" w:eastAsia="Verdana" w:hAnsi="Times New Roman"/>
          <w:lang w:eastAsia="en-GB"/>
        </w:rPr>
        <w:t>–</w:t>
      </w:r>
      <w:r w:rsidRPr="00CF4596">
        <w:rPr>
          <w:rFonts w:ascii="Times New Roman" w:eastAsia="Verdana" w:hAnsi="Times New Roman"/>
          <w:lang w:eastAsia="en-GB"/>
        </w:rPr>
        <w:t xml:space="preserve">3 kartus didesnį didelių įgimtų </w:t>
      </w:r>
      <w:r w:rsidR="00957DA1">
        <w:rPr>
          <w:rFonts w:ascii="Times New Roman" w:eastAsia="Verdana" w:hAnsi="Times New Roman"/>
          <w:lang w:eastAsia="en-GB"/>
        </w:rPr>
        <w:t>formavimosi ydų</w:t>
      </w:r>
      <w:r w:rsidRPr="00CF4596">
        <w:rPr>
          <w:rFonts w:ascii="Times New Roman" w:eastAsia="Verdana" w:hAnsi="Times New Roman"/>
          <w:lang w:eastAsia="en-GB"/>
        </w:rPr>
        <w:t xml:space="preserve"> paplitimą (iki 9,5 %), palyginti su kontroline grupe, nevartojančia VPE (3,0 %). Be to, kitų tyrimų duomenys rodo, kad, palyginti su monoterapija, dėl vaistinių preparatų nuo epilepsijos vartojimo derinyje su kitais vaistiniais preparatais padidėja teratogeninio poveikio rizika. Buvo nustatyta, kad rizika priklauso nuo dozės; poveikis buvo stebimas vartojant visas dozes. Nustatyta, kad topiromatu gydytoms moterims, pagimdžiusioms įgimtų </w:t>
      </w:r>
      <w:r w:rsidR="00957DA1">
        <w:rPr>
          <w:rFonts w:ascii="Times New Roman" w:eastAsia="Verdana" w:hAnsi="Times New Roman"/>
          <w:lang w:eastAsia="en-GB"/>
        </w:rPr>
        <w:t>formavimosi ydų</w:t>
      </w:r>
      <w:r w:rsidRPr="00CF4596">
        <w:rPr>
          <w:rFonts w:ascii="Times New Roman" w:eastAsia="Verdana" w:hAnsi="Times New Roman"/>
          <w:lang w:eastAsia="en-GB"/>
        </w:rPr>
        <w:t xml:space="preserve"> turintį kūdikį, paskesnių nėštumų metu vartojant topiramatą </w:t>
      </w:r>
      <w:r w:rsidR="00957DA1">
        <w:rPr>
          <w:rFonts w:ascii="Times New Roman" w:eastAsia="Verdana" w:hAnsi="Times New Roman"/>
          <w:lang w:eastAsia="en-GB"/>
        </w:rPr>
        <w:t>formavimosi ydų</w:t>
      </w:r>
      <w:r w:rsidRPr="00CF4596">
        <w:rPr>
          <w:rFonts w:ascii="Times New Roman" w:eastAsia="Verdana" w:hAnsi="Times New Roman"/>
          <w:lang w:eastAsia="en-GB"/>
        </w:rPr>
        <w:t xml:space="preserve"> pavojus padidėja.</w:t>
      </w:r>
    </w:p>
    <w:p w14:paraId="29360B9F" w14:textId="77777777" w:rsidR="00EC400B" w:rsidRPr="00CF4596" w:rsidRDefault="00EC400B" w:rsidP="00CF4596">
      <w:pPr>
        <w:numPr>
          <w:ilvl w:val="0"/>
          <w:numId w:val="28"/>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Nustatytas didesnis mažo naujagimio svorio (&lt; 2 500 g) atvejų skaičius, palyginti su kontroline grupe.</w:t>
      </w:r>
    </w:p>
    <w:p w14:paraId="1968A988" w14:textId="77777777" w:rsidR="00EC400B" w:rsidRPr="00CF4596" w:rsidRDefault="00EC400B" w:rsidP="00CF4596">
      <w:pPr>
        <w:numPr>
          <w:ilvl w:val="0"/>
          <w:numId w:val="28"/>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Dažniau pasitaiko mažas ūgis pagal gestacinį amžių (MGA; nustatomas, kai gimimo svoris, pakoreguotas pagal gestacinį amžių ir paskirstytas pagal lytį, yra mažesnis nei 10–as procentilis). Šiaurės Amerikos vaistinių preparatų nuo epilepsijos nėštumo registre nustatyta, kad topiramatą vartojančių moterų vaikams MGA rizika buvo 18 %, palyginti su 5 % moterų, nesergančių epilepsija ir nevartojančių VPE, vaikams. Ilgalaikių MGA padarinių nebuvo galima nustatyti.</w:t>
      </w:r>
    </w:p>
    <w:p w14:paraId="5F3C86EB" w14:textId="77777777" w:rsidR="00EC400B" w:rsidRPr="00CF4596" w:rsidRDefault="00EC400B" w:rsidP="00CF4596">
      <w:pPr>
        <w:spacing w:after="0" w:line="240" w:lineRule="auto"/>
        <w:rPr>
          <w:rFonts w:ascii="Times New Roman" w:hAnsi="Times New Roman"/>
          <w:lang w:val="en-US" w:bidi="en-US"/>
        </w:rPr>
      </w:pPr>
    </w:p>
    <w:p w14:paraId="3010CE46" w14:textId="77777777" w:rsidR="00EC400B" w:rsidRPr="00CF4596" w:rsidRDefault="00EC400B" w:rsidP="00CF4596">
      <w:pPr>
        <w:keepNext/>
        <w:keepLines/>
        <w:spacing w:after="0" w:line="240" w:lineRule="auto"/>
        <w:rPr>
          <w:rFonts w:ascii="Times New Roman" w:eastAsia="Verdana" w:hAnsi="Times New Roman"/>
          <w:bCs/>
          <w:lang w:eastAsia="en-GB"/>
        </w:rPr>
      </w:pPr>
      <w:r w:rsidRPr="00CF4596">
        <w:rPr>
          <w:rFonts w:ascii="Times New Roman" w:eastAsia="Verdana" w:hAnsi="Times New Roman"/>
          <w:lang w:eastAsia="en-GB"/>
        </w:rPr>
        <w:lastRenderedPageBreak/>
        <w:t>Neurologiniai raidos sutrikimai</w:t>
      </w:r>
    </w:p>
    <w:p w14:paraId="0FC6124C" w14:textId="7F72CB18" w:rsidR="00EC400B" w:rsidRPr="00CF4596" w:rsidRDefault="00EC400B" w:rsidP="00CF4596">
      <w:pPr>
        <w:keepNext/>
        <w:keepLines/>
        <w:numPr>
          <w:ilvl w:val="0"/>
          <w:numId w:val="27"/>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Duomenys iš dviejų stebimųjų populiacijos registro tyrimų, atliktų iš esmės tame pačiame Šiaurės šalių duomenų rinkinyje, rodo, kad beveik 300 vaikų, kuriems esant gimdoje jų epilepsija sergančios motinos vartojo topiramatą, gali 2</w:t>
      </w:r>
      <w:r w:rsidR="00912F46">
        <w:rPr>
          <w:rFonts w:ascii="Times New Roman" w:eastAsia="Verdana" w:hAnsi="Times New Roman"/>
          <w:lang w:eastAsia="en-GB"/>
        </w:rPr>
        <w:t>–</w:t>
      </w:r>
      <w:r w:rsidRPr="00CF4596">
        <w:rPr>
          <w:rFonts w:ascii="Times New Roman" w:eastAsia="Verdana" w:hAnsi="Times New Roman"/>
          <w:lang w:eastAsia="en-GB"/>
        </w:rPr>
        <w:t>3 kartus dažniau pasireikšti autizmo spektro sutrikimai, intelekto sutrikimai arba dėmesio trūkumo ir hiperaktyvumo sutrikimas (DTHS), palyginti su vaikais, kurių motinos, sergančios epilepsija, nevartojo VPE. Trečiasis JAV atliktas stebimasis kohortinis tyrimas neparodė padidėjusio šių baigčių kumuliacinio dažnio iki 8 metų vaikams, kuriems esant gimdoje maždaug 1 000 epilepsija sergančių motinų vartojo topiramatą, palyginti su motinų, kurios nevartojo VPE, vaikais.</w:t>
      </w:r>
    </w:p>
    <w:p w14:paraId="3CB8B04C" w14:textId="77777777" w:rsidR="00EC400B" w:rsidRPr="00CF4596" w:rsidRDefault="00EC400B" w:rsidP="00CF4596">
      <w:pPr>
        <w:spacing w:after="0" w:line="240" w:lineRule="auto"/>
        <w:rPr>
          <w:rFonts w:ascii="Times New Roman" w:eastAsia="Verdana" w:hAnsi="Times New Roman"/>
          <w:iCs/>
          <w:lang w:eastAsia="en-GB"/>
        </w:rPr>
      </w:pPr>
    </w:p>
    <w:p w14:paraId="1450206A" w14:textId="77777777" w:rsidR="00EC400B" w:rsidRPr="00CF4596" w:rsidRDefault="00EC400B" w:rsidP="00CF4596">
      <w:pPr>
        <w:spacing w:after="0" w:line="240" w:lineRule="auto"/>
        <w:rPr>
          <w:rFonts w:ascii="Times New Roman" w:eastAsia="Verdana" w:hAnsi="Times New Roman"/>
          <w:bCs/>
          <w:i/>
          <w:iCs/>
          <w:lang w:eastAsia="en-GB"/>
        </w:rPr>
      </w:pPr>
      <w:r w:rsidRPr="00CF4596">
        <w:rPr>
          <w:rFonts w:ascii="Times New Roman" w:eastAsia="Verdana" w:hAnsi="Times New Roman"/>
          <w:i/>
          <w:lang w:eastAsia="en-GB"/>
        </w:rPr>
        <w:t>Indikacijos epilepsijai</w:t>
      </w:r>
    </w:p>
    <w:p w14:paraId="60F83CF3" w14:textId="77777777" w:rsidR="00EC400B" w:rsidRPr="00CF4596" w:rsidRDefault="00EC400B" w:rsidP="00CF4596">
      <w:pPr>
        <w:numPr>
          <w:ilvl w:val="0"/>
          <w:numId w:val="27"/>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Topiramato vartoti draudžiama nėštumo metu, išskyrus atvejus, kai nėra tinkamo alternatyvaus gydymo (žr. 4.3 ir 4.4 skyrius). </w:t>
      </w:r>
    </w:p>
    <w:p w14:paraId="2E472A31" w14:textId="77777777" w:rsidR="00EC400B" w:rsidRPr="00CF4596" w:rsidRDefault="00EC400B" w:rsidP="00CF4596">
      <w:pPr>
        <w:numPr>
          <w:ilvl w:val="0"/>
          <w:numId w:val="27"/>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Moteris turi būti išsamiai informuota ir suprasti topiramato vartojimo nėštumo metu riziką. Tai apima ir nekontroliuojamos epilepsijos rizikos nėštumui aptarimą.</w:t>
      </w:r>
    </w:p>
    <w:p w14:paraId="7B2A7390" w14:textId="77777777" w:rsidR="00EC400B" w:rsidRPr="00CF4596" w:rsidRDefault="00EC400B" w:rsidP="00CF4596">
      <w:pPr>
        <w:numPr>
          <w:ilvl w:val="0"/>
          <w:numId w:val="27"/>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Jeigu moteris planuoja pastoti, reikia stengtis pereiti prie tinkamo alternatyvaus gydymo prieš nutraukiant kontracepciją.</w:t>
      </w:r>
    </w:p>
    <w:p w14:paraId="26A04C62" w14:textId="54A15E8A" w:rsidR="00EC400B" w:rsidRPr="00CF4596" w:rsidRDefault="00EC400B" w:rsidP="00CF4596">
      <w:pPr>
        <w:numPr>
          <w:ilvl w:val="0"/>
          <w:numId w:val="27"/>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Jei</w:t>
      </w:r>
      <w:r w:rsidR="005A7107">
        <w:rPr>
          <w:rFonts w:ascii="Times New Roman" w:eastAsia="Verdana" w:hAnsi="Times New Roman"/>
          <w:lang w:eastAsia="en-GB"/>
        </w:rPr>
        <w:t>gu</w:t>
      </w:r>
      <w:r w:rsidRPr="00CF4596">
        <w:rPr>
          <w:rFonts w:ascii="Times New Roman" w:eastAsia="Verdana" w:hAnsi="Times New Roman"/>
          <w:lang w:eastAsia="en-GB"/>
        </w:rPr>
        <w:t xml:space="preserve"> moteris pastojo vartodama topiramatą, ji turi būti nedelsiant nukreipta pas specialistą, kad būtų iš naujo įvertintas gydymas topiramatu ir apsvarstytos alternatyvaus gydymo galimybės.</w:t>
      </w:r>
    </w:p>
    <w:p w14:paraId="6E9F02D2" w14:textId="77777777" w:rsidR="00EC400B" w:rsidRPr="00CF4596" w:rsidRDefault="00EC400B" w:rsidP="00CF4596">
      <w:pPr>
        <w:numPr>
          <w:ilvl w:val="0"/>
          <w:numId w:val="27"/>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Jeigu topiramatas vartojamas nėštumo metu, pacientę reikia nukreipti pas specialistą įvertinti ir konsultuoti dėl galimo poveikio vaisiui. Turi būti vykdomas kruopštus prenatalinis stebėjimas.</w:t>
      </w:r>
    </w:p>
    <w:p w14:paraId="653C2D78" w14:textId="77777777" w:rsidR="00EC400B" w:rsidRPr="00CF4596" w:rsidRDefault="00EC400B" w:rsidP="00CF4596">
      <w:pPr>
        <w:spacing w:after="0" w:line="240" w:lineRule="auto"/>
        <w:rPr>
          <w:rFonts w:ascii="Times New Roman" w:eastAsia="Verdana" w:hAnsi="Times New Roman"/>
          <w:iCs/>
          <w:lang w:eastAsia="en-GB"/>
        </w:rPr>
      </w:pPr>
    </w:p>
    <w:p w14:paraId="50A9461C" w14:textId="77777777" w:rsidR="00EC400B" w:rsidRPr="00CF4596" w:rsidRDefault="00EC400B" w:rsidP="00CF4596">
      <w:pPr>
        <w:spacing w:after="0" w:line="240" w:lineRule="auto"/>
        <w:rPr>
          <w:rFonts w:ascii="Times New Roman" w:eastAsia="Verdana" w:hAnsi="Times New Roman"/>
          <w:bCs/>
          <w:i/>
          <w:iCs/>
          <w:lang w:eastAsia="en-GB"/>
        </w:rPr>
      </w:pPr>
      <w:r w:rsidRPr="00CF4596">
        <w:rPr>
          <w:rFonts w:ascii="Times New Roman" w:eastAsia="Verdana" w:hAnsi="Times New Roman"/>
          <w:i/>
          <w:lang w:eastAsia="en-GB"/>
        </w:rPr>
        <w:t>Indikacijos migrenos profilaktikai</w:t>
      </w:r>
    </w:p>
    <w:p w14:paraId="08F38122" w14:textId="77777777" w:rsidR="00EC400B" w:rsidRPr="00CF4596" w:rsidRDefault="00EC400B" w:rsidP="00CF4596">
      <w:pPr>
        <w:spacing w:after="0" w:line="240" w:lineRule="auto"/>
        <w:rPr>
          <w:rFonts w:ascii="Times New Roman" w:eastAsia="Verdana" w:hAnsi="Times New Roman"/>
          <w:lang w:eastAsia="en-GB"/>
        </w:rPr>
      </w:pPr>
      <w:r w:rsidRPr="00CF4596">
        <w:rPr>
          <w:rFonts w:ascii="Times New Roman" w:eastAsia="Verdana" w:hAnsi="Times New Roman"/>
          <w:lang w:eastAsia="en-GB"/>
        </w:rPr>
        <w:t>Topiramato vartoti draudžiama nėštumo metu (žr. 4.3 ir 4.4 skyrius).</w:t>
      </w:r>
    </w:p>
    <w:p w14:paraId="00ADAA7B" w14:textId="77777777" w:rsidR="00EC400B" w:rsidRPr="00CF4596" w:rsidRDefault="00EC400B" w:rsidP="00CF4596">
      <w:pPr>
        <w:spacing w:after="0" w:line="240" w:lineRule="auto"/>
        <w:rPr>
          <w:rFonts w:ascii="Times New Roman" w:eastAsia="Verdana" w:hAnsi="Times New Roman"/>
          <w:iCs/>
          <w:lang w:eastAsia="en-GB"/>
        </w:rPr>
      </w:pPr>
    </w:p>
    <w:p w14:paraId="2171DBD8" w14:textId="77777777" w:rsidR="00EC400B" w:rsidRPr="00CF4596" w:rsidRDefault="00EC400B" w:rsidP="00CF4596">
      <w:pPr>
        <w:spacing w:after="0" w:line="240" w:lineRule="auto"/>
        <w:rPr>
          <w:rFonts w:ascii="Times New Roman" w:eastAsia="Verdana" w:hAnsi="Times New Roman"/>
          <w:bCs/>
          <w:i/>
          <w:iCs/>
          <w:lang w:eastAsia="en-GB"/>
        </w:rPr>
      </w:pPr>
      <w:r w:rsidRPr="00CF4596">
        <w:rPr>
          <w:rFonts w:ascii="Times New Roman" w:eastAsia="Verdana" w:hAnsi="Times New Roman"/>
          <w:i/>
          <w:lang w:eastAsia="en-GB"/>
        </w:rPr>
        <w:t>Vaisingo amžiaus moterys (visos indikacijos)</w:t>
      </w:r>
    </w:p>
    <w:p w14:paraId="280BB8ED" w14:textId="77777777" w:rsidR="00EC400B" w:rsidRDefault="00EC400B" w:rsidP="00E5149D">
      <w:pPr>
        <w:spacing w:after="0" w:line="240" w:lineRule="auto"/>
        <w:rPr>
          <w:rFonts w:ascii="Times New Roman" w:eastAsia="Verdana" w:hAnsi="Times New Roman"/>
          <w:lang w:eastAsia="en-GB"/>
        </w:rPr>
      </w:pPr>
      <w:r w:rsidRPr="00CF4596">
        <w:rPr>
          <w:rFonts w:ascii="Times New Roman" w:eastAsia="Verdana" w:hAnsi="Times New Roman"/>
          <w:lang w:eastAsia="en-GB"/>
        </w:rPr>
        <w:t>Topiramato vartoti draudžiama vaisingo amžiaus moterims, nenaudojančioms itin veiksmingų kontracepcijos priemonių. Vienintelė išimtis – epilepsija serganti moteris, kuriai nėra tinkamos alternatyvos, tačiau kuri planuoja nėštumą ir yra išsamiai informuota apie topiramato vartojimo nėštumo metu riziką (žr. 4.4, 4.5 ir 4.6 skyrius).</w:t>
      </w:r>
    </w:p>
    <w:p w14:paraId="04D9EA33" w14:textId="77777777" w:rsidR="00E5149D" w:rsidRPr="00CF4596" w:rsidRDefault="00E5149D" w:rsidP="00CF4596">
      <w:pPr>
        <w:spacing w:after="0" w:line="240" w:lineRule="auto"/>
        <w:rPr>
          <w:rFonts w:ascii="Times New Roman" w:eastAsia="Verdana" w:hAnsi="Times New Roman"/>
          <w:bCs/>
          <w:lang w:eastAsia="en-GB"/>
        </w:rPr>
      </w:pPr>
    </w:p>
    <w:p w14:paraId="64C217B4" w14:textId="125CE889" w:rsidR="00EC400B" w:rsidRDefault="00EC400B" w:rsidP="00E5149D">
      <w:pPr>
        <w:spacing w:after="0" w:line="240" w:lineRule="auto"/>
        <w:rPr>
          <w:rFonts w:ascii="Times New Roman" w:eastAsia="Verdana" w:hAnsi="Times New Roman"/>
          <w:lang w:eastAsia="en-GB"/>
        </w:rPr>
      </w:pPr>
      <w:r w:rsidRPr="00CF4596">
        <w:rPr>
          <w:rFonts w:ascii="Times New Roman" w:eastAsia="Verdana" w:hAnsi="Times New Roman"/>
          <w:lang w:eastAsia="en-GB"/>
        </w:rPr>
        <w:t xml:space="preserve">Gydymo metu ir mažiausiai 4 savaites po gydymo </w:t>
      </w:r>
      <w:r w:rsidR="00DD5FAC">
        <w:rPr>
          <w:rFonts w:ascii="Times New Roman" w:eastAsia="Verdana" w:hAnsi="Times New Roman"/>
          <w:lang w:eastAsia="en-GB"/>
        </w:rPr>
        <w:t>Topiramat Orion</w:t>
      </w:r>
      <w:r w:rsidRPr="00CF4596">
        <w:rPr>
          <w:rFonts w:ascii="Times New Roman" w:eastAsia="Verdana" w:hAnsi="Times New Roman"/>
          <w:lang w:eastAsia="en-GB"/>
        </w:rPr>
        <w:t xml:space="preserve"> nutraukimo reikia naudoti bent vieną itin veiksmingą kontracepcijos priemonę (pvz., intrauterinę priemonę) arba dvi papildomas kontracepcijos priemones, įskaitant barjerinį metodą (žr. 4.3, 4.4 ir 4.5 skyrius).</w:t>
      </w:r>
    </w:p>
    <w:p w14:paraId="0645DAED" w14:textId="77777777" w:rsidR="00E5149D" w:rsidRPr="00CF4596" w:rsidRDefault="00E5149D" w:rsidP="00CF4596">
      <w:pPr>
        <w:spacing w:after="0" w:line="240" w:lineRule="auto"/>
        <w:rPr>
          <w:rFonts w:ascii="Times New Roman" w:eastAsia="Verdana" w:hAnsi="Times New Roman"/>
          <w:bCs/>
          <w:lang w:eastAsia="en-GB"/>
        </w:rPr>
      </w:pPr>
    </w:p>
    <w:p w14:paraId="05142E0C" w14:textId="77777777" w:rsidR="00EC400B" w:rsidRDefault="00EC400B" w:rsidP="00E5149D">
      <w:pPr>
        <w:spacing w:after="0" w:line="240" w:lineRule="auto"/>
        <w:rPr>
          <w:rFonts w:ascii="Times New Roman" w:eastAsia="Verdana" w:hAnsi="Times New Roman"/>
          <w:lang w:eastAsia="en-GB"/>
        </w:rPr>
      </w:pPr>
      <w:r w:rsidRPr="00CF4596">
        <w:rPr>
          <w:rFonts w:ascii="Times New Roman" w:eastAsia="Verdana" w:hAnsi="Times New Roman"/>
          <w:lang w:eastAsia="en-GB"/>
        </w:rPr>
        <w:t>Reikia apsvarstyti alternatyvaus gydymo galimybes vaisingo amžiaus moterims.</w:t>
      </w:r>
    </w:p>
    <w:p w14:paraId="27F6CEF3" w14:textId="77777777" w:rsidR="00E5149D" w:rsidRPr="00CF4596" w:rsidRDefault="00E5149D" w:rsidP="00CF4596">
      <w:pPr>
        <w:spacing w:after="0" w:line="240" w:lineRule="auto"/>
        <w:rPr>
          <w:rFonts w:ascii="Times New Roman" w:eastAsia="Verdana" w:hAnsi="Times New Roman"/>
          <w:bCs/>
          <w:lang w:eastAsia="en-GB"/>
        </w:rPr>
      </w:pPr>
    </w:p>
    <w:p w14:paraId="72372F77" w14:textId="77777777" w:rsidR="00EC400B" w:rsidRDefault="00EC400B" w:rsidP="00E5149D">
      <w:pPr>
        <w:spacing w:after="0" w:line="240" w:lineRule="auto"/>
        <w:rPr>
          <w:rFonts w:ascii="Times New Roman" w:eastAsia="Verdana" w:hAnsi="Times New Roman"/>
          <w:lang w:eastAsia="en-GB"/>
        </w:rPr>
      </w:pPr>
      <w:r w:rsidRPr="00CF4596">
        <w:rPr>
          <w:rFonts w:ascii="Times New Roman" w:eastAsia="Verdana" w:hAnsi="Times New Roman"/>
          <w:lang w:eastAsia="en-GB"/>
        </w:rPr>
        <w:t>Prieš pradedant vaisingo amžiaus moterų gydymą topiramatu, reikia atlikti tyrimą nėštumui nustatyti.</w:t>
      </w:r>
    </w:p>
    <w:p w14:paraId="3EBB07B4" w14:textId="77777777" w:rsidR="00E5149D" w:rsidRPr="00CF4596" w:rsidRDefault="00E5149D" w:rsidP="00CF4596">
      <w:pPr>
        <w:spacing w:after="0" w:line="240" w:lineRule="auto"/>
        <w:rPr>
          <w:rFonts w:ascii="Times New Roman" w:eastAsia="Verdana" w:hAnsi="Times New Roman"/>
          <w:bCs/>
          <w:lang w:eastAsia="en-GB"/>
        </w:rPr>
      </w:pPr>
    </w:p>
    <w:p w14:paraId="4A24CF68" w14:textId="77777777" w:rsidR="00EC400B" w:rsidRDefault="00EC400B" w:rsidP="00E5149D">
      <w:pPr>
        <w:spacing w:after="0" w:line="240" w:lineRule="auto"/>
        <w:rPr>
          <w:rFonts w:ascii="Times New Roman" w:eastAsia="Verdana" w:hAnsi="Times New Roman"/>
          <w:lang w:eastAsia="en-GB"/>
        </w:rPr>
      </w:pPr>
      <w:r w:rsidRPr="00CF4596">
        <w:rPr>
          <w:rFonts w:ascii="Times New Roman" w:eastAsia="Verdana" w:hAnsi="Times New Roman"/>
          <w:lang w:eastAsia="en-GB"/>
        </w:rPr>
        <w:t>Pacientė turi būti išsamiai informuota ir suprasti su topiramato vartojimu nėštumo metu susijusią riziką. Tai apima poreikį konsultuotis su specialistu, jeigu moteris planuoja nėštumą, ir poreikį nedelsiant kreiptis į specialistą, jei ji pastojo arba mano, kad gali būti nėščia ir vartoja topiramatą.</w:t>
      </w:r>
    </w:p>
    <w:p w14:paraId="39CA3859" w14:textId="77777777" w:rsidR="00E5149D" w:rsidRPr="00CF4596" w:rsidRDefault="00E5149D" w:rsidP="00CF4596">
      <w:pPr>
        <w:spacing w:after="0" w:line="240" w:lineRule="auto"/>
        <w:rPr>
          <w:rFonts w:ascii="Times New Roman" w:eastAsia="Verdana" w:hAnsi="Times New Roman"/>
          <w:bCs/>
          <w:lang w:eastAsia="en-GB"/>
        </w:rPr>
      </w:pPr>
    </w:p>
    <w:p w14:paraId="0135A745" w14:textId="77777777" w:rsidR="00EC400B" w:rsidRPr="00CF4596" w:rsidRDefault="00EC400B" w:rsidP="00CF4596">
      <w:pPr>
        <w:spacing w:after="0" w:line="240" w:lineRule="auto"/>
        <w:rPr>
          <w:rFonts w:ascii="Times New Roman" w:eastAsia="Verdana" w:hAnsi="Times New Roman"/>
          <w:bCs/>
          <w:lang w:eastAsia="en-GB"/>
        </w:rPr>
      </w:pPr>
      <w:r w:rsidRPr="00CF4596">
        <w:rPr>
          <w:rFonts w:ascii="Times New Roman" w:eastAsia="Verdana" w:hAnsi="Times New Roman"/>
          <w:lang w:eastAsia="en-GB"/>
        </w:rPr>
        <w:t>Epilepsija sergančioms moterims taip pat reikia atsižvelgti į nekontroliuojamos epilepsijos keliamą riziką nėštumui (žr. 4.3 ir 4.4 skyrius).</w:t>
      </w:r>
    </w:p>
    <w:p w14:paraId="025EB76B" w14:textId="77777777" w:rsidR="00EC400B" w:rsidRPr="00CF4596" w:rsidRDefault="00EC400B" w:rsidP="00CF4596">
      <w:pPr>
        <w:spacing w:after="0" w:line="240" w:lineRule="auto"/>
        <w:rPr>
          <w:rFonts w:ascii="Times New Roman" w:eastAsia="Verdana" w:hAnsi="Times New Roman"/>
          <w:bCs/>
          <w:lang w:eastAsia="en-GB"/>
        </w:rPr>
      </w:pPr>
    </w:p>
    <w:p w14:paraId="0CCE18C8" w14:textId="43D57998" w:rsidR="00EC400B" w:rsidRPr="00CF4596" w:rsidRDefault="00EC400B" w:rsidP="00CF4596">
      <w:pPr>
        <w:spacing w:after="0" w:line="240" w:lineRule="auto"/>
        <w:rPr>
          <w:rFonts w:ascii="Times New Roman" w:eastAsia="Verdana" w:hAnsi="Times New Roman"/>
          <w:bCs/>
          <w:lang w:eastAsia="en-GB"/>
        </w:rPr>
      </w:pPr>
      <w:r w:rsidRPr="00CF4596">
        <w:rPr>
          <w:rFonts w:ascii="Times New Roman" w:eastAsia="Verdana" w:hAnsi="Times New Roman"/>
          <w:lang w:eastAsia="en-GB"/>
        </w:rPr>
        <w:t>Mergaitėms ir paauglėms (žr. 4.4 skyrių).</w:t>
      </w:r>
    </w:p>
    <w:p w14:paraId="4D45A575" w14:textId="77777777" w:rsidR="002E41C7" w:rsidRPr="0094232B" w:rsidRDefault="002E41C7" w:rsidP="002E41C7">
      <w:pPr>
        <w:widowControl w:val="0"/>
        <w:spacing w:after="0" w:line="240" w:lineRule="auto"/>
        <w:rPr>
          <w:rFonts w:ascii="Times New Roman" w:hAnsi="Times New Roman"/>
        </w:rPr>
      </w:pPr>
    </w:p>
    <w:p w14:paraId="03E94B08" w14:textId="77777777" w:rsidR="002E41C7" w:rsidRPr="0094232B" w:rsidRDefault="002E41C7" w:rsidP="002E41C7">
      <w:pPr>
        <w:widowControl w:val="0"/>
        <w:spacing w:after="0" w:line="240" w:lineRule="auto"/>
        <w:rPr>
          <w:rFonts w:ascii="Times New Roman" w:hAnsi="Times New Roman"/>
          <w:u w:val="single"/>
        </w:rPr>
      </w:pPr>
      <w:r w:rsidRPr="0094232B">
        <w:rPr>
          <w:rFonts w:ascii="Times New Roman" w:hAnsi="Times New Roman"/>
          <w:u w:val="single"/>
        </w:rPr>
        <w:t>Žindymas</w:t>
      </w:r>
    </w:p>
    <w:p w14:paraId="27F02E00" w14:textId="77777777" w:rsidR="002E41C7" w:rsidRPr="0094232B" w:rsidRDefault="002E41C7" w:rsidP="002E41C7">
      <w:pPr>
        <w:widowControl w:val="0"/>
        <w:spacing w:after="0" w:line="240" w:lineRule="auto"/>
        <w:rPr>
          <w:rFonts w:ascii="Times New Roman" w:hAnsi="Times New Roman"/>
        </w:rPr>
      </w:pPr>
    </w:p>
    <w:p w14:paraId="44218367"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 xml:space="preserve">Su gyvūnais atlikti tyrimai parodė, kad topiramato išsiskiria su pienu. Kontroliuojamųjų topiramato išsiskyrimo su motinos pienu tyrimų neatlikta. Riboti pacienčių stebėjimo duomenys rodo, kad į motinos pieną patenka didelis topiramato kiekis. </w:t>
      </w:r>
      <w:r w:rsidRPr="0094232B">
        <w:rPr>
          <w:rFonts w:ascii="Times New Roman" w:hAnsi="Times New Roman"/>
          <w:bCs/>
        </w:rPr>
        <w:t>Poveikiai, kurie buvo pastebėti gydytų motinų žindytiems naujagimiams ar kūdikiams, buvo viduriavimas, mieguistumas, dirglumas ir nepakankamas svorio didėjimas</w:t>
      </w:r>
      <w:r w:rsidRPr="0094232B">
        <w:rPr>
          <w:rFonts w:ascii="Times New Roman" w:hAnsi="Times New Roman"/>
        </w:rPr>
        <w:t xml:space="preserve">. </w:t>
      </w:r>
      <w:r w:rsidR="00AF03F9" w:rsidRPr="0094232B">
        <w:rPr>
          <w:rFonts w:ascii="Times New Roman" w:hAnsi="Times New Roman"/>
          <w:bCs/>
        </w:rPr>
        <w:t>Todėl, ats</w:t>
      </w:r>
      <w:r w:rsidR="00AF03F9" w:rsidRPr="0094232B">
        <w:rPr>
          <w:rFonts w:ascii="Times New Roman" w:hAnsi="Times New Roman"/>
        </w:rPr>
        <w:t xml:space="preserve">ižvelgiant į žindymo naudą kūdikiui ir gydymo topiramatu naudą motinai, reikia nuspręsti, ar nutraukti žindymą ar nutraukti ar susilaikyti nuo gydymo topiramatu </w:t>
      </w:r>
      <w:r w:rsidRPr="0094232B">
        <w:rPr>
          <w:rFonts w:ascii="Times New Roman" w:hAnsi="Times New Roman"/>
        </w:rPr>
        <w:t>(žr. 4.4</w:t>
      </w:r>
      <w:r w:rsidR="00F34F2A" w:rsidRPr="0094232B">
        <w:rPr>
          <w:rFonts w:ascii="Times New Roman" w:hAnsi="Times New Roman"/>
        </w:rPr>
        <w:t> </w:t>
      </w:r>
      <w:r w:rsidRPr="0094232B">
        <w:rPr>
          <w:rFonts w:ascii="Times New Roman" w:hAnsi="Times New Roman"/>
        </w:rPr>
        <w:t>skyrių).</w:t>
      </w:r>
    </w:p>
    <w:p w14:paraId="54BAD23F" w14:textId="77777777" w:rsidR="002E41C7" w:rsidRPr="0094232B" w:rsidRDefault="002E41C7" w:rsidP="002E41C7">
      <w:pPr>
        <w:widowControl w:val="0"/>
        <w:spacing w:after="0" w:line="240" w:lineRule="auto"/>
        <w:rPr>
          <w:rFonts w:ascii="Times New Roman" w:hAnsi="Times New Roman"/>
        </w:rPr>
      </w:pPr>
    </w:p>
    <w:p w14:paraId="1E208DD6" w14:textId="77777777" w:rsidR="002E41C7" w:rsidRPr="0094232B" w:rsidRDefault="002E41C7" w:rsidP="002E41C7">
      <w:pPr>
        <w:widowControl w:val="0"/>
        <w:spacing w:after="0" w:line="240" w:lineRule="auto"/>
        <w:rPr>
          <w:rFonts w:ascii="Times New Roman" w:hAnsi="Times New Roman"/>
          <w:u w:val="single"/>
        </w:rPr>
      </w:pPr>
      <w:r w:rsidRPr="0094232B">
        <w:rPr>
          <w:rFonts w:ascii="Times New Roman" w:hAnsi="Times New Roman"/>
          <w:u w:val="single"/>
        </w:rPr>
        <w:t>Vaisingumas</w:t>
      </w:r>
    </w:p>
    <w:p w14:paraId="61EE0123" w14:textId="77777777" w:rsidR="002E41C7" w:rsidRPr="0094232B" w:rsidRDefault="002E41C7" w:rsidP="002E41C7">
      <w:pPr>
        <w:widowControl w:val="0"/>
        <w:spacing w:after="0" w:line="240" w:lineRule="auto"/>
        <w:rPr>
          <w:rFonts w:ascii="Times New Roman" w:hAnsi="Times New Roman"/>
        </w:rPr>
      </w:pPr>
    </w:p>
    <w:p w14:paraId="02AE96FA"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Su gyvūnais atlikti tyrimai neparodė, kad topiramatas pakenktų vaisingumui (žr. 5.3</w:t>
      </w:r>
      <w:r w:rsidR="00F34F2A" w:rsidRPr="0094232B">
        <w:rPr>
          <w:rFonts w:ascii="Times New Roman" w:hAnsi="Times New Roman"/>
        </w:rPr>
        <w:t> </w:t>
      </w:r>
      <w:r w:rsidRPr="0094232B">
        <w:rPr>
          <w:rFonts w:ascii="Times New Roman" w:hAnsi="Times New Roman"/>
        </w:rPr>
        <w:t>skyrių). Topiramato poveikis žmogaus vaisingumui nenustatytas.</w:t>
      </w:r>
    </w:p>
    <w:p w14:paraId="7EE2A093" w14:textId="77777777" w:rsidR="002E41C7" w:rsidRPr="0094232B" w:rsidRDefault="002E41C7" w:rsidP="002E41C7">
      <w:pPr>
        <w:widowControl w:val="0"/>
        <w:spacing w:after="0" w:line="240" w:lineRule="auto"/>
        <w:rPr>
          <w:rFonts w:ascii="Times New Roman" w:hAnsi="Times New Roman"/>
        </w:rPr>
      </w:pPr>
    </w:p>
    <w:p w14:paraId="57372A9A" w14:textId="77777777" w:rsidR="002E41C7" w:rsidRPr="0094232B" w:rsidRDefault="002E41C7" w:rsidP="002E41C7">
      <w:pPr>
        <w:widowControl w:val="0"/>
        <w:tabs>
          <w:tab w:val="left" w:pos="567"/>
        </w:tabs>
        <w:spacing w:after="0" w:line="240" w:lineRule="auto"/>
        <w:ind w:left="567" w:hanging="567"/>
        <w:outlineLvl w:val="2"/>
        <w:rPr>
          <w:rFonts w:ascii="Times New Roman" w:hAnsi="Times New Roman"/>
          <w:b/>
          <w:kern w:val="28"/>
        </w:rPr>
      </w:pPr>
      <w:bookmarkStart w:id="27" w:name="_Toc129243108"/>
      <w:bookmarkStart w:id="28" w:name="_Toc129243233"/>
      <w:r w:rsidRPr="0094232B">
        <w:rPr>
          <w:rFonts w:ascii="Times New Roman" w:hAnsi="Times New Roman"/>
          <w:b/>
          <w:kern w:val="28"/>
        </w:rPr>
        <w:t>4.7</w:t>
      </w:r>
      <w:r w:rsidRPr="0094232B">
        <w:rPr>
          <w:rFonts w:ascii="Times New Roman" w:hAnsi="Times New Roman"/>
          <w:b/>
          <w:kern w:val="28"/>
        </w:rPr>
        <w:tab/>
        <w:t>Poveikis gebėjimui vairuoti ir valdyti mechanizmus</w:t>
      </w:r>
      <w:bookmarkEnd w:id="27"/>
      <w:bookmarkEnd w:id="28"/>
    </w:p>
    <w:p w14:paraId="7A6A48CF" w14:textId="77777777" w:rsidR="002E41C7" w:rsidRPr="0094232B" w:rsidRDefault="002E41C7" w:rsidP="002E41C7">
      <w:pPr>
        <w:widowControl w:val="0"/>
        <w:spacing w:after="0" w:line="240" w:lineRule="auto"/>
        <w:rPr>
          <w:rFonts w:ascii="Times New Roman" w:hAnsi="Times New Roman"/>
        </w:rPr>
      </w:pPr>
    </w:p>
    <w:p w14:paraId="5A78187F"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Topiramatas gebėjimą vairuoti ir valdyti mechanizmus veikia silpnai arba vidutiniškai. Topiramatas veikia centrinę nervų sistemą ir gali sukelti mieguistumą, galvos svaigimą ar kitokius susijusius simptomus. Be to, vaistinis preparatas gali sukelti regėjimo sutrikimų ir (arba) miglotą matymą. Šios nepageidaujamos reakcijos gali kelti pavojų pacientams vairuojant ar valdant mechanizmus, ypač, kol pacientas neturi šio vaistinio preparato vartojimo patirties. </w:t>
      </w:r>
    </w:p>
    <w:p w14:paraId="4C509E2C" w14:textId="77777777" w:rsidR="002E41C7" w:rsidRPr="0094232B" w:rsidRDefault="002E41C7" w:rsidP="002E41C7">
      <w:pPr>
        <w:widowControl w:val="0"/>
        <w:spacing w:after="0" w:line="240" w:lineRule="auto"/>
        <w:rPr>
          <w:rFonts w:ascii="Times New Roman" w:hAnsi="Times New Roman"/>
        </w:rPr>
      </w:pPr>
    </w:p>
    <w:p w14:paraId="4BD0D640" w14:textId="77777777" w:rsidR="002E41C7" w:rsidRPr="0094232B" w:rsidRDefault="002E41C7" w:rsidP="002E41C7">
      <w:pPr>
        <w:widowControl w:val="0"/>
        <w:tabs>
          <w:tab w:val="left" w:pos="567"/>
        </w:tabs>
        <w:spacing w:after="0" w:line="240" w:lineRule="auto"/>
        <w:ind w:left="567" w:hanging="567"/>
        <w:outlineLvl w:val="2"/>
        <w:rPr>
          <w:rFonts w:ascii="Times New Roman" w:hAnsi="Times New Roman"/>
          <w:b/>
          <w:kern w:val="28"/>
        </w:rPr>
      </w:pPr>
      <w:bookmarkStart w:id="29" w:name="_Toc129243109"/>
      <w:bookmarkStart w:id="30" w:name="_Toc129243234"/>
      <w:r w:rsidRPr="0094232B">
        <w:rPr>
          <w:rFonts w:ascii="Times New Roman" w:hAnsi="Times New Roman"/>
          <w:b/>
          <w:kern w:val="28"/>
        </w:rPr>
        <w:t>4.8</w:t>
      </w:r>
      <w:r w:rsidRPr="0094232B">
        <w:rPr>
          <w:rFonts w:ascii="Times New Roman" w:hAnsi="Times New Roman"/>
          <w:b/>
          <w:kern w:val="28"/>
        </w:rPr>
        <w:tab/>
        <w:t>Nepageidaujamas poveikis</w:t>
      </w:r>
      <w:bookmarkEnd w:id="29"/>
      <w:bookmarkEnd w:id="30"/>
    </w:p>
    <w:p w14:paraId="25B82E0B" w14:textId="77777777" w:rsidR="002E41C7" w:rsidRPr="0094232B" w:rsidRDefault="002E41C7" w:rsidP="002E41C7">
      <w:pPr>
        <w:widowControl w:val="0"/>
        <w:spacing w:after="0" w:line="240" w:lineRule="auto"/>
        <w:rPr>
          <w:rFonts w:ascii="Times New Roman" w:hAnsi="Times New Roman"/>
        </w:rPr>
      </w:pPr>
    </w:p>
    <w:p w14:paraId="25CB18D7" w14:textId="76CDB5E0"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Topiramato saugumas buvo įvertintas remiantis klinikinių tyrimų duomenų baze apie 4 111 pacientų (3 182 vartojo topiramatą ir 929 vartojo placebą), kurie dalyvavo 20 dvigubai aklu būdu atliktų tyrimų, ir 2 847 pacientų, kurie dalyvavo 34 atviru būdu atliktuose tyrimuose, kurių metu buvo taikomas pagalbinis pirminių generalizuotų toninių kloninių priepuolių gydymas, dalinių (židininių) priepuolių ir priepuolių, susijusių su</w:t>
      </w:r>
      <w:r w:rsidR="00E359D8" w:rsidRPr="0094232B">
        <w:rPr>
          <w:rFonts w:ascii="Times New Roman" w:hAnsi="Times New Roman"/>
          <w:color w:val="000000"/>
        </w:rPr>
        <w:t xml:space="preserve"> Lenokso-Gasto</w:t>
      </w:r>
      <w:r w:rsidRPr="0094232B">
        <w:rPr>
          <w:rFonts w:ascii="Times New Roman" w:hAnsi="Times New Roman"/>
          <w:color w:val="000000"/>
        </w:rPr>
        <w:t xml:space="preserve"> </w:t>
      </w:r>
      <w:r w:rsidR="00E359D8" w:rsidRPr="0094232B">
        <w:rPr>
          <w:rFonts w:ascii="Times New Roman" w:hAnsi="Times New Roman"/>
          <w:color w:val="000000"/>
        </w:rPr>
        <w:t>(</w:t>
      </w:r>
      <w:r w:rsidRPr="0094232B">
        <w:rPr>
          <w:rFonts w:ascii="Times New Roman" w:hAnsi="Times New Roman"/>
          <w:i/>
          <w:color w:val="000000"/>
        </w:rPr>
        <w:t>Lennox-Gastaut</w:t>
      </w:r>
      <w:r w:rsidR="00E359D8" w:rsidRPr="0094232B">
        <w:rPr>
          <w:rFonts w:ascii="Times New Roman" w:hAnsi="Times New Roman"/>
          <w:iCs/>
          <w:color w:val="000000"/>
        </w:rPr>
        <w:t xml:space="preserve">) </w:t>
      </w:r>
      <w:r w:rsidRPr="0094232B">
        <w:rPr>
          <w:rFonts w:ascii="Times New Roman" w:hAnsi="Times New Roman"/>
          <w:color w:val="000000"/>
        </w:rPr>
        <w:t>sindromu, gydymas, pirmą kartą ar neseniai diagnozuotos epilepsijos monoterapija ar migrenos profilaktika topiramatu, duomenis. Dauguma nepageidaujamų reakcijų buvo lengvos ar vidutinio sunkumo. Klinikinių tyrimų metu ir po vaistinio preparato registracijos (pažymėtos „*“) nustatytos nepageidaujamos reakcijos yra išvardytos 1 lentelėje pagal pasireiškimo klinikinių tyrimų metu dažnį. Naudojami tokie dažnio apibūdinimai:</w:t>
      </w:r>
    </w:p>
    <w:p w14:paraId="7B84B676"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2D58BC36"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Labai dažnas</w:t>
      </w:r>
      <w:r w:rsidRPr="0094232B">
        <w:rPr>
          <w:rFonts w:ascii="Times New Roman" w:hAnsi="Times New Roman"/>
          <w:color w:val="000000"/>
        </w:rPr>
        <w:tab/>
      </w:r>
      <w:r w:rsidRPr="0094232B">
        <w:rPr>
          <w:rFonts w:ascii="Times New Roman" w:hAnsi="Times New Roman"/>
          <w:color w:val="000000"/>
        </w:rPr>
        <w:tab/>
        <w:t xml:space="preserve">≥ 1/10 </w:t>
      </w:r>
    </w:p>
    <w:p w14:paraId="40393A76" w14:textId="4CC74F94"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Dažnas</w:t>
      </w:r>
      <w:r w:rsidRPr="0094232B">
        <w:rPr>
          <w:rFonts w:ascii="Times New Roman" w:hAnsi="Times New Roman"/>
          <w:color w:val="000000"/>
        </w:rPr>
        <w:tab/>
      </w:r>
      <w:r w:rsidRPr="0094232B">
        <w:rPr>
          <w:rFonts w:ascii="Times New Roman" w:hAnsi="Times New Roman"/>
          <w:color w:val="000000"/>
        </w:rPr>
        <w:tab/>
        <w:t>nuo ≥ 1/100 iki &lt; 1/10</w:t>
      </w:r>
    </w:p>
    <w:p w14:paraId="6E848859" w14:textId="1544CEB0"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Nedažnas</w:t>
      </w:r>
      <w:r w:rsidRPr="0094232B">
        <w:rPr>
          <w:rFonts w:ascii="Times New Roman" w:hAnsi="Times New Roman"/>
          <w:color w:val="000000"/>
        </w:rPr>
        <w:tab/>
      </w:r>
      <w:r w:rsidRPr="0094232B">
        <w:rPr>
          <w:rFonts w:ascii="Times New Roman" w:hAnsi="Times New Roman"/>
          <w:color w:val="000000"/>
        </w:rPr>
        <w:tab/>
        <w:t>nuo ≥ 1/1</w:t>
      </w:r>
      <w:r w:rsidR="00D727F5" w:rsidRPr="0094232B">
        <w:rPr>
          <w:rFonts w:ascii="Times New Roman" w:hAnsi="Times New Roman"/>
          <w:color w:val="000000"/>
        </w:rPr>
        <w:t> </w:t>
      </w:r>
      <w:r w:rsidRPr="0094232B">
        <w:rPr>
          <w:rFonts w:ascii="Times New Roman" w:hAnsi="Times New Roman"/>
          <w:color w:val="000000"/>
        </w:rPr>
        <w:t>000 iki &lt; 1/100</w:t>
      </w:r>
    </w:p>
    <w:p w14:paraId="6D6FA31C" w14:textId="0BB9FB53"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Retas</w:t>
      </w:r>
      <w:r w:rsidRPr="0094232B">
        <w:rPr>
          <w:rFonts w:ascii="Times New Roman" w:hAnsi="Times New Roman"/>
          <w:color w:val="000000"/>
        </w:rPr>
        <w:tab/>
      </w:r>
      <w:r w:rsidRPr="0094232B">
        <w:rPr>
          <w:rFonts w:ascii="Times New Roman" w:hAnsi="Times New Roman"/>
          <w:color w:val="000000"/>
        </w:rPr>
        <w:tab/>
        <w:t>nuo ≥ 1/10</w:t>
      </w:r>
      <w:r w:rsidR="00D727F5" w:rsidRPr="0094232B">
        <w:rPr>
          <w:rFonts w:ascii="Times New Roman" w:hAnsi="Times New Roman"/>
          <w:color w:val="000000"/>
        </w:rPr>
        <w:t> </w:t>
      </w:r>
      <w:r w:rsidRPr="0094232B">
        <w:rPr>
          <w:rFonts w:ascii="Times New Roman" w:hAnsi="Times New Roman"/>
          <w:color w:val="000000"/>
        </w:rPr>
        <w:t>000 iki &lt; 1/1</w:t>
      </w:r>
      <w:r w:rsidR="00D727F5" w:rsidRPr="0094232B">
        <w:rPr>
          <w:rFonts w:ascii="Times New Roman" w:hAnsi="Times New Roman"/>
          <w:color w:val="000000"/>
        </w:rPr>
        <w:t> </w:t>
      </w:r>
      <w:r w:rsidRPr="0094232B">
        <w:rPr>
          <w:rFonts w:ascii="Times New Roman" w:hAnsi="Times New Roman"/>
          <w:color w:val="000000"/>
        </w:rPr>
        <w:t>000</w:t>
      </w:r>
    </w:p>
    <w:p w14:paraId="6ED14ED9" w14:textId="78EB5A45"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Dažnis nežinomas </w:t>
      </w:r>
      <w:r w:rsidRPr="0094232B">
        <w:rPr>
          <w:rFonts w:ascii="Times New Roman" w:hAnsi="Times New Roman"/>
          <w:color w:val="000000"/>
        </w:rPr>
        <w:tab/>
        <w:t>negali būti apskaičiuotas pagal turimus duomenis</w:t>
      </w:r>
    </w:p>
    <w:p w14:paraId="6ECAC767" w14:textId="77777777" w:rsidR="002E41C7" w:rsidRPr="0094232B" w:rsidRDefault="002E41C7" w:rsidP="002E41C7">
      <w:pPr>
        <w:widowControl w:val="0"/>
        <w:spacing w:after="0" w:line="240" w:lineRule="auto"/>
        <w:rPr>
          <w:rFonts w:ascii="Times New Roman" w:hAnsi="Times New Roman"/>
        </w:rPr>
      </w:pPr>
    </w:p>
    <w:p w14:paraId="74509BE6"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Dvigubai aklu būdu atliktų kontroliuojamų tyrimų su topiramatu duomenimis, dažniausios nepageidaujamos reakcijos (kurių pasireiškimo dažnis &gt; 5 % ar didesnis nei placebo grupėje bent pagal vieną indikaciją) yra: anoreksija, apetito sumažėjimas, sulėtėjęs mąstymas, depresija, išraiškios kalbos sutrikimas, nemiga, nenormali koordinacija, dėmesio sutrikimas, galvos svaigimas, artikuliuotos kalbos sutrikimas, skonio pojūčio sutrikimas, hipestezija, letargija, atminties sutrikimas, nistagmas, parestezija, mieguistumas, tremoras, dvejinimasis akyse, miglotas matymas, viduriavimas, pykinimas, nuovargis, dirglumas ir kūno svorio sumažėjimas.</w:t>
      </w:r>
    </w:p>
    <w:p w14:paraId="5379AC88" w14:textId="77777777" w:rsidR="002E41C7" w:rsidRPr="0094232B" w:rsidRDefault="002E41C7" w:rsidP="002E41C7">
      <w:pPr>
        <w:widowControl w:val="0"/>
        <w:spacing w:after="0" w:line="240" w:lineRule="auto"/>
        <w:rPr>
          <w:rFonts w:ascii="Times New Roman" w:hAnsi="Times New Roman"/>
        </w:rPr>
      </w:pPr>
    </w:p>
    <w:p w14:paraId="7DDCBF7C" w14:textId="77777777" w:rsidR="002E41C7" w:rsidRPr="0094232B" w:rsidRDefault="002E41C7" w:rsidP="004C65D3">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b/>
          <w:color w:val="000000"/>
        </w:rPr>
        <w:t xml:space="preserve">1 lentelė. </w:t>
      </w:r>
      <w:r w:rsidRPr="0094232B">
        <w:rPr>
          <w:rFonts w:ascii="Times New Roman" w:hAnsi="Times New Roman"/>
          <w:color w:val="000000"/>
        </w:rPr>
        <w:t>Topiramato sukeltos nepageidaujamos reakcijos</w:t>
      </w:r>
    </w:p>
    <w:p w14:paraId="18AAEF56" w14:textId="77777777" w:rsidR="002E41C7" w:rsidRPr="0094232B" w:rsidRDefault="002E41C7" w:rsidP="004C65D3">
      <w:pPr>
        <w:keepNext/>
        <w:keepLines/>
        <w:widowControl w:val="0"/>
        <w:autoSpaceDE w:val="0"/>
        <w:autoSpaceDN w:val="0"/>
        <w:adjustRightInd w:val="0"/>
        <w:spacing w:after="0" w:line="240" w:lineRule="auto"/>
        <w:rPr>
          <w:rFonts w:ascii="Times New Roman" w:hAnsi="Times New Roman"/>
          <w:color w:val="000000"/>
        </w:rPr>
      </w:pPr>
    </w:p>
    <w:tbl>
      <w:tblPr>
        <w:tblW w:w="946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84"/>
        <w:gridCol w:w="1500"/>
        <w:gridCol w:w="1429"/>
        <w:gridCol w:w="1979"/>
        <w:gridCol w:w="1438"/>
        <w:gridCol w:w="1438"/>
      </w:tblGrid>
      <w:tr w:rsidR="00715330" w:rsidRPr="0094232B" w14:paraId="0582F8B2" w14:textId="77777777" w:rsidTr="00621AE3">
        <w:trPr>
          <w:cantSplit/>
          <w:trHeight w:val="505"/>
          <w:tblHeader/>
        </w:trPr>
        <w:tc>
          <w:tcPr>
            <w:tcW w:w="1687" w:type="dxa"/>
            <w:tcBorders>
              <w:top w:val="single" w:sz="8" w:space="0" w:color="000000"/>
              <w:bottom w:val="single" w:sz="8" w:space="0" w:color="000000"/>
              <w:right w:val="single" w:sz="6" w:space="0" w:color="000000"/>
            </w:tcBorders>
          </w:tcPr>
          <w:p w14:paraId="70AC704F" w14:textId="77777777" w:rsidR="002E41C7" w:rsidRPr="0094232B" w:rsidRDefault="002E41C7" w:rsidP="004C65D3">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Organų sistemų </w:t>
            </w:r>
          </w:p>
          <w:p w14:paraId="225D7E23" w14:textId="77777777" w:rsidR="002E41C7" w:rsidRPr="0094232B" w:rsidRDefault="002E41C7" w:rsidP="004C65D3">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klasės </w:t>
            </w:r>
          </w:p>
        </w:tc>
        <w:tc>
          <w:tcPr>
            <w:tcW w:w="1502" w:type="dxa"/>
            <w:tcBorders>
              <w:top w:val="single" w:sz="8" w:space="0" w:color="000000"/>
              <w:left w:val="single" w:sz="6" w:space="0" w:color="000000"/>
              <w:bottom w:val="single" w:sz="8" w:space="0" w:color="000000"/>
              <w:right w:val="single" w:sz="6" w:space="0" w:color="000000"/>
            </w:tcBorders>
          </w:tcPr>
          <w:p w14:paraId="77BCCCDE" w14:textId="77777777" w:rsidR="002E41C7" w:rsidRPr="0094232B" w:rsidRDefault="002E41C7" w:rsidP="004C65D3">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Labai dažnos </w:t>
            </w:r>
          </w:p>
        </w:tc>
        <w:tc>
          <w:tcPr>
            <w:tcW w:w="1417" w:type="dxa"/>
            <w:tcBorders>
              <w:top w:val="single" w:sz="8" w:space="0" w:color="000000"/>
              <w:left w:val="single" w:sz="6" w:space="0" w:color="000000"/>
              <w:bottom w:val="single" w:sz="8" w:space="0" w:color="000000"/>
              <w:right w:val="single" w:sz="6" w:space="0" w:color="000000"/>
            </w:tcBorders>
          </w:tcPr>
          <w:p w14:paraId="210C5DC8" w14:textId="77777777" w:rsidR="002E41C7" w:rsidRPr="0094232B" w:rsidRDefault="002E41C7" w:rsidP="004C65D3">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Dažnos </w:t>
            </w:r>
          </w:p>
        </w:tc>
        <w:tc>
          <w:tcPr>
            <w:tcW w:w="1982" w:type="dxa"/>
            <w:tcBorders>
              <w:top w:val="single" w:sz="8" w:space="0" w:color="000000"/>
              <w:left w:val="single" w:sz="6" w:space="0" w:color="000000"/>
              <w:bottom w:val="single" w:sz="8" w:space="0" w:color="000000"/>
              <w:right w:val="single" w:sz="6" w:space="0" w:color="000000"/>
            </w:tcBorders>
          </w:tcPr>
          <w:p w14:paraId="72768251" w14:textId="77777777" w:rsidR="002E41C7" w:rsidRPr="0094232B" w:rsidRDefault="002E41C7" w:rsidP="004C65D3">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Nedažnos </w:t>
            </w:r>
          </w:p>
        </w:tc>
        <w:tc>
          <w:tcPr>
            <w:tcW w:w="1440" w:type="dxa"/>
            <w:tcBorders>
              <w:top w:val="single" w:sz="8" w:space="0" w:color="000000"/>
              <w:left w:val="single" w:sz="6" w:space="0" w:color="000000"/>
              <w:bottom w:val="single" w:sz="8" w:space="0" w:color="000000"/>
              <w:right w:val="single" w:sz="6" w:space="0" w:color="000000"/>
            </w:tcBorders>
          </w:tcPr>
          <w:p w14:paraId="47725443" w14:textId="77777777" w:rsidR="002E41C7" w:rsidRPr="0094232B" w:rsidRDefault="002E41C7" w:rsidP="004C65D3">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Retos </w:t>
            </w:r>
          </w:p>
        </w:tc>
        <w:tc>
          <w:tcPr>
            <w:tcW w:w="1440" w:type="dxa"/>
            <w:tcBorders>
              <w:top w:val="single" w:sz="8" w:space="0" w:color="000000"/>
              <w:left w:val="single" w:sz="6" w:space="0" w:color="000000"/>
              <w:bottom w:val="single" w:sz="8" w:space="0" w:color="000000"/>
            </w:tcBorders>
          </w:tcPr>
          <w:p w14:paraId="08176B7B" w14:textId="77777777" w:rsidR="002E41C7" w:rsidRPr="0094232B" w:rsidRDefault="002E41C7" w:rsidP="004C65D3">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Dažnis nežinomas </w:t>
            </w:r>
          </w:p>
        </w:tc>
      </w:tr>
      <w:tr w:rsidR="00715330" w:rsidRPr="0094232B" w14:paraId="3EA27854" w14:textId="77777777" w:rsidTr="00621AE3">
        <w:trPr>
          <w:cantSplit/>
          <w:trHeight w:val="543"/>
        </w:trPr>
        <w:tc>
          <w:tcPr>
            <w:tcW w:w="1687" w:type="dxa"/>
            <w:tcBorders>
              <w:top w:val="single" w:sz="6" w:space="0" w:color="000000"/>
              <w:bottom w:val="single" w:sz="6" w:space="0" w:color="000000"/>
              <w:right w:val="single" w:sz="6" w:space="0" w:color="000000"/>
            </w:tcBorders>
          </w:tcPr>
          <w:p w14:paraId="0C8B822F"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Infekcijos ir infestacijos </w:t>
            </w:r>
          </w:p>
        </w:tc>
        <w:tc>
          <w:tcPr>
            <w:tcW w:w="1502" w:type="dxa"/>
            <w:tcBorders>
              <w:top w:val="single" w:sz="6" w:space="0" w:color="000000"/>
              <w:left w:val="single" w:sz="6" w:space="0" w:color="000000"/>
              <w:bottom w:val="single" w:sz="6" w:space="0" w:color="000000"/>
            </w:tcBorders>
          </w:tcPr>
          <w:p w14:paraId="5F0DFD6B"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Nazofaringi-tas*</w:t>
            </w:r>
          </w:p>
        </w:tc>
        <w:tc>
          <w:tcPr>
            <w:tcW w:w="1417" w:type="dxa"/>
            <w:tcBorders>
              <w:top w:val="single" w:sz="6" w:space="0" w:color="000000"/>
              <w:left w:val="single" w:sz="6" w:space="0" w:color="000000"/>
              <w:bottom w:val="single" w:sz="6" w:space="0" w:color="000000"/>
            </w:tcBorders>
          </w:tcPr>
          <w:p w14:paraId="36BFE27D"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982" w:type="dxa"/>
            <w:tcBorders>
              <w:top w:val="single" w:sz="6" w:space="0" w:color="000000"/>
              <w:left w:val="single" w:sz="6" w:space="0" w:color="000000"/>
              <w:bottom w:val="single" w:sz="6" w:space="0" w:color="000000"/>
            </w:tcBorders>
          </w:tcPr>
          <w:p w14:paraId="7A60AF79"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440" w:type="dxa"/>
            <w:tcBorders>
              <w:top w:val="single" w:sz="6" w:space="0" w:color="000000"/>
              <w:left w:val="single" w:sz="6" w:space="0" w:color="000000"/>
              <w:bottom w:val="single" w:sz="6" w:space="0" w:color="000000"/>
            </w:tcBorders>
          </w:tcPr>
          <w:p w14:paraId="6A389B88"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440" w:type="dxa"/>
            <w:tcBorders>
              <w:top w:val="single" w:sz="6" w:space="0" w:color="000000"/>
              <w:left w:val="single" w:sz="6" w:space="0" w:color="000000"/>
              <w:bottom w:val="single" w:sz="6" w:space="0" w:color="000000"/>
            </w:tcBorders>
          </w:tcPr>
          <w:p w14:paraId="18B3A3E0"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r>
      <w:tr w:rsidR="00CA1C46" w:rsidRPr="0094232B" w14:paraId="3DDD8BA4" w14:textId="77777777" w:rsidTr="00621AE3">
        <w:trPr>
          <w:cantSplit/>
          <w:trHeight w:val="1307"/>
        </w:trPr>
        <w:tc>
          <w:tcPr>
            <w:tcW w:w="1687" w:type="dxa"/>
            <w:tcBorders>
              <w:top w:val="single" w:sz="6" w:space="0" w:color="000000"/>
              <w:bottom w:val="single" w:sz="6" w:space="0" w:color="000000"/>
              <w:right w:val="single" w:sz="6" w:space="0" w:color="000000"/>
            </w:tcBorders>
          </w:tcPr>
          <w:p w14:paraId="79EF11F1"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Kraujo ir limfinės sistemos sutrikimai </w:t>
            </w:r>
          </w:p>
        </w:tc>
        <w:tc>
          <w:tcPr>
            <w:tcW w:w="1502" w:type="dxa"/>
            <w:tcBorders>
              <w:top w:val="single" w:sz="6" w:space="0" w:color="000000"/>
              <w:left w:val="single" w:sz="6" w:space="0" w:color="000000"/>
              <w:bottom w:val="single" w:sz="6" w:space="0" w:color="000000"/>
              <w:right w:val="single" w:sz="6" w:space="0" w:color="000000"/>
            </w:tcBorders>
          </w:tcPr>
          <w:p w14:paraId="63904C2D"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417" w:type="dxa"/>
            <w:tcBorders>
              <w:top w:val="single" w:sz="6" w:space="0" w:color="000000"/>
              <w:left w:val="single" w:sz="6" w:space="0" w:color="000000"/>
              <w:bottom w:val="single" w:sz="6" w:space="0" w:color="000000"/>
              <w:right w:val="single" w:sz="6" w:space="0" w:color="000000"/>
            </w:tcBorders>
          </w:tcPr>
          <w:p w14:paraId="31C73D7B"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Anemija</w:t>
            </w:r>
          </w:p>
        </w:tc>
        <w:tc>
          <w:tcPr>
            <w:tcW w:w="1982" w:type="dxa"/>
            <w:tcBorders>
              <w:top w:val="single" w:sz="6" w:space="0" w:color="000000"/>
              <w:left w:val="single" w:sz="6" w:space="0" w:color="000000"/>
              <w:bottom w:val="single" w:sz="6" w:space="0" w:color="000000"/>
              <w:right w:val="single" w:sz="6" w:space="0" w:color="000000"/>
            </w:tcBorders>
          </w:tcPr>
          <w:p w14:paraId="438E5713"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Leukopenija, trombocitopenija, limfadenopatija, eozinofilija. </w:t>
            </w:r>
          </w:p>
        </w:tc>
        <w:tc>
          <w:tcPr>
            <w:tcW w:w="1440" w:type="dxa"/>
            <w:tcBorders>
              <w:top w:val="single" w:sz="6" w:space="0" w:color="000000"/>
              <w:left w:val="single" w:sz="6" w:space="0" w:color="000000"/>
              <w:bottom w:val="single" w:sz="6" w:space="0" w:color="000000"/>
            </w:tcBorders>
          </w:tcPr>
          <w:p w14:paraId="46AF4101"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Neutropenija* </w:t>
            </w:r>
          </w:p>
        </w:tc>
        <w:tc>
          <w:tcPr>
            <w:tcW w:w="1440" w:type="dxa"/>
            <w:tcBorders>
              <w:top w:val="single" w:sz="6" w:space="0" w:color="000000"/>
              <w:left w:val="single" w:sz="6" w:space="0" w:color="000000"/>
              <w:bottom w:val="single" w:sz="6" w:space="0" w:color="000000"/>
            </w:tcBorders>
          </w:tcPr>
          <w:p w14:paraId="4C5D99AE"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r>
      <w:tr w:rsidR="00CA1C46" w:rsidRPr="0094232B" w14:paraId="723528FF" w14:textId="77777777" w:rsidTr="00621AE3">
        <w:trPr>
          <w:cantSplit/>
          <w:trHeight w:val="1052"/>
        </w:trPr>
        <w:tc>
          <w:tcPr>
            <w:tcW w:w="1687" w:type="dxa"/>
            <w:tcBorders>
              <w:top w:val="single" w:sz="6" w:space="0" w:color="000000"/>
              <w:bottom w:val="single" w:sz="6" w:space="0" w:color="000000"/>
              <w:right w:val="single" w:sz="6" w:space="0" w:color="000000"/>
            </w:tcBorders>
          </w:tcPr>
          <w:p w14:paraId="7742EDD6"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Imuninės sistemos sutrikimai</w:t>
            </w:r>
          </w:p>
        </w:tc>
        <w:tc>
          <w:tcPr>
            <w:tcW w:w="1488" w:type="dxa"/>
            <w:tcBorders>
              <w:top w:val="single" w:sz="6" w:space="0" w:color="000000"/>
              <w:left w:val="single" w:sz="6" w:space="0" w:color="000000"/>
              <w:bottom w:val="single" w:sz="6" w:space="0" w:color="000000"/>
              <w:right w:val="single" w:sz="6" w:space="0" w:color="000000"/>
            </w:tcBorders>
          </w:tcPr>
          <w:p w14:paraId="5DAB3416"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431" w:type="dxa"/>
            <w:tcBorders>
              <w:top w:val="single" w:sz="6" w:space="0" w:color="000000"/>
              <w:left w:val="single" w:sz="6" w:space="0" w:color="000000"/>
              <w:bottom w:val="single" w:sz="6" w:space="0" w:color="000000"/>
              <w:right w:val="single" w:sz="6" w:space="0" w:color="000000"/>
            </w:tcBorders>
          </w:tcPr>
          <w:p w14:paraId="0BFA07E3"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Jautrumo padidėjimas</w:t>
            </w:r>
          </w:p>
        </w:tc>
        <w:tc>
          <w:tcPr>
            <w:tcW w:w="1982" w:type="dxa"/>
            <w:tcBorders>
              <w:top w:val="single" w:sz="6" w:space="0" w:color="000000"/>
              <w:left w:val="single" w:sz="6" w:space="0" w:color="000000"/>
              <w:bottom w:val="single" w:sz="6" w:space="0" w:color="000000"/>
            </w:tcBorders>
          </w:tcPr>
          <w:p w14:paraId="120D456B"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440" w:type="dxa"/>
            <w:tcBorders>
              <w:top w:val="single" w:sz="6" w:space="0" w:color="000000"/>
              <w:left w:val="single" w:sz="6" w:space="0" w:color="000000"/>
              <w:bottom w:val="single" w:sz="6" w:space="0" w:color="000000"/>
            </w:tcBorders>
          </w:tcPr>
          <w:p w14:paraId="222CC4F5"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440" w:type="dxa"/>
            <w:tcBorders>
              <w:top w:val="single" w:sz="6" w:space="0" w:color="000000"/>
              <w:left w:val="single" w:sz="6" w:space="0" w:color="000000"/>
              <w:bottom w:val="single" w:sz="6" w:space="0" w:color="000000"/>
            </w:tcBorders>
          </w:tcPr>
          <w:p w14:paraId="2A8CAF7D"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Alerginė edema</w:t>
            </w:r>
            <w:r w:rsidRPr="0094232B" w:rsidDel="00217892">
              <w:rPr>
                <w:rFonts w:ascii="Times New Roman" w:hAnsi="Times New Roman"/>
                <w:color w:val="000000"/>
              </w:rPr>
              <w:t xml:space="preserve"> </w:t>
            </w:r>
            <w:r w:rsidRPr="0094232B">
              <w:rPr>
                <w:rFonts w:ascii="Times New Roman" w:hAnsi="Times New Roman"/>
                <w:color w:val="000000"/>
              </w:rPr>
              <w:t>*.</w:t>
            </w:r>
          </w:p>
        </w:tc>
      </w:tr>
      <w:tr w:rsidR="00CA1C46" w:rsidRPr="0094232B" w14:paraId="15B65190" w14:textId="77777777" w:rsidTr="00621AE3">
        <w:trPr>
          <w:cantSplit/>
          <w:trHeight w:val="1826"/>
        </w:trPr>
        <w:tc>
          <w:tcPr>
            <w:tcW w:w="1687" w:type="dxa"/>
            <w:tcBorders>
              <w:top w:val="single" w:sz="6" w:space="0" w:color="000000"/>
              <w:bottom w:val="single" w:sz="6" w:space="0" w:color="000000"/>
              <w:right w:val="single" w:sz="6" w:space="0" w:color="000000"/>
            </w:tcBorders>
          </w:tcPr>
          <w:p w14:paraId="7C72AFA0"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lastRenderedPageBreak/>
              <w:t xml:space="preserve">Metabolizmo ir mitybos sutrikimai </w:t>
            </w:r>
          </w:p>
        </w:tc>
        <w:tc>
          <w:tcPr>
            <w:tcW w:w="1488" w:type="dxa"/>
            <w:tcBorders>
              <w:top w:val="single" w:sz="6" w:space="0" w:color="000000"/>
              <w:left w:val="single" w:sz="6" w:space="0" w:color="000000"/>
              <w:bottom w:val="single" w:sz="6" w:space="0" w:color="000000"/>
              <w:right w:val="single" w:sz="6" w:space="0" w:color="000000"/>
            </w:tcBorders>
          </w:tcPr>
          <w:p w14:paraId="56C88A08"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431" w:type="dxa"/>
            <w:tcBorders>
              <w:top w:val="single" w:sz="6" w:space="0" w:color="000000"/>
              <w:left w:val="single" w:sz="6" w:space="0" w:color="000000"/>
              <w:bottom w:val="single" w:sz="6" w:space="0" w:color="000000"/>
              <w:right w:val="single" w:sz="6" w:space="0" w:color="000000"/>
            </w:tcBorders>
          </w:tcPr>
          <w:p w14:paraId="666426F3"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Anoreksija, apetito sumažėjimas.</w:t>
            </w:r>
          </w:p>
        </w:tc>
        <w:tc>
          <w:tcPr>
            <w:tcW w:w="1982" w:type="dxa"/>
            <w:tcBorders>
              <w:top w:val="single" w:sz="6" w:space="0" w:color="000000"/>
              <w:left w:val="single" w:sz="6" w:space="0" w:color="000000"/>
              <w:bottom w:val="single" w:sz="6" w:space="0" w:color="000000"/>
              <w:right w:val="single" w:sz="6" w:space="0" w:color="000000"/>
            </w:tcBorders>
          </w:tcPr>
          <w:p w14:paraId="2B373483"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Metabolinė acidozė, hipokalemija, apetito padidėjimas, polidipsija. </w:t>
            </w:r>
          </w:p>
        </w:tc>
        <w:tc>
          <w:tcPr>
            <w:tcW w:w="1440" w:type="dxa"/>
            <w:tcBorders>
              <w:top w:val="single" w:sz="6" w:space="0" w:color="000000"/>
              <w:left w:val="single" w:sz="6" w:space="0" w:color="000000"/>
              <w:bottom w:val="single" w:sz="6" w:space="0" w:color="000000"/>
            </w:tcBorders>
          </w:tcPr>
          <w:p w14:paraId="7FE63F35"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Hiperchlore-minė acidozė,</w:t>
            </w:r>
          </w:p>
          <w:p w14:paraId="3F13C83E"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hiperamonemija*, hiperamonemijos sukelta encefalopatija*</w:t>
            </w:r>
          </w:p>
        </w:tc>
        <w:tc>
          <w:tcPr>
            <w:tcW w:w="1440" w:type="dxa"/>
            <w:tcBorders>
              <w:top w:val="single" w:sz="6" w:space="0" w:color="000000"/>
              <w:left w:val="single" w:sz="6" w:space="0" w:color="000000"/>
              <w:bottom w:val="single" w:sz="6" w:space="0" w:color="000000"/>
            </w:tcBorders>
          </w:tcPr>
          <w:p w14:paraId="74F5D341"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r>
      <w:tr w:rsidR="00CA1C46" w:rsidRPr="0094232B" w14:paraId="67EFD89F" w14:textId="77777777" w:rsidTr="00621AE3">
        <w:trPr>
          <w:cantSplit/>
          <w:trHeight w:val="9955"/>
        </w:trPr>
        <w:tc>
          <w:tcPr>
            <w:tcW w:w="1687" w:type="dxa"/>
            <w:tcBorders>
              <w:top w:val="single" w:sz="6" w:space="0" w:color="000000"/>
              <w:bottom w:val="single" w:sz="6" w:space="0" w:color="000000"/>
              <w:right w:val="single" w:sz="6" w:space="0" w:color="000000"/>
            </w:tcBorders>
          </w:tcPr>
          <w:p w14:paraId="0E63B8FD"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Psichikos sutrikimai </w:t>
            </w:r>
          </w:p>
        </w:tc>
        <w:tc>
          <w:tcPr>
            <w:tcW w:w="1488" w:type="dxa"/>
            <w:tcBorders>
              <w:top w:val="single" w:sz="6" w:space="0" w:color="000000"/>
              <w:left w:val="single" w:sz="6" w:space="0" w:color="000000"/>
              <w:bottom w:val="single" w:sz="6" w:space="0" w:color="000000"/>
              <w:right w:val="single" w:sz="6" w:space="0" w:color="000000"/>
            </w:tcBorders>
          </w:tcPr>
          <w:p w14:paraId="22BC73D1"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Depresija</w:t>
            </w:r>
          </w:p>
        </w:tc>
        <w:tc>
          <w:tcPr>
            <w:tcW w:w="1431" w:type="dxa"/>
            <w:tcBorders>
              <w:top w:val="single" w:sz="6" w:space="0" w:color="000000"/>
              <w:left w:val="single" w:sz="6" w:space="0" w:color="000000"/>
              <w:bottom w:val="single" w:sz="6" w:space="0" w:color="000000"/>
              <w:right w:val="single" w:sz="6" w:space="0" w:color="000000"/>
            </w:tcBorders>
          </w:tcPr>
          <w:p w14:paraId="32B3CB5B"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Sulėtėjęs mąstymas, nemiga, išraiškios kalbos sutrikimas, nerimas, sumišimo būklė, orientacijos sutrikimas, agresyvu-mas, nuotaikos pokytis, susijaudini-mas, nuotaikų kaita, prislėgta nuotaika, pyktis, nenormalus elgesys.</w:t>
            </w:r>
          </w:p>
        </w:tc>
        <w:tc>
          <w:tcPr>
            <w:tcW w:w="1982" w:type="dxa"/>
            <w:tcBorders>
              <w:top w:val="single" w:sz="6" w:space="0" w:color="000000"/>
              <w:left w:val="single" w:sz="6" w:space="0" w:color="000000"/>
              <w:bottom w:val="single" w:sz="6" w:space="0" w:color="000000"/>
              <w:right w:val="single" w:sz="6" w:space="0" w:color="000000"/>
            </w:tcBorders>
          </w:tcPr>
          <w:p w14:paraId="368D1EE7"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Mąstymas apie savižudybę, bandymas žudytis, haliucinacija, psichozinis sutrikimas, klausos haliucinacija, regėjimo haliucinacija, apatija, spontaninės kalbos stoka, miego sutrikimas, emocijų labilumas, lytinio potraukio susilpnėjimas, nerimastingumas, verksmas, mikčiojimas, euforinė nuotaika, paranoja, perseveracija, panikos priepuolis, verksmingumas, skaitymo sutrikimas, apsunkintas užmigimas, besimptomis afektas, nenormalus mąstymas, lytinio potraukio išnykimas, abejingumas, prabudimas, susierzinimas, ankstyvas atsibudimas ryte, panikos reakcija, pakili nuotaika. </w:t>
            </w:r>
          </w:p>
        </w:tc>
        <w:tc>
          <w:tcPr>
            <w:tcW w:w="1440" w:type="dxa"/>
            <w:tcBorders>
              <w:top w:val="single" w:sz="6" w:space="0" w:color="000000"/>
              <w:left w:val="single" w:sz="6" w:space="0" w:color="000000"/>
              <w:bottom w:val="single" w:sz="6" w:space="0" w:color="000000"/>
            </w:tcBorders>
          </w:tcPr>
          <w:p w14:paraId="5EE74A46"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Manija, panikos sutrikimas, nevilties jausmas*, hipomanija. </w:t>
            </w:r>
          </w:p>
        </w:tc>
        <w:tc>
          <w:tcPr>
            <w:tcW w:w="1440" w:type="dxa"/>
            <w:tcBorders>
              <w:top w:val="single" w:sz="6" w:space="0" w:color="000000"/>
              <w:left w:val="single" w:sz="6" w:space="0" w:color="000000"/>
              <w:bottom w:val="single" w:sz="6" w:space="0" w:color="000000"/>
            </w:tcBorders>
          </w:tcPr>
          <w:p w14:paraId="6A194EC5"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r>
      <w:tr w:rsidR="00CA1C46" w:rsidRPr="0094232B" w14:paraId="0AFD782B" w14:textId="77777777" w:rsidTr="00621AE3">
        <w:trPr>
          <w:cantSplit/>
          <w:trHeight w:val="1867"/>
        </w:trPr>
        <w:tc>
          <w:tcPr>
            <w:tcW w:w="1687" w:type="dxa"/>
            <w:tcBorders>
              <w:top w:val="single" w:sz="6" w:space="0" w:color="000000"/>
              <w:bottom w:val="single" w:sz="6" w:space="0" w:color="000000"/>
              <w:right w:val="single" w:sz="6" w:space="0" w:color="000000"/>
            </w:tcBorders>
          </w:tcPr>
          <w:p w14:paraId="77562BAB"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lastRenderedPageBreak/>
              <w:t xml:space="preserve">Nervų sistemos sutrikimai </w:t>
            </w:r>
          </w:p>
        </w:tc>
        <w:tc>
          <w:tcPr>
            <w:tcW w:w="1488" w:type="dxa"/>
            <w:tcBorders>
              <w:top w:val="single" w:sz="6" w:space="0" w:color="000000"/>
              <w:left w:val="single" w:sz="6" w:space="0" w:color="000000"/>
              <w:bottom w:val="single" w:sz="6" w:space="0" w:color="000000"/>
              <w:right w:val="single" w:sz="6" w:space="0" w:color="000000"/>
            </w:tcBorders>
          </w:tcPr>
          <w:p w14:paraId="3FD62C24"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Parestezija, somnolencija, galvos svaigimas. </w:t>
            </w:r>
          </w:p>
        </w:tc>
        <w:tc>
          <w:tcPr>
            <w:tcW w:w="1431" w:type="dxa"/>
            <w:tcBorders>
              <w:top w:val="single" w:sz="6" w:space="0" w:color="000000"/>
              <w:left w:val="single" w:sz="6" w:space="0" w:color="000000"/>
              <w:bottom w:val="single" w:sz="6" w:space="0" w:color="000000"/>
              <w:right w:val="single" w:sz="6" w:space="0" w:color="000000"/>
            </w:tcBorders>
          </w:tcPr>
          <w:p w14:paraId="16684602"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Dėmesio sutrikimas, atminties sutrikimas, amnezija, pažinimo sutrikimas, psichinis sutrikimas, psichomoto-rinių gebėjimų sutrikimas, traukuliai, nenormali koordinacija, drebulys, letargija, hipestezija, nistagmas, skonio pojūčio sutrikimas, pusiausvyros sutrikimas, artikuliuotos kalbos sutrikimas, intencinis tremoras, sedacija. </w:t>
            </w:r>
          </w:p>
        </w:tc>
        <w:tc>
          <w:tcPr>
            <w:tcW w:w="1982" w:type="dxa"/>
            <w:tcBorders>
              <w:top w:val="single" w:sz="6" w:space="0" w:color="000000"/>
              <w:left w:val="single" w:sz="6" w:space="0" w:color="000000"/>
              <w:bottom w:val="single" w:sz="6" w:space="0" w:color="000000"/>
              <w:right w:val="single" w:sz="6" w:space="0" w:color="000000"/>
            </w:tcBorders>
          </w:tcPr>
          <w:p w14:paraId="395287E7"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Sąmonės pritemimas, </w:t>
            </w:r>
            <w:r w:rsidRPr="0094232B">
              <w:rPr>
                <w:rFonts w:ascii="Times New Roman" w:hAnsi="Times New Roman"/>
                <w:i/>
                <w:color w:val="000000"/>
              </w:rPr>
              <w:t xml:space="preserve">grand mal </w:t>
            </w:r>
            <w:r w:rsidRPr="0094232B">
              <w:rPr>
                <w:rFonts w:ascii="Times New Roman" w:hAnsi="Times New Roman"/>
                <w:color w:val="000000"/>
              </w:rPr>
              <w:t>tipo traukuliai, regėjimo lauko defektas, sudėtiniai (kompleksiniai) daliniai (židininiai) priepuoliai, kalbos sutrikimas, psichomotorinis hiperaktyvumas, apalpimas, jutimų sutrikimas, seilėtekis, pernelyg didelis mieguistumas, negalėjimas kalbėti, pasikartojimas kalbant, hipokinezė, diskinezija, padėties galvos svaigimas, bloga miego kokybė, deginimo pojūtis, jutimų išnykimas, uoslės iškrypimas, smegenėlių sutrikimo sindromas, jutimų sutrikimas, skonio jautrumo sumažėjimas, stuporas, nerangumas, aura, skonio pojūčio netekimas, rašymo sutrikimas, kalbos sutrikimas, periferinė neuropatija, presinkopė, distonija, formikacija.</w:t>
            </w:r>
          </w:p>
        </w:tc>
        <w:tc>
          <w:tcPr>
            <w:tcW w:w="1440" w:type="dxa"/>
            <w:tcBorders>
              <w:top w:val="single" w:sz="6" w:space="0" w:color="000000"/>
              <w:left w:val="single" w:sz="6" w:space="0" w:color="000000"/>
              <w:bottom w:val="single" w:sz="6" w:space="0" w:color="000000"/>
            </w:tcBorders>
          </w:tcPr>
          <w:p w14:paraId="2E348635"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Įgyto sugebėjimo atlikti tikslingus judesius išnykimas, cirkadinio miego ritmo sutrikimas, hiperestezija, uoslės jautrumo sumažėjimas, kvapų nejutimas, drebulys, nejudrumas, nereagavi-mas į dirgiklius. </w:t>
            </w:r>
          </w:p>
        </w:tc>
        <w:tc>
          <w:tcPr>
            <w:tcW w:w="1440" w:type="dxa"/>
            <w:tcBorders>
              <w:top w:val="single" w:sz="6" w:space="0" w:color="000000"/>
              <w:left w:val="single" w:sz="6" w:space="0" w:color="000000"/>
              <w:bottom w:val="single" w:sz="6" w:space="0" w:color="000000"/>
            </w:tcBorders>
          </w:tcPr>
          <w:p w14:paraId="300D5833"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r>
      <w:tr w:rsidR="00715330" w:rsidRPr="0094232B" w14:paraId="3EBFDB03" w14:textId="77777777" w:rsidTr="00715330">
        <w:trPr>
          <w:cantSplit/>
          <w:trHeight w:val="5890"/>
        </w:trPr>
        <w:tc>
          <w:tcPr>
            <w:tcW w:w="1687" w:type="dxa"/>
            <w:tcBorders>
              <w:top w:val="single" w:sz="6" w:space="0" w:color="000000"/>
              <w:bottom w:val="single" w:sz="6" w:space="0" w:color="000000"/>
              <w:right w:val="single" w:sz="6" w:space="0" w:color="000000"/>
            </w:tcBorders>
          </w:tcPr>
          <w:p w14:paraId="38F7C2B8"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lastRenderedPageBreak/>
              <w:t xml:space="preserve">Akių sutrikimai </w:t>
            </w:r>
          </w:p>
        </w:tc>
        <w:tc>
          <w:tcPr>
            <w:tcW w:w="1488" w:type="dxa"/>
            <w:tcBorders>
              <w:top w:val="single" w:sz="6" w:space="0" w:color="000000"/>
              <w:left w:val="single" w:sz="6" w:space="0" w:color="000000"/>
              <w:bottom w:val="single" w:sz="6" w:space="0" w:color="000000"/>
              <w:right w:val="single" w:sz="6" w:space="0" w:color="000000"/>
            </w:tcBorders>
          </w:tcPr>
          <w:p w14:paraId="13F5D00F"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431" w:type="dxa"/>
            <w:tcBorders>
              <w:top w:val="single" w:sz="6" w:space="0" w:color="000000"/>
              <w:left w:val="single" w:sz="6" w:space="0" w:color="000000"/>
              <w:bottom w:val="single" w:sz="6" w:space="0" w:color="000000"/>
              <w:right w:val="single" w:sz="6" w:space="0" w:color="000000"/>
            </w:tcBorders>
          </w:tcPr>
          <w:p w14:paraId="583B804D"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Miglotas matymas, dvejinimasis akyse, regėjimo sutrikimas.</w:t>
            </w:r>
          </w:p>
        </w:tc>
        <w:tc>
          <w:tcPr>
            <w:tcW w:w="1982" w:type="dxa"/>
            <w:tcBorders>
              <w:top w:val="single" w:sz="6" w:space="0" w:color="000000"/>
              <w:left w:val="single" w:sz="6" w:space="0" w:color="000000"/>
              <w:bottom w:val="single" w:sz="6" w:space="0" w:color="000000"/>
              <w:right w:val="single" w:sz="6" w:space="0" w:color="000000"/>
            </w:tcBorders>
          </w:tcPr>
          <w:p w14:paraId="7DB5F44B"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Regėjimo aštrumo sumažėjimas, skotoma, trumparegystė*, nenormalus jutimas akyje*, akies sausumas, fotofobija, voko spazmas, sustiprėjęs ašarojimas, patologinė šviesos baimė, vyzdžio išsiplėtimas, senatvinė tolregystė. </w:t>
            </w:r>
          </w:p>
        </w:tc>
        <w:tc>
          <w:tcPr>
            <w:tcW w:w="1440" w:type="dxa"/>
            <w:tcBorders>
              <w:top w:val="single" w:sz="6" w:space="0" w:color="000000"/>
              <w:left w:val="single" w:sz="6" w:space="0" w:color="000000"/>
              <w:bottom w:val="single" w:sz="6" w:space="0" w:color="000000"/>
              <w:right w:val="single" w:sz="6" w:space="0" w:color="000000"/>
            </w:tcBorders>
          </w:tcPr>
          <w:p w14:paraId="4869D7C8"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Aklumas viena akimi, laikinas aklumas, glaukoma, akomodaci-jos sutrikimas, sutrikęs regėjimo ryškumo suvokimas, žaižaruojanti skotoma, akies voko edema*, aklumas naktį, regėjimo pablogėjimas nesant organinio pažeidimo akyje. </w:t>
            </w:r>
          </w:p>
        </w:tc>
        <w:tc>
          <w:tcPr>
            <w:tcW w:w="1440" w:type="dxa"/>
            <w:tcBorders>
              <w:top w:val="single" w:sz="6" w:space="0" w:color="000000"/>
              <w:left w:val="single" w:sz="6" w:space="0" w:color="000000"/>
              <w:bottom w:val="single" w:sz="6" w:space="0" w:color="000000"/>
            </w:tcBorders>
          </w:tcPr>
          <w:p w14:paraId="1F87FB49"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Uždaro kampo glaukoma*, geltonosios dėmės sutrikimas*, akies judesių sutrikimas*, junginės edema*</w:t>
            </w:r>
            <w:r w:rsidR="0042128C" w:rsidRPr="0094232B">
              <w:rPr>
                <w:rFonts w:ascii="Times New Roman" w:hAnsi="Times New Roman"/>
                <w:color w:val="000000"/>
              </w:rPr>
              <w:t>, uveitas</w:t>
            </w:r>
            <w:r w:rsidRPr="0094232B">
              <w:rPr>
                <w:rFonts w:ascii="Times New Roman" w:hAnsi="Times New Roman"/>
                <w:color w:val="000000"/>
              </w:rPr>
              <w:t xml:space="preserve">. </w:t>
            </w:r>
          </w:p>
        </w:tc>
      </w:tr>
      <w:tr w:rsidR="00CA1C46" w:rsidRPr="0094232B" w14:paraId="67D67418" w14:textId="77777777" w:rsidTr="00621AE3">
        <w:trPr>
          <w:cantSplit/>
          <w:trHeight w:val="2070"/>
        </w:trPr>
        <w:tc>
          <w:tcPr>
            <w:tcW w:w="1687" w:type="dxa"/>
            <w:tcBorders>
              <w:top w:val="single" w:sz="6" w:space="0" w:color="000000"/>
              <w:bottom w:val="single" w:sz="6" w:space="0" w:color="000000"/>
              <w:right w:val="single" w:sz="6" w:space="0" w:color="000000"/>
            </w:tcBorders>
          </w:tcPr>
          <w:p w14:paraId="6141E478"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Ausų ir labirintų sutrikimai </w:t>
            </w:r>
          </w:p>
        </w:tc>
        <w:tc>
          <w:tcPr>
            <w:tcW w:w="1488" w:type="dxa"/>
            <w:tcBorders>
              <w:top w:val="single" w:sz="6" w:space="0" w:color="000000"/>
              <w:left w:val="single" w:sz="6" w:space="0" w:color="000000"/>
              <w:bottom w:val="single" w:sz="6" w:space="0" w:color="000000"/>
              <w:right w:val="single" w:sz="6" w:space="0" w:color="000000"/>
            </w:tcBorders>
          </w:tcPr>
          <w:p w14:paraId="37E6BC64"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431" w:type="dxa"/>
            <w:tcBorders>
              <w:top w:val="single" w:sz="6" w:space="0" w:color="000000"/>
              <w:left w:val="single" w:sz="6" w:space="0" w:color="000000"/>
              <w:bottom w:val="single" w:sz="6" w:space="0" w:color="000000"/>
              <w:right w:val="single" w:sz="6" w:space="0" w:color="000000"/>
            </w:tcBorders>
          </w:tcPr>
          <w:p w14:paraId="29D61847"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Galvos sukimasis, spengimas ausyse, ausies skausmas.</w:t>
            </w:r>
          </w:p>
        </w:tc>
        <w:tc>
          <w:tcPr>
            <w:tcW w:w="1982" w:type="dxa"/>
            <w:tcBorders>
              <w:top w:val="single" w:sz="6" w:space="0" w:color="000000"/>
              <w:left w:val="single" w:sz="6" w:space="0" w:color="000000"/>
              <w:bottom w:val="single" w:sz="6" w:space="0" w:color="000000"/>
            </w:tcBorders>
          </w:tcPr>
          <w:p w14:paraId="156E2E5E"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Kurtumas, kurtumas viena ausimi, neurosensorinis kurtumas, ausies diskomfortas, klausos sutrikimas. </w:t>
            </w:r>
          </w:p>
        </w:tc>
        <w:tc>
          <w:tcPr>
            <w:tcW w:w="1440" w:type="dxa"/>
            <w:tcBorders>
              <w:top w:val="single" w:sz="6" w:space="0" w:color="000000"/>
              <w:left w:val="single" w:sz="6" w:space="0" w:color="000000"/>
              <w:bottom w:val="single" w:sz="6" w:space="0" w:color="000000"/>
            </w:tcBorders>
          </w:tcPr>
          <w:p w14:paraId="3EF58612"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440" w:type="dxa"/>
            <w:tcBorders>
              <w:top w:val="single" w:sz="6" w:space="0" w:color="000000"/>
              <w:left w:val="single" w:sz="6" w:space="0" w:color="000000"/>
              <w:bottom w:val="single" w:sz="6" w:space="0" w:color="000000"/>
            </w:tcBorders>
          </w:tcPr>
          <w:p w14:paraId="6C2523AC"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r>
      <w:tr w:rsidR="00715330" w:rsidRPr="0094232B" w14:paraId="0A92F6CA" w14:textId="77777777" w:rsidTr="00621AE3">
        <w:trPr>
          <w:cantSplit/>
          <w:trHeight w:val="1052"/>
        </w:trPr>
        <w:tc>
          <w:tcPr>
            <w:tcW w:w="1687" w:type="dxa"/>
            <w:tcBorders>
              <w:top w:val="single" w:sz="6" w:space="0" w:color="000000"/>
              <w:bottom w:val="single" w:sz="6" w:space="0" w:color="000000"/>
              <w:right w:val="single" w:sz="6" w:space="0" w:color="000000"/>
            </w:tcBorders>
          </w:tcPr>
          <w:p w14:paraId="2930AB3D"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Širdies sutrikimai</w:t>
            </w:r>
          </w:p>
        </w:tc>
        <w:tc>
          <w:tcPr>
            <w:tcW w:w="1488" w:type="dxa"/>
            <w:tcBorders>
              <w:top w:val="single" w:sz="6" w:space="0" w:color="000000"/>
              <w:left w:val="single" w:sz="6" w:space="0" w:color="000000"/>
              <w:bottom w:val="single" w:sz="6" w:space="0" w:color="000000"/>
            </w:tcBorders>
          </w:tcPr>
          <w:p w14:paraId="4B2619ED"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431" w:type="dxa"/>
            <w:tcBorders>
              <w:top w:val="single" w:sz="6" w:space="0" w:color="000000"/>
              <w:left w:val="single" w:sz="6" w:space="0" w:color="000000"/>
              <w:bottom w:val="single" w:sz="6" w:space="0" w:color="000000"/>
            </w:tcBorders>
          </w:tcPr>
          <w:p w14:paraId="0FBD7FFA"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982" w:type="dxa"/>
            <w:tcBorders>
              <w:top w:val="single" w:sz="6" w:space="0" w:color="000000"/>
              <w:left w:val="single" w:sz="6" w:space="0" w:color="000000"/>
              <w:bottom w:val="single" w:sz="6" w:space="0" w:color="000000"/>
            </w:tcBorders>
          </w:tcPr>
          <w:p w14:paraId="73E35C5B"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Bradikardija, sinusinė bradikardija, palpitacija.</w:t>
            </w:r>
          </w:p>
        </w:tc>
        <w:tc>
          <w:tcPr>
            <w:tcW w:w="1440" w:type="dxa"/>
            <w:tcBorders>
              <w:top w:val="single" w:sz="6" w:space="0" w:color="000000"/>
              <w:left w:val="single" w:sz="6" w:space="0" w:color="000000"/>
              <w:bottom w:val="single" w:sz="6" w:space="0" w:color="000000"/>
            </w:tcBorders>
          </w:tcPr>
          <w:p w14:paraId="745AF449"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440" w:type="dxa"/>
            <w:tcBorders>
              <w:top w:val="single" w:sz="6" w:space="0" w:color="000000"/>
              <w:left w:val="single" w:sz="6" w:space="0" w:color="000000"/>
              <w:bottom w:val="single" w:sz="6" w:space="0" w:color="000000"/>
            </w:tcBorders>
          </w:tcPr>
          <w:p w14:paraId="605A7DA4"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r>
      <w:tr w:rsidR="00CA1C46" w:rsidRPr="0094232B" w14:paraId="0B1A97F8" w14:textId="77777777" w:rsidTr="00621AE3">
        <w:trPr>
          <w:cantSplit/>
          <w:trHeight w:val="1564"/>
        </w:trPr>
        <w:tc>
          <w:tcPr>
            <w:tcW w:w="1687" w:type="dxa"/>
            <w:tcBorders>
              <w:top w:val="single" w:sz="6" w:space="0" w:color="000000"/>
              <w:bottom w:val="single" w:sz="6" w:space="0" w:color="000000"/>
              <w:right w:val="single" w:sz="6" w:space="0" w:color="000000"/>
            </w:tcBorders>
          </w:tcPr>
          <w:p w14:paraId="431260AD"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Kraujagyslių sutrikimai </w:t>
            </w:r>
          </w:p>
        </w:tc>
        <w:tc>
          <w:tcPr>
            <w:tcW w:w="1488" w:type="dxa"/>
            <w:tcBorders>
              <w:top w:val="single" w:sz="6" w:space="0" w:color="000000"/>
              <w:left w:val="single" w:sz="6" w:space="0" w:color="000000"/>
              <w:bottom w:val="single" w:sz="6" w:space="0" w:color="000000"/>
              <w:right w:val="single" w:sz="6" w:space="0" w:color="000000"/>
            </w:tcBorders>
          </w:tcPr>
          <w:p w14:paraId="331396A7"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Hipotenzija, ortostatinė hipotenzija, paraudimas, kraujo samplūdis į veidą. </w:t>
            </w:r>
          </w:p>
        </w:tc>
        <w:tc>
          <w:tcPr>
            <w:tcW w:w="1431" w:type="dxa"/>
            <w:tcBorders>
              <w:top w:val="single" w:sz="6" w:space="0" w:color="000000"/>
              <w:left w:val="single" w:sz="6" w:space="0" w:color="000000"/>
              <w:bottom w:val="single" w:sz="6" w:space="0" w:color="000000"/>
              <w:right w:val="single" w:sz="6" w:space="0" w:color="000000"/>
            </w:tcBorders>
          </w:tcPr>
          <w:p w14:paraId="11875B4A"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982" w:type="dxa"/>
            <w:tcBorders>
              <w:top w:val="single" w:sz="6" w:space="0" w:color="000000"/>
              <w:left w:val="single" w:sz="6" w:space="0" w:color="000000"/>
              <w:bottom w:val="single" w:sz="6" w:space="0" w:color="000000"/>
              <w:right w:val="single" w:sz="6" w:space="0" w:color="000000"/>
            </w:tcBorders>
          </w:tcPr>
          <w:p w14:paraId="10C5D876"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440" w:type="dxa"/>
            <w:tcBorders>
              <w:top w:val="single" w:sz="6" w:space="0" w:color="000000"/>
              <w:left w:val="single" w:sz="6" w:space="0" w:color="000000"/>
              <w:bottom w:val="single" w:sz="6" w:space="0" w:color="000000"/>
            </w:tcBorders>
          </w:tcPr>
          <w:p w14:paraId="110DF1A6"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i/>
                <w:color w:val="000000"/>
              </w:rPr>
              <w:t xml:space="preserve">Raynaud </w:t>
            </w:r>
            <w:r w:rsidRPr="0094232B">
              <w:rPr>
                <w:rFonts w:ascii="Times New Roman" w:hAnsi="Times New Roman"/>
                <w:color w:val="000000"/>
              </w:rPr>
              <w:t xml:space="preserve">fenomenas </w:t>
            </w:r>
          </w:p>
        </w:tc>
        <w:tc>
          <w:tcPr>
            <w:tcW w:w="1440" w:type="dxa"/>
            <w:tcBorders>
              <w:top w:val="single" w:sz="6" w:space="0" w:color="000000"/>
              <w:left w:val="single" w:sz="6" w:space="0" w:color="000000"/>
              <w:bottom w:val="single" w:sz="6" w:space="0" w:color="000000"/>
            </w:tcBorders>
          </w:tcPr>
          <w:p w14:paraId="5EFC2B6B"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r>
      <w:tr w:rsidR="00CA1C46" w:rsidRPr="0094232B" w14:paraId="2D3A4196" w14:textId="77777777" w:rsidTr="00621AE3">
        <w:trPr>
          <w:cantSplit/>
          <w:trHeight w:val="2325"/>
        </w:trPr>
        <w:tc>
          <w:tcPr>
            <w:tcW w:w="1687" w:type="dxa"/>
            <w:tcBorders>
              <w:top w:val="single" w:sz="6" w:space="0" w:color="000000"/>
              <w:bottom w:val="single" w:sz="6" w:space="0" w:color="000000"/>
              <w:right w:val="single" w:sz="6" w:space="0" w:color="000000"/>
            </w:tcBorders>
          </w:tcPr>
          <w:p w14:paraId="1644AE62"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Kvėpavimo sistemos, krūtinės ląstos ir tarpuplaučio sutrikimai</w:t>
            </w:r>
          </w:p>
        </w:tc>
        <w:tc>
          <w:tcPr>
            <w:tcW w:w="1488" w:type="dxa"/>
            <w:tcBorders>
              <w:top w:val="single" w:sz="6" w:space="0" w:color="000000"/>
              <w:left w:val="single" w:sz="6" w:space="0" w:color="000000"/>
              <w:bottom w:val="single" w:sz="6" w:space="0" w:color="000000"/>
              <w:right w:val="single" w:sz="6" w:space="0" w:color="000000"/>
            </w:tcBorders>
          </w:tcPr>
          <w:p w14:paraId="63E29C4C"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431" w:type="dxa"/>
            <w:tcBorders>
              <w:top w:val="single" w:sz="6" w:space="0" w:color="000000"/>
              <w:left w:val="single" w:sz="6" w:space="0" w:color="000000"/>
              <w:bottom w:val="single" w:sz="6" w:space="0" w:color="000000"/>
              <w:right w:val="single" w:sz="6" w:space="0" w:color="000000"/>
            </w:tcBorders>
          </w:tcPr>
          <w:p w14:paraId="07930061"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Dusulys, kraujavimas iš nosies, nosies gleivinės paburkimas, skystos išskyros iš nosies, kosulys*.</w:t>
            </w:r>
          </w:p>
          <w:p w14:paraId="2D824AE0"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982" w:type="dxa"/>
            <w:tcBorders>
              <w:top w:val="single" w:sz="6" w:space="0" w:color="000000"/>
              <w:left w:val="single" w:sz="6" w:space="0" w:color="000000"/>
              <w:bottom w:val="single" w:sz="6" w:space="0" w:color="000000"/>
              <w:right w:val="single" w:sz="6" w:space="0" w:color="000000"/>
            </w:tcBorders>
          </w:tcPr>
          <w:p w14:paraId="7A7F51B5"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Dusulys dėl įtampos, pernelyg suaktyvėjusi prienosinių ančių sekrecija, prikimimas.</w:t>
            </w:r>
          </w:p>
        </w:tc>
        <w:tc>
          <w:tcPr>
            <w:tcW w:w="1440" w:type="dxa"/>
            <w:tcBorders>
              <w:top w:val="single" w:sz="6" w:space="0" w:color="000000"/>
              <w:left w:val="single" w:sz="6" w:space="0" w:color="000000"/>
              <w:bottom w:val="single" w:sz="6" w:space="0" w:color="000000"/>
            </w:tcBorders>
          </w:tcPr>
          <w:p w14:paraId="016E80E6"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440" w:type="dxa"/>
            <w:tcBorders>
              <w:top w:val="single" w:sz="6" w:space="0" w:color="000000"/>
              <w:left w:val="single" w:sz="6" w:space="0" w:color="000000"/>
              <w:bottom w:val="single" w:sz="6" w:space="0" w:color="000000"/>
            </w:tcBorders>
          </w:tcPr>
          <w:p w14:paraId="075399A7"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r>
      <w:tr w:rsidR="00CA1C46" w:rsidRPr="0094232B" w14:paraId="48855AE0" w14:textId="77777777" w:rsidTr="00621AE3">
        <w:trPr>
          <w:cantSplit/>
          <w:trHeight w:val="4843"/>
        </w:trPr>
        <w:tc>
          <w:tcPr>
            <w:tcW w:w="1687" w:type="dxa"/>
            <w:tcBorders>
              <w:top w:val="single" w:sz="6" w:space="0" w:color="000000"/>
              <w:bottom w:val="single" w:sz="6" w:space="0" w:color="000000"/>
              <w:right w:val="single" w:sz="6" w:space="0" w:color="000000"/>
            </w:tcBorders>
          </w:tcPr>
          <w:p w14:paraId="2EF2D306"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lastRenderedPageBreak/>
              <w:t xml:space="preserve">Virškinimo trakto sutrikimai </w:t>
            </w:r>
          </w:p>
        </w:tc>
        <w:tc>
          <w:tcPr>
            <w:tcW w:w="1488" w:type="dxa"/>
            <w:tcBorders>
              <w:top w:val="single" w:sz="6" w:space="0" w:color="000000"/>
              <w:left w:val="single" w:sz="6" w:space="0" w:color="000000"/>
              <w:bottom w:val="single" w:sz="6" w:space="0" w:color="000000"/>
              <w:right w:val="single" w:sz="6" w:space="0" w:color="000000"/>
            </w:tcBorders>
          </w:tcPr>
          <w:p w14:paraId="34965FDD"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Pykinimas, viduriavimas. </w:t>
            </w:r>
          </w:p>
        </w:tc>
        <w:tc>
          <w:tcPr>
            <w:tcW w:w="1431" w:type="dxa"/>
            <w:tcBorders>
              <w:top w:val="single" w:sz="6" w:space="0" w:color="000000"/>
              <w:left w:val="single" w:sz="6" w:space="0" w:color="000000"/>
              <w:bottom w:val="single" w:sz="6" w:space="0" w:color="000000"/>
              <w:right w:val="single" w:sz="6" w:space="0" w:color="000000"/>
            </w:tcBorders>
          </w:tcPr>
          <w:p w14:paraId="07E878D8"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Vėmimas, vidurių užkietėjimas, viršutinės pilvo dalies skausmas, dispepsija, pilvo skausmas, burnos džiūvimas, skrandžio diskomfor-tas, burnos parestezija, gastritas, pilvo diskomfor-tas. </w:t>
            </w:r>
          </w:p>
        </w:tc>
        <w:tc>
          <w:tcPr>
            <w:tcW w:w="1982" w:type="dxa"/>
            <w:tcBorders>
              <w:top w:val="single" w:sz="6" w:space="0" w:color="000000"/>
              <w:left w:val="single" w:sz="6" w:space="0" w:color="000000"/>
              <w:bottom w:val="single" w:sz="6" w:space="0" w:color="000000"/>
            </w:tcBorders>
          </w:tcPr>
          <w:p w14:paraId="7C70A03D"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Pankreatitas, dujų susikaupimas virškinimo trakte, gastrooezofaginio refliukso liga, apatinės pilvo dalies skausmas, burnos hipestezija, kraujavimas iš dantenų, pilvo pūtimas, epigastrinis diskomfortas, pilvo jautrumas, pernelyg sustiprėjęs seilių išskyrimas, burnos skausmas, blogas kvapas iš burnos, liežuvio skausmas. </w:t>
            </w:r>
          </w:p>
        </w:tc>
        <w:tc>
          <w:tcPr>
            <w:tcW w:w="1440" w:type="dxa"/>
            <w:tcBorders>
              <w:top w:val="single" w:sz="6" w:space="0" w:color="000000"/>
              <w:left w:val="single" w:sz="6" w:space="0" w:color="000000"/>
              <w:bottom w:val="single" w:sz="6" w:space="0" w:color="000000"/>
            </w:tcBorders>
          </w:tcPr>
          <w:p w14:paraId="07C03B56"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440" w:type="dxa"/>
            <w:tcBorders>
              <w:top w:val="single" w:sz="6" w:space="0" w:color="000000"/>
              <w:left w:val="single" w:sz="6" w:space="0" w:color="000000"/>
              <w:bottom w:val="single" w:sz="6" w:space="0" w:color="000000"/>
            </w:tcBorders>
          </w:tcPr>
          <w:p w14:paraId="74B11526"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r>
      <w:tr w:rsidR="00CA1C46" w:rsidRPr="0094232B" w14:paraId="0DEB8780" w14:textId="77777777" w:rsidTr="00621AE3">
        <w:trPr>
          <w:cantSplit/>
          <w:trHeight w:val="1145"/>
        </w:trPr>
        <w:tc>
          <w:tcPr>
            <w:tcW w:w="1687" w:type="dxa"/>
            <w:tcBorders>
              <w:top w:val="single" w:sz="6" w:space="0" w:color="000000"/>
              <w:bottom w:val="single" w:sz="6" w:space="0" w:color="000000"/>
              <w:right w:val="single" w:sz="6" w:space="0" w:color="000000"/>
            </w:tcBorders>
          </w:tcPr>
          <w:p w14:paraId="3EFC17D2"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Kepenų, tulžies pūslės ir latakų sutrikimai</w:t>
            </w:r>
          </w:p>
        </w:tc>
        <w:tc>
          <w:tcPr>
            <w:tcW w:w="1488" w:type="dxa"/>
            <w:tcBorders>
              <w:top w:val="single" w:sz="6" w:space="0" w:color="000000"/>
              <w:left w:val="single" w:sz="6" w:space="0" w:color="000000"/>
              <w:bottom w:val="single" w:sz="6" w:space="0" w:color="000000"/>
              <w:right w:val="single" w:sz="6" w:space="0" w:color="000000"/>
            </w:tcBorders>
          </w:tcPr>
          <w:p w14:paraId="682AA1F6"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431" w:type="dxa"/>
            <w:tcBorders>
              <w:top w:val="single" w:sz="6" w:space="0" w:color="000000"/>
              <w:left w:val="single" w:sz="6" w:space="0" w:color="000000"/>
              <w:bottom w:val="single" w:sz="6" w:space="0" w:color="000000"/>
              <w:right w:val="single" w:sz="6" w:space="0" w:color="000000"/>
            </w:tcBorders>
          </w:tcPr>
          <w:p w14:paraId="46944FEE"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982" w:type="dxa"/>
            <w:tcBorders>
              <w:top w:val="single" w:sz="6" w:space="0" w:color="000000"/>
              <w:left w:val="single" w:sz="6" w:space="0" w:color="000000"/>
              <w:bottom w:val="single" w:sz="6" w:space="0" w:color="000000"/>
            </w:tcBorders>
          </w:tcPr>
          <w:p w14:paraId="42CB3713"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440" w:type="dxa"/>
            <w:tcBorders>
              <w:top w:val="single" w:sz="6" w:space="0" w:color="000000"/>
              <w:left w:val="single" w:sz="6" w:space="0" w:color="000000"/>
              <w:bottom w:val="single" w:sz="6" w:space="0" w:color="000000"/>
            </w:tcBorders>
          </w:tcPr>
          <w:p w14:paraId="090CB709"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Hepatitas, kepenų funkcijos nepakankamumas.</w:t>
            </w:r>
          </w:p>
        </w:tc>
        <w:tc>
          <w:tcPr>
            <w:tcW w:w="1440" w:type="dxa"/>
            <w:tcBorders>
              <w:top w:val="single" w:sz="6" w:space="0" w:color="000000"/>
              <w:left w:val="single" w:sz="6" w:space="0" w:color="000000"/>
              <w:bottom w:val="single" w:sz="6" w:space="0" w:color="000000"/>
            </w:tcBorders>
          </w:tcPr>
          <w:p w14:paraId="47D693A9"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r>
      <w:tr w:rsidR="00CA1C46" w:rsidRPr="0094232B" w14:paraId="78686485" w14:textId="77777777" w:rsidTr="00621AE3">
        <w:trPr>
          <w:cantSplit/>
          <w:trHeight w:val="2835"/>
        </w:trPr>
        <w:tc>
          <w:tcPr>
            <w:tcW w:w="1687" w:type="dxa"/>
            <w:tcBorders>
              <w:top w:val="single" w:sz="6" w:space="0" w:color="000000"/>
              <w:bottom w:val="single" w:sz="6" w:space="0" w:color="000000"/>
              <w:right w:val="single" w:sz="6" w:space="0" w:color="000000"/>
            </w:tcBorders>
          </w:tcPr>
          <w:p w14:paraId="1FB9E975"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Odos ir poodinio audinio sutrikimai </w:t>
            </w:r>
          </w:p>
        </w:tc>
        <w:tc>
          <w:tcPr>
            <w:tcW w:w="1488" w:type="dxa"/>
            <w:tcBorders>
              <w:top w:val="single" w:sz="6" w:space="0" w:color="000000"/>
              <w:left w:val="single" w:sz="6" w:space="0" w:color="000000"/>
              <w:bottom w:val="single" w:sz="6" w:space="0" w:color="000000"/>
              <w:right w:val="single" w:sz="6" w:space="0" w:color="000000"/>
            </w:tcBorders>
          </w:tcPr>
          <w:p w14:paraId="3A3DEA92"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431" w:type="dxa"/>
            <w:tcBorders>
              <w:top w:val="single" w:sz="6" w:space="0" w:color="000000"/>
              <w:left w:val="single" w:sz="6" w:space="0" w:color="000000"/>
              <w:bottom w:val="single" w:sz="6" w:space="0" w:color="000000"/>
              <w:right w:val="single" w:sz="6" w:space="0" w:color="000000"/>
            </w:tcBorders>
          </w:tcPr>
          <w:p w14:paraId="745CBE4D"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Alopecija, išbėrimas, niežulys.</w:t>
            </w:r>
          </w:p>
        </w:tc>
        <w:tc>
          <w:tcPr>
            <w:tcW w:w="1982" w:type="dxa"/>
            <w:tcBorders>
              <w:top w:val="single" w:sz="6" w:space="0" w:color="000000"/>
              <w:left w:val="single" w:sz="6" w:space="0" w:color="000000"/>
              <w:bottom w:val="single" w:sz="6" w:space="0" w:color="000000"/>
              <w:right w:val="single" w:sz="6" w:space="0" w:color="000000"/>
            </w:tcBorders>
          </w:tcPr>
          <w:p w14:paraId="24FD72F4"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Neprakaitavimas, veido hipestezija, dilgėlinė, raudonė, generalizuotas niežulys, dėminis išbėrimas, odos spalvos pokytis, alerginis dermatitas, veido patinimas. </w:t>
            </w:r>
          </w:p>
          <w:p w14:paraId="2A2FD288"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440" w:type="dxa"/>
            <w:tcBorders>
              <w:top w:val="single" w:sz="6" w:space="0" w:color="000000"/>
              <w:left w:val="single" w:sz="6" w:space="0" w:color="000000"/>
              <w:bottom w:val="single" w:sz="6" w:space="0" w:color="000000"/>
              <w:right w:val="single" w:sz="6" w:space="0" w:color="000000"/>
            </w:tcBorders>
          </w:tcPr>
          <w:p w14:paraId="07AC87B9"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Stivenso ir Džonsono sindromas*, daugiaformė eritema*, nenormalus odos kvapas, periorbitinė edema*, lokali dilgėlinė. </w:t>
            </w:r>
          </w:p>
          <w:p w14:paraId="00DF6F4C"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440" w:type="dxa"/>
            <w:tcBorders>
              <w:top w:val="single" w:sz="6" w:space="0" w:color="000000"/>
              <w:left w:val="single" w:sz="6" w:space="0" w:color="000000"/>
              <w:bottom w:val="single" w:sz="6" w:space="0" w:color="000000"/>
            </w:tcBorders>
          </w:tcPr>
          <w:p w14:paraId="16BD54BC"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Toksinė epidermio nekrolizė* </w:t>
            </w:r>
          </w:p>
        </w:tc>
      </w:tr>
      <w:tr w:rsidR="00CA1C46" w:rsidRPr="0094232B" w14:paraId="6D7DAD5D" w14:textId="77777777" w:rsidTr="00621AE3">
        <w:trPr>
          <w:cantSplit/>
          <w:trHeight w:val="3597"/>
        </w:trPr>
        <w:tc>
          <w:tcPr>
            <w:tcW w:w="1687" w:type="dxa"/>
            <w:tcBorders>
              <w:top w:val="single" w:sz="6" w:space="0" w:color="000000"/>
              <w:bottom w:val="single" w:sz="6" w:space="0" w:color="000000"/>
              <w:right w:val="single" w:sz="6" w:space="0" w:color="000000"/>
            </w:tcBorders>
          </w:tcPr>
          <w:p w14:paraId="57E53ECF"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Skeleto, raumenų ir jungiamojo audinio sutrikimai </w:t>
            </w:r>
          </w:p>
        </w:tc>
        <w:tc>
          <w:tcPr>
            <w:tcW w:w="1488" w:type="dxa"/>
            <w:tcBorders>
              <w:top w:val="single" w:sz="6" w:space="0" w:color="000000"/>
              <w:left w:val="single" w:sz="6" w:space="0" w:color="000000"/>
              <w:bottom w:val="single" w:sz="6" w:space="0" w:color="000000"/>
              <w:right w:val="single" w:sz="6" w:space="0" w:color="000000"/>
            </w:tcBorders>
          </w:tcPr>
          <w:p w14:paraId="10A7706E"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431" w:type="dxa"/>
            <w:tcBorders>
              <w:top w:val="single" w:sz="6" w:space="0" w:color="000000"/>
              <w:left w:val="single" w:sz="6" w:space="0" w:color="000000"/>
              <w:bottom w:val="single" w:sz="6" w:space="0" w:color="000000"/>
              <w:right w:val="single" w:sz="6" w:space="0" w:color="000000"/>
            </w:tcBorders>
          </w:tcPr>
          <w:p w14:paraId="0290EEA7"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Sąnarių skausmas, raumenų spazmai, raumenų skausmas, raumenų trūkčiojimas, raumenų silpnumas, krūtinės skeleto raumenų skausmas.</w:t>
            </w:r>
          </w:p>
        </w:tc>
        <w:tc>
          <w:tcPr>
            <w:tcW w:w="1982" w:type="dxa"/>
            <w:tcBorders>
              <w:top w:val="single" w:sz="6" w:space="0" w:color="000000"/>
              <w:left w:val="single" w:sz="6" w:space="0" w:color="000000"/>
              <w:bottom w:val="single" w:sz="6" w:space="0" w:color="000000"/>
              <w:right w:val="single" w:sz="6" w:space="0" w:color="000000"/>
            </w:tcBorders>
          </w:tcPr>
          <w:p w14:paraId="0D20231C"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Sąnarių patinimas*, skeleto raumenų sąstingis, šono skausmas, raumenų nuovargis. </w:t>
            </w:r>
          </w:p>
        </w:tc>
        <w:tc>
          <w:tcPr>
            <w:tcW w:w="1440" w:type="dxa"/>
            <w:tcBorders>
              <w:top w:val="single" w:sz="6" w:space="0" w:color="000000"/>
              <w:left w:val="single" w:sz="6" w:space="0" w:color="000000"/>
              <w:bottom w:val="single" w:sz="6" w:space="0" w:color="000000"/>
            </w:tcBorders>
          </w:tcPr>
          <w:p w14:paraId="24EFA39F"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Galūnių diskomfor-tas* </w:t>
            </w:r>
          </w:p>
        </w:tc>
        <w:tc>
          <w:tcPr>
            <w:tcW w:w="1440" w:type="dxa"/>
            <w:tcBorders>
              <w:top w:val="single" w:sz="6" w:space="0" w:color="000000"/>
              <w:left w:val="single" w:sz="6" w:space="0" w:color="000000"/>
              <w:bottom w:val="single" w:sz="6" w:space="0" w:color="000000"/>
            </w:tcBorders>
          </w:tcPr>
          <w:p w14:paraId="1864C8F2"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r>
      <w:tr w:rsidR="00CA1C46" w:rsidRPr="0094232B" w14:paraId="2AF2FB21" w14:textId="77777777" w:rsidTr="00621AE3">
        <w:trPr>
          <w:cantSplit/>
          <w:trHeight w:val="2580"/>
        </w:trPr>
        <w:tc>
          <w:tcPr>
            <w:tcW w:w="1687" w:type="dxa"/>
            <w:tcBorders>
              <w:top w:val="single" w:sz="6" w:space="0" w:color="000000"/>
              <w:bottom w:val="single" w:sz="6" w:space="0" w:color="000000"/>
              <w:right w:val="single" w:sz="6" w:space="0" w:color="000000"/>
            </w:tcBorders>
          </w:tcPr>
          <w:p w14:paraId="0970A8E2"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lastRenderedPageBreak/>
              <w:t xml:space="preserve">Inkstų ir šlapimo takų sutrikimai </w:t>
            </w:r>
          </w:p>
        </w:tc>
        <w:tc>
          <w:tcPr>
            <w:tcW w:w="1488" w:type="dxa"/>
            <w:tcBorders>
              <w:top w:val="single" w:sz="6" w:space="0" w:color="000000"/>
              <w:left w:val="single" w:sz="6" w:space="0" w:color="000000"/>
              <w:bottom w:val="single" w:sz="6" w:space="0" w:color="000000"/>
              <w:right w:val="single" w:sz="6" w:space="0" w:color="000000"/>
            </w:tcBorders>
          </w:tcPr>
          <w:p w14:paraId="420BAB1C"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431" w:type="dxa"/>
            <w:tcBorders>
              <w:top w:val="single" w:sz="6" w:space="0" w:color="000000"/>
              <w:left w:val="single" w:sz="6" w:space="0" w:color="000000"/>
              <w:bottom w:val="single" w:sz="6" w:space="0" w:color="000000"/>
              <w:right w:val="single" w:sz="6" w:space="0" w:color="000000"/>
            </w:tcBorders>
          </w:tcPr>
          <w:p w14:paraId="54B0362D" w14:textId="77F2EEF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Inkstų akmenligė, dažnas šlapinimasis, skausmingas šlapinimasis</w:t>
            </w:r>
            <w:r w:rsidR="003C2E1D" w:rsidRPr="0094232B">
              <w:rPr>
                <w:rFonts w:ascii="Times New Roman" w:hAnsi="Times New Roman"/>
                <w:color w:val="000000"/>
              </w:rPr>
              <w:t>,</w:t>
            </w:r>
            <w:r w:rsidR="003C2E1D" w:rsidRPr="004C65D3">
              <w:rPr>
                <w:rFonts w:ascii="Times New Roman" w:hAnsi="Times New Roman"/>
              </w:rPr>
              <w:t xml:space="preserve"> </w:t>
            </w:r>
            <w:r w:rsidR="003C2E1D" w:rsidRPr="0094232B">
              <w:rPr>
                <w:rFonts w:ascii="Times New Roman" w:hAnsi="Times New Roman"/>
                <w:color w:val="000000"/>
              </w:rPr>
              <w:t>nefrokalcinozė*</w:t>
            </w:r>
          </w:p>
        </w:tc>
        <w:tc>
          <w:tcPr>
            <w:tcW w:w="1982" w:type="dxa"/>
            <w:tcBorders>
              <w:top w:val="single" w:sz="6" w:space="0" w:color="000000"/>
              <w:left w:val="single" w:sz="6" w:space="0" w:color="000000"/>
              <w:bottom w:val="single" w:sz="6" w:space="0" w:color="000000"/>
              <w:right w:val="single" w:sz="6" w:space="0" w:color="000000"/>
            </w:tcBorders>
          </w:tcPr>
          <w:p w14:paraId="071B307F"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Akmenys šlapimo takuose, šlapimo nelaikymas, hematurija, nelaikymas, poreikis skubiai pasišlapinti, inkstų diegliai, inkstų skausmas. </w:t>
            </w:r>
          </w:p>
        </w:tc>
        <w:tc>
          <w:tcPr>
            <w:tcW w:w="1440" w:type="dxa"/>
            <w:tcBorders>
              <w:top w:val="single" w:sz="6" w:space="0" w:color="000000"/>
              <w:left w:val="single" w:sz="6" w:space="0" w:color="000000"/>
              <w:bottom w:val="single" w:sz="6" w:space="0" w:color="000000"/>
            </w:tcBorders>
          </w:tcPr>
          <w:p w14:paraId="39202AF0"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Akmenys šlaplėje, inkstų kanalėlių acidozė*. </w:t>
            </w:r>
          </w:p>
        </w:tc>
        <w:tc>
          <w:tcPr>
            <w:tcW w:w="1440" w:type="dxa"/>
            <w:tcBorders>
              <w:top w:val="single" w:sz="6" w:space="0" w:color="000000"/>
              <w:left w:val="single" w:sz="6" w:space="0" w:color="000000"/>
              <w:bottom w:val="single" w:sz="6" w:space="0" w:color="000000"/>
            </w:tcBorders>
          </w:tcPr>
          <w:p w14:paraId="221C18E0"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r>
      <w:tr w:rsidR="00715330" w:rsidRPr="0094232B" w14:paraId="77C9F842" w14:textId="77777777" w:rsidTr="00621AE3">
        <w:trPr>
          <w:cantSplit/>
          <w:trHeight w:val="1052"/>
        </w:trPr>
        <w:tc>
          <w:tcPr>
            <w:tcW w:w="1687" w:type="dxa"/>
            <w:tcBorders>
              <w:top w:val="single" w:sz="6" w:space="0" w:color="000000"/>
              <w:bottom w:val="single" w:sz="6" w:space="0" w:color="000000"/>
              <w:right w:val="single" w:sz="6" w:space="0" w:color="000000"/>
            </w:tcBorders>
          </w:tcPr>
          <w:p w14:paraId="4698EBD7"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Lytinės sistemos ir krūties sutrikimai</w:t>
            </w:r>
          </w:p>
        </w:tc>
        <w:tc>
          <w:tcPr>
            <w:tcW w:w="1488" w:type="dxa"/>
            <w:tcBorders>
              <w:top w:val="single" w:sz="6" w:space="0" w:color="000000"/>
              <w:left w:val="single" w:sz="6" w:space="0" w:color="000000"/>
              <w:bottom w:val="single" w:sz="6" w:space="0" w:color="000000"/>
            </w:tcBorders>
          </w:tcPr>
          <w:p w14:paraId="739C828D"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431" w:type="dxa"/>
            <w:tcBorders>
              <w:top w:val="single" w:sz="6" w:space="0" w:color="000000"/>
              <w:left w:val="single" w:sz="6" w:space="0" w:color="000000"/>
              <w:bottom w:val="single" w:sz="6" w:space="0" w:color="000000"/>
            </w:tcBorders>
          </w:tcPr>
          <w:p w14:paraId="56494731"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982" w:type="dxa"/>
            <w:tcBorders>
              <w:top w:val="single" w:sz="6" w:space="0" w:color="000000"/>
              <w:left w:val="single" w:sz="6" w:space="0" w:color="000000"/>
              <w:bottom w:val="single" w:sz="6" w:space="0" w:color="000000"/>
            </w:tcBorders>
          </w:tcPr>
          <w:p w14:paraId="543D1943"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Erekcijos sutrikimas, lytinės funkcijos sutrikimas.</w:t>
            </w:r>
          </w:p>
        </w:tc>
        <w:tc>
          <w:tcPr>
            <w:tcW w:w="1440" w:type="dxa"/>
            <w:tcBorders>
              <w:top w:val="single" w:sz="6" w:space="0" w:color="000000"/>
              <w:left w:val="single" w:sz="6" w:space="0" w:color="000000"/>
              <w:bottom w:val="single" w:sz="6" w:space="0" w:color="000000"/>
            </w:tcBorders>
          </w:tcPr>
          <w:p w14:paraId="46FEFFD9"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440" w:type="dxa"/>
            <w:tcBorders>
              <w:top w:val="single" w:sz="6" w:space="0" w:color="000000"/>
              <w:left w:val="single" w:sz="6" w:space="0" w:color="000000"/>
              <w:bottom w:val="single" w:sz="6" w:space="0" w:color="000000"/>
            </w:tcBorders>
          </w:tcPr>
          <w:p w14:paraId="3FA9FFE0"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r>
      <w:tr w:rsidR="00CA1C46" w:rsidRPr="0094232B" w14:paraId="51DBA96E" w14:textId="77777777" w:rsidTr="00621AE3">
        <w:trPr>
          <w:cantSplit/>
          <w:trHeight w:val="2326"/>
        </w:trPr>
        <w:tc>
          <w:tcPr>
            <w:tcW w:w="1687" w:type="dxa"/>
            <w:tcBorders>
              <w:top w:val="single" w:sz="6" w:space="0" w:color="000000"/>
              <w:bottom w:val="single" w:sz="6" w:space="0" w:color="000000"/>
              <w:right w:val="single" w:sz="6" w:space="0" w:color="000000"/>
            </w:tcBorders>
          </w:tcPr>
          <w:p w14:paraId="1A45EB8C"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Bendrieji sutrikimai ir vartojimo vietos pažeidimai </w:t>
            </w:r>
          </w:p>
        </w:tc>
        <w:tc>
          <w:tcPr>
            <w:tcW w:w="1488" w:type="dxa"/>
            <w:tcBorders>
              <w:top w:val="single" w:sz="6" w:space="0" w:color="000000"/>
              <w:left w:val="single" w:sz="6" w:space="0" w:color="000000"/>
              <w:bottom w:val="single" w:sz="6" w:space="0" w:color="000000"/>
              <w:right w:val="single" w:sz="6" w:space="0" w:color="000000"/>
            </w:tcBorders>
          </w:tcPr>
          <w:p w14:paraId="076A1F2C"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Nuovargis </w:t>
            </w:r>
          </w:p>
        </w:tc>
        <w:tc>
          <w:tcPr>
            <w:tcW w:w="1431" w:type="dxa"/>
            <w:tcBorders>
              <w:top w:val="single" w:sz="6" w:space="0" w:color="000000"/>
              <w:left w:val="single" w:sz="6" w:space="0" w:color="000000"/>
              <w:bottom w:val="single" w:sz="6" w:space="0" w:color="000000"/>
              <w:right w:val="single" w:sz="6" w:space="0" w:color="000000"/>
            </w:tcBorders>
          </w:tcPr>
          <w:p w14:paraId="0D3A8F23"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Pireksija, astenija, dirglumas, eisenos sutrikimas, nenormali savijauta, negalavimas. </w:t>
            </w:r>
          </w:p>
        </w:tc>
        <w:tc>
          <w:tcPr>
            <w:tcW w:w="1982" w:type="dxa"/>
            <w:tcBorders>
              <w:top w:val="single" w:sz="6" w:space="0" w:color="000000"/>
              <w:left w:val="single" w:sz="6" w:space="0" w:color="000000"/>
              <w:bottom w:val="single" w:sz="6" w:space="0" w:color="000000"/>
              <w:right w:val="single" w:sz="6" w:space="0" w:color="000000"/>
            </w:tcBorders>
          </w:tcPr>
          <w:p w14:paraId="1A91F561"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Hipertermija, troškulys, į gripą panašus negalavimas*, vangumas, galūnių šaltumas, apsvaigimo pojūtis, įtampos jutimas. </w:t>
            </w:r>
          </w:p>
        </w:tc>
        <w:tc>
          <w:tcPr>
            <w:tcW w:w="1440" w:type="dxa"/>
            <w:tcBorders>
              <w:top w:val="single" w:sz="6" w:space="0" w:color="000000"/>
              <w:left w:val="single" w:sz="6" w:space="0" w:color="000000"/>
              <w:bottom w:val="single" w:sz="6" w:space="0" w:color="000000"/>
            </w:tcBorders>
          </w:tcPr>
          <w:p w14:paraId="6C7F3E89" w14:textId="3DC67B22"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Veido edema</w:t>
            </w:r>
            <w:r w:rsidR="003C2E1D" w:rsidRPr="0094232B">
              <w:rPr>
                <w:rFonts w:ascii="Times New Roman" w:hAnsi="Times New Roman"/>
                <w:color w:val="000000"/>
              </w:rPr>
              <w:t>.</w:t>
            </w:r>
          </w:p>
        </w:tc>
        <w:tc>
          <w:tcPr>
            <w:tcW w:w="1440" w:type="dxa"/>
            <w:tcBorders>
              <w:top w:val="single" w:sz="6" w:space="0" w:color="000000"/>
              <w:left w:val="single" w:sz="6" w:space="0" w:color="000000"/>
              <w:bottom w:val="single" w:sz="6" w:space="0" w:color="000000"/>
            </w:tcBorders>
          </w:tcPr>
          <w:p w14:paraId="688F05BA"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r>
      <w:tr w:rsidR="00CA1C46" w:rsidRPr="0094232B" w14:paraId="40236C8E" w14:textId="77777777" w:rsidTr="00621AE3">
        <w:trPr>
          <w:cantSplit/>
          <w:trHeight w:val="2324"/>
        </w:trPr>
        <w:tc>
          <w:tcPr>
            <w:tcW w:w="1687" w:type="dxa"/>
            <w:tcBorders>
              <w:top w:val="single" w:sz="6" w:space="0" w:color="000000"/>
              <w:bottom w:val="single" w:sz="6" w:space="0" w:color="000000"/>
              <w:right w:val="single" w:sz="6" w:space="0" w:color="000000"/>
            </w:tcBorders>
          </w:tcPr>
          <w:p w14:paraId="72FFBA46"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Tyrimai </w:t>
            </w:r>
          </w:p>
        </w:tc>
        <w:tc>
          <w:tcPr>
            <w:tcW w:w="1488" w:type="dxa"/>
            <w:tcBorders>
              <w:top w:val="single" w:sz="6" w:space="0" w:color="000000"/>
              <w:left w:val="single" w:sz="6" w:space="0" w:color="000000"/>
              <w:bottom w:val="single" w:sz="6" w:space="0" w:color="000000"/>
              <w:right w:val="single" w:sz="6" w:space="0" w:color="000000"/>
            </w:tcBorders>
          </w:tcPr>
          <w:p w14:paraId="5799FD0C"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Svorio sumažėjimas </w:t>
            </w:r>
          </w:p>
        </w:tc>
        <w:tc>
          <w:tcPr>
            <w:tcW w:w="1431" w:type="dxa"/>
            <w:tcBorders>
              <w:top w:val="single" w:sz="6" w:space="0" w:color="000000"/>
              <w:left w:val="single" w:sz="6" w:space="0" w:color="000000"/>
              <w:bottom w:val="single" w:sz="6" w:space="0" w:color="000000"/>
              <w:right w:val="single" w:sz="6" w:space="0" w:color="000000"/>
            </w:tcBorders>
          </w:tcPr>
          <w:p w14:paraId="498DABAC"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Svorio padidėjimas* </w:t>
            </w:r>
          </w:p>
        </w:tc>
        <w:tc>
          <w:tcPr>
            <w:tcW w:w="1982" w:type="dxa"/>
            <w:tcBorders>
              <w:top w:val="single" w:sz="6" w:space="0" w:color="000000"/>
              <w:left w:val="single" w:sz="6" w:space="0" w:color="000000"/>
              <w:bottom w:val="single" w:sz="6" w:space="0" w:color="000000"/>
              <w:right w:val="single" w:sz="6" w:space="0" w:color="000000"/>
            </w:tcBorders>
          </w:tcPr>
          <w:p w14:paraId="5AFFB80E"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Kristalai šlapime, nenormalūs ėjimo vienas paskui kitą tyrimo duomenys, leukocitų kiekio kraujyje sumažėjimas, kepenų fermentų suaktyvėjimas. </w:t>
            </w:r>
          </w:p>
        </w:tc>
        <w:tc>
          <w:tcPr>
            <w:tcW w:w="1440" w:type="dxa"/>
            <w:tcBorders>
              <w:top w:val="single" w:sz="6" w:space="0" w:color="000000"/>
              <w:left w:val="single" w:sz="6" w:space="0" w:color="000000"/>
              <w:bottom w:val="single" w:sz="6" w:space="0" w:color="000000"/>
            </w:tcBorders>
          </w:tcPr>
          <w:p w14:paraId="1F44D15F"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Bikarbonatų koncentraci-jos kraujyje sumažėjimas. </w:t>
            </w:r>
          </w:p>
        </w:tc>
        <w:tc>
          <w:tcPr>
            <w:tcW w:w="1440" w:type="dxa"/>
            <w:tcBorders>
              <w:top w:val="single" w:sz="6" w:space="0" w:color="000000"/>
              <w:left w:val="single" w:sz="6" w:space="0" w:color="000000"/>
              <w:bottom w:val="single" w:sz="6" w:space="0" w:color="000000"/>
            </w:tcBorders>
          </w:tcPr>
          <w:p w14:paraId="2E20ECA6"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r>
      <w:tr w:rsidR="00715330" w:rsidRPr="0094232B" w14:paraId="05F7D34A" w14:textId="77777777" w:rsidTr="00621AE3">
        <w:trPr>
          <w:cantSplit/>
          <w:trHeight w:val="543"/>
        </w:trPr>
        <w:tc>
          <w:tcPr>
            <w:tcW w:w="1687" w:type="dxa"/>
            <w:tcBorders>
              <w:top w:val="single" w:sz="6" w:space="0" w:color="000000"/>
              <w:bottom w:val="single" w:sz="6" w:space="0" w:color="000000"/>
              <w:right w:val="single" w:sz="6" w:space="0" w:color="000000"/>
            </w:tcBorders>
          </w:tcPr>
          <w:p w14:paraId="2A084BAB"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Socialinės aplinkybės</w:t>
            </w:r>
          </w:p>
        </w:tc>
        <w:tc>
          <w:tcPr>
            <w:tcW w:w="1488" w:type="dxa"/>
            <w:tcBorders>
              <w:top w:val="single" w:sz="6" w:space="0" w:color="000000"/>
              <w:left w:val="single" w:sz="6" w:space="0" w:color="000000"/>
              <w:bottom w:val="single" w:sz="6" w:space="0" w:color="000000"/>
            </w:tcBorders>
          </w:tcPr>
          <w:p w14:paraId="1B4BAEEC"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431" w:type="dxa"/>
            <w:tcBorders>
              <w:top w:val="single" w:sz="6" w:space="0" w:color="000000"/>
              <w:left w:val="single" w:sz="6" w:space="0" w:color="000000"/>
              <w:bottom w:val="single" w:sz="6" w:space="0" w:color="000000"/>
            </w:tcBorders>
          </w:tcPr>
          <w:p w14:paraId="4182585E"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982" w:type="dxa"/>
            <w:tcBorders>
              <w:top w:val="single" w:sz="6" w:space="0" w:color="000000"/>
              <w:left w:val="single" w:sz="6" w:space="0" w:color="000000"/>
              <w:bottom w:val="single" w:sz="6" w:space="0" w:color="000000"/>
            </w:tcBorders>
          </w:tcPr>
          <w:p w14:paraId="4084F6AC"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Nesugebėjimas mokytis</w:t>
            </w:r>
          </w:p>
        </w:tc>
        <w:tc>
          <w:tcPr>
            <w:tcW w:w="1440" w:type="dxa"/>
            <w:tcBorders>
              <w:top w:val="single" w:sz="6" w:space="0" w:color="000000"/>
              <w:left w:val="single" w:sz="6" w:space="0" w:color="000000"/>
              <w:bottom w:val="single" w:sz="6" w:space="0" w:color="000000"/>
            </w:tcBorders>
          </w:tcPr>
          <w:p w14:paraId="47F80D3C"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c>
          <w:tcPr>
            <w:tcW w:w="1440" w:type="dxa"/>
            <w:tcBorders>
              <w:top w:val="single" w:sz="6" w:space="0" w:color="000000"/>
              <w:left w:val="single" w:sz="6" w:space="0" w:color="000000"/>
              <w:bottom w:val="single" w:sz="6" w:space="0" w:color="000000"/>
            </w:tcBorders>
          </w:tcPr>
          <w:p w14:paraId="12208E17"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tc>
      </w:tr>
    </w:tbl>
    <w:p w14:paraId="0F716393"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 Nustatytos, remiantis spontaniniais pranešimais apie nepageidaujamas reakcijas, gautais po vaistinio preparato patekimo į rinką. Jų dažnis apskaičiuotas, remiantis dažniu klinikiniuose tyrimuose arba buvo apskaičiuotas, jeigu įvykis klinikiniuose tyrimuose nepasireiškė.</w:t>
      </w:r>
    </w:p>
    <w:p w14:paraId="0C05BFE5" w14:textId="77777777" w:rsidR="002E41C7" w:rsidRPr="004C65D3" w:rsidRDefault="002E41C7" w:rsidP="004C65D3">
      <w:pPr>
        <w:spacing w:after="0" w:line="240" w:lineRule="auto"/>
        <w:rPr>
          <w:rFonts w:ascii="Times New Roman" w:hAnsi="Times New Roman"/>
        </w:rPr>
      </w:pPr>
    </w:p>
    <w:p w14:paraId="539F5E3A" w14:textId="77777777" w:rsidR="002E41C7" w:rsidRPr="004C65D3" w:rsidRDefault="002E41C7" w:rsidP="004C65D3">
      <w:pPr>
        <w:spacing w:after="0" w:line="240" w:lineRule="auto"/>
        <w:rPr>
          <w:rFonts w:ascii="Times New Roman" w:hAnsi="Times New Roman"/>
          <w:bCs/>
        </w:rPr>
      </w:pPr>
      <w:r w:rsidRPr="004C65D3">
        <w:rPr>
          <w:rFonts w:ascii="Times New Roman" w:hAnsi="Times New Roman"/>
          <w:bCs/>
        </w:rPr>
        <w:t>Įgimtos formavimosi ydos ir sulėtėjęs vaisiaus augimas (žr. 4.4 ir 4.6</w:t>
      </w:r>
      <w:r w:rsidR="00F34F2A" w:rsidRPr="004C65D3">
        <w:rPr>
          <w:rFonts w:ascii="Times New Roman" w:hAnsi="Times New Roman"/>
          <w:bCs/>
        </w:rPr>
        <w:t> </w:t>
      </w:r>
      <w:r w:rsidRPr="004C65D3">
        <w:rPr>
          <w:rFonts w:ascii="Times New Roman" w:hAnsi="Times New Roman"/>
          <w:bCs/>
        </w:rPr>
        <w:t>skyrius).</w:t>
      </w:r>
    </w:p>
    <w:p w14:paraId="23EEAD17" w14:textId="77777777" w:rsidR="002E41C7" w:rsidRPr="004C65D3" w:rsidRDefault="002E41C7" w:rsidP="004C65D3">
      <w:pPr>
        <w:spacing w:after="0" w:line="240" w:lineRule="auto"/>
        <w:rPr>
          <w:rFonts w:ascii="Times New Roman" w:hAnsi="Times New Roman"/>
        </w:rPr>
      </w:pPr>
    </w:p>
    <w:p w14:paraId="167312EA"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u w:val="single"/>
        </w:rPr>
        <w:t>Vaikų populiacija</w:t>
      </w:r>
    </w:p>
    <w:p w14:paraId="57A96064"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17E3BDD0"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Dvigubai aklu būdu atliktų kontroliuojamų tyrimų duomenimis, vaikams dažniau (≥ 2 kartų) nei suaugusiesiems nustatytos šios nepageidaujamos reakcijos:</w:t>
      </w:r>
    </w:p>
    <w:p w14:paraId="16F5941B" w14:textId="77777777" w:rsidR="002E41C7" w:rsidRPr="0094232B" w:rsidRDefault="002E41C7" w:rsidP="002E41C7">
      <w:pPr>
        <w:widowControl w:val="0"/>
        <w:numPr>
          <w:ilvl w:val="0"/>
          <w:numId w:val="2"/>
        </w:numPr>
        <w:tabs>
          <w:tab w:val="left" w:pos="567"/>
        </w:tabs>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apetito sumažėjimas;</w:t>
      </w:r>
    </w:p>
    <w:p w14:paraId="663F847B" w14:textId="77777777" w:rsidR="002E41C7" w:rsidRPr="0094232B" w:rsidRDefault="002E41C7" w:rsidP="002E41C7">
      <w:pPr>
        <w:widowControl w:val="0"/>
        <w:numPr>
          <w:ilvl w:val="0"/>
          <w:numId w:val="2"/>
        </w:numPr>
        <w:tabs>
          <w:tab w:val="left" w:pos="567"/>
        </w:tabs>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apetito padidėjimas;</w:t>
      </w:r>
    </w:p>
    <w:p w14:paraId="2DCA5720" w14:textId="77777777" w:rsidR="002E41C7" w:rsidRPr="0094232B" w:rsidRDefault="002E41C7" w:rsidP="002E41C7">
      <w:pPr>
        <w:widowControl w:val="0"/>
        <w:numPr>
          <w:ilvl w:val="0"/>
          <w:numId w:val="2"/>
        </w:numPr>
        <w:tabs>
          <w:tab w:val="left" w:pos="567"/>
        </w:tabs>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hiperchloreminė acidozė;</w:t>
      </w:r>
    </w:p>
    <w:p w14:paraId="467D2471" w14:textId="77777777" w:rsidR="002E41C7" w:rsidRPr="0094232B" w:rsidRDefault="002E41C7" w:rsidP="002E41C7">
      <w:pPr>
        <w:widowControl w:val="0"/>
        <w:numPr>
          <w:ilvl w:val="0"/>
          <w:numId w:val="2"/>
        </w:numPr>
        <w:tabs>
          <w:tab w:val="left" w:pos="567"/>
        </w:tabs>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hipokalemija;</w:t>
      </w:r>
    </w:p>
    <w:p w14:paraId="49EBD745" w14:textId="77777777" w:rsidR="002E41C7" w:rsidRPr="0094232B" w:rsidRDefault="002E41C7" w:rsidP="002E41C7">
      <w:pPr>
        <w:widowControl w:val="0"/>
        <w:numPr>
          <w:ilvl w:val="0"/>
          <w:numId w:val="2"/>
        </w:numPr>
        <w:tabs>
          <w:tab w:val="left" w:pos="567"/>
        </w:tabs>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nenormalus elgesys;</w:t>
      </w:r>
    </w:p>
    <w:p w14:paraId="77AE5232" w14:textId="77777777" w:rsidR="002E41C7" w:rsidRPr="0094232B" w:rsidRDefault="002E41C7" w:rsidP="002E41C7">
      <w:pPr>
        <w:widowControl w:val="0"/>
        <w:numPr>
          <w:ilvl w:val="0"/>
          <w:numId w:val="2"/>
        </w:numPr>
        <w:tabs>
          <w:tab w:val="left" w:pos="567"/>
        </w:tabs>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agresyvumas;</w:t>
      </w:r>
    </w:p>
    <w:p w14:paraId="75944A16" w14:textId="77777777" w:rsidR="002E41C7" w:rsidRPr="0094232B" w:rsidRDefault="002E41C7" w:rsidP="002E41C7">
      <w:pPr>
        <w:widowControl w:val="0"/>
        <w:numPr>
          <w:ilvl w:val="0"/>
          <w:numId w:val="2"/>
        </w:numPr>
        <w:tabs>
          <w:tab w:val="left" w:pos="567"/>
        </w:tabs>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apatija;</w:t>
      </w:r>
    </w:p>
    <w:p w14:paraId="54EB2CFF" w14:textId="77777777" w:rsidR="002E41C7" w:rsidRPr="0094232B" w:rsidRDefault="002E41C7" w:rsidP="002E41C7">
      <w:pPr>
        <w:widowControl w:val="0"/>
        <w:numPr>
          <w:ilvl w:val="0"/>
          <w:numId w:val="2"/>
        </w:numPr>
        <w:tabs>
          <w:tab w:val="left" w:pos="567"/>
        </w:tabs>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negalėjimas užmigti;</w:t>
      </w:r>
    </w:p>
    <w:p w14:paraId="5D2A07FB" w14:textId="77777777" w:rsidR="002E41C7" w:rsidRPr="0094232B" w:rsidRDefault="002E41C7" w:rsidP="002E41C7">
      <w:pPr>
        <w:widowControl w:val="0"/>
        <w:numPr>
          <w:ilvl w:val="0"/>
          <w:numId w:val="2"/>
        </w:numPr>
        <w:tabs>
          <w:tab w:val="left" w:pos="567"/>
        </w:tabs>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mąstymas apie savižudybę;</w:t>
      </w:r>
    </w:p>
    <w:p w14:paraId="3080FDC1" w14:textId="77777777" w:rsidR="002E41C7" w:rsidRPr="0094232B" w:rsidRDefault="002E41C7" w:rsidP="002E41C7">
      <w:pPr>
        <w:widowControl w:val="0"/>
        <w:numPr>
          <w:ilvl w:val="0"/>
          <w:numId w:val="2"/>
        </w:numPr>
        <w:tabs>
          <w:tab w:val="left" w:pos="567"/>
        </w:tabs>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lastRenderedPageBreak/>
        <w:t>dėmesio sutrikimas;</w:t>
      </w:r>
    </w:p>
    <w:p w14:paraId="5F939939" w14:textId="77777777" w:rsidR="002E41C7" w:rsidRPr="0094232B" w:rsidRDefault="002E41C7" w:rsidP="002E41C7">
      <w:pPr>
        <w:widowControl w:val="0"/>
        <w:numPr>
          <w:ilvl w:val="0"/>
          <w:numId w:val="2"/>
        </w:numPr>
        <w:tabs>
          <w:tab w:val="left" w:pos="567"/>
        </w:tabs>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letargija;</w:t>
      </w:r>
    </w:p>
    <w:p w14:paraId="3C69FDD1" w14:textId="77777777" w:rsidR="002E41C7" w:rsidRPr="0094232B" w:rsidRDefault="002E41C7" w:rsidP="002E41C7">
      <w:pPr>
        <w:widowControl w:val="0"/>
        <w:numPr>
          <w:ilvl w:val="0"/>
          <w:numId w:val="2"/>
        </w:numPr>
        <w:tabs>
          <w:tab w:val="left" w:pos="567"/>
        </w:tabs>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cirkadinio miego ritmo sutrikimas;</w:t>
      </w:r>
    </w:p>
    <w:p w14:paraId="493B1A29" w14:textId="77777777" w:rsidR="002E41C7" w:rsidRPr="0094232B" w:rsidRDefault="002E41C7" w:rsidP="002E41C7">
      <w:pPr>
        <w:widowControl w:val="0"/>
        <w:numPr>
          <w:ilvl w:val="0"/>
          <w:numId w:val="2"/>
        </w:numPr>
        <w:tabs>
          <w:tab w:val="left" w:pos="567"/>
        </w:tabs>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bloga miego kokybė;</w:t>
      </w:r>
    </w:p>
    <w:p w14:paraId="7B676B8F" w14:textId="77777777" w:rsidR="002E41C7" w:rsidRPr="0094232B" w:rsidRDefault="002E41C7" w:rsidP="002E41C7">
      <w:pPr>
        <w:widowControl w:val="0"/>
        <w:numPr>
          <w:ilvl w:val="0"/>
          <w:numId w:val="2"/>
        </w:numPr>
        <w:tabs>
          <w:tab w:val="left" w:pos="567"/>
        </w:tabs>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sustiprėjęs ašarojimas;</w:t>
      </w:r>
    </w:p>
    <w:p w14:paraId="499656E4" w14:textId="77777777" w:rsidR="002E41C7" w:rsidRPr="0094232B" w:rsidRDefault="002E41C7" w:rsidP="002E41C7">
      <w:pPr>
        <w:widowControl w:val="0"/>
        <w:numPr>
          <w:ilvl w:val="0"/>
          <w:numId w:val="2"/>
        </w:numPr>
        <w:tabs>
          <w:tab w:val="left" w:pos="567"/>
        </w:tabs>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sinusinė bradikardija;</w:t>
      </w:r>
    </w:p>
    <w:p w14:paraId="2790521B" w14:textId="77777777" w:rsidR="002E41C7" w:rsidRPr="0094232B" w:rsidRDefault="002E41C7" w:rsidP="002E41C7">
      <w:pPr>
        <w:widowControl w:val="0"/>
        <w:numPr>
          <w:ilvl w:val="0"/>
          <w:numId w:val="2"/>
        </w:numPr>
        <w:tabs>
          <w:tab w:val="left" w:pos="567"/>
        </w:tabs>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nenormali savijauta;</w:t>
      </w:r>
    </w:p>
    <w:p w14:paraId="66AA9126" w14:textId="77777777" w:rsidR="002E41C7" w:rsidRPr="0094232B" w:rsidRDefault="002E41C7" w:rsidP="002E41C7">
      <w:pPr>
        <w:widowControl w:val="0"/>
        <w:numPr>
          <w:ilvl w:val="0"/>
          <w:numId w:val="2"/>
        </w:numPr>
        <w:tabs>
          <w:tab w:val="left" w:pos="567"/>
        </w:tabs>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eisenos sutrikimas.</w:t>
      </w:r>
    </w:p>
    <w:p w14:paraId="388F599D" w14:textId="77777777" w:rsidR="002E41C7" w:rsidRPr="0094232B" w:rsidRDefault="002E41C7" w:rsidP="002E41C7">
      <w:pPr>
        <w:widowControl w:val="0"/>
        <w:spacing w:after="0" w:line="240" w:lineRule="auto"/>
        <w:rPr>
          <w:rFonts w:ascii="Times New Roman" w:hAnsi="Times New Roman"/>
        </w:rPr>
      </w:pPr>
    </w:p>
    <w:p w14:paraId="6E6DAAB5"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 xml:space="preserve">Dvigubai aklu būdu atliktų kontroliuojamų tyrimų duomenimis vaikams, bet ne suaugusiesiems, pasireiškė šios </w:t>
      </w:r>
      <w:r w:rsidRPr="0094232B">
        <w:rPr>
          <w:rFonts w:ascii="Times New Roman" w:hAnsi="Times New Roman"/>
          <w:color w:val="000000"/>
        </w:rPr>
        <w:t>nepageidaujamos reakcijos</w:t>
      </w:r>
      <w:r w:rsidRPr="0094232B">
        <w:rPr>
          <w:rFonts w:ascii="Times New Roman" w:hAnsi="Times New Roman"/>
        </w:rPr>
        <w:t>:</w:t>
      </w:r>
    </w:p>
    <w:p w14:paraId="003AD752" w14:textId="77777777" w:rsidR="002E41C7" w:rsidRPr="0094232B" w:rsidRDefault="002E41C7" w:rsidP="002E41C7">
      <w:pPr>
        <w:widowControl w:val="0"/>
        <w:spacing w:after="0" w:line="240" w:lineRule="auto"/>
        <w:rPr>
          <w:rFonts w:ascii="Times New Roman" w:hAnsi="Times New Roman"/>
        </w:rPr>
      </w:pPr>
    </w:p>
    <w:p w14:paraId="6C63181D" w14:textId="77777777" w:rsidR="002E41C7" w:rsidRPr="0094232B" w:rsidRDefault="002E41C7" w:rsidP="002E41C7">
      <w:pPr>
        <w:widowControl w:val="0"/>
        <w:numPr>
          <w:ilvl w:val="0"/>
          <w:numId w:val="3"/>
        </w:numPr>
        <w:spacing w:after="0" w:line="240" w:lineRule="auto"/>
        <w:ind w:left="567" w:hanging="567"/>
        <w:rPr>
          <w:rFonts w:ascii="Times New Roman" w:hAnsi="Times New Roman"/>
        </w:rPr>
      </w:pPr>
      <w:r w:rsidRPr="0094232B">
        <w:rPr>
          <w:rFonts w:ascii="Times New Roman" w:hAnsi="Times New Roman"/>
        </w:rPr>
        <w:t>eozinofilija;</w:t>
      </w:r>
    </w:p>
    <w:p w14:paraId="30A0FAA3" w14:textId="77777777" w:rsidR="002E41C7" w:rsidRPr="0094232B" w:rsidRDefault="002E41C7" w:rsidP="002E41C7">
      <w:pPr>
        <w:widowControl w:val="0"/>
        <w:numPr>
          <w:ilvl w:val="0"/>
          <w:numId w:val="3"/>
        </w:numPr>
        <w:spacing w:after="0" w:line="240" w:lineRule="auto"/>
        <w:ind w:left="567" w:hanging="567"/>
        <w:rPr>
          <w:rFonts w:ascii="Times New Roman" w:hAnsi="Times New Roman"/>
        </w:rPr>
      </w:pPr>
      <w:r w:rsidRPr="0094232B">
        <w:rPr>
          <w:rFonts w:ascii="Times New Roman" w:hAnsi="Times New Roman"/>
        </w:rPr>
        <w:t>psichomotorinis hiperaktyvumas;</w:t>
      </w:r>
    </w:p>
    <w:p w14:paraId="2ABC08DF" w14:textId="77777777" w:rsidR="002E41C7" w:rsidRPr="0094232B" w:rsidRDefault="002E41C7" w:rsidP="002E41C7">
      <w:pPr>
        <w:widowControl w:val="0"/>
        <w:numPr>
          <w:ilvl w:val="0"/>
          <w:numId w:val="3"/>
        </w:numPr>
        <w:spacing w:after="0" w:line="240" w:lineRule="auto"/>
        <w:ind w:left="567" w:hanging="567"/>
        <w:rPr>
          <w:rFonts w:ascii="Times New Roman" w:hAnsi="Times New Roman"/>
        </w:rPr>
      </w:pPr>
      <w:r w:rsidRPr="0094232B">
        <w:rPr>
          <w:rFonts w:ascii="Times New Roman" w:hAnsi="Times New Roman"/>
        </w:rPr>
        <w:t>galvos sukimasis;</w:t>
      </w:r>
    </w:p>
    <w:p w14:paraId="0AAD1BB2" w14:textId="77777777" w:rsidR="002E41C7" w:rsidRPr="0094232B" w:rsidRDefault="002E41C7" w:rsidP="002E41C7">
      <w:pPr>
        <w:widowControl w:val="0"/>
        <w:numPr>
          <w:ilvl w:val="0"/>
          <w:numId w:val="3"/>
        </w:numPr>
        <w:spacing w:after="0" w:line="240" w:lineRule="auto"/>
        <w:ind w:left="567" w:hanging="567"/>
        <w:rPr>
          <w:rFonts w:ascii="Times New Roman" w:hAnsi="Times New Roman"/>
        </w:rPr>
      </w:pPr>
      <w:r w:rsidRPr="0094232B">
        <w:rPr>
          <w:rFonts w:ascii="Times New Roman" w:hAnsi="Times New Roman"/>
        </w:rPr>
        <w:t>vėmimasl;</w:t>
      </w:r>
    </w:p>
    <w:p w14:paraId="2E0C367C" w14:textId="77777777" w:rsidR="002E41C7" w:rsidRPr="0094232B" w:rsidRDefault="002E41C7" w:rsidP="002E41C7">
      <w:pPr>
        <w:widowControl w:val="0"/>
        <w:numPr>
          <w:ilvl w:val="0"/>
          <w:numId w:val="3"/>
        </w:numPr>
        <w:spacing w:after="0" w:line="240" w:lineRule="auto"/>
        <w:ind w:left="567" w:hanging="567"/>
        <w:rPr>
          <w:rFonts w:ascii="Times New Roman" w:hAnsi="Times New Roman"/>
        </w:rPr>
      </w:pPr>
      <w:r w:rsidRPr="0094232B">
        <w:rPr>
          <w:rFonts w:ascii="Times New Roman" w:hAnsi="Times New Roman"/>
        </w:rPr>
        <w:t>hipertermija;</w:t>
      </w:r>
    </w:p>
    <w:p w14:paraId="2592FD14" w14:textId="77777777" w:rsidR="002E41C7" w:rsidRPr="0094232B" w:rsidRDefault="002E41C7" w:rsidP="002E41C7">
      <w:pPr>
        <w:widowControl w:val="0"/>
        <w:numPr>
          <w:ilvl w:val="0"/>
          <w:numId w:val="3"/>
        </w:numPr>
        <w:spacing w:after="0" w:line="240" w:lineRule="auto"/>
        <w:ind w:left="567" w:hanging="567"/>
        <w:rPr>
          <w:rFonts w:ascii="Times New Roman" w:hAnsi="Times New Roman"/>
        </w:rPr>
      </w:pPr>
      <w:r w:rsidRPr="0094232B">
        <w:rPr>
          <w:rFonts w:ascii="Times New Roman" w:hAnsi="Times New Roman"/>
        </w:rPr>
        <w:t>pireksija;</w:t>
      </w:r>
    </w:p>
    <w:p w14:paraId="1303AD6D" w14:textId="77777777" w:rsidR="002E41C7" w:rsidRPr="0094232B" w:rsidRDefault="002E41C7" w:rsidP="002E41C7">
      <w:pPr>
        <w:widowControl w:val="0"/>
        <w:numPr>
          <w:ilvl w:val="0"/>
          <w:numId w:val="3"/>
        </w:numPr>
        <w:spacing w:after="0" w:line="240" w:lineRule="auto"/>
        <w:ind w:left="567" w:hanging="567"/>
        <w:rPr>
          <w:rFonts w:ascii="Times New Roman" w:hAnsi="Times New Roman"/>
        </w:rPr>
      </w:pPr>
      <w:r w:rsidRPr="0094232B">
        <w:rPr>
          <w:rFonts w:ascii="Times New Roman" w:hAnsi="Times New Roman"/>
        </w:rPr>
        <w:t>nesugebėjimas mokytis.</w:t>
      </w:r>
    </w:p>
    <w:p w14:paraId="0F20FB2D" w14:textId="77777777" w:rsidR="002E41C7" w:rsidRPr="0094232B" w:rsidRDefault="002E41C7" w:rsidP="002E41C7">
      <w:pPr>
        <w:widowControl w:val="0"/>
        <w:spacing w:after="0" w:line="240" w:lineRule="auto"/>
        <w:rPr>
          <w:rFonts w:ascii="Times New Roman" w:hAnsi="Times New Roman"/>
        </w:rPr>
      </w:pPr>
    </w:p>
    <w:p w14:paraId="7F50B93F" w14:textId="77777777" w:rsidR="002E41C7" w:rsidRPr="0094232B" w:rsidRDefault="002E41C7" w:rsidP="002E41C7">
      <w:pPr>
        <w:widowControl w:val="0"/>
        <w:tabs>
          <w:tab w:val="left" w:pos="567"/>
        </w:tabs>
        <w:autoSpaceDE w:val="0"/>
        <w:autoSpaceDN w:val="0"/>
        <w:adjustRightInd w:val="0"/>
        <w:spacing w:after="0" w:line="240" w:lineRule="auto"/>
        <w:jc w:val="both"/>
        <w:rPr>
          <w:rFonts w:ascii="Times New Roman" w:eastAsia="Times New Roman" w:hAnsi="Times New Roman"/>
          <w:snapToGrid w:val="0"/>
          <w:u w:val="single"/>
        </w:rPr>
      </w:pPr>
      <w:r w:rsidRPr="0094232B">
        <w:rPr>
          <w:rFonts w:ascii="Times New Roman" w:eastAsia="Times New Roman" w:hAnsi="Times New Roman"/>
          <w:noProof/>
          <w:snapToGrid w:val="0"/>
          <w:u w:val="single"/>
        </w:rPr>
        <w:t>Pranešimas apie įtariamas nepageidaujamas reakcijas</w:t>
      </w:r>
    </w:p>
    <w:p w14:paraId="6E722FA3" w14:textId="77777777" w:rsidR="00EE4842" w:rsidRPr="0094232B" w:rsidRDefault="00EE4842" w:rsidP="004C65D3">
      <w:pPr>
        <w:tabs>
          <w:tab w:val="left" w:pos="567"/>
        </w:tabs>
        <w:autoSpaceDE w:val="0"/>
        <w:autoSpaceDN w:val="0"/>
        <w:adjustRightInd w:val="0"/>
        <w:spacing w:after="0" w:line="260" w:lineRule="exact"/>
        <w:rPr>
          <w:rFonts w:ascii="Times New Roman" w:eastAsia="Times New Roman" w:hAnsi="Times New Roman"/>
          <w:noProof/>
          <w:snapToGrid w:val="0"/>
          <w:szCs w:val="24"/>
        </w:rPr>
      </w:pPr>
      <w:r w:rsidRPr="0094232B">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94232B">
        <w:rPr>
          <w:rFonts w:ascii="Times New Roman" w:eastAsia="Times New Roman" w:hAnsi="Times New Roman"/>
          <w:snapToGrid w:val="0"/>
          <w:szCs w:val="24"/>
        </w:rPr>
        <w:t xml:space="preserve"> </w:t>
      </w:r>
      <w:r w:rsidRPr="0094232B">
        <w:rPr>
          <w:rFonts w:ascii="Times New Roman" w:eastAsia="Times New Roman" w:hAnsi="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94232B">
          <w:rPr>
            <w:rFonts w:ascii="Times New Roman" w:eastAsia="Times New Roman" w:hAnsi="Times New Roman"/>
            <w:noProof/>
            <w:snapToGrid w:val="0"/>
            <w:color w:val="0000FF"/>
            <w:szCs w:val="24"/>
            <w:u w:val="single"/>
          </w:rPr>
          <w:t>https://vapris.vvkt.lt/vvkt-web/public/nrvSpecialist</w:t>
        </w:r>
      </w:hyperlink>
      <w:r w:rsidRPr="0094232B">
        <w:rPr>
          <w:rFonts w:ascii="Times New Roman" w:eastAsia="Times New Roman" w:hAnsi="Times New Roman"/>
          <w:noProof/>
          <w:snapToGrid w:val="0"/>
          <w:szCs w:val="24"/>
        </w:rPr>
        <w:t xml:space="preserve"> arba užpildę Sveikatos priežiūros ar farmacijos specialisto pranešimo apie įtariamą nepageidaujamą reakciją (ĮNR) formą, kuri skelbiama </w:t>
      </w:r>
      <w:hyperlink r:id="rId12" w:history="1">
        <w:r w:rsidRPr="0094232B">
          <w:rPr>
            <w:rFonts w:ascii="Times New Roman" w:eastAsia="Times New Roman" w:hAnsi="Times New Roman"/>
            <w:noProof/>
            <w:snapToGrid w:val="0"/>
            <w:color w:val="0000FF"/>
            <w:szCs w:val="24"/>
            <w:u w:val="single"/>
          </w:rPr>
          <w:t>https://www.vvkt.lt/index.php?1399030386</w:t>
        </w:r>
      </w:hyperlink>
      <w:r w:rsidRPr="0094232B">
        <w:rPr>
          <w:rFonts w:ascii="Times New Roman" w:eastAsia="Times New Roman" w:hAnsi="Times New Roman"/>
          <w:noProof/>
          <w:snapToGrid w:val="0"/>
          <w:szCs w:val="24"/>
        </w:rPr>
        <w:t>, ir atsiųsti elektroniniu paštu (adresu NepageidaujamaR@vvkt.lt).</w:t>
      </w:r>
    </w:p>
    <w:p w14:paraId="5CF671E6" w14:textId="77777777" w:rsidR="002E41C7" w:rsidRPr="0094232B" w:rsidRDefault="002E41C7" w:rsidP="002E41C7">
      <w:pPr>
        <w:widowControl w:val="0"/>
        <w:spacing w:after="0" w:line="240" w:lineRule="auto"/>
        <w:rPr>
          <w:rFonts w:ascii="Times New Roman" w:hAnsi="Times New Roman"/>
        </w:rPr>
      </w:pPr>
    </w:p>
    <w:p w14:paraId="757C59D2" w14:textId="77777777" w:rsidR="002E41C7" w:rsidRPr="0094232B" w:rsidRDefault="002E41C7" w:rsidP="002E41C7">
      <w:pPr>
        <w:widowControl w:val="0"/>
        <w:tabs>
          <w:tab w:val="left" w:pos="567"/>
        </w:tabs>
        <w:spacing w:after="0" w:line="240" w:lineRule="auto"/>
        <w:ind w:left="567" w:hanging="567"/>
        <w:outlineLvl w:val="2"/>
        <w:rPr>
          <w:rFonts w:ascii="Times New Roman" w:hAnsi="Times New Roman"/>
          <w:b/>
          <w:kern w:val="28"/>
        </w:rPr>
      </w:pPr>
      <w:bookmarkStart w:id="31" w:name="_Toc129243110"/>
      <w:bookmarkStart w:id="32" w:name="_Toc129243235"/>
      <w:r w:rsidRPr="0094232B">
        <w:rPr>
          <w:rFonts w:ascii="Times New Roman" w:hAnsi="Times New Roman"/>
          <w:b/>
          <w:kern w:val="28"/>
        </w:rPr>
        <w:t>4.9</w:t>
      </w:r>
      <w:r w:rsidRPr="0094232B">
        <w:rPr>
          <w:rFonts w:ascii="Times New Roman" w:hAnsi="Times New Roman"/>
          <w:b/>
          <w:kern w:val="28"/>
        </w:rPr>
        <w:tab/>
        <w:t>Perdozavimas</w:t>
      </w:r>
      <w:bookmarkEnd w:id="31"/>
      <w:bookmarkEnd w:id="32"/>
    </w:p>
    <w:p w14:paraId="3E8EC241" w14:textId="77777777" w:rsidR="002E41C7" w:rsidRPr="0094232B" w:rsidRDefault="002E41C7" w:rsidP="002E41C7">
      <w:pPr>
        <w:widowControl w:val="0"/>
        <w:spacing w:after="0" w:line="240" w:lineRule="auto"/>
        <w:rPr>
          <w:rFonts w:ascii="Times New Roman" w:hAnsi="Times New Roman"/>
        </w:rPr>
      </w:pPr>
    </w:p>
    <w:p w14:paraId="05BEFFEC" w14:textId="77777777" w:rsidR="002E41C7" w:rsidRPr="0094232B" w:rsidRDefault="002E41C7" w:rsidP="002E41C7">
      <w:pPr>
        <w:widowControl w:val="0"/>
        <w:spacing w:after="0" w:line="240" w:lineRule="auto"/>
        <w:rPr>
          <w:rFonts w:ascii="Times New Roman" w:hAnsi="Times New Roman"/>
          <w:u w:val="single"/>
        </w:rPr>
      </w:pPr>
      <w:r w:rsidRPr="0094232B">
        <w:rPr>
          <w:rFonts w:ascii="Times New Roman" w:hAnsi="Times New Roman"/>
          <w:u w:val="single"/>
        </w:rPr>
        <w:t>Požymiai ir simptomai</w:t>
      </w:r>
    </w:p>
    <w:p w14:paraId="0B6CBF14" w14:textId="77777777" w:rsidR="002E41C7" w:rsidRPr="0094232B" w:rsidRDefault="002E41C7" w:rsidP="002E41C7">
      <w:pPr>
        <w:widowControl w:val="0"/>
        <w:spacing w:after="0" w:line="240" w:lineRule="auto"/>
        <w:rPr>
          <w:rFonts w:ascii="Times New Roman" w:hAnsi="Times New Roman"/>
        </w:rPr>
      </w:pPr>
    </w:p>
    <w:p w14:paraId="65EB1A89"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Gauta pranešimų apie topiramato perdozavimą. Pasireiškia tokie požymiai ir simptomai: traukuliai, mieguistumas, kalbos sutrikimai, miglotas matymas, dvejinimasis akyse, mąstymo sutrikimas, letargija, nenormali koordinacija, stuporas, hipotenzija, pilvo skausmas, susijaudinimas, galvos svaigimas ir depresija. Daugeliu atveju klinikinės pasekmės buvo nesunkios, bet, apsinuodijus keletu vaistinių preparatų, įskaitant topiramatą, buvo ir mirties atvejų. </w:t>
      </w:r>
    </w:p>
    <w:p w14:paraId="0765E36C" w14:textId="77777777" w:rsidR="002E41C7" w:rsidRPr="0094232B" w:rsidRDefault="002E41C7" w:rsidP="002E41C7">
      <w:pPr>
        <w:widowControl w:val="0"/>
        <w:spacing w:after="0" w:line="240" w:lineRule="auto"/>
        <w:rPr>
          <w:rFonts w:ascii="Times New Roman" w:hAnsi="Times New Roman"/>
        </w:rPr>
      </w:pPr>
    </w:p>
    <w:p w14:paraId="6AD25E0E"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Dėl topiramato perdozavimo gali pasireikšti sunki metabolinė acidozė (žr. 4.4</w:t>
      </w:r>
      <w:r w:rsidR="00F34F2A" w:rsidRPr="0094232B">
        <w:rPr>
          <w:rFonts w:ascii="Times New Roman" w:hAnsi="Times New Roman"/>
        </w:rPr>
        <w:t> </w:t>
      </w:r>
      <w:r w:rsidRPr="0094232B">
        <w:rPr>
          <w:rFonts w:ascii="Times New Roman" w:hAnsi="Times New Roman"/>
        </w:rPr>
        <w:t>skyrių).</w:t>
      </w:r>
    </w:p>
    <w:p w14:paraId="236F254A" w14:textId="77777777" w:rsidR="002E41C7" w:rsidRPr="0094232B" w:rsidRDefault="002E41C7" w:rsidP="002E41C7">
      <w:pPr>
        <w:widowControl w:val="0"/>
        <w:spacing w:after="0" w:line="240" w:lineRule="auto"/>
        <w:rPr>
          <w:rFonts w:ascii="Times New Roman" w:hAnsi="Times New Roman"/>
        </w:rPr>
      </w:pPr>
    </w:p>
    <w:p w14:paraId="4F8D30B3" w14:textId="77777777" w:rsidR="00490434" w:rsidRPr="0094232B" w:rsidRDefault="00490434" w:rsidP="00490434">
      <w:pPr>
        <w:keepNext/>
        <w:tabs>
          <w:tab w:val="left" w:pos="567"/>
        </w:tabs>
        <w:spacing w:after="0" w:line="240" w:lineRule="auto"/>
        <w:outlineLvl w:val="2"/>
        <w:rPr>
          <w:rFonts w:ascii="Times New Roman" w:eastAsia="MS Mincho" w:hAnsi="Times New Roman"/>
          <w:noProof/>
          <w:szCs w:val="20"/>
          <w:u w:val="single"/>
        </w:rPr>
      </w:pPr>
      <w:r w:rsidRPr="0094232B">
        <w:rPr>
          <w:rFonts w:ascii="Times New Roman" w:eastAsia="MS Mincho" w:hAnsi="Times New Roman"/>
          <w:noProof/>
          <w:szCs w:val="20"/>
          <w:u w:val="single"/>
        </w:rPr>
        <w:t>Gydymas</w:t>
      </w:r>
    </w:p>
    <w:p w14:paraId="5D34405C" w14:textId="77777777" w:rsidR="00490434" w:rsidRPr="0094232B" w:rsidRDefault="00490434" w:rsidP="00490434">
      <w:pPr>
        <w:keepNext/>
        <w:tabs>
          <w:tab w:val="left" w:pos="567"/>
        </w:tabs>
        <w:spacing w:after="0" w:line="240" w:lineRule="auto"/>
        <w:outlineLvl w:val="2"/>
        <w:rPr>
          <w:rFonts w:ascii="Times New Roman" w:eastAsia="MS Mincho" w:hAnsi="Times New Roman"/>
          <w:noProof/>
          <w:szCs w:val="20"/>
          <w:u w:val="single"/>
        </w:rPr>
      </w:pPr>
    </w:p>
    <w:p w14:paraId="769234D7" w14:textId="77777777" w:rsidR="00490434" w:rsidRPr="0094232B" w:rsidRDefault="00490434" w:rsidP="00490434">
      <w:pPr>
        <w:tabs>
          <w:tab w:val="left" w:pos="567"/>
        </w:tabs>
        <w:spacing w:after="0" w:line="240" w:lineRule="auto"/>
        <w:rPr>
          <w:rFonts w:ascii="Times New Roman" w:eastAsia="Times New Roman" w:hAnsi="Times New Roman"/>
          <w:noProof/>
        </w:rPr>
      </w:pPr>
      <w:r w:rsidRPr="0094232B">
        <w:rPr>
          <w:rFonts w:ascii="Times New Roman" w:eastAsia="Times New Roman" w:hAnsi="Times New Roman"/>
        </w:rPr>
        <w:t>Perdozavus topiramato vartojimą reikia nutraukti ir taikyti bendrąjį palaikomąjį gydymą, kol klinikinio toksiškumo požymiai sumažės arba išnyks. Pacientui reikia vartoti daug skysčių. Hemodializė veiksmingai pašalina topiramatą iš organizmo. Gydytojo nuožiūra taip pat gali būti taikomos kitos priemonės.</w:t>
      </w:r>
    </w:p>
    <w:p w14:paraId="52DF92E3" w14:textId="77777777" w:rsidR="002E41C7" w:rsidRPr="0094232B" w:rsidRDefault="002E41C7" w:rsidP="002E41C7">
      <w:pPr>
        <w:widowControl w:val="0"/>
        <w:spacing w:after="0" w:line="240" w:lineRule="auto"/>
        <w:rPr>
          <w:rFonts w:ascii="Times New Roman" w:hAnsi="Times New Roman"/>
        </w:rPr>
      </w:pPr>
    </w:p>
    <w:p w14:paraId="6612E7A1" w14:textId="77777777" w:rsidR="002E41C7" w:rsidRPr="0094232B" w:rsidRDefault="002E41C7" w:rsidP="002E41C7">
      <w:pPr>
        <w:widowControl w:val="0"/>
        <w:spacing w:after="0" w:line="240" w:lineRule="auto"/>
        <w:rPr>
          <w:rFonts w:ascii="Times New Roman" w:hAnsi="Times New Roman"/>
        </w:rPr>
      </w:pPr>
    </w:p>
    <w:p w14:paraId="7E4CEB2B" w14:textId="77777777" w:rsidR="002E41C7" w:rsidRPr="0094232B" w:rsidRDefault="002E41C7" w:rsidP="002E41C7">
      <w:pPr>
        <w:widowControl w:val="0"/>
        <w:tabs>
          <w:tab w:val="left" w:pos="567"/>
        </w:tabs>
        <w:spacing w:after="0" w:line="240" w:lineRule="auto"/>
        <w:ind w:left="567" w:hanging="567"/>
        <w:outlineLvl w:val="1"/>
        <w:rPr>
          <w:rFonts w:ascii="Times New Roman" w:hAnsi="Times New Roman"/>
          <w:b/>
        </w:rPr>
      </w:pPr>
      <w:bookmarkStart w:id="33" w:name="_Toc129243111"/>
      <w:bookmarkStart w:id="34" w:name="_Toc129243236"/>
      <w:r w:rsidRPr="0094232B">
        <w:rPr>
          <w:rFonts w:ascii="Times New Roman" w:hAnsi="Times New Roman"/>
          <w:b/>
        </w:rPr>
        <w:t>5.</w:t>
      </w:r>
      <w:r w:rsidRPr="0094232B">
        <w:rPr>
          <w:rFonts w:ascii="Times New Roman" w:hAnsi="Times New Roman"/>
          <w:b/>
        </w:rPr>
        <w:tab/>
        <w:t>FARMAKOLOGINĖS SAVYBĖS</w:t>
      </w:r>
      <w:bookmarkEnd w:id="33"/>
      <w:bookmarkEnd w:id="34"/>
    </w:p>
    <w:p w14:paraId="67E6CF19" w14:textId="77777777" w:rsidR="002E41C7" w:rsidRPr="0094232B" w:rsidRDefault="002E41C7" w:rsidP="002E41C7">
      <w:pPr>
        <w:widowControl w:val="0"/>
        <w:spacing w:after="0" w:line="240" w:lineRule="auto"/>
        <w:rPr>
          <w:rFonts w:ascii="Times New Roman" w:hAnsi="Times New Roman"/>
        </w:rPr>
      </w:pPr>
    </w:p>
    <w:p w14:paraId="1CA3E34D" w14:textId="77777777" w:rsidR="002E41C7" w:rsidRPr="0094232B" w:rsidRDefault="002E41C7" w:rsidP="002E41C7">
      <w:pPr>
        <w:widowControl w:val="0"/>
        <w:tabs>
          <w:tab w:val="left" w:pos="567"/>
        </w:tabs>
        <w:spacing w:after="0" w:line="240" w:lineRule="auto"/>
        <w:ind w:left="567" w:hanging="567"/>
        <w:outlineLvl w:val="2"/>
        <w:rPr>
          <w:rFonts w:ascii="Times New Roman" w:hAnsi="Times New Roman"/>
          <w:b/>
          <w:kern w:val="28"/>
        </w:rPr>
      </w:pPr>
      <w:bookmarkStart w:id="35" w:name="_Toc129243112"/>
      <w:bookmarkStart w:id="36" w:name="_Toc129243237"/>
      <w:r w:rsidRPr="0094232B">
        <w:rPr>
          <w:rFonts w:ascii="Times New Roman" w:hAnsi="Times New Roman"/>
          <w:b/>
          <w:kern w:val="28"/>
        </w:rPr>
        <w:t>5.1</w:t>
      </w:r>
      <w:r w:rsidRPr="0094232B">
        <w:rPr>
          <w:rFonts w:ascii="Times New Roman" w:hAnsi="Times New Roman"/>
          <w:b/>
          <w:kern w:val="28"/>
        </w:rPr>
        <w:tab/>
        <w:t>Farmakodinaminės savybės</w:t>
      </w:r>
      <w:bookmarkEnd w:id="35"/>
      <w:bookmarkEnd w:id="36"/>
    </w:p>
    <w:p w14:paraId="5653C60E" w14:textId="77777777" w:rsidR="002E41C7" w:rsidRPr="0094232B" w:rsidRDefault="002E41C7" w:rsidP="002E41C7">
      <w:pPr>
        <w:widowControl w:val="0"/>
        <w:spacing w:after="0" w:line="240" w:lineRule="auto"/>
        <w:rPr>
          <w:rFonts w:ascii="Times New Roman" w:hAnsi="Times New Roman"/>
        </w:rPr>
      </w:pPr>
    </w:p>
    <w:p w14:paraId="66E1F30E"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Farmakoterapinė grupė – vaistiniai preparatai nuo epilepsijos, kiti vaistiniai preparatai nuo epilepsijos; ATC kodas – N03AX11.</w:t>
      </w:r>
    </w:p>
    <w:p w14:paraId="0536567A" w14:textId="77777777" w:rsidR="002E41C7" w:rsidRPr="0094232B" w:rsidRDefault="002E41C7" w:rsidP="002E41C7">
      <w:pPr>
        <w:widowControl w:val="0"/>
        <w:spacing w:after="0" w:line="240" w:lineRule="auto"/>
        <w:rPr>
          <w:rFonts w:ascii="Times New Roman" w:hAnsi="Times New Roman"/>
        </w:rPr>
      </w:pPr>
    </w:p>
    <w:p w14:paraId="10A03980" w14:textId="77777777" w:rsidR="002E41C7" w:rsidRPr="0094232B" w:rsidRDefault="002E41C7" w:rsidP="002E41C7">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Topiramatas yra monosacharidas, kurio vandenilis pakeistas sulfamatu. Tikslus topiramato traukulių slopinamojo poveikio ir profilaktinio poveikio migrenai mechanizmas nėra žinomas. Elektrofiziologiniai ir biocheminiai tyrimai su neuronų kultūra nustatė tris savybes, kurios gali turėti įtakos topiramato antiepilepsiniam veiksmingumui. </w:t>
      </w:r>
    </w:p>
    <w:p w14:paraId="6DCA994C"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1067E27C"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Topiramatas, priklausomai nuo laiko, blokuoja pakartotinį veikimo potencialą, atsirandantį dėl nepertraukiamos neurono depoliarizacijos. Tai rodo, jog priklausomai nuo būklės vaistinis preparatas blokuoja natrio kanalus. Topiramatas didina gama aminosviesto rūgšties (GASR) GASR</w:t>
      </w:r>
      <w:r w:rsidRPr="0094232B">
        <w:rPr>
          <w:rFonts w:ascii="Times New Roman" w:hAnsi="Times New Roman"/>
          <w:color w:val="000000"/>
          <w:vertAlign w:val="subscript"/>
        </w:rPr>
        <w:t>A</w:t>
      </w:r>
      <w:r w:rsidRPr="0094232B">
        <w:rPr>
          <w:rFonts w:ascii="Times New Roman" w:hAnsi="Times New Roman"/>
          <w:color w:val="000000"/>
        </w:rPr>
        <w:t xml:space="preserve"> receptorių aktyvinimo dažnį ir sustiprina GASR sukeliamą chloro jonų patekimą į neuronus. Tai rodo, kad topiramatas sustiprina šios slopinamosios pernašos sistemos aktyvumą. </w:t>
      </w:r>
    </w:p>
    <w:p w14:paraId="7C687BD8"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4F6414A4"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Šio poveikio neblokuoja benzodiazepinų antagonistas flumazenilis, o topiramatas neilgina kanalų atsidarymo laikotarpio, taigi tuo jis skiriasi nuo barbitūratų, kurie moduliuoja GASR</w:t>
      </w:r>
      <w:r w:rsidRPr="0094232B">
        <w:rPr>
          <w:rFonts w:ascii="Times New Roman" w:hAnsi="Times New Roman"/>
          <w:color w:val="000000"/>
          <w:vertAlign w:val="subscript"/>
        </w:rPr>
        <w:t>A</w:t>
      </w:r>
      <w:r w:rsidRPr="0094232B">
        <w:rPr>
          <w:rFonts w:ascii="Times New Roman" w:hAnsi="Times New Roman"/>
          <w:color w:val="000000"/>
        </w:rPr>
        <w:t xml:space="preserve"> receptorius. </w:t>
      </w:r>
    </w:p>
    <w:p w14:paraId="4D78A521"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2863BCC1" w14:textId="1A9E1DE4"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Antiepilepsinės topiramato savybės ženkliai skiriasi nuo benzodiazepinų, todėl šis vaistinis preparatas gali moduliuoti benzodiazepinams nejautrų GASR</w:t>
      </w:r>
      <w:r w:rsidRPr="0094232B">
        <w:rPr>
          <w:rFonts w:ascii="Times New Roman" w:hAnsi="Times New Roman"/>
          <w:color w:val="000000"/>
          <w:vertAlign w:val="subscript"/>
        </w:rPr>
        <w:t>A</w:t>
      </w:r>
      <w:r w:rsidRPr="0094232B">
        <w:rPr>
          <w:rFonts w:ascii="Times New Roman" w:hAnsi="Times New Roman"/>
          <w:color w:val="000000"/>
        </w:rPr>
        <w:t xml:space="preserve"> receptorių porūšį. Topiramatas neleidžia kainatui aktyvinti sužadinančios amino rūgšties glutamato receptorių kainato/AMPA (alfa</w:t>
      </w:r>
      <w:r w:rsidRPr="0094232B">
        <w:rPr>
          <w:rFonts w:ascii="Times New Roman" w:hAnsi="Times New Roman"/>
          <w:color w:val="000000"/>
        </w:rPr>
        <w:noBreakHyphen/>
        <w:t>amino</w:t>
      </w:r>
      <w:r w:rsidRPr="0094232B">
        <w:rPr>
          <w:rFonts w:ascii="Times New Roman" w:hAnsi="Times New Roman"/>
          <w:color w:val="000000"/>
        </w:rPr>
        <w:noBreakHyphen/>
        <w:t>3</w:t>
      </w:r>
      <w:r w:rsidRPr="0094232B">
        <w:rPr>
          <w:rFonts w:ascii="Times New Roman" w:hAnsi="Times New Roman"/>
          <w:color w:val="000000"/>
        </w:rPr>
        <w:noBreakHyphen/>
        <w:t>hidroksi</w:t>
      </w:r>
      <w:r w:rsidRPr="0094232B">
        <w:rPr>
          <w:rFonts w:ascii="Times New Roman" w:hAnsi="Times New Roman"/>
          <w:color w:val="000000"/>
        </w:rPr>
        <w:noBreakHyphen/>
        <w:t>5</w:t>
      </w:r>
      <w:r w:rsidRPr="0094232B">
        <w:rPr>
          <w:rFonts w:ascii="Times New Roman" w:hAnsi="Times New Roman"/>
          <w:color w:val="000000"/>
        </w:rPr>
        <w:noBreakHyphen/>
        <w:t>metilisoksazolo</w:t>
      </w:r>
      <w:r w:rsidRPr="0094232B">
        <w:rPr>
          <w:rFonts w:ascii="Times New Roman" w:hAnsi="Times New Roman"/>
          <w:color w:val="000000"/>
        </w:rPr>
        <w:noBreakHyphen/>
        <w:t>4</w:t>
      </w:r>
      <w:r w:rsidRPr="0094232B">
        <w:rPr>
          <w:rFonts w:ascii="Times New Roman" w:hAnsi="Times New Roman"/>
          <w:color w:val="000000"/>
        </w:rPr>
        <w:noBreakHyphen/>
        <w:t>propiono rūgštis) potipio, bet nedarė matomos įtakos N</w:t>
      </w:r>
      <w:r w:rsidRPr="0094232B">
        <w:rPr>
          <w:rFonts w:ascii="Times New Roman" w:hAnsi="Times New Roman"/>
          <w:color w:val="000000"/>
        </w:rPr>
        <w:noBreakHyphen/>
        <w:t>metil</w:t>
      </w:r>
      <w:r w:rsidRPr="0094232B">
        <w:rPr>
          <w:rFonts w:ascii="Times New Roman" w:hAnsi="Times New Roman"/>
          <w:color w:val="000000"/>
        </w:rPr>
        <w:noBreakHyphen/>
        <w:t>D-aspartato (NMDA) poveikiui NMDA receptorių porūšiui. Toks poveikis priklauso nuo topiramato koncentracijos ir pasireiškia, kai koncentracija yra 1</w:t>
      </w:r>
      <w:r w:rsidR="00182448" w:rsidRPr="0094232B">
        <w:rPr>
          <w:rFonts w:ascii="Times New Roman" w:hAnsi="Times New Roman"/>
          <w:color w:val="000000"/>
        </w:rPr>
        <w:t>–</w:t>
      </w:r>
      <w:r w:rsidRPr="0094232B">
        <w:rPr>
          <w:rFonts w:ascii="Times New Roman" w:hAnsi="Times New Roman"/>
          <w:color w:val="000000"/>
        </w:rPr>
        <w:t>200 mikromolių, o silpniausias būna, kai koncentracija yra 1</w:t>
      </w:r>
      <w:r w:rsidR="00182448" w:rsidRPr="0094232B">
        <w:rPr>
          <w:rFonts w:ascii="Times New Roman" w:hAnsi="Times New Roman"/>
          <w:color w:val="000000"/>
        </w:rPr>
        <w:t>–</w:t>
      </w:r>
      <w:r w:rsidRPr="0094232B">
        <w:rPr>
          <w:rFonts w:ascii="Times New Roman" w:hAnsi="Times New Roman"/>
          <w:color w:val="000000"/>
        </w:rPr>
        <w:t>10 mikromolių.</w:t>
      </w:r>
    </w:p>
    <w:p w14:paraId="154D02D2"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4671E970"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Be to, topiramatas slopina kai kuriuos karboanhidrazės izofermentus. Toks poveikis yra daug silpnesnis nei žinomo karboanhidrazės inhibitoriaus acetazolamido, todėl manoma, kad tai didelės įtakos antiepilepsiniam topiramato poveikiui nedaro. </w:t>
      </w:r>
    </w:p>
    <w:p w14:paraId="1B153B8A"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1899EC69"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Su gyvūnais atliktų tyrimų duomenimis, topiramatas slopino stipriausio elektrošoko sukeltus traukulius (MES) žiurkėms ir pelėms ir buvo veiksmingas graužikų epilepsijos modeliuose, įskaitant žiurkėms sukeltos spontaninės epilepsijos, pasireiškiančios toniniais ar panašiais į absansus priepuoliais, ar žiurkėms, kurioms toniniai ar kloniniai traukuliai buvo sukelti elektros srove dirginant migdolinį kūną arba sukeliant bendrą išemiją. Topiramatas tik silpnai slopina GASR</w:t>
      </w:r>
      <w:r w:rsidRPr="0094232B">
        <w:rPr>
          <w:rFonts w:ascii="Times New Roman" w:hAnsi="Times New Roman"/>
          <w:color w:val="000000"/>
          <w:vertAlign w:val="subscript"/>
        </w:rPr>
        <w:t>A</w:t>
      </w:r>
      <w:r w:rsidRPr="0094232B">
        <w:rPr>
          <w:rFonts w:ascii="Times New Roman" w:hAnsi="Times New Roman"/>
          <w:color w:val="000000"/>
        </w:rPr>
        <w:t xml:space="preserve"> receptorių antagonisto pentilentetrazolo sukeltus kloninius priepuolius. </w:t>
      </w:r>
    </w:p>
    <w:p w14:paraId="640F325D" w14:textId="77777777" w:rsidR="002E41C7" w:rsidRPr="0094232B" w:rsidRDefault="002E41C7" w:rsidP="002E41C7">
      <w:pPr>
        <w:widowControl w:val="0"/>
        <w:spacing w:after="0" w:line="240" w:lineRule="auto"/>
        <w:rPr>
          <w:rFonts w:ascii="Times New Roman" w:hAnsi="Times New Roman"/>
        </w:rPr>
      </w:pPr>
    </w:p>
    <w:p w14:paraId="360BF8CC"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Tyrimų su pelėmis duomenimis, topiramatą vartojant kartu su karbamazepinu ar fenobarbitaliu, pasireiškė sinergistinis traukulių slopinamasis poveikis, o vartojant kartu su fenitoinu, adityvus traukulių slopinamasis poveikis. Gerai kontroliuojamųjų papildomo gydymo tyrimų duomenimis, topiramato koncentracijos plazmoje ryšio su gydymo veiksmingumu nepastebėta. Tolerancija žmogaus organizme nepasireiškė.</w:t>
      </w:r>
    </w:p>
    <w:p w14:paraId="045469E1" w14:textId="77777777" w:rsidR="002E41C7" w:rsidRPr="0094232B" w:rsidRDefault="002E41C7" w:rsidP="002E41C7">
      <w:pPr>
        <w:widowControl w:val="0"/>
        <w:spacing w:after="0" w:line="240" w:lineRule="auto"/>
        <w:rPr>
          <w:rFonts w:ascii="Times New Roman" w:hAnsi="Times New Roman"/>
        </w:rPr>
      </w:pPr>
    </w:p>
    <w:p w14:paraId="356E7FF5" w14:textId="77777777" w:rsidR="002E41C7" w:rsidRPr="0094232B" w:rsidRDefault="002E41C7" w:rsidP="002E41C7">
      <w:pPr>
        <w:widowControl w:val="0"/>
        <w:spacing w:after="0" w:line="240" w:lineRule="auto"/>
        <w:rPr>
          <w:rFonts w:ascii="Times New Roman" w:hAnsi="Times New Roman"/>
          <w:u w:val="single"/>
        </w:rPr>
      </w:pPr>
      <w:r w:rsidRPr="0094232B">
        <w:rPr>
          <w:rFonts w:ascii="Times New Roman" w:hAnsi="Times New Roman"/>
          <w:u w:val="single"/>
        </w:rPr>
        <w:t>Absanso tipo priepuoliai</w:t>
      </w:r>
    </w:p>
    <w:p w14:paraId="6B2F9BB7" w14:textId="77777777" w:rsidR="002E41C7" w:rsidRPr="0094232B" w:rsidRDefault="002E41C7" w:rsidP="002E41C7">
      <w:pPr>
        <w:widowControl w:val="0"/>
        <w:spacing w:after="0" w:line="240" w:lineRule="auto"/>
        <w:rPr>
          <w:rFonts w:ascii="Times New Roman" w:hAnsi="Times New Roman"/>
        </w:rPr>
      </w:pPr>
    </w:p>
    <w:p w14:paraId="1C75A0C9"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Buvo atlikti du nedideli vienos grupės tyrimai su 4–11 metų amžiaus vaikais (CAPSS-326 ir TOPAMAT-ABS-001). Viename tyrime dalyvavo 5 vaikai, o kitame dalyvavo 12 vaikų iki šis tyrimas buvo nutrauktas dėl terapinio poveikio stokos. Tyrimuose naudotos dozės buvo apytiksliai iki 12 mg/kg/parai tyrime TOPAMAT-ABS-001 ir maksimali mažesnės 9 mg/kg/parai arba 400 mg/parai tyrime CAPSS-326. Šie tyrimai nesuteikia pakankamo įrodymo pasiekti išvadą apie veiksmingumą ir saugumą vaikų populiacijoje.</w:t>
      </w:r>
    </w:p>
    <w:p w14:paraId="61C18D87" w14:textId="77777777" w:rsidR="00D21F1A" w:rsidRPr="0094232B" w:rsidRDefault="00D21F1A" w:rsidP="002E41C7">
      <w:pPr>
        <w:widowControl w:val="0"/>
        <w:spacing w:after="0" w:line="240" w:lineRule="auto"/>
        <w:rPr>
          <w:rFonts w:ascii="Times New Roman" w:hAnsi="Times New Roman"/>
        </w:rPr>
      </w:pPr>
    </w:p>
    <w:p w14:paraId="468FBB2F" w14:textId="417ED9A9" w:rsidR="00D21F1A" w:rsidRPr="0094232B" w:rsidRDefault="00D21F1A" w:rsidP="00D21F1A">
      <w:pPr>
        <w:keepNext/>
        <w:tabs>
          <w:tab w:val="left" w:pos="567"/>
        </w:tabs>
        <w:spacing w:after="0" w:line="260" w:lineRule="exact"/>
        <w:outlineLvl w:val="2"/>
        <w:rPr>
          <w:rFonts w:ascii="Times New Roman" w:eastAsia="Times New Roman" w:hAnsi="Times New Roman"/>
          <w:u w:val="single"/>
        </w:rPr>
      </w:pPr>
      <w:r w:rsidRPr="0094232B">
        <w:rPr>
          <w:rFonts w:ascii="Times New Roman" w:eastAsia="Times New Roman" w:hAnsi="Times New Roman"/>
          <w:u w:val="single"/>
        </w:rPr>
        <w:t>6–15 metų pacientų, kuriems naujai arba neseniai pasireiškė epilepsija, gydymas monoterapija</w:t>
      </w:r>
    </w:p>
    <w:p w14:paraId="4681DF3E" w14:textId="77777777" w:rsidR="00D21F1A" w:rsidRPr="0094232B" w:rsidRDefault="00D21F1A" w:rsidP="00D21F1A">
      <w:pPr>
        <w:keepNext/>
        <w:tabs>
          <w:tab w:val="left" w:pos="567"/>
        </w:tabs>
        <w:spacing w:after="0" w:line="260" w:lineRule="exact"/>
        <w:outlineLvl w:val="2"/>
        <w:rPr>
          <w:rFonts w:ascii="Times New Roman" w:eastAsia="Times New Roman" w:hAnsi="Times New Roman"/>
          <w:u w:val="single"/>
        </w:rPr>
      </w:pPr>
    </w:p>
    <w:p w14:paraId="130CCC93" w14:textId="77777777" w:rsidR="00D21F1A" w:rsidRPr="0094232B" w:rsidRDefault="00D21F1A" w:rsidP="00D21F1A">
      <w:pPr>
        <w:numPr>
          <w:ilvl w:val="12"/>
          <w:numId w:val="0"/>
        </w:numPr>
        <w:tabs>
          <w:tab w:val="left" w:pos="567"/>
        </w:tabs>
        <w:spacing w:after="0" w:line="240" w:lineRule="auto"/>
        <w:ind w:right="-2"/>
        <w:rPr>
          <w:rFonts w:ascii="Times New Roman" w:eastAsia="Times New Roman" w:hAnsi="Times New Roman"/>
        </w:rPr>
      </w:pPr>
      <w:r w:rsidRPr="0094232B">
        <w:rPr>
          <w:rFonts w:ascii="Times New Roman" w:eastAsia="Times New Roman" w:hAnsi="Times New Roman"/>
        </w:rPr>
        <w:t xml:space="preserve">Buvo atliktas vienerių metų trukmės atvirasis tyrimas su 6–15 metų vaikais įtraukiant 63 tiriamuosius, kuriems naujai arba neseniai pasireiškė epilepsija, siekiant įvertinti topiramato (28 tiriamiesiems) poveikį augimui, vystymuisi ir kaulų mineralizacijai, lyginant su levetiracetamu. Abiejose grupėse buvo stebėtas tolesnis augimas, bet topiramato grupėje, lyginant su levetiracetamo grupe, statistiškai reikšmingai sumažėjo vidutinis metinis kūno svorio ir kaulų mineralinio tankio pokytis, lyginant su pradiniu vertinimu. Panaši tendencija taip pat buvo pastebėta ir ūgiui bei augimo greičiui, tačiau </w:t>
      </w:r>
      <w:r w:rsidRPr="0094232B">
        <w:rPr>
          <w:rFonts w:ascii="Times New Roman" w:eastAsia="Times New Roman" w:hAnsi="Times New Roman"/>
        </w:rPr>
        <w:lastRenderedPageBreak/>
        <w:t>nebuvo statistiškai reikšminga. Su augimu susiję pokyčiai nebuvo kliniškai reikšmingi ir neribojo gydymo. Negalima atmesti kitų klaidinančių veiksnių.</w:t>
      </w:r>
    </w:p>
    <w:p w14:paraId="67A608AC" w14:textId="77777777" w:rsidR="002E41C7" w:rsidRPr="0094232B" w:rsidRDefault="002E41C7" w:rsidP="002E41C7">
      <w:pPr>
        <w:widowControl w:val="0"/>
        <w:spacing w:after="0" w:line="240" w:lineRule="auto"/>
        <w:rPr>
          <w:rFonts w:ascii="Times New Roman" w:hAnsi="Times New Roman"/>
        </w:rPr>
      </w:pPr>
    </w:p>
    <w:p w14:paraId="67A79D87" w14:textId="77777777" w:rsidR="002E41C7" w:rsidRPr="0094232B" w:rsidRDefault="002E41C7" w:rsidP="002E41C7">
      <w:pPr>
        <w:widowControl w:val="0"/>
        <w:tabs>
          <w:tab w:val="left" w:pos="567"/>
        </w:tabs>
        <w:spacing w:after="0" w:line="240" w:lineRule="auto"/>
        <w:ind w:left="567" w:hanging="567"/>
        <w:outlineLvl w:val="2"/>
        <w:rPr>
          <w:rFonts w:ascii="Times New Roman" w:hAnsi="Times New Roman"/>
          <w:b/>
          <w:kern w:val="28"/>
        </w:rPr>
      </w:pPr>
      <w:bookmarkStart w:id="37" w:name="_Toc129243113"/>
      <w:bookmarkStart w:id="38" w:name="_Toc129243238"/>
      <w:r w:rsidRPr="0094232B">
        <w:rPr>
          <w:rFonts w:ascii="Times New Roman" w:hAnsi="Times New Roman"/>
          <w:b/>
          <w:kern w:val="28"/>
        </w:rPr>
        <w:t>5.2</w:t>
      </w:r>
      <w:r w:rsidRPr="0094232B">
        <w:rPr>
          <w:rFonts w:ascii="Times New Roman" w:hAnsi="Times New Roman"/>
          <w:b/>
          <w:kern w:val="28"/>
        </w:rPr>
        <w:tab/>
        <w:t>Farmakokinetinės savybės</w:t>
      </w:r>
      <w:bookmarkEnd w:id="37"/>
      <w:bookmarkEnd w:id="38"/>
    </w:p>
    <w:p w14:paraId="2453253A" w14:textId="77777777" w:rsidR="002E41C7" w:rsidRPr="0094232B" w:rsidRDefault="002E41C7" w:rsidP="002E41C7">
      <w:pPr>
        <w:widowControl w:val="0"/>
        <w:spacing w:after="0" w:line="240" w:lineRule="auto"/>
        <w:rPr>
          <w:rFonts w:ascii="Times New Roman" w:hAnsi="Times New Roman"/>
        </w:rPr>
      </w:pPr>
    </w:p>
    <w:p w14:paraId="24C7EC1A"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Topiramatui, palyginti su kitais VPNE, būdingos tokios farmakokinetinės savybės: ilgas pusinės eliminacijos periodas plazmoje, linijinė farmakokinetika, klirensas daugiausia pro inkstus, žymaus prisijungimo prie baltymų nebuvimas ir kliniškai reikšmingų aktyvių metabolitų nebuvimas. </w:t>
      </w:r>
    </w:p>
    <w:p w14:paraId="24B9669B" w14:textId="77777777" w:rsidR="002E41C7" w:rsidRPr="0094232B" w:rsidRDefault="002E41C7" w:rsidP="002E41C7">
      <w:pPr>
        <w:widowControl w:val="0"/>
        <w:spacing w:after="0" w:line="240" w:lineRule="auto"/>
        <w:rPr>
          <w:rFonts w:ascii="Times New Roman" w:hAnsi="Times New Roman"/>
        </w:rPr>
      </w:pPr>
    </w:p>
    <w:p w14:paraId="77A214E2" w14:textId="77777777" w:rsidR="002E41C7" w:rsidRPr="0094232B" w:rsidRDefault="002E41C7" w:rsidP="002E41C7">
      <w:pPr>
        <w:keepNext/>
        <w:keepLines/>
        <w:widowControl w:val="0"/>
        <w:spacing w:after="0" w:line="240" w:lineRule="auto"/>
        <w:rPr>
          <w:rFonts w:ascii="Times New Roman" w:hAnsi="Times New Roman"/>
        </w:rPr>
      </w:pPr>
      <w:r w:rsidRPr="0094232B">
        <w:rPr>
          <w:rFonts w:ascii="Times New Roman" w:hAnsi="Times New Roman"/>
        </w:rPr>
        <w:t>Topiramatas stipriai nesužadina vaistinius preparatus metabolizuojančių fermentų, jį galima vartoti neatsižvelgiant į maitinimąsi, įprastas topiramato koncentracijos plazmoje stebėjimas nėra būtinas. Klinikinių tyrimų duomenimis pastovaus vaistinio preparato koncentracijos plazmoje ryšio su jo veiksmingumu ar nepageidaujamais reiškiniais nepastebėta.</w:t>
      </w:r>
    </w:p>
    <w:p w14:paraId="2008145F" w14:textId="77777777" w:rsidR="002E41C7" w:rsidRPr="0094232B" w:rsidRDefault="002E41C7" w:rsidP="002E41C7">
      <w:pPr>
        <w:widowControl w:val="0"/>
        <w:spacing w:after="0" w:line="240" w:lineRule="auto"/>
        <w:rPr>
          <w:rFonts w:ascii="Times New Roman" w:hAnsi="Times New Roman"/>
        </w:rPr>
      </w:pPr>
    </w:p>
    <w:p w14:paraId="71023422" w14:textId="77777777" w:rsidR="002E41C7" w:rsidRPr="0094232B" w:rsidRDefault="002E41C7" w:rsidP="002E41C7">
      <w:pPr>
        <w:widowControl w:val="0"/>
        <w:spacing w:after="0" w:line="240" w:lineRule="auto"/>
        <w:rPr>
          <w:rFonts w:ascii="Times New Roman" w:hAnsi="Times New Roman"/>
          <w:u w:val="single"/>
        </w:rPr>
      </w:pPr>
      <w:r w:rsidRPr="0094232B">
        <w:rPr>
          <w:rFonts w:ascii="Times New Roman" w:hAnsi="Times New Roman"/>
          <w:u w:val="single"/>
        </w:rPr>
        <w:t>Absorbcija</w:t>
      </w:r>
    </w:p>
    <w:p w14:paraId="7C970252"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4840FB4D" w14:textId="3EED6116"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Topiramatas greitai ir gerai absorbuojamas. Vidutinė didžiausia koncentracija (C</w:t>
      </w:r>
      <w:r w:rsidRPr="0094232B">
        <w:rPr>
          <w:rFonts w:ascii="Times New Roman" w:hAnsi="Times New Roman"/>
          <w:color w:val="000000"/>
          <w:vertAlign w:val="subscript"/>
        </w:rPr>
        <w:t>max</w:t>
      </w:r>
      <w:r w:rsidRPr="0094232B">
        <w:rPr>
          <w:rFonts w:ascii="Times New Roman" w:hAnsi="Times New Roman"/>
          <w:color w:val="000000"/>
        </w:rPr>
        <w:t>) 1,5 μg/ml sveikų asmenų, išgėrusių 100 mg topiramato dozę, plazmoje atsirado per 2</w:t>
      </w:r>
      <w:r w:rsidR="00182448" w:rsidRPr="0094232B">
        <w:rPr>
          <w:rFonts w:ascii="Times New Roman" w:hAnsi="Times New Roman"/>
          <w:color w:val="000000"/>
        </w:rPr>
        <w:t>–</w:t>
      </w:r>
      <w:r w:rsidRPr="0094232B">
        <w:rPr>
          <w:rFonts w:ascii="Times New Roman" w:hAnsi="Times New Roman"/>
          <w:color w:val="000000"/>
        </w:rPr>
        <w:t>3 valandas (t</w:t>
      </w:r>
      <w:r w:rsidRPr="0094232B">
        <w:rPr>
          <w:rFonts w:ascii="Times New Roman" w:hAnsi="Times New Roman"/>
          <w:color w:val="000000"/>
          <w:vertAlign w:val="subscript"/>
        </w:rPr>
        <w:t>max</w:t>
      </w:r>
      <w:r w:rsidRPr="0094232B">
        <w:rPr>
          <w:rFonts w:ascii="Times New Roman" w:hAnsi="Times New Roman"/>
          <w:color w:val="000000"/>
        </w:rPr>
        <w:t xml:space="preserve">). </w:t>
      </w:r>
    </w:p>
    <w:p w14:paraId="7FF58805" w14:textId="77777777" w:rsidR="002E41C7" w:rsidRPr="0094232B" w:rsidRDefault="002E41C7" w:rsidP="002E41C7">
      <w:pPr>
        <w:widowControl w:val="0"/>
        <w:spacing w:after="0" w:line="240" w:lineRule="auto"/>
        <w:rPr>
          <w:rFonts w:ascii="Times New Roman" w:hAnsi="Times New Roman"/>
        </w:rPr>
      </w:pPr>
    </w:p>
    <w:p w14:paraId="097019DC"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 xml:space="preserve">Pagal su šlapimu pašalintą radioaktyvumo kiekį vidutiniškai yra absorbuojama ne mažiau kaip 81 % per burną pavartotos 100 mg </w:t>
      </w:r>
      <w:r w:rsidRPr="0094232B">
        <w:rPr>
          <w:rFonts w:ascii="Times New Roman" w:hAnsi="Times New Roman"/>
          <w:vertAlign w:val="superscript"/>
        </w:rPr>
        <w:t>14</w:t>
      </w:r>
      <w:r w:rsidRPr="0094232B">
        <w:rPr>
          <w:rFonts w:ascii="Times New Roman" w:hAnsi="Times New Roman"/>
        </w:rPr>
        <w:t>C topiramato dozės. Maistas kliniškai reikšmingos įtakos topiramato biologiniam prieinamumui nedarė.</w:t>
      </w:r>
    </w:p>
    <w:p w14:paraId="2C9CD215" w14:textId="77777777" w:rsidR="002E41C7" w:rsidRPr="0094232B" w:rsidRDefault="002E41C7" w:rsidP="002E41C7">
      <w:pPr>
        <w:widowControl w:val="0"/>
        <w:spacing w:after="0" w:line="240" w:lineRule="auto"/>
        <w:rPr>
          <w:rFonts w:ascii="Times New Roman" w:hAnsi="Times New Roman"/>
        </w:rPr>
      </w:pPr>
    </w:p>
    <w:p w14:paraId="17343C35" w14:textId="77777777" w:rsidR="002E41C7" w:rsidRPr="0094232B" w:rsidRDefault="002E41C7" w:rsidP="002E41C7">
      <w:pPr>
        <w:widowControl w:val="0"/>
        <w:spacing w:after="0" w:line="240" w:lineRule="auto"/>
        <w:rPr>
          <w:rFonts w:ascii="Times New Roman" w:hAnsi="Times New Roman"/>
          <w:u w:val="single"/>
        </w:rPr>
      </w:pPr>
      <w:r w:rsidRPr="0094232B">
        <w:rPr>
          <w:rFonts w:ascii="Times New Roman" w:hAnsi="Times New Roman"/>
          <w:u w:val="single"/>
        </w:rPr>
        <w:t>Pasiskirstymas</w:t>
      </w:r>
    </w:p>
    <w:p w14:paraId="49F68928" w14:textId="77777777" w:rsidR="002E41C7" w:rsidRPr="0094232B" w:rsidRDefault="002E41C7" w:rsidP="002E41C7">
      <w:pPr>
        <w:widowControl w:val="0"/>
        <w:spacing w:after="0" w:line="240" w:lineRule="auto"/>
        <w:rPr>
          <w:rFonts w:ascii="Times New Roman" w:hAnsi="Times New Roman"/>
        </w:rPr>
      </w:pPr>
    </w:p>
    <w:p w14:paraId="11F89D73" w14:textId="45112F4B"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Prie plazmos baltymų paprastai prisijungia 13</w:t>
      </w:r>
      <w:r w:rsidR="00182448" w:rsidRPr="0094232B">
        <w:rPr>
          <w:rFonts w:ascii="Times New Roman" w:hAnsi="Times New Roman"/>
          <w:color w:val="000000"/>
        </w:rPr>
        <w:t>–</w:t>
      </w:r>
      <w:r w:rsidRPr="0094232B">
        <w:rPr>
          <w:rFonts w:ascii="Times New Roman" w:hAnsi="Times New Roman"/>
        </w:rPr>
        <w:t>17 % topiramato. Nustatyta, kad nedaug topiramato gali prisijungti prie eritrocitų (arba eritrocituose), ši prisijungimo vieta yra prisotinama, kai koncentracija plazmoje yra daugiau kaip 4 μg/ml. Pasiskirstymo tūris kinta atvirkščiai proporcingai dozei. Vartojant 100</w:t>
      </w:r>
      <w:r w:rsidR="00182448" w:rsidRPr="0094232B">
        <w:rPr>
          <w:rFonts w:ascii="Times New Roman" w:hAnsi="Times New Roman"/>
          <w:color w:val="000000"/>
        </w:rPr>
        <w:t>–</w:t>
      </w:r>
      <w:r w:rsidRPr="0094232B">
        <w:rPr>
          <w:rFonts w:ascii="Times New Roman" w:hAnsi="Times New Roman"/>
        </w:rPr>
        <w:t>1200 mg vienkartines dozes vidutinis menamas pasiskirstymo tūris yra 0,55</w:t>
      </w:r>
      <w:r w:rsidR="00182448" w:rsidRPr="0094232B">
        <w:rPr>
          <w:rFonts w:ascii="Times New Roman" w:hAnsi="Times New Roman"/>
          <w:color w:val="000000"/>
        </w:rPr>
        <w:t>–</w:t>
      </w:r>
      <w:r w:rsidRPr="0094232B">
        <w:rPr>
          <w:rFonts w:ascii="Times New Roman" w:hAnsi="Times New Roman"/>
        </w:rPr>
        <w:t>0,8 l/kg. Nustatyta, kad pasiskirstymo tūris priklauso nuo lyties, nes moterų organizme būna maždaug 50 % vyrams apskaičiuoto rodmens. Manoma, kad šis skirtumas atsiranda dėl to, kad moterų organizme yra daugiau riebalų, tačiau jis nėra kliniškai reikšmingas.</w:t>
      </w:r>
    </w:p>
    <w:p w14:paraId="09BCF70F" w14:textId="77777777" w:rsidR="002E41C7" w:rsidRPr="0094232B" w:rsidRDefault="002E41C7" w:rsidP="002E41C7">
      <w:pPr>
        <w:widowControl w:val="0"/>
        <w:spacing w:after="0" w:line="240" w:lineRule="auto"/>
        <w:rPr>
          <w:rFonts w:ascii="Times New Roman" w:hAnsi="Times New Roman"/>
        </w:rPr>
      </w:pPr>
    </w:p>
    <w:p w14:paraId="315EA95B" w14:textId="77777777" w:rsidR="002E41C7" w:rsidRPr="0094232B" w:rsidRDefault="002E41C7" w:rsidP="002E41C7">
      <w:pPr>
        <w:widowControl w:val="0"/>
        <w:spacing w:after="0" w:line="240" w:lineRule="auto"/>
        <w:rPr>
          <w:rFonts w:ascii="Times New Roman" w:hAnsi="Times New Roman"/>
          <w:u w:val="single"/>
        </w:rPr>
      </w:pPr>
      <w:r w:rsidRPr="0094232B">
        <w:rPr>
          <w:rFonts w:ascii="Times New Roman" w:hAnsi="Times New Roman"/>
          <w:u w:val="single"/>
        </w:rPr>
        <w:t>Biotransformacija</w:t>
      </w:r>
    </w:p>
    <w:p w14:paraId="1793D6A9" w14:textId="77777777" w:rsidR="002E41C7" w:rsidRPr="0094232B" w:rsidRDefault="002E41C7" w:rsidP="002E41C7">
      <w:pPr>
        <w:widowControl w:val="0"/>
        <w:spacing w:after="0" w:line="240" w:lineRule="auto"/>
        <w:rPr>
          <w:rFonts w:ascii="Times New Roman" w:hAnsi="Times New Roman"/>
        </w:rPr>
      </w:pPr>
    </w:p>
    <w:p w14:paraId="1D9ED9A1"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 xml:space="preserve">Sveikų savanorių organizme metabolizuojama maža dalis topiramato (~20 %). Pacientų, vartojančių kartu kitokių vaistinių preparatų nuo epilepsijos, kurie sužadina vaistinių preparatų metabolizmą veikiančius fermentus, organizme metabolizuojama iki 50 % topiramato. Žmogaus plazmoje, šlapime ir išmatose buvo nustatyti 6 topiramato metabolitai, atsirandantys dėl hidroksilinimo, hidrolizės bei gliukuronizacijos. Pavartojus </w:t>
      </w:r>
      <w:r w:rsidRPr="0094232B">
        <w:rPr>
          <w:rFonts w:ascii="Times New Roman" w:hAnsi="Times New Roman"/>
          <w:vertAlign w:val="superscript"/>
        </w:rPr>
        <w:t>14</w:t>
      </w:r>
      <w:r w:rsidRPr="0094232B">
        <w:rPr>
          <w:rFonts w:ascii="Times New Roman" w:hAnsi="Times New Roman"/>
        </w:rPr>
        <w:t>C topiramato, su kiekvienu metabolitu buvo susiję mažiau nei 3 % su šlapimu pašalinto bendrojo radioaktyvumo. Ištyrus du metabolitus, kurių cheminė struktūra buvo labiausiai panaši į topiramato, buvo nustatyta, kad jų traukulius slopinantis poveikis yra arba labai silpnas, arba visiškai nepasireiškia.</w:t>
      </w:r>
    </w:p>
    <w:p w14:paraId="720FACDC" w14:textId="77777777" w:rsidR="002E41C7" w:rsidRPr="0094232B" w:rsidRDefault="002E41C7" w:rsidP="002E41C7">
      <w:pPr>
        <w:widowControl w:val="0"/>
        <w:spacing w:after="0" w:line="240" w:lineRule="auto"/>
        <w:rPr>
          <w:rFonts w:ascii="Times New Roman" w:hAnsi="Times New Roman"/>
        </w:rPr>
      </w:pPr>
    </w:p>
    <w:p w14:paraId="5E6756AD" w14:textId="77777777" w:rsidR="002E41C7" w:rsidRPr="0094232B" w:rsidRDefault="002E41C7" w:rsidP="002E41C7">
      <w:pPr>
        <w:widowControl w:val="0"/>
        <w:spacing w:after="0" w:line="240" w:lineRule="auto"/>
        <w:rPr>
          <w:rFonts w:ascii="Times New Roman" w:hAnsi="Times New Roman"/>
          <w:u w:val="single"/>
        </w:rPr>
      </w:pPr>
      <w:r w:rsidRPr="0094232B">
        <w:rPr>
          <w:rFonts w:ascii="Times New Roman" w:hAnsi="Times New Roman"/>
          <w:u w:val="single"/>
        </w:rPr>
        <w:t>Eliminacija</w:t>
      </w:r>
    </w:p>
    <w:p w14:paraId="3D751446" w14:textId="77777777" w:rsidR="002E41C7" w:rsidRPr="0094232B" w:rsidRDefault="002E41C7" w:rsidP="002E41C7">
      <w:pPr>
        <w:widowControl w:val="0"/>
        <w:spacing w:after="0" w:line="240" w:lineRule="auto"/>
        <w:rPr>
          <w:rFonts w:ascii="Times New Roman" w:hAnsi="Times New Roman"/>
        </w:rPr>
      </w:pPr>
    </w:p>
    <w:p w14:paraId="4F978AB5" w14:textId="3F5033C0"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Nepakitęs topiramatas ir jo metabolitai šalinami iš žmogaus organizmo daugiausiai pro inkstus (ne mažiau kaip 81 % dozės). Maždaug 66 % </w:t>
      </w:r>
      <w:r w:rsidRPr="0094232B">
        <w:rPr>
          <w:rFonts w:ascii="Times New Roman" w:hAnsi="Times New Roman"/>
          <w:color w:val="000000"/>
          <w:vertAlign w:val="superscript"/>
        </w:rPr>
        <w:t>14</w:t>
      </w:r>
      <w:r w:rsidRPr="0094232B">
        <w:rPr>
          <w:rFonts w:ascii="Times New Roman" w:hAnsi="Times New Roman"/>
          <w:color w:val="000000"/>
        </w:rPr>
        <w:t>C topiramato dozės per 4 paras pasišalino su šlapimu nepakitusio vaistinio preparato pavidalu. Vartojant 50 mg arba 100 mg topiramato dozes 2 kartus per parą, vidutinis klirensas pro inkstus buvo atitinkamai maždaug 18 ml/min. ir 17 ml/min. Yra duomenų, kad topiramatas yra reabsorbuojamas inkstų kanalėliuose. Tai patvirtino tyrimai su žiurkėmis, kurių metu topiramato pavartojus kartu su probenecidu, topiramato klirensas pro inkstus labai padidėjo. Apskritai per burną pavartoto vaistinio preparato klirensas iš žmogaus plazmos yra maždaug 20</w:t>
      </w:r>
      <w:r w:rsidR="00D90EE8" w:rsidRPr="0094232B">
        <w:rPr>
          <w:rFonts w:ascii="Times New Roman" w:hAnsi="Times New Roman"/>
          <w:color w:val="000000"/>
        </w:rPr>
        <w:noBreakHyphen/>
      </w:r>
      <w:r w:rsidRPr="0094232B">
        <w:rPr>
          <w:rFonts w:ascii="Times New Roman" w:hAnsi="Times New Roman"/>
          <w:color w:val="000000"/>
        </w:rPr>
        <w:t xml:space="preserve">30 ml/min. </w:t>
      </w:r>
    </w:p>
    <w:p w14:paraId="03B13453"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4030FD37" w14:textId="77777777" w:rsidR="002E41C7" w:rsidRPr="0094232B" w:rsidRDefault="002E41C7" w:rsidP="004C65D3">
      <w:pPr>
        <w:keepNext/>
        <w:keepLines/>
        <w:widowControl w:val="0"/>
        <w:autoSpaceDE w:val="0"/>
        <w:autoSpaceDN w:val="0"/>
        <w:adjustRightInd w:val="0"/>
        <w:spacing w:after="0" w:line="240" w:lineRule="auto"/>
        <w:rPr>
          <w:rFonts w:ascii="Times New Roman" w:hAnsi="Times New Roman"/>
          <w:color w:val="000000"/>
          <w:u w:val="single"/>
        </w:rPr>
      </w:pPr>
      <w:r w:rsidRPr="0094232B">
        <w:rPr>
          <w:rFonts w:ascii="Times New Roman" w:hAnsi="Times New Roman"/>
          <w:color w:val="000000"/>
          <w:u w:val="single"/>
        </w:rPr>
        <w:lastRenderedPageBreak/>
        <w:t>Tiesinis / netiesinis pobūdis</w:t>
      </w:r>
    </w:p>
    <w:p w14:paraId="326EEF23" w14:textId="77777777" w:rsidR="002E41C7" w:rsidRPr="0094232B" w:rsidRDefault="002E41C7" w:rsidP="004C65D3">
      <w:pPr>
        <w:keepNext/>
        <w:keepLines/>
        <w:widowControl w:val="0"/>
        <w:autoSpaceDE w:val="0"/>
        <w:autoSpaceDN w:val="0"/>
        <w:adjustRightInd w:val="0"/>
        <w:spacing w:after="0" w:line="240" w:lineRule="auto"/>
        <w:rPr>
          <w:rFonts w:ascii="Times New Roman" w:hAnsi="Times New Roman"/>
          <w:color w:val="000000"/>
        </w:rPr>
      </w:pPr>
    </w:p>
    <w:p w14:paraId="64D8E87B" w14:textId="20BD320C" w:rsidR="002E41C7" w:rsidRPr="0094232B" w:rsidRDefault="002E41C7" w:rsidP="004C65D3">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Topiramato koncentracija atskirų asmenų plazmoje skiriasi mažai, todėl jo farmakokinetiką galima numatyti. Topiramato farmakokinetika sveikų asmenų, išgėrusių 100</w:t>
      </w:r>
      <w:r w:rsidR="00D90EE8" w:rsidRPr="0094232B">
        <w:rPr>
          <w:rFonts w:ascii="Times New Roman" w:hAnsi="Times New Roman"/>
          <w:color w:val="000000"/>
        </w:rPr>
        <w:t>–</w:t>
      </w:r>
      <w:r w:rsidRPr="0094232B">
        <w:rPr>
          <w:rFonts w:ascii="Times New Roman" w:hAnsi="Times New Roman"/>
          <w:color w:val="000000"/>
        </w:rPr>
        <w:t>400 mg vienkartines dozes, organizme yra linijinė, klirensas iš plazmos nekinta, o plotas po koncentracijų laiko atžvilgiu kreive didėja proporcingai pavartotai dozei. Pacientų, kurių inkstų funkcija normali, plazmoje pusiausvyros apykaitos koncentracija atsiranda per 4</w:t>
      </w:r>
      <w:r w:rsidR="00D90EE8" w:rsidRPr="0094232B">
        <w:rPr>
          <w:rFonts w:ascii="Times New Roman" w:hAnsi="Times New Roman"/>
          <w:color w:val="000000"/>
        </w:rPr>
        <w:t>–</w:t>
      </w:r>
      <w:r w:rsidRPr="0094232B">
        <w:rPr>
          <w:rFonts w:ascii="Times New Roman" w:hAnsi="Times New Roman"/>
          <w:color w:val="000000"/>
        </w:rPr>
        <w:t>8 paras. Sveikų asmenų, gėrusių kartotines 100 mg dozes 2 kartus per parą, plazmoje vidutinė C</w:t>
      </w:r>
      <w:r w:rsidRPr="0094232B">
        <w:rPr>
          <w:rFonts w:ascii="Times New Roman" w:hAnsi="Times New Roman"/>
          <w:color w:val="000000"/>
          <w:vertAlign w:val="subscript"/>
        </w:rPr>
        <w:t>max</w:t>
      </w:r>
      <w:r w:rsidRPr="0094232B">
        <w:rPr>
          <w:rFonts w:ascii="Times New Roman" w:hAnsi="Times New Roman"/>
          <w:color w:val="000000"/>
        </w:rPr>
        <w:t xml:space="preserve"> buvo 6,76 μg/ml. Vartojant kartotines 50 mg ar 100 mg topiramato dozes 2 kartus per parą, vidutinis pusinės eliminacijos periodas plazmoje truko maždaug 21 val. </w:t>
      </w:r>
    </w:p>
    <w:p w14:paraId="705B9D8F"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05B85FDA"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u w:val="single"/>
        </w:rPr>
      </w:pPr>
      <w:r w:rsidRPr="0094232B">
        <w:rPr>
          <w:rFonts w:ascii="Times New Roman" w:hAnsi="Times New Roman"/>
          <w:color w:val="000000"/>
          <w:u w:val="single"/>
        </w:rPr>
        <w:t>Vartojimas su kitais VPNE</w:t>
      </w:r>
    </w:p>
    <w:p w14:paraId="0D41ED10"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35304180" w14:textId="1535A831"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Vartojant kartotines 100</w:t>
      </w:r>
      <w:r w:rsidR="00D90EE8" w:rsidRPr="0094232B">
        <w:rPr>
          <w:rFonts w:ascii="Times New Roman" w:hAnsi="Times New Roman"/>
          <w:color w:val="000000"/>
        </w:rPr>
        <w:t>–</w:t>
      </w:r>
      <w:r w:rsidRPr="0094232B">
        <w:rPr>
          <w:rFonts w:ascii="Times New Roman" w:hAnsi="Times New Roman"/>
          <w:color w:val="000000"/>
        </w:rPr>
        <w:t xml:space="preserve">400 mg topiramato dozes 2 kartus per parą kartu su fenitoinu ar karbamazepinu, topiramato koncentracija plazmoje didėjo proporcingai pavartotai dozei. </w:t>
      </w:r>
    </w:p>
    <w:p w14:paraId="174D984E"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16D8A2C8"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u w:val="single"/>
        </w:rPr>
      </w:pPr>
      <w:r w:rsidRPr="0094232B">
        <w:rPr>
          <w:rFonts w:ascii="Times New Roman" w:hAnsi="Times New Roman"/>
          <w:color w:val="000000"/>
          <w:u w:val="single"/>
        </w:rPr>
        <w:t xml:space="preserve">Sutrikusi inkstų funkcija </w:t>
      </w:r>
    </w:p>
    <w:p w14:paraId="0FE9A036"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10B3EB05"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Topiramato klirensas iš pacientų, kurie serga vidutinio sunkumo arba sunkiu inkstų funkcijos sutrikimu (CL</w:t>
      </w:r>
      <w:r w:rsidRPr="0094232B">
        <w:rPr>
          <w:rFonts w:ascii="Times New Roman" w:hAnsi="Times New Roman"/>
          <w:color w:val="000000"/>
          <w:vertAlign w:val="subscript"/>
        </w:rPr>
        <w:t>CR</w:t>
      </w:r>
      <w:r w:rsidRPr="0094232B">
        <w:rPr>
          <w:rFonts w:ascii="Times New Roman" w:hAnsi="Times New Roman"/>
          <w:color w:val="000000"/>
        </w:rPr>
        <w:t xml:space="preserve"> ≤ 70 ml/min.), plazmos ir pro inkstus sumažėja. Dėl to galima tikėtis, kad, pavartojus tokią pat preparato dozę, pacientų, kurių inkstų funkcija sutrikusi, organizme topiramato pusiausvyros apykaitos koncentracija plazmoje bus didesnė, palyginus su asmenų, kurių inkstų funkcija normali. Be to, turi praeiti daugiau laiko, kol pacientų, kurių inkstų funkcija yra sutrikusi, organizme bus pasiekta pusiausvyrinė apykaita. Pacientams, kuriems yra vidutinio sunkumo ar sunkus inkstų funkcijos sutrikimas, rekomenduojama skirti pusę įprastos pradinės ir palaikomosios dozės</w:t>
      </w:r>
    </w:p>
    <w:p w14:paraId="614BE985"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384A70D4"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Topiramatas veiksmingai šalinamas iš plazmos hemodializės metu. Ilgalaikės hemodializės metu topiramato koncentracija gali sumažėti žemiau kiekio, kurio reikia traukulius slopinančiam poveikiui palaikyti. Kad būtų išvengta greitų topiramato koncentracijos plazmoje sumažėjimų hemodializės metu, gali prireikti papildomos topiramato dozės. Realioje praktikoje dozė turi būti keičiama atsižvelgiant į 1) dializės trukmę, 2) naudojamos dializės sistemos klirenso greitį ir 3) efektyvų topiramato klirensą per inkstus iš paciento, kuriam atliekama dializė, organizmo.</w:t>
      </w:r>
    </w:p>
    <w:p w14:paraId="1AD742DE"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4F2D0DEC"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u w:val="single"/>
        </w:rPr>
      </w:pPr>
      <w:r w:rsidRPr="0094232B">
        <w:rPr>
          <w:rFonts w:ascii="Times New Roman" w:hAnsi="Times New Roman"/>
          <w:color w:val="000000"/>
          <w:u w:val="single"/>
        </w:rPr>
        <w:t xml:space="preserve">Sutrikusi kepenų funkcija </w:t>
      </w:r>
    </w:p>
    <w:p w14:paraId="0E7BF752"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44CBBD6F"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Topiramato klirensas iš pacientų, kurie serga vidutinio sunkumo ar sunkiu kepenų funkcijos sutrikimu, plazmos sumažėja</w:t>
      </w:r>
      <w:r w:rsidRPr="0094232B">
        <w:rPr>
          <w:rFonts w:ascii="Times New Roman" w:hAnsi="Times New Roman"/>
        </w:rPr>
        <w:t xml:space="preserve"> </w:t>
      </w:r>
      <w:r w:rsidRPr="0094232B">
        <w:rPr>
          <w:rFonts w:ascii="Times New Roman" w:hAnsi="Times New Roman"/>
          <w:color w:val="000000"/>
        </w:rPr>
        <w:t>vidutiniškai 26</w:t>
      </w:r>
      <w:r w:rsidR="00F34F2A" w:rsidRPr="0094232B">
        <w:rPr>
          <w:rFonts w:ascii="Times New Roman" w:hAnsi="Times New Roman"/>
          <w:color w:val="000000"/>
        </w:rPr>
        <w:t> </w:t>
      </w:r>
      <w:r w:rsidRPr="0094232B">
        <w:rPr>
          <w:rFonts w:ascii="Times New Roman" w:hAnsi="Times New Roman"/>
          <w:color w:val="000000"/>
        </w:rPr>
        <w:t>%.</w:t>
      </w:r>
      <w:r w:rsidRPr="0094232B">
        <w:rPr>
          <w:rFonts w:ascii="Times New Roman" w:hAnsi="Times New Roman"/>
        </w:rPr>
        <w:t xml:space="preserve"> </w:t>
      </w:r>
      <w:r w:rsidRPr="0094232B">
        <w:rPr>
          <w:rFonts w:ascii="Times New Roman" w:hAnsi="Times New Roman"/>
          <w:color w:val="000000"/>
        </w:rPr>
        <w:t xml:space="preserve">Todėl pacientams, kuriems yra kepenų funkcijos sutrikimas, topiramatą skirti reikia atsargiai. </w:t>
      </w:r>
    </w:p>
    <w:p w14:paraId="572F3173" w14:textId="77777777" w:rsidR="002E41C7" w:rsidRPr="0094232B" w:rsidRDefault="002E41C7" w:rsidP="002E41C7">
      <w:pPr>
        <w:widowControl w:val="0"/>
        <w:spacing w:after="0" w:line="240" w:lineRule="auto"/>
        <w:rPr>
          <w:rFonts w:ascii="Times New Roman" w:hAnsi="Times New Roman"/>
        </w:rPr>
      </w:pPr>
    </w:p>
    <w:p w14:paraId="4888F8B8" w14:textId="77777777" w:rsidR="002E41C7" w:rsidRPr="0094232B" w:rsidRDefault="002E41C7" w:rsidP="002E41C7">
      <w:pPr>
        <w:widowControl w:val="0"/>
        <w:spacing w:after="0" w:line="240" w:lineRule="auto"/>
        <w:rPr>
          <w:rFonts w:ascii="Times New Roman" w:hAnsi="Times New Roman"/>
          <w:u w:val="single"/>
        </w:rPr>
      </w:pPr>
      <w:r w:rsidRPr="0094232B">
        <w:rPr>
          <w:rFonts w:ascii="Times New Roman" w:hAnsi="Times New Roman"/>
          <w:u w:val="single"/>
        </w:rPr>
        <w:t>Senyvi pacientai</w:t>
      </w:r>
    </w:p>
    <w:p w14:paraId="49BA92EB" w14:textId="77777777" w:rsidR="002E41C7" w:rsidRPr="0094232B" w:rsidRDefault="002E41C7" w:rsidP="002E41C7">
      <w:pPr>
        <w:widowControl w:val="0"/>
        <w:spacing w:after="0" w:line="240" w:lineRule="auto"/>
        <w:rPr>
          <w:rFonts w:ascii="Times New Roman" w:hAnsi="Times New Roman"/>
        </w:rPr>
      </w:pPr>
    </w:p>
    <w:p w14:paraId="15A326AD"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Topiramato klirensas iš senyvų pacientų, kurie neserga gretutine inkstų liga, plazmos nepakinta.</w:t>
      </w:r>
    </w:p>
    <w:p w14:paraId="2F0F8481" w14:textId="77777777" w:rsidR="002E41C7" w:rsidRPr="0094232B" w:rsidRDefault="002E41C7" w:rsidP="002E41C7">
      <w:pPr>
        <w:widowControl w:val="0"/>
        <w:spacing w:after="0" w:line="240" w:lineRule="auto"/>
        <w:rPr>
          <w:rFonts w:ascii="Times New Roman" w:hAnsi="Times New Roman"/>
        </w:rPr>
      </w:pPr>
    </w:p>
    <w:p w14:paraId="015B118C" w14:textId="77777777" w:rsidR="002E41C7" w:rsidRPr="0094232B" w:rsidRDefault="002E41C7" w:rsidP="002E41C7">
      <w:pPr>
        <w:widowControl w:val="0"/>
        <w:spacing w:after="0" w:line="240" w:lineRule="auto"/>
        <w:rPr>
          <w:rFonts w:ascii="Times New Roman" w:hAnsi="Times New Roman"/>
          <w:i/>
          <w:u w:val="single"/>
        </w:rPr>
      </w:pPr>
      <w:r w:rsidRPr="0094232B">
        <w:rPr>
          <w:rFonts w:ascii="Times New Roman" w:hAnsi="Times New Roman"/>
          <w:u w:val="single"/>
        </w:rPr>
        <w:t>Vaikų populiacija (farmakokinetika jaunesnių kaip 12 metų vaikų organizme)</w:t>
      </w:r>
    </w:p>
    <w:p w14:paraId="1DBCE2AE" w14:textId="77777777" w:rsidR="002E41C7" w:rsidRPr="0094232B" w:rsidRDefault="002E41C7" w:rsidP="002E41C7">
      <w:pPr>
        <w:widowControl w:val="0"/>
        <w:spacing w:after="0" w:line="240" w:lineRule="auto"/>
        <w:rPr>
          <w:rFonts w:ascii="Times New Roman" w:hAnsi="Times New Roman"/>
        </w:rPr>
      </w:pPr>
    </w:p>
    <w:p w14:paraId="7250F73D"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 xml:space="preserve">Topiramato farmakokinetika vaikų, kaip ir suaugusiųjų, kuriems taikomas papildomas gydymas, organizme yra linijinė, klirensas nepriklauso nuo dozės, o pusiausvyros apykaitos koncentracija plazmoje didėja proporcingai dozei. Vis dėlto vaikų organizme klirensas yra didesnis, o pusinės eliminacijos periodas trumpesnis. Taigi, vartojant tokią pat mg/kg kūno svorio vaistinio preparato dozę, vaikų plazmoje topiramato koncentracija gali būti mažesnė, palyginus su suaugusiųjų. Kaip ir suaugusiems, kepenų fermentus sužadinantys VPNE mažina topiramato pusiausvyros apykaitos koncentraciją vaikų plazmoje. </w:t>
      </w:r>
    </w:p>
    <w:p w14:paraId="2729D630" w14:textId="77777777" w:rsidR="002E41C7" w:rsidRPr="0094232B" w:rsidRDefault="002E41C7" w:rsidP="002E41C7">
      <w:pPr>
        <w:widowControl w:val="0"/>
        <w:spacing w:after="0" w:line="240" w:lineRule="auto"/>
        <w:rPr>
          <w:rFonts w:ascii="Times New Roman" w:hAnsi="Times New Roman"/>
        </w:rPr>
      </w:pPr>
    </w:p>
    <w:p w14:paraId="0B0AA46A" w14:textId="77777777" w:rsidR="002E41C7" w:rsidRPr="0094232B" w:rsidRDefault="002E41C7" w:rsidP="004C65D3">
      <w:pPr>
        <w:keepNext/>
        <w:keepLines/>
        <w:widowControl w:val="0"/>
        <w:tabs>
          <w:tab w:val="left" w:pos="567"/>
        </w:tabs>
        <w:spacing w:after="0" w:line="240" w:lineRule="auto"/>
        <w:ind w:left="567" w:hanging="567"/>
        <w:outlineLvl w:val="2"/>
        <w:rPr>
          <w:rFonts w:ascii="Times New Roman" w:hAnsi="Times New Roman"/>
          <w:b/>
          <w:kern w:val="28"/>
        </w:rPr>
      </w:pPr>
      <w:bookmarkStart w:id="39" w:name="_Toc129243114"/>
      <w:bookmarkStart w:id="40" w:name="_Toc129243239"/>
      <w:r w:rsidRPr="0094232B">
        <w:rPr>
          <w:rFonts w:ascii="Times New Roman" w:hAnsi="Times New Roman"/>
          <w:b/>
          <w:kern w:val="28"/>
        </w:rPr>
        <w:lastRenderedPageBreak/>
        <w:t>5.3</w:t>
      </w:r>
      <w:r w:rsidRPr="0094232B">
        <w:rPr>
          <w:rFonts w:ascii="Times New Roman" w:hAnsi="Times New Roman"/>
          <w:b/>
          <w:kern w:val="28"/>
        </w:rPr>
        <w:tab/>
        <w:t>Ikiklinikinių saugumo tyrimų duomenys</w:t>
      </w:r>
      <w:bookmarkEnd w:id="39"/>
      <w:bookmarkEnd w:id="40"/>
    </w:p>
    <w:p w14:paraId="32523A18" w14:textId="77777777" w:rsidR="002E41C7" w:rsidRPr="0094232B" w:rsidRDefault="002E41C7" w:rsidP="004C65D3">
      <w:pPr>
        <w:keepNext/>
        <w:keepLines/>
        <w:widowControl w:val="0"/>
        <w:spacing w:after="0" w:line="240" w:lineRule="auto"/>
        <w:rPr>
          <w:rFonts w:ascii="Times New Roman" w:hAnsi="Times New Roman"/>
        </w:rPr>
      </w:pPr>
    </w:p>
    <w:p w14:paraId="178B7E6B" w14:textId="77777777" w:rsidR="002E41C7" w:rsidRPr="0094232B" w:rsidRDefault="002E41C7" w:rsidP="004C65D3">
      <w:pPr>
        <w:keepNext/>
        <w:keepLines/>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Ikiklinikinių vaisingumo tyrimų duomenimis, nepaisant to, kad net mažos 8 mg/kg kūno svorio paros dozės sukėlė toksinį poveikį patelėms ir patinams, skiriant iki 100 mg/kg kūno svorio paros dozes žiurkių patinams ir patelėms, poveikio vislumui nepastebėta.</w:t>
      </w:r>
    </w:p>
    <w:p w14:paraId="5D7D7E39"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3260491E"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Ikiklinikinių tyrimų duomenimis topiramatas sukėlė teratogeninį poveikį tiriamųjų rūšių gyvūnams (pelėms, žiurkėms ir triušiams). Pelių patelėms vartojant 500 mg/kg kūno svorio paros dozes, kartu su toksiniu poveikiu pasireiškė vaisiaus svorio ir griaučių kaulėjimo sumažėjimas. Visose vaistiniu preparatu gydytų gyvūnų grupėse (20, 100 ir 500 mg/kg kūno svorio paros dozės) padidėjo bendras pelių vaisių apsigimimų skaičius.</w:t>
      </w:r>
    </w:p>
    <w:p w14:paraId="32E1D9C4"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1D6C1430"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Tyrimų su žiurkėmis duomenimis, nuo dozės priklausomas toksinis poveikis patelėms ir embrionui ar vaisiui (vaisiaus kūno svorio ir [arba] griaučių kaulėjimo sumažėjimas) pasireiškė vartojant mažesnes kaip 20 mg/kg kūno svorio paros dozes, o teratogeninis poveikis (galūnių ir pirštų apsigimimai) – vartojant 400 mg/kg kūno svorio ir didesnes paros dozes. Tyrimų su triušiais duomenimis, nuo dozės priklausomas toksinis poveikis patelėms pasireiškė vartojant mažesnes kaip 10 mg/kg kūno svorio paros dozes, kartu su toksiniu poveikiu embrionui ar vaisiui (letališkumo padidėjimu) – vartojant mažesnes kaip 35 mg/kg kūno svorio paros dozes, o teratogeninis poveikis (šonkaulių ir stuburo apsigimimai) – vartojant 120 mg/kg kūno svorio paros dozes. </w:t>
      </w:r>
    </w:p>
    <w:p w14:paraId="564F4310"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39CC9D8C"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Teratogeninis poveikis žiurkėms ir triušiams buvo panašus į sukeliamą karboanhidrazės inhibitorių, kurie nėra susiję su žmogaus apsigimimais. Poveikis augimui pasireiškė ir mažesniu jauniklių svoriu atsivedimo metu ir žindymo laikotarpiu žiurkių patelėms, kurioms veisimosi ir žindymo laikotarpiu buvo skiriamos 20 ar 100 mg/kg kūno svorio paros dozės. Topiramatas prasiskverbia pro žiurkių placentos barjerą.</w:t>
      </w:r>
    </w:p>
    <w:p w14:paraId="79C4CA70"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p>
    <w:p w14:paraId="0D972EF0" w14:textId="77777777" w:rsidR="002E41C7" w:rsidRPr="0094232B" w:rsidRDefault="002E41C7" w:rsidP="002E41C7">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 xml:space="preserve">Žiurkių jaunikliams raidos laikotarpiu, kuris atitinka kūdikystę, vaikystę ir paauglystę, skiriant iki 300 mg/kg kūno svorio topiramato paros dozes, toksinis poveikis buvo panašus į suaugusių gyvūnų (sumažėjus maisto suvartojimui, sumažėjo kūno svorio prieaugis, pasireiškė centrolobularinė kepenų ląstelių hipertrofija). Susijusio poveikio ilgųjų kaulų (blauzdikaulio) augimui ar kaulų (šlaunikaulio) mineraliniam tankiui, vystymuisi iki atjunkymo ir reprodukcinei raidai, nervų sistemos vystymuisi (įskaitant atminties ir mokymosi įvertinimą), poravimuisi ir vislumui bei histerotomijos duomenims nepastebėta. </w:t>
      </w:r>
    </w:p>
    <w:p w14:paraId="7BF07797" w14:textId="77777777" w:rsidR="002E41C7" w:rsidRPr="0094232B" w:rsidRDefault="002E41C7" w:rsidP="002E41C7">
      <w:pPr>
        <w:widowControl w:val="0"/>
        <w:spacing w:after="0" w:line="240" w:lineRule="auto"/>
        <w:rPr>
          <w:rFonts w:ascii="Times New Roman" w:hAnsi="Times New Roman"/>
        </w:rPr>
      </w:pPr>
    </w:p>
    <w:p w14:paraId="5328C3DB"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 xml:space="preserve">Kompleksiniai mutageniškumo mėginiai </w:t>
      </w:r>
      <w:r w:rsidRPr="0094232B">
        <w:rPr>
          <w:rFonts w:ascii="Times New Roman" w:hAnsi="Times New Roman"/>
          <w:i/>
        </w:rPr>
        <w:t xml:space="preserve">in vitro </w:t>
      </w:r>
      <w:r w:rsidRPr="0094232B">
        <w:rPr>
          <w:rFonts w:ascii="Times New Roman" w:hAnsi="Times New Roman"/>
        </w:rPr>
        <w:t xml:space="preserve">ir </w:t>
      </w:r>
      <w:r w:rsidRPr="0094232B">
        <w:rPr>
          <w:rFonts w:ascii="Times New Roman" w:hAnsi="Times New Roman"/>
          <w:i/>
        </w:rPr>
        <w:t xml:space="preserve">in vivo </w:t>
      </w:r>
      <w:r w:rsidRPr="0094232B">
        <w:rPr>
          <w:rFonts w:ascii="Times New Roman" w:hAnsi="Times New Roman"/>
        </w:rPr>
        <w:t>galimo genotoksinio topiramato poveikio neparodė.</w:t>
      </w:r>
    </w:p>
    <w:p w14:paraId="5DEE86E4" w14:textId="77777777" w:rsidR="002E41C7" w:rsidRPr="0094232B" w:rsidRDefault="002E41C7" w:rsidP="002E41C7">
      <w:pPr>
        <w:widowControl w:val="0"/>
        <w:spacing w:after="0" w:line="240" w:lineRule="auto"/>
        <w:rPr>
          <w:rFonts w:ascii="Times New Roman" w:hAnsi="Times New Roman"/>
        </w:rPr>
      </w:pPr>
    </w:p>
    <w:p w14:paraId="22B9CCF8" w14:textId="77777777" w:rsidR="002E41C7" w:rsidRPr="0094232B" w:rsidRDefault="002E41C7" w:rsidP="002E41C7">
      <w:pPr>
        <w:widowControl w:val="0"/>
        <w:spacing w:after="0" w:line="240" w:lineRule="auto"/>
        <w:rPr>
          <w:rFonts w:ascii="Times New Roman" w:hAnsi="Times New Roman"/>
        </w:rPr>
      </w:pPr>
    </w:p>
    <w:p w14:paraId="4CF90E66" w14:textId="77777777" w:rsidR="002E41C7" w:rsidRPr="0094232B" w:rsidRDefault="002E41C7" w:rsidP="002E41C7">
      <w:pPr>
        <w:widowControl w:val="0"/>
        <w:tabs>
          <w:tab w:val="left" w:pos="567"/>
        </w:tabs>
        <w:spacing w:after="0" w:line="240" w:lineRule="auto"/>
        <w:ind w:left="567" w:hanging="567"/>
        <w:outlineLvl w:val="1"/>
        <w:rPr>
          <w:rFonts w:ascii="Times New Roman" w:hAnsi="Times New Roman"/>
          <w:b/>
        </w:rPr>
      </w:pPr>
      <w:bookmarkStart w:id="41" w:name="_Toc129243115"/>
      <w:bookmarkStart w:id="42" w:name="_Toc129243240"/>
      <w:r w:rsidRPr="0094232B">
        <w:rPr>
          <w:rFonts w:ascii="Times New Roman" w:hAnsi="Times New Roman"/>
          <w:b/>
        </w:rPr>
        <w:t>6.</w:t>
      </w:r>
      <w:r w:rsidRPr="0094232B">
        <w:rPr>
          <w:rFonts w:ascii="Times New Roman" w:hAnsi="Times New Roman"/>
          <w:b/>
        </w:rPr>
        <w:tab/>
        <w:t>FARMACINĖ INFORMACIJA</w:t>
      </w:r>
      <w:bookmarkEnd w:id="41"/>
      <w:bookmarkEnd w:id="42"/>
    </w:p>
    <w:p w14:paraId="09AA43C3" w14:textId="77777777" w:rsidR="002E41C7" w:rsidRPr="0094232B" w:rsidRDefault="002E41C7" w:rsidP="002E41C7">
      <w:pPr>
        <w:widowControl w:val="0"/>
        <w:spacing w:after="0" w:line="240" w:lineRule="auto"/>
        <w:rPr>
          <w:rFonts w:ascii="Times New Roman" w:hAnsi="Times New Roman"/>
        </w:rPr>
      </w:pPr>
    </w:p>
    <w:p w14:paraId="63F6481C" w14:textId="77777777" w:rsidR="002E41C7" w:rsidRPr="0094232B" w:rsidRDefault="002E41C7" w:rsidP="002E41C7">
      <w:pPr>
        <w:widowControl w:val="0"/>
        <w:tabs>
          <w:tab w:val="left" w:pos="567"/>
        </w:tabs>
        <w:spacing w:after="0" w:line="240" w:lineRule="auto"/>
        <w:ind w:left="567" w:hanging="567"/>
        <w:outlineLvl w:val="2"/>
        <w:rPr>
          <w:rFonts w:ascii="Times New Roman" w:hAnsi="Times New Roman"/>
          <w:b/>
          <w:kern w:val="28"/>
        </w:rPr>
      </w:pPr>
      <w:bookmarkStart w:id="43" w:name="_Toc129243116"/>
      <w:bookmarkStart w:id="44" w:name="_Toc129243241"/>
      <w:r w:rsidRPr="0094232B">
        <w:rPr>
          <w:rFonts w:ascii="Times New Roman" w:hAnsi="Times New Roman"/>
          <w:b/>
          <w:kern w:val="28"/>
        </w:rPr>
        <w:t>6.1</w:t>
      </w:r>
      <w:r w:rsidRPr="0094232B">
        <w:rPr>
          <w:rFonts w:ascii="Times New Roman" w:hAnsi="Times New Roman"/>
          <w:b/>
          <w:kern w:val="28"/>
        </w:rPr>
        <w:tab/>
        <w:t>Pagalbinių medžiagų sąrašas</w:t>
      </w:r>
      <w:bookmarkEnd w:id="43"/>
      <w:bookmarkEnd w:id="44"/>
    </w:p>
    <w:p w14:paraId="7A3943D1" w14:textId="77777777" w:rsidR="002E41C7" w:rsidRPr="0094232B" w:rsidRDefault="002E41C7" w:rsidP="002E41C7">
      <w:pPr>
        <w:widowControl w:val="0"/>
        <w:spacing w:after="0" w:line="240" w:lineRule="auto"/>
        <w:rPr>
          <w:rFonts w:ascii="Times New Roman" w:hAnsi="Times New Roman"/>
        </w:rPr>
      </w:pPr>
    </w:p>
    <w:p w14:paraId="01EBAD7A" w14:textId="77777777" w:rsidR="002E41C7" w:rsidRPr="0094232B" w:rsidRDefault="002E41C7" w:rsidP="002E41C7">
      <w:pPr>
        <w:widowControl w:val="0"/>
        <w:spacing w:after="0" w:line="240" w:lineRule="auto"/>
        <w:rPr>
          <w:rFonts w:ascii="Times New Roman" w:hAnsi="Times New Roman"/>
          <w:i/>
          <w:u w:val="single"/>
        </w:rPr>
      </w:pPr>
      <w:r w:rsidRPr="0094232B">
        <w:rPr>
          <w:rFonts w:ascii="Times New Roman" w:hAnsi="Times New Roman"/>
          <w:i/>
          <w:u w:val="single"/>
        </w:rPr>
        <w:t>Tabletės šerdis:</w:t>
      </w:r>
    </w:p>
    <w:p w14:paraId="496AE13C"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Mikrokristalinė celiuliozė</w:t>
      </w:r>
    </w:p>
    <w:p w14:paraId="244F9251"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Laktozės monohidratas</w:t>
      </w:r>
    </w:p>
    <w:p w14:paraId="1BACFDE7"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Pregelifikuotas kukurūzų krakmolas</w:t>
      </w:r>
    </w:p>
    <w:p w14:paraId="56953D8A"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Karboksimetilkrakmolo A natrio druska</w:t>
      </w:r>
    </w:p>
    <w:p w14:paraId="3666C0EF"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Magnio stearatas</w:t>
      </w:r>
    </w:p>
    <w:p w14:paraId="1F045696" w14:textId="77777777" w:rsidR="002E41C7" w:rsidRPr="0094232B" w:rsidRDefault="002E41C7" w:rsidP="002E41C7">
      <w:pPr>
        <w:widowControl w:val="0"/>
        <w:spacing w:after="0" w:line="240" w:lineRule="auto"/>
        <w:rPr>
          <w:rFonts w:ascii="Times New Roman" w:hAnsi="Times New Roman"/>
        </w:rPr>
      </w:pPr>
    </w:p>
    <w:p w14:paraId="047A7018" w14:textId="77777777" w:rsidR="002E41C7" w:rsidRPr="0094232B" w:rsidRDefault="002E41C7" w:rsidP="002E41C7">
      <w:pPr>
        <w:widowControl w:val="0"/>
        <w:spacing w:after="0" w:line="240" w:lineRule="auto"/>
        <w:rPr>
          <w:rFonts w:ascii="Times New Roman" w:hAnsi="Times New Roman"/>
          <w:i/>
          <w:u w:val="single"/>
        </w:rPr>
      </w:pPr>
      <w:r w:rsidRPr="0094232B">
        <w:rPr>
          <w:rFonts w:ascii="Times New Roman" w:hAnsi="Times New Roman"/>
          <w:i/>
          <w:u w:val="single"/>
        </w:rPr>
        <w:t>Tabletės plėvelė:</w:t>
      </w:r>
    </w:p>
    <w:p w14:paraId="682AF3A7"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Hipromeliozė</w:t>
      </w:r>
    </w:p>
    <w:p w14:paraId="52D22A94"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Titano dioksidas (E171)</w:t>
      </w:r>
    </w:p>
    <w:p w14:paraId="63B85298"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Makrogolis 400</w:t>
      </w:r>
    </w:p>
    <w:p w14:paraId="31458176"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Polisorbatas 80</w:t>
      </w:r>
    </w:p>
    <w:p w14:paraId="52846974"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Geltonas geležies oksidas (E172) (tik 50 mg ir 100 mg)</w:t>
      </w:r>
    </w:p>
    <w:p w14:paraId="3CCE5BF6"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Raudonas geležies oksidas (E172) (tik 200 mg)</w:t>
      </w:r>
    </w:p>
    <w:p w14:paraId="53AAB785" w14:textId="77777777" w:rsidR="002E41C7" w:rsidRPr="0094232B" w:rsidRDefault="002E41C7" w:rsidP="002E41C7">
      <w:pPr>
        <w:widowControl w:val="0"/>
        <w:spacing w:after="0" w:line="240" w:lineRule="auto"/>
        <w:rPr>
          <w:rFonts w:ascii="Times New Roman" w:hAnsi="Times New Roman"/>
        </w:rPr>
      </w:pPr>
    </w:p>
    <w:p w14:paraId="574F4A46" w14:textId="77777777" w:rsidR="002E41C7" w:rsidRPr="0094232B" w:rsidRDefault="002E41C7" w:rsidP="002E41C7">
      <w:pPr>
        <w:widowControl w:val="0"/>
        <w:tabs>
          <w:tab w:val="left" w:pos="567"/>
        </w:tabs>
        <w:spacing w:after="0" w:line="240" w:lineRule="auto"/>
        <w:ind w:left="567" w:hanging="567"/>
        <w:outlineLvl w:val="2"/>
        <w:rPr>
          <w:rFonts w:ascii="Times New Roman" w:hAnsi="Times New Roman"/>
          <w:b/>
          <w:kern w:val="28"/>
        </w:rPr>
      </w:pPr>
      <w:bookmarkStart w:id="45" w:name="_Toc129243117"/>
      <w:bookmarkStart w:id="46" w:name="_Toc129243242"/>
      <w:r w:rsidRPr="0094232B">
        <w:rPr>
          <w:rFonts w:ascii="Times New Roman" w:hAnsi="Times New Roman"/>
          <w:b/>
          <w:kern w:val="28"/>
        </w:rPr>
        <w:t>6.2</w:t>
      </w:r>
      <w:r w:rsidRPr="0094232B">
        <w:rPr>
          <w:rFonts w:ascii="Times New Roman" w:hAnsi="Times New Roman"/>
          <w:b/>
          <w:kern w:val="28"/>
        </w:rPr>
        <w:tab/>
        <w:t>Nesuderinamumas</w:t>
      </w:r>
      <w:bookmarkEnd w:id="45"/>
      <w:bookmarkEnd w:id="46"/>
    </w:p>
    <w:p w14:paraId="17E13AEB" w14:textId="77777777" w:rsidR="002E41C7" w:rsidRPr="0094232B" w:rsidRDefault="002E41C7" w:rsidP="002E41C7">
      <w:pPr>
        <w:widowControl w:val="0"/>
        <w:spacing w:after="0" w:line="240" w:lineRule="auto"/>
        <w:rPr>
          <w:rFonts w:ascii="Times New Roman" w:hAnsi="Times New Roman"/>
        </w:rPr>
      </w:pPr>
    </w:p>
    <w:p w14:paraId="369E1AE5"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Duomenys nebūtini.</w:t>
      </w:r>
    </w:p>
    <w:p w14:paraId="6A7A8EA4" w14:textId="77777777" w:rsidR="002E41C7" w:rsidRPr="0094232B" w:rsidRDefault="002E41C7" w:rsidP="002E41C7">
      <w:pPr>
        <w:widowControl w:val="0"/>
        <w:spacing w:after="0" w:line="240" w:lineRule="auto"/>
        <w:rPr>
          <w:rFonts w:ascii="Times New Roman" w:hAnsi="Times New Roman"/>
        </w:rPr>
      </w:pPr>
    </w:p>
    <w:p w14:paraId="7ABF2668" w14:textId="77777777" w:rsidR="002E41C7" w:rsidRPr="0094232B" w:rsidRDefault="002E41C7" w:rsidP="002E41C7">
      <w:pPr>
        <w:widowControl w:val="0"/>
        <w:tabs>
          <w:tab w:val="left" w:pos="567"/>
        </w:tabs>
        <w:spacing w:after="0" w:line="240" w:lineRule="auto"/>
        <w:ind w:left="567" w:hanging="567"/>
        <w:outlineLvl w:val="2"/>
        <w:rPr>
          <w:rFonts w:ascii="Times New Roman" w:hAnsi="Times New Roman"/>
          <w:b/>
          <w:kern w:val="28"/>
        </w:rPr>
      </w:pPr>
      <w:bookmarkStart w:id="47" w:name="_Toc129243118"/>
      <w:bookmarkStart w:id="48" w:name="_Toc129243243"/>
      <w:r w:rsidRPr="0094232B">
        <w:rPr>
          <w:rFonts w:ascii="Times New Roman" w:hAnsi="Times New Roman"/>
          <w:b/>
          <w:kern w:val="28"/>
        </w:rPr>
        <w:t>6.3</w:t>
      </w:r>
      <w:r w:rsidRPr="0094232B">
        <w:rPr>
          <w:rFonts w:ascii="Times New Roman" w:hAnsi="Times New Roman"/>
          <w:b/>
          <w:kern w:val="28"/>
        </w:rPr>
        <w:tab/>
        <w:t>Tinkamumo laikas</w:t>
      </w:r>
      <w:bookmarkEnd w:id="47"/>
      <w:bookmarkEnd w:id="48"/>
    </w:p>
    <w:p w14:paraId="12315527" w14:textId="77777777" w:rsidR="002E41C7" w:rsidRPr="0094232B" w:rsidRDefault="002E41C7" w:rsidP="002E41C7">
      <w:pPr>
        <w:widowControl w:val="0"/>
        <w:spacing w:after="0" w:line="240" w:lineRule="auto"/>
        <w:rPr>
          <w:rFonts w:ascii="Times New Roman" w:hAnsi="Times New Roman"/>
        </w:rPr>
      </w:pPr>
    </w:p>
    <w:p w14:paraId="099C65E7" w14:textId="77777777" w:rsidR="002E41C7" w:rsidRPr="0094232B" w:rsidRDefault="00C74398" w:rsidP="002E41C7">
      <w:pPr>
        <w:widowControl w:val="0"/>
        <w:spacing w:after="0" w:line="240" w:lineRule="auto"/>
        <w:rPr>
          <w:rFonts w:ascii="Times New Roman" w:hAnsi="Times New Roman"/>
        </w:rPr>
      </w:pPr>
      <w:r w:rsidRPr="0094232B">
        <w:rPr>
          <w:rFonts w:ascii="Times New Roman" w:hAnsi="Times New Roman"/>
        </w:rPr>
        <w:t>4</w:t>
      </w:r>
      <w:r w:rsidR="00531A77" w:rsidRPr="0094232B">
        <w:rPr>
          <w:rFonts w:ascii="Times New Roman" w:hAnsi="Times New Roman"/>
        </w:rPr>
        <w:t> </w:t>
      </w:r>
      <w:r w:rsidR="002E41C7" w:rsidRPr="0094232B">
        <w:rPr>
          <w:rFonts w:ascii="Times New Roman" w:hAnsi="Times New Roman"/>
        </w:rPr>
        <w:t>metai.</w:t>
      </w:r>
    </w:p>
    <w:p w14:paraId="4FFE1340" w14:textId="77777777" w:rsidR="002E41C7" w:rsidRPr="0094232B" w:rsidRDefault="002E41C7" w:rsidP="002E41C7">
      <w:pPr>
        <w:widowControl w:val="0"/>
        <w:spacing w:after="0" w:line="240" w:lineRule="auto"/>
        <w:rPr>
          <w:rFonts w:ascii="Times New Roman" w:hAnsi="Times New Roman"/>
        </w:rPr>
      </w:pPr>
    </w:p>
    <w:p w14:paraId="61357143" w14:textId="77777777" w:rsidR="002E41C7" w:rsidRPr="0094232B" w:rsidRDefault="002E41C7" w:rsidP="002E41C7">
      <w:pPr>
        <w:widowControl w:val="0"/>
        <w:tabs>
          <w:tab w:val="left" w:pos="567"/>
        </w:tabs>
        <w:spacing w:after="0" w:line="240" w:lineRule="auto"/>
        <w:ind w:left="567" w:hanging="567"/>
        <w:outlineLvl w:val="2"/>
        <w:rPr>
          <w:rFonts w:ascii="Times New Roman" w:hAnsi="Times New Roman"/>
          <w:b/>
          <w:kern w:val="28"/>
        </w:rPr>
      </w:pPr>
      <w:bookmarkStart w:id="49" w:name="_Toc129243119"/>
      <w:bookmarkStart w:id="50" w:name="_Toc129243244"/>
      <w:r w:rsidRPr="0094232B">
        <w:rPr>
          <w:rFonts w:ascii="Times New Roman" w:hAnsi="Times New Roman"/>
          <w:b/>
          <w:kern w:val="28"/>
        </w:rPr>
        <w:t>6.4</w:t>
      </w:r>
      <w:r w:rsidRPr="0094232B">
        <w:rPr>
          <w:rFonts w:ascii="Times New Roman" w:hAnsi="Times New Roman"/>
          <w:b/>
          <w:kern w:val="28"/>
        </w:rPr>
        <w:tab/>
        <w:t>Specialios laikymo sąlygos</w:t>
      </w:r>
      <w:bookmarkEnd w:id="49"/>
      <w:bookmarkEnd w:id="50"/>
    </w:p>
    <w:p w14:paraId="5A471093" w14:textId="77777777" w:rsidR="002E41C7" w:rsidRPr="0094232B" w:rsidRDefault="002E41C7" w:rsidP="002E41C7">
      <w:pPr>
        <w:widowControl w:val="0"/>
        <w:spacing w:after="0" w:line="240" w:lineRule="auto"/>
        <w:rPr>
          <w:rFonts w:ascii="Times New Roman" w:hAnsi="Times New Roman"/>
        </w:rPr>
      </w:pPr>
    </w:p>
    <w:p w14:paraId="7353AD31"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Laikyti žemesnėje kaip</w:t>
      </w:r>
      <w:r w:rsidRPr="0094232B" w:rsidDel="004D6AE1">
        <w:rPr>
          <w:rFonts w:ascii="Times New Roman" w:hAnsi="Times New Roman"/>
        </w:rPr>
        <w:t xml:space="preserve"> </w:t>
      </w:r>
      <w:r w:rsidRPr="0094232B">
        <w:rPr>
          <w:rFonts w:ascii="Times New Roman" w:hAnsi="Times New Roman"/>
        </w:rPr>
        <w:t>30</w:t>
      </w:r>
      <w:r w:rsidRPr="0094232B">
        <w:rPr>
          <w:rFonts w:ascii="Times New Roman" w:hAnsi="Times New Roman"/>
          <w:vertAlign w:val="superscript"/>
        </w:rPr>
        <w:t xml:space="preserve"> </w:t>
      </w:r>
      <w:r w:rsidRPr="0094232B">
        <w:rPr>
          <w:rFonts w:ascii="Times New Roman" w:hAnsi="Times New Roman"/>
        </w:rPr>
        <w:t>°C temperatūroje.</w:t>
      </w:r>
    </w:p>
    <w:p w14:paraId="6C28302D" w14:textId="77777777" w:rsidR="002E41C7" w:rsidRPr="0094232B" w:rsidRDefault="002E41C7" w:rsidP="002E41C7">
      <w:pPr>
        <w:widowControl w:val="0"/>
        <w:spacing w:after="0" w:line="240" w:lineRule="auto"/>
        <w:rPr>
          <w:rFonts w:ascii="Times New Roman" w:hAnsi="Times New Roman"/>
        </w:rPr>
      </w:pPr>
    </w:p>
    <w:p w14:paraId="5CCD2675" w14:textId="77777777" w:rsidR="002E41C7" w:rsidRPr="0094232B" w:rsidRDefault="002E41C7" w:rsidP="002E41C7">
      <w:pPr>
        <w:keepNext/>
        <w:keepLines/>
        <w:widowControl w:val="0"/>
        <w:tabs>
          <w:tab w:val="left" w:pos="567"/>
        </w:tabs>
        <w:spacing w:after="0" w:line="240" w:lineRule="auto"/>
        <w:ind w:left="567" w:hanging="567"/>
        <w:outlineLvl w:val="2"/>
        <w:rPr>
          <w:rFonts w:ascii="Times New Roman" w:hAnsi="Times New Roman"/>
          <w:b/>
          <w:kern w:val="28"/>
        </w:rPr>
      </w:pPr>
      <w:bookmarkStart w:id="51" w:name="_Toc129243120"/>
      <w:bookmarkStart w:id="52" w:name="_Toc129243245"/>
      <w:r w:rsidRPr="0094232B">
        <w:rPr>
          <w:rFonts w:ascii="Times New Roman" w:hAnsi="Times New Roman"/>
          <w:b/>
          <w:kern w:val="28"/>
        </w:rPr>
        <w:t>6.5</w:t>
      </w:r>
      <w:r w:rsidRPr="0094232B">
        <w:rPr>
          <w:rFonts w:ascii="Times New Roman" w:hAnsi="Times New Roman"/>
          <w:b/>
          <w:kern w:val="28"/>
        </w:rPr>
        <w:tab/>
        <w:t>Talpyklės pobūdis ir jos turinys</w:t>
      </w:r>
      <w:bookmarkEnd w:id="51"/>
      <w:bookmarkEnd w:id="52"/>
    </w:p>
    <w:p w14:paraId="454936F0" w14:textId="77777777" w:rsidR="002E41C7" w:rsidRPr="0094232B" w:rsidRDefault="002E41C7" w:rsidP="002E41C7">
      <w:pPr>
        <w:keepNext/>
        <w:keepLines/>
        <w:widowControl w:val="0"/>
        <w:spacing w:after="0" w:line="240" w:lineRule="auto"/>
        <w:rPr>
          <w:rFonts w:ascii="Times New Roman" w:hAnsi="Times New Roman"/>
        </w:rPr>
      </w:pPr>
    </w:p>
    <w:p w14:paraId="24CD6643" w14:textId="262CD4C1" w:rsidR="002E41C7" w:rsidRPr="0094232B" w:rsidRDefault="002E41C7" w:rsidP="002E41C7">
      <w:pPr>
        <w:keepNext/>
        <w:keepLines/>
        <w:widowControl w:val="0"/>
        <w:spacing w:after="0" w:line="240" w:lineRule="auto"/>
        <w:rPr>
          <w:rFonts w:ascii="Times New Roman" w:hAnsi="Times New Roman"/>
        </w:rPr>
      </w:pPr>
      <w:r w:rsidRPr="0094232B">
        <w:rPr>
          <w:rFonts w:ascii="Times New Roman" w:hAnsi="Times New Roman"/>
        </w:rPr>
        <w:t>Baltas matinis D</w:t>
      </w:r>
      <w:r w:rsidR="0029392C" w:rsidRPr="0094232B">
        <w:rPr>
          <w:rFonts w:ascii="Times New Roman" w:hAnsi="Times New Roman"/>
        </w:rPr>
        <w:t>T</w:t>
      </w:r>
      <w:r w:rsidRPr="0094232B">
        <w:rPr>
          <w:rFonts w:ascii="Times New Roman" w:hAnsi="Times New Roman"/>
        </w:rPr>
        <w:t xml:space="preserve">PE buteliukas su polipropileno dangteliu ir silikagelio </w:t>
      </w:r>
      <w:r w:rsidR="0029392C" w:rsidRPr="0094232B">
        <w:rPr>
          <w:rFonts w:ascii="Times New Roman" w:hAnsi="Times New Roman"/>
        </w:rPr>
        <w:t xml:space="preserve">sausiklio </w:t>
      </w:r>
      <w:r w:rsidRPr="0094232B">
        <w:rPr>
          <w:rFonts w:ascii="Times New Roman" w:hAnsi="Times New Roman"/>
        </w:rPr>
        <w:t>maišeliu.</w:t>
      </w:r>
    </w:p>
    <w:p w14:paraId="76D8E058" w14:textId="20EABC8B" w:rsidR="002E41C7" w:rsidRPr="0094232B" w:rsidRDefault="002E41C7" w:rsidP="002E41C7">
      <w:pPr>
        <w:keepNext/>
        <w:keepLines/>
        <w:widowControl w:val="0"/>
        <w:spacing w:after="0" w:line="240" w:lineRule="auto"/>
        <w:rPr>
          <w:rFonts w:ascii="Times New Roman" w:hAnsi="Times New Roman"/>
        </w:rPr>
      </w:pPr>
      <w:r w:rsidRPr="0094232B">
        <w:rPr>
          <w:rFonts w:ascii="Times New Roman" w:hAnsi="Times New Roman"/>
        </w:rPr>
        <w:t>60 ir 100</w:t>
      </w:r>
      <w:r w:rsidR="00AD6BFF" w:rsidRPr="0094232B">
        <w:rPr>
          <w:rFonts w:ascii="Times New Roman" w:hAnsi="Times New Roman"/>
        </w:rPr>
        <w:t> </w:t>
      </w:r>
      <w:r w:rsidRPr="0094232B">
        <w:rPr>
          <w:rFonts w:ascii="Times New Roman" w:hAnsi="Times New Roman"/>
        </w:rPr>
        <w:t>plėvele dengtų tablečių dydžio pakuotėse.</w:t>
      </w:r>
    </w:p>
    <w:p w14:paraId="79237F29" w14:textId="77777777" w:rsidR="002E41C7" w:rsidRPr="0094232B" w:rsidRDefault="002E41C7" w:rsidP="002E41C7">
      <w:pPr>
        <w:widowControl w:val="0"/>
        <w:spacing w:after="0" w:line="240" w:lineRule="auto"/>
        <w:rPr>
          <w:rFonts w:ascii="Times New Roman" w:hAnsi="Times New Roman"/>
        </w:rPr>
      </w:pPr>
    </w:p>
    <w:p w14:paraId="61D23703"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Gali būti tiekiamos ne visų dydžių pakuotės.</w:t>
      </w:r>
    </w:p>
    <w:p w14:paraId="58955650" w14:textId="77777777" w:rsidR="002E41C7" w:rsidRPr="0094232B" w:rsidRDefault="002E41C7" w:rsidP="002E41C7">
      <w:pPr>
        <w:widowControl w:val="0"/>
        <w:spacing w:after="0" w:line="240" w:lineRule="auto"/>
        <w:rPr>
          <w:rFonts w:ascii="Times New Roman" w:hAnsi="Times New Roman"/>
        </w:rPr>
      </w:pPr>
    </w:p>
    <w:p w14:paraId="741D2E4D" w14:textId="77777777" w:rsidR="002E41C7" w:rsidRPr="0094232B" w:rsidRDefault="002E41C7" w:rsidP="002E41C7">
      <w:pPr>
        <w:widowControl w:val="0"/>
        <w:tabs>
          <w:tab w:val="left" w:pos="567"/>
        </w:tabs>
        <w:spacing w:after="0" w:line="240" w:lineRule="auto"/>
        <w:ind w:left="567" w:hanging="567"/>
        <w:outlineLvl w:val="2"/>
        <w:rPr>
          <w:rFonts w:ascii="Times New Roman" w:hAnsi="Times New Roman"/>
          <w:b/>
          <w:kern w:val="28"/>
        </w:rPr>
      </w:pPr>
      <w:bookmarkStart w:id="53" w:name="_Toc129243121"/>
      <w:bookmarkStart w:id="54" w:name="_Toc129243246"/>
      <w:r w:rsidRPr="0094232B">
        <w:rPr>
          <w:rFonts w:ascii="Times New Roman" w:hAnsi="Times New Roman"/>
          <w:b/>
          <w:kern w:val="28"/>
        </w:rPr>
        <w:t>6.6</w:t>
      </w:r>
      <w:r w:rsidRPr="0094232B">
        <w:rPr>
          <w:rFonts w:ascii="Times New Roman" w:hAnsi="Times New Roman"/>
          <w:b/>
          <w:kern w:val="28"/>
        </w:rPr>
        <w:tab/>
        <w:t xml:space="preserve">Specialūs reikalavimai atliekoms tvarkyti </w:t>
      </w:r>
      <w:bookmarkEnd w:id="53"/>
      <w:bookmarkEnd w:id="54"/>
    </w:p>
    <w:p w14:paraId="1E8627C0" w14:textId="77777777" w:rsidR="002E41C7" w:rsidRPr="0094232B" w:rsidRDefault="002E41C7" w:rsidP="002E41C7">
      <w:pPr>
        <w:widowControl w:val="0"/>
        <w:spacing w:after="0" w:line="240" w:lineRule="auto"/>
        <w:rPr>
          <w:rFonts w:ascii="Times New Roman" w:hAnsi="Times New Roman"/>
        </w:rPr>
      </w:pPr>
    </w:p>
    <w:p w14:paraId="3F8930B8" w14:textId="5B163706" w:rsidR="002E41C7" w:rsidRPr="0094232B" w:rsidRDefault="004725E4" w:rsidP="002E41C7">
      <w:pPr>
        <w:widowControl w:val="0"/>
        <w:spacing w:after="0" w:line="240" w:lineRule="auto"/>
        <w:rPr>
          <w:rFonts w:ascii="Times New Roman" w:hAnsi="Times New Roman"/>
        </w:rPr>
      </w:pPr>
      <w:r w:rsidRPr="0094232B">
        <w:rPr>
          <w:rFonts w:ascii="Times New Roman" w:hAnsi="Times New Roman"/>
        </w:rPr>
        <w:t>Nesuvartotą vaistinį preparatą ar atliekas reikia tvarkyti laikantis vietinių reikalavimų.</w:t>
      </w:r>
    </w:p>
    <w:p w14:paraId="0D1EEC45" w14:textId="77777777" w:rsidR="002E41C7" w:rsidRPr="0094232B" w:rsidRDefault="002E41C7" w:rsidP="002E41C7">
      <w:pPr>
        <w:widowControl w:val="0"/>
        <w:spacing w:after="0" w:line="240" w:lineRule="auto"/>
        <w:rPr>
          <w:rFonts w:ascii="Times New Roman" w:hAnsi="Times New Roman"/>
        </w:rPr>
      </w:pPr>
    </w:p>
    <w:p w14:paraId="7608BEED" w14:textId="77777777" w:rsidR="004725E4" w:rsidRPr="0094232B" w:rsidRDefault="004725E4" w:rsidP="002E41C7">
      <w:pPr>
        <w:widowControl w:val="0"/>
        <w:spacing w:after="0" w:line="240" w:lineRule="auto"/>
        <w:rPr>
          <w:rFonts w:ascii="Times New Roman" w:hAnsi="Times New Roman"/>
        </w:rPr>
      </w:pPr>
    </w:p>
    <w:p w14:paraId="765ADC58" w14:textId="77777777" w:rsidR="002E41C7" w:rsidRPr="0094232B" w:rsidRDefault="002E41C7" w:rsidP="002E41C7">
      <w:pPr>
        <w:widowControl w:val="0"/>
        <w:tabs>
          <w:tab w:val="left" w:pos="567"/>
        </w:tabs>
        <w:spacing w:after="0" w:line="240" w:lineRule="auto"/>
        <w:ind w:left="567" w:hanging="567"/>
        <w:outlineLvl w:val="1"/>
        <w:rPr>
          <w:rFonts w:ascii="Times New Roman" w:hAnsi="Times New Roman"/>
          <w:b/>
        </w:rPr>
      </w:pPr>
      <w:bookmarkStart w:id="55" w:name="_Toc129243122"/>
      <w:bookmarkStart w:id="56" w:name="_Toc129243247"/>
      <w:r w:rsidRPr="0094232B">
        <w:rPr>
          <w:rFonts w:ascii="Times New Roman" w:hAnsi="Times New Roman"/>
          <w:b/>
        </w:rPr>
        <w:t>7.</w:t>
      </w:r>
      <w:r w:rsidRPr="0094232B">
        <w:rPr>
          <w:rFonts w:ascii="Times New Roman" w:hAnsi="Times New Roman"/>
          <w:b/>
        </w:rPr>
        <w:tab/>
        <w:t>REGISTRUOTOJAS</w:t>
      </w:r>
      <w:bookmarkEnd w:id="55"/>
      <w:bookmarkEnd w:id="56"/>
    </w:p>
    <w:p w14:paraId="16C40E89" w14:textId="77777777" w:rsidR="002E41C7" w:rsidRPr="0094232B" w:rsidRDefault="002E41C7" w:rsidP="002E41C7">
      <w:pPr>
        <w:widowControl w:val="0"/>
        <w:spacing w:after="0" w:line="240" w:lineRule="auto"/>
        <w:rPr>
          <w:rFonts w:ascii="Times New Roman" w:hAnsi="Times New Roman"/>
        </w:rPr>
      </w:pPr>
    </w:p>
    <w:p w14:paraId="7A6E6D44" w14:textId="77777777" w:rsidR="002E41C7" w:rsidRPr="0094232B" w:rsidRDefault="002E41C7" w:rsidP="002E41C7">
      <w:pPr>
        <w:widowControl w:val="0"/>
        <w:spacing w:after="0" w:line="240" w:lineRule="auto"/>
        <w:rPr>
          <w:rFonts w:ascii="Times New Roman" w:hAnsi="Times New Roman"/>
          <w:b/>
        </w:rPr>
      </w:pPr>
      <w:r w:rsidRPr="0094232B">
        <w:rPr>
          <w:rFonts w:ascii="Times New Roman" w:hAnsi="Times New Roman"/>
        </w:rPr>
        <w:t>Orion Corporation</w:t>
      </w:r>
    </w:p>
    <w:p w14:paraId="7962BF30"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Orionintie 1</w:t>
      </w:r>
    </w:p>
    <w:p w14:paraId="5C4D8D72"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FI-02200 Espoo</w:t>
      </w:r>
    </w:p>
    <w:p w14:paraId="263835BE"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Suomija</w:t>
      </w:r>
    </w:p>
    <w:p w14:paraId="55728001" w14:textId="77777777" w:rsidR="002E41C7" w:rsidRPr="0094232B" w:rsidRDefault="002E41C7" w:rsidP="002E41C7">
      <w:pPr>
        <w:widowControl w:val="0"/>
        <w:spacing w:after="0" w:line="240" w:lineRule="auto"/>
        <w:rPr>
          <w:rFonts w:ascii="Times New Roman" w:hAnsi="Times New Roman"/>
        </w:rPr>
      </w:pPr>
    </w:p>
    <w:p w14:paraId="24A5993B" w14:textId="77777777" w:rsidR="002E41C7" w:rsidRPr="0094232B" w:rsidRDefault="002E41C7" w:rsidP="002E41C7">
      <w:pPr>
        <w:widowControl w:val="0"/>
        <w:spacing w:after="0" w:line="240" w:lineRule="auto"/>
        <w:rPr>
          <w:rFonts w:ascii="Times New Roman" w:hAnsi="Times New Roman"/>
        </w:rPr>
      </w:pPr>
    </w:p>
    <w:p w14:paraId="7FF4315D" w14:textId="77777777" w:rsidR="002E41C7" w:rsidRPr="0094232B" w:rsidRDefault="002E41C7" w:rsidP="002E41C7">
      <w:pPr>
        <w:widowControl w:val="0"/>
        <w:tabs>
          <w:tab w:val="left" w:pos="567"/>
        </w:tabs>
        <w:spacing w:after="0" w:line="240" w:lineRule="auto"/>
        <w:ind w:left="567" w:hanging="567"/>
        <w:outlineLvl w:val="1"/>
        <w:rPr>
          <w:rFonts w:ascii="Times New Roman" w:hAnsi="Times New Roman"/>
          <w:b/>
        </w:rPr>
      </w:pPr>
      <w:bookmarkStart w:id="57" w:name="_Toc129243123"/>
      <w:bookmarkStart w:id="58" w:name="_Toc129243248"/>
      <w:r w:rsidRPr="0094232B">
        <w:rPr>
          <w:rFonts w:ascii="Times New Roman" w:hAnsi="Times New Roman"/>
          <w:b/>
        </w:rPr>
        <w:t>8.</w:t>
      </w:r>
      <w:r w:rsidRPr="0094232B">
        <w:rPr>
          <w:rFonts w:ascii="Times New Roman" w:hAnsi="Times New Roman"/>
          <w:b/>
        </w:rPr>
        <w:tab/>
        <w:t>REGISTRACIJOS PAŽYMĖJIMO NUMERIS</w:t>
      </w:r>
      <w:bookmarkEnd w:id="57"/>
      <w:bookmarkEnd w:id="58"/>
      <w:r w:rsidRPr="0094232B">
        <w:rPr>
          <w:rFonts w:ascii="Times New Roman" w:hAnsi="Times New Roman"/>
          <w:b/>
        </w:rPr>
        <w:t xml:space="preserve"> (-IAI)</w:t>
      </w:r>
    </w:p>
    <w:p w14:paraId="5616C12F" w14:textId="77777777" w:rsidR="002E41C7" w:rsidRPr="0094232B" w:rsidRDefault="002E41C7" w:rsidP="002E41C7">
      <w:pPr>
        <w:widowControl w:val="0"/>
        <w:spacing w:after="0" w:line="240" w:lineRule="auto"/>
        <w:rPr>
          <w:rFonts w:ascii="Times New Roman" w:hAnsi="Times New Roman"/>
        </w:rPr>
      </w:pPr>
    </w:p>
    <w:p w14:paraId="41FE006A"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 xml:space="preserve">Topiramat Orion 25 mg </w:t>
      </w:r>
    </w:p>
    <w:p w14:paraId="4862C244"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N60 – LT/1/08/1322/001</w:t>
      </w:r>
    </w:p>
    <w:p w14:paraId="0FC389CA"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N100 – LT/1/08/1322/002</w:t>
      </w:r>
    </w:p>
    <w:p w14:paraId="5B89D11D" w14:textId="77777777" w:rsidR="002E41C7" w:rsidRPr="0094232B" w:rsidRDefault="002E41C7" w:rsidP="002E41C7">
      <w:pPr>
        <w:widowControl w:val="0"/>
        <w:spacing w:after="0" w:line="240" w:lineRule="auto"/>
        <w:rPr>
          <w:rFonts w:ascii="Times New Roman" w:hAnsi="Times New Roman"/>
        </w:rPr>
      </w:pPr>
    </w:p>
    <w:p w14:paraId="5128315B"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 xml:space="preserve">Topiramat Orion 50 mg </w:t>
      </w:r>
    </w:p>
    <w:p w14:paraId="0DFA5883"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N60 – LT/1/08/1322/003</w:t>
      </w:r>
    </w:p>
    <w:p w14:paraId="58225502"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N100 – LT/1/08/1322/004</w:t>
      </w:r>
    </w:p>
    <w:p w14:paraId="38240924" w14:textId="77777777" w:rsidR="002E41C7" w:rsidRPr="0094232B" w:rsidRDefault="002E41C7" w:rsidP="002E41C7">
      <w:pPr>
        <w:widowControl w:val="0"/>
        <w:spacing w:after="0" w:line="240" w:lineRule="auto"/>
        <w:rPr>
          <w:rFonts w:ascii="Times New Roman" w:hAnsi="Times New Roman"/>
        </w:rPr>
      </w:pPr>
    </w:p>
    <w:p w14:paraId="597F74A1"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 xml:space="preserve">Topiramat Orion 100 mg </w:t>
      </w:r>
    </w:p>
    <w:p w14:paraId="09AA3A6E"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N60 – LT/1/08/1322/005</w:t>
      </w:r>
    </w:p>
    <w:p w14:paraId="62903DB0"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N100 – LT/1/08/1322/006</w:t>
      </w:r>
    </w:p>
    <w:p w14:paraId="529B7DD3" w14:textId="77777777" w:rsidR="002E41C7" w:rsidRPr="0094232B" w:rsidRDefault="002E41C7" w:rsidP="002E41C7">
      <w:pPr>
        <w:widowControl w:val="0"/>
        <w:spacing w:after="0" w:line="240" w:lineRule="auto"/>
        <w:rPr>
          <w:rFonts w:ascii="Times New Roman" w:hAnsi="Times New Roman"/>
        </w:rPr>
      </w:pPr>
    </w:p>
    <w:p w14:paraId="3236EF48"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 xml:space="preserve">Topiramat Orion 200 mg </w:t>
      </w:r>
    </w:p>
    <w:p w14:paraId="008658A7"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N60 – LT/1/08/1322/007</w:t>
      </w:r>
    </w:p>
    <w:p w14:paraId="3D03BAB0"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N100 – LT/1/08/1322/008</w:t>
      </w:r>
    </w:p>
    <w:p w14:paraId="531DB85F" w14:textId="77777777" w:rsidR="002E41C7" w:rsidRPr="0094232B" w:rsidRDefault="002E41C7" w:rsidP="002E41C7">
      <w:pPr>
        <w:widowControl w:val="0"/>
        <w:spacing w:after="0" w:line="240" w:lineRule="auto"/>
        <w:rPr>
          <w:rFonts w:ascii="Times New Roman" w:hAnsi="Times New Roman"/>
        </w:rPr>
      </w:pPr>
    </w:p>
    <w:p w14:paraId="3636EFED" w14:textId="77777777" w:rsidR="002E41C7" w:rsidRPr="0094232B" w:rsidRDefault="002E41C7" w:rsidP="002E41C7">
      <w:pPr>
        <w:widowControl w:val="0"/>
        <w:spacing w:after="0" w:line="240" w:lineRule="auto"/>
        <w:rPr>
          <w:rFonts w:ascii="Times New Roman" w:hAnsi="Times New Roman"/>
        </w:rPr>
      </w:pPr>
    </w:p>
    <w:p w14:paraId="749F21A6" w14:textId="77777777" w:rsidR="002E41C7" w:rsidRPr="0094232B" w:rsidRDefault="002E41C7" w:rsidP="002E41C7">
      <w:pPr>
        <w:widowControl w:val="0"/>
        <w:tabs>
          <w:tab w:val="left" w:pos="567"/>
        </w:tabs>
        <w:spacing w:after="0" w:line="240" w:lineRule="auto"/>
        <w:ind w:left="567" w:hanging="567"/>
        <w:outlineLvl w:val="1"/>
        <w:rPr>
          <w:rFonts w:ascii="Times New Roman" w:hAnsi="Times New Roman"/>
          <w:b/>
        </w:rPr>
      </w:pPr>
      <w:bookmarkStart w:id="59" w:name="_Toc129243124"/>
      <w:bookmarkStart w:id="60" w:name="_Toc129243249"/>
      <w:r w:rsidRPr="0094232B">
        <w:rPr>
          <w:rFonts w:ascii="Times New Roman" w:hAnsi="Times New Roman"/>
          <w:b/>
        </w:rPr>
        <w:t>9.</w:t>
      </w:r>
      <w:r w:rsidRPr="0094232B">
        <w:rPr>
          <w:rFonts w:ascii="Times New Roman" w:hAnsi="Times New Roman"/>
          <w:b/>
        </w:rPr>
        <w:tab/>
        <w:t>REGISTRAVIMO / PERREGISTRAVIMO DATA</w:t>
      </w:r>
      <w:bookmarkEnd w:id="59"/>
      <w:bookmarkEnd w:id="60"/>
    </w:p>
    <w:p w14:paraId="17DAD33F" w14:textId="77777777" w:rsidR="002E41C7" w:rsidRPr="0094232B" w:rsidRDefault="002E41C7" w:rsidP="002E41C7">
      <w:pPr>
        <w:widowControl w:val="0"/>
        <w:spacing w:after="0" w:line="240" w:lineRule="auto"/>
        <w:rPr>
          <w:rFonts w:ascii="Times New Roman" w:hAnsi="Times New Roman"/>
        </w:rPr>
      </w:pPr>
    </w:p>
    <w:p w14:paraId="40E6C7C4"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Registravimo data 2008</w:t>
      </w:r>
      <w:r w:rsidR="00531A77" w:rsidRPr="0094232B">
        <w:rPr>
          <w:rFonts w:ascii="Times New Roman" w:hAnsi="Times New Roman"/>
        </w:rPr>
        <w:t> </w:t>
      </w:r>
      <w:r w:rsidRPr="0094232B">
        <w:rPr>
          <w:rFonts w:ascii="Times New Roman" w:hAnsi="Times New Roman"/>
        </w:rPr>
        <w:t>m. spalio 29</w:t>
      </w:r>
      <w:r w:rsidR="00531A77" w:rsidRPr="0094232B">
        <w:rPr>
          <w:rFonts w:ascii="Times New Roman" w:hAnsi="Times New Roman"/>
        </w:rPr>
        <w:t> </w:t>
      </w:r>
      <w:r w:rsidRPr="0094232B">
        <w:rPr>
          <w:rFonts w:ascii="Times New Roman" w:hAnsi="Times New Roman"/>
        </w:rPr>
        <w:t>d.</w:t>
      </w:r>
    </w:p>
    <w:p w14:paraId="7190903A" w14:textId="7B0001BA" w:rsidR="001F1889" w:rsidRPr="0094232B" w:rsidRDefault="001F1889" w:rsidP="002E41C7">
      <w:pPr>
        <w:widowControl w:val="0"/>
        <w:spacing w:after="0" w:line="240" w:lineRule="auto"/>
        <w:rPr>
          <w:rFonts w:ascii="Times New Roman" w:hAnsi="Times New Roman"/>
        </w:rPr>
      </w:pPr>
      <w:r w:rsidRPr="001F1889">
        <w:rPr>
          <w:rFonts w:ascii="Times New Roman" w:hAnsi="Times New Roman"/>
        </w:rPr>
        <w:t>Paskutinio perregistravimo data</w:t>
      </w:r>
      <w:r>
        <w:rPr>
          <w:rFonts w:ascii="Times New Roman" w:hAnsi="Times New Roman"/>
        </w:rPr>
        <w:t xml:space="preserve"> 2014 m lapkričio 25 d.</w:t>
      </w:r>
    </w:p>
    <w:p w14:paraId="0D5D0725" w14:textId="77777777" w:rsidR="002E41C7" w:rsidRPr="0094232B" w:rsidRDefault="002E41C7" w:rsidP="002E41C7">
      <w:pPr>
        <w:widowControl w:val="0"/>
        <w:spacing w:after="0" w:line="240" w:lineRule="auto"/>
        <w:rPr>
          <w:rFonts w:ascii="Times New Roman" w:hAnsi="Times New Roman"/>
        </w:rPr>
      </w:pPr>
    </w:p>
    <w:p w14:paraId="44E7D2C2" w14:textId="77777777" w:rsidR="002E41C7" w:rsidRPr="0094232B" w:rsidRDefault="002E41C7" w:rsidP="002E41C7">
      <w:pPr>
        <w:widowControl w:val="0"/>
        <w:tabs>
          <w:tab w:val="left" w:pos="567"/>
        </w:tabs>
        <w:spacing w:after="0" w:line="240" w:lineRule="auto"/>
        <w:ind w:left="567" w:hanging="567"/>
        <w:outlineLvl w:val="1"/>
        <w:rPr>
          <w:rFonts w:ascii="Times New Roman" w:hAnsi="Times New Roman"/>
          <w:b/>
        </w:rPr>
      </w:pPr>
      <w:bookmarkStart w:id="61" w:name="_Toc129243125"/>
      <w:bookmarkStart w:id="62" w:name="_Toc129243250"/>
      <w:r w:rsidRPr="0094232B">
        <w:rPr>
          <w:rFonts w:ascii="Times New Roman" w:hAnsi="Times New Roman"/>
          <w:b/>
        </w:rPr>
        <w:lastRenderedPageBreak/>
        <w:t>10.</w:t>
      </w:r>
      <w:r w:rsidRPr="0094232B">
        <w:rPr>
          <w:rFonts w:ascii="Times New Roman" w:hAnsi="Times New Roman"/>
          <w:b/>
        </w:rPr>
        <w:tab/>
        <w:t>TEKSTO PERŽIŪROS DATA</w:t>
      </w:r>
      <w:bookmarkEnd w:id="61"/>
      <w:bookmarkEnd w:id="62"/>
    </w:p>
    <w:p w14:paraId="0C8D3EC9" w14:textId="4E490A19" w:rsidR="002E41C7" w:rsidRDefault="002E41C7" w:rsidP="002E41C7">
      <w:pPr>
        <w:widowControl w:val="0"/>
        <w:tabs>
          <w:tab w:val="left" w:pos="567"/>
        </w:tabs>
        <w:spacing w:after="0" w:line="240" w:lineRule="auto"/>
        <w:ind w:left="567" w:hanging="567"/>
        <w:outlineLvl w:val="1"/>
        <w:rPr>
          <w:rFonts w:ascii="Times New Roman" w:hAnsi="Times New Roman"/>
        </w:rPr>
      </w:pPr>
    </w:p>
    <w:p w14:paraId="5449E235" w14:textId="59B66DE3" w:rsidR="002323E3" w:rsidRPr="0094232B" w:rsidRDefault="0078345C" w:rsidP="002E41C7">
      <w:pPr>
        <w:widowControl w:val="0"/>
        <w:tabs>
          <w:tab w:val="left" w:pos="567"/>
        </w:tabs>
        <w:spacing w:after="0" w:line="240" w:lineRule="auto"/>
        <w:ind w:left="567" w:hanging="567"/>
        <w:outlineLvl w:val="1"/>
        <w:rPr>
          <w:rFonts w:ascii="Times New Roman" w:hAnsi="Times New Roman"/>
        </w:rPr>
      </w:pPr>
      <w:r>
        <w:rPr>
          <w:rFonts w:ascii="Times New Roman" w:hAnsi="Times New Roman"/>
        </w:rPr>
        <w:t>2024</w:t>
      </w:r>
      <w:r w:rsidR="002323E3">
        <w:rPr>
          <w:rFonts w:ascii="Times New Roman" w:hAnsi="Times New Roman"/>
        </w:rPr>
        <w:t> m. gegužės 8 d.</w:t>
      </w:r>
    </w:p>
    <w:p w14:paraId="3A51BD1E" w14:textId="77777777" w:rsidR="003A11A6" w:rsidRPr="0094232B" w:rsidRDefault="003A11A6" w:rsidP="002E41C7">
      <w:pPr>
        <w:widowControl w:val="0"/>
        <w:spacing w:after="0" w:line="240" w:lineRule="auto"/>
        <w:rPr>
          <w:rFonts w:ascii="Times New Roman" w:hAnsi="Times New Roman"/>
        </w:rPr>
      </w:pPr>
    </w:p>
    <w:p w14:paraId="6CD0FA18" w14:textId="77777777" w:rsidR="002E41C7" w:rsidRPr="0094232B" w:rsidRDefault="002E41C7" w:rsidP="002E41C7">
      <w:pPr>
        <w:widowControl w:val="0"/>
        <w:spacing w:after="0" w:line="240" w:lineRule="auto"/>
        <w:rPr>
          <w:rFonts w:ascii="Times New Roman" w:hAnsi="Times New Roman"/>
        </w:rPr>
      </w:pPr>
      <w:r w:rsidRPr="0094232B">
        <w:rPr>
          <w:rFonts w:ascii="Times New Roman" w:hAnsi="Times New Roman"/>
        </w:rPr>
        <w:t xml:space="preserve">Išsami informacija apie šį vaistinį preparatą pateikiama Valstybinės vaistų kontrolės tarnybos prie Lietuvos Respublikos sveikatos apsaugos ministerijos tinklalapyje </w:t>
      </w:r>
      <w:hyperlink r:id="rId13" w:history="1">
        <w:r w:rsidRPr="0094232B">
          <w:rPr>
            <w:rFonts w:ascii="Times New Roman" w:hAnsi="Times New Roman"/>
            <w:color w:val="0000FF"/>
            <w:u w:val="single"/>
          </w:rPr>
          <w:t>http://www.vvkt.lt</w:t>
        </w:r>
      </w:hyperlink>
    </w:p>
    <w:p w14:paraId="28174E86" w14:textId="77777777" w:rsidR="002E41C7" w:rsidRPr="0094232B" w:rsidRDefault="002E41C7" w:rsidP="002E41C7">
      <w:pPr>
        <w:widowControl w:val="0"/>
        <w:spacing w:after="0" w:line="240" w:lineRule="auto"/>
        <w:rPr>
          <w:rFonts w:ascii="Times New Roman" w:hAnsi="Times New Roman"/>
        </w:rPr>
      </w:pPr>
    </w:p>
    <w:p w14:paraId="212C426C" w14:textId="77777777" w:rsidR="002E41C7" w:rsidRPr="0094232B" w:rsidRDefault="002E41C7" w:rsidP="002E41C7">
      <w:pPr>
        <w:widowControl w:val="0"/>
        <w:spacing w:after="0" w:line="240" w:lineRule="auto"/>
        <w:rPr>
          <w:rFonts w:ascii="Times New Roman" w:eastAsia="Times New Roman" w:hAnsi="Times New Roman"/>
        </w:rPr>
      </w:pPr>
      <w:r w:rsidRPr="0094232B">
        <w:rPr>
          <w:rFonts w:ascii="Times New Roman" w:hAnsi="Times New Roman"/>
        </w:rPr>
        <w:br w:type="page"/>
      </w:r>
    </w:p>
    <w:p w14:paraId="39FCF79C" w14:textId="77777777" w:rsidR="002E41C7" w:rsidRPr="0094232B" w:rsidRDefault="002E41C7" w:rsidP="002E41C7">
      <w:pPr>
        <w:widowControl w:val="0"/>
        <w:spacing w:after="0" w:line="240" w:lineRule="auto"/>
        <w:rPr>
          <w:rFonts w:ascii="Times New Roman" w:eastAsia="Times New Roman" w:hAnsi="Times New Roman"/>
        </w:rPr>
      </w:pPr>
      <w:bookmarkStart w:id="63" w:name="_Toc129243137"/>
      <w:bookmarkStart w:id="64" w:name="_Toc129243262"/>
    </w:p>
    <w:p w14:paraId="38B3F55D" w14:textId="77777777" w:rsidR="002E41C7" w:rsidRPr="0094232B" w:rsidRDefault="002E41C7" w:rsidP="002E41C7">
      <w:pPr>
        <w:widowControl w:val="0"/>
        <w:spacing w:after="0" w:line="240" w:lineRule="auto"/>
        <w:rPr>
          <w:rFonts w:ascii="Times New Roman" w:eastAsia="Times New Roman" w:hAnsi="Times New Roman"/>
        </w:rPr>
      </w:pPr>
    </w:p>
    <w:p w14:paraId="6AD8B485" w14:textId="77777777" w:rsidR="002E41C7" w:rsidRPr="0094232B" w:rsidRDefault="002E41C7" w:rsidP="002E41C7">
      <w:pPr>
        <w:widowControl w:val="0"/>
        <w:spacing w:after="0" w:line="240" w:lineRule="auto"/>
        <w:rPr>
          <w:rFonts w:ascii="Times New Roman" w:eastAsia="Times New Roman" w:hAnsi="Times New Roman"/>
        </w:rPr>
      </w:pPr>
    </w:p>
    <w:p w14:paraId="169233F3" w14:textId="77777777" w:rsidR="002E41C7" w:rsidRPr="0094232B" w:rsidRDefault="002E41C7" w:rsidP="002E41C7">
      <w:pPr>
        <w:widowControl w:val="0"/>
        <w:spacing w:after="0" w:line="240" w:lineRule="auto"/>
        <w:rPr>
          <w:rFonts w:ascii="Times New Roman" w:eastAsia="Times New Roman" w:hAnsi="Times New Roman"/>
        </w:rPr>
      </w:pPr>
    </w:p>
    <w:p w14:paraId="01DFBED5" w14:textId="77777777" w:rsidR="002E41C7" w:rsidRPr="0094232B" w:rsidRDefault="002E41C7" w:rsidP="002E41C7">
      <w:pPr>
        <w:widowControl w:val="0"/>
        <w:spacing w:after="0" w:line="240" w:lineRule="auto"/>
        <w:rPr>
          <w:rFonts w:ascii="Times New Roman" w:eastAsia="Times New Roman" w:hAnsi="Times New Roman"/>
        </w:rPr>
      </w:pPr>
    </w:p>
    <w:p w14:paraId="7FA8A4C7" w14:textId="77777777" w:rsidR="002E41C7" w:rsidRPr="0094232B" w:rsidRDefault="002E41C7" w:rsidP="002E41C7">
      <w:pPr>
        <w:widowControl w:val="0"/>
        <w:spacing w:after="0" w:line="240" w:lineRule="auto"/>
        <w:rPr>
          <w:rFonts w:ascii="Times New Roman" w:eastAsia="Times New Roman" w:hAnsi="Times New Roman"/>
        </w:rPr>
      </w:pPr>
    </w:p>
    <w:p w14:paraId="03C6575E" w14:textId="77777777" w:rsidR="002E41C7" w:rsidRPr="0094232B" w:rsidRDefault="002E41C7" w:rsidP="002E41C7">
      <w:pPr>
        <w:widowControl w:val="0"/>
        <w:spacing w:after="0" w:line="240" w:lineRule="auto"/>
        <w:rPr>
          <w:rFonts w:ascii="Times New Roman" w:eastAsia="Times New Roman" w:hAnsi="Times New Roman"/>
        </w:rPr>
      </w:pPr>
    </w:p>
    <w:p w14:paraId="6B1258EF" w14:textId="77777777" w:rsidR="002E41C7" w:rsidRPr="0094232B" w:rsidRDefault="002E41C7" w:rsidP="002E41C7">
      <w:pPr>
        <w:widowControl w:val="0"/>
        <w:spacing w:after="0" w:line="240" w:lineRule="auto"/>
        <w:rPr>
          <w:rFonts w:ascii="Times New Roman" w:eastAsia="Times New Roman" w:hAnsi="Times New Roman"/>
        </w:rPr>
      </w:pPr>
    </w:p>
    <w:p w14:paraId="39EAB3F9" w14:textId="77777777" w:rsidR="002E41C7" w:rsidRPr="0094232B" w:rsidRDefault="002E41C7" w:rsidP="002E41C7">
      <w:pPr>
        <w:widowControl w:val="0"/>
        <w:spacing w:after="0" w:line="240" w:lineRule="auto"/>
        <w:rPr>
          <w:rFonts w:ascii="Times New Roman" w:eastAsia="Times New Roman" w:hAnsi="Times New Roman"/>
        </w:rPr>
      </w:pPr>
    </w:p>
    <w:p w14:paraId="7C0727B4" w14:textId="77777777" w:rsidR="002E41C7" w:rsidRPr="0094232B" w:rsidRDefault="002E41C7" w:rsidP="002E41C7">
      <w:pPr>
        <w:widowControl w:val="0"/>
        <w:spacing w:after="0" w:line="240" w:lineRule="auto"/>
        <w:rPr>
          <w:rFonts w:ascii="Times New Roman" w:eastAsia="Times New Roman" w:hAnsi="Times New Roman"/>
        </w:rPr>
      </w:pPr>
    </w:p>
    <w:p w14:paraId="398B12D6" w14:textId="77777777" w:rsidR="002E41C7" w:rsidRPr="0094232B" w:rsidRDefault="002E41C7" w:rsidP="002E41C7">
      <w:pPr>
        <w:widowControl w:val="0"/>
        <w:spacing w:after="0" w:line="240" w:lineRule="auto"/>
        <w:rPr>
          <w:rFonts w:ascii="Times New Roman" w:eastAsia="Times New Roman" w:hAnsi="Times New Roman"/>
        </w:rPr>
      </w:pPr>
    </w:p>
    <w:p w14:paraId="275E6BB1" w14:textId="77777777" w:rsidR="002E41C7" w:rsidRPr="0094232B" w:rsidRDefault="002E41C7" w:rsidP="002E41C7">
      <w:pPr>
        <w:widowControl w:val="0"/>
        <w:spacing w:after="0" w:line="240" w:lineRule="auto"/>
        <w:rPr>
          <w:rFonts w:ascii="Times New Roman" w:eastAsia="Times New Roman" w:hAnsi="Times New Roman"/>
        </w:rPr>
      </w:pPr>
    </w:p>
    <w:p w14:paraId="6C5637DF" w14:textId="77777777" w:rsidR="002E41C7" w:rsidRPr="0094232B" w:rsidRDefault="002E41C7" w:rsidP="002E41C7">
      <w:pPr>
        <w:widowControl w:val="0"/>
        <w:spacing w:after="0" w:line="240" w:lineRule="auto"/>
        <w:rPr>
          <w:rFonts w:ascii="Times New Roman" w:eastAsia="Times New Roman" w:hAnsi="Times New Roman"/>
        </w:rPr>
      </w:pPr>
    </w:p>
    <w:p w14:paraId="42AA464B" w14:textId="77777777" w:rsidR="002E41C7" w:rsidRPr="0094232B" w:rsidRDefault="002E41C7" w:rsidP="002E41C7">
      <w:pPr>
        <w:widowControl w:val="0"/>
        <w:spacing w:after="0" w:line="240" w:lineRule="auto"/>
        <w:rPr>
          <w:rFonts w:ascii="Times New Roman" w:eastAsia="Times New Roman" w:hAnsi="Times New Roman"/>
        </w:rPr>
      </w:pPr>
    </w:p>
    <w:p w14:paraId="195794D3" w14:textId="77777777" w:rsidR="002E41C7" w:rsidRPr="0094232B" w:rsidRDefault="002E41C7" w:rsidP="002E41C7">
      <w:pPr>
        <w:widowControl w:val="0"/>
        <w:spacing w:after="0" w:line="240" w:lineRule="auto"/>
        <w:rPr>
          <w:rFonts w:ascii="Times New Roman" w:eastAsia="Times New Roman" w:hAnsi="Times New Roman"/>
        </w:rPr>
      </w:pPr>
    </w:p>
    <w:p w14:paraId="4FF51381" w14:textId="77777777" w:rsidR="002E41C7" w:rsidRPr="0094232B" w:rsidRDefault="002E41C7" w:rsidP="002E41C7">
      <w:pPr>
        <w:widowControl w:val="0"/>
        <w:spacing w:after="0" w:line="240" w:lineRule="auto"/>
        <w:rPr>
          <w:rFonts w:ascii="Times New Roman" w:eastAsia="Times New Roman" w:hAnsi="Times New Roman"/>
        </w:rPr>
      </w:pPr>
    </w:p>
    <w:p w14:paraId="07FA2631" w14:textId="77777777" w:rsidR="002E41C7" w:rsidRPr="0094232B" w:rsidRDefault="002E41C7" w:rsidP="002E41C7">
      <w:pPr>
        <w:widowControl w:val="0"/>
        <w:spacing w:after="0" w:line="240" w:lineRule="auto"/>
        <w:rPr>
          <w:rFonts w:ascii="Times New Roman" w:eastAsia="Times New Roman" w:hAnsi="Times New Roman"/>
        </w:rPr>
      </w:pPr>
    </w:p>
    <w:p w14:paraId="2297CF9D" w14:textId="77777777" w:rsidR="002E41C7" w:rsidRPr="0094232B" w:rsidRDefault="002E41C7" w:rsidP="002E41C7">
      <w:pPr>
        <w:widowControl w:val="0"/>
        <w:spacing w:after="0" w:line="240" w:lineRule="auto"/>
        <w:rPr>
          <w:rFonts w:ascii="Times New Roman" w:eastAsia="Times New Roman" w:hAnsi="Times New Roman"/>
        </w:rPr>
      </w:pPr>
    </w:p>
    <w:p w14:paraId="35047B26" w14:textId="77777777" w:rsidR="002E41C7" w:rsidRPr="0094232B" w:rsidRDefault="002E41C7" w:rsidP="002E41C7">
      <w:pPr>
        <w:widowControl w:val="0"/>
        <w:spacing w:after="0" w:line="240" w:lineRule="auto"/>
        <w:rPr>
          <w:rFonts w:ascii="Times New Roman" w:eastAsia="Times New Roman" w:hAnsi="Times New Roman"/>
        </w:rPr>
      </w:pPr>
    </w:p>
    <w:p w14:paraId="07F534BA" w14:textId="77777777" w:rsidR="002E41C7" w:rsidRPr="0094232B" w:rsidRDefault="002E41C7" w:rsidP="002E41C7">
      <w:pPr>
        <w:widowControl w:val="0"/>
        <w:spacing w:after="0" w:line="240" w:lineRule="auto"/>
        <w:rPr>
          <w:rFonts w:ascii="Times New Roman" w:eastAsia="Times New Roman" w:hAnsi="Times New Roman"/>
        </w:rPr>
      </w:pPr>
    </w:p>
    <w:p w14:paraId="64F487D4" w14:textId="77777777" w:rsidR="002E41C7" w:rsidRPr="0094232B" w:rsidRDefault="002E41C7" w:rsidP="002E41C7">
      <w:pPr>
        <w:widowControl w:val="0"/>
        <w:spacing w:after="0" w:line="240" w:lineRule="auto"/>
        <w:rPr>
          <w:rFonts w:ascii="Times New Roman" w:eastAsia="Times New Roman" w:hAnsi="Times New Roman"/>
        </w:rPr>
      </w:pPr>
    </w:p>
    <w:p w14:paraId="140BBC11" w14:textId="77777777" w:rsidR="002E41C7" w:rsidRPr="0094232B" w:rsidRDefault="002E41C7" w:rsidP="002E41C7">
      <w:pPr>
        <w:widowControl w:val="0"/>
        <w:spacing w:after="0" w:line="240" w:lineRule="auto"/>
        <w:rPr>
          <w:rFonts w:ascii="Times New Roman" w:eastAsia="Times New Roman" w:hAnsi="Times New Roman"/>
        </w:rPr>
      </w:pPr>
    </w:p>
    <w:p w14:paraId="213A88CE" w14:textId="77777777" w:rsidR="002E41C7" w:rsidRPr="0094232B" w:rsidRDefault="002E41C7" w:rsidP="002E41C7">
      <w:pPr>
        <w:widowControl w:val="0"/>
        <w:spacing w:after="0" w:line="240" w:lineRule="auto"/>
        <w:rPr>
          <w:rFonts w:ascii="Times New Roman" w:eastAsia="Times New Roman" w:hAnsi="Times New Roman"/>
        </w:rPr>
      </w:pPr>
    </w:p>
    <w:p w14:paraId="5D9F1C41" w14:textId="77777777" w:rsidR="002E41C7" w:rsidRPr="0094232B" w:rsidRDefault="002E41C7" w:rsidP="002E41C7">
      <w:pPr>
        <w:widowControl w:val="0"/>
        <w:tabs>
          <w:tab w:val="left" w:pos="567"/>
        </w:tabs>
        <w:spacing w:after="0" w:line="240" w:lineRule="auto"/>
        <w:ind w:left="567" w:hanging="567"/>
        <w:jc w:val="center"/>
        <w:outlineLvl w:val="0"/>
        <w:rPr>
          <w:rFonts w:ascii="Times New Roman" w:eastAsia="Times New Roman" w:hAnsi="Times New Roman"/>
          <w:b/>
          <w:caps/>
        </w:rPr>
      </w:pPr>
      <w:bookmarkStart w:id="65" w:name="_Toc129243128"/>
      <w:bookmarkStart w:id="66" w:name="_Toc129243253"/>
      <w:r w:rsidRPr="0094232B">
        <w:rPr>
          <w:rFonts w:ascii="Times New Roman" w:eastAsia="Times New Roman" w:hAnsi="Times New Roman"/>
          <w:b/>
          <w:caps/>
        </w:rPr>
        <w:t>II PRIEDAS</w:t>
      </w:r>
      <w:bookmarkEnd w:id="65"/>
      <w:bookmarkEnd w:id="66"/>
    </w:p>
    <w:p w14:paraId="3C0BC626" w14:textId="77777777" w:rsidR="002E41C7" w:rsidRPr="0094232B" w:rsidRDefault="002E41C7" w:rsidP="002E41C7">
      <w:pPr>
        <w:widowControl w:val="0"/>
        <w:tabs>
          <w:tab w:val="left" w:pos="567"/>
        </w:tabs>
        <w:spacing w:after="0" w:line="240" w:lineRule="auto"/>
        <w:ind w:left="567" w:hanging="567"/>
        <w:jc w:val="center"/>
        <w:outlineLvl w:val="0"/>
        <w:rPr>
          <w:rFonts w:ascii="Times New Roman" w:eastAsia="Times New Roman" w:hAnsi="Times New Roman"/>
          <w:b/>
          <w:caps/>
        </w:rPr>
      </w:pPr>
    </w:p>
    <w:p w14:paraId="2ABD8629" w14:textId="77777777" w:rsidR="002E41C7" w:rsidRPr="0094232B" w:rsidRDefault="002E41C7" w:rsidP="002E41C7">
      <w:pPr>
        <w:widowControl w:val="0"/>
        <w:tabs>
          <w:tab w:val="left" w:pos="567"/>
        </w:tabs>
        <w:spacing w:after="0" w:line="240" w:lineRule="auto"/>
        <w:ind w:left="567" w:hanging="567"/>
        <w:jc w:val="center"/>
        <w:outlineLvl w:val="0"/>
        <w:rPr>
          <w:rFonts w:ascii="Times New Roman" w:eastAsia="Times New Roman" w:hAnsi="Times New Roman"/>
          <w:b/>
          <w:caps/>
        </w:rPr>
      </w:pPr>
      <w:r w:rsidRPr="0094232B">
        <w:rPr>
          <w:rFonts w:ascii="Times New Roman" w:eastAsia="Times New Roman" w:hAnsi="Times New Roman"/>
          <w:b/>
          <w:caps/>
        </w:rPr>
        <w:t>REGISTRACIJOS SĄLYGOS</w:t>
      </w:r>
    </w:p>
    <w:p w14:paraId="43D08B04" w14:textId="77777777" w:rsidR="002E41C7" w:rsidRPr="0094232B" w:rsidRDefault="002E41C7" w:rsidP="002E41C7">
      <w:pPr>
        <w:widowControl w:val="0"/>
        <w:spacing w:after="0" w:line="240" w:lineRule="auto"/>
        <w:rPr>
          <w:rFonts w:ascii="Times New Roman" w:eastAsia="Times New Roman" w:hAnsi="Times New Roman"/>
        </w:rPr>
      </w:pPr>
    </w:p>
    <w:p w14:paraId="3271F42B" w14:textId="77777777" w:rsidR="002E41C7" w:rsidRPr="0094232B" w:rsidRDefault="002E41C7" w:rsidP="002E41C7">
      <w:pPr>
        <w:widowControl w:val="0"/>
        <w:tabs>
          <w:tab w:val="left" w:pos="1701"/>
        </w:tabs>
        <w:spacing w:after="0" w:line="240" w:lineRule="auto"/>
        <w:ind w:left="1701" w:hanging="567"/>
        <w:rPr>
          <w:rFonts w:ascii="Times New Roman" w:eastAsia="Times New Roman" w:hAnsi="Times New Roman"/>
          <w:b/>
          <w:highlight w:val="yellow"/>
        </w:rPr>
      </w:pPr>
      <w:r w:rsidRPr="0094232B">
        <w:rPr>
          <w:rFonts w:ascii="Times New Roman" w:eastAsia="Times New Roman" w:hAnsi="Times New Roman"/>
          <w:b/>
        </w:rPr>
        <w:t>A.</w:t>
      </w:r>
      <w:r w:rsidRPr="0094232B">
        <w:rPr>
          <w:rFonts w:ascii="Times New Roman" w:eastAsia="Times New Roman" w:hAnsi="Times New Roman"/>
          <w:b/>
        </w:rPr>
        <w:tab/>
        <w:t>GAMINTOJAS (-AI), ATSAKINGAS (-I) UŽ SERIJŲ IŠLEIDIMĄ</w:t>
      </w:r>
    </w:p>
    <w:p w14:paraId="58B0D5AF" w14:textId="77777777" w:rsidR="002E41C7" w:rsidRPr="0094232B" w:rsidRDefault="002E41C7" w:rsidP="002E41C7">
      <w:pPr>
        <w:widowControl w:val="0"/>
        <w:spacing w:after="0" w:line="240" w:lineRule="auto"/>
        <w:rPr>
          <w:rFonts w:ascii="Times New Roman" w:eastAsia="Times New Roman" w:hAnsi="Times New Roman"/>
          <w:highlight w:val="yellow"/>
        </w:rPr>
      </w:pPr>
    </w:p>
    <w:p w14:paraId="13028008" w14:textId="77777777" w:rsidR="002E41C7" w:rsidRPr="0094232B" w:rsidRDefault="002E41C7" w:rsidP="002E41C7">
      <w:pPr>
        <w:widowControl w:val="0"/>
        <w:tabs>
          <w:tab w:val="left" w:pos="1701"/>
        </w:tabs>
        <w:spacing w:after="0" w:line="240" w:lineRule="auto"/>
        <w:ind w:left="1701" w:hanging="567"/>
        <w:rPr>
          <w:rFonts w:ascii="Times New Roman" w:eastAsia="Times New Roman" w:hAnsi="Times New Roman"/>
          <w:b/>
        </w:rPr>
      </w:pPr>
      <w:r w:rsidRPr="0094232B">
        <w:rPr>
          <w:rFonts w:ascii="Times New Roman" w:eastAsia="Times New Roman" w:hAnsi="Times New Roman"/>
          <w:b/>
        </w:rPr>
        <w:t>B.</w:t>
      </w:r>
      <w:r w:rsidRPr="0094232B">
        <w:rPr>
          <w:rFonts w:ascii="Times New Roman" w:eastAsia="Times New Roman" w:hAnsi="Times New Roman"/>
          <w:b/>
        </w:rPr>
        <w:tab/>
        <w:t>TIEKIMO IR VARTOJIMO SĄLYGOS AR APRIBOJIMAI</w:t>
      </w:r>
    </w:p>
    <w:p w14:paraId="61F66422" w14:textId="77777777" w:rsidR="002E41C7" w:rsidRPr="0094232B" w:rsidRDefault="002E41C7" w:rsidP="002E41C7">
      <w:pPr>
        <w:widowControl w:val="0"/>
        <w:spacing w:after="0" w:line="240" w:lineRule="auto"/>
        <w:rPr>
          <w:rFonts w:ascii="Times New Roman" w:eastAsia="Times New Roman" w:hAnsi="Times New Roman"/>
          <w:highlight w:val="yellow"/>
        </w:rPr>
      </w:pPr>
    </w:p>
    <w:p w14:paraId="446C5327" w14:textId="77777777" w:rsidR="002E41C7" w:rsidRPr="0094232B" w:rsidRDefault="002E41C7" w:rsidP="002E41C7">
      <w:pPr>
        <w:widowControl w:val="0"/>
        <w:tabs>
          <w:tab w:val="left" w:pos="567"/>
        </w:tabs>
        <w:spacing w:after="0" w:line="240" w:lineRule="auto"/>
        <w:ind w:left="567" w:hanging="567"/>
        <w:outlineLvl w:val="1"/>
        <w:rPr>
          <w:rFonts w:ascii="Times New Roman" w:eastAsia="Times New Roman" w:hAnsi="Times New Roman"/>
          <w:b/>
        </w:rPr>
      </w:pPr>
      <w:r w:rsidRPr="0094232B">
        <w:rPr>
          <w:rFonts w:ascii="Times New Roman" w:eastAsia="Times New Roman" w:hAnsi="Times New Roman"/>
          <w:b/>
        </w:rPr>
        <w:br w:type="page"/>
      </w:r>
      <w:r w:rsidRPr="0094232B">
        <w:rPr>
          <w:rFonts w:ascii="Times New Roman" w:eastAsia="Times New Roman" w:hAnsi="Times New Roman"/>
          <w:b/>
        </w:rPr>
        <w:lastRenderedPageBreak/>
        <w:t>A.</w:t>
      </w:r>
      <w:r w:rsidRPr="0094232B">
        <w:rPr>
          <w:rFonts w:ascii="Times New Roman" w:eastAsia="Times New Roman" w:hAnsi="Times New Roman"/>
          <w:b/>
        </w:rPr>
        <w:tab/>
        <w:t>GAMINTOJAS (-AI), ATSAKINGAS (-I) UŽ SERIJŲ IŠLEIDIMĄ</w:t>
      </w:r>
    </w:p>
    <w:p w14:paraId="0ABEE11A" w14:textId="77777777" w:rsidR="002E41C7" w:rsidRPr="0094232B" w:rsidRDefault="002E41C7" w:rsidP="002E41C7">
      <w:pPr>
        <w:widowControl w:val="0"/>
        <w:spacing w:after="0" w:line="240" w:lineRule="auto"/>
        <w:rPr>
          <w:rFonts w:ascii="Times New Roman" w:eastAsia="Times New Roman" w:hAnsi="Times New Roman"/>
          <w:highlight w:val="yellow"/>
        </w:rPr>
      </w:pPr>
    </w:p>
    <w:p w14:paraId="57CE656E" w14:textId="77777777" w:rsidR="002E41C7" w:rsidRPr="0094232B" w:rsidRDefault="002E41C7" w:rsidP="002E41C7">
      <w:pPr>
        <w:widowControl w:val="0"/>
        <w:spacing w:after="0" w:line="240" w:lineRule="auto"/>
        <w:rPr>
          <w:rFonts w:ascii="Times New Roman" w:eastAsia="Times New Roman" w:hAnsi="Times New Roman"/>
          <w:u w:val="single"/>
        </w:rPr>
      </w:pPr>
      <w:r w:rsidRPr="0094232B">
        <w:rPr>
          <w:rFonts w:ascii="Times New Roman" w:eastAsia="Times New Roman" w:hAnsi="Times New Roman"/>
          <w:u w:val="single"/>
        </w:rPr>
        <w:t>Gamintojo (-ų), atsakingo (-ų) už serijų išleidimą, pavadinimas (-ai) ir adresas (-ai)</w:t>
      </w:r>
    </w:p>
    <w:p w14:paraId="241615A3" w14:textId="77777777" w:rsidR="002E41C7" w:rsidRPr="0094232B" w:rsidRDefault="002E41C7" w:rsidP="002E41C7">
      <w:pPr>
        <w:widowControl w:val="0"/>
        <w:spacing w:after="0" w:line="240" w:lineRule="auto"/>
        <w:rPr>
          <w:rFonts w:ascii="Times New Roman" w:eastAsia="Times New Roman" w:hAnsi="Times New Roman"/>
        </w:rPr>
      </w:pPr>
    </w:p>
    <w:p w14:paraId="7E48DE89" w14:textId="77777777" w:rsidR="002E41C7" w:rsidRPr="0094232B" w:rsidRDefault="002E41C7" w:rsidP="002E41C7">
      <w:pPr>
        <w:widowControl w:val="0"/>
        <w:spacing w:after="0" w:line="240" w:lineRule="auto"/>
        <w:rPr>
          <w:rFonts w:ascii="Times New Roman" w:eastAsia="Times New Roman" w:hAnsi="Times New Roman"/>
        </w:rPr>
      </w:pPr>
      <w:r w:rsidRPr="0094232B">
        <w:rPr>
          <w:rFonts w:ascii="Times New Roman" w:eastAsia="Times New Roman" w:hAnsi="Times New Roman"/>
        </w:rPr>
        <w:t xml:space="preserve">Orion Corporation </w:t>
      </w:r>
    </w:p>
    <w:p w14:paraId="4C8E232F" w14:textId="77777777" w:rsidR="002E41C7" w:rsidRPr="0094232B" w:rsidRDefault="002E41C7" w:rsidP="002E41C7">
      <w:pPr>
        <w:widowControl w:val="0"/>
        <w:spacing w:after="0" w:line="240" w:lineRule="auto"/>
        <w:rPr>
          <w:rFonts w:ascii="Times New Roman" w:eastAsia="Times New Roman" w:hAnsi="Times New Roman"/>
        </w:rPr>
      </w:pPr>
      <w:r w:rsidRPr="0094232B">
        <w:rPr>
          <w:rFonts w:ascii="Times New Roman" w:eastAsia="Times New Roman" w:hAnsi="Times New Roman"/>
        </w:rPr>
        <w:t>Orionintie 1</w:t>
      </w:r>
    </w:p>
    <w:p w14:paraId="03E88DD5" w14:textId="77777777" w:rsidR="002E41C7" w:rsidRPr="0094232B" w:rsidRDefault="002E41C7" w:rsidP="002E41C7">
      <w:pPr>
        <w:widowControl w:val="0"/>
        <w:spacing w:after="0" w:line="240" w:lineRule="auto"/>
        <w:rPr>
          <w:rFonts w:ascii="Times New Roman" w:eastAsia="Times New Roman" w:hAnsi="Times New Roman"/>
        </w:rPr>
      </w:pPr>
      <w:r w:rsidRPr="0094232B">
        <w:rPr>
          <w:rFonts w:ascii="Times New Roman" w:eastAsia="Times New Roman" w:hAnsi="Times New Roman"/>
        </w:rPr>
        <w:t>FI-02200 Espoo</w:t>
      </w:r>
    </w:p>
    <w:p w14:paraId="0B95C9FF" w14:textId="77777777" w:rsidR="002E41C7" w:rsidRPr="0094232B" w:rsidRDefault="002E41C7" w:rsidP="002E41C7">
      <w:pPr>
        <w:widowControl w:val="0"/>
        <w:spacing w:after="0" w:line="240" w:lineRule="auto"/>
        <w:rPr>
          <w:rFonts w:ascii="Times New Roman" w:eastAsia="Times New Roman" w:hAnsi="Times New Roman"/>
        </w:rPr>
      </w:pPr>
      <w:r w:rsidRPr="0094232B">
        <w:rPr>
          <w:rFonts w:ascii="Times New Roman" w:eastAsia="Times New Roman" w:hAnsi="Times New Roman"/>
        </w:rPr>
        <w:t>Suomija</w:t>
      </w:r>
    </w:p>
    <w:p w14:paraId="0C72F629" w14:textId="77777777" w:rsidR="002E41C7" w:rsidRPr="0094232B" w:rsidRDefault="002E41C7" w:rsidP="002E41C7">
      <w:pPr>
        <w:widowControl w:val="0"/>
        <w:spacing w:after="0" w:line="240" w:lineRule="auto"/>
        <w:rPr>
          <w:rFonts w:ascii="Times New Roman" w:eastAsia="Times New Roman" w:hAnsi="Times New Roman"/>
          <w:highlight w:val="yellow"/>
        </w:rPr>
      </w:pPr>
    </w:p>
    <w:p w14:paraId="315A310D" w14:textId="77777777" w:rsidR="002E41C7" w:rsidRPr="0094232B" w:rsidRDefault="002E41C7" w:rsidP="002E41C7">
      <w:pPr>
        <w:widowControl w:val="0"/>
        <w:spacing w:after="0" w:line="240" w:lineRule="auto"/>
        <w:rPr>
          <w:rFonts w:ascii="Times New Roman" w:eastAsia="Times New Roman" w:hAnsi="Times New Roman"/>
          <w:highlight w:val="yellow"/>
        </w:rPr>
      </w:pPr>
    </w:p>
    <w:p w14:paraId="6C18955D" w14:textId="77777777" w:rsidR="002E41C7" w:rsidRPr="0094232B" w:rsidRDefault="002E41C7" w:rsidP="002E41C7">
      <w:pPr>
        <w:widowControl w:val="0"/>
        <w:tabs>
          <w:tab w:val="left" w:pos="567"/>
        </w:tabs>
        <w:spacing w:after="0" w:line="240" w:lineRule="auto"/>
        <w:ind w:left="567" w:hanging="567"/>
        <w:outlineLvl w:val="1"/>
        <w:rPr>
          <w:rFonts w:ascii="Times New Roman" w:eastAsia="Times New Roman" w:hAnsi="Times New Roman"/>
          <w:b/>
          <w:kern w:val="28"/>
        </w:rPr>
      </w:pPr>
      <w:bookmarkStart w:id="67" w:name="_Toc129243129"/>
      <w:bookmarkStart w:id="68" w:name="_Toc129243254"/>
      <w:r w:rsidRPr="0094232B">
        <w:rPr>
          <w:rFonts w:ascii="Times New Roman" w:eastAsia="Times New Roman" w:hAnsi="Times New Roman"/>
          <w:b/>
        </w:rPr>
        <w:t>B.</w:t>
      </w:r>
      <w:r w:rsidRPr="0094232B">
        <w:rPr>
          <w:rFonts w:ascii="Times New Roman" w:eastAsia="Times New Roman" w:hAnsi="Times New Roman"/>
          <w:b/>
        </w:rPr>
        <w:tab/>
        <w:t>TIEKIMO IR VARTOJIMO SĄLYGOS AR APRIBOJIMAI</w:t>
      </w:r>
      <w:bookmarkEnd w:id="67"/>
      <w:bookmarkEnd w:id="68"/>
    </w:p>
    <w:p w14:paraId="0627023B" w14:textId="77777777" w:rsidR="002E41C7" w:rsidRPr="0094232B" w:rsidRDefault="002E41C7" w:rsidP="002E41C7">
      <w:pPr>
        <w:widowControl w:val="0"/>
        <w:spacing w:after="0" w:line="240" w:lineRule="auto"/>
        <w:rPr>
          <w:rFonts w:ascii="Times New Roman" w:eastAsia="Times New Roman" w:hAnsi="Times New Roman"/>
        </w:rPr>
      </w:pPr>
    </w:p>
    <w:p w14:paraId="218D4536" w14:textId="77777777" w:rsidR="002E41C7" w:rsidRPr="0094232B" w:rsidRDefault="002E41C7" w:rsidP="002E41C7">
      <w:pPr>
        <w:widowControl w:val="0"/>
        <w:spacing w:after="0" w:line="240" w:lineRule="auto"/>
        <w:rPr>
          <w:rFonts w:ascii="Times New Roman" w:eastAsia="Times New Roman" w:hAnsi="Times New Roman"/>
        </w:rPr>
      </w:pPr>
      <w:r w:rsidRPr="0094232B">
        <w:rPr>
          <w:rFonts w:ascii="Times New Roman" w:eastAsia="Times New Roman" w:hAnsi="Times New Roman"/>
        </w:rPr>
        <w:t>Receptinis vaistinis preparatas</w:t>
      </w:r>
    </w:p>
    <w:bookmarkEnd w:id="63"/>
    <w:bookmarkEnd w:id="64"/>
    <w:p w14:paraId="43A4EFCD" w14:textId="77777777" w:rsidR="00DB660D" w:rsidRPr="004C65D3" w:rsidRDefault="00DB660D" w:rsidP="00715330">
      <w:pPr>
        <w:widowControl w:val="0"/>
        <w:spacing w:after="0" w:line="240" w:lineRule="auto"/>
        <w:rPr>
          <w:rFonts w:ascii="Times New Roman" w:hAnsi="Times New Roman"/>
        </w:rPr>
      </w:pPr>
    </w:p>
    <w:p w14:paraId="29905461" w14:textId="77777777" w:rsidR="00B8661F" w:rsidRPr="004C65D3" w:rsidRDefault="00B8661F" w:rsidP="00715330">
      <w:pPr>
        <w:widowControl w:val="0"/>
        <w:spacing w:after="0" w:line="240" w:lineRule="auto"/>
        <w:rPr>
          <w:rFonts w:ascii="Times New Roman" w:hAnsi="Times New Roman"/>
        </w:rPr>
      </w:pPr>
    </w:p>
    <w:p w14:paraId="2101DCF7" w14:textId="77777777" w:rsidR="00B8661F" w:rsidRPr="004C65D3" w:rsidRDefault="00B8661F" w:rsidP="00715330">
      <w:pPr>
        <w:widowControl w:val="0"/>
        <w:spacing w:after="0" w:line="240" w:lineRule="auto"/>
        <w:rPr>
          <w:rFonts w:ascii="Times New Roman" w:hAnsi="Times New Roman"/>
        </w:rPr>
      </w:pPr>
    </w:p>
    <w:p w14:paraId="5F86AD65" w14:textId="77777777" w:rsidR="00B8661F" w:rsidRPr="004C65D3" w:rsidRDefault="00B8661F" w:rsidP="00715330">
      <w:pPr>
        <w:widowControl w:val="0"/>
        <w:spacing w:after="0" w:line="240" w:lineRule="auto"/>
        <w:rPr>
          <w:rFonts w:ascii="Times New Roman" w:hAnsi="Times New Roman"/>
        </w:rPr>
      </w:pPr>
    </w:p>
    <w:p w14:paraId="4CB6E856" w14:textId="77777777" w:rsidR="00B8661F" w:rsidRPr="004C65D3" w:rsidRDefault="00B8661F">
      <w:pPr>
        <w:spacing w:after="0" w:line="240" w:lineRule="auto"/>
        <w:rPr>
          <w:rFonts w:ascii="Times New Roman" w:hAnsi="Times New Roman"/>
        </w:rPr>
      </w:pPr>
      <w:r w:rsidRPr="004C65D3">
        <w:rPr>
          <w:rFonts w:ascii="Times New Roman" w:hAnsi="Times New Roman"/>
        </w:rPr>
        <w:br w:type="page"/>
      </w:r>
    </w:p>
    <w:p w14:paraId="1FFC139F" w14:textId="77777777" w:rsidR="00B8661F" w:rsidRPr="0094232B" w:rsidRDefault="00B8661F" w:rsidP="00B8661F">
      <w:pPr>
        <w:widowControl w:val="0"/>
        <w:spacing w:after="0" w:line="240" w:lineRule="auto"/>
        <w:rPr>
          <w:rFonts w:ascii="Times New Roman" w:eastAsia="Times New Roman" w:hAnsi="Times New Roman"/>
        </w:rPr>
      </w:pPr>
    </w:p>
    <w:p w14:paraId="24896F37" w14:textId="77777777" w:rsidR="00B8661F" w:rsidRPr="0094232B" w:rsidRDefault="00B8661F" w:rsidP="00B8661F">
      <w:pPr>
        <w:widowControl w:val="0"/>
        <w:spacing w:after="0" w:line="240" w:lineRule="auto"/>
        <w:rPr>
          <w:rFonts w:ascii="Times New Roman" w:eastAsia="Times New Roman" w:hAnsi="Times New Roman"/>
        </w:rPr>
      </w:pPr>
    </w:p>
    <w:p w14:paraId="477C4A27" w14:textId="77777777" w:rsidR="00B8661F" w:rsidRPr="0094232B" w:rsidRDefault="00B8661F" w:rsidP="00B8661F">
      <w:pPr>
        <w:widowControl w:val="0"/>
        <w:spacing w:after="0" w:line="240" w:lineRule="auto"/>
        <w:rPr>
          <w:rFonts w:ascii="Times New Roman" w:eastAsia="Times New Roman" w:hAnsi="Times New Roman"/>
        </w:rPr>
      </w:pPr>
    </w:p>
    <w:p w14:paraId="0635845A" w14:textId="77777777" w:rsidR="00B8661F" w:rsidRPr="0094232B" w:rsidRDefault="00B8661F" w:rsidP="00B8661F">
      <w:pPr>
        <w:widowControl w:val="0"/>
        <w:spacing w:after="0" w:line="240" w:lineRule="auto"/>
        <w:rPr>
          <w:rFonts w:ascii="Times New Roman" w:eastAsia="Times New Roman" w:hAnsi="Times New Roman"/>
        </w:rPr>
      </w:pPr>
    </w:p>
    <w:p w14:paraId="4E231D6D" w14:textId="77777777" w:rsidR="00B8661F" w:rsidRPr="0094232B" w:rsidRDefault="00B8661F" w:rsidP="00B8661F">
      <w:pPr>
        <w:widowControl w:val="0"/>
        <w:spacing w:after="0" w:line="240" w:lineRule="auto"/>
        <w:rPr>
          <w:rFonts w:ascii="Times New Roman" w:eastAsia="Times New Roman" w:hAnsi="Times New Roman"/>
        </w:rPr>
      </w:pPr>
    </w:p>
    <w:p w14:paraId="342CC94C" w14:textId="77777777" w:rsidR="00B8661F" w:rsidRPr="0094232B" w:rsidRDefault="00B8661F" w:rsidP="00B8661F">
      <w:pPr>
        <w:widowControl w:val="0"/>
        <w:spacing w:after="0" w:line="240" w:lineRule="auto"/>
        <w:rPr>
          <w:rFonts w:ascii="Times New Roman" w:eastAsia="Times New Roman" w:hAnsi="Times New Roman"/>
        </w:rPr>
      </w:pPr>
    </w:p>
    <w:p w14:paraId="35333543" w14:textId="77777777" w:rsidR="00B8661F" w:rsidRPr="0094232B" w:rsidRDefault="00B8661F" w:rsidP="00B8661F">
      <w:pPr>
        <w:widowControl w:val="0"/>
        <w:spacing w:after="0" w:line="240" w:lineRule="auto"/>
        <w:rPr>
          <w:rFonts w:ascii="Times New Roman" w:eastAsia="Times New Roman" w:hAnsi="Times New Roman"/>
        </w:rPr>
      </w:pPr>
    </w:p>
    <w:p w14:paraId="088F1E37" w14:textId="77777777" w:rsidR="00B8661F" w:rsidRPr="0094232B" w:rsidRDefault="00B8661F" w:rsidP="00B8661F">
      <w:pPr>
        <w:widowControl w:val="0"/>
        <w:spacing w:after="0" w:line="240" w:lineRule="auto"/>
        <w:rPr>
          <w:rFonts w:ascii="Times New Roman" w:eastAsia="Times New Roman" w:hAnsi="Times New Roman"/>
        </w:rPr>
      </w:pPr>
    </w:p>
    <w:p w14:paraId="7586D368" w14:textId="77777777" w:rsidR="00B8661F" w:rsidRPr="0094232B" w:rsidRDefault="00B8661F" w:rsidP="00B8661F">
      <w:pPr>
        <w:widowControl w:val="0"/>
        <w:spacing w:after="0" w:line="240" w:lineRule="auto"/>
        <w:rPr>
          <w:rFonts w:ascii="Times New Roman" w:eastAsia="Times New Roman" w:hAnsi="Times New Roman"/>
        </w:rPr>
      </w:pPr>
    </w:p>
    <w:p w14:paraId="50693C29" w14:textId="77777777" w:rsidR="00B8661F" w:rsidRPr="0094232B" w:rsidRDefault="00B8661F" w:rsidP="00B8661F">
      <w:pPr>
        <w:widowControl w:val="0"/>
        <w:spacing w:after="0" w:line="240" w:lineRule="auto"/>
        <w:rPr>
          <w:rFonts w:ascii="Times New Roman" w:eastAsia="Times New Roman" w:hAnsi="Times New Roman"/>
        </w:rPr>
      </w:pPr>
    </w:p>
    <w:p w14:paraId="7035C2A4" w14:textId="77777777" w:rsidR="00B8661F" w:rsidRPr="0094232B" w:rsidRDefault="00B8661F" w:rsidP="00B8661F">
      <w:pPr>
        <w:widowControl w:val="0"/>
        <w:spacing w:after="0" w:line="240" w:lineRule="auto"/>
        <w:rPr>
          <w:rFonts w:ascii="Times New Roman" w:eastAsia="Times New Roman" w:hAnsi="Times New Roman"/>
        </w:rPr>
      </w:pPr>
    </w:p>
    <w:p w14:paraId="5978EDEF" w14:textId="77777777" w:rsidR="00B8661F" w:rsidRPr="0094232B" w:rsidRDefault="00B8661F" w:rsidP="00B8661F">
      <w:pPr>
        <w:widowControl w:val="0"/>
        <w:spacing w:after="0" w:line="240" w:lineRule="auto"/>
        <w:rPr>
          <w:rFonts w:ascii="Times New Roman" w:eastAsia="Times New Roman" w:hAnsi="Times New Roman"/>
        </w:rPr>
      </w:pPr>
    </w:p>
    <w:p w14:paraId="0F4CDA72" w14:textId="77777777" w:rsidR="00B8661F" w:rsidRPr="0094232B" w:rsidRDefault="00B8661F" w:rsidP="00B8661F">
      <w:pPr>
        <w:widowControl w:val="0"/>
        <w:spacing w:after="0" w:line="240" w:lineRule="auto"/>
        <w:rPr>
          <w:rFonts w:ascii="Times New Roman" w:eastAsia="Times New Roman" w:hAnsi="Times New Roman"/>
        </w:rPr>
      </w:pPr>
    </w:p>
    <w:p w14:paraId="1264FB1E" w14:textId="77777777" w:rsidR="00B8661F" w:rsidRPr="0094232B" w:rsidRDefault="00B8661F" w:rsidP="00B8661F">
      <w:pPr>
        <w:widowControl w:val="0"/>
        <w:spacing w:after="0" w:line="240" w:lineRule="auto"/>
        <w:rPr>
          <w:rFonts w:ascii="Times New Roman" w:eastAsia="Times New Roman" w:hAnsi="Times New Roman"/>
        </w:rPr>
      </w:pPr>
    </w:p>
    <w:p w14:paraId="47026E1D" w14:textId="77777777" w:rsidR="00B8661F" w:rsidRPr="0094232B" w:rsidRDefault="00B8661F" w:rsidP="00B8661F">
      <w:pPr>
        <w:widowControl w:val="0"/>
        <w:spacing w:after="0" w:line="240" w:lineRule="auto"/>
        <w:rPr>
          <w:rFonts w:ascii="Times New Roman" w:eastAsia="Times New Roman" w:hAnsi="Times New Roman"/>
        </w:rPr>
      </w:pPr>
    </w:p>
    <w:p w14:paraId="43471B90" w14:textId="77777777" w:rsidR="00B8661F" w:rsidRPr="0094232B" w:rsidRDefault="00B8661F" w:rsidP="00B8661F">
      <w:pPr>
        <w:widowControl w:val="0"/>
        <w:spacing w:after="0" w:line="240" w:lineRule="auto"/>
        <w:rPr>
          <w:rFonts w:ascii="Times New Roman" w:eastAsia="Times New Roman" w:hAnsi="Times New Roman"/>
        </w:rPr>
      </w:pPr>
    </w:p>
    <w:p w14:paraId="19F932AA" w14:textId="77777777" w:rsidR="00B8661F" w:rsidRPr="0094232B" w:rsidRDefault="00B8661F" w:rsidP="00B8661F">
      <w:pPr>
        <w:widowControl w:val="0"/>
        <w:spacing w:after="0" w:line="240" w:lineRule="auto"/>
        <w:rPr>
          <w:rFonts w:ascii="Times New Roman" w:eastAsia="Times New Roman" w:hAnsi="Times New Roman"/>
        </w:rPr>
      </w:pPr>
    </w:p>
    <w:p w14:paraId="081964F3" w14:textId="77777777" w:rsidR="00B8661F" w:rsidRPr="0094232B" w:rsidRDefault="00B8661F" w:rsidP="00B8661F">
      <w:pPr>
        <w:widowControl w:val="0"/>
        <w:spacing w:after="0" w:line="240" w:lineRule="auto"/>
        <w:rPr>
          <w:rFonts w:ascii="Times New Roman" w:eastAsia="Times New Roman" w:hAnsi="Times New Roman"/>
        </w:rPr>
      </w:pPr>
    </w:p>
    <w:p w14:paraId="514272CD" w14:textId="77777777" w:rsidR="00B8661F" w:rsidRPr="0094232B" w:rsidRDefault="00B8661F" w:rsidP="00B8661F">
      <w:pPr>
        <w:widowControl w:val="0"/>
        <w:spacing w:after="0" w:line="240" w:lineRule="auto"/>
        <w:rPr>
          <w:rFonts w:ascii="Times New Roman" w:eastAsia="Times New Roman" w:hAnsi="Times New Roman"/>
        </w:rPr>
      </w:pPr>
    </w:p>
    <w:p w14:paraId="7D3B08F9" w14:textId="77777777" w:rsidR="00B8661F" w:rsidRPr="0094232B" w:rsidRDefault="00B8661F" w:rsidP="00B8661F">
      <w:pPr>
        <w:widowControl w:val="0"/>
        <w:spacing w:after="0" w:line="240" w:lineRule="auto"/>
        <w:rPr>
          <w:rFonts w:ascii="Times New Roman" w:eastAsia="Times New Roman" w:hAnsi="Times New Roman"/>
        </w:rPr>
      </w:pPr>
    </w:p>
    <w:p w14:paraId="5CD424E0" w14:textId="77777777" w:rsidR="00B8661F" w:rsidRPr="0094232B" w:rsidRDefault="00B8661F" w:rsidP="00B8661F">
      <w:pPr>
        <w:widowControl w:val="0"/>
        <w:spacing w:after="0" w:line="240" w:lineRule="auto"/>
        <w:rPr>
          <w:rFonts w:ascii="Times New Roman" w:eastAsia="Times New Roman" w:hAnsi="Times New Roman"/>
        </w:rPr>
      </w:pPr>
    </w:p>
    <w:p w14:paraId="51979F48" w14:textId="77777777" w:rsidR="00B8661F" w:rsidRPr="0094232B" w:rsidRDefault="00B8661F" w:rsidP="00B8661F">
      <w:pPr>
        <w:widowControl w:val="0"/>
        <w:spacing w:after="0" w:line="240" w:lineRule="auto"/>
        <w:rPr>
          <w:rFonts w:ascii="Times New Roman" w:eastAsia="Times New Roman" w:hAnsi="Times New Roman"/>
        </w:rPr>
      </w:pPr>
    </w:p>
    <w:p w14:paraId="40C67B4D" w14:textId="77777777" w:rsidR="00B8661F" w:rsidRPr="0094232B" w:rsidRDefault="00B8661F" w:rsidP="00B8661F">
      <w:pPr>
        <w:widowControl w:val="0"/>
        <w:spacing w:after="0" w:line="240" w:lineRule="auto"/>
        <w:rPr>
          <w:rFonts w:ascii="Times New Roman" w:eastAsia="Times New Roman" w:hAnsi="Times New Roman"/>
        </w:rPr>
      </w:pPr>
    </w:p>
    <w:p w14:paraId="19751344" w14:textId="77777777" w:rsidR="00B8661F" w:rsidRPr="0094232B" w:rsidRDefault="00B8661F" w:rsidP="00B8661F">
      <w:pPr>
        <w:widowControl w:val="0"/>
        <w:tabs>
          <w:tab w:val="left" w:pos="567"/>
        </w:tabs>
        <w:spacing w:after="0" w:line="240" w:lineRule="auto"/>
        <w:ind w:left="567" w:hanging="567"/>
        <w:jc w:val="center"/>
        <w:outlineLvl w:val="0"/>
        <w:rPr>
          <w:rFonts w:ascii="Times New Roman" w:eastAsia="Times New Roman" w:hAnsi="Times New Roman"/>
          <w:b/>
          <w:caps/>
        </w:rPr>
      </w:pPr>
      <w:bookmarkStart w:id="69" w:name="_Toc129243134"/>
      <w:bookmarkStart w:id="70" w:name="_Toc129243259"/>
      <w:r w:rsidRPr="0094232B">
        <w:rPr>
          <w:rFonts w:ascii="Times New Roman" w:eastAsia="Times New Roman" w:hAnsi="Times New Roman"/>
          <w:b/>
          <w:caps/>
        </w:rPr>
        <w:t>III PRIEDAS</w:t>
      </w:r>
      <w:bookmarkEnd w:id="69"/>
      <w:bookmarkEnd w:id="70"/>
    </w:p>
    <w:p w14:paraId="3B70C676" w14:textId="77777777" w:rsidR="00B8661F" w:rsidRPr="0094232B" w:rsidRDefault="00B8661F" w:rsidP="00B8661F">
      <w:pPr>
        <w:widowControl w:val="0"/>
        <w:spacing w:after="0" w:line="240" w:lineRule="auto"/>
        <w:rPr>
          <w:rFonts w:ascii="Times New Roman" w:eastAsia="Times New Roman" w:hAnsi="Times New Roman"/>
        </w:rPr>
      </w:pPr>
    </w:p>
    <w:p w14:paraId="707A5D87" w14:textId="77777777" w:rsidR="00B8661F" w:rsidRPr="0094232B" w:rsidRDefault="00B8661F" w:rsidP="00B8661F">
      <w:pPr>
        <w:widowControl w:val="0"/>
        <w:tabs>
          <w:tab w:val="left" w:pos="567"/>
        </w:tabs>
        <w:spacing w:after="0" w:line="240" w:lineRule="auto"/>
        <w:ind w:left="567" w:hanging="567"/>
        <w:jc w:val="center"/>
        <w:outlineLvl w:val="0"/>
        <w:rPr>
          <w:rFonts w:ascii="Times New Roman" w:eastAsia="Times New Roman" w:hAnsi="Times New Roman"/>
          <w:b/>
          <w:caps/>
        </w:rPr>
      </w:pPr>
      <w:bookmarkStart w:id="71" w:name="_Toc129243135"/>
      <w:bookmarkStart w:id="72" w:name="_Toc129243260"/>
      <w:r w:rsidRPr="0094232B">
        <w:rPr>
          <w:rFonts w:ascii="Times New Roman" w:eastAsia="Times New Roman" w:hAnsi="Times New Roman"/>
          <w:b/>
          <w:caps/>
        </w:rPr>
        <w:t>ŽENKLINIMAS IR PAKUOTĖS LAPELIS</w:t>
      </w:r>
      <w:bookmarkEnd w:id="71"/>
      <w:bookmarkEnd w:id="72"/>
    </w:p>
    <w:p w14:paraId="2162FAE2" w14:textId="77777777" w:rsidR="00B8661F" w:rsidRPr="0094232B" w:rsidRDefault="00B8661F" w:rsidP="00B8661F">
      <w:pPr>
        <w:widowControl w:val="0"/>
        <w:spacing w:after="0" w:line="240" w:lineRule="auto"/>
        <w:rPr>
          <w:rFonts w:ascii="Times New Roman" w:eastAsia="Times New Roman" w:hAnsi="Times New Roman"/>
        </w:rPr>
      </w:pPr>
      <w:r w:rsidRPr="0094232B">
        <w:rPr>
          <w:rFonts w:ascii="Times New Roman" w:eastAsia="Times New Roman" w:hAnsi="Times New Roman"/>
        </w:rPr>
        <w:br w:type="page"/>
      </w:r>
    </w:p>
    <w:p w14:paraId="6D3F66DF" w14:textId="77777777" w:rsidR="00B8661F" w:rsidRPr="0094232B" w:rsidRDefault="00B8661F" w:rsidP="00B8661F">
      <w:pPr>
        <w:widowControl w:val="0"/>
        <w:spacing w:after="0" w:line="240" w:lineRule="auto"/>
        <w:rPr>
          <w:rFonts w:ascii="Times New Roman" w:eastAsia="Times New Roman" w:hAnsi="Times New Roman"/>
        </w:rPr>
      </w:pPr>
    </w:p>
    <w:p w14:paraId="345A70C0" w14:textId="77777777" w:rsidR="00B8661F" w:rsidRPr="0094232B" w:rsidRDefault="00B8661F" w:rsidP="00B8661F">
      <w:pPr>
        <w:widowControl w:val="0"/>
        <w:spacing w:after="0" w:line="240" w:lineRule="auto"/>
        <w:rPr>
          <w:rFonts w:ascii="Times New Roman" w:eastAsia="Times New Roman" w:hAnsi="Times New Roman"/>
        </w:rPr>
      </w:pPr>
    </w:p>
    <w:p w14:paraId="0CA4336B" w14:textId="77777777" w:rsidR="00B8661F" w:rsidRPr="0094232B" w:rsidRDefault="00B8661F" w:rsidP="00B8661F">
      <w:pPr>
        <w:widowControl w:val="0"/>
        <w:spacing w:after="0" w:line="240" w:lineRule="auto"/>
        <w:rPr>
          <w:rFonts w:ascii="Times New Roman" w:eastAsia="Times New Roman" w:hAnsi="Times New Roman"/>
        </w:rPr>
      </w:pPr>
    </w:p>
    <w:p w14:paraId="12555628" w14:textId="77777777" w:rsidR="00B8661F" w:rsidRPr="0094232B" w:rsidRDefault="00B8661F" w:rsidP="00B8661F">
      <w:pPr>
        <w:widowControl w:val="0"/>
        <w:spacing w:after="0" w:line="240" w:lineRule="auto"/>
        <w:rPr>
          <w:rFonts w:ascii="Times New Roman" w:eastAsia="Times New Roman" w:hAnsi="Times New Roman"/>
        </w:rPr>
      </w:pPr>
    </w:p>
    <w:p w14:paraId="6ED6FE8A" w14:textId="77777777" w:rsidR="00B8661F" w:rsidRPr="0094232B" w:rsidRDefault="00B8661F" w:rsidP="00B8661F">
      <w:pPr>
        <w:widowControl w:val="0"/>
        <w:spacing w:after="0" w:line="240" w:lineRule="auto"/>
        <w:rPr>
          <w:rFonts w:ascii="Times New Roman" w:eastAsia="Times New Roman" w:hAnsi="Times New Roman"/>
        </w:rPr>
      </w:pPr>
    </w:p>
    <w:p w14:paraId="48EFF54F" w14:textId="77777777" w:rsidR="00B8661F" w:rsidRPr="0094232B" w:rsidRDefault="00B8661F" w:rsidP="00B8661F">
      <w:pPr>
        <w:widowControl w:val="0"/>
        <w:spacing w:after="0" w:line="240" w:lineRule="auto"/>
        <w:rPr>
          <w:rFonts w:ascii="Times New Roman" w:eastAsia="Times New Roman" w:hAnsi="Times New Roman"/>
        </w:rPr>
      </w:pPr>
    </w:p>
    <w:p w14:paraId="38A2B73C" w14:textId="77777777" w:rsidR="00B8661F" w:rsidRPr="0094232B" w:rsidRDefault="00B8661F" w:rsidP="00B8661F">
      <w:pPr>
        <w:widowControl w:val="0"/>
        <w:spacing w:after="0" w:line="240" w:lineRule="auto"/>
        <w:rPr>
          <w:rFonts w:ascii="Times New Roman" w:eastAsia="Times New Roman" w:hAnsi="Times New Roman"/>
        </w:rPr>
      </w:pPr>
    </w:p>
    <w:p w14:paraId="555C42FA" w14:textId="77777777" w:rsidR="00B8661F" w:rsidRPr="0094232B" w:rsidRDefault="00B8661F" w:rsidP="00B8661F">
      <w:pPr>
        <w:widowControl w:val="0"/>
        <w:spacing w:after="0" w:line="240" w:lineRule="auto"/>
        <w:rPr>
          <w:rFonts w:ascii="Times New Roman" w:eastAsia="Times New Roman" w:hAnsi="Times New Roman"/>
        </w:rPr>
      </w:pPr>
    </w:p>
    <w:p w14:paraId="4F8243EA" w14:textId="77777777" w:rsidR="00B8661F" w:rsidRPr="0094232B" w:rsidRDefault="00B8661F" w:rsidP="00B8661F">
      <w:pPr>
        <w:widowControl w:val="0"/>
        <w:spacing w:after="0" w:line="240" w:lineRule="auto"/>
        <w:rPr>
          <w:rFonts w:ascii="Times New Roman" w:eastAsia="Times New Roman" w:hAnsi="Times New Roman"/>
        </w:rPr>
      </w:pPr>
    </w:p>
    <w:p w14:paraId="537452B4" w14:textId="77777777" w:rsidR="00B8661F" w:rsidRPr="0094232B" w:rsidRDefault="00B8661F" w:rsidP="00B8661F">
      <w:pPr>
        <w:widowControl w:val="0"/>
        <w:spacing w:after="0" w:line="240" w:lineRule="auto"/>
        <w:rPr>
          <w:rFonts w:ascii="Times New Roman" w:eastAsia="Times New Roman" w:hAnsi="Times New Roman"/>
        </w:rPr>
      </w:pPr>
    </w:p>
    <w:p w14:paraId="3095B668" w14:textId="77777777" w:rsidR="00B8661F" w:rsidRPr="0094232B" w:rsidRDefault="00B8661F" w:rsidP="00B8661F">
      <w:pPr>
        <w:widowControl w:val="0"/>
        <w:spacing w:after="0" w:line="240" w:lineRule="auto"/>
        <w:rPr>
          <w:rFonts w:ascii="Times New Roman" w:eastAsia="Times New Roman" w:hAnsi="Times New Roman"/>
        </w:rPr>
      </w:pPr>
    </w:p>
    <w:p w14:paraId="7A8386A6" w14:textId="77777777" w:rsidR="00B8661F" w:rsidRPr="0094232B" w:rsidRDefault="00B8661F" w:rsidP="00B8661F">
      <w:pPr>
        <w:widowControl w:val="0"/>
        <w:spacing w:after="0" w:line="240" w:lineRule="auto"/>
        <w:rPr>
          <w:rFonts w:ascii="Times New Roman" w:eastAsia="Times New Roman" w:hAnsi="Times New Roman"/>
        </w:rPr>
      </w:pPr>
    </w:p>
    <w:p w14:paraId="22D18A77" w14:textId="77777777" w:rsidR="00B8661F" w:rsidRPr="0094232B" w:rsidRDefault="00B8661F" w:rsidP="00B8661F">
      <w:pPr>
        <w:widowControl w:val="0"/>
        <w:spacing w:after="0" w:line="240" w:lineRule="auto"/>
        <w:rPr>
          <w:rFonts w:ascii="Times New Roman" w:eastAsia="Times New Roman" w:hAnsi="Times New Roman"/>
        </w:rPr>
      </w:pPr>
    </w:p>
    <w:p w14:paraId="5BB9A9F5" w14:textId="77777777" w:rsidR="00B8661F" w:rsidRPr="0094232B" w:rsidRDefault="00B8661F" w:rsidP="00B8661F">
      <w:pPr>
        <w:widowControl w:val="0"/>
        <w:spacing w:after="0" w:line="240" w:lineRule="auto"/>
        <w:rPr>
          <w:rFonts w:ascii="Times New Roman" w:eastAsia="Times New Roman" w:hAnsi="Times New Roman"/>
        </w:rPr>
      </w:pPr>
    </w:p>
    <w:p w14:paraId="7CB9F4B7" w14:textId="77777777" w:rsidR="00B8661F" w:rsidRPr="0094232B" w:rsidRDefault="00B8661F" w:rsidP="00B8661F">
      <w:pPr>
        <w:widowControl w:val="0"/>
        <w:spacing w:after="0" w:line="240" w:lineRule="auto"/>
        <w:rPr>
          <w:rFonts w:ascii="Times New Roman" w:eastAsia="Times New Roman" w:hAnsi="Times New Roman"/>
        </w:rPr>
      </w:pPr>
    </w:p>
    <w:p w14:paraId="04EE1316" w14:textId="77777777" w:rsidR="00B8661F" w:rsidRPr="0094232B" w:rsidRDefault="00B8661F" w:rsidP="00B8661F">
      <w:pPr>
        <w:widowControl w:val="0"/>
        <w:spacing w:after="0" w:line="240" w:lineRule="auto"/>
        <w:rPr>
          <w:rFonts w:ascii="Times New Roman" w:eastAsia="Times New Roman" w:hAnsi="Times New Roman"/>
        </w:rPr>
      </w:pPr>
    </w:p>
    <w:p w14:paraId="3C5ED72F" w14:textId="77777777" w:rsidR="00B8661F" w:rsidRPr="0094232B" w:rsidRDefault="00B8661F" w:rsidP="00B8661F">
      <w:pPr>
        <w:widowControl w:val="0"/>
        <w:spacing w:after="0" w:line="240" w:lineRule="auto"/>
        <w:rPr>
          <w:rFonts w:ascii="Times New Roman" w:eastAsia="Times New Roman" w:hAnsi="Times New Roman"/>
        </w:rPr>
      </w:pPr>
    </w:p>
    <w:p w14:paraId="1D71F5A7" w14:textId="77777777" w:rsidR="00B8661F" w:rsidRPr="0094232B" w:rsidRDefault="00B8661F" w:rsidP="00B8661F">
      <w:pPr>
        <w:widowControl w:val="0"/>
        <w:spacing w:after="0" w:line="240" w:lineRule="auto"/>
        <w:rPr>
          <w:rFonts w:ascii="Times New Roman" w:eastAsia="Times New Roman" w:hAnsi="Times New Roman"/>
        </w:rPr>
      </w:pPr>
    </w:p>
    <w:p w14:paraId="37E9B766" w14:textId="77777777" w:rsidR="00B8661F" w:rsidRPr="0094232B" w:rsidRDefault="00B8661F" w:rsidP="00B8661F">
      <w:pPr>
        <w:widowControl w:val="0"/>
        <w:spacing w:after="0" w:line="240" w:lineRule="auto"/>
        <w:rPr>
          <w:rFonts w:ascii="Times New Roman" w:eastAsia="Times New Roman" w:hAnsi="Times New Roman"/>
        </w:rPr>
      </w:pPr>
    </w:p>
    <w:p w14:paraId="1C2D9295" w14:textId="77777777" w:rsidR="00B8661F" w:rsidRPr="0094232B" w:rsidRDefault="00B8661F" w:rsidP="00B8661F">
      <w:pPr>
        <w:widowControl w:val="0"/>
        <w:spacing w:after="0" w:line="240" w:lineRule="auto"/>
        <w:rPr>
          <w:rFonts w:ascii="Times New Roman" w:eastAsia="Times New Roman" w:hAnsi="Times New Roman"/>
        </w:rPr>
      </w:pPr>
    </w:p>
    <w:p w14:paraId="1B5D1F65" w14:textId="77777777" w:rsidR="00B8661F" w:rsidRPr="0094232B" w:rsidRDefault="00B8661F" w:rsidP="00B8661F">
      <w:pPr>
        <w:widowControl w:val="0"/>
        <w:spacing w:after="0" w:line="240" w:lineRule="auto"/>
        <w:rPr>
          <w:rFonts w:ascii="Times New Roman" w:eastAsia="Times New Roman" w:hAnsi="Times New Roman"/>
        </w:rPr>
      </w:pPr>
    </w:p>
    <w:p w14:paraId="5E8A212F" w14:textId="77777777" w:rsidR="00B8661F" w:rsidRPr="0094232B" w:rsidRDefault="00B8661F" w:rsidP="00B8661F">
      <w:pPr>
        <w:widowControl w:val="0"/>
        <w:spacing w:after="0" w:line="240" w:lineRule="auto"/>
        <w:rPr>
          <w:rFonts w:ascii="Times New Roman" w:eastAsia="Times New Roman" w:hAnsi="Times New Roman"/>
        </w:rPr>
      </w:pPr>
    </w:p>
    <w:p w14:paraId="7427EA74" w14:textId="77777777" w:rsidR="00B8661F" w:rsidRPr="0094232B" w:rsidRDefault="00B8661F" w:rsidP="00B8661F">
      <w:pPr>
        <w:widowControl w:val="0"/>
        <w:tabs>
          <w:tab w:val="left" w:pos="567"/>
        </w:tabs>
        <w:spacing w:after="0" w:line="240" w:lineRule="auto"/>
        <w:ind w:left="567" w:hanging="567"/>
        <w:jc w:val="center"/>
        <w:outlineLvl w:val="0"/>
        <w:rPr>
          <w:rFonts w:ascii="Times New Roman" w:eastAsia="Times New Roman" w:hAnsi="Times New Roman"/>
          <w:b/>
          <w:caps/>
        </w:rPr>
      </w:pPr>
      <w:bookmarkStart w:id="73" w:name="_Toc129243136"/>
      <w:bookmarkStart w:id="74" w:name="_Toc129243261"/>
      <w:r w:rsidRPr="0094232B">
        <w:rPr>
          <w:rFonts w:ascii="Times New Roman" w:eastAsia="Times New Roman" w:hAnsi="Times New Roman"/>
          <w:b/>
          <w:caps/>
        </w:rPr>
        <w:t>A. ŽENKLINIMAS</w:t>
      </w:r>
      <w:bookmarkEnd w:id="73"/>
      <w:bookmarkEnd w:id="74"/>
    </w:p>
    <w:p w14:paraId="3A5A50F0" w14:textId="77777777" w:rsidR="00B8661F" w:rsidRPr="0094232B" w:rsidRDefault="00B8661F" w:rsidP="00B8661F">
      <w:pPr>
        <w:widowControl w:val="0"/>
        <w:spacing w:after="0" w:line="240" w:lineRule="auto"/>
        <w:rPr>
          <w:rFonts w:ascii="Times New Roman" w:eastAsia="Times New Roman" w:hAnsi="Times New Roman"/>
        </w:rPr>
      </w:pPr>
      <w:r w:rsidRPr="0094232B">
        <w:rPr>
          <w:rFonts w:ascii="Times New Roman" w:eastAsia="Times New Roman" w:hAnsi="Times New Roman"/>
        </w:rPr>
        <w:br w:type="page"/>
      </w:r>
    </w:p>
    <w:p w14:paraId="35DFD723" w14:textId="77777777" w:rsidR="00B8661F" w:rsidRPr="0094232B" w:rsidRDefault="00B8661F" w:rsidP="00B866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4232B">
        <w:rPr>
          <w:rFonts w:ascii="Times New Roman" w:eastAsia="Times New Roman" w:hAnsi="Times New Roman"/>
          <w:b/>
        </w:rPr>
        <w:lastRenderedPageBreak/>
        <w:t>INFORMACIJA ANT IŠORINĖS IR VIDINĖS PAKUOTĖS</w:t>
      </w:r>
    </w:p>
    <w:p w14:paraId="674D2C49" w14:textId="77777777" w:rsidR="00B8661F" w:rsidRPr="0094232B" w:rsidRDefault="00B8661F" w:rsidP="00B866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p>
    <w:p w14:paraId="16A8CCCE" w14:textId="77777777" w:rsidR="00B8661F" w:rsidRPr="0094232B" w:rsidRDefault="00B8661F" w:rsidP="00B866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94232B">
        <w:rPr>
          <w:rFonts w:ascii="Times New Roman" w:eastAsia="Times New Roman" w:hAnsi="Times New Roman"/>
          <w:b/>
        </w:rPr>
        <w:t xml:space="preserve">DĖŽUTĖ IR DTPE BUTELIUKO ETIKETĖ </w:t>
      </w:r>
      <w:r w:rsidRPr="0094232B">
        <w:rPr>
          <w:rFonts w:ascii="Times New Roman" w:eastAsia="Times New Roman" w:hAnsi="Times New Roman"/>
          <w:b/>
          <w:noProof/>
        </w:rPr>
        <w:t>(BALTIJOS ŠALIŲ PAKUOTĖ)</w:t>
      </w:r>
    </w:p>
    <w:p w14:paraId="64C5BDF8" w14:textId="77777777" w:rsidR="00B8661F" w:rsidRPr="0094232B" w:rsidRDefault="00B8661F" w:rsidP="00B8661F">
      <w:pPr>
        <w:widowControl w:val="0"/>
        <w:spacing w:after="0" w:line="240" w:lineRule="auto"/>
        <w:rPr>
          <w:rFonts w:ascii="Times New Roman" w:eastAsia="Times New Roman" w:hAnsi="Times New Roman"/>
        </w:rPr>
      </w:pPr>
    </w:p>
    <w:p w14:paraId="1115C9B5" w14:textId="77777777" w:rsidR="00B8661F" w:rsidRPr="0094232B" w:rsidRDefault="00B8661F" w:rsidP="00B866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4232B">
        <w:rPr>
          <w:rFonts w:ascii="Times New Roman" w:eastAsia="Times New Roman" w:hAnsi="Times New Roman"/>
          <w:b/>
        </w:rPr>
        <w:t>1.</w:t>
      </w:r>
      <w:r w:rsidRPr="0094232B">
        <w:rPr>
          <w:rFonts w:ascii="Times New Roman" w:eastAsia="Times New Roman" w:hAnsi="Times New Roman"/>
          <w:b/>
        </w:rPr>
        <w:tab/>
        <w:t>VAISTINIO PREPARATO PAVADINIMAS</w:t>
      </w:r>
    </w:p>
    <w:p w14:paraId="0BE7ECD7" w14:textId="77777777" w:rsidR="00B8661F" w:rsidRPr="0094232B" w:rsidRDefault="00B8661F" w:rsidP="00B8661F">
      <w:pPr>
        <w:widowControl w:val="0"/>
        <w:spacing w:after="0" w:line="240" w:lineRule="auto"/>
        <w:rPr>
          <w:rFonts w:ascii="Times New Roman" w:eastAsia="Times New Roman" w:hAnsi="Times New Roman"/>
        </w:rPr>
      </w:pPr>
    </w:p>
    <w:p w14:paraId="5B759D8A" w14:textId="77777777" w:rsidR="00B8661F" w:rsidRPr="0094232B" w:rsidRDefault="00B8661F" w:rsidP="00B8661F">
      <w:pPr>
        <w:widowControl w:val="0"/>
        <w:spacing w:after="0" w:line="240" w:lineRule="auto"/>
        <w:rPr>
          <w:rFonts w:ascii="Times New Roman" w:eastAsia="Times New Roman" w:hAnsi="Times New Roman"/>
        </w:rPr>
      </w:pPr>
      <w:r w:rsidRPr="0094232B">
        <w:rPr>
          <w:rFonts w:ascii="Times New Roman" w:eastAsia="Times New Roman" w:hAnsi="Times New Roman"/>
        </w:rPr>
        <w:t xml:space="preserve">Topiramat Orion 25 mg plėvele dengtos tabletės </w:t>
      </w:r>
    </w:p>
    <w:p w14:paraId="4A29A221" w14:textId="77777777" w:rsidR="00B8661F" w:rsidRPr="0094232B" w:rsidRDefault="00B8661F" w:rsidP="00B8661F">
      <w:pPr>
        <w:widowControl w:val="0"/>
        <w:spacing w:after="0" w:line="240" w:lineRule="auto"/>
        <w:rPr>
          <w:rFonts w:ascii="Times New Roman" w:eastAsia="Times New Roman" w:hAnsi="Times New Roman"/>
          <w:highlight w:val="lightGray"/>
        </w:rPr>
      </w:pPr>
      <w:r w:rsidRPr="0094232B">
        <w:rPr>
          <w:rFonts w:ascii="Times New Roman" w:eastAsia="Times New Roman" w:hAnsi="Times New Roman"/>
          <w:highlight w:val="lightGray"/>
        </w:rPr>
        <w:t xml:space="preserve">Topiramat Orion 50 mg plėvele dengtos tabletės </w:t>
      </w:r>
    </w:p>
    <w:p w14:paraId="3A3DB484" w14:textId="77777777" w:rsidR="00B8661F" w:rsidRPr="0094232B" w:rsidRDefault="00B8661F" w:rsidP="00B8661F">
      <w:pPr>
        <w:widowControl w:val="0"/>
        <w:spacing w:after="0" w:line="240" w:lineRule="auto"/>
        <w:rPr>
          <w:rFonts w:ascii="Times New Roman" w:eastAsia="Times New Roman" w:hAnsi="Times New Roman"/>
          <w:highlight w:val="lightGray"/>
        </w:rPr>
      </w:pPr>
      <w:r w:rsidRPr="0094232B">
        <w:rPr>
          <w:rFonts w:ascii="Times New Roman" w:eastAsia="Times New Roman" w:hAnsi="Times New Roman"/>
          <w:highlight w:val="lightGray"/>
        </w:rPr>
        <w:t xml:space="preserve">Topiramat Orion 100 mg plėvele dengtos tabletės </w:t>
      </w:r>
    </w:p>
    <w:p w14:paraId="6C42EE56" w14:textId="77777777" w:rsidR="00B8661F" w:rsidRPr="0094232B" w:rsidRDefault="00B8661F" w:rsidP="00B8661F">
      <w:pPr>
        <w:widowControl w:val="0"/>
        <w:spacing w:after="0" w:line="240" w:lineRule="auto"/>
        <w:rPr>
          <w:rFonts w:ascii="Times New Roman" w:eastAsia="Times New Roman" w:hAnsi="Times New Roman"/>
        </w:rPr>
      </w:pPr>
      <w:r w:rsidRPr="0094232B">
        <w:rPr>
          <w:rFonts w:ascii="Times New Roman" w:eastAsia="Times New Roman" w:hAnsi="Times New Roman"/>
          <w:highlight w:val="lightGray"/>
        </w:rPr>
        <w:t>Topiramat Orion 200 mg plėvele dengtos tabletės</w:t>
      </w:r>
      <w:r w:rsidRPr="0094232B">
        <w:rPr>
          <w:rFonts w:ascii="Times New Roman" w:eastAsia="Times New Roman" w:hAnsi="Times New Roman"/>
        </w:rPr>
        <w:t xml:space="preserve"> </w:t>
      </w:r>
    </w:p>
    <w:p w14:paraId="5EBE56E5" w14:textId="77777777" w:rsidR="00B8661F" w:rsidRPr="0094232B" w:rsidRDefault="00B8661F" w:rsidP="00B8661F">
      <w:pPr>
        <w:widowControl w:val="0"/>
        <w:spacing w:after="0" w:line="240" w:lineRule="auto"/>
        <w:rPr>
          <w:rFonts w:ascii="Times New Roman" w:eastAsia="Times New Roman" w:hAnsi="Times New Roman"/>
        </w:rPr>
      </w:pPr>
    </w:p>
    <w:p w14:paraId="4718808F" w14:textId="6D4DC3D9" w:rsidR="00B8661F" w:rsidRPr="004C65D3" w:rsidRDefault="00D54E7B" w:rsidP="00B8661F">
      <w:pPr>
        <w:widowControl w:val="0"/>
        <w:spacing w:after="0" w:line="240" w:lineRule="auto"/>
        <w:rPr>
          <w:rFonts w:ascii="Times New Roman" w:eastAsia="Times New Roman" w:hAnsi="Times New Roman"/>
          <w:i/>
          <w:iCs/>
        </w:rPr>
      </w:pPr>
      <w:r w:rsidRPr="004C65D3">
        <w:rPr>
          <w:rFonts w:ascii="Times New Roman" w:eastAsia="Times New Roman" w:hAnsi="Times New Roman"/>
          <w:i/>
          <w:iCs/>
        </w:rPr>
        <w:t>t</w:t>
      </w:r>
      <w:r w:rsidR="00B8661F" w:rsidRPr="004C65D3">
        <w:rPr>
          <w:rFonts w:ascii="Times New Roman" w:eastAsia="Times New Roman" w:hAnsi="Times New Roman"/>
          <w:i/>
          <w:iCs/>
        </w:rPr>
        <w:t>opiramatum</w:t>
      </w:r>
    </w:p>
    <w:p w14:paraId="1208C0F9" w14:textId="77777777" w:rsidR="00B8661F" w:rsidRPr="0094232B" w:rsidRDefault="00B8661F" w:rsidP="00B8661F">
      <w:pPr>
        <w:widowControl w:val="0"/>
        <w:spacing w:after="0" w:line="240" w:lineRule="auto"/>
        <w:rPr>
          <w:rFonts w:ascii="Times New Roman" w:eastAsia="Times New Roman" w:hAnsi="Times New Roman"/>
        </w:rPr>
      </w:pPr>
    </w:p>
    <w:p w14:paraId="74DFCDD2" w14:textId="77777777" w:rsidR="00B8661F" w:rsidRPr="0094232B" w:rsidRDefault="00B8661F" w:rsidP="00B8661F">
      <w:pPr>
        <w:widowControl w:val="0"/>
        <w:spacing w:after="0" w:line="240" w:lineRule="auto"/>
        <w:rPr>
          <w:rFonts w:ascii="Times New Roman" w:eastAsia="Times New Roman" w:hAnsi="Times New Roman"/>
        </w:rPr>
      </w:pPr>
    </w:p>
    <w:p w14:paraId="48E7E86D" w14:textId="77777777" w:rsidR="00B8661F" w:rsidRPr="0094232B" w:rsidRDefault="00B8661F" w:rsidP="00B866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4232B">
        <w:rPr>
          <w:rFonts w:ascii="Times New Roman" w:eastAsia="Times New Roman" w:hAnsi="Times New Roman"/>
          <w:b/>
        </w:rPr>
        <w:t>2.</w:t>
      </w:r>
      <w:r w:rsidRPr="0094232B">
        <w:rPr>
          <w:rFonts w:ascii="Times New Roman" w:eastAsia="Times New Roman" w:hAnsi="Times New Roman"/>
          <w:b/>
        </w:rPr>
        <w:tab/>
        <w:t>VEIKLIOJI MEDŽIAGA IR JOS KIEKIS</w:t>
      </w:r>
    </w:p>
    <w:p w14:paraId="03CC703F" w14:textId="77777777" w:rsidR="00B8661F" w:rsidRPr="0094232B" w:rsidRDefault="00B8661F" w:rsidP="00B8661F">
      <w:pPr>
        <w:widowControl w:val="0"/>
        <w:spacing w:after="0" w:line="240" w:lineRule="auto"/>
        <w:rPr>
          <w:rFonts w:ascii="Times New Roman" w:eastAsia="Times New Roman" w:hAnsi="Times New Roman"/>
        </w:rPr>
      </w:pPr>
    </w:p>
    <w:p w14:paraId="54FAE1C6" w14:textId="77777777" w:rsidR="00B8661F" w:rsidRPr="0094232B" w:rsidRDefault="00B8661F" w:rsidP="00B8661F">
      <w:pPr>
        <w:widowControl w:val="0"/>
        <w:spacing w:after="0" w:line="240" w:lineRule="auto"/>
        <w:rPr>
          <w:rFonts w:ascii="Times New Roman" w:eastAsia="Times New Roman" w:hAnsi="Times New Roman"/>
        </w:rPr>
      </w:pPr>
      <w:r w:rsidRPr="0094232B">
        <w:rPr>
          <w:rFonts w:ascii="Times New Roman" w:eastAsia="Times New Roman" w:hAnsi="Times New Roman"/>
        </w:rPr>
        <w:t>1 tabletė:</w:t>
      </w:r>
    </w:p>
    <w:p w14:paraId="37B44E4F" w14:textId="77777777" w:rsidR="00B8661F" w:rsidRPr="0094232B" w:rsidRDefault="00B8661F" w:rsidP="00B8661F">
      <w:pPr>
        <w:widowControl w:val="0"/>
        <w:spacing w:after="0" w:line="240" w:lineRule="auto"/>
        <w:rPr>
          <w:rFonts w:ascii="Times New Roman" w:eastAsia="Times New Roman" w:hAnsi="Times New Roman"/>
        </w:rPr>
      </w:pPr>
      <w:r w:rsidRPr="0094232B">
        <w:rPr>
          <w:rFonts w:ascii="Times New Roman" w:eastAsia="Times New Roman" w:hAnsi="Times New Roman"/>
        </w:rPr>
        <w:t>25 mg topiramato,</w:t>
      </w:r>
    </w:p>
    <w:p w14:paraId="1B2CFD53" w14:textId="77777777" w:rsidR="00B8661F" w:rsidRPr="0094232B" w:rsidRDefault="00B8661F" w:rsidP="00B8661F">
      <w:pPr>
        <w:widowControl w:val="0"/>
        <w:spacing w:after="0" w:line="240" w:lineRule="auto"/>
        <w:rPr>
          <w:rFonts w:ascii="Times New Roman" w:eastAsia="Times New Roman" w:hAnsi="Times New Roman"/>
          <w:highlight w:val="lightGray"/>
        </w:rPr>
      </w:pPr>
      <w:r w:rsidRPr="0094232B">
        <w:rPr>
          <w:rFonts w:ascii="Times New Roman" w:eastAsia="Times New Roman" w:hAnsi="Times New Roman"/>
          <w:highlight w:val="lightGray"/>
        </w:rPr>
        <w:t>50 mg topiramato,</w:t>
      </w:r>
    </w:p>
    <w:p w14:paraId="27FF1DB7" w14:textId="77777777" w:rsidR="00B8661F" w:rsidRPr="0094232B" w:rsidRDefault="00B8661F" w:rsidP="00B8661F">
      <w:pPr>
        <w:widowControl w:val="0"/>
        <w:spacing w:after="0" w:line="240" w:lineRule="auto"/>
        <w:rPr>
          <w:rFonts w:ascii="Times New Roman" w:eastAsia="Times New Roman" w:hAnsi="Times New Roman"/>
          <w:highlight w:val="lightGray"/>
        </w:rPr>
      </w:pPr>
      <w:r w:rsidRPr="0094232B">
        <w:rPr>
          <w:rFonts w:ascii="Times New Roman" w:eastAsia="Times New Roman" w:hAnsi="Times New Roman"/>
          <w:highlight w:val="lightGray"/>
        </w:rPr>
        <w:t>100 mg topiramato,</w:t>
      </w:r>
    </w:p>
    <w:p w14:paraId="0123B0AE" w14:textId="77777777" w:rsidR="00B8661F" w:rsidRPr="0094232B" w:rsidRDefault="00B8661F" w:rsidP="00B8661F">
      <w:pPr>
        <w:widowControl w:val="0"/>
        <w:spacing w:after="0" w:line="240" w:lineRule="auto"/>
        <w:rPr>
          <w:rFonts w:ascii="Times New Roman" w:eastAsia="Times New Roman" w:hAnsi="Times New Roman"/>
        </w:rPr>
      </w:pPr>
      <w:r w:rsidRPr="0094232B">
        <w:rPr>
          <w:rFonts w:ascii="Times New Roman" w:eastAsia="Times New Roman" w:hAnsi="Times New Roman"/>
          <w:highlight w:val="lightGray"/>
        </w:rPr>
        <w:t>200 mg topiramato</w:t>
      </w:r>
      <w:r w:rsidRPr="0094232B">
        <w:rPr>
          <w:rFonts w:ascii="Times New Roman" w:eastAsia="Times New Roman" w:hAnsi="Times New Roman"/>
        </w:rPr>
        <w:t>,</w:t>
      </w:r>
    </w:p>
    <w:p w14:paraId="513DA35B" w14:textId="77777777" w:rsidR="00B8661F" w:rsidRPr="0094232B" w:rsidRDefault="00B8661F" w:rsidP="00B8661F">
      <w:pPr>
        <w:widowControl w:val="0"/>
        <w:spacing w:after="0" w:line="240" w:lineRule="auto"/>
        <w:rPr>
          <w:rFonts w:ascii="Times New Roman" w:eastAsia="Times New Roman" w:hAnsi="Times New Roman"/>
        </w:rPr>
      </w:pPr>
    </w:p>
    <w:p w14:paraId="44B0B0FA" w14:textId="77777777" w:rsidR="00B8661F" w:rsidRPr="0094232B" w:rsidRDefault="00B8661F" w:rsidP="00B8661F">
      <w:pPr>
        <w:widowControl w:val="0"/>
        <w:spacing w:after="0" w:line="240" w:lineRule="auto"/>
        <w:rPr>
          <w:rFonts w:ascii="Times New Roman" w:eastAsia="Times New Roman" w:hAnsi="Times New Roman"/>
        </w:rPr>
      </w:pPr>
    </w:p>
    <w:p w14:paraId="498240BC" w14:textId="77777777" w:rsidR="00B8661F" w:rsidRPr="0094232B" w:rsidRDefault="00B8661F" w:rsidP="00B866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94232B">
        <w:rPr>
          <w:rFonts w:ascii="Times New Roman" w:eastAsia="Times New Roman" w:hAnsi="Times New Roman"/>
          <w:b/>
        </w:rPr>
        <w:t>3.</w:t>
      </w:r>
      <w:r w:rsidRPr="0094232B">
        <w:rPr>
          <w:rFonts w:ascii="Times New Roman" w:eastAsia="Times New Roman" w:hAnsi="Times New Roman"/>
          <w:b/>
        </w:rPr>
        <w:tab/>
        <w:t>PAGALBINIŲ MEDŽIAGŲ SĄRAŠAS</w:t>
      </w:r>
    </w:p>
    <w:p w14:paraId="24FA44F0" w14:textId="77777777" w:rsidR="00B8661F" w:rsidRPr="0094232B" w:rsidRDefault="00B8661F" w:rsidP="00B8661F">
      <w:pPr>
        <w:widowControl w:val="0"/>
        <w:spacing w:after="0" w:line="240" w:lineRule="auto"/>
        <w:rPr>
          <w:rFonts w:ascii="Times New Roman" w:eastAsia="Times New Roman" w:hAnsi="Times New Roman"/>
        </w:rPr>
      </w:pPr>
    </w:p>
    <w:p w14:paraId="30338075" w14:textId="77777777" w:rsidR="00B8661F" w:rsidRPr="0094232B" w:rsidRDefault="00B8661F" w:rsidP="00B8661F">
      <w:pPr>
        <w:widowControl w:val="0"/>
        <w:spacing w:after="0" w:line="240" w:lineRule="auto"/>
        <w:rPr>
          <w:rFonts w:ascii="Times New Roman" w:eastAsia="Times New Roman" w:hAnsi="Times New Roman"/>
        </w:rPr>
      </w:pPr>
      <w:r w:rsidRPr="0094232B">
        <w:rPr>
          <w:rFonts w:ascii="Times New Roman" w:eastAsia="Times New Roman" w:hAnsi="Times New Roman"/>
        </w:rPr>
        <w:t>laktozės monohidrato. Daugiau informacijos žr. pakuotės lapelyje.</w:t>
      </w:r>
    </w:p>
    <w:p w14:paraId="42D3D71B" w14:textId="77777777" w:rsidR="00B8661F" w:rsidRPr="0094232B" w:rsidRDefault="00B8661F" w:rsidP="00B8661F">
      <w:pPr>
        <w:widowControl w:val="0"/>
        <w:spacing w:after="0" w:line="240" w:lineRule="auto"/>
        <w:rPr>
          <w:rFonts w:ascii="Times New Roman" w:eastAsia="Times New Roman" w:hAnsi="Times New Roman"/>
        </w:rPr>
      </w:pPr>
    </w:p>
    <w:p w14:paraId="53EFEF0A" w14:textId="77777777" w:rsidR="00B8661F" w:rsidRPr="0094232B" w:rsidRDefault="00B8661F" w:rsidP="00B8661F">
      <w:pPr>
        <w:widowControl w:val="0"/>
        <w:spacing w:after="0" w:line="240" w:lineRule="auto"/>
        <w:rPr>
          <w:rFonts w:ascii="Times New Roman" w:eastAsia="Times New Roman" w:hAnsi="Times New Roman"/>
        </w:rPr>
      </w:pPr>
    </w:p>
    <w:p w14:paraId="36B2305E" w14:textId="77777777" w:rsidR="00B8661F" w:rsidRPr="0094232B" w:rsidRDefault="00B8661F" w:rsidP="00B866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4232B">
        <w:rPr>
          <w:rFonts w:ascii="Times New Roman" w:eastAsia="Times New Roman" w:hAnsi="Times New Roman"/>
          <w:b/>
        </w:rPr>
        <w:t>4.</w:t>
      </w:r>
      <w:r w:rsidRPr="0094232B">
        <w:rPr>
          <w:rFonts w:ascii="Times New Roman" w:eastAsia="Times New Roman" w:hAnsi="Times New Roman"/>
          <w:b/>
        </w:rPr>
        <w:tab/>
        <w:t>FARMACINĖ FORMA IR KIEKIS PAKUOTĖJE</w:t>
      </w:r>
    </w:p>
    <w:p w14:paraId="6CF668E7" w14:textId="77777777" w:rsidR="00B8661F" w:rsidRPr="0094232B" w:rsidRDefault="00B8661F" w:rsidP="00B8661F">
      <w:pPr>
        <w:widowControl w:val="0"/>
        <w:spacing w:after="0" w:line="240" w:lineRule="auto"/>
        <w:rPr>
          <w:rFonts w:ascii="Times New Roman" w:eastAsia="Times New Roman" w:hAnsi="Times New Roman"/>
        </w:rPr>
      </w:pPr>
    </w:p>
    <w:p w14:paraId="44234F31" w14:textId="77777777" w:rsidR="00B8661F" w:rsidRPr="0094232B" w:rsidRDefault="00B8661F" w:rsidP="00B8661F">
      <w:pPr>
        <w:widowControl w:val="0"/>
        <w:spacing w:after="0" w:line="240" w:lineRule="auto"/>
        <w:rPr>
          <w:rFonts w:ascii="Times New Roman" w:eastAsia="Times New Roman" w:hAnsi="Times New Roman"/>
          <w:highlight w:val="lightGray"/>
        </w:rPr>
      </w:pPr>
      <w:r w:rsidRPr="0094232B">
        <w:rPr>
          <w:rFonts w:ascii="Times New Roman" w:eastAsia="Times New Roman" w:hAnsi="Times New Roman"/>
          <w:highlight w:val="lightGray"/>
        </w:rPr>
        <w:t xml:space="preserve">plėvele dengta tabletė </w:t>
      </w:r>
    </w:p>
    <w:p w14:paraId="19A1EC96" w14:textId="77777777" w:rsidR="00B8661F" w:rsidRPr="0094232B" w:rsidRDefault="00B8661F" w:rsidP="00B8661F">
      <w:pPr>
        <w:widowControl w:val="0"/>
        <w:spacing w:after="0" w:line="240" w:lineRule="auto"/>
        <w:rPr>
          <w:rFonts w:ascii="Times New Roman" w:eastAsia="Times New Roman" w:hAnsi="Times New Roman"/>
        </w:rPr>
      </w:pPr>
    </w:p>
    <w:p w14:paraId="73FDEB8A" w14:textId="77777777" w:rsidR="00B8661F" w:rsidRPr="0094232B" w:rsidRDefault="00B8661F" w:rsidP="00B8661F">
      <w:pPr>
        <w:widowControl w:val="0"/>
        <w:spacing w:after="0" w:line="240" w:lineRule="auto"/>
        <w:rPr>
          <w:rFonts w:ascii="Times New Roman" w:eastAsia="Times New Roman" w:hAnsi="Times New Roman"/>
        </w:rPr>
      </w:pPr>
      <w:r w:rsidRPr="0094232B">
        <w:rPr>
          <w:rFonts w:ascii="Times New Roman" w:eastAsia="Times New Roman" w:hAnsi="Times New Roman"/>
        </w:rPr>
        <w:t>60 tablečių</w:t>
      </w:r>
    </w:p>
    <w:p w14:paraId="6F41FE0C" w14:textId="77777777" w:rsidR="00B8661F" w:rsidRPr="0094232B" w:rsidRDefault="00B8661F" w:rsidP="00B8661F">
      <w:pPr>
        <w:widowControl w:val="0"/>
        <w:spacing w:after="0" w:line="240" w:lineRule="auto"/>
        <w:rPr>
          <w:rFonts w:ascii="Times New Roman" w:eastAsia="Times New Roman" w:hAnsi="Times New Roman"/>
        </w:rPr>
      </w:pPr>
      <w:r w:rsidRPr="0094232B">
        <w:rPr>
          <w:rFonts w:ascii="Times New Roman" w:eastAsia="Times New Roman" w:hAnsi="Times New Roman"/>
          <w:highlight w:val="lightGray"/>
        </w:rPr>
        <w:t>100 tablečių</w:t>
      </w:r>
    </w:p>
    <w:p w14:paraId="51BC085F" w14:textId="77777777" w:rsidR="00B8661F" w:rsidRPr="0094232B" w:rsidRDefault="00B8661F" w:rsidP="00B8661F">
      <w:pPr>
        <w:widowControl w:val="0"/>
        <w:spacing w:after="0" w:line="240" w:lineRule="auto"/>
        <w:rPr>
          <w:rFonts w:ascii="Times New Roman" w:eastAsia="Times New Roman" w:hAnsi="Times New Roman"/>
        </w:rPr>
      </w:pPr>
    </w:p>
    <w:p w14:paraId="359A01A6" w14:textId="77777777" w:rsidR="00B8661F" w:rsidRPr="0094232B" w:rsidRDefault="00B8661F" w:rsidP="00B8661F">
      <w:pPr>
        <w:widowControl w:val="0"/>
        <w:spacing w:after="0" w:line="240" w:lineRule="auto"/>
        <w:rPr>
          <w:rFonts w:ascii="Times New Roman" w:eastAsia="Times New Roman" w:hAnsi="Times New Roman"/>
        </w:rPr>
      </w:pPr>
    </w:p>
    <w:p w14:paraId="703E0EAD" w14:textId="77777777" w:rsidR="00B8661F" w:rsidRPr="0094232B" w:rsidRDefault="00B8661F" w:rsidP="00B866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94232B">
        <w:rPr>
          <w:rFonts w:ascii="Times New Roman" w:eastAsia="Times New Roman" w:hAnsi="Times New Roman"/>
          <w:b/>
        </w:rPr>
        <w:t>5.</w:t>
      </w:r>
      <w:r w:rsidRPr="0094232B">
        <w:rPr>
          <w:rFonts w:ascii="Times New Roman" w:eastAsia="Times New Roman" w:hAnsi="Times New Roman"/>
          <w:b/>
        </w:rPr>
        <w:tab/>
        <w:t>VARTOJIMO METODAS IR BŪDAS (-AI)</w:t>
      </w:r>
    </w:p>
    <w:p w14:paraId="17C5E6BB" w14:textId="77777777" w:rsidR="00B8661F" w:rsidRPr="0094232B" w:rsidRDefault="00B8661F" w:rsidP="00B8661F">
      <w:pPr>
        <w:widowControl w:val="0"/>
        <w:spacing w:after="0" w:line="240" w:lineRule="auto"/>
        <w:rPr>
          <w:rFonts w:ascii="Times New Roman" w:eastAsia="Times New Roman" w:hAnsi="Times New Roman"/>
        </w:rPr>
      </w:pPr>
    </w:p>
    <w:p w14:paraId="1E314C5B" w14:textId="77777777" w:rsidR="00B8661F" w:rsidRPr="0094232B" w:rsidRDefault="00B8661F" w:rsidP="00B8661F">
      <w:pPr>
        <w:widowControl w:val="0"/>
        <w:spacing w:after="0" w:line="240" w:lineRule="auto"/>
        <w:rPr>
          <w:rFonts w:ascii="Times New Roman" w:eastAsia="Times New Roman" w:hAnsi="Times New Roman"/>
        </w:rPr>
      </w:pPr>
      <w:r w:rsidRPr="0094232B">
        <w:rPr>
          <w:rFonts w:ascii="Times New Roman" w:eastAsia="Times New Roman" w:hAnsi="Times New Roman"/>
        </w:rPr>
        <w:t>Vartoti per burną.</w:t>
      </w:r>
    </w:p>
    <w:p w14:paraId="644B1047" w14:textId="77777777" w:rsidR="00B8661F" w:rsidRPr="0094232B" w:rsidRDefault="00B8661F" w:rsidP="00B8661F">
      <w:pPr>
        <w:widowControl w:val="0"/>
        <w:spacing w:after="0" w:line="240" w:lineRule="auto"/>
        <w:rPr>
          <w:rFonts w:ascii="Times New Roman" w:eastAsia="Times New Roman" w:hAnsi="Times New Roman"/>
        </w:rPr>
      </w:pPr>
      <w:r w:rsidRPr="0094232B">
        <w:rPr>
          <w:rFonts w:ascii="Times New Roman" w:eastAsia="Times New Roman" w:hAnsi="Times New Roman"/>
        </w:rPr>
        <w:t>Prieš vartojimą perskaitykite pakuotės lapelį.</w:t>
      </w:r>
    </w:p>
    <w:p w14:paraId="2EBC701A" w14:textId="77777777" w:rsidR="00B8661F" w:rsidRPr="0094232B" w:rsidRDefault="00B8661F" w:rsidP="00B8661F">
      <w:pPr>
        <w:widowControl w:val="0"/>
        <w:spacing w:after="0" w:line="240" w:lineRule="auto"/>
        <w:rPr>
          <w:rFonts w:ascii="Times New Roman" w:eastAsia="Times New Roman" w:hAnsi="Times New Roman"/>
        </w:rPr>
      </w:pPr>
    </w:p>
    <w:p w14:paraId="0E255609" w14:textId="77777777" w:rsidR="00B8661F" w:rsidRPr="0094232B" w:rsidRDefault="00B8661F" w:rsidP="00B8661F">
      <w:pPr>
        <w:widowControl w:val="0"/>
        <w:spacing w:after="0" w:line="240" w:lineRule="auto"/>
        <w:rPr>
          <w:rFonts w:ascii="Times New Roman" w:eastAsia="Times New Roman" w:hAnsi="Times New Roman"/>
        </w:rPr>
      </w:pPr>
    </w:p>
    <w:p w14:paraId="496260C6" w14:textId="77777777" w:rsidR="00B8661F" w:rsidRPr="0094232B" w:rsidRDefault="00B8661F" w:rsidP="00B866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4232B">
        <w:rPr>
          <w:rFonts w:ascii="Times New Roman" w:eastAsia="Times New Roman" w:hAnsi="Times New Roman"/>
          <w:b/>
        </w:rPr>
        <w:t>6.</w:t>
      </w:r>
      <w:r w:rsidRPr="0094232B">
        <w:rPr>
          <w:rFonts w:ascii="Times New Roman" w:eastAsia="Times New Roman" w:hAnsi="Times New Roman"/>
          <w:b/>
        </w:rPr>
        <w:tab/>
        <w:t>SPECIALUS ĮSPĖJIMAS, KAD VAISTINĮ PREPARATĄ BŪTINA LAIKYTI VAIKAMS NEPASTEBIMOJE IR NEPASIEKIAMOJE VIETOJE</w:t>
      </w:r>
    </w:p>
    <w:p w14:paraId="5E276D09" w14:textId="77777777" w:rsidR="00B8661F" w:rsidRPr="0094232B" w:rsidRDefault="00B8661F" w:rsidP="00B8661F">
      <w:pPr>
        <w:widowControl w:val="0"/>
        <w:spacing w:after="0" w:line="240" w:lineRule="auto"/>
        <w:rPr>
          <w:rFonts w:ascii="Times New Roman" w:eastAsia="Times New Roman" w:hAnsi="Times New Roman"/>
        </w:rPr>
      </w:pPr>
    </w:p>
    <w:p w14:paraId="298EDBB2" w14:textId="77777777" w:rsidR="00B8661F" w:rsidRPr="0094232B" w:rsidRDefault="00B8661F" w:rsidP="00B8661F">
      <w:pPr>
        <w:widowControl w:val="0"/>
        <w:spacing w:after="0" w:line="240" w:lineRule="auto"/>
        <w:rPr>
          <w:rFonts w:ascii="Times New Roman" w:eastAsia="Times New Roman" w:hAnsi="Times New Roman"/>
        </w:rPr>
      </w:pPr>
      <w:r w:rsidRPr="0094232B">
        <w:rPr>
          <w:rFonts w:ascii="Times New Roman" w:eastAsia="Times New Roman" w:hAnsi="Times New Roman"/>
        </w:rPr>
        <w:t>Laikyti vaikams nepastebimoje ir nepasiekiamoje vietoje.</w:t>
      </w:r>
    </w:p>
    <w:p w14:paraId="688F04F1" w14:textId="77777777" w:rsidR="00B8661F" w:rsidRPr="0094232B" w:rsidRDefault="00B8661F" w:rsidP="00B8661F">
      <w:pPr>
        <w:widowControl w:val="0"/>
        <w:spacing w:after="0" w:line="240" w:lineRule="auto"/>
        <w:rPr>
          <w:rFonts w:ascii="Times New Roman" w:eastAsia="Times New Roman" w:hAnsi="Times New Roman"/>
        </w:rPr>
      </w:pPr>
    </w:p>
    <w:p w14:paraId="51BD841E" w14:textId="77777777" w:rsidR="00B8661F" w:rsidRPr="0094232B" w:rsidRDefault="00B8661F" w:rsidP="00B8661F">
      <w:pPr>
        <w:widowControl w:val="0"/>
        <w:spacing w:after="0" w:line="240" w:lineRule="auto"/>
        <w:rPr>
          <w:rFonts w:ascii="Times New Roman" w:eastAsia="Times New Roman" w:hAnsi="Times New Roman"/>
        </w:rPr>
      </w:pPr>
    </w:p>
    <w:p w14:paraId="6E824252" w14:textId="77777777" w:rsidR="00B8661F" w:rsidRPr="0094232B" w:rsidRDefault="00B8661F" w:rsidP="00B866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94232B">
        <w:rPr>
          <w:rFonts w:ascii="Times New Roman" w:eastAsia="Times New Roman" w:hAnsi="Times New Roman"/>
          <w:b/>
        </w:rPr>
        <w:t>7.</w:t>
      </w:r>
      <w:r w:rsidRPr="0094232B">
        <w:rPr>
          <w:rFonts w:ascii="Times New Roman" w:eastAsia="Times New Roman" w:hAnsi="Times New Roman"/>
          <w:b/>
        </w:rPr>
        <w:tab/>
        <w:t>KITAS (-I) SPECIALUS (-ŪS) ĮSPĖJIMAS (-AI) (JEI REIKIA)</w:t>
      </w:r>
    </w:p>
    <w:p w14:paraId="16373250" w14:textId="77777777" w:rsidR="00B8661F" w:rsidRPr="0094232B" w:rsidRDefault="00B8661F" w:rsidP="00B8661F">
      <w:pPr>
        <w:widowControl w:val="0"/>
        <w:spacing w:after="0" w:line="240" w:lineRule="auto"/>
        <w:rPr>
          <w:rFonts w:ascii="Times New Roman" w:eastAsia="Times New Roman" w:hAnsi="Times New Roman"/>
        </w:rPr>
      </w:pPr>
    </w:p>
    <w:p w14:paraId="5E91D78A" w14:textId="40BEABBA" w:rsidR="00B8661F" w:rsidRPr="00CF4596" w:rsidRDefault="00425A7A" w:rsidP="00425A7A">
      <w:pPr>
        <w:widowControl w:val="0"/>
        <w:spacing w:after="0" w:line="240" w:lineRule="auto"/>
        <w:rPr>
          <w:rFonts w:ascii="Times New Roman" w:eastAsia="Times New Roman" w:hAnsi="Times New Roman"/>
          <w:i/>
          <w:iCs/>
        </w:rPr>
      </w:pPr>
      <w:r w:rsidRPr="00CF4596">
        <w:rPr>
          <w:rFonts w:ascii="Times New Roman" w:eastAsia="Times New Roman" w:hAnsi="Times New Roman"/>
          <w:i/>
          <w:iCs/>
          <w:highlight w:val="lightGray"/>
        </w:rPr>
        <w:t>Tik ant dėžutės</w:t>
      </w:r>
    </w:p>
    <w:p w14:paraId="48427426" w14:textId="77777777" w:rsidR="00425A7A" w:rsidRPr="00CF4596" w:rsidRDefault="00425A7A" w:rsidP="00CF4596">
      <w:pPr>
        <w:spacing w:after="0" w:line="240" w:lineRule="auto"/>
        <w:rPr>
          <w:rFonts w:ascii="Times New Roman" w:eastAsia="Verdana" w:hAnsi="Times New Roman"/>
          <w:bCs/>
          <w:lang w:eastAsia="en-GB"/>
        </w:rPr>
      </w:pPr>
      <w:r w:rsidRPr="00CF4596">
        <w:rPr>
          <w:rFonts w:ascii="Times New Roman" w:eastAsia="Verdana" w:hAnsi="Times New Roman"/>
          <w:lang w:eastAsia="en-GB"/>
        </w:rPr>
        <w:t>Įspėjimas galinčioms pastoti moterims:</w:t>
      </w:r>
    </w:p>
    <w:p w14:paraId="386EAF45" w14:textId="77777777" w:rsidR="00425A7A" w:rsidRPr="00CF4596" w:rsidRDefault="00425A7A" w:rsidP="00CF4596">
      <w:pPr>
        <w:spacing w:after="0" w:line="240" w:lineRule="auto"/>
        <w:rPr>
          <w:rFonts w:ascii="Times New Roman" w:eastAsia="Verdana" w:hAnsi="Times New Roman"/>
          <w:bCs/>
          <w:lang w:eastAsia="en-GB"/>
        </w:rPr>
      </w:pPr>
      <w:r w:rsidRPr="00CF4596">
        <w:rPr>
          <w:rFonts w:ascii="Times New Roman" w:eastAsia="Verdana" w:hAnsi="Times New Roman"/>
          <w:lang w:eastAsia="en-GB"/>
        </w:rPr>
        <w:t>Šis vaistas gali sunkiai pakenkti negimusiam vaikui. Gydymo metu visada naudokite itin veiksmingą kontracepcijos priemonę.</w:t>
      </w:r>
    </w:p>
    <w:p w14:paraId="0946BF43" w14:textId="77777777" w:rsidR="00425A7A" w:rsidRPr="00CF4596" w:rsidRDefault="00425A7A" w:rsidP="00CF4596">
      <w:pPr>
        <w:spacing w:after="0" w:line="240" w:lineRule="auto"/>
        <w:rPr>
          <w:rFonts w:ascii="Times New Roman" w:eastAsia="Verdana" w:hAnsi="Times New Roman"/>
          <w:bCs/>
          <w:lang w:eastAsia="en-GB"/>
        </w:rPr>
      </w:pPr>
      <w:r w:rsidRPr="00CF4596">
        <w:rPr>
          <w:rFonts w:ascii="Times New Roman" w:eastAsia="Verdana" w:hAnsi="Times New Roman"/>
          <w:lang w:eastAsia="en-GB"/>
        </w:rPr>
        <w:t>Jeigu pastojote, nedelsdama pasitarkite su gydytoju.</w:t>
      </w:r>
    </w:p>
    <w:p w14:paraId="5958E2A2" w14:textId="63A5071B" w:rsidR="00425A7A" w:rsidRPr="00CF4596" w:rsidRDefault="00425A7A" w:rsidP="00CF4596">
      <w:pPr>
        <w:spacing w:after="0" w:line="240" w:lineRule="auto"/>
        <w:rPr>
          <w:rFonts w:ascii="Times New Roman" w:eastAsia="Verdana" w:hAnsi="Times New Roman"/>
          <w:bCs/>
          <w:lang w:eastAsia="en-GB"/>
        </w:rPr>
      </w:pPr>
      <w:r w:rsidRPr="00CF4596">
        <w:rPr>
          <w:rFonts w:ascii="Times New Roman" w:eastAsia="Verdana" w:hAnsi="Times New Roman"/>
          <w:lang w:eastAsia="en-GB"/>
        </w:rPr>
        <w:lastRenderedPageBreak/>
        <w:t>Jeigu sergate epilepsija, nenutraukite šio vaisto vartojimo, jei to nenurodė gydytojas.</w:t>
      </w:r>
    </w:p>
    <w:p w14:paraId="53D50F2C" w14:textId="77777777" w:rsidR="00425A7A" w:rsidRDefault="00425A7A" w:rsidP="00425A7A">
      <w:pPr>
        <w:widowControl w:val="0"/>
        <w:spacing w:after="0" w:line="240" w:lineRule="auto"/>
        <w:rPr>
          <w:rFonts w:ascii="Times New Roman" w:eastAsia="Times New Roman" w:hAnsi="Times New Roman"/>
        </w:rPr>
      </w:pPr>
    </w:p>
    <w:p w14:paraId="42A87891" w14:textId="77777777" w:rsidR="00DA1C7E" w:rsidRPr="00425A7A" w:rsidRDefault="00DA1C7E" w:rsidP="00425A7A">
      <w:pPr>
        <w:widowControl w:val="0"/>
        <w:spacing w:after="0" w:line="240" w:lineRule="auto"/>
        <w:rPr>
          <w:rFonts w:ascii="Times New Roman" w:eastAsia="Times New Roman" w:hAnsi="Times New Roman"/>
        </w:rPr>
      </w:pPr>
    </w:p>
    <w:p w14:paraId="1C06B6FB" w14:textId="77777777" w:rsidR="00B8661F" w:rsidRPr="0094232B" w:rsidRDefault="00B8661F" w:rsidP="00B866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rPr>
      </w:pPr>
      <w:r w:rsidRPr="0094232B">
        <w:rPr>
          <w:rFonts w:ascii="Times New Roman" w:eastAsia="Times New Roman" w:hAnsi="Times New Roman"/>
          <w:b/>
        </w:rPr>
        <w:t>8.</w:t>
      </w:r>
      <w:r w:rsidRPr="0094232B">
        <w:rPr>
          <w:rFonts w:ascii="Times New Roman" w:eastAsia="Times New Roman" w:hAnsi="Times New Roman"/>
          <w:b/>
        </w:rPr>
        <w:tab/>
        <w:t>TINKAMUMO LAIKAS</w:t>
      </w:r>
    </w:p>
    <w:p w14:paraId="48A67999" w14:textId="77777777" w:rsidR="00B8661F" w:rsidRPr="0094232B" w:rsidRDefault="00B8661F" w:rsidP="00B8661F">
      <w:pPr>
        <w:widowControl w:val="0"/>
        <w:spacing w:after="0" w:line="240" w:lineRule="auto"/>
        <w:rPr>
          <w:rFonts w:ascii="Times New Roman" w:eastAsia="Times New Roman" w:hAnsi="Times New Roman"/>
        </w:rPr>
      </w:pPr>
    </w:p>
    <w:p w14:paraId="3593C830" w14:textId="77777777" w:rsidR="00B8661F" w:rsidRPr="0094232B" w:rsidRDefault="00B8661F" w:rsidP="00B8661F">
      <w:pPr>
        <w:widowControl w:val="0"/>
        <w:spacing w:after="0" w:line="240" w:lineRule="auto"/>
        <w:rPr>
          <w:rFonts w:ascii="Times New Roman" w:eastAsia="Times New Roman" w:hAnsi="Times New Roman"/>
        </w:rPr>
      </w:pPr>
      <w:r w:rsidRPr="0094232B">
        <w:rPr>
          <w:rFonts w:ascii="Times New Roman" w:eastAsia="Times New Roman" w:hAnsi="Times New Roman"/>
        </w:rPr>
        <w:t>EXP:</w:t>
      </w:r>
    </w:p>
    <w:p w14:paraId="0173989B" w14:textId="77777777" w:rsidR="00B8661F" w:rsidRPr="0094232B" w:rsidRDefault="00B8661F" w:rsidP="00B8661F">
      <w:pPr>
        <w:widowControl w:val="0"/>
        <w:spacing w:after="0" w:line="240" w:lineRule="auto"/>
        <w:rPr>
          <w:rFonts w:ascii="Times New Roman" w:eastAsia="Times New Roman" w:hAnsi="Times New Roman"/>
        </w:rPr>
      </w:pPr>
    </w:p>
    <w:p w14:paraId="4AB22A81" w14:textId="77777777" w:rsidR="00B8661F" w:rsidRPr="0094232B" w:rsidRDefault="00B8661F" w:rsidP="00B8661F">
      <w:pPr>
        <w:widowControl w:val="0"/>
        <w:spacing w:after="0" w:line="240" w:lineRule="auto"/>
        <w:rPr>
          <w:rFonts w:ascii="Times New Roman" w:eastAsia="Times New Roman" w:hAnsi="Times New Roman"/>
        </w:rPr>
      </w:pPr>
    </w:p>
    <w:p w14:paraId="3015798C" w14:textId="77777777" w:rsidR="00B8661F" w:rsidRPr="0094232B" w:rsidRDefault="00B8661F" w:rsidP="00B866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4232B">
        <w:rPr>
          <w:rFonts w:ascii="Times New Roman" w:eastAsia="Times New Roman" w:hAnsi="Times New Roman"/>
          <w:b/>
        </w:rPr>
        <w:t>9.</w:t>
      </w:r>
      <w:r w:rsidRPr="0094232B">
        <w:rPr>
          <w:rFonts w:ascii="Times New Roman" w:eastAsia="Times New Roman" w:hAnsi="Times New Roman"/>
          <w:b/>
        </w:rPr>
        <w:tab/>
        <w:t>SPECIALIOS LAIKYMO SĄLYGOS</w:t>
      </w:r>
    </w:p>
    <w:p w14:paraId="42E4B744" w14:textId="77777777" w:rsidR="00B8661F" w:rsidRPr="0094232B" w:rsidRDefault="00B8661F" w:rsidP="00B8661F">
      <w:pPr>
        <w:widowControl w:val="0"/>
        <w:spacing w:after="0" w:line="240" w:lineRule="auto"/>
        <w:rPr>
          <w:rFonts w:ascii="Times New Roman" w:eastAsia="Times New Roman" w:hAnsi="Times New Roman"/>
        </w:rPr>
      </w:pPr>
    </w:p>
    <w:p w14:paraId="5B578983" w14:textId="5B5F53A4" w:rsidR="00B8661F" w:rsidRPr="0094232B" w:rsidRDefault="00B8661F" w:rsidP="00B8661F">
      <w:pPr>
        <w:widowControl w:val="0"/>
        <w:spacing w:after="0" w:line="240" w:lineRule="auto"/>
        <w:rPr>
          <w:rFonts w:ascii="Times New Roman" w:eastAsia="Times New Roman" w:hAnsi="Times New Roman"/>
        </w:rPr>
      </w:pPr>
      <w:r w:rsidRPr="0094232B">
        <w:rPr>
          <w:rFonts w:ascii="Times New Roman" w:eastAsia="Times New Roman" w:hAnsi="Times New Roman"/>
        </w:rPr>
        <w:t>Laikyti žemesnėje kaip 30</w:t>
      </w:r>
      <w:r w:rsidR="00D54E7B" w:rsidRPr="0094232B">
        <w:rPr>
          <w:rFonts w:ascii="Times New Roman" w:eastAsia="Times New Roman" w:hAnsi="Times New Roman"/>
        </w:rPr>
        <w:t> </w:t>
      </w:r>
      <w:r w:rsidRPr="0094232B">
        <w:rPr>
          <w:rFonts w:ascii="Times New Roman" w:eastAsia="Times New Roman" w:hAnsi="Times New Roman"/>
        </w:rPr>
        <w:t>°C temperatūroje.</w:t>
      </w:r>
    </w:p>
    <w:p w14:paraId="48435050" w14:textId="77777777" w:rsidR="00B8661F" w:rsidRPr="0094232B" w:rsidRDefault="00B8661F" w:rsidP="00B8661F">
      <w:pPr>
        <w:widowControl w:val="0"/>
        <w:spacing w:after="0" w:line="240" w:lineRule="auto"/>
        <w:rPr>
          <w:rFonts w:ascii="Times New Roman" w:eastAsia="Times New Roman" w:hAnsi="Times New Roman"/>
        </w:rPr>
      </w:pPr>
    </w:p>
    <w:p w14:paraId="596CF237" w14:textId="77777777" w:rsidR="00B8661F" w:rsidRPr="0094232B" w:rsidRDefault="00B8661F" w:rsidP="00B8661F">
      <w:pPr>
        <w:widowControl w:val="0"/>
        <w:spacing w:after="0" w:line="240" w:lineRule="auto"/>
        <w:rPr>
          <w:rFonts w:ascii="Times New Roman" w:eastAsia="Times New Roman" w:hAnsi="Times New Roman"/>
        </w:rPr>
      </w:pPr>
    </w:p>
    <w:p w14:paraId="43950A10" w14:textId="77777777" w:rsidR="00B8661F" w:rsidRPr="0094232B" w:rsidRDefault="00B8661F" w:rsidP="00B866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4232B">
        <w:rPr>
          <w:rFonts w:ascii="Times New Roman" w:eastAsia="Times New Roman" w:hAnsi="Times New Roman"/>
          <w:b/>
        </w:rPr>
        <w:t>10.</w:t>
      </w:r>
      <w:r w:rsidRPr="0094232B">
        <w:rPr>
          <w:rFonts w:ascii="Times New Roman" w:eastAsia="Times New Roman" w:hAnsi="Times New Roman"/>
          <w:b/>
        </w:rPr>
        <w:tab/>
        <w:t xml:space="preserve">SPECIALIOS ATSARGUMO PRIEMONĖS DĖL NESUVARTOTO </w:t>
      </w:r>
      <w:r w:rsidRPr="0094232B">
        <w:rPr>
          <w:rFonts w:ascii="Times New Roman" w:eastAsia="Times New Roman" w:hAnsi="Times New Roman"/>
          <w:b/>
          <w:bCs/>
        </w:rPr>
        <w:t xml:space="preserve">VAISTINIO PREPARATO AR JO ATLIEKŲ </w:t>
      </w:r>
      <w:r w:rsidRPr="0094232B">
        <w:rPr>
          <w:rFonts w:ascii="Times New Roman" w:eastAsia="Times New Roman" w:hAnsi="Times New Roman"/>
          <w:b/>
        </w:rPr>
        <w:t>TVARKYMO (JEI REIKIA)</w:t>
      </w:r>
    </w:p>
    <w:p w14:paraId="47AFD8BC" w14:textId="77777777" w:rsidR="00B8661F" w:rsidRPr="0094232B" w:rsidRDefault="00B8661F" w:rsidP="00B8661F">
      <w:pPr>
        <w:widowControl w:val="0"/>
        <w:spacing w:after="0" w:line="240" w:lineRule="auto"/>
        <w:rPr>
          <w:rFonts w:ascii="Times New Roman" w:eastAsia="Times New Roman" w:hAnsi="Times New Roman"/>
        </w:rPr>
      </w:pPr>
    </w:p>
    <w:p w14:paraId="401A84BB" w14:textId="77777777" w:rsidR="00B8661F" w:rsidRPr="0094232B" w:rsidRDefault="00B8661F" w:rsidP="00B8661F">
      <w:pPr>
        <w:widowControl w:val="0"/>
        <w:spacing w:after="0" w:line="240" w:lineRule="auto"/>
        <w:rPr>
          <w:rFonts w:ascii="Times New Roman" w:eastAsia="Times New Roman" w:hAnsi="Times New Roman"/>
        </w:rPr>
      </w:pPr>
    </w:p>
    <w:p w14:paraId="5462CB01" w14:textId="77777777" w:rsidR="00B8661F" w:rsidRPr="0094232B" w:rsidRDefault="00B8661F" w:rsidP="00B866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4232B">
        <w:rPr>
          <w:rFonts w:ascii="Times New Roman" w:eastAsia="Times New Roman" w:hAnsi="Times New Roman"/>
          <w:b/>
        </w:rPr>
        <w:t>11.</w:t>
      </w:r>
      <w:r w:rsidRPr="0094232B">
        <w:rPr>
          <w:rFonts w:ascii="Times New Roman" w:eastAsia="Times New Roman" w:hAnsi="Times New Roman"/>
          <w:b/>
        </w:rPr>
        <w:tab/>
        <w:t>REGISTRUOTOJO PAVADINIMAS IR ADRESAS</w:t>
      </w:r>
    </w:p>
    <w:p w14:paraId="6D12D3BB" w14:textId="77777777" w:rsidR="00B8661F" w:rsidRPr="0094232B" w:rsidRDefault="00B8661F" w:rsidP="00B8661F">
      <w:pPr>
        <w:widowControl w:val="0"/>
        <w:spacing w:after="0" w:line="240" w:lineRule="auto"/>
        <w:rPr>
          <w:rFonts w:ascii="Times New Roman" w:eastAsia="Times New Roman" w:hAnsi="Times New Roman"/>
        </w:rPr>
      </w:pPr>
    </w:p>
    <w:p w14:paraId="06519C22" w14:textId="77777777" w:rsidR="00B8661F" w:rsidRPr="0094232B" w:rsidRDefault="00B8661F" w:rsidP="00B8661F">
      <w:pPr>
        <w:widowControl w:val="0"/>
        <w:spacing w:after="0" w:line="240" w:lineRule="auto"/>
        <w:rPr>
          <w:rFonts w:ascii="Times New Roman" w:eastAsia="Times New Roman" w:hAnsi="Times New Roman"/>
        </w:rPr>
      </w:pPr>
      <w:r w:rsidRPr="0094232B">
        <w:rPr>
          <w:rFonts w:ascii="Times New Roman" w:eastAsia="Times New Roman" w:hAnsi="Times New Roman"/>
        </w:rPr>
        <w:t>Orion Corporation</w:t>
      </w:r>
    </w:p>
    <w:p w14:paraId="03DF66BF" w14:textId="77777777" w:rsidR="00B8661F" w:rsidRPr="0094232B" w:rsidRDefault="00B8661F" w:rsidP="00B8661F">
      <w:pPr>
        <w:widowControl w:val="0"/>
        <w:spacing w:after="0" w:line="240" w:lineRule="auto"/>
        <w:rPr>
          <w:rFonts w:ascii="Times New Roman" w:eastAsia="Times New Roman" w:hAnsi="Times New Roman"/>
        </w:rPr>
      </w:pPr>
      <w:r w:rsidRPr="0094232B">
        <w:rPr>
          <w:rFonts w:ascii="Times New Roman" w:eastAsia="Times New Roman" w:hAnsi="Times New Roman"/>
        </w:rPr>
        <w:t>Orionintie 1</w:t>
      </w:r>
    </w:p>
    <w:p w14:paraId="2C756F2D" w14:textId="77777777" w:rsidR="00B8661F" w:rsidRPr="0094232B" w:rsidRDefault="00B8661F" w:rsidP="00B8661F">
      <w:pPr>
        <w:widowControl w:val="0"/>
        <w:spacing w:after="0" w:line="240" w:lineRule="auto"/>
        <w:rPr>
          <w:rFonts w:ascii="Times New Roman" w:eastAsia="Times New Roman" w:hAnsi="Times New Roman"/>
        </w:rPr>
      </w:pPr>
      <w:r w:rsidRPr="0094232B">
        <w:rPr>
          <w:rFonts w:ascii="Times New Roman" w:eastAsia="Times New Roman" w:hAnsi="Times New Roman"/>
        </w:rPr>
        <w:t>FI-02200 Espoo</w:t>
      </w:r>
    </w:p>
    <w:p w14:paraId="3036D742" w14:textId="77777777" w:rsidR="00B8661F" w:rsidRPr="0094232B" w:rsidRDefault="00B8661F" w:rsidP="00B8661F">
      <w:pPr>
        <w:widowControl w:val="0"/>
        <w:spacing w:after="0" w:line="240" w:lineRule="auto"/>
        <w:rPr>
          <w:rFonts w:ascii="Times New Roman" w:eastAsia="Times New Roman" w:hAnsi="Times New Roman"/>
        </w:rPr>
      </w:pPr>
      <w:r w:rsidRPr="0094232B">
        <w:rPr>
          <w:rFonts w:ascii="Times New Roman" w:eastAsia="Times New Roman" w:hAnsi="Times New Roman"/>
        </w:rPr>
        <w:t>Suomija</w:t>
      </w:r>
    </w:p>
    <w:p w14:paraId="42ECC483" w14:textId="77777777" w:rsidR="00B8661F" w:rsidRPr="0094232B" w:rsidRDefault="00B8661F" w:rsidP="00B8661F">
      <w:pPr>
        <w:widowControl w:val="0"/>
        <w:spacing w:after="0" w:line="240" w:lineRule="auto"/>
        <w:rPr>
          <w:rFonts w:ascii="Times New Roman" w:eastAsia="Times New Roman" w:hAnsi="Times New Roman"/>
        </w:rPr>
      </w:pPr>
    </w:p>
    <w:p w14:paraId="103B9EA6" w14:textId="77777777" w:rsidR="00B8661F" w:rsidRPr="0094232B" w:rsidRDefault="00B8661F" w:rsidP="00B8661F">
      <w:pPr>
        <w:widowControl w:val="0"/>
        <w:spacing w:after="0" w:line="240" w:lineRule="auto"/>
        <w:rPr>
          <w:rFonts w:ascii="Times New Roman" w:eastAsia="Times New Roman" w:hAnsi="Times New Roman"/>
        </w:rPr>
      </w:pPr>
    </w:p>
    <w:p w14:paraId="5A41FD9A" w14:textId="77777777" w:rsidR="00B8661F" w:rsidRPr="0094232B" w:rsidRDefault="00B8661F" w:rsidP="00B866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4232B">
        <w:rPr>
          <w:rFonts w:ascii="Times New Roman" w:eastAsia="Times New Roman" w:hAnsi="Times New Roman"/>
          <w:b/>
        </w:rPr>
        <w:t>12.</w:t>
      </w:r>
      <w:r w:rsidRPr="0094232B">
        <w:rPr>
          <w:rFonts w:ascii="Times New Roman" w:eastAsia="Times New Roman" w:hAnsi="Times New Roman"/>
          <w:b/>
        </w:rPr>
        <w:tab/>
        <w:t>REGISTRACIJOS PAŽYMĖJIMO NUMERIS (-IAI)</w:t>
      </w:r>
    </w:p>
    <w:p w14:paraId="30AAD8BC" w14:textId="77777777" w:rsidR="00B8661F" w:rsidRPr="0094232B" w:rsidRDefault="00B8661F" w:rsidP="00B8661F">
      <w:pPr>
        <w:widowControl w:val="0"/>
        <w:spacing w:after="0" w:line="240" w:lineRule="auto"/>
        <w:rPr>
          <w:rFonts w:ascii="Times New Roman" w:eastAsia="Times New Roman" w:hAnsi="Times New Roman"/>
        </w:rPr>
      </w:pPr>
    </w:p>
    <w:p w14:paraId="25496B55" w14:textId="77777777" w:rsidR="00B8661F" w:rsidRPr="0094232B" w:rsidRDefault="00B8661F" w:rsidP="00B8661F">
      <w:pPr>
        <w:widowControl w:val="0"/>
        <w:spacing w:after="0" w:line="240" w:lineRule="auto"/>
        <w:rPr>
          <w:rFonts w:ascii="Times New Roman" w:eastAsia="Times New Roman" w:hAnsi="Times New Roman"/>
        </w:rPr>
      </w:pPr>
      <w:r w:rsidRPr="0094232B">
        <w:rPr>
          <w:rFonts w:ascii="Times New Roman" w:eastAsia="Times New Roman" w:hAnsi="Times New Roman"/>
          <w:highlight w:val="lightGray"/>
        </w:rPr>
        <w:t>Topiramat Orion 25 mg</w:t>
      </w:r>
      <w:r w:rsidRPr="0094232B">
        <w:rPr>
          <w:rFonts w:ascii="Times New Roman" w:eastAsia="Times New Roman" w:hAnsi="Times New Roman"/>
        </w:rPr>
        <w:t xml:space="preserve"> </w:t>
      </w:r>
    </w:p>
    <w:p w14:paraId="0CA756DA" w14:textId="77777777" w:rsidR="00B8661F" w:rsidRPr="0094232B" w:rsidRDefault="00B8661F" w:rsidP="00B8661F">
      <w:pPr>
        <w:widowControl w:val="0"/>
        <w:spacing w:after="0" w:line="240" w:lineRule="auto"/>
        <w:rPr>
          <w:rFonts w:ascii="Times New Roman" w:eastAsia="Times New Roman" w:hAnsi="Times New Roman"/>
        </w:rPr>
      </w:pPr>
      <w:r w:rsidRPr="0094232B">
        <w:rPr>
          <w:rFonts w:ascii="Times New Roman" w:eastAsia="Times New Roman" w:hAnsi="Times New Roman"/>
          <w:highlight w:val="lightGray"/>
        </w:rPr>
        <w:t>N60 –</w:t>
      </w:r>
      <w:r w:rsidRPr="0094232B">
        <w:rPr>
          <w:rFonts w:ascii="Times New Roman" w:eastAsia="Times New Roman" w:hAnsi="Times New Roman"/>
        </w:rPr>
        <w:t xml:space="preserve"> LT/1/08/1322/001</w:t>
      </w:r>
    </w:p>
    <w:p w14:paraId="0ABB9ACD" w14:textId="77777777" w:rsidR="00B8661F" w:rsidRPr="0094232B" w:rsidRDefault="00B8661F" w:rsidP="00B8661F">
      <w:pPr>
        <w:widowControl w:val="0"/>
        <w:spacing w:after="0" w:line="240" w:lineRule="auto"/>
        <w:rPr>
          <w:rFonts w:ascii="Times New Roman" w:eastAsia="Times New Roman" w:hAnsi="Times New Roman"/>
          <w:highlight w:val="lightGray"/>
        </w:rPr>
      </w:pPr>
      <w:r w:rsidRPr="0094232B">
        <w:rPr>
          <w:rFonts w:ascii="Times New Roman" w:eastAsia="Times New Roman" w:hAnsi="Times New Roman"/>
          <w:highlight w:val="lightGray"/>
        </w:rPr>
        <w:t>N100 – LT/1/08/1322/002</w:t>
      </w:r>
    </w:p>
    <w:p w14:paraId="5A2E6763" w14:textId="77777777" w:rsidR="00B8661F" w:rsidRPr="0094232B" w:rsidRDefault="00B8661F" w:rsidP="00B8661F">
      <w:pPr>
        <w:widowControl w:val="0"/>
        <w:spacing w:after="0" w:line="240" w:lineRule="auto"/>
        <w:rPr>
          <w:rFonts w:ascii="Times New Roman" w:eastAsia="Times New Roman" w:hAnsi="Times New Roman"/>
          <w:highlight w:val="lightGray"/>
        </w:rPr>
      </w:pPr>
    </w:p>
    <w:p w14:paraId="414134A8" w14:textId="77777777" w:rsidR="00B8661F" w:rsidRPr="0094232B" w:rsidRDefault="00B8661F" w:rsidP="00B8661F">
      <w:pPr>
        <w:widowControl w:val="0"/>
        <w:spacing w:after="0" w:line="240" w:lineRule="auto"/>
        <w:rPr>
          <w:rFonts w:ascii="Times New Roman" w:eastAsia="Times New Roman" w:hAnsi="Times New Roman"/>
          <w:highlight w:val="lightGray"/>
        </w:rPr>
      </w:pPr>
      <w:r w:rsidRPr="0094232B">
        <w:rPr>
          <w:rFonts w:ascii="Times New Roman" w:eastAsia="Times New Roman" w:hAnsi="Times New Roman"/>
          <w:highlight w:val="lightGray"/>
        </w:rPr>
        <w:t xml:space="preserve">Topiramat Orion 50 mg </w:t>
      </w:r>
    </w:p>
    <w:p w14:paraId="7D8DD5E3" w14:textId="77777777" w:rsidR="00B8661F" w:rsidRPr="0094232B" w:rsidRDefault="00B8661F" w:rsidP="00B8661F">
      <w:pPr>
        <w:widowControl w:val="0"/>
        <w:spacing w:after="0" w:line="240" w:lineRule="auto"/>
        <w:rPr>
          <w:rFonts w:ascii="Times New Roman" w:eastAsia="Times New Roman" w:hAnsi="Times New Roman"/>
          <w:highlight w:val="lightGray"/>
        </w:rPr>
      </w:pPr>
      <w:r w:rsidRPr="0094232B">
        <w:rPr>
          <w:rFonts w:ascii="Times New Roman" w:eastAsia="Times New Roman" w:hAnsi="Times New Roman"/>
          <w:highlight w:val="lightGray"/>
        </w:rPr>
        <w:t>N60 – LT/1/08/1322/003</w:t>
      </w:r>
    </w:p>
    <w:p w14:paraId="455362E5" w14:textId="77777777" w:rsidR="00B8661F" w:rsidRPr="0094232B" w:rsidRDefault="00B8661F" w:rsidP="00B8661F">
      <w:pPr>
        <w:widowControl w:val="0"/>
        <w:spacing w:after="0" w:line="240" w:lineRule="auto"/>
        <w:rPr>
          <w:rFonts w:ascii="Times New Roman" w:eastAsia="Times New Roman" w:hAnsi="Times New Roman"/>
          <w:highlight w:val="lightGray"/>
        </w:rPr>
      </w:pPr>
      <w:r w:rsidRPr="0094232B">
        <w:rPr>
          <w:rFonts w:ascii="Times New Roman" w:eastAsia="Times New Roman" w:hAnsi="Times New Roman"/>
          <w:highlight w:val="lightGray"/>
        </w:rPr>
        <w:t>N100 – LT/1/08/1322/004</w:t>
      </w:r>
    </w:p>
    <w:p w14:paraId="2B05C7BB" w14:textId="77777777" w:rsidR="00B8661F" w:rsidRPr="0094232B" w:rsidRDefault="00B8661F" w:rsidP="00B8661F">
      <w:pPr>
        <w:widowControl w:val="0"/>
        <w:spacing w:after="0" w:line="240" w:lineRule="auto"/>
        <w:rPr>
          <w:rFonts w:ascii="Times New Roman" w:eastAsia="Times New Roman" w:hAnsi="Times New Roman"/>
          <w:highlight w:val="lightGray"/>
        </w:rPr>
      </w:pPr>
    </w:p>
    <w:p w14:paraId="17CC10ED" w14:textId="77777777" w:rsidR="00B8661F" w:rsidRPr="0094232B" w:rsidRDefault="00B8661F" w:rsidP="00B8661F">
      <w:pPr>
        <w:widowControl w:val="0"/>
        <w:spacing w:after="0" w:line="240" w:lineRule="auto"/>
        <w:rPr>
          <w:rFonts w:ascii="Times New Roman" w:eastAsia="Times New Roman" w:hAnsi="Times New Roman"/>
          <w:highlight w:val="lightGray"/>
        </w:rPr>
      </w:pPr>
      <w:r w:rsidRPr="0094232B">
        <w:rPr>
          <w:rFonts w:ascii="Times New Roman" w:eastAsia="Times New Roman" w:hAnsi="Times New Roman"/>
          <w:highlight w:val="lightGray"/>
        </w:rPr>
        <w:t xml:space="preserve">Topiramat Orion 100 mg </w:t>
      </w:r>
    </w:p>
    <w:p w14:paraId="0AB20C39" w14:textId="77777777" w:rsidR="00B8661F" w:rsidRPr="0094232B" w:rsidRDefault="00B8661F" w:rsidP="00B8661F">
      <w:pPr>
        <w:widowControl w:val="0"/>
        <w:spacing w:after="0" w:line="240" w:lineRule="auto"/>
        <w:rPr>
          <w:rFonts w:ascii="Times New Roman" w:eastAsia="Times New Roman" w:hAnsi="Times New Roman"/>
          <w:highlight w:val="lightGray"/>
        </w:rPr>
      </w:pPr>
      <w:r w:rsidRPr="0094232B">
        <w:rPr>
          <w:rFonts w:ascii="Times New Roman" w:eastAsia="Times New Roman" w:hAnsi="Times New Roman"/>
          <w:highlight w:val="lightGray"/>
        </w:rPr>
        <w:t>N60 – LT/1/08/1322/005</w:t>
      </w:r>
    </w:p>
    <w:p w14:paraId="6B8B9C0E" w14:textId="77777777" w:rsidR="00B8661F" w:rsidRPr="0094232B" w:rsidRDefault="00B8661F" w:rsidP="00B8661F">
      <w:pPr>
        <w:widowControl w:val="0"/>
        <w:spacing w:after="0" w:line="240" w:lineRule="auto"/>
        <w:rPr>
          <w:rFonts w:ascii="Times New Roman" w:eastAsia="Times New Roman" w:hAnsi="Times New Roman"/>
          <w:highlight w:val="lightGray"/>
        </w:rPr>
      </w:pPr>
      <w:r w:rsidRPr="0094232B">
        <w:rPr>
          <w:rFonts w:ascii="Times New Roman" w:eastAsia="Times New Roman" w:hAnsi="Times New Roman"/>
          <w:highlight w:val="lightGray"/>
        </w:rPr>
        <w:t>N100 – LT/1/08/1322/006</w:t>
      </w:r>
    </w:p>
    <w:p w14:paraId="65EEAB83" w14:textId="77777777" w:rsidR="00B8661F" w:rsidRPr="0094232B" w:rsidRDefault="00B8661F" w:rsidP="00B8661F">
      <w:pPr>
        <w:widowControl w:val="0"/>
        <w:spacing w:after="0" w:line="240" w:lineRule="auto"/>
        <w:rPr>
          <w:rFonts w:ascii="Times New Roman" w:eastAsia="Times New Roman" w:hAnsi="Times New Roman"/>
          <w:highlight w:val="lightGray"/>
        </w:rPr>
      </w:pPr>
    </w:p>
    <w:p w14:paraId="1036A61F" w14:textId="77777777" w:rsidR="00B8661F" w:rsidRPr="0094232B" w:rsidRDefault="00B8661F" w:rsidP="00B8661F">
      <w:pPr>
        <w:widowControl w:val="0"/>
        <w:spacing w:after="0" w:line="240" w:lineRule="auto"/>
        <w:rPr>
          <w:rFonts w:ascii="Times New Roman" w:eastAsia="Times New Roman" w:hAnsi="Times New Roman"/>
          <w:highlight w:val="lightGray"/>
        </w:rPr>
      </w:pPr>
      <w:r w:rsidRPr="0094232B">
        <w:rPr>
          <w:rFonts w:ascii="Times New Roman" w:eastAsia="Times New Roman" w:hAnsi="Times New Roman"/>
          <w:highlight w:val="lightGray"/>
        </w:rPr>
        <w:t xml:space="preserve">Topiramat Orion 200 mg </w:t>
      </w:r>
    </w:p>
    <w:p w14:paraId="1B8FAB76" w14:textId="77777777" w:rsidR="00B8661F" w:rsidRPr="0094232B" w:rsidRDefault="00B8661F" w:rsidP="00B8661F">
      <w:pPr>
        <w:widowControl w:val="0"/>
        <w:spacing w:after="0" w:line="240" w:lineRule="auto"/>
        <w:rPr>
          <w:rFonts w:ascii="Times New Roman" w:eastAsia="Times New Roman" w:hAnsi="Times New Roman"/>
          <w:highlight w:val="lightGray"/>
        </w:rPr>
      </w:pPr>
      <w:r w:rsidRPr="0094232B">
        <w:rPr>
          <w:rFonts w:ascii="Times New Roman" w:eastAsia="Times New Roman" w:hAnsi="Times New Roman"/>
          <w:highlight w:val="lightGray"/>
        </w:rPr>
        <w:t>N60 – LT/1/08/1322/007</w:t>
      </w:r>
    </w:p>
    <w:p w14:paraId="71B18A2F" w14:textId="77777777" w:rsidR="00B8661F" w:rsidRPr="0094232B" w:rsidRDefault="00B8661F" w:rsidP="00B8661F">
      <w:pPr>
        <w:widowControl w:val="0"/>
        <w:spacing w:after="0" w:line="240" w:lineRule="auto"/>
        <w:rPr>
          <w:rFonts w:ascii="Times New Roman" w:eastAsia="Times New Roman" w:hAnsi="Times New Roman"/>
        </w:rPr>
      </w:pPr>
      <w:r w:rsidRPr="0094232B">
        <w:rPr>
          <w:rFonts w:ascii="Times New Roman" w:eastAsia="Times New Roman" w:hAnsi="Times New Roman"/>
          <w:highlight w:val="lightGray"/>
        </w:rPr>
        <w:t>N100 – LT/1/08/1322/008</w:t>
      </w:r>
    </w:p>
    <w:p w14:paraId="430F0F61" w14:textId="77777777" w:rsidR="00B8661F" w:rsidRPr="0094232B" w:rsidRDefault="00B8661F" w:rsidP="00B8661F">
      <w:pPr>
        <w:widowControl w:val="0"/>
        <w:spacing w:after="0" w:line="240" w:lineRule="auto"/>
        <w:rPr>
          <w:rFonts w:ascii="Times New Roman" w:eastAsia="Times New Roman" w:hAnsi="Times New Roman"/>
        </w:rPr>
      </w:pPr>
    </w:p>
    <w:p w14:paraId="33CDE211" w14:textId="77777777" w:rsidR="00B8661F" w:rsidRPr="0094232B" w:rsidRDefault="00B8661F" w:rsidP="00B8661F">
      <w:pPr>
        <w:widowControl w:val="0"/>
        <w:spacing w:after="0" w:line="240" w:lineRule="auto"/>
        <w:rPr>
          <w:rFonts w:ascii="Times New Roman" w:eastAsia="Times New Roman" w:hAnsi="Times New Roman"/>
        </w:rPr>
      </w:pPr>
    </w:p>
    <w:p w14:paraId="7C667A3E" w14:textId="77777777" w:rsidR="00B8661F" w:rsidRPr="0094232B" w:rsidRDefault="00B8661F" w:rsidP="00B866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4232B">
        <w:rPr>
          <w:rFonts w:ascii="Times New Roman" w:eastAsia="Times New Roman" w:hAnsi="Times New Roman"/>
          <w:b/>
        </w:rPr>
        <w:t>13.</w:t>
      </w:r>
      <w:r w:rsidRPr="0094232B">
        <w:rPr>
          <w:rFonts w:ascii="Times New Roman" w:eastAsia="Times New Roman" w:hAnsi="Times New Roman"/>
          <w:b/>
        </w:rPr>
        <w:tab/>
        <w:t>SERIJOS NUMERIS</w:t>
      </w:r>
    </w:p>
    <w:p w14:paraId="026C9516" w14:textId="77777777" w:rsidR="00B8661F" w:rsidRPr="0094232B" w:rsidRDefault="00B8661F" w:rsidP="00B8661F">
      <w:pPr>
        <w:widowControl w:val="0"/>
        <w:spacing w:after="0" w:line="240" w:lineRule="auto"/>
        <w:rPr>
          <w:rFonts w:ascii="Times New Roman" w:eastAsia="Times New Roman" w:hAnsi="Times New Roman"/>
        </w:rPr>
      </w:pPr>
    </w:p>
    <w:p w14:paraId="1AA02A83" w14:textId="77777777" w:rsidR="00B8661F" w:rsidRPr="0094232B" w:rsidRDefault="00B8661F" w:rsidP="00B8661F">
      <w:pPr>
        <w:widowControl w:val="0"/>
        <w:spacing w:after="0" w:line="240" w:lineRule="auto"/>
        <w:rPr>
          <w:rFonts w:ascii="Times New Roman" w:eastAsia="Times New Roman" w:hAnsi="Times New Roman"/>
        </w:rPr>
      </w:pPr>
      <w:r w:rsidRPr="0094232B">
        <w:rPr>
          <w:rFonts w:ascii="Times New Roman" w:eastAsia="Times New Roman" w:hAnsi="Times New Roman"/>
        </w:rPr>
        <w:t>Lot</w:t>
      </w:r>
    </w:p>
    <w:p w14:paraId="0D8B9BF1" w14:textId="77777777" w:rsidR="00B8661F" w:rsidRPr="0094232B" w:rsidRDefault="00B8661F" w:rsidP="00B8661F">
      <w:pPr>
        <w:widowControl w:val="0"/>
        <w:spacing w:after="0" w:line="240" w:lineRule="auto"/>
        <w:rPr>
          <w:rFonts w:ascii="Times New Roman" w:eastAsia="Times New Roman" w:hAnsi="Times New Roman"/>
        </w:rPr>
      </w:pPr>
    </w:p>
    <w:p w14:paraId="3FEA2772" w14:textId="77777777" w:rsidR="00B8661F" w:rsidRPr="0094232B" w:rsidRDefault="00B8661F" w:rsidP="00B8661F">
      <w:pPr>
        <w:widowControl w:val="0"/>
        <w:spacing w:after="0" w:line="240" w:lineRule="auto"/>
        <w:rPr>
          <w:rFonts w:ascii="Times New Roman" w:eastAsia="Times New Roman" w:hAnsi="Times New Roman"/>
        </w:rPr>
      </w:pPr>
    </w:p>
    <w:p w14:paraId="14F8116A" w14:textId="77777777" w:rsidR="00B8661F" w:rsidRPr="0094232B" w:rsidRDefault="00B8661F" w:rsidP="00B866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4232B">
        <w:rPr>
          <w:rFonts w:ascii="Times New Roman" w:eastAsia="Times New Roman" w:hAnsi="Times New Roman"/>
          <w:b/>
        </w:rPr>
        <w:t>14.</w:t>
      </w:r>
      <w:r w:rsidRPr="0094232B">
        <w:rPr>
          <w:rFonts w:ascii="Times New Roman" w:eastAsia="Times New Roman" w:hAnsi="Times New Roman"/>
          <w:b/>
        </w:rPr>
        <w:tab/>
        <w:t>PARDAVIMO (IŠDAVIMO) TVARKA</w:t>
      </w:r>
    </w:p>
    <w:p w14:paraId="0BC0D08D" w14:textId="77777777" w:rsidR="00B8661F" w:rsidRPr="0094232B" w:rsidRDefault="00B8661F" w:rsidP="00B8661F">
      <w:pPr>
        <w:widowControl w:val="0"/>
        <w:spacing w:after="0" w:line="240" w:lineRule="auto"/>
        <w:rPr>
          <w:rFonts w:ascii="Times New Roman" w:eastAsia="Times New Roman" w:hAnsi="Times New Roman"/>
        </w:rPr>
      </w:pPr>
    </w:p>
    <w:p w14:paraId="7F0D57CF" w14:textId="77777777" w:rsidR="00B8661F" w:rsidRPr="0094232B" w:rsidRDefault="00B8661F" w:rsidP="00B8661F">
      <w:pPr>
        <w:widowControl w:val="0"/>
        <w:spacing w:after="0" w:line="240" w:lineRule="auto"/>
        <w:rPr>
          <w:rFonts w:ascii="Times New Roman" w:eastAsia="Times New Roman" w:hAnsi="Times New Roman"/>
        </w:rPr>
      </w:pPr>
      <w:r w:rsidRPr="0094232B">
        <w:rPr>
          <w:rFonts w:ascii="Times New Roman" w:eastAsia="Times New Roman" w:hAnsi="Times New Roman"/>
        </w:rPr>
        <w:t>Receptinis vaistas.</w:t>
      </w:r>
    </w:p>
    <w:p w14:paraId="3DEE8EF2" w14:textId="77777777" w:rsidR="00B8661F" w:rsidRPr="0094232B" w:rsidRDefault="00B8661F" w:rsidP="00B8661F">
      <w:pPr>
        <w:widowControl w:val="0"/>
        <w:spacing w:after="0" w:line="240" w:lineRule="auto"/>
        <w:rPr>
          <w:rFonts w:ascii="Times New Roman" w:eastAsia="Times New Roman" w:hAnsi="Times New Roman"/>
        </w:rPr>
      </w:pPr>
    </w:p>
    <w:p w14:paraId="03EE9F60" w14:textId="77777777" w:rsidR="00B8661F" w:rsidRPr="0094232B" w:rsidRDefault="00B8661F" w:rsidP="00B8661F">
      <w:pPr>
        <w:widowControl w:val="0"/>
        <w:spacing w:after="0" w:line="240" w:lineRule="auto"/>
        <w:rPr>
          <w:rFonts w:ascii="Times New Roman" w:eastAsia="Times New Roman" w:hAnsi="Times New Roman"/>
        </w:rPr>
      </w:pPr>
    </w:p>
    <w:p w14:paraId="7464E7F5" w14:textId="77777777" w:rsidR="00B8661F" w:rsidRPr="0094232B" w:rsidRDefault="00B8661F" w:rsidP="00B866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4232B">
        <w:rPr>
          <w:rFonts w:ascii="Times New Roman" w:eastAsia="Times New Roman" w:hAnsi="Times New Roman"/>
          <w:b/>
        </w:rPr>
        <w:t>15.</w:t>
      </w:r>
      <w:r w:rsidRPr="0094232B">
        <w:rPr>
          <w:rFonts w:ascii="Times New Roman" w:eastAsia="Times New Roman" w:hAnsi="Times New Roman"/>
          <w:b/>
        </w:rPr>
        <w:tab/>
        <w:t>VARTOJIMO INSTRUKCIJA</w:t>
      </w:r>
    </w:p>
    <w:p w14:paraId="5E23AA26" w14:textId="77777777" w:rsidR="00B8661F" w:rsidRPr="0094232B" w:rsidRDefault="00B8661F" w:rsidP="00B8661F">
      <w:pPr>
        <w:widowControl w:val="0"/>
        <w:spacing w:after="0" w:line="240" w:lineRule="auto"/>
        <w:rPr>
          <w:rFonts w:ascii="Times New Roman" w:eastAsia="Times New Roman" w:hAnsi="Times New Roman"/>
        </w:rPr>
      </w:pPr>
    </w:p>
    <w:p w14:paraId="19434F4B" w14:textId="77777777" w:rsidR="00B8661F" w:rsidRPr="0094232B" w:rsidRDefault="00B8661F" w:rsidP="00B8661F">
      <w:pPr>
        <w:widowControl w:val="0"/>
        <w:spacing w:after="0" w:line="240" w:lineRule="auto"/>
        <w:rPr>
          <w:rFonts w:ascii="Times New Roman" w:eastAsia="Times New Roman" w:hAnsi="Times New Roman"/>
        </w:rPr>
      </w:pPr>
    </w:p>
    <w:p w14:paraId="4645C1C5" w14:textId="77777777" w:rsidR="00B8661F" w:rsidRPr="0094232B" w:rsidRDefault="00B8661F" w:rsidP="00B8661F">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rPr>
      </w:pPr>
      <w:r w:rsidRPr="0094232B">
        <w:rPr>
          <w:rFonts w:ascii="Times New Roman" w:eastAsia="Times New Roman" w:hAnsi="Times New Roman"/>
          <w:b/>
        </w:rPr>
        <w:t>16.</w:t>
      </w:r>
      <w:r w:rsidRPr="0094232B">
        <w:rPr>
          <w:rFonts w:ascii="Times New Roman" w:eastAsia="Times New Roman" w:hAnsi="Times New Roman"/>
          <w:b/>
        </w:rPr>
        <w:tab/>
        <w:t>INFORMACIJA BRAILIO RAŠTU</w:t>
      </w:r>
    </w:p>
    <w:p w14:paraId="7D276E04" w14:textId="77777777" w:rsidR="00B8661F" w:rsidRPr="0094232B" w:rsidRDefault="00B8661F" w:rsidP="00B8661F">
      <w:pPr>
        <w:widowControl w:val="0"/>
        <w:spacing w:after="0" w:line="240" w:lineRule="auto"/>
        <w:rPr>
          <w:rFonts w:ascii="Times New Roman" w:eastAsia="Times New Roman" w:hAnsi="Times New Roman"/>
        </w:rPr>
      </w:pPr>
    </w:p>
    <w:p w14:paraId="6CB48C48" w14:textId="77777777" w:rsidR="00B8661F" w:rsidRPr="0094232B" w:rsidRDefault="00B8661F" w:rsidP="00B8661F">
      <w:pPr>
        <w:widowControl w:val="0"/>
        <w:spacing w:after="0" w:line="240" w:lineRule="auto"/>
        <w:rPr>
          <w:rFonts w:ascii="Times New Roman" w:eastAsia="Times New Roman" w:hAnsi="Times New Roman"/>
          <w:i/>
          <w:highlight w:val="lightGray"/>
        </w:rPr>
      </w:pPr>
      <w:r w:rsidRPr="0094232B">
        <w:rPr>
          <w:rFonts w:ascii="Times New Roman" w:eastAsia="Times New Roman" w:hAnsi="Times New Roman"/>
          <w:i/>
          <w:highlight w:val="lightGray"/>
        </w:rPr>
        <w:t>Tik ant dėžutės</w:t>
      </w:r>
    </w:p>
    <w:p w14:paraId="657697AC" w14:textId="77777777" w:rsidR="00B8661F" w:rsidRPr="0094232B" w:rsidRDefault="00B8661F" w:rsidP="00B8661F">
      <w:pPr>
        <w:widowControl w:val="0"/>
        <w:spacing w:after="0" w:line="240" w:lineRule="auto"/>
        <w:rPr>
          <w:rFonts w:ascii="Times New Roman" w:eastAsia="Times New Roman" w:hAnsi="Times New Roman"/>
        </w:rPr>
      </w:pPr>
      <w:r w:rsidRPr="0094232B">
        <w:rPr>
          <w:rFonts w:ascii="Times New Roman" w:eastAsia="Times New Roman" w:hAnsi="Times New Roman"/>
        </w:rPr>
        <w:t>topiramat orion 25 mg</w:t>
      </w:r>
    </w:p>
    <w:p w14:paraId="11A58285" w14:textId="77777777" w:rsidR="00B8661F" w:rsidRPr="0094232B" w:rsidRDefault="00B8661F" w:rsidP="00B8661F">
      <w:pPr>
        <w:widowControl w:val="0"/>
        <w:spacing w:after="0" w:line="240" w:lineRule="auto"/>
        <w:rPr>
          <w:rFonts w:ascii="Times New Roman" w:eastAsia="Times New Roman" w:hAnsi="Times New Roman"/>
          <w:highlight w:val="lightGray"/>
        </w:rPr>
      </w:pPr>
      <w:r w:rsidRPr="0094232B">
        <w:rPr>
          <w:rFonts w:ascii="Times New Roman" w:eastAsia="Times New Roman" w:hAnsi="Times New Roman"/>
          <w:highlight w:val="lightGray"/>
        </w:rPr>
        <w:t>topiramat orion 50 mg</w:t>
      </w:r>
    </w:p>
    <w:p w14:paraId="158CE469" w14:textId="77777777" w:rsidR="00B8661F" w:rsidRPr="0094232B" w:rsidRDefault="00B8661F" w:rsidP="00B8661F">
      <w:pPr>
        <w:widowControl w:val="0"/>
        <w:spacing w:after="0" w:line="240" w:lineRule="auto"/>
        <w:rPr>
          <w:rFonts w:ascii="Times New Roman" w:eastAsia="Times New Roman" w:hAnsi="Times New Roman"/>
          <w:highlight w:val="lightGray"/>
        </w:rPr>
      </w:pPr>
      <w:r w:rsidRPr="0094232B">
        <w:rPr>
          <w:rFonts w:ascii="Times New Roman" w:eastAsia="Times New Roman" w:hAnsi="Times New Roman"/>
          <w:highlight w:val="lightGray"/>
        </w:rPr>
        <w:t>topiramat orion 100 mg</w:t>
      </w:r>
    </w:p>
    <w:p w14:paraId="59235D8B" w14:textId="77777777" w:rsidR="00B8661F" w:rsidRPr="0094232B" w:rsidRDefault="00B8661F" w:rsidP="00B8661F">
      <w:pPr>
        <w:widowControl w:val="0"/>
        <w:spacing w:after="0" w:line="240" w:lineRule="auto"/>
        <w:rPr>
          <w:rFonts w:ascii="Times New Roman" w:eastAsia="Times New Roman" w:hAnsi="Times New Roman"/>
        </w:rPr>
      </w:pPr>
      <w:r w:rsidRPr="0094232B">
        <w:rPr>
          <w:rFonts w:ascii="Times New Roman" w:eastAsia="Times New Roman" w:hAnsi="Times New Roman"/>
          <w:highlight w:val="lightGray"/>
        </w:rPr>
        <w:t>topiramat orion 200 mg</w:t>
      </w:r>
    </w:p>
    <w:p w14:paraId="3CC88FB0" w14:textId="77777777" w:rsidR="00B8661F" w:rsidRPr="0094232B" w:rsidRDefault="00B8661F" w:rsidP="00B8661F">
      <w:pPr>
        <w:widowControl w:val="0"/>
        <w:spacing w:after="0" w:line="240" w:lineRule="auto"/>
        <w:rPr>
          <w:rFonts w:ascii="Times New Roman" w:eastAsia="Times New Roman" w:hAnsi="Times New Roman"/>
        </w:rPr>
      </w:pPr>
    </w:p>
    <w:p w14:paraId="753D25E1" w14:textId="77777777" w:rsidR="00B8661F" w:rsidRPr="0094232B" w:rsidRDefault="00B8661F" w:rsidP="00B8661F">
      <w:pPr>
        <w:widowControl w:val="0"/>
        <w:tabs>
          <w:tab w:val="left" w:pos="567"/>
        </w:tabs>
        <w:spacing w:after="0" w:line="240" w:lineRule="auto"/>
        <w:rPr>
          <w:rFonts w:ascii="Times New Roman" w:eastAsia="Times New Roman" w:hAnsi="Times New Roman"/>
          <w:noProof/>
          <w:shd w:val="clear" w:color="auto" w:fill="CCCCCC"/>
        </w:rPr>
      </w:pPr>
    </w:p>
    <w:p w14:paraId="45E32BDD" w14:textId="77777777" w:rsidR="00B8661F" w:rsidRPr="0094232B" w:rsidRDefault="00B8661F" w:rsidP="00B8661F">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rPr>
      </w:pPr>
      <w:r w:rsidRPr="0094232B">
        <w:rPr>
          <w:rFonts w:ascii="Times New Roman" w:eastAsia="Times New Roman" w:hAnsi="Times New Roman"/>
          <w:b/>
          <w:noProof/>
          <w:snapToGrid w:val="0"/>
        </w:rPr>
        <w:t>17.</w:t>
      </w:r>
      <w:r w:rsidRPr="0094232B">
        <w:rPr>
          <w:rFonts w:ascii="Times New Roman" w:eastAsia="Times New Roman" w:hAnsi="Times New Roman"/>
          <w:b/>
          <w:noProof/>
          <w:snapToGrid w:val="0"/>
        </w:rPr>
        <w:tab/>
        <w:t>UNIKALUS IDENTIFIKATORIUS – 2D BRŪKŠNINIS KODAS</w:t>
      </w:r>
    </w:p>
    <w:p w14:paraId="37169254" w14:textId="77777777" w:rsidR="00B8661F" w:rsidRPr="0094232B" w:rsidRDefault="00B8661F" w:rsidP="00B8661F">
      <w:pPr>
        <w:widowControl w:val="0"/>
        <w:tabs>
          <w:tab w:val="left" w:pos="567"/>
        </w:tabs>
        <w:spacing w:after="0" w:line="240" w:lineRule="auto"/>
        <w:rPr>
          <w:rFonts w:ascii="Times New Roman" w:eastAsia="Times New Roman" w:hAnsi="Times New Roman"/>
          <w:noProof/>
          <w:snapToGrid w:val="0"/>
        </w:rPr>
      </w:pPr>
    </w:p>
    <w:p w14:paraId="77F88092" w14:textId="77777777" w:rsidR="00B8661F" w:rsidRPr="0094232B" w:rsidRDefault="00B8661F" w:rsidP="00B8661F">
      <w:pPr>
        <w:widowControl w:val="0"/>
        <w:spacing w:after="0" w:line="240" w:lineRule="auto"/>
        <w:rPr>
          <w:rFonts w:ascii="Times New Roman" w:eastAsia="Times New Roman" w:hAnsi="Times New Roman"/>
          <w:i/>
          <w:highlight w:val="lightGray"/>
        </w:rPr>
      </w:pPr>
      <w:r w:rsidRPr="0094232B">
        <w:rPr>
          <w:rFonts w:ascii="Times New Roman" w:eastAsia="Times New Roman" w:hAnsi="Times New Roman"/>
          <w:i/>
          <w:highlight w:val="lightGray"/>
        </w:rPr>
        <w:t>Tik ant dėžutės</w:t>
      </w:r>
    </w:p>
    <w:p w14:paraId="13695C00" w14:textId="77777777" w:rsidR="00B8661F" w:rsidRPr="0094232B" w:rsidRDefault="00B8661F" w:rsidP="00B8661F">
      <w:pPr>
        <w:widowControl w:val="0"/>
        <w:tabs>
          <w:tab w:val="left" w:pos="567"/>
        </w:tabs>
        <w:spacing w:after="0" w:line="240" w:lineRule="auto"/>
        <w:rPr>
          <w:rFonts w:ascii="Times New Roman" w:eastAsia="Times New Roman" w:hAnsi="Times New Roman"/>
          <w:noProof/>
          <w:snapToGrid w:val="0"/>
          <w:highlight w:val="lightGray"/>
        </w:rPr>
      </w:pPr>
    </w:p>
    <w:p w14:paraId="4BFB2253" w14:textId="77777777" w:rsidR="00B8661F" w:rsidRPr="0094232B" w:rsidRDefault="00B8661F" w:rsidP="00B8661F">
      <w:pPr>
        <w:widowControl w:val="0"/>
        <w:tabs>
          <w:tab w:val="left" w:pos="567"/>
        </w:tabs>
        <w:spacing w:after="0" w:line="240" w:lineRule="auto"/>
        <w:rPr>
          <w:rFonts w:ascii="Times New Roman" w:eastAsia="Times New Roman" w:hAnsi="Times New Roman"/>
          <w:noProof/>
          <w:snapToGrid w:val="0"/>
          <w:shd w:val="clear" w:color="auto" w:fill="CCCCCC"/>
        </w:rPr>
      </w:pPr>
      <w:r w:rsidRPr="0094232B">
        <w:rPr>
          <w:rFonts w:ascii="Times New Roman" w:eastAsia="Times New Roman" w:hAnsi="Times New Roman"/>
          <w:noProof/>
          <w:snapToGrid w:val="0"/>
          <w:highlight w:val="lightGray"/>
        </w:rPr>
        <w:t>2D brūkšninis kodas su nurodytu unikaliu identifikatoriumi.</w:t>
      </w:r>
    </w:p>
    <w:p w14:paraId="7C609813" w14:textId="77777777" w:rsidR="00B8661F" w:rsidRPr="0094232B" w:rsidRDefault="00B8661F" w:rsidP="00B8661F">
      <w:pPr>
        <w:widowControl w:val="0"/>
        <w:tabs>
          <w:tab w:val="left" w:pos="567"/>
        </w:tabs>
        <w:spacing w:after="0" w:line="240" w:lineRule="auto"/>
        <w:rPr>
          <w:rFonts w:ascii="Times New Roman" w:eastAsia="Times New Roman" w:hAnsi="Times New Roman"/>
          <w:noProof/>
          <w:snapToGrid w:val="0"/>
          <w:shd w:val="clear" w:color="auto" w:fill="CCCCCC"/>
        </w:rPr>
      </w:pPr>
    </w:p>
    <w:p w14:paraId="20B70D83" w14:textId="77777777" w:rsidR="00B8661F" w:rsidRPr="0094232B" w:rsidRDefault="00B8661F" w:rsidP="00B8661F">
      <w:pPr>
        <w:widowControl w:val="0"/>
        <w:tabs>
          <w:tab w:val="left" w:pos="567"/>
        </w:tabs>
        <w:spacing w:after="0" w:line="240" w:lineRule="auto"/>
        <w:rPr>
          <w:rFonts w:ascii="Times New Roman" w:eastAsia="Times New Roman" w:hAnsi="Times New Roman"/>
          <w:noProof/>
          <w:snapToGrid w:val="0"/>
        </w:rPr>
      </w:pPr>
    </w:p>
    <w:p w14:paraId="298E10C4" w14:textId="77777777" w:rsidR="00B8661F" w:rsidRPr="0094232B" w:rsidRDefault="00B8661F" w:rsidP="00B8661F">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rPr>
      </w:pPr>
      <w:r w:rsidRPr="0094232B">
        <w:rPr>
          <w:rFonts w:ascii="Times New Roman" w:eastAsia="Times New Roman" w:hAnsi="Times New Roman"/>
          <w:b/>
          <w:noProof/>
          <w:snapToGrid w:val="0"/>
        </w:rPr>
        <w:t>18.</w:t>
      </w:r>
      <w:r w:rsidRPr="0094232B">
        <w:rPr>
          <w:rFonts w:ascii="Times New Roman" w:eastAsia="Times New Roman" w:hAnsi="Times New Roman"/>
          <w:b/>
          <w:noProof/>
          <w:snapToGrid w:val="0"/>
        </w:rPr>
        <w:tab/>
        <w:t>UNIKALUS IDENTIFIKATORIUS – ŽMONĖMS SUPRANTAMI DUOMENYS</w:t>
      </w:r>
    </w:p>
    <w:p w14:paraId="4A25EF31" w14:textId="77777777" w:rsidR="00B8661F" w:rsidRPr="0094232B" w:rsidRDefault="00B8661F" w:rsidP="00B8661F">
      <w:pPr>
        <w:widowControl w:val="0"/>
        <w:tabs>
          <w:tab w:val="left" w:pos="567"/>
        </w:tabs>
        <w:spacing w:after="0" w:line="240" w:lineRule="auto"/>
        <w:rPr>
          <w:rFonts w:ascii="Times New Roman" w:eastAsia="Times New Roman" w:hAnsi="Times New Roman"/>
          <w:noProof/>
          <w:snapToGrid w:val="0"/>
        </w:rPr>
      </w:pPr>
    </w:p>
    <w:p w14:paraId="2C560949" w14:textId="46A280D2" w:rsidR="00B8661F" w:rsidRPr="00CF4596" w:rsidRDefault="00B8661F" w:rsidP="00B8661F">
      <w:pPr>
        <w:widowControl w:val="0"/>
        <w:tabs>
          <w:tab w:val="left" w:pos="567"/>
        </w:tabs>
        <w:spacing w:after="0" w:line="240" w:lineRule="auto"/>
        <w:rPr>
          <w:rFonts w:ascii="Times New Roman" w:eastAsia="Times New Roman" w:hAnsi="Times New Roman"/>
          <w:snapToGrid w:val="0"/>
        </w:rPr>
      </w:pPr>
      <w:r w:rsidRPr="00425A7A">
        <w:rPr>
          <w:rFonts w:ascii="Times New Roman" w:eastAsia="Times New Roman" w:hAnsi="Times New Roman"/>
          <w:snapToGrid w:val="0"/>
        </w:rPr>
        <w:t xml:space="preserve">PC </w:t>
      </w:r>
      <w:r w:rsidRPr="00425A7A">
        <w:rPr>
          <w:rFonts w:ascii="Times New Roman" w:eastAsia="Times New Roman" w:hAnsi="Times New Roman"/>
          <w:snapToGrid w:val="0"/>
          <w:highlight w:val="lightGray"/>
        </w:rPr>
        <w:t>{numeris}</w:t>
      </w:r>
      <w:r w:rsidRPr="00425A7A">
        <w:rPr>
          <w:rFonts w:ascii="Times New Roman" w:eastAsia="Times New Roman" w:hAnsi="Times New Roman"/>
          <w:snapToGrid w:val="0"/>
        </w:rPr>
        <w:t xml:space="preserve"> </w:t>
      </w:r>
    </w:p>
    <w:p w14:paraId="7BAF113A" w14:textId="6334CC95" w:rsidR="00B8661F" w:rsidRPr="00425A7A" w:rsidRDefault="00B8661F" w:rsidP="00B8661F">
      <w:pPr>
        <w:widowControl w:val="0"/>
        <w:tabs>
          <w:tab w:val="left" w:pos="567"/>
        </w:tabs>
        <w:spacing w:after="0" w:line="240" w:lineRule="auto"/>
        <w:rPr>
          <w:rFonts w:ascii="Times New Roman" w:eastAsia="Times New Roman" w:hAnsi="Times New Roman"/>
          <w:snapToGrid w:val="0"/>
        </w:rPr>
      </w:pPr>
      <w:r w:rsidRPr="00425A7A">
        <w:rPr>
          <w:rFonts w:ascii="Times New Roman" w:eastAsia="Times New Roman" w:hAnsi="Times New Roman"/>
          <w:snapToGrid w:val="0"/>
        </w:rPr>
        <w:t xml:space="preserve">SN </w:t>
      </w:r>
      <w:r w:rsidRPr="00425A7A">
        <w:rPr>
          <w:rFonts w:ascii="Times New Roman" w:eastAsia="Times New Roman" w:hAnsi="Times New Roman"/>
          <w:snapToGrid w:val="0"/>
          <w:highlight w:val="lightGray"/>
        </w:rPr>
        <w:t>{numeris}</w:t>
      </w:r>
    </w:p>
    <w:p w14:paraId="0634EADD" w14:textId="77777777" w:rsidR="00B8661F" w:rsidRPr="0094232B" w:rsidRDefault="00B8661F" w:rsidP="00B8661F">
      <w:pPr>
        <w:widowControl w:val="0"/>
        <w:tabs>
          <w:tab w:val="left" w:pos="567"/>
        </w:tabs>
        <w:spacing w:after="0" w:line="240" w:lineRule="auto"/>
        <w:rPr>
          <w:rFonts w:ascii="Times New Roman" w:eastAsia="Times New Roman" w:hAnsi="Times New Roman"/>
          <w:noProof/>
          <w:snapToGrid w:val="0"/>
          <w:vanish/>
        </w:rPr>
      </w:pPr>
    </w:p>
    <w:p w14:paraId="3722DF73" w14:textId="73F97EB5" w:rsidR="00425A7A" w:rsidRDefault="00425A7A">
      <w:pPr>
        <w:spacing w:after="0" w:line="240" w:lineRule="auto"/>
        <w:rPr>
          <w:rFonts w:ascii="Times New Roman" w:eastAsia="Times New Roman" w:hAnsi="Times New Roman"/>
          <w:snapToGrid w:val="0"/>
        </w:rPr>
      </w:pPr>
      <w:r>
        <w:rPr>
          <w:rFonts w:ascii="Times New Roman" w:eastAsia="Times New Roman" w:hAnsi="Times New Roman"/>
          <w:snapToGrid w:val="0"/>
        </w:rPr>
        <w:br w:type="page"/>
      </w:r>
    </w:p>
    <w:p w14:paraId="676DA42F" w14:textId="77777777" w:rsidR="003244A8" w:rsidRPr="00B323E3" w:rsidRDefault="003244A8" w:rsidP="003244A8">
      <w:pPr>
        <w:pStyle w:val="BodytextAgency"/>
        <w:spacing w:after="0" w:line="240" w:lineRule="auto"/>
        <w:rPr>
          <w:rFonts w:ascii="Times New Roman" w:hAnsi="Times New Roman" w:cs="Times New Roman"/>
          <w:b/>
          <w:bCs/>
          <w:i/>
          <w:iCs/>
          <w:sz w:val="22"/>
          <w:szCs w:val="22"/>
          <w:highlight w:val="lightGray"/>
        </w:rPr>
      </w:pPr>
      <w:r w:rsidRPr="00B323E3">
        <w:rPr>
          <w:rFonts w:ascii="Times New Roman" w:hAnsi="Times New Roman" w:cs="Times New Roman"/>
          <w:b/>
          <w:bCs/>
          <w:i/>
          <w:iCs/>
          <w:sz w:val="22"/>
          <w:szCs w:val="22"/>
          <w:highlight w:val="lightGray"/>
        </w:rPr>
        <w:lastRenderedPageBreak/>
        <w:t>PACIENTO KORTELĖ</w:t>
      </w:r>
    </w:p>
    <w:p w14:paraId="74408067" w14:textId="77777777" w:rsidR="003244A8" w:rsidRDefault="003244A8" w:rsidP="003244A8">
      <w:pPr>
        <w:pStyle w:val="BodytextAgency"/>
        <w:spacing w:after="0" w:line="240" w:lineRule="auto"/>
        <w:rPr>
          <w:rFonts w:ascii="Times New Roman" w:hAnsi="Times New Roman" w:cs="Times New Roman"/>
          <w:sz w:val="22"/>
          <w:szCs w:val="22"/>
        </w:rPr>
      </w:pPr>
      <w:r w:rsidRPr="00B323E3">
        <w:rPr>
          <w:rFonts w:ascii="Times New Roman" w:hAnsi="Times New Roman" w:cs="Times New Roman"/>
          <w:sz w:val="22"/>
          <w:szCs w:val="22"/>
          <w:highlight w:val="lightGray"/>
        </w:rPr>
        <w:t>Paciento kortelė pacientui bus pateikta kaip atskira kortelė pakuotės viduje.</w:t>
      </w:r>
    </w:p>
    <w:p w14:paraId="4B5B4032" w14:textId="77777777" w:rsidR="003244A8" w:rsidRDefault="003244A8">
      <w:pPr>
        <w:pStyle w:val="BodytextAgency"/>
        <w:spacing w:after="0" w:line="240" w:lineRule="auto"/>
        <w:rPr>
          <w:rFonts w:ascii="Times New Roman" w:hAnsi="Times New Roman" w:cs="Times New Roman"/>
          <w:sz w:val="22"/>
          <w:szCs w:val="22"/>
        </w:rPr>
      </w:pPr>
    </w:p>
    <w:p w14:paraId="2AA15B08" w14:textId="4AF24559" w:rsidR="00425A7A" w:rsidRPr="00CF4596" w:rsidRDefault="00425A7A" w:rsidP="00CF4596">
      <w:pPr>
        <w:pStyle w:val="BodytextAgency"/>
        <w:spacing w:after="0" w:line="240" w:lineRule="auto"/>
        <w:rPr>
          <w:rFonts w:ascii="Times New Roman" w:hAnsi="Times New Roman" w:cs="Times New Roman"/>
          <w:bCs/>
          <w:sz w:val="22"/>
          <w:szCs w:val="22"/>
        </w:rPr>
      </w:pPr>
      <w:r w:rsidRPr="00CF4596">
        <w:rPr>
          <w:rFonts w:ascii="Times New Roman" w:hAnsi="Times New Roman" w:cs="Times New Roman"/>
          <w:sz w:val="22"/>
          <w:szCs w:val="22"/>
        </w:rPr>
        <w:t xml:space="preserve">Paciento kortelė, skirta </w:t>
      </w:r>
      <w:r w:rsidR="00DD5FAC">
        <w:rPr>
          <w:rFonts w:ascii="Times New Roman" w:hAnsi="Times New Roman" w:cs="Times New Roman"/>
          <w:sz w:val="22"/>
          <w:szCs w:val="22"/>
        </w:rPr>
        <w:t>Topiramat Orion</w:t>
      </w:r>
      <w:r w:rsidRPr="00CF4596">
        <w:rPr>
          <w:rFonts w:ascii="Times New Roman" w:hAnsi="Times New Roman" w:cs="Times New Roman"/>
          <w:sz w:val="22"/>
          <w:szCs w:val="22"/>
        </w:rPr>
        <w:t xml:space="preserve"> – Galinčioms pastoti moterims ir merginoms</w:t>
      </w:r>
    </w:p>
    <w:p w14:paraId="0B2E0B6A" w14:textId="77777777" w:rsidR="00425A7A" w:rsidRDefault="00425A7A" w:rsidP="00425A7A">
      <w:pPr>
        <w:pStyle w:val="BodytextAgency"/>
        <w:spacing w:after="0" w:line="240" w:lineRule="auto"/>
        <w:rPr>
          <w:rFonts w:ascii="Times New Roman" w:hAnsi="Times New Roman" w:cs="Times New Roman"/>
          <w:sz w:val="22"/>
          <w:szCs w:val="22"/>
        </w:rPr>
      </w:pPr>
      <w:r w:rsidRPr="00CF4596">
        <w:rPr>
          <w:rFonts w:ascii="Times New Roman" w:hAnsi="Times New Roman" w:cs="Times New Roman"/>
          <w:sz w:val="22"/>
          <w:szCs w:val="22"/>
        </w:rPr>
        <w:t>Kontracepcija ir nėštumo prevencija</w:t>
      </w:r>
    </w:p>
    <w:p w14:paraId="2730FCDE" w14:textId="77777777" w:rsidR="00425A7A" w:rsidRPr="00CF4596" w:rsidRDefault="00425A7A" w:rsidP="00CF4596">
      <w:pPr>
        <w:pStyle w:val="BodytextAgency"/>
        <w:spacing w:after="0" w:line="240" w:lineRule="auto"/>
        <w:rPr>
          <w:rFonts w:ascii="Times New Roman" w:hAnsi="Times New Roman" w:cs="Times New Roman"/>
          <w:bCs/>
          <w:sz w:val="22"/>
          <w:szCs w:val="22"/>
        </w:rPr>
      </w:pPr>
    </w:p>
    <w:p w14:paraId="00789C41" w14:textId="77777777" w:rsidR="00425A7A" w:rsidRPr="00CF4596" w:rsidRDefault="00425A7A" w:rsidP="00CF4596">
      <w:pPr>
        <w:pStyle w:val="BodytextAgency"/>
        <w:spacing w:after="0" w:line="240" w:lineRule="auto"/>
        <w:jc w:val="center"/>
        <w:rPr>
          <w:rFonts w:ascii="Times New Roman" w:hAnsi="Times New Roman" w:cs="Times New Roman"/>
          <w:bCs/>
          <w:sz w:val="22"/>
          <w:szCs w:val="22"/>
        </w:rPr>
      </w:pPr>
      <w:r w:rsidRPr="00CF4596">
        <w:rPr>
          <w:rFonts w:ascii="Times New Roman" w:hAnsi="Times New Roman" w:cs="Times New Roman"/>
          <w:sz w:val="22"/>
          <w:szCs w:val="22"/>
        </w:rPr>
        <w:t>Ką privalote žinoti</w:t>
      </w:r>
    </w:p>
    <w:p w14:paraId="2E0F2CAD" w14:textId="1D5A03B3" w:rsidR="00425A7A" w:rsidRPr="00CF4596" w:rsidRDefault="00DD5FAC" w:rsidP="00CF4596">
      <w:pPr>
        <w:pStyle w:val="BodytextAgency"/>
        <w:numPr>
          <w:ilvl w:val="0"/>
          <w:numId w:val="29"/>
        </w:numPr>
        <w:spacing w:after="0" w:line="240" w:lineRule="auto"/>
        <w:ind w:left="567" w:hanging="567"/>
        <w:rPr>
          <w:rFonts w:ascii="Times New Roman" w:eastAsia="Calibri" w:hAnsi="Times New Roman" w:cs="Times New Roman"/>
          <w:bCs/>
          <w:sz w:val="22"/>
          <w:szCs w:val="22"/>
        </w:rPr>
      </w:pPr>
      <w:r>
        <w:rPr>
          <w:rFonts w:ascii="Times New Roman" w:hAnsi="Times New Roman" w:cs="Times New Roman"/>
          <w:sz w:val="22"/>
          <w:szCs w:val="22"/>
        </w:rPr>
        <w:t>Topiramat Orion</w:t>
      </w:r>
      <w:r w:rsidR="00425A7A" w:rsidRPr="00CF4596">
        <w:rPr>
          <w:rFonts w:ascii="Times New Roman" w:hAnsi="Times New Roman" w:cs="Times New Roman"/>
          <w:sz w:val="22"/>
          <w:szCs w:val="22"/>
        </w:rPr>
        <w:t xml:space="preserve"> yra vaistas, skirtas</w:t>
      </w:r>
      <w:r w:rsidR="00820CBC">
        <w:rPr>
          <w:rFonts w:ascii="Times New Roman" w:hAnsi="Times New Roman" w:cs="Times New Roman"/>
          <w:sz w:val="22"/>
          <w:szCs w:val="22"/>
        </w:rPr>
        <w:t xml:space="preserve"> </w:t>
      </w:r>
      <w:r w:rsidR="003C2A26">
        <w:rPr>
          <w:rFonts w:ascii="Times New Roman" w:hAnsi="Times New Roman" w:cs="Times New Roman"/>
          <w:sz w:val="22"/>
          <w:szCs w:val="22"/>
        </w:rPr>
        <w:t xml:space="preserve">epilepsijai </w:t>
      </w:r>
      <w:r w:rsidR="00820CBC">
        <w:rPr>
          <w:rFonts w:ascii="Times New Roman" w:hAnsi="Times New Roman" w:cs="Times New Roman"/>
          <w:sz w:val="22"/>
          <w:szCs w:val="22"/>
        </w:rPr>
        <w:t xml:space="preserve">gydyti </w:t>
      </w:r>
      <w:r w:rsidR="003C2A26">
        <w:rPr>
          <w:rFonts w:ascii="Times New Roman" w:hAnsi="Times New Roman" w:cs="Times New Roman"/>
          <w:sz w:val="22"/>
          <w:szCs w:val="22"/>
        </w:rPr>
        <w:t xml:space="preserve">ir </w:t>
      </w:r>
      <w:r w:rsidR="003C2A26" w:rsidRPr="003C2A26">
        <w:rPr>
          <w:rFonts w:ascii="Times New Roman" w:hAnsi="Times New Roman" w:cs="Times New Roman"/>
          <w:sz w:val="22"/>
          <w:szCs w:val="22"/>
        </w:rPr>
        <w:t>migreninio galvos skausmo profilaktikai</w:t>
      </w:r>
      <w:r w:rsidR="00820CBC">
        <w:rPr>
          <w:rFonts w:ascii="Times New Roman" w:hAnsi="Times New Roman" w:cs="Times New Roman"/>
          <w:sz w:val="22"/>
          <w:szCs w:val="22"/>
        </w:rPr>
        <w:t>.</w:t>
      </w:r>
    </w:p>
    <w:p w14:paraId="1731B222" w14:textId="56E2CD70" w:rsidR="00425A7A" w:rsidRPr="00CF4596" w:rsidRDefault="00425A7A" w:rsidP="00CF4596">
      <w:pPr>
        <w:pStyle w:val="BodytextAgency"/>
        <w:numPr>
          <w:ilvl w:val="0"/>
          <w:numId w:val="29"/>
        </w:numPr>
        <w:spacing w:after="0" w:line="240" w:lineRule="auto"/>
        <w:ind w:left="567" w:hanging="567"/>
        <w:rPr>
          <w:rFonts w:ascii="Times New Roman" w:eastAsia="Calibri" w:hAnsi="Times New Roman" w:cs="Times New Roman"/>
          <w:bCs/>
          <w:sz w:val="22"/>
          <w:szCs w:val="22"/>
        </w:rPr>
      </w:pPr>
      <w:r w:rsidRPr="00CF4596">
        <w:rPr>
          <w:rFonts w:ascii="Times New Roman" w:hAnsi="Times New Roman" w:cs="Times New Roman"/>
          <w:sz w:val="22"/>
          <w:szCs w:val="22"/>
        </w:rPr>
        <w:t xml:space="preserve">Nėštumo metu vartojamas </w:t>
      </w:r>
      <w:r w:rsidR="00DD5FAC">
        <w:rPr>
          <w:rFonts w:ascii="Times New Roman" w:hAnsi="Times New Roman" w:cs="Times New Roman"/>
          <w:sz w:val="22"/>
          <w:szCs w:val="22"/>
        </w:rPr>
        <w:t>Topiramat Orion</w:t>
      </w:r>
      <w:r w:rsidRPr="00CF4596">
        <w:rPr>
          <w:rFonts w:ascii="Times New Roman" w:hAnsi="Times New Roman" w:cs="Times New Roman"/>
          <w:sz w:val="22"/>
          <w:szCs w:val="22"/>
        </w:rPr>
        <w:t xml:space="preserve"> gali sunkiai pakenkti negimusiam vaikui.</w:t>
      </w:r>
    </w:p>
    <w:p w14:paraId="688B73B1" w14:textId="77777777" w:rsidR="00425A7A" w:rsidRPr="00CF4596" w:rsidRDefault="00425A7A" w:rsidP="00CF4596">
      <w:pPr>
        <w:pStyle w:val="BodytextAgency"/>
        <w:spacing w:after="0" w:line="240" w:lineRule="auto"/>
        <w:rPr>
          <w:rFonts w:ascii="Times New Roman" w:hAnsi="Times New Roman" w:cs="Times New Roman"/>
          <w:bCs/>
          <w:sz w:val="22"/>
          <w:szCs w:val="22"/>
          <w:u w:val="single"/>
        </w:rPr>
      </w:pPr>
    </w:p>
    <w:p w14:paraId="48E22B5F" w14:textId="77777777" w:rsidR="00425A7A" w:rsidRPr="00CF4596" w:rsidRDefault="00425A7A" w:rsidP="00CF4596">
      <w:pPr>
        <w:pStyle w:val="BodytextAgency"/>
        <w:spacing w:after="0" w:line="240" w:lineRule="auto"/>
        <w:jc w:val="center"/>
        <w:rPr>
          <w:rFonts w:ascii="Times New Roman" w:hAnsi="Times New Roman" w:cs="Times New Roman"/>
          <w:bCs/>
          <w:sz w:val="22"/>
          <w:szCs w:val="22"/>
        </w:rPr>
      </w:pPr>
      <w:r w:rsidRPr="00CF4596">
        <w:rPr>
          <w:rFonts w:ascii="Times New Roman" w:hAnsi="Times New Roman" w:cs="Times New Roman"/>
          <w:sz w:val="22"/>
          <w:szCs w:val="22"/>
        </w:rPr>
        <w:t>Ką privalote daryti</w:t>
      </w:r>
    </w:p>
    <w:p w14:paraId="27A6CA68" w14:textId="77777777" w:rsidR="00425A7A" w:rsidRPr="00CF4596" w:rsidRDefault="00425A7A" w:rsidP="00CF4596">
      <w:pPr>
        <w:pStyle w:val="BodytextAgency"/>
        <w:numPr>
          <w:ilvl w:val="0"/>
          <w:numId w:val="30"/>
        </w:numPr>
        <w:spacing w:after="0" w:line="240" w:lineRule="auto"/>
        <w:ind w:left="567" w:hanging="567"/>
        <w:rPr>
          <w:rFonts w:ascii="Times New Roman" w:eastAsia="Calibri" w:hAnsi="Times New Roman" w:cs="Times New Roman"/>
          <w:bCs/>
          <w:sz w:val="22"/>
          <w:szCs w:val="22"/>
        </w:rPr>
      </w:pPr>
      <w:r w:rsidRPr="00CF4596">
        <w:rPr>
          <w:rFonts w:ascii="Times New Roman" w:hAnsi="Times New Roman" w:cs="Times New Roman"/>
          <w:sz w:val="22"/>
          <w:szCs w:val="22"/>
        </w:rPr>
        <w:t>Prieš vartojimą atidžiai perskaitykite pakuotės lapelį ir paciento vadovą.</w:t>
      </w:r>
    </w:p>
    <w:p w14:paraId="44AFCB07" w14:textId="77777777" w:rsidR="00425A7A" w:rsidRPr="00CF4596" w:rsidRDefault="00425A7A" w:rsidP="00CF4596">
      <w:pPr>
        <w:pStyle w:val="BodytextAgency"/>
        <w:numPr>
          <w:ilvl w:val="0"/>
          <w:numId w:val="30"/>
        </w:numPr>
        <w:spacing w:after="0" w:line="240" w:lineRule="auto"/>
        <w:ind w:left="567" w:hanging="567"/>
        <w:rPr>
          <w:rFonts w:ascii="Times New Roman" w:eastAsia="Calibri" w:hAnsi="Times New Roman" w:cs="Times New Roman"/>
          <w:bCs/>
          <w:sz w:val="22"/>
          <w:szCs w:val="22"/>
        </w:rPr>
      </w:pPr>
      <w:r w:rsidRPr="00CF4596">
        <w:rPr>
          <w:rFonts w:ascii="Times New Roman" w:hAnsi="Times New Roman" w:cs="Times New Roman"/>
          <w:sz w:val="22"/>
          <w:szCs w:val="22"/>
        </w:rPr>
        <w:t>Gydymo topiramatu metu ir mažiausiai 4 savaites po paskutinės topiramato dozės naudokite itin veiksmingą kontracepcijos priemonę. Gydytojas patars, koks metodas yra Jums tinkamiausias.</w:t>
      </w:r>
    </w:p>
    <w:p w14:paraId="270C9DD1" w14:textId="77777777" w:rsidR="00425A7A" w:rsidRPr="00CF4596" w:rsidRDefault="00425A7A" w:rsidP="00CF4596">
      <w:pPr>
        <w:pStyle w:val="BodytextAgency"/>
        <w:numPr>
          <w:ilvl w:val="0"/>
          <w:numId w:val="30"/>
        </w:numPr>
        <w:spacing w:after="0" w:line="240" w:lineRule="auto"/>
        <w:ind w:left="567" w:hanging="567"/>
        <w:rPr>
          <w:rFonts w:ascii="Times New Roman" w:eastAsia="Calibri" w:hAnsi="Times New Roman" w:cs="Times New Roman"/>
          <w:bCs/>
          <w:sz w:val="22"/>
          <w:szCs w:val="22"/>
        </w:rPr>
      </w:pPr>
      <w:r w:rsidRPr="00CF4596">
        <w:rPr>
          <w:rFonts w:ascii="Times New Roman" w:hAnsi="Times New Roman" w:cs="Times New Roman"/>
          <w:sz w:val="22"/>
          <w:szCs w:val="22"/>
        </w:rPr>
        <w:t>Bent kartą per metus apsilankykite pas gydytoją, kad būtų peržiūrėtas Jums paskirtas gydymas.</w:t>
      </w:r>
    </w:p>
    <w:p w14:paraId="2A0F1F56" w14:textId="77777777" w:rsidR="00425A7A" w:rsidRPr="00CF4596" w:rsidRDefault="00425A7A" w:rsidP="00CF4596">
      <w:pPr>
        <w:pStyle w:val="BodytextAgency"/>
        <w:numPr>
          <w:ilvl w:val="0"/>
          <w:numId w:val="30"/>
        </w:numPr>
        <w:spacing w:after="0" w:line="240" w:lineRule="auto"/>
        <w:ind w:left="567" w:hanging="567"/>
        <w:rPr>
          <w:rFonts w:ascii="Times New Roman" w:eastAsia="Calibri" w:hAnsi="Times New Roman" w:cs="Times New Roman"/>
          <w:bCs/>
          <w:sz w:val="22"/>
          <w:szCs w:val="22"/>
        </w:rPr>
      </w:pPr>
      <w:r w:rsidRPr="00CF4596">
        <w:rPr>
          <w:rFonts w:ascii="Times New Roman" w:hAnsi="Times New Roman" w:cs="Times New Roman"/>
          <w:sz w:val="22"/>
          <w:szCs w:val="22"/>
        </w:rPr>
        <w:t xml:space="preserve">Jeigu manote, kad pastojote, nedelsdama pasitarkite su gydytoju. </w:t>
      </w:r>
    </w:p>
    <w:p w14:paraId="2131F9DD" w14:textId="77777777" w:rsidR="00425A7A" w:rsidRPr="00CF4596" w:rsidRDefault="00425A7A" w:rsidP="00CF4596">
      <w:pPr>
        <w:pStyle w:val="BodytextAgency"/>
        <w:numPr>
          <w:ilvl w:val="0"/>
          <w:numId w:val="30"/>
        </w:numPr>
        <w:spacing w:after="0" w:line="240" w:lineRule="auto"/>
        <w:ind w:left="567" w:hanging="567"/>
        <w:rPr>
          <w:rFonts w:ascii="Times New Roman" w:eastAsia="Calibri" w:hAnsi="Times New Roman" w:cs="Times New Roman"/>
          <w:bCs/>
          <w:sz w:val="22"/>
          <w:szCs w:val="22"/>
        </w:rPr>
      </w:pPr>
      <w:r w:rsidRPr="00CF4596">
        <w:rPr>
          <w:rFonts w:ascii="Times New Roman" w:hAnsi="Times New Roman" w:cs="Times New Roman"/>
          <w:sz w:val="22"/>
          <w:szCs w:val="22"/>
        </w:rPr>
        <w:t>Jeigu planuojate pastoti, nenutraukite kontracepcijos, kol nepasikalbėjote su gydytoju.</w:t>
      </w:r>
    </w:p>
    <w:p w14:paraId="07C8A32F" w14:textId="77AAF61A" w:rsidR="00425A7A" w:rsidRPr="00CF4596" w:rsidRDefault="00425A7A" w:rsidP="00425A7A">
      <w:pPr>
        <w:pStyle w:val="BodytextAgency"/>
        <w:numPr>
          <w:ilvl w:val="0"/>
          <w:numId w:val="31"/>
        </w:numPr>
        <w:spacing w:after="0" w:line="240" w:lineRule="auto"/>
        <w:ind w:left="567" w:hanging="567"/>
        <w:rPr>
          <w:rFonts w:ascii="Times New Roman" w:eastAsia="Calibri" w:hAnsi="Times New Roman" w:cs="Times New Roman"/>
          <w:bCs/>
          <w:sz w:val="22"/>
          <w:szCs w:val="22"/>
        </w:rPr>
      </w:pPr>
      <w:r w:rsidRPr="00CF4596">
        <w:rPr>
          <w:rFonts w:ascii="Times New Roman" w:hAnsi="Times New Roman" w:cs="Times New Roman"/>
          <w:sz w:val="22"/>
          <w:szCs w:val="22"/>
        </w:rPr>
        <w:t>Jeigu sergate epilepsija, nenutraukite topiramato vartojimo, jei to nenurodė gydytojas, nes Jūsų būklė gali pablogėti.</w:t>
      </w:r>
    </w:p>
    <w:p w14:paraId="19062B58" w14:textId="77777777" w:rsidR="00425A7A" w:rsidRPr="00CF4596" w:rsidRDefault="00425A7A" w:rsidP="00CF4596">
      <w:pPr>
        <w:pStyle w:val="BodytextAgency"/>
        <w:spacing w:after="0" w:line="240" w:lineRule="auto"/>
        <w:rPr>
          <w:rFonts w:ascii="Times New Roman" w:eastAsia="Calibri" w:hAnsi="Times New Roman" w:cs="Times New Roman"/>
          <w:bCs/>
          <w:sz w:val="22"/>
          <w:szCs w:val="22"/>
        </w:rPr>
      </w:pPr>
    </w:p>
    <w:p w14:paraId="3AD3C336" w14:textId="3FF26E94" w:rsidR="00425A7A" w:rsidRPr="00CF4596" w:rsidRDefault="00425A7A" w:rsidP="00CF4596">
      <w:pPr>
        <w:pStyle w:val="BodytextAgency"/>
        <w:spacing w:after="0" w:line="240" w:lineRule="auto"/>
        <w:rPr>
          <w:rFonts w:ascii="Times New Roman" w:hAnsi="Times New Roman" w:cs="Times New Roman"/>
          <w:bCs/>
          <w:sz w:val="22"/>
          <w:szCs w:val="22"/>
        </w:rPr>
      </w:pPr>
      <w:r w:rsidRPr="00CF4596">
        <w:rPr>
          <w:rFonts w:ascii="Times New Roman" w:hAnsi="Times New Roman" w:cs="Times New Roman"/>
          <w:sz w:val="22"/>
          <w:szCs w:val="22"/>
        </w:rPr>
        <w:t>Paprašykite gydytojo Jums duoti paciento vadovą</w:t>
      </w:r>
      <w:r>
        <w:rPr>
          <w:rFonts w:ascii="Times New Roman" w:hAnsi="Times New Roman" w:cs="Times New Roman"/>
          <w:sz w:val="22"/>
          <w:szCs w:val="22"/>
        </w:rPr>
        <w:t xml:space="preserve"> </w:t>
      </w:r>
      <w:r w:rsidRPr="00CF4596">
        <w:rPr>
          <w:rFonts w:ascii="Times New Roman" w:hAnsi="Times New Roman" w:cs="Times New Roman"/>
          <w:sz w:val="22"/>
          <w:szCs w:val="22"/>
        </w:rPr>
        <w:t>arba nuskaitykite šį QR kodą.</w:t>
      </w:r>
    </w:p>
    <w:p w14:paraId="438CF31C" w14:textId="77777777" w:rsidR="00976292" w:rsidRPr="00CF4596" w:rsidRDefault="00976292" w:rsidP="00976292">
      <w:pPr>
        <w:pStyle w:val="BodytextAgency"/>
        <w:spacing w:after="0" w:line="240" w:lineRule="auto"/>
        <w:rPr>
          <w:rFonts w:ascii="Times New Roman" w:hAnsi="Times New Roman" w:cs="Times New Roman"/>
          <w:sz w:val="22"/>
          <w:szCs w:val="22"/>
          <w:highlight w:val="lightGray"/>
        </w:rPr>
      </w:pPr>
      <w:r w:rsidRPr="00CF4596">
        <w:rPr>
          <w:rFonts w:ascii="Times New Roman" w:hAnsi="Times New Roman" w:cs="Times New Roman"/>
          <w:sz w:val="22"/>
          <w:szCs w:val="22"/>
          <w:highlight w:val="lightGray"/>
        </w:rPr>
        <w:t>URL QR kodas: http://qr.orionproductsafety.com/topiramate/lt/</w:t>
      </w:r>
    </w:p>
    <w:p w14:paraId="6DD91384" w14:textId="11575111" w:rsidR="00425A7A" w:rsidRDefault="00976292" w:rsidP="00976292">
      <w:pPr>
        <w:pStyle w:val="BodytextAgency"/>
        <w:spacing w:after="0" w:line="240" w:lineRule="auto"/>
        <w:rPr>
          <w:rFonts w:ascii="Times New Roman" w:hAnsi="Times New Roman" w:cs="Times New Roman"/>
          <w:sz w:val="22"/>
          <w:szCs w:val="22"/>
        </w:rPr>
      </w:pPr>
      <w:r w:rsidRPr="0067152E">
        <w:rPr>
          <w:rFonts w:ascii="Times New Roman" w:hAnsi="Times New Roman" w:cs="Times New Roman"/>
          <w:sz w:val="22"/>
          <w:szCs w:val="22"/>
        </w:rPr>
        <w:t>qr.orionproductsafety.com/topiramate/lt/</w:t>
      </w:r>
    </w:p>
    <w:p w14:paraId="005728AE" w14:textId="77777777" w:rsidR="00976292" w:rsidRDefault="00976292" w:rsidP="00976292">
      <w:pPr>
        <w:pStyle w:val="BodytextAgency"/>
        <w:spacing w:after="0" w:line="240" w:lineRule="auto"/>
        <w:rPr>
          <w:rFonts w:ascii="Times New Roman" w:hAnsi="Times New Roman" w:cs="Times New Roman"/>
          <w:sz w:val="22"/>
          <w:szCs w:val="22"/>
        </w:rPr>
      </w:pPr>
    </w:p>
    <w:p w14:paraId="127B9984" w14:textId="0B26E2D7" w:rsidR="00425A7A" w:rsidRPr="00CF4596" w:rsidRDefault="00425A7A" w:rsidP="00CF4596">
      <w:pPr>
        <w:pStyle w:val="BodytextAgency"/>
        <w:spacing w:after="0" w:line="240" w:lineRule="auto"/>
        <w:rPr>
          <w:rFonts w:ascii="Times New Roman" w:hAnsi="Times New Roman" w:cs="Times New Roman"/>
          <w:bCs/>
          <w:sz w:val="22"/>
          <w:szCs w:val="22"/>
        </w:rPr>
      </w:pPr>
      <w:r w:rsidRPr="00CF4596">
        <w:rPr>
          <w:rFonts w:ascii="Times New Roman" w:hAnsi="Times New Roman" w:cs="Times New Roman"/>
          <w:sz w:val="22"/>
          <w:szCs w:val="22"/>
        </w:rPr>
        <w:t>Saugokite šią kortelę.</w:t>
      </w:r>
    </w:p>
    <w:p w14:paraId="457ECD01" w14:textId="77777777" w:rsidR="00B8661F" w:rsidRPr="00425A7A" w:rsidRDefault="00B8661F" w:rsidP="00425A7A">
      <w:pPr>
        <w:widowControl w:val="0"/>
        <w:tabs>
          <w:tab w:val="left" w:pos="567"/>
        </w:tabs>
        <w:spacing w:after="0" w:line="240" w:lineRule="auto"/>
        <w:rPr>
          <w:rFonts w:ascii="Times New Roman" w:eastAsia="Times New Roman" w:hAnsi="Times New Roman"/>
          <w:snapToGrid w:val="0"/>
        </w:rPr>
      </w:pPr>
    </w:p>
    <w:p w14:paraId="4FE31D56" w14:textId="77777777" w:rsidR="00C46988" w:rsidRPr="0094232B" w:rsidRDefault="00B8661F" w:rsidP="00C46988">
      <w:pPr>
        <w:widowControl w:val="0"/>
        <w:spacing w:after="0" w:line="240" w:lineRule="auto"/>
        <w:jc w:val="center"/>
        <w:rPr>
          <w:rFonts w:ascii="Times New Roman" w:eastAsia="Times New Roman" w:hAnsi="Times New Roman"/>
          <w:snapToGrid w:val="0"/>
        </w:rPr>
      </w:pPr>
      <w:r w:rsidRPr="0094232B">
        <w:rPr>
          <w:rFonts w:ascii="Times New Roman" w:eastAsia="Times New Roman" w:hAnsi="Times New Roman"/>
          <w:snapToGrid w:val="0"/>
        </w:rPr>
        <w:br w:type="page"/>
      </w:r>
    </w:p>
    <w:p w14:paraId="56E94EEC" w14:textId="77777777" w:rsidR="00C46988" w:rsidRPr="0094232B" w:rsidRDefault="00C46988" w:rsidP="00C46988">
      <w:pPr>
        <w:widowControl w:val="0"/>
        <w:tabs>
          <w:tab w:val="left" w:pos="567"/>
        </w:tabs>
        <w:spacing w:after="0" w:line="240" w:lineRule="auto"/>
        <w:ind w:left="567" w:hanging="567"/>
        <w:jc w:val="center"/>
        <w:outlineLvl w:val="0"/>
        <w:rPr>
          <w:rFonts w:ascii="Times New Roman" w:hAnsi="Times New Roman"/>
          <w:b/>
          <w:caps/>
        </w:rPr>
      </w:pPr>
    </w:p>
    <w:p w14:paraId="4F85960A" w14:textId="77777777" w:rsidR="00C46988" w:rsidRPr="0094232B" w:rsidRDefault="00C46988" w:rsidP="00C46988">
      <w:pPr>
        <w:widowControl w:val="0"/>
        <w:tabs>
          <w:tab w:val="left" w:pos="567"/>
        </w:tabs>
        <w:spacing w:after="0" w:line="240" w:lineRule="auto"/>
        <w:ind w:left="567" w:hanging="567"/>
        <w:jc w:val="center"/>
        <w:outlineLvl w:val="0"/>
        <w:rPr>
          <w:rFonts w:ascii="Times New Roman" w:hAnsi="Times New Roman"/>
          <w:b/>
          <w:caps/>
        </w:rPr>
      </w:pPr>
    </w:p>
    <w:p w14:paraId="52D9E376" w14:textId="77777777" w:rsidR="00C46988" w:rsidRPr="0094232B" w:rsidRDefault="00C46988" w:rsidP="00C46988">
      <w:pPr>
        <w:widowControl w:val="0"/>
        <w:tabs>
          <w:tab w:val="left" w:pos="567"/>
        </w:tabs>
        <w:spacing w:after="0" w:line="240" w:lineRule="auto"/>
        <w:ind w:left="567" w:hanging="567"/>
        <w:jc w:val="center"/>
        <w:outlineLvl w:val="0"/>
        <w:rPr>
          <w:rFonts w:ascii="Times New Roman" w:hAnsi="Times New Roman"/>
          <w:b/>
          <w:caps/>
        </w:rPr>
      </w:pPr>
    </w:p>
    <w:p w14:paraId="0BF7F9F1" w14:textId="77777777" w:rsidR="00C46988" w:rsidRPr="0094232B" w:rsidRDefault="00C46988" w:rsidP="00C46988">
      <w:pPr>
        <w:widowControl w:val="0"/>
        <w:tabs>
          <w:tab w:val="left" w:pos="567"/>
        </w:tabs>
        <w:spacing w:after="0" w:line="240" w:lineRule="auto"/>
        <w:ind w:left="567" w:hanging="567"/>
        <w:jc w:val="center"/>
        <w:outlineLvl w:val="0"/>
        <w:rPr>
          <w:rFonts w:ascii="Times New Roman" w:hAnsi="Times New Roman"/>
          <w:b/>
          <w:caps/>
        </w:rPr>
      </w:pPr>
    </w:p>
    <w:p w14:paraId="433C3E62" w14:textId="77777777" w:rsidR="00C46988" w:rsidRPr="0094232B" w:rsidRDefault="00C46988" w:rsidP="00C46988">
      <w:pPr>
        <w:widowControl w:val="0"/>
        <w:tabs>
          <w:tab w:val="left" w:pos="567"/>
        </w:tabs>
        <w:spacing w:after="0" w:line="240" w:lineRule="auto"/>
        <w:ind w:left="567" w:hanging="567"/>
        <w:jc w:val="center"/>
        <w:outlineLvl w:val="0"/>
        <w:rPr>
          <w:rFonts w:ascii="Times New Roman" w:hAnsi="Times New Roman"/>
          <w:b/>
          <w:caps/>
        </w:rPr>
      </w:pPr>
    </w:p>
    <w:p w14:paraId="79321967" w14:textId="77777777" w:rsidR="00C46988" w:rsidRPr="0094232B" w:rsidRDefault="00C46988" w:rsidP="00C46988">
      <w:pPr>
        <w:widowControl w:val="0"/>
        <w:tabs>
          <w:tab w:val="left" w:pos="567"/>
        </w:tabs>
        <w:spacing w:after="0" w:line="240" w:lineRule="auto"/>
        <w:ind w:left="567" w:hanging="567"/>
        <w:jc w:val="center"/>
        <w:outlineLvl w:val="0"/>
        <w:rPr>
          <w:rFonts w:ascii="Times New Roman" w:hAnsi="Times New Roman"/>
          <w:b/>
          <w:caps/>
        </w:rPr>
      </w:pPr>
    </w:p>
    <w:p w14:paraId="12058287" w14:textId="77777777" w:rsidR="00C46988" w:rsidRPr="0094232B" w:rsidRDefault="00C46988" w:rsidP="00C46988">
      <w:pPr>
        <w:widowControl w:val="0"/>
        <w:tabs>
          <w:tab w:val="left" w:pos="567"/>
        </w:tabs>
        <w:spacing w:after="0" w:line="240" w:lineRule="auto"/>
        <w:ind w:left="567" w:hanging="567"/>
        <w:jc w:val="center"/>
        <w:outlineLvl w:val="0"/>
        <w:rPr>
          <w:rFonts w:ascii="Times New Roman" w:hAnsi="Times New Roman"/>
          <w:b/>
          <w:caps/>
        </w:rPr>
      </w:pPr>
    </w:p>
    <w:p w14:paraId="786D1D20" w14:textId="77777777" w:rsidR="00C46988" w:rsidRPr="0094232B" w:rsidRDefault="00C46988" w:rsidP="00C46988">
      <w:pPr>
        <w:widowControl w:val="0"/>
        <w:tabs>
          <w:tab w:val="left" w:pos="567"/>
        </w:tabs>
        <w:spacing w:after="0" w:line="240" w:lineRule="auto"/>
        <w:ind w:left="567" w:hanging="567"/>
        <w:jc w:val="center"/>
        <w:outlineLvl w:val="0"/>
        <w:rPr>
          <w:rFonts w:ascii="Times New Roman" w:hAnsi="Times New Roman"/>
          <w:b/>
          <w:caps/>
        </w:rPr>
      </w:pPr>
    </w:p>
    <w:p w14:paraId="0D035BA6" w14:textId="77777777" w:rsidR="00C46988" w:rsidRPr="0094232B" w:rsidRDefault="00C46988" w:rsidP="00C46988">
      <w:pPr>
        <w:widowControl w:val="0"/>
        <w:tabs>
          <w:tab w:val="left" w:pos="567"/>
        </w:tabs>
        <w:spacing w:after="0" w:line="240" w:lineRule="auto"/>
        <w:ind w:left="567" w:hanging="567"/>
        <w:jc w:val="center"/>
        <w:outlineLvl w:val="0"/>
        <w:rPr>
          <w:rFonts w:ascii="Times New Roman" w:hAnsi="Times New Roman"/>
          <w:b/>
          <w:caps/>
        </w:rPr>
      </w:pPr>
    </w:p>
    <w:p w14:paraId="54DFAF11" w14:textId="77777777" w:rsidR="00C46988" w:rsidRPr="0094232B" w:rsidRDefault="00C46988" w:rsidP="00C46988">
      <w:pPr>
        <w:widowControl w:val="0"/>
        <w:tabs>
          <w:tab w:val="left" w:pos="567"/>
        </w:tabs>
        <w:spacing w:after="0" w:line="240" w:lineRule="auto"/>
        <w:ind w:left="567" w:hanging="567"/>
        <w:jc w:val="center"/>
        <w:outlineLvl w:val="0"/>
        <w:rPr>
          <w:rFonts w:ascii="Times New Roman" w:hAnsi="Times New Roman"/>
          <w:b/>
          <w:caps/>
        </w:rPr>
      </w:pPr>
    </w:p>
    <w:p w14:paraId="244C0F1F" w14:textId="77777777" w:rsidR="00C46988" w:rsidRPr="0094232B" w:rsidRDefault="00C46988" w:rsidP="00C46988">
      <w:pPr>
        <w:widowControl w:val="0"/>
        <w:tabs>
          <w:tab w:val="left" w:pos="567"/>
        </w:tabs>
        <w:spacing w:after="0" w:line="240" w:lineRule="auto"/>
        <w:ind w:left="567" w:hanging="567"/>
        <w:jc w:val="center"/>
        <w:outlineLvl w:val="0"/>
        <w:rPr>
          <w:rFonts w:ascii="Times New Roman" w:hAnsi="Times New Roman"/>
          <w:b/>
          <w:caps/>
        </w:rPr>
      </w:pPr>
    </w:p>
    <w:p w14:paraId="14ECD9FA" w14:textId="77777777" w:rsidR="00C46988" w:rsidRPr="0094232B" w:rsidRDefault="00C46988" w:rsidP="00C46988">
      <w:pPr>
        <w:widowControl w:val="0"/>
        <w:tabs>
          <w:tab w:val="left" w:pos="567"/>
        </w:tabs>
        <w:spacing w:after="0" w:line="240" w:lineRule="auto"/>
        <w:ind w:left="567" w:hanging="567"/>
        <w:jc w:val="center"/>
        <w:outlineLvl w:val="0"/>
        <w:rPr>
          <w:rFonts w:ascii="Times New Roman" w:hAnsi="Times New Roman"/>
          <w:b/>
          <w:caps/>
        </w:rPr>
      </w:pPr>
    </w:p>
    <w:p w14:paraId="5D730AC2" w14:textId="77777777" w:rsidR="00C46988" w:rsidRPr="0094232B" w:rsidRDefault="00C46988" w:rsidP="00C46988">
      <w:pPr>
        <w:widowControl w:val="0"/>
        <w:tabs>
          <w:tab w:val="left" w:pos="567"/>
        </w:tabs>
        <w:spacing w:after="0" w:line="240" w:lineRule="auto"/>
        <w:ind w:left="567" w:hanging="567"/>
        <w:jc w:val="center"/>
        <w:outlineLvl w:val="0"/>
        <w:rPr>
          <w:rFonts w:ascii="Times New Roman" w:hAnsi="Times New Roman"/>
          <w:b/>
          <w:caps/>
        </w:rPr>
      </w:pPr>
    </w:p>
    <w:p w14:paraId="2170A47F" w14:textId="77777777" w:rsidR="00C46988" w:rsidRPr="0094232B" w:rsidRDefault="00C46988" w:rsidP="00C46988">
      <w:pPr>
        <w:widowControl w:val="0"/>
        <w:tabs>
          <w:tab w:val="left" w:pos="567"/>
        </w:tabs>
        <w:spacing w:after="0" w:line="240" w:lineRule="auto"/>
        <w:ind w:left="567" w:hanging="567"/>
        <w:jc w:val="center"/>
        <w:outlineLvl w:val="0"/>
        <w:rPr>
          <w:rFonts w:ascii="Times New Roman" w:hAnsi="Times New Roman"/>
          <w:b/>
          <w:caps/>
        </w:rPr>
      </w:pPr>
    </w:p>
    <w:p w14:paraId="796364D0" w14:textId="77777777" w:rsidR="00C46988" w:rsidRPr="0094232B" w:rsidRDefault="00C46988" w:rsidP="00C46988">
      <w:pPr>
        <w:widowControl w:val="0"/>
        <w:tabs>
          <w:tab w:val="left" w:pos="567"/>
        </w:tabs>
        <w:spacing w:after="0" w:line="240" w:lineRule="auto"/>
        <w:ind w:left="567" w:hanging="567"/>
        <w:jc w:val="center"/>
        <w:outlineLvl w:val="0"/>
        <w:rPr>
          <w:rFonts w:ascii="Times New Roman" w:hAnsi="Times New Roman"/>
          <w:b/>
          <w:caps/>
        </w:rPr>
      </w:pPr>
    </w:p>
    <w:p w14:paraId="751F871B" w14:textId="77777777" w:rsidR="00C46988" w:rsidRPr="0094232B" w:rsidRDefault="00C46988" w:rsidP="00C46988">
      <w:pPr>
        <w:widowControl w:val="0"/>
        <w:tabs>
          <w:tab w:val="left" w:pos="567"/>
        </w:tabs>
        <w:spacing w:after="0" w:line="240" w:lineRule="auto"/>
        <w:ind w:left="567" w:hanging="567"/>
        <w:jc w:val="center"/>
        <w:outlineLvl w:val="0"/>
        <w:rPr>
          <w:rFonts w:ascii="Times New Roman" w:hAnsi="Times New Roman"/>
          <w:b/>
          <w:caps/>
        </w:rPr>
      </w:pPr>
    </w:p>
    <w:p w14:paraId="558F0746" w14:textId="77777777" w:rsidR="00C46988" w:rsidRPr="0094232B" w:rsidRDefault="00C46988" w:rsidP="00C46988">
      <w:pPr>
        <w:widowControl w:val="0"/>
        <w:tabs>
          <w:tab w:val="left" w:pos="567"/>
        </w:tabs>
        <w:spacing w:after="0" w:line="240" w:lineRule="auto"/>
        <w:ind w:left="567" w:hanging="567"/>
        <w:jc w:val="center"/>
        <w:outlineLvl w:val="0"/>
        <w:rPr>
          <w:rFonts w:ascii="Times New Roman" w:hAnsi="Times New Roman"/>
          <w:b/>
          <w:caps/>
        </w:rPr>
      </w:pPr>
    </w:p>
    <w:p w14:paraId="6B16FAFE" w14:textId="77777777" w:rsidR="00C46988" w:rsidRPr="0094232B" w:rsidRDefault="00C46988" w:rsidP="00C46988">
      <w:pPr>
        <w:widowControl w:val="0"/>
        <w:tabs>
          <w:tab w:val="left" w:pos="567"/>
        </w:tabs>
        <w:spacing w:after="0" w:line="240" w:lineRule="auto"/>
        <w:ind w:left="567" w:hanging="567"/>
        <w:jc w:val="center"/>
        <w:outlineLvl w:val="0"/>
        <w:rPr>
          <w:rFonts w:ascii="Times New Roman" w:hAnsi="Times New Roman"/>
          <w:b/>
          <w:caps/>
        </w:rPr>
      </w:pPr>
    </w:p>
    <w:p w14:paraId="6BA7D80F" w14:textId="77777777" w:rsidR="00C46988" w:rsidRPr="0094232B" w:rsidRDefault="00C46988" w:rsidP="00C46988">
      <w:pPr>
        <w:widowControl w:val="0"/>
        <w:tabs>
          <w:tab w:val="left" w:pos="567"/>
        </w:tabs>
        <w:spacing w:after="0" w:line="240" w:lineRule="auto"/>
        <w:ind w:left="567" w:hanging="567"/>
        <w:jc w:val="center"/>
        <w:outlineLvl w:val="0"/>
        <w:rPr>
          <w:rFonts w:ascii="Times New Roman" w:hAnsi="Times New Roman"/>
          <w:b/>
          <w:caps/>
        </w:rPr>
      </w:pPr>
    </w:p>
    <w:p w14:paraId="2118A5F8" w14:textId="77777777" w:rsidR="00C46988" w:rsidRPr="0094232B" w:rsidRDefault="00C46988" w:rsidP="00C46988">
      <w:pPr>
        <w:widowControl w:val="0"/>
        <w:tabs>
          <w:tab w:val="left" w:pos="567"/>
        </w:tabs>
        <w:spacing w:after="0" w:line="240" w:lineRule="auto"/>
        <w:ind w:left="567" w:hanging="567"/>
        <w:jc w:val="center"/>
        <w:outlineLvl w:val="0"/>
        <w:rPr>
          <w:rFonts w:ascii="Times New Roman" w:hAnsi="Times New Roman"/>
          <w:b/>
          <w:caps/>
        </w:rPr>
      </w:pPr>
    </w:p>
    <w:p w14:paraId="49A3F1EF" w14:textId="77777777" w:rsidR="00C46988" w:rsidRPr="0094232B" w:rsidRDefault="00C46988" w:rsidP="00C46988">
      <w:pPr>
        <w:widowControl w:val="0"/>
        <w:tabs>
          <w:tab w:val="left" w:pos="567"/>
        </w:tabs>
        <w:spacing w:after="0" w:line="240" w:lineRule="auto"/>
        <w:ind w:left="567" w:hanging="567"/>
        <w:jc w:val="center"/>
        <w:outlineLvl w:val="0"/>
        <w:rPr>
          <w:rFonts w:ascii="Times New Roman" w:hAnsi="Times New Roman"/>
          <w:b/>
          <w:caps/>
        </w:rPr>
      </w:pPr>
      <w:r w:rsidRPr="0094232B">
        <w:rPr>
          <w:rFonts w:ascii="Times New Roman" w:hAnsi="Times New Roman"/>
          <w:b/>
          <w:caps/>
        </w:rPr>
        <w:t>B. PAKUOTĖS LAPELIS</w:t>
      </w:r>
    </w:p>
    <w:p w14:paraId="31854BAC" w14:textId="77777777" w:rsidR="00C46988" w:rsidRPr="0094232B" w:rsidRDefault="00C46988" w:rsidP="00C46988">
      <w:pPr>
        <w:widowControl w:val="0"/>
        <w:spacing w:after="0" w:line="240" w:lineRule="auto"/>
        <w:rPr>
          <w:rFonts w:ascii="Times New Roman" w:eastAsia="Times New Roman" w:hAnsi="Times New Roman"/>
          <w:b/>
          <w:caps/>
        </w:rPr>
      </w:pPr>
      <w:r w:rsidRPr="0094232B">
        <w:rPr>
          <w:rFonts w:ascii="Times New Roman" w:eastAsia="Times New Roman" w:hAnsi="Times New Roman"/>
          <w:b/>
          <w:caps/>
        </w:rPr>
        <w:br w:type="page"/>
      </w:r>
    </w:p>
    <w:p w14:paraId="61B4C3E6" w14:textId="77777777" w:rsidR="00C46988" w:rsidRPr="0094232B" w:rsidRDefault="00C46988" w:rsidP="00C46988">
      <w:pPr>
        <w:widowControl w:val="0"/>
        <w:tabs>
          <w:tab w:val="left" w:pos="567"/>
        </w:tabs>
        <w:spacing w:after="0" w:line="240" w:lineRule="auto"/>
        <w:ind w:left="567" w:hanging="567"/>
        <w:jc w:val="center"/>
        <w:outlineLvl w:val="0"/>
        <w:rPr>
          <w:rFonts w:ascii="Times New Roman" w:eastAsia="Times New Roman" w:hAnsi="Times New Roman"/>
          <w:b/>
          <w:caps/>
        </w:rPr>
      </w:pPr>
    </w:p>
    <w:p w14:paraId="6ECC3428" w14:textId="77777777" w:rsidR="00C46988" w:rsidRPr="0094232B" w:rsidRDefault="00C46988" w:rsidP="00C46988">
      <w:pPr>
        <w:widowControl w:val="0"/>
        <w:tabs>
          <w:tab w:val="left" w:pos="567"/>
        </w:tabs>
        <w:spacing w:after="0" w:line="240" w:lineRule="auto"/>
        <w:ind w:left="567" w:hanging="567"/>
        <w:jc w:val="center"/>
        <w:outlineLvl w:val="0"/>
        <w:rPr>
          <w:rFonts w:ascii="Times New Roman" w:eastAsia="Times New Roman" w:hAnsi="Times New Roman"/>
          <w:b/>
          <w:caps/>
        </w:rPr>
      </w:pPr>
      <w:bookmarkStart w:id="75" w:name="_Toc129243138"/>
      <w:bookmarkStart w:id="76" w:name="_Toc129243263"/>
      <w:r w:rsidRPr="0094232B">
        <w:rPr>
          <w:rFonts w:ascii="Times New Roman" w:eastAsia="Times New Roman" w:hAnsi="Times New Roman"/>
          <w:b/>
        </w:rPr>
        <w:t>Pakuotės lapelis: informacija vartotojui</w:t>
      </w:r>
      <w:bookmarkEnd w:id="75"/>
      <w:bookmarkEnd w:id="76"/>
    </w:p>
    <w:p w14:paraId="2AF9C810" w14:textId="77777777" w:rsidR="00C46988" w:rsidRPr="0094232B" w:rsidRDefault="00C46988" w:rsidP="00C46988">
      <w:pPr>
        <w:widowControl w:val="0"/>
        <w:spacing w:after="0" w:line="240" w:lineRule="auto"/>
        <w:rPr>
          <w:rFonts w:ascii="Times New Roman" w:hAnsi="Times New Roman"/>
          <w:highlight w:val="green"/>
        </w:rPr>
      </w:pPr>
    </w:p>
    <w:p w14:paraId="4B7CC615" w14:textId="77777777" w:rsidR="00C46988" w:rsidRPr="0094232B" w:rsidRDefault="00C46988" w:rsidP="00C46988">
      <w:pPr>
        <w:widowControl w:val="0"/>
        <w:numPr>
          <w:ilvl w:val="12"/>
          <w:numId w:val="0"/>
        </w:numPr>
        <w:spacing w:after="0" w:line="240" w:lineRule="auto"/>
        <w:jc w:val="center"/>
        <w:rPr>
          <w:rFonts w:ascii="Times New Roman" w:hAnsi="Times New Roman"/>
          <w:b/>
        </w:rPr>
      </w:pPr>
      <w:r w:rsidRPr="0094232B">
        <w:rPr>
          <w:rFonts w:ascii="Times New Roman" w:hAnsi="Times New Roman"/>
          <w:b/>
        </w:rPr>
        <w:t>Topiramat Orion 25 mg plėvele dengtos tabletės</w:t>
      </w:r>
    </w:p>
    <w:p w14:paraId="0CC7FD48" w14:textId="77777777" w:rsidR="00C46988" w:rsidRPr="0094232B" w:rsidRDefault="00C46988" w:rsidP="00C46988">
      <w:pPr>
        <w:widowControl w:val="0"/>
        <w:numPr>
          <w:ilvl w:val="12"/>
          <w:numId w:val="0"/>
        </w:numPr>
        <w:spacing w:after="0" w:line="240" w:lineRule="auto"/>
        <w:jc w:val="center"/>
        <w:rPr>
          <w:rFonts w:ascii="Times New Roman" w:hAnsi="Times New Roman"/>
          <w:b/>
          <w:highlight w:val="lightGray"/>
        </w:rPr>
      </w:pPr>
      <w:r w:rsidRPr="0094232B">
        <w:rPr>
          <w:rFonts w:ascii="Times New Roman" w:hAnsi="Times New Roman"/>
          <w:b/>
          <w:highlight w:val="lightGray"/>
        </w:rPr>
        <w:t>Topiramat Orion 50 mg plėvele dengtos tabletės</w:t>
      </w:r>
    </w:p>
    <w:p w14:paraId="6F4C6AFA" w14:textId="77777777" w:rsidR="00C46988" w:rsidRPr="0094232B" w:rsidRDefault="00C46988" w:rsidP="00C46988">
      <w:pPr>
        <w:widowControl w:val="0"/>
        <w:numPr>
          <w:ilvl w:val="12"/>
          <w:numId w:val="0"/>
        </w:numPr>
        <w:spacing w:after="0" w:line="240" w:lineRule="auto"/>
        <w:jc w:val="center"/>
        <w:rPr>
          <w:rFonts w:ascii="Times New Roman" w:hAnsi="Times New Roman"/>
          <w:b/>
          <w:highlight w:val="lightGray"/>
        </w:rPr>
      </w:pPr>
      <w:r w:rsidRPr="0094232B">
        <w:rPr>
          <w:rFonts w:ascii="Times New Roman" w:hAnsi="Times New Roman"/>
          <w:b/>
          <w:highlight w:val="lightGray"/>
        </w:rPr>
        <w:t>Topiramat Orion 100 mg plėvele dengtos tabletės</w:t>
      </w:r>
    </w:p>
    <w:p w14:paraId="61B0DF05" w14:textId="77777777" w:rsidR="00C46988" w:rsidRPr="0094232B" w:rsidRDefault="00C46988" w:rsidP="00C46988">
      <w:pPr>
        <w:widowControl w:val="0"/>
        <w:numPr>
          <w:ilvl w:val="12"/>
          <w:numId w:val="0"/>
        </w:numPr>
        <w:spacing w:after="0" w:line="240" w:lineRule="auto"/>
        <w:jc w:val="center"/>
        <w:rPr>
          <w:rFonts w:ascii="Times New Roman" w:hAnsi="Times New Roman"/>
          <w:b/>
        </w:rPr>
      </w:pPr>
      <w:r w:rsidRPr="0094232B">
        <w:rPr>
          <w:rFonts w:ascii="Times New Roman" w:hAnsi="Times New Roman"/>
          <w:b/>
          <w:highlight w:val="lightGray"/>
        </w:rPr>
        <w:t>Topiramat Orion 200 mg plėvele dengtos tabletės</w:t>
      </w:r>
    </w:p>
    <w:p w14:paraId="5968B9BA" w14:textId="77777777" w:rsidR="00C46988" w:rsidRPr="0094232B" w:rsidRDefault="00C46988" w:rsidP="00C46988">
      <w:pPr>
        <w:widowControl w:val="0"/>
        <w:numPr>
          <w:ilvl w:val="12"/>
          <w:numId w:val="0"/>
        </w:numPr>
        <w:spacing w:after="0" w:line="240" w:lineRule="auto"/>
        <w:jc w:val="center"/>
        <w:rPr>
          <w:rFonts w:ascii="Times New Roman" w:hAnsi="Times New Roman"/>
          <w:b/>
        </w:rPr>
      </w:pPr>
    </w:p>
    <w:p w14:paraId="21A9F887" w14:textId="7B99573A" w:rsidR="00C46988" w:rsidRDefault="00425A7A" w:rsidP="00C46988">
      <w:pPr>
        <w:widowControl w:val="0"/>
        <w:numPr>
          <w:ilvl w:val="12"/>
          <w:numId w:val="0"/>
        </w:numPr>
        <w:spacing w:after="0" w:line="240" w:lineRule="auto"/>
        <w:jc w:val="center"/>
        <w:rPr>
          <w:rFonts w:ascii="Times New Roman" w:hAnsi="Times New Roman"/>
        </w:rPr>
      </w:pPr>
      <w:r>
        <w:rPr>
          <w:rFonts w:ascii="Times New Roman" w:hAnsi="Times New Roman"/>
        </w:rPr>
        <w:t>t</w:t>
      </w:r>
      <w:r w:rsidR="00C46988" w:rsidRPr="0094232B">
        <w:rPr>
          <w:rFonts w:ascii="Times New Roman" w:hAnsi="Times New Roman"/>
        </w:rPr>
        <w:t>opiramatas</w:t>
      </w:r>
    </w:p>
    <w:p w14:paraId="013A376E" w14:textId="77777777" w:rsidR="00425A7A" w:rsidRPr="00425A7A" w:rsidRDefault="00425A7A" w:rsidP="00C46988">
      <w:pPr>
        <w:widowControl w:val="0"/>
        <w:numPr>
          <w:ilvl w:val="12"/>
          <w:numId w:val="0"/>
        </w:numPr>
        <w:spacing w:after="0" w:line="240" w:lineRule="auto"/>
        <w:jc w:val="center"/>
        <w:rPr>
          <w:rFonts w:ascii="Times New Roman" w:hAnsi="Times New Roman"/>
        </w:rPr>
      </w:pPr>
    </w:p>
    <w:p w14:paraId="7A9AA7C4" w14:textId="77777777" w:rsidR="00425A7A" w:rsidRPr="00CF4596" w:rsidRDefault="00425A7A" w:rsidP="00CF4596">
      <w:pPr>
        <w:spacing w:after="0" w:line="240" w:lineRule="auto"/>
        <w:rPr>
          <w:rFonts w:ascii="Times New Roman" w:eastAsia="Verdana" w:hAnsi="Times New Roman"/>
          <w:noProof/>
          <w:lang w:eastAsia="en-GB"/>
        </w:rPr>
      </w:pPr>
      <w:r w:rsidRPr="00CF4596">
        <w:rPr>
          <w:rFonts w:ascii="Times New Roman" w:eastAsia="Verdana" w:hAnsi="Times New Roman"/>
          <w:noProof/>
          <w:lang w:eastAsia="lt-LT"/>
        </w:rPr>
        <w:drawing>
          <wp:inline distT="0" distB="0" distL="0" distR="0" wp14:anchorId="1A2310A1" wp14:editId="4E419EDE">
            <wp:extent cx="151130" cy="127000"/>
            <wp:effectExtent l="0" t="0" r="0" b="0"/>
            <wp:docPr id="24" name="Picture 24" descr="Additional monitor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15625" name="Picture 1" descr="Additional monitoring icon"/>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51130" cy="127000"/>
                    </a:xfrm>
                    <a:prstGeom prst="rect">
                      <a:avLst/>
                    </a:prstGeom>
                    <a:noFill/>
                    <a:ln>
                      <a:noFill/>
                    </a:ln>
                  </pic:spPr>
                </pic:pic>
              </a:graphicData>
            </a:graphic>
          </wp:inline>
        </w:drawing>
      </w:r>
      <w:r w:rsidRPr="00CF4596">
        <w:rPr>
          <w:rFonts w:ascii="Times New Roman" w:eastAsia="Verdana" w:hAnsi="Times New Roman"/>
          <w:lang w:eastAsia="en-GB"/>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10B0125C" w14:textId="77777777" w:rsidR="00C46988" w:rsidRPr="0094232B" w:rsidRDefault="00C46988" w:rsidP="00425A7A">
      <w:pPr>
        <w:widowControl w:val="0"/>
        <w:spacing w:after="0" w:line="240" w:lineRule="auto"/>
        <w:rPr>
          <w:rFonts w:ascii="Times New Roman" w:hAnsi="Times New Roman"/>
          <w:highlight w:val="green"/>
        </w:rPr>
      </w:pPr>
    </w:p>
    <w:p w14:paraId="4DBD198E" w14:textId="77777777" w:rsidR="00C46988" w:rsidRPr="0094232B" w:rsidRDefault="00C46988" w:rsidP="00425A7A">
      <w:pPr>
        <w:widowControl w:val="0"/>
        <w:spacing w:after="0" w:line="240" w:lineRule="auto"/>
        <w:rPr>
          <w:rFonts w:ascii="Times New Roman" w:hAnsi="Times New Roman"/>
          <w:b/>
        </w:rPr>
      </w:pPr>
      <w:r w:rsidRPr="0094232B">
        <w:rPr>
          <w:rFonts w:ascii="Times New Roman" w:hAnsi="Times New Roman"/>
          <w:b/>
        </w:rPr>
        <w:t>Atidžiai perskaitykite visą šį lapelį, prieš pradėdami vartoti vaistą</w:t>
      </w:r>
      <w:r w:rsidRPr="0094232B">
        <w:rPr>
          <w:rFonts w:ascii="Times New Roman" w:eastAsia="Times New Roman" w:hAnsi="Times New Roman"/>
          <w:b/>
        </w:rPr>
        <w:t>, nes jame pateikiama Jums svarbi informacija</w:t>
      </w:r>
      <w:r w:rsidRPr="0094232B">
        <w:rPr>
          <w:rFonts w:ascii="Times New Roman" w:hAnsi="Times New Roman"/>
          <w:b/>
        </w:rPr>
        <w:t>.</w:t>
      </w:r>
    </w:p>
    <w:p w14:paraId="6A8A3706" w14:textId="77777777" w:rsidR="00C46988" w:rsidRPr="0094232B" w:rsidRDefault="00C46988" w:rsidP="00425A7A">
      <w:pPr>
        <w:widowControl w:val="0"/>
        <w:numPr>
          <w:ilvl w:val="0"/>
          <w:numId w:val="4"/>
        </w:numPr>
        <w:tabs>
          <w:tab w:val="num" w:pos="567"/>
        </w:tabs>
        <w:spacing w:after="0" w:line="240" w:lineRule="auto"/>
        <w:ind w:left="567" w:hanging="567"/>
        <w:jc w:val="both"/>
        <w:rPr>
          <w:rFonts w:ascii="Times New Roman" w:eastAsia="Times New Roman" w:hAnsi="Times New Roman"/>
        </w:rPr>
      </w:pPr>
      <w:r w:rsidRPr="0094232B">
        <w:rPr>
          <w:rFonts w:ascii="Times New Roman" w:eastAsia="Times New Roman" w:hAnsi="Times New Roman"/>
        </w:rPr>
        <w:t>Neišmeskite šio lapelio, nes vėl gali prireikti jį perskaityti.</w:t>
      </w:r>
    </w:p>
    <w:p w14:paraId="536DC43C" w14:textId="77777777" w:rsidR="00C46988" w:rsidRPr="0094232B" w:rsidRDefault="00C46988" w:rsidP="00425A7A">
      <w:pPr>
        <w:widowControl w:val="0"/>
        <w:numPr>
          <w:ilvl w:val="0"/>
          <w:numId w:val="4"/>
        </w:numPr>
        <w:tabs>
          <w:tab w:val="num" w:pos="567"/>
        </w:tabs>
        <w:spacing w:after="0" w:line="240" w:lineRule="auto"/>
        <w:ind w:left="567" w:hanging="567"/>
        <w:jc w:val="both"/>
        <w:rPr>
          <w:rFonts w:ascii="Times New Roman" w:eastAsia="Times New Roman" w:hAnsi="Times New Roman"/>
        </w:rPr>
      </w:pPr>
      <w:r w:rsidRPr="0094232B">
        <w:rPr>
          <w:rFonts w:ascii="Times New Roman" w:eastAsia="Times New Roman" w:hAnsi="Times New Roman"/>
        </w:rPr>
        <w:t>Jeigu kiltų daugiau klausimų, kreipkitės į gydytoją arba vaistininką.</w:t>
      </w:r>
    </w:p>
    <w:p w14:paraId="350E1095" w14:textId="77777777" w:rsidR="00C46988" w:rsidRPr="0094232B" w:rsidRDefault="00C46988" w:rsidP="00C46988">
      <w:pPr>
        <w:widowControl w:val="0"/>
        <w:numPr>
          <w:ilvl w:val="0"/>
          <w:numId w:val="4"/>
        </w:numPr>
        <w:tabs>
          <w:tab w:val="num" w:pos="567"/>
        </w:tabs>
        <w:spacing w:after="0" w:line="240" w:lineRule="auto"/>
        <w:ind w:left="567" w:hanging="567"/>
        <w:jc w:val="both"/>
        <w:rPr>
          <w:rFonts w:ascii="Times New Roman" w:eastAsia="Times New Roman" w:hAnsi="Times New Roman"/>
        </w:rPr>
      </w:pPr>
      <w:r w:rsidRPr="0094232B">
        <w:rPr>
          <w:rFonts w:ascii="Times New Roman" w:eastAsia="Times New Roman" w:hAnsi="Times New Roman"/>
        </w:rPr>
        <w:t>Šis vaistas skirtas tik Jums, todėl kitiems žmonėms jo duoti negalima. Vaistas gali jiems pakenkti (net tiems, kurių ligos požymiai yra tokie patys kaip Jūsų).</w:t>
      </w:r>
    </w:p>
    <w:p w14:paraId="779EF559" w14:textId="77777777" w:rsidR="00C46988" w:rsidRPr="0094232B" w:rsidRDefault="00C46988" w:rsidP="00C46988">
      <w:pPr>
        <w:widowControl w:val="0"/>
        <w:spacing w:after="0" w:line="240" w:lineRule="auto"/>
        <w:ind w:left="567" w:hanging="567"/>
        <w:rPr>
          <w:rFonts w:ascii="Times New Roman" w:hAnsi="Times New Roman"/>
          <w:highlight w:val="green"/>
        </w:rPr>
      </w:pPr>
      <w:r w:rsidRPr="0094232B">
        <w:rPr>
          <w:rFonts w:ascii="Times New Roman" w:eastAsia="Times New Roman" w:hAnsi="Times New Roman"/>
        </w:rPr>
        <w:t>-</w:t>
      </w:r>
      <w:r w:rsidRPr="0094232B">
        <w:rPr>
          <w:rFonts w:ascii="Times New Roman" w:eastAsia="Times New Roman" w:hAnsi="Times New Roman"/>
        </w:rPr>
        <w:tab/>
      </w:r>
      <w:r w:rsidRPr="0094232B">
        <w:rPr>
          <w:rFonts w:ascii="Times New Roman" w:hAnsi="Times New Roman"/>
        </w:rPr>
        <w:t xml:space="preserve">Jeigu pasireiškė šalutinis poveikis </w:t>
      </w:r>
      <w:r w:rsidRPr="0094232B">
        <w:rPr>
          <w:rFonts w:ascii="Times New Roman" w:eastAsia="Times New Roman" w:hAnsi="Times New Roman"/>
        </w:rPr>
        <w:t>(net jeigu jis</w:t>
      </w:r>
      <w:r w:rsidRPr="0094232B">
        <w:rPr>
          <w:rFonts w:ascii="Times New Roman" w:hAnsi="Times New Roman"/>
        </w:rPr>
        <w:t xml:space="preserve"> šiame lapelyje </w:t>
      </w:r>
      <w:r w:rsidRPr="0094232B">
        <w:rPr>
          <w:rFonts w:ascii="Times New Roman" w:eastAsia="Times New Roman" w:hAnsi="Times New Roman"/>
        </w:rPr>
        <w:t>nenurodytas), kreipkitės į gydytoją arba vaistininką. Žr. 4</w:t>
      </w:r>
      <w:r w:rsidR="00C065BD" w:rsidRPr="0094232B">
        <w:rPr>
          <w:rFonts w:ascii="Times New Roman" w:eastAsia="Times New Roman" w:hAnsi="Times New Roman"/>
        </w:rPr>
        <w:t> </w:t>
      </w:r>
      <w:r w:rsidRPr="0094232B">
        <w:rPr>
          <w:rFonts w:ascii="Times New Roman" w:eastAsia="Times New Roman" w:hAnsi="Times New Roman"/>
        </w:rPr>
        <w:t>skyrių</w:t>
      </w:r>
      <w:r w:rsidRPr="0094232B">
        <w:rPr>
          <w:rFonts w:ascii="Times New Roman" w:hAnsi="Times New Roman"/>
        </w:rPr>
        <w:t>.</w:t>
      </w:r>
    </w:p>
    <w:p w14:paraId="283753A4" w14:textId="77777777" w:rsidR="00C46988" w:rsidRPr="0094232B" w:rsidRDefault="00C46988" w:rsidP="00C46988">
      <w:pPr>
        <w:widowControl w:val="0"/>
        <w:spacing w:after="0" w:line="240" w:lineRule="auto"/>
        <w:rPr>
          <w:rFonts w:ascii="Times New Roman" w:hAnsi="Times New Roman"/>
          <w:highlight w:val="green"/>
        </w:rPr>
      </w:pPr>
    </w:p>
    <w:p w14:paraId="6D907B3D" w14:textId="77777777" w:rsidR="00C46988" w:rsidRPr="0094232B" w:rsidRDefault="00C46988" w:rsidP="00C46988">
      <w:pPr>
        <w:widowControl w:val="0"/>
        <w:spacing w:after="0" w:line="240" w:lineRule="auto"/>
        <w:ind w:left="540" w:hanging="540"/>
        <w:rPr>
          <w:rFonts w:ascii="Times New Roman" w:eastAsia="Times New Roman" w:hAnsi="Times New Roman"/>
          <w:b/>
        </w:rPr>
      </w:pPr>
      <w:r w:rsidRPr="0094232B">
        <w:rPr>
          <w:rFonts w:ascii="Times New Roman" w:eastAsia="Times New Roman" w:hAnsi="Times New Roman"/>
          <w:b/>
        </w:rPr>
        <w:t>Apie ką rašoma šiame lapelyje?</w:t>
      </w:r>
    </w:p>
    <w:p w14:paraId="5AD4C9FF" w14:textId="77777777" w:rsidR="00C46988" w:rsidRPr="0094232B" w:rsidRDefault="00C46988" w:rsidP="00C46988">
      <w:pPr>
        <w:widowControl w:val="0"/>
        <w:spacing w:after="0" w:line="240" w:lineRule="auto"/>
        <w:ind w:left="540" w:hanging="540"/>
        <w:rPr>
          <w:rFonts w:ascii="Times New Roman" w:hAnsi="Times New Roman"/>
        </w:rPr>
      </w:pPr>
      <w:r w:rsidRPr="0094232B">
        <w:rPr>
          <w:rFonts w:ascii="Times New Roman" w:hAnsi="Times New Roman"/>
        </w:rPr>
        <w:t>1.</w:t>
      </w:r>
      <w:r w:rsidRPr="0094232B">
        <w:rPr>
          <w:rFonts w:ascii="Times New Roman" w:hAnsi="Times New Roman"/>
        </w:rPr>
        <w:tab/>
        <w:t>Kas yra Topiramat Orion ir kam jis vartojamas</w:t>
      </w:r>
    </w:p>
    <w:p w14:paraId="305618C6" w14:textId="77777777" w:rsidR="00C46988" w:rsidRPr="0094232B" w:rsidRDefault="00C46988" w:rsidP="00C46988">
      <w:pPr>
        <w:widowControl w:val="0"/>
        <w:spacing w:after="0" w:line="240" w:lineRule="auto"/>
        <w:ind w:left="540" w:hanging="540"/>
        <w:rPr>
          <w:rFonts w:ascii="Times New Roman" w:hAnsi="Times New Roman"/>
        </w:rPr>
      </w:pPr>
      <w:r w:rsidRPr="0094232B">
        <w:rPr>
          <w:rFonts w:ascii="Times New Roman" w:hAnsi="Times New Roman"/>
        </w:rPr>
        <w:t>2.</w:t>
      </w:r>
      <w:r w:rsidRPr="0094232B">
        <w:rPr>
          <w:rFonts w:ascii="Times New Roman" w:hAnsi="Times New Roman"/>
        </w:rPr>
        <w:tab/>
        <w:t>Kas žinotina prieš vartojant Topiramat Orion</w:t>
      </w:r>
    </w:p>
    <w:p w14:paraId="7201354D" w14:textId="77777777" w:rsidR="00C46988" w:rsidRPr="0094232B" w:rsidRDefault="00C46988" w:rsidP="00C46988">
      <w:pPr>
        <w:widowControl w:val="0"/>
        <w:spacing w:after="0" w:line="240" w:lineRule="auto"/>
        <w:ind w:left="540" w:hanging="540"/>
        <w:rPr>
          <w:rFonts w:ascii="Times New Roman" w:hAnsi="Times New Roman"/>
        </w:rPr>
      </w:pPr>
      <w:r w:rsidRPr="0094232B">
        <w:rPr>
          <w:rFonts w:ascii="Times New Roman" w:hAnsi="Times New Roman"/>
        </w:rPr>
        <w:t>3.</w:t>
      </w:r>
      <w:r w:rsidRPr="0094232B">
        <w:rPr>
          <w:rFonts w:ascii="Times New Roman" w:hAnsi="Times New Roman"/>
        </w:rPr>
        <w:tab/>
        <w:t>Kaip vartoti Topiramat Orion</w:t>
      </w:r>
    </w:p>
    <w:p w14:paraId="3366AEDA" w14:textId="77777777" w:rsidR="00C46988" w:rsidRPr="0094232B" w:rsidRDefault="00C46988" w:rsidP="00C46988">
      <w:pPr>
        <w:widowControl w:val="0"/>
        <w:spacing w:after="0" w:line="240" w:lineRule="auto"/>
        <w:ind w:left="540" w:hanging="540"/>
        <w:rPr>
          <w:rFonts w:ascii="Times New Roman" w:hAnsi="Times New Roman"/>
        </w:rPr>
      </w:pPr>
      <w:r w:rsidRPr="0094232B">
        <w:rPr>
          <w:rFonts w:ascii="Times New Roman" w:hAnsi="Times New Roman"/>
        </w:rPr>
        <w:t>4.</w:t>
      </w:r>
      <w:r w:rsidRPr="0094232B">
        <w:rPr>
          <w:rFonts w:ascii="Times New Roman" w:hAnsi="Times New Roman"/>
        </w:rPr>
        <w:tab/>
        <w:t>Galimas šalutinis poveikis</w:t>
      </w:r>
    </w:p>
    <w:p w14:paraId="054EBFFC" w14:textId="77777777" w:rsidR="00C46988" w:rsidRPr="0094232B" w:rsidRDefault="00C46988" w:rsidP="00C46988">
      <w:pPr>
        <w:widowControl w:val="0"/>
        <w:spacing w:after="0" w:line="240" w:lineRule="auto"/>
        <w:ind w:left="540" w:hanging="540"/>
        <w:rPr>
          <w:rFonts w:ascii="Times New Roman" w:hAnsi="Times New Roman"/>
        </w:rPr>
      </w:pPr>
      <w:r w:rsidRPr="0094232B">
        <w:rPr>
          <w:rFonts w:ascii="Times New Roman" w:hAnsi="Times New Roman"/>
        </w:rPr>
        <w:t>5.</w:t>
      </w:r>
      <w:r w:rsidRPr="0094232B">
        <w:rPr>
          <w:rFonts w:ascii="Times New Roman" w:hAnsi="Times New Roman"/>
        </w:rPr>
        <w:tab/>
        <w:t>Kaip laikyti Topiramat Orion</w:t>
      </w:r>
    </w:p>
    <w:p w14:paraId="3927D168" w14:textId="77777777" w:rsidR="00C46988" w:rsidRPr="0094232B" w:rsidRDefault="00C46988" w:rsidP="00C46988">
      <w:pPr>
        <w:widowControl w:val="0"/>
        <w:spacing w:after="0" w:line="240" w:lineRule="auto"/>
        <w:ind w:left="540" w:hanging="540"/>
        <w:rPr>
          <w:rFonts w:ascii="Times New Roman" w:hAnsi="Times New Roman"/>
        </w:rPr>
      </w:pPr>
      <w:r w:rsidRPr="0094232B">
        <w:rPr>
          <w:rFonts w:ascii="Times New Roman" w:hAnsi="Times New Roman"/>
        </w:rPr>
        <w:t>6.</w:t>
      </w:r>
      <w:r w:rsidRPr="0094232B">
        <w:rPr>
          <w:rFonts w:ascii="Times New Roman" w:hAnsi="Times New Roman"/>
        </w:rPr>
        <w:tab/>
      </w:r>
      <w:r w:rsidRPr="0094232B">
        <w:rPr>
          <w:rFonts w:ascii="Times New Roman" w:eastAsia="Times New Roman" w:hAnsi="Times New Roman"/>
        </w:rPr>
        <w:t>Pakuotės turinys ir kita</w:t>
      </w:r>
      <w:r w:rsidRPr="0094232B">
        <w:rPr>
          <w:rFonts w:ascii="Times New Roman" w:hAnsi="Times New Roman"/>
        </w:rPr>
        <w:t xml:space="preserve"> informacija</w:t>
      </w:r>
    </w:p>
    <w:p w14:paraId="479958B9" w14:textId="77777777" w:rsidR="00C46988" w:rsidRPr="0094232B" w:rsidRDefault="00C46988" w:rsidP="00C46988">
      <w:pPr>
        <w:widowControl w:val="0"/>
        <w:spacing w:after="0" w:line="240" w:lineRule="auto"/>
        <w:rPr>
          <w:rFonts w:ascii="Times New Roman" w:hAnsi="Times New Roman"/>
        </w:rPr>
      </w:pPr>
    </w:p>
    <w:p w14:paraId="60ED9828" w14:textId="77777777" w:rsidR="00C46988" w:rsidRPr="0094232B" w:rsidRDefault="00C46988" w:rsidP="00C46988">
      <w:pPr>
        <w:widowControl w:val="0"/>
        <w:spacing w:after="0" w:line="240" w:lineRule="auto"/>
        <w:rPr>
          <w:rFonts w:ascii="Times New Roman" w:hAnsi="Times New Roman"/>
        </w:rPr>
      </w:pPr>
    </w:p>
    <w:p w14:paraId="15F32667" w14:textId="77777777" w:rsidR="00C46988" w:rsidRPr="0094232B" w:rsidRDefault="00C46988" w:rsidP="00C46988">
      <w:pPr>
        <w:widowControl w:val="0"/>
        <w:tabs>
          <w:tab w:val="left" w:pos="567"/>
        </w:tabs>
        <w:spacing w:after="0" w:line="240" w:lineRule="auto"/>
        <w:ind w:left="567" w:hanging="567"/>
        <w:outlineLvl w:val="1"/>
        <w:rPr>
          <w:rFonts w:ascii="Times New Roman" w:eastAsia="Times New Roman" w:hAnsi="Times New Roman"/>
          <w:b/>
        </w:rPr>
      </w:pPr>
      <w:bookmarkStart w:id="77" w:name="_Toc129243139"/>
      <w:bookmarkStart w:id="78" w:name="_Toc129243264"/>
      <w:r w:rsidRPr="0094232B">
        <w:rPr>
          <w:rFonts w:ascii="Times New Roman" w:eastAsia="Times New Roman" w:hAnsi="Times New Roman"/>
          <w:b/>
        </w:rPr>
        <w:t>1.</w:t>
      </w:r>
      <w:r w:rsidRPr="0094232B">
        <w:rPr>
          <w:rFonts w:ascii="Times New Roman" w:eastAsia="Times New Roman" w:hAnsi="Times New Roman"/>
          <w:b/>
        </w:rPr>
        <w:tab/>
        <w:t>Kas yra Topiramat Orion ir kam jis vartojamas</w:t>
      </w:r>
      <w:bookmarkEnd w:id="77"/>
      <w:bookmarkEnd w:id="78"/>
    </w:p>
    <w:p w14:paraId="2C14F82A" w14:textId="77777777" w:rsidR="00C46988" w:rsidRPr="0094232B" w:rsidRDefault="00C46988" w:rsidP="00C46988">
      <w:pPr>
        <w:widowControl w:val="0"/>
        <w:spacing w:after="0" w:line="240" w:lineRule="auto"/>
        <w:rPr>
          <w:rFonts w:ascii="Times New Roman" w:hAnsi="Times New Roman"/>
        </w:rPr>
      </w:pPr>
    </w:p>
    <w:p w14:paraId="3B812652" w14:textId="77777777" w:rsidR="00C46988" w:rsidRPr="0094232B" w:rsidRDefault="00C46988" w:rsidP="00C46988">
      <w:pPr>
        <w:widowControl w:val="0"/>
        <w:autoSpaceDE w:val="0"/>
        <w:autoSpaceDN w:val="0"/>
        <w:adjustRightInd w:val="0"/>
        <w:spacing w:after="0" w:line="240" w:lineRule="auto"/>
        <w:rPr>
          <w:rFonts w:ascii="Times New Roman" w:hAnsi="Times New Roman"/>
          <w:color w:val="000000"/>
        </w:rPr>
      </w:pPr>
      <w:r w:rsidRPr="0094232B">
        <w:rPr>
          <w:rFonts w:ascii="Times New Roman" w:hAnsi="Times New Roman"/>
          <w:color w:val="000000"/>
        </w:rPr>
        <w:t>Topiramat Orion priklauso vaistų nuo epilepsijos grupei. Šis vaistas vartojamas:</w:t>
      </w:r>
    </w:p>
    <w:p w14:paraId="17723BBE" w14:textId="633F631B" w:rsidR="00C46988" w:rsidRPr="0094232B" w:rsidRDefault="00C46988" w:rsidP="00C46988">
      <w:pPr>
        <w:widowControl w:val="0"/>
        <w:numPr>
          <w:ilvl w:val="0"/>
          <w:numId w:val="5"/>
        </w:numPr>
        <w:tabs>
          <w:tab w:val="num" w:pos="0"/>
        </w:tabs>
        <w:autoSpaceDE w:val="0"/>
        <w:autoSpaceDN w:val="0"/>
        <w:adjustRightInd w:val="0"/>
        <w:spacing w:after="0" w:line="240" w:lineRule="auto"/>
        <w:ind w:left="567" w:hanging="567"/>
        <w:rPr>
          <w:rFonts w:ascii="Times New Roman" w:hAnsi="Times New Roman"/>
          <w:color w:val="000000"/>
        </w:rPr>
      </w:pPr>
      <w:r w:rsidRPr="0094232B">
        <w:rPr>
          <w:rFonts w:ascii="Times New Roman" w:hAnsi="Times New Roman"/>
          <w:color w:val="000000"/>
        </w:rPr>
        <w:t>vienas suaugusiųjų ir vyresnių kaip 6</w:t>
      </w:r>
      <w:r w:rsidR="0023208D" w:rsidRPr="0094232B">
        <w:rPr>
          <w:rFonts w:ascii="Times New Roman" w:hAnsi="Times New Roman"/>
          <w:color w:val="000000"/>
        </w:rPr>
        <w:t> </w:t>
      </w:r>
      <w:r w:rsidRPr="0094232B">
        <w:rPr>
          <w:rFonts w:ascii="Times New Roman" w:hAnsi="Times New Roman"/>
          <w:color w:val="000000"/>
        </w:rPr>
        <w:t xml:space="preserve">metų vaikų priepuoliams gydyti; </w:t>
      </w:r>
    </w:p>
    <w:p w14:paraId="146AB773" w14:textId="11C9E7AA" w:rsidR="00C46988" w:rsidRPr="0094232B" w:rsidRDefault="00C46988" w:rsidP="00C46988">
      <w:pPr>
        <w:widowControl w:val="0"/>
        <w:numPr>
          <w:ilvl w:val="0"/>
          <w:numId w:val="5"/>
        </w:numPr>
        <w:tabs>
          <w:tab w:val="num" w:pos="0"/>
        </w:tabs>
        <w:autoSpaceDE w:val="0"/>
        <w:autoSpaceDN w:val="0"/>
        <w:adjustRightInd w:val="0"/>
        <w:spacing w:after="0" w:line="240" w:lineRule="auto"/>
        <w:ind w:left="567" w:hanging="567"/>
        <w:rPr>
          <w:rFonts w:ascii="Times New Roman" w:hAnsi="Times New Roman"/>
          <w:color w:val="000000"/>
        </w:rPr>
      </w:pPr>
      <w:r w:rsidRPr="0094232B">
        <w:rPr>
          <w:rFonts w:ascii="Times New Roman" w:hAnsi="Times New Roman"/>
          <w:color w:val="000000"/>
        </w:rPr>
        <w:t>kartu su kitais vaistais suaugusiųjų ir vyresnių kaip 2</w:t>
      </w:r>
      <w:r w:rsidR="0023208D" w:rsidRPr="0094232B">
        <w:rPr>
          <w:rFonts w:ascii="Times New Roman" w:hAnsi="Times New Roman"/>
          <w:color w:val="000000"/>
        </w:rPr>
        <w:t> </w:t>
      </w:r>
      <w:r w:rsidRPr="0094232B">
        <w:rPr>
          <w:rFonts w:ascii="Times New Roman" w:hAnsi="Times New Roman"/>
          <w:color w:val="000000"/>
        </w:rPr>
        <w:t xml:space="preserve">metų vaikų priepuoliams gydyti; </w:t>
      </w:r>
    </w:p>
    <w:p w14:paraId="5D0C7EEF" w14:textId="77777777" w:rsidR="00C46988" w:rsidRPr="0094232B" w:rsidRDefault="00C46988" w:rsidP="00C46988">
      <w:pPr>
        <w:widowControl w:val="0"/>
        <w:numPr>
          <w:ilvl w:val="0"/>
          <w:numId w:val="5"/>
        </w:numPr>
        <w:tabs>
          <w:tab w:val="num" w:pos="0"/>
        </w:tabs>
        <w:autoSpaceDE w:val="0"/>
        <w:autoSpaceDN w:val="0"/>
        <w:adjustRightInd w:val="0"/>
        <w:spacing w:after="0" w:line="240" w:lineRule="auto"/>
        <w:ind w:left="567" w:hanging="567"/>
        <w:rPr>
          <w:rFonts w:ascii="Times New Roman" w:hAnsi="Times New Roman"/>
          <w:color w:val="000000"/>
        </w:rPr>
      </w:pPr>
      <w:r w:rsidRPr="0094232B">
        <w:rPr>
          <w:rFonts w:ascii="Times New Roman" w:hAnsi="Times New Roman"/>
          <w:color w:val="000000"/>
        </w:rPr>
        <w:t xml:space="preserve">suaugusiųjų migreninio galvos skausmo profilaktikai. </w:t>
      </w:r>
    </w:p>
    <w:p w14:paraId="436E6D97" w14:textId="77777777" w:rsidR="00C46988" w:rsidRPr="0094232B" w:rsidRDefault="00C46988" w:rsidP="00C46988">
      <w:pPr>
        <w:widowControl w:val="0"/>
        <w:spacing w:after="0" w:line="240" w:lineRule="auto"/>
        <w:rPr>
          <w:rFonts w:ascii="Times New Roman" w:hAnsi="Times New Roman"/>
          <w:highlight w:val="green"/>
        </w:rPr>
      </w:pPr>
    </w:p>
    <w:p w14:paraId="7E6F20BB" w14:textId="77777777" w:rsidR="00C46988" w:rsidRPr="0094232B" w:rsidRDefault="00C46988" w:rsidP="00C46988">
      <w:pPr>
        <w:widowControl w:val="0"/>
        <w:spacing w:after="0" w:line="240" w:lineRule="auto"/>
        <w:rPr>
          <w:rFonts w:ascii="Times New Roman" w:hAnsi="Times New Roman"/>
        </w:rPr>
      </w:pPr>
    </w:p>
    <w:p w14:paraId="08478ED6" w14:textId="77777777" w:rsidR="00C46988" w:rsidRPr="0094232B" w:rsidRDefault="00C46988" w:rsidP="00C46988">
      <w:pPr>
        <w:widowControl w:val="0"/>
        <w:tabs>
          <w:tab w:val="left" w:pos="567"/>
        </w:tabs>
        <w:spacing w:after="0" w:line="240" w:lineRule="auto"/>
        <w:ind w:left="567" w:hanging="567"/>
        <w:outlineLvl w:val="1"/>
        <w:rPr>
          <w:rFonts w:ascii="Times New Roman" w:eastAsia="Times New Roman" w:hAnsi="Times New Roman"/>
          <w:b/>
        </w:rPr>
      </w:pPr>
      <w:bookmarkStart w:id="79" w:name="_Toc129243140"/>
      <w:bookmarkStart w:id="80" w:name="_Toc129243265"/>
      <w:r w:rsidRPr="0094232B">
        <w:rPr>
          <w:rFonts w:ascii="Times New Roman" w:eastAsia="Times New Roman" w:hAnsi="Times New Roman"/>
          <w:b/>
        </w:rPr>
        <w:t>2.</w:t>
      </w:r>
      <w:r w:rsidRPr="0094232B">
        <w:rPr>
          <w:rFonts w:ascii="Times New Roman" w:eastAsia="Times New Roman" w:hAnsi="Times New Roman"/>
          <w:b/>
        </w:rPr>
        <w:tab/>
        <w:t xml:space="preserve">Kas žinotina prieš vartojant </w:t>
      </w:r>
      <w:bookmarkEnd w:id="79"/>
      <w:bookmarkEnd w:id="80"/>
      <w:r w:rsidRPr="0094232B">
        <w:rPr>
          <w:rFonts w:ascii="Times New Roman" w:eastAsia="Times New Roman" w:hAnsi="Times New Roman"/>
          <w:b/>
        </w:rPr>
        <w:t>Topiramat Orion</w:t>
      </w:r>
    </w:p>
    <w:p w14:paraId="3C3F669C" w14:textId="77777777" w:rsidR="00C46988" w:rsidRPr="0094232B" w:rsidRDefault="00C46988" w:rsidP="00C46988">
      <w:pPr>
        <w:widowControl w:val="0"/>
        <w:spacing w:after="0" w:line="240" w:lineRule="auto"/>
        <w:rPr>
          <w:rFonts w:ascii="Times New Roman" w:hAnsi="Times New Roman"/>
        </w:rPr>
      </w:pPr>
    </w:p>
    <w:p w14:paraId="6750315B" w14:textId="09C92AF8" w:rsidR="00C46988" w:rsidRPr="0094232B" w:rsidRDefault="00C46988" w:rsidP="00C46988">
      <w:pPr>
        <w:widowControl w:val="0"/>
        <w:spacing w:after="0" w:line="240" w:lineRule="auto"/>
        <w:rPr>
          <w:rFonts w:ascii="Times New Roman" w:hAnsi="Times New Roman"/>
          <w:b/>
        </w:rPr>
      </w:pPr>
      <w:r w:rsidRPr="0094232B">
        <w:rPr>
          <w:rFonts w:ascii="Times New Roman" w:hAnsi="Times New Roman"/>
          <w:b/>
        </w:rPr>
        <w:t xml:space="preserve">Topiramat Orion vartoti </w:t>
      </w:r>
      <w:r w:rsidR="003A5CC3" w:rsidRPr="0094232B">
        <w:rPr>
          <w:rFonts w:ascii="Times New Roman" w:hAnsi="Times New Roman"/>
          <w:b/>
        </w:rPr>
        <w:t>draudžiama</w:t>
      </w:r>
      <w:r w:rsidRPr="0094232B">
        <w:rPr>
          <w:rFonts w:ascii="Times New Roman" w:hAnsi="Times New Roman"/>
          <w:b/>
        </w:rPr>
        <w:t>:</w:t>
      </w:r>
    </w:p>
    <w:p w14:paraId="0A82633A" w14:textId="33B7CC5F" w:rsidR="00C46988" w:rsidRDefault="00C46988" w:rsidP="00C46988">
      <w:pPr>
        <w:widowControl w:val="0"/>
        <w:numPr>
          <w:ilvl w:val="0"/>
          <w:numId w:val="6"/>
        </w:numPr>
        <w:tabs>
          <w:tab w:val="num" w:pos="0"/>
        </w:tabs>
        <w:autoSpaceDE w:val="0"/>
        <w:autoSpaceDN w:val="0"/>
        <w:adjustRightInd w:val="0"/>
        <w:spacing w:after="0" w:line="240" w:lineRule="auto"/>
        <w:ind w:left="567" w:hanging="567"/>
        <w:rPr>
          <w:rFonts w:ascii="Times New Roman" w:hAnsi="Times New Roman"/>
          <w:color w:val="000000"/>
        </w:rPr>
      </w:pPr>
      <w:r w:rsidRPr="0094232B">
        <w:rPr>
          <w:rFonts w:ascii="Times New Roman" w:hAnsi="Times New Roman"/>
          <w:color w:val="000000"/>
        </w:rPr>
        <w:t xml:space="preserve">jeigu yra alergija topiramatui arba bet kuriai pagalbinei </w:t>
      </w:r>
      <w:r w:rsidRPr="0094232B">
        <w:rPr>
          <w:rFonts w:ascii="Times New Roman" w:hAnsi="Times New Roman"/>
          <w:color w:val="000000"/>
          <w:lang w:eastAsia="lt-LT"/>
        </w:rPr>
        <w:t>šio vaisto</w:t>
      </w:r>
      <w:r w:rsidRPr="0094232B">
        <w:rPr>
          <w:rFonts w:ascii="Times New Roman" w:hAnsi="Times New Roman"/>
          <w:color w:val="000000"/>
        </w:rPr>
        <w:t xml:space="preserve"> medžiagai (</w:t>
      </w:r>
      <w:r w:rsidRPr="0094232B">
        <w:rPr>
          <w:rFonts w:ascii="Times New Roman" w:hAnsi="Times New Roman"/>
          <w:color w:val="000000"/>
          <w:lang w:eastAsia="lt-LT"/>
        </w:rPr>
        <w:t xml:space="preserve">jos </w:t>
      </w:r>
      <w:r w:rsidRPr="0094232B">
        <w:rPr>
          <w:rFonts w:ascii="Times New Roman" w:hAnsi="Times New Roman"/>
          <w:color w:val="000000"/>
        </w:rPr>
        <w:t>išvardytos 6</w:t>
      </w:r>
      <w:r w:rsidR="00C065BD" w:rsidRPr="0094232B">
        <w:rPr>
          <w:rFonts w:ascii="Times New Roman" w:hAnsi="Times New Roman"/>
          <w:color w:val="000000"/>
        </w:rPr>
        <w:t> </w:t>
      </w:r>
      <w:r w:rsidRPr="0094232B">
        <w:rPr>
          <w:rFonts w:ascii="Times New Roman" w:hAnsi="Times New Roman"/>
          <w:color w:val="000000"/>
        </w:rPr>
        <w:t>skyriuje)</w:t>
      </w:r>
      <w:r w:rsidR="0055746E">
        <w:rPr>
          <w:rFonts w:ascii="Times New Roman" w:hAnsi="Times New Roman"/>
          <w:color w:val="000000"/>
        </w:rPr>
        <w:t>.</w:t>
      </w:r>
    </w:p>
    <w:p w14:paraId="667419E1" w14:textId="77777777" w:rsidR="0055746E" w:rsidRPr="0055746E" w:rsidRDefault="0055746E" w:rsidP="0055746E">
      <w:pPr>
        <w:widowControl w:val="0"/>
        <w:autoSpaceDE w:val="0"/>
        <w:autoSpaceDN w:val="0"/>
        <w:adjustRightInd w:val="0"/>
        <w:spacing w:after="0" w:line="240" w:lineRule="auto"/>
        <w:rPr>
          <w:rFonts w:ascii="Times New Roman" w:hAnsi="Times New Roman"/>
          <w:color w:val="000000"/>
        </w:rPr>
      </w:pPr>
    </w:p>
    <w:p w14:paraId="00A28637" w14:textId="77777777" w:rsidR="0055746E" w:rsidRPr="00CF4596" w:rsidRDefault="0055746E" w:rsidP="00CF4596">
      <w:pPr>
        <w:pStyle w:val="BodytextAgency"/>
        <w:spacing w:after="0" w:line="240" w:lineRule="auto"/>
        <w:rPr>
          <w:rFonts w:ascii="Times New Roman" w:hAnsi="Times New Roman" w:cs="Times New Roman"/>
          <w:bCs/>
          <w:i/>
          <w:iCs/>
          <w:sz w:val="22"/>
          <w:szCs w:val="22"/>
        </w:rPr>
      </w:pPr>
      <w:r w:rsidRPr="00CF4596">
        <w:rPr>
          <w:rFonts w:ascii="Times New Roman" w:hAnsi="Times New Roman" w:cs="Times New Roman"/>
          <w:i/>
          <w:iCs/>
          <w:sz w:val="22"/>
          <w:szCs w:val="22"/>
        </w:rPr>
        <w:t>Migrenos profilaktika</w:t>
      </w:r>
    </w:p>
    <w:p w14:paraId="7603AF57" w14:textId="78D56AC5" w:rsidR="0055746E" w:rsidRPr="00CF4596" w:rsidRDefault="0055746E" w:rsidP="00CF4596">
      <w:pPr>
        <w:pStyle w:val="BodytextAgency"/>
        <w:numPr>
          <w:ilvl w:val="0"/>
          <w:numId w:val="32"/>
        </w:numPr>
        <w:spacing w:after="0" w:line="240" w:lineRule="auto"/>
        <w:ind w:left="567" w:hanging="567"/>
        <w:rPr>
          <w:rFonts w:ascii="Times New Roman" w:eastAsia="Calibri" w:hAnsi="Times New Roman" w:cs="Times New Roman"/>
          <w:bCs/>
          <w:sz w:val="22"/>
          <w:szCs w:val="22"/>
        </w:rPr>
      </w:pPr>
      <w:r w:rsidRPr="00CF4596">
        <w:rPr>
          <w:rFonts w:ascii="Times New Roman" w:hAnsi="Times New Roman" w:cs="Times New Roman"/>
          <w:sz w:val="22"/>
          <w:szCs w:val="22"/>
        </w:rPr>
        <w:t xml:space="preserve">Jeigu esate nėščia, </w:t>
      </w:r>
      <w:r w:rsidR="00DD5FAC">
        <w:rPr>
          <w:rFonts w:ascii="Times New Roman" w:hAnsi="Times New Roman" w:cs="Times New Roman"/>
          <w:sz w:val="22"/>
          <w:szCs w:val="22"/>
        </w:rPr>
        <w:t>Topiramat Orion</w:t>
      </w:r>
      <w:r w:rsidRPr="00CF4596">
        <w:rPr>
          <w:rFonts w:ascii="Times New Roman" w:hAnsi="Times New Roman" w:cs="Times New Roman"/>
          <w:sz w:val="22"/>
          <w:szCs w:val="22"/>
        </w:rPr>
        <w:t xml:space="preserve"> vartoti draudžiama.</w:t>
      </w:r>
    </w:p>
    <w:p w14:paraId="066A81C4" w14:textId="7DABBA40" w:rsidR="0055746E" w:rsidRPr="00CF4596" w:rsidRDefault="0055746E" w:rsidP="00CF4596">
      <w:pPr>
        <w:pStyle w:val="BodytextAgency"/>
        <w:numPr>
          <w:ilvl w:val="0"/>
          <w:numId w:val="32"/>
        </w:numPr>
        <w:spacing w:after="0" w:line="240" w:lineRule="auto"/>
        <w:ind w:left="567" w:hanging="567"/>
        <w:rPr>
          <w:rFonts w:ascii="Times New Roman" w:eastAsia="Calibri" w:hAnsi="Times New Roman" w:cs="Times New Roman"/>
          <w:bCs/>
          <w:sz w:val="22"/>
          <w:szCs w:val="22"/>
        </w:rPr>
      </w:pPr>
      <w:r w:rsidRPr="00CF4596">
        <w:rPr>
          <w:rFonts w:ascii="Times New Roman" w:hAnsi="Times New Roman" w:cs="Times New Roman"/>
          <w:sz w:val="22"/>
          <w:szCs w:val="22"/>
        </w:rPr>
        <w:t xml:space="preserve">Jeigu esate galinti pastoti moteris, </w:t>
      </w:r>
      <w:r w:rsidR="00DD5FAC">
        <w:rPr>
          <w:rFonts w:ascii="Times New Roman" w:hAnsi="Times New Roman" w:cs="Times New Roman"/>
          <w:sz w:val="22"/>
          <w:szCs w:val="22"/>
        </w:rPr>
        <w:t>Topiramat Orion</w:t>
      </w:r>
      <w:r w:rsidRPr="00CF4596">
        <w:rPr>
          <w:rFonts w:ascii="Times New Roman" w:hAnsi="Times New Roman" w:cs="Times New Roman"/>
          <w:sz w:val="22"/>
          <w:szCs w:val="22"/>
        </w:rPr>
        <w:t xml:space="preserve"> vartoti draudžiama, nebent gydymo metu naudojate itin veiksmingas kontracepcijos (apsaugos nuo nėštumo) priemones. Žr. „Nėštumas, žindymo laikotarpis ir vaisingumas – svarb</w:t>
      </w:r>
      <w:r w:rsidR="00156BC6">
        <w:rPr>
          <w:rFonts w:ascii="Times New Roman" w:hAnsi="Times New Roman" w:cs="Times New Roman"/>
          <w:sz w:val="22"/>
          <w:szCs w:val="22"/>
        </w:rPr>
        <w:t>u</w:t>
      </w:r>
      <w:r w:rsidRPr="00CF4596">
        <w:rPr>
          <w:rFonts w:ascii="Times New Roman" w:hAnsi="Times New Roman" w:cs="Times New Roman"/>
          <w:sz w:val="22"/>
          <w:szCs w:val="22"/>
        </w:rPr>
        <w:t>s patarima</w:t>
      </w:r>
      <w:r w:rsidR="00156BC6">
        <w:rPr>
          <w:rFonts w:ascii="Times New Roman" w:hAnsi="Times New Roman" w:cs="Times New Roman"/>
          <w:sz w:val="22"/>
          <w:szCs w:val="22"/>
        </w:rPr>
        <w:t>s</w:t>
      </w:r>
      <w:r w:rsidRPr="00CF4596">
        <w:rPr>
          <w:rFonts w:ascii="Times New Roman" w:hAnsi="Times New Roman" w:cs="Times New Roman"/>
          <w:sz w:val="22"/>
          <w:szCs w:val="22"/>
        </w:rPr>
        <w:t xml:space="preserve"> moterims“ toliau.</w:t>
      </w:r>
    </w:p>
    <w:p w14:paraId="1956BC95" w14:textId="77777777" w:rsidR="0055746E" w:rsidRDefault="0055746E" w:rsidP="0055746E">
      <w:pPr>
        <w:pStyle w:val="BodytextAgency"/>
        <w:spacing w:after="0" w:line="240" w:lineRule="auto"/>
        <w:rPr>
          <w:rFonts w:ascii="Times New Roman" w:hAnsi="Times New Roman" w:cs="Times New Roman"/>
          <w:i/>
          <w:iCs/>
          <w:sz w:val="22"/>
          <w:szCs w:val="22"/>
        </w:rPr>
      </w:pPr>
    </w:p>
    <w:p w14:paraId="3F00DD19" w14:textId="3CF836AF" w:rsidR="0055746E" w:rsidRPr="00CF4596" w:rsidRDefault="0055746E" w:rsidP="00CF4596">
      <w:pPr>
        <w:pStyle w:val="BodytextAgency"/>
        <w:spacing w:after="0" w:line="240" w:lineRule="auto"/>
        <w:rPr>
          <w:rFonts w:ascii="Times New Roman" w:hAnsi="Times New Roman" w:cs="Times New Roman"/>
          <w:bCs/>
          <w:i/>
          <w:iCs/>
          <w:sz w:val="22"/>
          <w:szCs w:val="22"/>
        </w:rPr>
      </w:pPr>
      <w:r w:rsidRPr="00CF4596">
        <w:rPr>
          <w:rFonts w:ascii="Times New Roman" w:hAnsi="Times New Roman" w:cs="Times New Roman"/>
          <w:i/>
          <w:iCs/>
          <w:sz w:val="22"/>
          <w:szCs w:val="22"/>
        </w:rPr>
        <w:t>Epilepsijos gydymas</w:t>
      </w:r>
    </w:p>
    <w:p w14:paraId="1F2ED7F5" w14:textId="49F2D1BB" w:rsidR="0055746E" w:rsidRPr="00CF4596" w:rsidRDefault="0055746E" w:rsidP="00CF4596">
      <w:pPr>
        <w:pStyle w:val="BodytextAgency"/>
        <w:numPr>
          <w:ilvl w:val="0"/>
          <w:numId w:val="33"/>
        </w:numPr>
        <w:spacing w:after="0" w:line="240" w:lineRule="auto"/>
        <w:ind w:left="567" w:hanging="567"/>
        <w:rPr>
          <w:rFonts w:ascii="Times New Roman" w:eastAsia="Calibri" w:hAnsi="Times New Roman" w:cs="Times New Roman"/>
          <w:bCs/>
          <w:sz w:val="22"/>
          <w:szCs w:val="22"/>
        </w:rPr>
      </w:pPr>
      <w:r w:rsidRPr="00CF4596">
        <w:rPr>
          <w:rFonts w:ascii="Times New Roman" w:hAnsi="Times New Roman" w:cs="Times New Roman"/>
          <w:sz w:val="22"/>
          <w:szCs w:val="22"/>
        </w:rPr>
        <w:t xml:space="preserve">Jeigu esate nėščia, </w:t>
      </w:r>
      <w:r w:rsidR="00DD5FAC">
        <w:rPr>
          <w:rFonts w:ascii="Times New Roman" w:hAnsi="Times New Roman" w:cs="Times New Roman"/>
          <w:sz w:val="22"/>
          <w:szCs w:val="22"/>
        </w:rPr>
        <w:t>Topiramat Orion</w:t>
      </w:r>
      <w:r w:rsidRPr="00CF4596">
        <w:rPr>
          <w:rFonts w:ascii="Times New Roman" w:hAnsi="Times New Roman" w:cs="Times New Roman"/>
          <w:sz w:val="22"/>
          <w:szCs w:val="22"/>
        </w:rPr>
        <w:t xml:space="preserve"> vartoti draudžiama, išskyrus atvejus, kai joks kitas gydymas Jums nepadeda pakankamai kontroliuoti priepuolių.</w:t>
      </w:r>
    </w:p>
    <w:p w14:paraId="631F9D9B" w14:textId="570A65EE" w:rsidR="0055746E" w:rsidRPr="00CF4596" w:rsidRDefault="0055746E" w:rsidP="00CF4596">
      <w:pPr>
        <w:pStyle w:val="BodytextAgency"/>
        <w:numPr>
          <w:ilvl w:val="0"/>
          <w:numId w:val="33"/>
        </w:numPr>
        <w:spacing w:after="0" w:line="240" w:lineRule="auto"/>
        <w:ind w:left="567" w:hanging="567"/>
        <w:rPr>
          <w:rFonts w:ascii="Times New Roman" w:eastAsia="Calibri" w:hAnsi="Times New Roman" w:cs="Times New Roman"/>
          <w:bCs/>
          <w:sz w:val="22"/>
          <w:szCs w:val="22"/>
        </w:rPr>
      </w:pPr>
      <w:r w:rsidRPr="00CF4596">
        <w:rPr>
          <w:rFonts w:ascii="Times New Roman" w:hAnsi="Times New Roman" w:cs="Times New Roman"/>
          <w:sz w:val="22"/>
          <w:szCs w:val="22"/>
        </w:rPr>
        <w:t xml:space="preserve">Jeigu esate galinti pastoti moteris, </w:t>
      </w:r>
      <w:r w:rsidR="00DD5FAC">
        <w:rPr>
          <w:rFonts w:ascii="Times New Roman" w:hAnsi="Times New Roman" w:cs="Times New Roman"/>
          <w:sz w:val="22"/>
          <w:szCs w:val="22"/>
        </w:rPr>
        <w:t>Topiramat Orion</w:t>
      </w:r>
      <w:r w:rsidRPr="00CF4596">
        <w:rPr>
          <w:rFonts w:ascii="Times New Roman" w:hAnsi="Times New Roman" w:cs="Times New Roman"/>
          <w:sz w:val="22"/>
          <w:szCs w:val="22"/>
        </w:rPr>
        <w:t xml:space="preserve"> vartoti draudžiama, nebent gydymo metu naudojate itin veiksmingas kontracepcijos (apsaugos nuo nėštumo) priemones. Vienintelė </w:t>
      </w:r>
      <w:r w:rsidRPr="00CF4596">
        <w:rPr>
          <w:rFonts w:ascii="Times New Roman" w:hAnsi="Times New Roman" w:cs="Times New Roman"/>
          <w:sz w:val="22"/>
          <w:szCs w:val="22"/>
        </w:rPr>
        <w:lastRenderedPageBreak/>
        <w:t xml:space="preserve">išimtis – jeigu </w:t>
      </w:r>
      <w:r w:rsidR="00DD5FAC">
        <w:rPr>
          <w:rFonts w:ascii="Times New Roman" w:hAnsi="Times New Roman" w:cs="Times New Roman"/>
          <w:sz w:val="22"/>
          <w:szCs w:val="22"/>
        </w:rPr>
        <w:t>Topiramat Orion</w:t>
      </w:r>
      <w:r w:rsidRPr="00CF4596">
        <w:rPr>
          <w:rFonts w:ascii="Times New Roman" w:hAnsi="Times New Roman" w:cs="Times New Roman"/>
          <w:sz w:val="22"/>
          <w:szCs w:val="22"/>
        </w:rPr>
        <w:t xml:space="preserve"> yra vienintelis gydymo būdas, padedantis Jums pakankamai kontroliuoti priepuolius, ir Jūs planuojate pastoti. Turite pasitarti su gydytoju, kad būtų suteikta informacija apie </w:t>
      </w:r>
      <w:r w:rsidR="00DD5FAC">
        <w:rPr>
          <w:rFonts w:ascii="Times New Roman" w:hAnsi="Times New Roman" w:cs="Times New Roman"/>
          <w:sz w:val="22"/>
          <w:szCs w:val="22"/>
        </w:rPr>
        <w:t>Topiramat Orion</w:t>
      </w:r>
      <w:r w:rsidRPr="00CF4596">
        <w:rPr>
          <w:rFonts w:ascii="Times New Roman" w:hAnsi="Times New Roman" w:cs="Times New Roman"/>
          <w:sz w:val="22"/>
          <w:szCs w:val="22"/>
        </w:rPr>
        <w:t xml:space="preserve"> vartojimo nėštumo metu riziką ir apie traukulių priepuolių nėštumo metu riziką. Žr. „Nėštumas, žindymo laikotarpis ir vaisingumas – svarb</w:t>
      </w:r>
      <w:r w:rsidR="00156BC6">
        <w:rPr>
          <w:rFonts w:ascii="Times New Roman" w:hAnsi="Times New Roman" w:cs="Times New Roman"/>
          <w:sz w:val="22"/>
          <w:szCs w:val="22"/>
        </w:rPr>
        <w:t>u</w:t>
      </w:r>
      <w:r w:rsidRPr="00CF4596">
        <w:rPr>
          <w:rFonts w:ascii="Times New Roman" w:hAnsi="Times New Roman" w:cs="Times New Roman"/>
          <w:sz w:val="22"/>
          <w:szCs w:val="22"/>
        </w:rPr>
        <w:t>s patarima</w:t>
      </w:r>
      <w:r w:rsidR="00156BC6">
        <w:rPr>
          <w:rFonts w:ascii="Times New Roman" w:hAnsi="Times New Roman" w:cs="Times New Roman"/>
          <w:sz w:val="22"/>
          <w:szCs w:val="22"/>
        </w:rPr>
        <w:t>s</w:t>
      </w:r>
      <w:r w:rsidRPr="00CF4596">
        <w:rPr>
          <w:rFonts w:ascii="Times New Roman" w:hAnsi="Times New Roman" w:cs="Times New Roman"/>
          <w:sz w:val="22"/>
          <w:szCs w:val="22"/>
        </w:rPr>
        <w:t xml:space="preserve"> moterims“ toliau.</w:t>
      </w:r>
    </w:p>
    <w:p w14:paraId="7A4C2970" w14:textId="77777777" w:rsidR="0055746E" w:rsidRDefault="0055746E" w:rsidP="0055746E">
      <w:pPr>
        <w:pStyle w:val="BodytextAgency"/>
        <w:spacing w:after="0" w:line="240" w:lineRule="auto"/>
        <w:rPr>
          <w:rFonts w:ascii="Times New Roman" w:hAnsi="Times New Roman" w:cs="Times New Roman"/>
          <w:sz w:val="22"/>
          <w:szCs w:val="22"/>
        </w:rPr>
      </w:pPr>
    </w:p>
    <w:p w14:paraId="21765A3E" w14:textId="239EC27D" w:rsidR="0055746E" w:rsidRPr="00CF4596" w:rsidRDefault="0055746E" w:rsidP="00CF4596">
      <w:pPr>
        <w:pStyle w:val="BodytextAgency"/>
        <w:spacing w:after="0" w:line="240" w:lineRule="auto"/>
        <w:rPr>
          <w:rFonts w:ascii="Times New Roman" w:hAnsi="Times New Roman" w:cs="Times New Roman"/>
          <w:bCs/>
          <w:sz w:val="22"/>
          <w:szCs w:val="22"/>
        </w:rPr>
      </w:pPr>
      <w:r w:rsidRPr="00CF4596">
        <w:rPr>
          <w:rFonts w:ascii="Times New Roman" w:hAnsi="Times New Roman" w:cs="Times New Roman"/>
          <w:sz w:val="22"/>
          <w:szCs w:val="22"/>
        </w:rPr>
        <w:t>Būtinai perskaitykite paciento vadovą, kurį gausite iš gydytojo</w:t>
      </w:r>
      <w:r>
        <w:rPr>
          <w:rFonts w:ascii="Times New Roman" w:hAnsi="Times New Roman" w:cs="Times New Roman"/>
          <w:sz w:val="22"/>
          <w:szCs w:val="22"/>
        </w:rPr>
        <w:t xml:space="preserve"> </w:t>
      </w:r>
      <w:r w:rsidRPr="00CF4596">
        <w:rPr>
          <w:rFonts w:ascii="Times New Roman" w:hAnsi="Times New Roman" w:cs="Times New Roman"/>
          <w:sz w:val="22"/>
          <w:szCs w:val="22"/>
        </w:rPr>
        <w:t>arba nuskaitykite QR kodą (žr. 6 skyrių „Kiti informacijos šaltiniai“)</w:t>
      </w:r>
      <w:r w:rsidRPr="00912D33">
        <w:rPr>
          <w:rFonts w:ascii="Times New Roman" w:hAnsi="Times New Roman" w:cs="Times New Roman"/>
          <w:sz w:val="22"/>
          <w:szCs w:val="22"/>
        </w:rPr>
        <w:t>.</w:t>
      </w:r>
    </w:p>
    <w:p w14:paraId="0AF8BDC3" w14:textId="77777777" w:rsidR="0055746E" w:rsidRDefault="0055746E" w:rsidP="0055746E">
      <w:pPr>
        <w:pStyle w:val="BodytextAgency"/>
        <w:spacing w:after="0" w:line="240" w:lineRule="auto"/>
        <w:rPr>
          <w:rFonts w:ascii="Times New Roman" w:hAnsi="Times New Roman" w:cs="Times New Roman"/>
          <w:sz w:val="22"/>
          <w:szCs w:val="22"/>
        </w:rPr>
      </w:pPr>
    </w:p>
    <w:p w14:paraId="5470D04B" w14:textId="3CD17325" w:rsidR="0055746E" w:rsidRPr="00CF4596" w:rsidRDefault="0055746E" w:rsidP="00CF4596">
      <w:pPr>
        <w:pStyle w:val="BodytextAgency"/>
        <w:spacing w:after="0" w:line="240" w:lineRule="auto"/>
        <w:rPr>
          <w:rFonts w:ascii="Times New Roman" w:hAnsi="Times New Roman" w:cs="Times New Roman"/>
          <w:bCs/>
          <w:sz w:val="22"/>
          <w:szCs w:val="22"/>
        </w:rPr>
      </w:pPr>
      <w:r w:rsidRPr="00CF4596">
        <w:rPr>
          <w:rFonts w:ascii="Times New Roman" w:hAnsi="Times New Roman" w:cs="Times New Roman"/>
          <w:sz w:val="22"/>
          <w:szCs w:val="22"/>
        </w:rPr>
        <w:t xml:space="preserve">Kartu su </w:t>
      </w:r>
      <w:r w:rsidR="00DD5FAC">
        <w:rPr>
          <w:rFonts w:ascii="Times New Roman" w:hAnsi="Times New Roman" w:cs="Times New Roman"/>
          <w:sz w:val="22"/>
          <w:szCs w:val="22"/>
        </w:rPr>
        <w:t>Topiramat Orion</w:t>
      </w:r>
      <w:r w:rsidRPr="00CF4596">
        <w:rPr>
          <w:rFonts w:ascii="Times New Roman" w:hAnsi="Times New Roman" w:cs="Times New Roman"/>
          <w:sz w:val="22"/>
          <w:szCs w:val="22"/>
        </w:rPr>
        <w:t xml:space="preserve"> pakuote pateikiama paciento kortelė, kurioje primenama apie riziką nėštumo metu.</w:t>
      </w:r>
    </w:p>
    <w:p w14:paraId="00412F82" w14:textId="77777777" w:rsidR="00C46988" w:rsidRPr="0055746E" w:rsidRDefault="00C46988" w:rsidP="0055746E">
      <w:pPr>
        <w:widowControl w:val="0"/>
        <w:spacing w:after="0" w:line="240" w:lineRule="auto"/>
        <w:rPr>
          <w:rFonts w:ascii="Times New Roman" w:hAnsi="Times New Roman"/>
        </w:rPr>
      </w:pPr>
    </w:p>
    <w:p w14:paraId="5FC841A0" w14:textId="77777777" w:rsidR="00C46988" w:rsidRPr="0055746E" w:rsidRDefault="00C46988" w:rsidP="0055746E">
      <w:pPr>
        <w:widowControl w:val="0"/>
        <w:spacing w:after="0" w:line="240" w:lineRule="auto"/>
        <w:rPr>
          <w:rFonts w:ascii="Times New Roman" w:hAnsi="Times New Roman"/>
        </w:rPr>
      </w:pPr>
      <w:r w:rsidRPr="0055746E">
        <w:rPr>
          <w:rFonts w:ascii="Times New Roman" w:hAnsi="Times New Roman"/>
        </w:rPr>
        <w:t>Jeigu abejojate, ar yra tokia būklė, prieš pradėdami vartoti Topiramat Orion, kreipkitės į gydytoją arba vaistininką.</w:t>
      </w:r>
    </w:p>
    <w:p w14:paraId="208A8832" w14:textId="77777777" w:rsidR="00C46988" w:rsidRPr="0094232B" w:rsidRDefault="00C46988" w:rsidP="00C46988">
      <w:pPr>
        <w:widowControl w:val="0"/>
        <w:spacing w:after="0" w:line="240" w:lineRule="auto"/>
        <w:rPr>
          <w:rFonts w:ascii="Times New Roman" w:hAnsi="Times New Roman"/>
        </w:rPr>
      </w:pPr>
    </w:p>
    <w:p w14:paraId="7D97ABB2" w14:textId="77777777" w:rsidR="00C46988" w:rsidRPr="0094232B" w:rsidRDefault="00C46988" w:rsidP="00C46988">
      <w:pPr>
        <w:widowControl w:val="0"/>
        <w:spacing w:after="0" w:line="240" w:lineRule="auto"/>
        <w:rPr>
          <w:rFonts w:ascii="Times New Roman" w:hAnsi="Times New Roman"/>
          <w:b/>
          <w:highlight w:val="green"/>
        </w:rPr>
      </w:pPr>
      <w:r w:rsidRPr="0094232B">
        <w:rPr>
          <w:rFonts w:ascii="Times New Roman" w:eastAsia="Times New Roman" w:hAnsi="Times New Roman"/>
          <w:b/>
        </w:rPr>
        <w:t>Įspėjimai ir</w:t>
      </w:r>
      <w:r w:rsidRPr="0094232B">
        <w:rPr>
          <w:rFonts w:ascii="Times New Roman" w:hAnsi="Times New Roman"/>
          <w:b/>
        </w:rPr>
        <w:t xml:space="preserve"> atsargumo </w:t>
      </w:r>
      <w:r w:rsidRPr="0094232B">
        <w:rPr>
          <w:rFonts w:ascii="Times New Roman" w:eastAsia="Times New Roman" w:hAnsi="Times New Roman"/>
          <w:b/>
        </w:rPr>
        <w:t xml:space="preserve">priemonės </w:t>
      </w:r>
    </w:p>
    <w:p w14:paraId="3EA2BB15" w14:textId="01987F96" w:rsidR="00C46988" w:rsidRPr="0094232B" w:rsidRDefault="00C46988" w:rsidP="00C46988">
      <w:pPr>
        <w:widowControl w:val="0"/>
        <w:autoSpaceDE w:val="0"/>
        <w:autoSpaceDN w:val="0"/>
        <w:adjustRightInd w:val="0"/>
        <w:spacing w:after="0" w:line="240" w:lineRule="auto"/>
        <w:rPr>
          <w:rFonts w:ascii="Times New Roman" w:hAnsi="Times New Roman"/>
          <w:color w:val="000000"/>
        </w:rPr>
      </w:pPr>
      <w:r w:rsidRPr="0094232B">
        <w:rPr>
          <w:rFonts w:ascii="Times New Roman" w:eastAsia="Times New Roman" w:hAnsi="Times New Roman"/>
          <w:color w:val="000000"/>
          <w:lang w:eastAsia="fi-FI"/>
        </w:rPr>
        <w:t>Pasitarkite su gydytoju, prieš</w:t>
      </w:r>
      <w:r w:rsidRPr="0094232B">
        <w:rPr>
          <w:rFonts w:ascii="Times New Roman" w:hAnsi="Times New Roman"/>
          <w:color w:val="000000"/>
        </w:rPr>
        <w:t xml:space="preserve"> pradėdami vartoti Topiramat Orion, jeigu: </w:t>
      </w:r>
    </w:p>
    <w:p w14:paraId="03EFF25E" w14:textId="77777777" w:rsidR="00C46988" w:rsidRPr="0094232B" w:rsidRDefault="00C46988" w:rsidP="00CF4596">
      <w:pPr>
        <w:widowControl w:val="0"/>
        <w:numPr>
          <w:ilvl w:val="0"/>
          <w:numId w:val="7"/>
        </w:numPr>
        <w:tabs>
          <w:tab w:val="clear" w:pos="720"/>
          <w:tab w:val="num" w:pos="0"/>
          <w:tab w:val="num" w:pos="567"/>
        </w:tabs>
        <w:autoSpaceDE w:val="0"/>
        <w:autoSpaceDN w:val="0"/>
        <w:adjustRightInd w:val="0"/>
        <w:spacing w:after="0" w:line="240" w:lineRule="auto"/>
        <w:ind w:left="567" w:hanging="567"/>
        <w:rPr>
          <w:rFonts w:ascii="Times New Roman" w:hAnsi="Times New Roman"/>
          <w:color w:val="000000"/>
        </w:rPr>
      </w:pPr>
      <w:r w:rsidRPr="0094232B">
        <w:rPr>
          <w:rFonts w:ascii="Times New Roman" w:hAnsi="Times New Roman"/>
          <w:color w:val="000000"/>
        </w:rPr>
        <w:t xml:space="preserve">sergate inkstų liga, ypač inkstų akmenlige arba Jums yra atliekamos inkstų dializės; </w:t>
      </w:r>
    </w:p>
    <w:p w14:paraId="2731BC8B" w14:textId="77777777" w:rsidR="00C46988" w:rsidRPr="0094232B" w:rsidRDefault="00C46988" w:rsidP="00CF4596">
      <w:pPr>
        <w:widowControl w:val="0"/>
        <w:numPr>
          <w:ilvl w:val="0"/>
          <w:numId w:val="7"/>
        </w:numPr>
        <w:tabs>
          <w:tab w:val="clear" w:pos="720"/>
          <w:tab w:val="num" w:pos="0"/>
          <w:tab w:val="num" w:pos="567"/>
        </w:tabs>
        <w:autoSpaceDE w:val="0"/>
        <w:autoSpaceDN w:val="0"/>
        <w:adjustRightInd w:val="0"/>
        <w:spacing w:after="0" w:line="240" w:lineRule="auto"/>
        <w:ind w:left="567" w:hanging="567"/>
        <w:rPr>
          <w:rFonts w:ascii="Times New Roman" w:hAnsi="Times New Roman"/>
          <w:color w:val="000000"/>
        </w:rPr>
      </w:pPr>
      <w:r w:rsidRPr="0094232B">
        <w:rPr>
          <w:rFonts w:ascii="Times New Roman" w:hAnsi="Times New Roman"/>
          <w:color w:val="000000"/>
        </w:rPr>
        <w:t xml:space="preserve">diagnozuota kraujo arba kūno skysčio sutrikimų (metabolinė acidozė); </w:t>
      </w:r>
    </w:p>
    <w:p w14:paraId="3A1AE368" w14:textId="05822724" w:rsidR="00C46988" w:rsidRPr="0055746E" w:rsidRDefault="00C46988" w:rsidP="00CF4596">
      <w:pPr>
        <w:widowControl w:val="0"/>
        <w:numPr>
          <w:ilvl w:val="0"/>
          <w:numId w:val="7"/>
        </w:numPr>
        <w:tabs>
          <w:tab w:val="clear" w:pos="720"/>
          <w:tab w:val="num" w:pos="0"/>
          <w:tab w:val="num" w:pos="567"/>
        </w:tabs>
        <w:autoSpaceDE w:val="0"/>
        <w:autoSpaceDN w:val="0"/>
        <w:adjustRightInd w:val="0"/>
        <w:spacing w:after="0" w:line="240" w:lineRule="auto"/>
        <w:ind w:left="567" w:hanging="567"/>
        <w:rPr>
          <w:rFonts w:ascii="Times New Roman" w:hAnsi="Times New Roman"/>
          <w:color w:val="000000"/>
        </w:rPr>
      </w:pPr>
      <w:r w:rsidRPr="0055746E">
        <w:rPr>
          <w:rFonts w:ascii="Times New Roman" w:hAnsi="Times New Roman"/>
          <w:color w:val="000000"/>
        </w:rPr>
        <w:t>sergate kepenų liga;</w:t>
      </w:r>
    </w:p>
    <w:p w14:paraId="3492EE7D" w14:textId="77777777" w:rsidR="00C46988" w:rsidRPr="0055746E" w:rsidRDefault="00C46988" w:rsidP="00CF4596">
      <w:pPr>
        <w:widowControl w:val="0"/>
        <w:numPr>
          <w:ilvl w:val="0"/>
          <w:numId w:val="7"/>
        </w:numPr>
        <w:tabs>
          <w:tab w:val="clear" w:pos="720"/>
          <w:tab w:val="num" w:pos="0"/>
          <w:tab w:val="num" w:pos="567"/>
        </w:tabs>
        <w:autoSpaceDE w:val="0"/>
        <w:autoSpaceDN w:val="0"/>
        <w:adjustRightInd w:val="0"/>
        <w:spacing w:after="0" w:line="240" w:lineRule="auto"/>
        <w:ind w:left="567" w:hanging="567"/>
        <w:rPr>
          <w:rFonts w:ascii="Times New Roman" w:hAnsi="Times New Roman"/>
          <w:color w:val="000000"/>
        </w:rPr>
      </w:pPr>
      <w:r w:rsidRPr="0055746E">
        <w:rPr>
          <w:rFonts w:ascii="Times New Roman" w:hAnsi="Times New Roman"/>
          <w:color w:val="000000"/>
        </w:rPr>
        <w:t xml:space="preserve">sergate akių liga, ypač glaukoma; </w:t>
      </w:r>
    </w:p>
    <w:p w14:paraId="03D405DC" w14:textId="77777777" w:rsidR="00C46988" w:rsidRPr="0055746E" w:rsidRDefault="00C46988" w:rsidP="00CF4596">
      <w:pPr>
        <w:widowControl w:val="0"/>
        <w:numPr>
          <w:ilvl w:val="0"/>
          <w:numId w:val="7"/>
        </w:numPr>
        <w:tabs>
          <w:tab w:val="clear" w:pos="720"/>
          <w:tab w:val="num" w:pos="0"/>
          <w:tab w:val="num" w:pos="567"/>
        </w:tabs>
        <w:autoSpaceDE w:val="0"/>
        <w:autoSpaceDN w:val="0"/>
        <w:adjustRightInd w:val="0"/>
        <w:spacing w:after="0" w:line="240" w:lineRule="auto"/>
        <w:ind w:left="567" w:hanging="567"/>
        <w:rPr>
          <w:rFonts w:ascii="Times New Roman" w:hAnsi="Times New Roman"/>
          <w:color w:val="000000"/>
        </w:rPr>
      </w:pPr>
      <w:r w:rsidRPr="0055746E">
        <w:rPr>
          <w:rFonts w:ascii="Times New Roman" w:hAnsi="Times New Roman"/>
          <w:color w:val="000000"/>
        </w:rPr>
        <w:t xml:space="preserve">yra augimo sutrikimų; </w:t>
      </w:r>
    </w:p>
    <w:p w14:paraId="77F1713B" w14:textId="77777777" w:rsidR="00C46988" w:rsidRPr="0055746E" w:rsidRDefault="00C46988" w:rsidP="00CF4596">
      <w:pPr>
        <w:widowControl w:val="0"/>
        <w:numPr>
          <w:ilvl w:val="0"/>
          <w:numId w:val="7"/>
        </w:numPr>
        <w:tabs>
          <w:tab w:val="clear" w:pos="720"/>
          <w:tab w:val="num" w:pos="0"/>
          <w:tab w:val="num" w:pos="567"/>
        </w:tabs>
        <w:autoSpaceDE w:val="0"/>
        <w:autoSpaceDN w:val="0"/>
        <w:adjustRightInd w:val="0"/>
        <w:spacing w:after="0" w:line="240" w:lineRule="auto"/>
        <w:ind w:left="567" w:hanging="567"/>
        <w:rPr>
          <w:rFonts w:ascii="Times New Roman" w:hAnsi="Times New Roman"/>
          <w:color w:val="000000"/>
        </w:rPr>
      </w:pPr>
      <w:r w:rsidRPr="0055746E">
        <w:rPr>
          <w:rFonts w:ascii="Times New Roman" w:hAnsi="Times New Roman"/>
          <w:color w:val="000000"/>
        </w:rPr>
        <w:t>suvartojate daug riebiųjų medžiagų su maistu (ketoninių kūnų atsiradimą skatinanti dieta</w:t>
      </w:r>
      <w:r w:rsidRPr="0055746E">
        <w:rPr>
          <w:rFonts w:ascii="Times New Roman" w:eastAsia="Times New Roman" w:hAnsi="Times New Roman"/>
          <w:color w:val="000000"/>
          <w:lang w:eastAsia="fi-FI"/>
        </w:rPr>
        <w:t>);</w:t>
      </w:r>
    </w:p>
    <w:p w14:paraId="765CA080" w14:textId="1C3EC318" w:rsidR="0055746E" w:rsidRPr="00CF4596" w:rsidRDefault="0055746E" w:rsidP="00CF4596">
      <w:pPr>
        <w:pStyle w:val="BodytextAgency"/>
        <w:numPr>
          <w:ilvl w:val="0"/>
          <w:numId w:val="7"/>
        </w:numPr>
        <w:tabs>
          <w:tab w:val="clear" w:pos="720"/>
          <w:tab w:val="num" w:pos="567"/>
        </w:tabs>
        <w:spacing w:after="0" w:line="240" w:lineRule="auto"/>
        <w:ind w:left="567" w:hanging="567"/>
        <w:rPr>
          <w:rFonts w:ascii="Times New Roman" w:eastAsia="Calibri" w:hAnsi="Times New Roman" w:cs="Times New Roman"/>
          <w:bCs/>
          <w:sz w:val="22"/>
          <w:szCs w:val="22"/>
        </w:rPr>
      </w:pPr>
      <w:r w:rsidRPr="00CF4596">
        <w:rPr>
          <w:rFonts w:ascii="Times New Roman" w:hAnsi="Times New Roman" w:cs="Times New Roman"/>
          <w:sz w:val="22"/>
          <w:szCs w:val="22"/>
        </w:rPr>
        <w:t xml:space="preserve">esate galinti pastoti moteris. Nėštumo metu vartojamas </w:t>
      </w:r>
      <w:r w:rsidR="00DD5FAC">
        <w:rPr>
          <w:rFonts w:ascii="Times New Roman" w:hAnsi="Times New Roman" w:cs="Times New Roman"/>
          <w:sz w:val="22"/>
          <w:szCs w:val="22"/>
        </w:rPr>
        <w:t>Topiramat Orion</w:t>
      </w:r>
      <w:r w:rsidRPr="00CF4596">
        <w:rPr>
          <w:rFonts w:ascii="Times New Roman" w:hAnsi="Times New Roman" w:cs="Times New Roman"/>
          <w:sz w:val="22"/>
          <w:szCs w:val="22"/>
        </w:rPr>
        <w:t xml:space="preserve"> gali pakenkti negimusiam vaikui. Gydymo metu ir mažiausiai 4 savaites po paskutinės </w:t>
      </w:r>
      <w:r w:rsidR="00DD5FAC">
        <w:rPr>
          <w:rFonts w:ascii="Times New Roman" w:hAnsi="Times New Roman" w:cs="Times New Roman"/>
          <w:sz w:val="22"/>
          <w:szCs w:val="22"/>
        </w:rPr>
        <w:t>Topiramat Orion</w:t>
      </w:r>
      <w:r w:rsidRPr="00CF4596">
        <w:rPr>
          <w:rFonts w:ascii="Times New Roman" w:hAnsi="Times New Roman" w:cs="Times New Roman"/>
          <w:sz w:val="22"/>
          <w:szCs w:val="22"/>
        </w:rPr>
        <w:t xml:space="preserve"> dozės reikia naudoti itin veiksmingas kontracepcijos (apsaugos nuo nėštumo) priemones. Daugiau informacijos žr. skyriuje „Nėštumas</w:t>
      </w:r>
      <w:r w:rsidR="00CB3D73">
        <w:rPr>
          <w:rFonts w:ascii="Times New Roman" w:hAnsi="Times New Roman" w:cs="Times New Roman"/>
          <w:sz w:val="22"/>
          <w:szCs w:val="22"/>
        </w:rPr>
        <w:t xml:space="preserve">, </w:t>
      </w:r>
      <w:r w:rsidRPr="00CF4596">
        <w:rPr>
          <w:rFonts w:ascii="Times New Roman" w:hAnsi="Times New Roman" w:cs="Times New Roman"/>
          <w:sz w:val="22"/>
          <w:szCs w:val="22"/>
        </w:rPr>
        <w:t>žindymo laikotarpis</w:t>
      </w:r>
      <w:r w:rsidR="00CB3D73">
        <w:rPr>
          <w:rFonts w:ascii="Times New Roman" w:hAnsi="Times New Roman" w:cs="Times New Roman"/>
          <w:sz w:val="22"/>
          <w:szCs w:val="22"/>
        </w:rPr>
        <w:t xml:space="preserve"> ir vaisi</w:t>
      </w:r>
      <w:r w:rsidR="00844D90">
        <w:rPr>
          <w:rFonts w:ascii="Times New Roman" w:hAnsi="Times New Roman" w:cs="Times New Roman"/>
          <w:sz w:val="22"/>
          <w:szCs w:val="22"/>
        </w:rPr>
        <w:t>ngumas</w:t>
      </w:r>
      <w:r w:rsidRPr="00CF4596">
        <w:rPr>
          <w:rFonts w:ascii="Times New Roman" w:hAnsi="Times New Roman" w:cs="Times New Roman"/>
          <w:sz w:val="22"/>
          <w:szCs w:val="22"/>
        </w:rPr>
        <w:t>“.</w:t>
      </w:r>
    </w:p>
    <w:p w14:paraId="5A863B72" w14:textId="7EC55F2B" w:rsidR="0055746E" w:rsidRPr="00CF4596" w:rsidRDefault="0055746E" w:rsidP="00CF4596">
      <w:pPr>
        <w:pStyle w:val="BodytextAgency"/>
        <w:numPr>
          <w:ilvl w:val="0"/>
          <w:numId w:val="7"/>
        </w:numPr>
        <w:tabs>
          <w:tab w:val="clear" w:pos="720"/>
          <w:tab w:val="num" w:pos="567"/>
        </w:tabs>
        <w:spacing w:after="0" w:line="240" w:lineRule="auto"/>
        <w:ind w:left="567" w:hanging="567"/>
        <w:rPr>
          <w:rFonts w:ascii="Times New Roman" w:eastAsia="Calibri" w:hAnsi="Times New Roman" w:cs="Times New Roman"/>
          <w:bCs/>
          <w:sz w:val="22"/>
          <w:szCs w:val="22"/>
        </w:rPr>
      </w:pPr>
      <w:r w:rsidRPr="00CF4596">
        <w:rPr>
          <w:rFonts w:ascii="Times New Roman" w:hAnsi="Times New Roman" w:cs="Times New Roman"/>
          <w:sz w:val="22"/>
          <w:szCs w:val="22"/>
        </w:rPr>
        <w:t xml:space="preserve">esate nėščia. Nėštumo metu vartojamas </w:t>
      </w:r>
      <w:r w:rsidR="00DD5FAC">
        <w:rPr>
          <w:rFonts w:ascii="Times New Roman" w:hAnsi="Times New Roman" w:cs="Times New Roman"/>
          <w:sz w:val="22"/>
          <w:szCs w:val="22"/>
        </w:rPr>
        <w:t>Topiramat Orion</w:t>
      </w:r>
      <w:r w:rsidRPr="00CF4596">
        <w:rPr>
          <w:rFonts w:ascii="Times New Roman" w:hAnsi="Times New Roman" w:cs="Times New Roman"/>
          <w:sz w:val="22"/>
          <w:szCs w:val="22"/>
        </w:rPr>
        <w:t xml:space="preserve"> gali pakenkti negimusiam vaikui.</w:t>
      </w:r>
    </w:p>
    <w:p w14:paraId="58FC2F39" w14:textId="77777777" w:rsidR="0055746E" w:rsidRPr="00CF4596" w:rsidRDefault="0055746E" w:rsidP="00CF4596">
      <w:pPr>
        <w:pStyle w:val="BodytextAgency"/>
        <w:spacing w:after="0" w:line="240" w:lineRule="auto"/>
        <w:rPr>
          <w:rFonts w:ascii="Times New Roman" w:eastAsia="Calibri" w:hAnsi="Times New Roman" w:cs="Times New Roman"/>
          <w:bCs/>
          <w:sz w:val="22"/>
          <w:szCs w:val="22"/>
        </w:rPr>
      </w:pPr>
    </w:p>
    <w:p w14:paraId="6AA36272" w14:textId="741EAFE1" w:rsidR="0055746E" w:rsidRDefault="0055746E" w:rsidP="0055746E">
      <w:pPr>
        <w:pStyle w:val="BodytextAgency"/>
        <w:spacing w:after="0" w:line="240" w:lineRule="auto"/>
        <w:rPr>
          <w:rFonts w:ascii="Times New Roman" w:hAnsi="Times New Roman" w:cs="Times New Roman"/>
          <w:sz w:val="22"/>
          <w:szCs w:val="22"/>
        </w:rPr>
      </w:pPr>
      <w:r w:rsidRPr="00CF4596">
        <w:rPr>
          <w:rFonts w:ascii="Times New Roman" w:hAnsi="Times New Roman" w:cs="Times New Roman"/>
          <w:sz w:val="22"/>
          <w:szCs w:val="22"/>
        </w:rPr>
        <w:t xml:space="preserve">Jeigu nesate tikri, ar kuris nors iš pirmiau išvardytų atvejų Jums tinka, prieš pradėdami vartoti </w:t>
      </w:r>
      <w:r w:rsidR="00DD5FAC">
        <w:rPr>
          <w:rFonts w:ascii="Times New Roman" w:hAnsi="Times New Roman" w:cs="Times New Roman"/>
          <w:sz w:val="22"/>
          <w:szCs w:val="22"/>
        </w:rPr>
        <w:t>Topiramat Orion</w:t>
      </w:r>
      <w:r w:rsidRPr="00CF4596">
        <w:rPr>
          <w:rFonts w:ascii="Times New Roman" w:hAnsi="Times New Roman" w:cs="Times New Roman"/>
          <w:sz w:val="22"/>
          <w:szCs w:val="22"/>
        </w:rPr>
        <w:t>, pasitarkite su gydytoju.</w:t>
      </w:r>
    </w:p>
    <w:p w14:paraId="04AEDAF5" w14:textId="77777777" w:rsidR="0055746E" w:rsidRPr="00CF4596" w:rsidRDefault="0055746E" w:rsidP="00CF4596">
      <w:pPr>
        <w:pStyle w:val="BodytextAgency"/>
        <w:spacing w:after="0" w:line="240" w:lineRule="auto"/>
        <w:rPr>
          <w:rFonts w:ascii="Times New Roman" w:hAnsi="Times New Roman" w:cs="Times New Roman"/>
          <w:sz w:val="22"/>
          <w:szCs w:val="22"/>
        </w:rPr>
      </w:pPr>
    </w:p>
    <w:p w14:paraId="1904AE0C" w14:textId="77777777" w:rsidR="0055746E" w:rsidRPr="00CF4596" w:rsidRDefault="0055746E" w:rsidP="00CF4596">
      <w:pPr>
        <w:pStyle w:val="BodytextAgency"/>
        <w:spacing w:after="0" w:line="240" w:lineRule="auto"/>
        <w:rPr>
          <w:rFonts w:ascii="Times New Roman" w:hAnsi="Times New Roman" w:cs="Times New Roman"/>
          <w:sz w:val="22"/>
          <w:szCs w:val="22"/>
        </w:rPr>
      </w:pPr>
      <w:r w:rsidRPr="00CF4596">
        <w:rPr>
          <w:rFonts w:ascii="Times New Roman" w:hAnsi="Times New Roman" w:cs="Times New Roman"/>
          <w:sz w:val="22"/>
          <w:szCs w:val="22"/>
        </w:rPr>
        <w:t>Jeigu sergate epilepsija, svarbu nenutraukti vaisto vartojimo prieš tai nepasitarus su gydytoju.</w:t>
      </w:r>
    </w:p>
    <w:p w14:paraId="64060E8F" w14:textId="77777777" w:rsidR="00C46988" w:rsidRPr="0094232B" w:rsidRDefault="00C46988" w:rsidP="00C46988">
      <w:pPr>
        <w:widowControl w:val="0"/>
        <w:spacing w:after="0" w:line="240" w:lineRule="auto"/>
        <w:rPr>
          <w:rFonts w:ascii="Times New Roman" w:hAnsi="Times New Roman"/>
          <w:color w:val="000000"/>
        </w:rPr>
      </w:pPr>
    </w:p>
    <w:p w14:paraId="57697923" w14:textId="77777777" w:rsidR="00C46988" w:rsidRPr="0094232B" w:rsidRDefault="00C46988" w:rsidP="00C46988">
      <w:pPr>
        <w:widowControl w:val="0"/>
        <w:spacing w:after="0" w:line="240" w:lineRule="auto"/>
        <w:rPr>
          <w:rFonts w:ascii="Times New Roman" w:hAnsi="Times New Roman"/>
          <w:color w:val="000000"/>
        </w:rPr>
      </w:pPr>
      <w:r w:rsidRPr="0094232B">
        <w:rPr>
          <w:rFonts w:ascii="Times New Roman" w:hAnsi="Times New Roman"/>
          <w:color w:val="000000"/>
        </w:rPr>
        <w:t xml:space="preserve">Be to, turite pasakyti gydytojui prieš pradėdami vartoti bet kuriuos savo sudėtyje topiramato turinčius vaistus, kuriuos Jums išdavė kaip pakaitalą Topiramat Orion. </w:t>
      </w:r>
    </w:p>
    <w:p w14:paraId="045910DB" w14:textId="77777777" w:rsidR="00C46988" w:rsidRPr="0094232B" w:rsidRDefault="00C46988" w:rsidP="00C46988">
      <w:pPr>
        <w:widowControl w:val="0"/>
        <w:spacing w:after="0" w:line="240" w:lineRule="auto"/>
        <w:rPr>
          <w:rFonts w:ascii="Times New Roman" w:hAnsi="Times New Roman"/>
          <w:color w:val="000000"/>
        </w:rPr>
      </w:pPr>
    </w:p>
    <w:p w14:paraId="67E84C91" w14:textId="77777777" w:rsidR="00C46988" w:rsidRPr="0094232B" w:rsidRDefault="00C46988" w:rsidP="00C46988">
      <w:pPr>
        <w:widowControl w:val="0"/>
        <w:spacing w:after="0" w:line="240" w:lineRule="auto"/>
        <w:rPr>
          <w:rFonts w:ascii="Times New Roman" w:hAnsi="Times New Roman"/>
          <w:color w:val="000000"/>
        </w:rPr>
      </w:pPr>
      <w:r w:rsidRPr="0094232B">
        <w:rPr>
          <w:rFonts w:ascii="Times New Roman" w:hAnsi="Times New Roman"/>
          <w:color w:val="000000"/>
        </w:rPr>
        <w:t xml:space="preserve">Vartojant Topiramat Orion, gali sumažėti kūno svoris, taigi, gydantis šiuos vaistu, turite reguliariai svertis. Jeigu pernelyg sumažėjo svoris arba vaikas, vartodamas šį vaistą, priauga per mažai svorio, reikia pasikonsultuoti su gydytoju. </w:t>
      </w:r>
    </w:p>
    <w:p w14:paraId="55CE3A8E" w14:textId="77777777" w:rsidR="00C46988" w:rsidRPr="0094232B" w:rsidRDefault="00C46988" w:rsidP="00C46988">
      <w:pPr>
        <w:widowControl w:val="0"/>
        <w:spacing w:after="0" w:line="240" w:lineRule="auto"/>
        <w:rPr>
          <w:rFonts w:ascii="Times New Roman" w:hAnsi="Times New Roman"/>
        </w:rPr>
      </w:pPr>
    </w:p>
    <w:p w14:paraId="63A9384B" w14:textId="77777777" w:rsidR="00C46988" w:rsidRPr="0094232B" w:rsidRDefault="00C46988" w:rsidP="00C46988">
      <w:pPr>
        <w:widowControl w:val="0"/>
        <w:spacing w:after="0" w:line="240" w:lineRule="auto"/>
        <w:rPr>
          <w:rFonts w:ascii="Times New Roman" w:hAnsi="Times New Roman"/>
        </w:rPr>
      </w:pPr>
      <w:r w:rsidRPr="0094232B">
        <w:rPr>
          <w:rFonts w:ascii="Times New Roman" w:hAnsi="Times New Roman"/>
        </w:rPr>
        <w:t>Mažai daliai žmonių vartojant vaistų nuo epilepsijos, pavyzdžiui, Topiramat Orion, atsirado minčių apie savęs žalojimą arba savižudybę. Jeigu bet kuriuo laikotarpiu mąstote apie tai, nedelsdami kreipkitės į gydytoją.</w:t>
      </w:r>
    </w:p>
    <w:p w14:paraId="6DE185DC" w14:textId="77777777" w:rsidR="00C46988" w:rsidRPr="0094232B" w:rsidRDefault="00C46988" w:rsidP="00C46988">
      <w:pPr>
        <w:widowControl w:val="0"/>
        <w:spacing w:after="0" w:line="240" w:lineRule="auto"/>
        <w:rPr>
          <w:rFonts w:ascii="Times New Roman" w:hAnsi="Times New Roman"/>
        </w:rPr>
      </w:pPr>
    </w:p>
    <w:p w14:paraId="06E51ABC" w14:textId="5ADDD37D" w:rsidR="001C3846" w:rsidRPr="0094232B" w:rsidRDefault="001C3846" w:rsidP="00C46988">
      <w:pPr>
        <w:widowControl w:val="0"/>
        <w:spacing w:after="0" w:line="240" w:lineRule="auto"/>
        <w:rPr>
          <w:rFonts w:ascii="Times New Roman" w:hAnsi="Times New Roman"/>
        </w:rPr>
      </w:pPr>
      <w:r w:rsidRPr="0094232B">
        <w:rPr>
          <w:rFonts w:ascii="Times New Roman" w:hAnsi="Times New Roman"/>
        </w:rPr>
        <w:t>Topiramat Orion gali sukelti sunkias odos reakcijas. Nedelsiant pasakykite gydytojui, jeigu Jums pasireiškė odos išbėrimas ir (arba) pūslelės (taip pat žr. 4 skyrių „Galimas šalutinis poveikis“).</w:t>
      </w:r>
    </w:p>
    <w:p w14:paraId="362E55A3" w14:textId="77777777" w:rsidR="001C3846" w:rsidRPr="0094232B" w:rsidRDefault="001C3846" w:rsidP="00C46988">
      <w:pPr>
        <w:widowControl w:val="0"/>
        <w:spacing w:after="0" w:line="240" w:lineRule="auto"/>
        <w:rPr>
          <w:rFonts w:ascii="Times New Roman" w:hAnsi="Times New Roman"/>
        </w:rPr>
      </w:pPr>
    </w:p>
    <w:p w14:paraId="7FD94958" w14:textId="77777777" w:rsidR="00C46988" w:rsidRPr="0094232B" w:rsidRDefault="00C46988" w:rsidP="00C46988">
      <w:pPr>
        <w:tabs>
          <w:tab w:val="left" w:pos="567"/>
        </w:tabs>
        <w:spacing w:after="0" w:line="240" w:lineRule="auto"/>
        <w:rPr>
          <w:rFonts w:ascii="Times New Roman" w:eastAsia="Times New Roman" w:hAnsi="Times New Roman"/>
          <w:szCs w:val="24"/>
        </w:rPr>
      </w:pPr>
      <w:r w:rsidRPr="0094232B">
        <w:rPr>
          <w:rFonts w:ascii="Times New Roman" w:eastAsia="Times New Roman" w:hAnsi="Times New Roman"/>
        </w:rPr>
        <w:t xml:space="preserve">Retais atvejais </w:t>
      </w:r>
      <w:r w:rsidRPr="0094232B">
        <w:rPr>
          <w:rFonts w:ascii="Times New Roman" w:hAnsi="Times New Roman"/>
        </w:rPr>
        <w:t>Topiramat Orion</w:t>
      </w:r>
      <w:r w:rsidRPr="0094232B">
        <w:rPr>
          <w:rFonts w:ascii="Times New Roman" w:eastAsia="Times New Roman" w:hAnsi="Times New Roman"/>
        </w:rPr>
        <w:t xml:space="preserve"> padidina amonio koncentraciją kraujyje (žiūrėti kraujo tyrimą), dėl kurios gali pakisti galvos smegenų veikla, ypač jeigu taip pat kartu vartojate kitus vaistus, vadinamus valproine rūgštimi arba natrio valproatu. Ši būklė gali būti sunki. Nedelsiant pasakykite gydytojui, jeigu pasireikš toliau išvardyti simptomai (taip pat žr. 4 skyrių „Galimas šalutinis poveikis“)</w:t>
      </w:r>
      <w:r w:rsidRPr="0094232B">
        <w:rPr>
          <w:rFonts w:ascii="Times New Roman" w:eastAsia="Times New Roman" w:hAnsi="Times New Roman"/>
          <w:szCs w:val="24"/>
        </w:rPr>
        <w:t>:</w:t>
      </w:r>
    </w:p>
    <w:p w14:paraId="4DDFC20F" w14:textId="77777777" w:rsidR="00C46988" w:rsidRPr="0094232B" w:rsidRDefault="00C46988" w:rsidP="00C46988">
      <w:pPr>
        <w:numPr>
          <w:ilvl w:val="0"/>
          <w:numId w:val="17"/>
        </w:numPr>
        <w:tabs>
          <w:tab w:val="left" w:pos="567"/>
        </w:tabs>
        <w:spacing w:after="0" w:line="240" w:lineRule="auto"/>
        <w:ind w:left="567" w:hanging="567"/>
        <w:rPr>
          <w:rFonts w:ascii="Times New Roman" w:eastAsia="Times New Roman" w:hAnsi="Times New Roman"/>
        </w:rPr>
      </w:pPr>
      <w:r w:rsidRPr="0094232B">
        <w:rPr>
          <w:rFonts w:ascii="Times New Roman" w:eastAsia="Times New Roman" w:hAnsi="Times New Roman"/>
        </w:rPr>
        <w:t>sunkumas mąstyti, prisiminti informaciją ar spręsti problemas;</w:t>
      </w:r>
    </w:p>
    <w:p w14:paraId="1C24947D" w14:textId="77777777" w:rsidR="00C46988" w:rsidRPr="0094232B" w:rsidRDefault="00C46988" w:rsidP="00C46988">
      <w:pPr>
        <w:numPr>
          <w:ilvl w:val="0"/>
          <w:numId w:val="17"/>
        </w:numPr>
        <w:tabs>
          <w:tab w:val="left" w:pos="567"/>
        </w:tabs>
        <w:spacing w:after="0" w:line="240" w:lineRule="auto"/>
        <w:ind w:left="567" w:hanging="567"/>
        <w:rPr>
          <w:rFonts w:ascii="Times New Roman" w:eastAsia="Times New Roman" w:hAnsi="Times New Roman"/>
        </w:rPr>
      </w:pPr>
      <w:r w:rsidRPr="0094232B">
        <w:rPr>
          <w:rFonts w:ascii="Times New Roman" w:eastAsia="Times New Roman" w:hAnsi="Times New Roman"/>
        </w:rPr>
        <w:t>sumažėjęs budrumas ar dėmesingumas;</w:t>
      </w:r>
    </w:p>
    <w:p w14:paraId="42614D7C" w14:textId="77777777" w:rsidR="00C46988" w:rsidRPr="0094232B" w:rsidRDefault="00C46988" w:rsidP="00C46988">
      <w:pPr>
        <w:numPr>
          <w:ilvl w:val="0"/>
          <w:numId w:val="17"/>
        </w:numPr>
        <w:tabs>
          <w:tab w:val="left" w:pos="567"/>
        </w:tabs>
        <w:spacing w:after="0" w:line="240" w:lineRule="auto"/>
        <w:ind w:hanging="720"/>
        <w:rPr>
          <w:rFonts w:ascii="Times New Roman" w:eastAsia="Times New Roman" w:hAnsi="Times New Roman"/>
        </w:rPr>
      </w:pPr>
      <w:r w:rsidRPr="0094232B">
        <w:rPr>
          <w:rFonts w:ascii="Times New Roman" w:eastAsia="Times New Roman" w:hAnsi="Times New Roman"/>
        </w:rPr>
        <w:t>labai didelio mieguistumo pojūtis su energijos trūkumu.</w:t>
      </w:r>
    </w:p>
    <w:p w14:paraId="29E6723A" w14:textId="77777777" w:rsidR="00C46988" w:rsidRPr="0094232B" w:rsidRDefault="00C46988" w:rsidP="00C46988">
      <w:pPr>
        <w:tabs>
          <w:tab w:val="left" w:pos="567"/>
        </w:tabs>
        <w:spacing w:after="0" w:line="240" w:lineRule="auto"/>
        <w:rPr>
          <w:rFonts w:ascii="Times New Roman" w:eastAsia="Times New Roman" w:hAnsi="Times New Roman"/>
          <w:bCs/>
          <w:noProof/>
        </w:rPr>
      </w:pPr>
    </w:p>
    <w:p w14:paraId="08B8EF4B" w14:textId="77777777" w:rsidR="00C46988" w:rsidRPr="0094232B" w:rsidRDefault="00C46988" w:rsidP="00C46988">
      <w:pPr>
        <w:tabs>
          <w:tab w:val="left" w:pos="567"/>
        </w:tabs>
        <w:spacing w:after="0" w:line="240" w:lineRule="auto"/>
        <w:rPr>
          <w:rFonts w:ascii="Times New Roman" w:eastAsia="Times New Roman" w:hAnsi="Times New Roman"/>
          <w:bCs/>
          <w:noProof/>
        </w:rPr>
      </w:pPr>
      <w:r w:rsidRPr="0094232B">
        <w:rPr>
          <w:rFonts w:ascii="Times New Roman" w:eastAsia="Times New Roman" w:hAnsi="Times New Roman"/>
          <w:bCs/>
          <w:noProof/>
        </w:rPr>
        <w:t xml:space="preserve">Šių simptomų atsiradimo rizika gali padidėti, vartojant didžiausią </w:t>
      </w:r>
      <w:r w:rsidRPr="0094232B">
        <w:rPr>
          <w:rFonts w:ascii="Times New Roman" w:hAnsi="Times New Roman"/>
        </w:rPr>
        <w:t>Topiramat Orion</w:t>
      </w:r>
      <w:r w:rsidRPr="0094232B">
        <w:rPr>
          <w:rFonts w:ascii="Times New Roman" w:eastAsia="Times New Roman" w:hAnsi="Times New Roman"/>
          <w:bCs/>
          <w:noProof/>
        </w:rPr>
        <w:t xml:space="preserve"> dozę.</w:t>
      </w:r>
    </w:p>
    <w:p w14:paraId="39C0CA04" w14:textId="77777777" w:rsidR="00C46988" w:rsidRPr="0094232B" w:rsidRDefault="00C46988" w:rsidP="00C46988">
      <w:pPr>
        <w:widowControl w:val="0"/>
        <w:spacing w:after="0" w:line="240" w:lineRule="auto"/>
        <w:rPr>
          <w:rFonts w:ascii="Times New Roman" w:hAnsi="Times New Roman"/>
        </w:rPr>
      </w:pPr>
    </w:p>
    <w:p w14:paraId="3412D704" w14:textId="77777777" w:rsidR="00C46988" w:rsidRPr="0094232B" w:rsidRDefault="00C46988" w:rsidP="00C46988">
      <w:pPr>
        <w:widowControl w:val="0"/>
        <w:spacing w:after="0" w:line="240" w:lineRule="auto"/>
        <w:rPr>
          <w:rFonts w:ascii="Times New Roman" w:hAnsi="Times New Roman"/>
        </w:rPr>
      </w:pPr>
      <w:r w:rsidRPr="0094232B">
        <w:rPr>
          <w:rFonts w:ascii="Times New Roman" w:hAnsi="Times New Roman"/>
        </w:rPr>
        <w:t>Dėmesio! Pakuotėje yra sausiklio maišelis. Neprarykite.</w:t>
      </w:r>
    </w:p>
    <w:p w14:paraId="51CF8CF1" w14:textId="77777777" w:rsidR="00C46988" w:rsidRPr="0094232B" w:rsidRDefault="00C46988" w:rsidP="00C46988">
      <w:pPr>
        <w:widowControl w:val="0"/>
        <w:spacing w:after="0" w:line="240" w:lineRule="auto"/>
        <w:rPr>
          <w:rFonts w:ascii="Times New Roman" w:hAnsi="Times New Roman"/>
          <w:highlight w:val="green"/>
        </w:rPr>
      </w:pPr>
    </w:p>
    <w:p w14:paraId="225EE73F" w14:textId="77777777" w:rsidR="00C46988" w:rsidRPr="0094232B" w:rsidRDefault="00C46988" w:rsidP="00C46988">
      <w:pPr>
        <w:widowControl w:val="0"/>
        <w:spacing w:after="0" w:line="240" w:lineRule="auto"/>
        <w:rPr>
          <w:rFonts w:ascii="Times New Roman" w:eastAsia="Times New Roman" w:hAnsi="Times New Roman"/>
          <w:b/>
        </w:rPr>
      </w:pPr>
      <w:r w:rsidRPr="0094232B">
        <w:rPr>
          <w:rFonts w:ascii="Times New Roman" w:eastAsia="Times New Roman" w:hAnsi="Times New Roman"/>
          <w:b/>
        </w:rPr>
        <w:t xml:space="preserve">Kiti vaistai ir </w:t>
      </w:r>
      <w:r w:rsidRPr="0094232B">
        <w:rPr>
          <w:rFonts w:ascii="Times New Roman" w:hAnsi="Times New Roman"/>
          <w:b/>
          <w:color w:val="000000"/>
          <w:lang w:eastAsia="lt-LT"/>
        </w:rPr>
        <w:t>Topiramat Orion</w:t>
      </w:r>
    </w:p>
    <w:p w14:paraId="4D293530" w14:textId="77777777" w:rsidR="009352B0" w:rsidRPr="0094232B" w:rsidRDefault="00C46988" w:rsidP="00C46988">
      <w:pPr>
        <w:widowControl w:val="0"/>
        <w:spacing w:after="0" w:line="240" w:lineRule="auto"/>
        <w:rPr>
          <w:rFonts w:ascii="Times New Roman" w:hAnsi="Times New Roman"/>
        </w:rPr>
      </w:pPr>
      <w:r w:rsidRPr="0094232B">
        <w:rPr>
          <w:rFonts w:ascii="Times New Roman" w:hAnsi="Times New Roman"/>
        </w:rPr>
        <w:t xml:space="preserve">Jeigu vartojate ar neseniai vartojote kitų vaistų arba dėl to nesate tikri, apie tai pasakykite gydytojui arba vaistininkui. </w:t>
      </w:r>
    </w:p>
    <w:p w14:paraId="2DDA32BB" w14:textId="65D8E72A" w:rsidR="00C46988" w:rsidRPr="0094232B" w:rsidRDefault="00C46988" w:rsidP="00C46988">
      <w:pPr>
        <w:widowControl w:val="0"/>
        <w:spacing w:after="0" w:line="240" w:lineRule="auto"/>
        <w:rPr>
          <w:rFonts w:ascii="Times New Roman" w:hAnsi="Times New Roman"/>
        </w:rPr>
      </w:pPr>
      <w:r w:rsidRPr="0094232B">
        <w:rPr>
          <w:rFonts w:ascii="Times New Roman" w:hAnsi="Times New Roman"/>
        </w:rPr>
        <w:t>Topiramat Orion gali sąveikauti su kai kuriais kitais vaistais. Kartais gali tekti keisti kai kurių kitų kartu vartojamų vaistų arba Topiramat Orion dozę.</w:t>
      </w:r>
    </w:p>
    <w:p w14:paraId="26D8F76B" w14:textId="77777777" w:rsidR="00C46988" w:rsidRPr="0094232B" w:rsidRDefault="00C46988" w:rsidP="00C46988">
      <w:pPr>
        <w:widowControl w:val="0"/>
        <w:spacing w:after="0" w:line="240" w:lineRule="auto"/>
        <w:rPr>
          <w:rFonts w:ascii="Times New Roman" w:hAnsi="Times New Roman"/>
        </w:rPr>
      </w:pPr>
    </w:p>
    <w:p w14:paraId="6C988249" w14:textId="77777777" w:rsidR="00C46988" w:rsidRPr="0094232B" w:rsidRDefault="00C46988" w:rsidP="00C46988">
      <w:pPr>
        <w:widowControl w:val="0"/>
        <w:spacing w:after="0" w:line="240" w:lineRule="auto"/>
        <w:rPr>
          <w:rFonts w:ascii="Times New Roman" w:hAnsi="Times New Roman"/>
          <w:color w:val="000000"/>
        </w:rPr>
      </w:pPr>
      <w:r w:rsidRPr="0094232B">
        <w:rPr>
          <w:rFonts w:ascii="Times New Roman" w:hAnsi="Times New Roman"/>
          <w:color w:val="000000"/>
        </w:rPr>
        <w:t xml:space="preserve">Labai svarbu pasakyti gydytojui arba vaistininkui, jeigu vartojate: </w:t>
      </w:r>
    </w:p>
    <w:p w14:paraId="31CB1020" w14:textId="77777777" w:rsidR="00C46988" w:rsidRPr="0094232B" w:rsidRDefault="00C46988" w:rsidP="00C46988">
      <w:pPr>
        <w:widowControl w:val="0"/>
        <w:numPr>
          <w:ilvl w:val="0"/>
          <w:numId w:val="18"/>
        </w:numPr>
        <w:spacing w:after="0" w:line="240" w:lineRule="auto"/>
        <w:ind w:left="567" w:hanging="567"/>
        <w:rPr>
          <w:rFonts w:ascii="Times New Roman" w:hAnsi="Times New Roman"/>
          <w:color w:val="000000"/>
        </w:rPr>
      </w:pPr>
      <w:r w:rsidRPr="0094232B">
        <w:rPr>
          <w:rFonts w:ascii="Times New Roman" w:hAnsi="Times New Roman"/>
          <w:color w:val="000000"/>
        </w:rPr>
        <w:t xml:space="preserve">kitų vaistų, kurie sutrikdo arba slopina mąstymą, dėmesį ar raumenų koordinaciją (t. y. centrinę nervų sistemą slopinančių vaistų, pavyzdžiui, raumenis atpalaiduojančių arba raminamųjų vaistų); </w:t>
      </w:r>
    </w:p>
    <w:p w14:paraId="404EA19E" w14:textId="33FD6C46" w:rsidR="0055746E" w:rsidRPr="0055746E" w:rsidRDefault="0055746E" w:rsidP="00CF4596">
      <w:pPr>
        <w:pStyle w:val="Sraopastraipa"/>
        <w:numPr>
          <w:ilvl w:val="0"/>
          <w:numId w:val="18"/>
        </w:numPr>
        <w:ind w:left="567" w:hanging="567"/>
        <w:rPr>
          <w:color w:val="000000"/>
        </w:rPr>
      </w:pPr>
      <w:r w:rsidRPr="0055746E">
        <w:rPr>
          <w:color w:val="000000"/>
        </w:rPr>
        <w:t xml:space="preserve">hormoninės kontracepcijos priemones. </w:t>
      </w:r>
      <w:r w:rsidR="00DD5FAC">
        <w:rPr>
          <w:color w:val="000000"/>
        </w:rPr>
        <w:t>Topiramat Orion</w:t>
      </w:r>
      <w:r w:rsidRPr="0055746E">
        <w:rPr>
          <w:color w:val="000000"/>
        </w:rPr>
        <w:t xml:space="preserve"> gali sumažinti hormoninių kontracepcijos priemonių veiksmingumą. Turi būti naudojamas papildomas barjerinis kontracepcijos metodas, pavyzdžiui, prezervatyvas arba pesaras ir (ar) diafragma. Turite pasitarti su gydytoju dėl geriausios kontracepcijos priemonės, kurią galite naudoti </w:t>
      </w:r>
      <w:r w:rsidR="00DD5FAC">
        <w:rPr>
          <w:color w:val="000000"/>
        </w:rPr>
        <w:t>Topiramat Orion</w:t>
      </w:r>
      <w:r w:rsidRPr="0055746E">
        <w:rPr>
          <w:color w:val="000000"/>
        </w:rPr>
        <w:t xml:space="preserve"> vartojimo metu.</w:t>
      </w:r>
    </w:p>
    <w:p w14:paraId="7E45D5F0" w14:textId="77777777" w:rsidR="00C46988" w:rsidRPr="0094232B" w:rsidRDefault="00C46988" w:rsidP="00C46988">
      <w:pPr>
        <w:widowControl w:val="0"/>
        <w:spacing w:after="0" w:line="240" w:lineRule="auto"/>
        <w:rPr>
          <w:rFonts w:ascii="Times New Roman" w:hAnsi="Times New Roman"/>
        </w:rPr>
      </w:pPr>
    </w:p>
    <w:p w14:paraId="78BD8536" w14:textId="063AA034" w:rsidR="0055746E" w:rsidRPr="0094232B" w:rsidRDefault="0055746E" w:rsidP="00C46988">
      <w:pPr>
        <w:widowControl w:val="0"/>
        <w:spacing w:after="0" w:line="240" w:lineRule="auto"/>
        <w:rPr>
          <w:rFonts w:ascii="Times New Roman" w:hAnsi="Times New Roman"/>
          <w:color w:val="000000"/>
        </w:rPr>
      </w:pPr>
      <w:r w:rsidRPr="0055746E">
        <w:rPr>
          <w:rFonts w:ascii="Times New Roman" w:hAnsi="Times New Roman"/>
          <w:color w:val="000000"/>
        </w:rPr>
        <w:t xml:space="preserve">Pasakykite gydytojui, jei vartojant hormoninės kontracepcijos priemones ir </w:t>
      </w:r>
      <w:r w:rsidR="00DD5FAC">
        <w:rPr>
          <w:rFonts w:ascii="Times New Roman" w:hAnsi="Times New Roman"/>
          <w:color w:val="000000"/>
        </w:rPr>
        <w:t>Topiramat Orion</w:t>
      </w:r>
      <w:r w:rsidRPr="0055746E">
        <w:rPr>
          <w:rFonts w:ascii="Times New Roman" w:hAnsi="Times New Roman"/>
          <w:color w:val="000000"/>
        </w:rPr>
        <w:t xml:space="preserve"> pasikeitė mėnesinių kraujavimas. Gali pasireikšti nereguliarus kraujavimas. Tokiu atveju toliau vartokite hormoninės kontracepcijos priemones ir informuokite gydytoją.</w:t>
      </w:r>
    </w:p>
    <w:p w14:paraId="5FF7F6D0" w14:textId="77777777" w:rsidR="00C46988" w:rsidRPr="0094232B" w:rsidRDefault="00C46988" w:rsidP="00C46988">
      <w:pPr>
        <w:widowControl w:val="0"/>
        <w:spacing w:after="0" w:line="240" w:lineRule="auto"/>
        <w:rPr>
          <w:rFonts w:ascii="Times New Roman" w:hAnsi="Times New Roman"/>
          <w:color w:val="000000"/>
        </w:rPr>
      </w:pPr>
    </w:p>
    <w:p w14:paraId="46C4765C" w14:textId="77777777" w:rsidR="00C46988" w:rsidRPr="0094232B" w:rsidRDefault="00C46988" w:rsidP="00C46988">
      <w:pPr>
        <w:widowControl w:val="0"/>
        <w:spacing w:after="0" w:line="240" w:lineRule="auto"/>
        <w:rPr>
          <w:rFonts w:ascii="Times New Roman" w:hAnsi="Times New Roman"/>
          <w:color w:val="000000"/>
        </w:rPr>
      </w:pPr>
      <w:r w:rsidRPr="0094232B">
        <w:rPr>
          <w:rFonts w:ascii="Times New Roman" w:hAnsi="Times New Roman"/>
          <w:color w:val="000000"/>
        </w:rPr>
        <w:t xml:space="preserve">Turėkite sąrašą su visų Jūsų vartojamų vaistų pavadinimais. Parodykite šį sąrašą gydytojui arba vaistininkui, prieš pradėdami vartoti naują vaistą. </w:t>
      </w:r>
    </w:p>
    <w:p w14:paraId="79FD775E" w14:textId="77777777" w:rsidR="00C46988" w:rsidRPr="0094232B" w:rsidRDefault="00C46988" w:rsidP="00C46988">
      <w:pPr>
        <w:widowControl w:val="0"/>
        <w:spacing w:after="0" w:line="240" w:lineRule="auto"/>
        <w:rPr>
          <w:rFonts w:ascii="Times New Roman" w:hAnsi="Times New Roman"/>
          <w:color w:val="000000"/>
        </w:rPr>
      </w:pPr>
    </w:p>
    <w:p w14:paraId="0BD94A16" w14:textId="77777777" w:rsidR="00C46988" w:rsidRPr="0094232B" w:rsidRDefault="00C46988" w:rsidP="004C65D3">
      <w:pPr>
        <w:keepNext/>
        <w:keepLines/>
        <w:widowControl w:val="0"/>
        <w:spacing w:after="0" w:line="240" w:lineRule="auto"/>
        <w:rPr>
          <w:rFonts w:ascii="Times New Roman" w:hAnsi="Times New Roman"/>
          <w:color w:val="000000"/>
        </w:rPr>
      </w:pPr>
      <w:r w:rsidRPr="0094232B">
        <w:rPr>
          <w:rFonts w:ascii="Times New Roman" w:hAnsi="Times New Roman"/>
          <w:color w:val="000000"/>
        </w:rPr>
        <w:t>Kitiems vaistams, dėl kurių turite pasitarti su gydytoju arba vaistininku, priklauso kiti vaistai nuo epilepsijos, risperidonas, ličio preparatai, hidrochlorotiazidas, metforminas, pioglitazonas, glibenklamidas, amitriptilinas, propranololis, diltiazemas, venlafaksinas, flunarizinas</w:t>
      </w:r>
      <w:r w:rsidRPr="0094232B">
        <w:rPr>
          <w:rFonts w:ascii="Times New Roman" w:hAnsi="Times New Roman"/>
          <w:color w:val="000000"/>
          <w:lang w:eastAsia="lt-LT"/>
        </w:rPr>
        <w:t>, paprastoji jonažolė (</w:t>
      </w:r>
      <w:r w:rsidRPr="0094232B">
        <w:rPr>
          <w:rFonts w:ascii="Times New Roman" w:hAnsi="Times New Roman"/>
          <w:i/>
          <w:color w:val="000000"/>
          <w:lang w:eastAsia="lt-LT"/>
        </w:rPr>
        <w:t>Hypericum perforatum</w:t>
      </w:r>
      <w:r w:rsidRPr="0094232B">
        <w:rPr>
          <w:rFonts w:ascii="Times New Roman" w:hAnsi="Times New Roman"/>
          <w:color w:val="000000"/>
          <w:lang w:eastAsia="lt-LT"/>
        </w:rPr>
        <w:t>) (vaistažolių preparatas, vartojamas depresijai gydyti), varfarinas (vartojamas kraujui skystinti).</w:t>
      </w:r>
      <w:r w:rsidRPr="0094232B">
        <w:rPr>
          <w:rFonts w:ascii="Times New Roman" w:hAnsi="Times New Roman"/>
          <w:color w:val="000000"/>
        </w:rPr>
        <w:t xml:space="preserve"> </w:t>
      </w:r>
    </w:p>
    <w:p w14:paraId="29FBE810" w14:textId="77777777" w:rsidR="00C46988" w:rsidRPr="0094232B" w:rsidRDefault="00C46988" w:rsidP="00C46988">
      <w:pPr>
        <w:widowControl w:val="0"/>
        <w:spacing w:after="0" w:line="240" w:lineRule="auto"/>
        <w:rPr>
          <w:rFonts w:ascii="Times New Roman" w:hAnsi="Times New Roman"/>
        </w:rPr>
      </w:pPr>
    </w:p>
    <w:p w14:paraId="40027EE3" w14:textId="77777777" w:rsidR="00C46988" w:rsidRPr="0094232B" w:rsidRDefault="00C46988" w:rsidP="00C46988">
      <w:pPr>
        <w:widowControl w:val="0"/>
        <w:spacing w:after="0" w:line="240" w:lineRule="auto"/>
        <w:rPr>
          <w:rFonts w:ascii="Times New Roman" w:hAnsi="Times New Roman"/>
        </w:rPr>
      </w:pPr>
      <w:r w:rsidRPr="0094232B">
        <w:rPr>
          <w:rFonts w:ascii="Times New Roman" w:hAnsi="Times New Roman"/>
        </w:rPr>
        <w:t>Jeigu abejojate, ar yra anksčiau išvardytų aplinkybių, prieš pradėdami vartoti Topiramat Orion, kreipkitės į gydytoją arba vaistininką.</w:t>
      </w:r>
    </w:p>
    <w:p w14:paraId="3ACA9279" w14:textId="77777777" w:rsidR="00C46988" w:rsidRPr="0094232B" w:rsidRDefault="00C46988" w:rsidP="00C46988">
      <w:pPr>
        <w:widowControl w:val="0"/>
        <w:spacing w:after="0" w:line="240" w:lineRule="auto"/>
        <w:rPr>
          <w:rFonts w:ascii="Times New Roman" w:hAnsi="Times New Roman"/>
        </w:rPr>
      </w:pPr>
    </w:p>
    <w:p w14:paraId="0861F4CB" w14:textId="77777777" w:rsidR="00C46988" w:rsidRPr="0094232B" w:rsidRDefault="00C46988" w:rsidP="00C46988">
      <w:pPr>
        <w:keepNext/>
        <w:keepLines/>
        <w:widowControl w:val="0"/>
        <w:spacing w:after="0" w:line="240" w:lineRule="auto"/>
        <w:rPr>
          <w:rFonts w:ascii="Times New Roman" w:hAnsi="Times New Roman"/>
          <w:b/>
        </w:rPr>
      </w:pPr>
      <w:r w:rsidRPr="0094232B">
        <w:rPr>
          <w:rFonts w:ascii="Times New Roman" w:hAnsi="Times New Roman"/>
          <w:b/>
        </w:rPr>
        <w:t>Topiramat Orion vartojimas su maistu ir gėrimais</w:t>
      </w:r>
    </w:p>
    <w:p w14:paraId="30F8B224" w14:textId="77777777" w:rsidR="00C46988" w:rsidRPr="0094232B" w:rsidRDefault="00C46988" w:rsidP="00C46988">
      <w:pPr>
        <w:keepNext/>
        <w:keepLines/>
        <w:widowControl w:val="0"/>
        <w:spacing w:after="0" w:line="240" w:lineRule="auto"/>
        <w:rPr>
          <w:rFonts w:ascii="Times New Roman" w:hAnsi="Times New Roman"/>
          <w:b/>
        </w:rPr>
      </w:pPr>
    </w:p>
    <w:p w14:paraId="4FD6D0DD" w14:textId="77777777" w:rsidR="00C46988" w:rsidRPr="0094232B" w:rsidRDefault="00C46988" w:rsidP="00C46988">
      <w:pPr>
        <w:keepNext/>
        <w:keepLines/>
        <w:widowControl w:val="0"/>
        <w:spacing w:after="0" w:line="240" w:lineRule="auto"/>
        <w:rPr>
          <w:rFonts w:ascii="Times New Roman" w:hAnsi="Times New Roman"/>
        </w:rPr>
      </w:pPr>
      <w:r w:rsidRPr="0094232B">
        <w:rPr>
          <w:rFonts w:ascii="Times New Roman" w:hAnsi="Times New Roman"/>
        </w:rPr>
        <w:t xml:space="preserve">Topiramat Orion galima vartoti valgant ar be maisto. Vartojant Topiramat Orion, visą dieną gerkite daug skysčių, kad išvengtumėte inkstų akmenų susiformavimo. Vartojant Topiramat Orion, alkoholio vartoti negalima. </w:t>
      </w:r>
    </w:p>
    <w:p w14:paraId="7F179A8E" w14:textId="77777777" w:rsidR="00C46988" w:rsidRPr="0094232B" w:rsidRDefault="00C46988" w:rsidP="00C46988">
      <w:pPr>
        <w:widowControl w:val="0"/>
        <w:spacing w:after="0" w:line="240" w:lineRule="auto"/>
        <w:rPr>
          <w:rFonts w:ascii="Times New Roman" w:hAnsi="Times New Roman"/>
          <w:b/>
        </w:rPr>
      </w:pPr>
    </w:p>
    <w:p w14:paraId="4791257C" w14:textId="12209048" w:rsidR="00C46988" w:rsidRPr="0094232B" w:rsidRDefault="00C46988" w:rsidP="00C46988">
      <w:pPr>
        <w:widowControl w:val="0"/>
        <w:spacing w:after="0" w:line="240" w:lineRule="auto"/>
        <w:rPr>
          <w:rFonts w:ascii="Times New Roman" w:hAnsi="Times New Roman"/>
          <w:b/>
        </w:rPr>
      </w:pPr>
      <w:r w:rsidRPr="0094232B">
        <w:rPr>
          <w:rFonts w:ascii="Times New Roman" w:hAnsi="Times New Roman"/>
          <w:b/>
        </w:rPr>
        <w:t>Nėštumas</w:t>
      </w:r>
      <w:r w:rsidR="00411C63">
        <w:rPr>
          <w:rFonts w:ascii="Times New Roman" w:hAnsi="Times New Roman"/>
          <w:b/>
        </w:rPr>
        <w:t xml:space="preserve">, </w:t>
      </w:r>
      <w:r w:rsidRPr="0094232B">
        <w:rPr>
          <w:rFonts w:ascii="Times New Roman" w:hAnsi="Times New Roman"/>
          <w:b/>
        </w:rPr>
        <w:t>žindymo laikotarpis</w:t>
      </w:r>
      <w:r w:rsidR="00411C63">
        <w:rPr>
          <w:rFonts w:ascii="Times New Roman" w:hAnsi="Times New Roman"/>
          <w:b/>
        </w:rPr>
        <w:t xml:space="preserve"> ir vaisingumas</w:t>
      </w:r>
    </w:p>
    <w:p w14:paraId="2657CF1B" w14:textId="77777777" w:rsidR="00C46988" w:rsidRPr="0055746E" w:rsidRDefault="00C46988" w:rsidP="0055746E">
      <w:pPr>
        <w:widowControl w:val="0"/>
        <w:spacing w:after="0" w:line="240" w:lineRule="auto"/>
        <w:rPr>
          <w:rFonts w:ascii="Times New Roman" w:hAnsi="Times New Roman"/>
          <w:b/>
        </w:rPr>
      </w:pPr>
    </w:p>
    <w:p w14:paraId="718740F4" w14:textId="77777777" w:rsidR="0055746E" w:rsidRPr="00CF4596" w:rsidRDefault="0055746E" w:rsidP="00CF4596">
      <w:pPr>
        <w:spacing w:after="0" w:line="240" w:lineRule="auto"/>
        <w:rPr>
          <w:rFonts w:ascii="Times New Roman" w:eastAsia="Verdana" w:hAnsi="Times New Roman"/>
          <w:b/>
          <w:bCs/>
          <w:lang w:eastAsia="en-GB"/>
        </w:rPr>
      </w:pPr>
      <w:r w:rsidRPr="00CF4596">
        <w:rPr>
          <w:rFonts w:ascii="Times New Roman" w:eastAsia="Verdana" w:hAnsi="Times New Roman"/>
          <w:b/>
          <w:bCs/>
          <w:lang w:eastAsia="en-GB"/>
        </w:rPr>
        <w:t>Svarbus patarimas galinčioms pastoti moterims</w:t>
      </w:r>
    </w:p>
    <w:p w14:paraId="6CD3C3F4" w14:textId="34D7BD68" w:rsidR="0055746E" w:rsidRPr="00CF4596" w:rsidRDefault="00DD5FAC" w:rsidP="00CF4596">
      <w:pPr>
        <w:spacing w:after="0" w:line="240" w:lineRule="auto"/>
        <w:rPr>
          <w:rFonts w:ascii="Times New Roman" w:eastAsia="Verdana" w:hAnsi="Times New Roman"/>
          <w:lang w:eastAsia="en-GB"/>
        </w:rPr>
      </w:pPr>
      <w:r>
        <w:rPr>
          <w:rFonts w:ascii="Times New Roman" w:eastAsia="Verdana" w:hAnsi="Times New Roman"/>
          <w:lang w:eastAsia="en-GB"/>
        </w:rPr>
        <w:t>Topiramat Orion</w:t>
      </w:r>
      <w:r w:rsidR="0055746E" w:rsidRPr="00CF4596">
        <w:rPr>
          <w:rFonts w:ascii="Times New Roman" w:eastAsia="Verdana" w:hAnsi="Times New Roman"/>
          <w:lang w:eastAsia="en-GB"/>
        </w:rPr>
        <w:t xml:space="preserve"> gali pakenkti negimusiam vaikui. Jeigu esate galinti pastoti moteris, pasitarkite su gydytoju dėl kitų galimų gydymo būdų. Bent kartą per metus apsilankykite pas gydytoją, kad būtų peržiūrėtas Jums paskirtas gydymas ir aptarta rizika.</w:t>
      </w:r>
    </w:p>
    <w:p w14:paraId="13115676" w14:textId="77777777" w:rsidR="0055746E" w:rsidRPr="00CF4596" w:rsidRDefault="0055746E" w:rsidP="00CF4596">
      <w:pPr>
        <w:spacing w:after="0" w:line="240" w:lineRule="auto"/>
        <w:rPr>
          <w:rFonts w:ascii="Times New Roman" w:eastAsia="Verdana" w:hAnsi="Times New Roman"/>
          <w:lang w:eastAsia="en-GB"/>
        </w:rPr>
      </w:pPr>
    </w:p>
    <w:p w14:paraId="1B2EB939" w14:textId="77777777" w:rsidR="0055746E" w:rsidRPr="00CF4596" w:rsidRDefault="0055746E" w:rsidP="00CF4596">
      <w:pPr>
        <w:spacing w:after="0" w:line="240" w:lineRule="auto"/>
        <w:rPr>
          <w:rFonts w:ascii="Times New Roman" w:eastAsia="Verdana" w:hAnsi="Times New Roman"/>
          <w:i/>
          <w:iCs/>
          <w:lang w:eastAsia="en-GB"/>
        </w:rPr>
      </w:pPr>
      <w:r w:rsidRPr="00CF4596">
        <w:rPr>
          <w:rFonts w:ascii="Times New Roman" w:eastAsia="Verdana" w:hAnsi="Times New Roman"/>
          <w:i/>
          <w:lang w:eastAsia="en-GB"/>
        </w:rPr>
        <w:t>Migrenos profilaktika</w:t>
      </w:r>
    </w:p>
    <w:p w14:paraId="6A8476B4" w14:textId="700289EB" w:rsidR="0055746E" w:rsidRPr="00CF4596" w:rsidRDefault="0055746E" w:rsidP="00CF4596">
      <w:pPr>
        <w:numPr>
          <w:ilvl w:val="0"/>
          <w:numId w:val="35"/>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Jeigu esate nėščia, </w:t>
      </w:r>
      <w:r w:rsidR="00DD5FAC">
        <w:rPr>
          <w:rFonts w:ascii="Times New Roman" w:eastAsia="Verdana" w:hAnsi="Times New Roman"/>
          <w:lang w:eastAsia="en-GB"/>
        </w:rPr>
        <w:t>Topiramat Orion</w:t>
      </w:r>
      <w:r w:rsidRPr="00CF4596">
        <w:rPr>
          <w:rFonts w:ascii="Times New Roman" w:eastAsia="Verdana" w:hAnsi="Times New Roman"/>
          <w:lang w:eastAsia="en-GB"/>
        </w:rPr>
        <w:t xml:space="preserve"> vartoti draudžiama migrenai gydyti.</w:t>
      </w:r>
    </w:p>
    <w:p w14:paraId="76CABDAA" w14:textId="2B9D2908" w:rsidR="0055746E" w:rsidRPr="00CF4596" w:rsidRDefault="0055746E" w:rsidP="00CF4596">
      <w:pPr>
        <w:numPr>
          <w:ilvl w:val="0"/>
          <w:numId w:val="35"/>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Jeigu esate galinti pastoti moteris, </w:t>
      </w:r>
      <w:r w:rsidR="00DD5FAC">
        <w:rPr>
          <w:rFonts w:ascii="Times New Roman" w:eastAsia="Verdana" w:hAnsi="Times New Roman"/>
          <w:lang w:eastAsia="en-GB"/>
        </w:rPr>
        <w:t>Topiramat Orion</w:t>
      </w:r>
      <w:r w:rsidRPr="00CF4596">
        <w:rPr>
          <w:rFonts w:ascii="Times New Roman" w:eastAsia="Verdana" w:hAnsi="Times New Roman"/>
          <w:lang w:eastAsia="en-GB"/>
        </w:rPr>
        <w:t xml:space="preserve"> vartoti draudžiama migrenai gydyti, nebent naudojate itin veiksmingą kontracepcijos priemonę.</w:t>
      </w:r>
    </w:p>
    <w:p w14:paraId="5ADB20A3" w14:textId="5E380647" w:rsidR="0055746E" w:rsidRPr="00CF4596" w:rsidRDefault="0055746E" w:rsidP="00CF4596">
      <w:pPr>
        <w:numPr>
          <w:ilvl w:val="0"/>
          <w:numId w:val="35"/>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Prieš pradedant gydymą </w:t>
      </w:r>
      <w:r w:rsidR="00DD5FAC">
        <w:rPr>
          <w:rFonts w:ascii="Times New Roman" w:eastAsia="Verdana" w:hAnsi="Times New Roman"/>
          <w:lang w:eastAsia="en-GB"/>
        </w:rPr>
        <w:t>Topiramat Orion</w:t>
      </w:r>
      <w:r w:rsidRPr="00CF4596">
        <w:rPr>
          <w:rFonts w:ascii="Times New Roman" w:eastAsia="Verdana" w:hAnsi="Times New Roman"/>
          <w:lang w:eastAsia="en-GB"/>
        </w:rPr>
        <w:t>, galinčiai pastoti moteriai reikia atlikti tyrimą nėštumui nustatyti.</w:t>
      </w:r>
    </w:p>
    <w:p w14:paraId="237FED0D" w14:textId="77777777" w:rsidR="0055746E" w:rsidRPr="00CF4596" w:rsidRDefault="0055746E" w:rsidP="00CF4596">
      <w:pPr>
        <w:spacing w:after="0" w:line="240" w:lineRule="auto"/>
        <w:rPr>
          <w:rFonts w:ascii="Times New Roman" w:eastAsia="Verdana" w:hAnsi="Times New Roman"/>
          <w:bCs/>
          <w:lang w:eastAsia="en-GB"/>
        </w:rPr>
      </w:pPr>
    </w:p>
    <w:p w14:paraId="7DB5CB69" w14:textId="77777777" w:rsidR="0055746E" w:rsidRPr="00CF4596" w:rsidRDefault="0055746E" w:rsidP="00CF4596">
      <w:pPr>
        <w:keepNext/>
        <w:keepLines/>
        <w:spacing w:after="0" w:line="240" w:lineRule="auto"/>
        <w:rPr>
          <w:rFonts w:ascii="Times New Roman" w:eastAsia="Verdana" w:hAnsi="Times New Roman"/>
          <w:i/>
          <w:iCs/>
          <w:lang w:eastAsia="en-GB"/>
        </w:rPr>
      </w:pPr>
      <w:r w:rsidRPr="00CF4596">
        <w:rPr>
          <w:rFonts w:ascii="Times New Roman" w:eastAsia="Verdana" w:hAnsi="Times New Roman"/>
          <w:i/>
          <w:lang w:eastAsia="en-GB"/>
        </w:rPr>
        <w:lastRenderedPageBreak/>
        <w:t>Epilepsijos gydymas</w:t>
      </w:r>
    </w:p>
    <w:p w14:paraId="4249641F" w14:textId="41EDBD45" w:rsidR="0055746E" w:rsidRPr="00CF4596" w:rsidRDefault="0055746E" w:rsidP="00CF4596">
      <w:pPr>
        <w:keepNext/>
        <w:keepLines/>
        <w:numPr>
          <w:ilvl w:val="0"/>
          <w:numId w:val="36"/>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Jeigu esate nėščia, </w:t>
      </w:r>
      <w:r w:rsidR="00DD5FAC">
        <w:rPr>
          <w:rFonts w:ascii="Times New Roman" w:eastAsia="Verdana" w:hAnsi="Times New Roman"/>
          <w:lang w:eastAsia="en-GB"/>
        </w:rPr>
        <w:t>Topiramat Orion</w:t>
      </w:r>
      <w:r w:rsidRPr="00CF4596">
        <w:rPr>
          <w:rFonts w:ascii="Times New Roman" w:eastAsia="Verdana" w:hAnsi="Times New Roman"/>
          <w:lang w:eastAsia="en-GB"/>
        </w:rPr>
        <w:t xml:space="preserve"> vartoti draudžiama epilepsijai gydyti, išskyrus atvejus, kai joks kitas gydymas Jums nepadeda pakankamai kontroliuoti priepuolių.</w:t>
      </w:r>
    </w:p>
    <w:p w14:paraId="1492BF2C" w14:textId="375C5F16" w:rsidR="0055746E" w:rsidRPr="00CF4596" w:rsidRDefault="0055746E" w:rsidP="00CF4596">
      <w:pPr>
        <w:numPr>
          <w:ilvl w:val="0"/>
          <w:numId w:val="36"/>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Jeigu esate galinti pastoti moteris, </w:t>
      </w:r>
      <w:r w:rsidR="00DD5FAC">
        <w:rPr>
          <w:rFonts w:ascii="Times New Roman" w:eastAsia="Verdana" w:hAnsi="Times New Roman"/>
          <w:lang w:eastAsia="en-GB"/>
        </w:rPr>
        <w:t>Topiramat Orion</w:t>
      </w:r>
      <w:r w:rsidRPr="00CF4596">
        <w:rPr>
          <w:rFonts w:ascii="Times New Roman" w:eastAsia="Verdana" w:hAnsi="Times New Roman"/>
          <w:lang w:eastAsia="en-GB"/>
        </w:rPr>
        <w:t xml:space="preserve"> vartoti draudžiama epilepsijai gydyti, nebent naudojate itin veiksmingą kontracepcijos priemonę. Vienintelė išimtis – jeigu </w:t>
      </w:r>
      <w:r w:rsidR="00DD5FAC">
        <w:rPr>
          <w:rFonts w:ascii="Times New Roman" w:eastAsia="Verdana" w:hAnsi="Times New Roman"/>
          <w:lang w:eastAsia="en-GB"/>
        </w:rPr>
        <w:t>Topiramat Orion</w:t>
      </w:r>
      <w:r w:rsidRPr="00CF4596">
        <w:rPr>
          <w:rFonts w:ascii="Times New Roman" w:eastAsia="Verdana" w:hAnsi="Times New Roman"/>
          <w:lang w:eastAsia="en-GB"/>
        </w:rPr>
        <w:t xml:space="preserve"> yra vienintelis gydymo būdas, padedantis Jums pakankamai kontroliuoti priepuolius, ir Jūs planuojate pastoti. Turite pasitarti su gydytoju, kad būtų suteikta informacija apie </w:t>
      </w:r>
      <w:r w:rsidR="00DD5FAC">
        <w:rPr>
          <w:rFonts w:ascii="Times New Roman" w:eastAsia="Verdana" w:hAnsi="Times New Roman"/>
          <w:lang w:eastAsia="en-GB"/>
        </w:rPr>
        <w:t>Topiramat Orion</w:t>
      </w:r>
      <w:r w:rsidRPr="00CF4596">
        <w:rPr>
          <w:rFonts w:ascii="Times New Roman" w:eastAsia="Verdana" w:hAnsi="Times New Roman"/>
          <w:lang w:eastAsia="en-GB"/>
        </w:rPr>
        <w:t xml:space="preserve"> vartojimo nėštumo metu riziką ir apie traukulių priepuolių nėštumo metu riziką, nes tai gali kelti pavojų Jums arba Jūsų negimusiam vaikui.</w:t>
      </w:r>
    </w:p>
    <w:p w14:paraId="5CBCC084" w14:textId="5E9C7749" w:rsidR="0055746E" w:rsidRPr="00CF4596" w:rsidRDefault="0055746E" w:rsidP="00CF4596">
      <w:pPr>
        <w:numPr>
          <w:ilvl w:val="0"/>
          <w:numId w:val="36"/>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Prieš pradedant gydymą </w:t>
      </w:r>
      <w:r w:rsidR="00DD5FAC">
        <w:rPr>
          <w:rFonts w:ascii="Times New Roman" w:eastAsia="Verdana" w:hAnsi="Times New Roman"/>
          <w:lang w:eastAsia="en-GB"/>
        </w:rPr>
        <w:t>Topiramat Orion</w:t>
      </w:r>
      <w:r w:rsidRPr="00CF4596">
        <w:rPr>
          <w:rFonts w:ascii="Times New Roman" w:eastAsia="Verdana" w:hAnsi="Times New Roman"/>
          <w:lang w:eastAsia="en-GB"/>
        </w:rPr>
        <w:t>, galinčiai pastoti moteriai reikia atlikti tyrimą nėštumui nustatyti.</w:t>
      </w:r>
    </w:p>
    <w:p w14:paraId="5032775F" w14:textId="77777777" w:rsidR="0055746E" w:rsidRPr="00CF4596" w:rsidRDefault="0055746E" w:rsidP="00CF4596">
      <w:pPr>
        <w:spacing w:after="0" w:line="240" w:lineRule="auto"/>
        <w:rPr>
          <w:rFonts w:ascii="Times New Roman" w:eastAsia="Verdana" w:hAnsi="Times New Roman"/>
          <w:i/>
          <w:iCs/>
          <w:lang w:eastAsia="en-GB"/>
        </w:rPr>
      </w:pPr>
    </w:p>
    <w:p w14:paraId="3B1A552C" w14:textId="77777777" w:rsidR="0055746E" w:rsidRPr="00CF4596" w:rsidRDefault="0055746E" w:rsidP="00CF4596">
      <w:pPr>
        <w:spacing w:after="0" w:line="240" w:lineRule="auto"/>
        <w:rPr>
          <w:rFonts w:ascii="Times New Roman" w:eastAsia="Verdana" w:hAnsi="Times New Roman"/>
          <w:i/>
          <w:iCs/>
          <w:lang w:eastAsia="en-GB"/>
        </w:rPr>
      </w:pPr>
      <w:r w:rsidRPr="00CF4596">
        <w:rPr>
          <w:rFonts w:ascii="Times New Roman" w:eastAsia="Verdana" w:hAnsi="Times New Roman"/>
          <w:i/>
          <w:lang w:eastAsia="en-GB"/>
        </w:rPr>
        <w:t>Nėštumo metu vartojamo topiramato keliama rizika (nepriklausomai nuo ligos, kuriai gydyti vartojamas topiramatas):</w:t>
      </w:r>
    </w:p>
    <w:p w14:paraId="7C4254C5" w14:textId="1138A30B" w:rsidR="0055746E" w:rsidRPr="00CF4596" w:rsidRDefault="0055746E" w:rsidP="00CF4596">
      <w:pPr>
        <w:spacing w:after="0" w:line="240" w:lineRule="auto"/>
        <w:rPr>
          <w:rFonts w:ascii="Times New Roman" w:eastAsia="Verdana" w:hAnsi="Times New Roman"/>
          <w:lang w:eastAsia="en-GB"/>
        </w:rPr>
      </w:pPr>
      <w:r w:rsidRPr="00CF4596">
        <w:rPr>
          <w:rFonts w:ascii="Times New Roman" w:eastAsia="Verdana" w:hAnsi="Times New Roman"/>
          <w:lang w:eastAsia="en-GB"/>
        </w:rPr>
        <w:t xml:space="preserve">Nėštumo metu vartojant </w:t>
      </w:r>
      <w:r w:rsidR="00DD5FAC">
        <w:rPr>
          <w:rFonts w:ascii="Times New Roman" w:eastAsia="Verdana" w:hAnsi="Times New Roman"/>
          <w:lang w:eastAsia="en-GB"/>
        </w:rPr>
        <w:t>Topiramat Orion</w:t>
      </w:r>
      <w:r w:rsidRPr="00CF4596">
        <w:rPr>
          <w:rFonts w:ascii="Times New Roman" w:eastAsia="Verdana" w:hAnsi="Times New Roman"/>
          <w:lang w:eastAsia="en-GB"/>
        </w:rPr>
        <w:t xml:space="preserve"> kyla rizika pakenkti negimusiam vaikui.</w:t>
      </w:r>
    </w:p>
    <w:p w14:paraId="17BAF6F7" w14:textId="28C8873C" w:rsidR="0055746E" w:rsidRPr="00CF4596" w:rsidRDefault="0055746E" w:rsidP="00CF4596">
      <w:pPr>
        <w:numPr>
          <w:ilvl w:val="0"/>
          <w:numId w:val="37"/>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Jeigu </w:t>
      </w:r>
      <w:r w:rsidR="00DD5FAC">
        <w:rPr>
          <w:rFonts w:ascii="Times New Roman" w:eastAsia="Verdana" w:hAnsi="Times New Roman"/>
          <w:lang w:eastAsia="en-GB"/>
        </w:rPr>
        <w:t>Topiramat Orion</w:t>
      </w:r>
      <w:r w:rsidRPr="00CF4596">
        <w:rPr>
          <w:rFonts w:ascii="Times New Roman" w:eastAsia="Verdana" w:hAnsi="Times New Roman"/>
          <w:lang w:eastAsia="en-GB"/>
        </w:rPr>
        <w:t xml:space="preserve"> vartojate nėštumo metu, Jūsų vaikui yra didesnė </w:t>
      </w:r>
      <w:r w:rsidR="00871B42">
        <w:rPr>
          <w:rFonts w:ascii="Times New Roman" w:eastAsia="Verdana" w:hAnsi="Times New Roman"/>
          <w:lang w:eastAsia="en-GB"/>
        </w:rPr>
        <w:t>įgimtų formavimosi ydų</w:t>
      </w:r>
      <w:r w:rsidRPr="00CF4596">
        <w:rPr>
          <w:rFonts w:ascii="Times New Roman" w:eastAsia="Verdana" w:hAnsi="Times New Roman"/>
          <w:lang w:eastAsia="en-GB"/>
        </w:rPr>
        <w:t xml:space="preserve"> rizika. Maždaug 4</w:t>
      </w:r>
      <w:r w:rsidR="00044B27">
        <w:rPr>
          <w:rFonts w:ascii="Times New Roman" w:eastAsia="Verdana" w:hAnsi="Times New Roman"/>
          <w:lang w:eastAsia="en-GB"/>
        </w:rPr>
        <w:t>–</w:t>
      </w:r>
      <w:r w:rsidRPr="00CF4596">
        <w:rPr>
          <w:rFonts w:ascii="Times New Roman" w:eastAsia="Verdana" w:hAnsi="Times New Roman"/>
          <w:lang w:eastAsia="en-GB"/>
        </w:rPr>
        <w:t xml:space="preserve">9 iš 100 topiramatą vartojančių moterų vaikams būna </w:t>
      </w:r>
      <w:r w:rsidR="00871B42">
        <w:rPr>
          <w:rFonts w:ascii="Times New Roman" w:eastAsia="Verdana" w:hAnsi="Times New Roman"/>
          <w:lang w:eastAsia="en-GB"/>
        </w:rPr>
        <w:t>įgimtų formavimosi ydų</w:t>
      </w:r>
      <w:r w:rsidRPr="00CF4596">
        <w:rPr>
          <w:rFonts w:ascii="Times New Roman" w:eastAsia="Verdana" w:hAnsi="Times New Roman"/>
          <w:lang w:eastAsia="en-GB"/>
        </w:rPr>
        <w:t>. Tai galima palyginti su 1</w:t>
      </w:r>
      <w:r w:rsidR="00044B27">
        <w:rPr>
          <w:rFonts w:ascii="Times New Roman" w:eastAsia="Verdana" w:hAnsi="Times New Roman"/>
          <w:lang w:eastAsia="en-GB"/>
        </w:rPr>
        <w:t>–</w:t>
      </w:r>
      <w:r w:rsidRPr="00CF4596">
        <w:rPr>
          <w:rFonts w:ascii="Times New Roman" w:eastAsia="Verdana" w:hAnsi="Times New Roman"/>
          <w:lang w:eastAsia="en-GB"/>
        </w:rPr>
        <w:t>3 iš 100 vaikų, gimusių moterims, kurios neserga epilepsija ir nevartoja vaistų nuo epilepsijos. Ypač pastebėta kiškio lūpa (nesuaugusi viršutinė lūpa) ir vilko gomurys (gomurio vientisumo defektas). Naujagimiams berniukams taip pat gali išsivystyti varpos vystymosi sutrikimas (hipospadija). Šie defektai gali išsivystyti ankstyvuoju nėštumo laikotarpiu, dar prieš sužinant, kad esate nėščia.</w:t>
      </w:r>
    </w:p>
    <w:p w14:paraId="7AA11CB2" w14:textId="6085E2A0" w:rsidR="0055746E" w:rsidRPr="00CF4596" w:rsidRDefault="0055746E" w:rsidP="00CF4596">
      <w:pPr>
        <w:numPr>
          <w:ilvl w:val="0"/>
          <w:numId w:val="37"/>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Jeigu nėštumo metu vartojate </w:t>
      </w:r>
      <w:r w:rsidR="00DD5FAC">
        <w:rPr>
          <w:rFonts w:ascii="Times New Roman" w:eastAsia="Verdana" w:hAnsi="Times New Roman"/>
          <w:lang w:eastAsia="en-GB"/>
        </w:rPr>
        <w:t>Topiramat Orion</w:t>
      </w:r>
      <w:r w:rsidRPr="00CF4596">
        <w:rPr>
          <w:rFonts w:ascii="Times New Roman" w:eastAsia="Verdana" w:hAnsi="Times New Roman"/>
          <w:lang w:eastAsia="en-GB"/>
        </w:rPr>
        <w:t>, Jūsų vaikui gali būti 2</w:t>
      </w:r>
      <w:r w:rsidR="00044B27">
        <w:rPr>
          <w:rFonts w:ascii="Times New Roman" w:eastAsia="Verdana" w:hAnsi="Times New Roman"/>
          <w:lang w:eastAsia="en-GB"/>
        </w:rPr>
        <w:t>–</w:t>
      </w:r>
      <w:r w:rsidRPr="00CF4596">
        <w:rPr>
          <w:rFonts w:ascii="Times New Roman" w:eastAsia="Verdana" w:hAnsi="Times New Roman"/>
          <w:lang w:eastAsia="en-GB"/>
        </w:rPr>
        <w:t>3 kartus didesnė autizmo spektro sutrikimų, intelekto sutrikimų ar dėmesio trūkumo ir hiperaktyvumo sutrikimo (DTHS) rizika, palyginti su vaikais, gimusiais moterims, sergančioms epilepsija ir nevartojančioms vaistų nuo epilepsijos.</w:t>
      </w:r>
    </w:p>
    <w:p w14:paraId="11D6D6FF" w14:textId="3E6E4A92" w:rsidR="0055746E" w:rsidRPr="00CF4596" w:rsidRDefault="0055746E" w:rsidP="00CF4596">
      <w:pPr>
        <w:numPr>
          <w:ilvl w:val="0"/>
          <w:numId w:val="37"/>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Jeigu nėštumo metu vartosite </w:t>
      </w:r>
      <w:r w:rsidR="00DD5FAC">
        <w:rPr>
          <w:rFonts w:ascii="Times New Roman" w:eastAsia="Verdana" w:hAnsi="Times New Roman"/>
          <w:lang w:eastAsia="en-GB"/>
        </w:rPr>
        <w:t>Topiramat Orion</w:t>
      </w:r>
      <w:r w:rsidRPr="00CF4596">
        <w:rPr>
          <w:rFonts w:ascii="Times New Roman" w:eastAsia="Verdana" w:hAnsi="Times New Roman"/>
          <w:lang w:eastAsia="en-GB"/>
        </w:rPr>
        <w:t>, Jūsų kūdikis gimimo metu gali būti mažesnis ir sverti mažiau, nei tikėtasi. Vieno tyrimo metu 18 % vaikų, gimusių motinoms, nėštumo metu vartojusioms topiramatą, buvo mažesni ir gimę svėrė mažiau, nei tikėtasi, o 5 % vaikų, kuriuos pagimdė epilepsija nesergančios ir vaistų nuo epilepsijos nevartojančios moterys, buvo mažesni ir gimę svėrė mažiau, nei tikėtasi.</w:t>
      </w:r>
    </w:p>
    <w:p w14:paraId="7A02B1B3" w14:textId="77777777" w:rsidR="0055746E" w:rsidRPr="00CF4596" w:rsidRDefault="0055746E" w:rsidP="00CF4596">
      <w:pPr>
        <w:numPr>
          <w:ilvl w:val="0"/>
          <w:numId w:val="37"/>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Jeigu turite klausimų dėl šios rizikos nėštumo metu, pasitarkite su gydytoju.</w:t>
      </w:r>
    </w:p>
    <w:p w14:paraId="546821A7" w14:textId="2FF8DD51" w:rsidR="0055746E" w:rsidRPr="00CF4596" w:rsidRDefault="0055746E" w:rsidP="00CF4596">
      <w:pPr>
        <w:numPr>
          <w:ilvl w:val="0"/>
          <w:numId w:val="37"/>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Gali būti, kad Jūsų ligai gydyti yra kitų vaistų, kurie kelia mažesnę </w:t>
      </w:r>
      <w:r w:rsidR="00871B42">
        <w:rPr>
          <w:rFonts w:ascii="Times New Roman" w:eastAsia="Verdana" w:hAnsi="Times New Roman"/>
          <w:lang w:eastAsia="en-GB"/>
        </w:rPr>
        <w:t>įgimtų formavimosi ydų</w:t>
      </w:r>
      <w:r w:rsidRPr="00CF4596">
        <w:rPr>
          <w:rFonts w:ascii="Times New Roman" w:eastAsia="Verdana" w:hAnsi="Times New Roman"/>
          <w:lang w:eastAsia="en-GB"/>
        </w:rPr>
        <w:t xml:space="preserve"> riziką.</w:t>
      </w:r>
    </w:p>
    <w:p w14:paraId="39DFE6CC" w14:textId="77777777" w:rsidR="0055746E" w:rsidRPr="00CF4596" w:rsidRDefault="0055746E" w:rsidP="00CF4596">
      <w:pPr>
        <w:spacing w:after="0" w:line="240" w:lineRule="auto"/>
        <w:rPr>
          <w:rFonts w:ascii="Times New Roman" w:eastAsia="Verdana" w:hAnsi="Times New Roman"/>
          <w:lang w:eastAsia="en-GB"/>
        </w:rPr>
      </w:pPr>
    </w:p>
    <w:p w14:paraId="5DA605DC" w14:textId="77777777" w:rsidR="0055746E" w:rsidRPr="00CF4596" w:rsidRDefault="0055746E" w:rsidP="00CF4596">
      <w:pPr>
        <w:spacing w:after="0" w:line="240" w:lineRule="auto"/>
        <w:rPr>
          <w:rFonts w:ascii="Times New Roman" w:eastAsia="Verdana" w:hAnsi="Times New Roman"/>
          <w:i/>
          <w:iCs/>
          <w:lang w:eastAsia="en-GB"/>
        </w:rPr>
      </w:pPr>
      <w:r w:rsidRPr="00CF4596">
        <w:rPr>
          <w:rFonts w:ascii="Times New Roman" w:eastAsia="Verdana" w:hAnsi="Times New Roman"/>
          <w:i/>
          <w:lang w:eastAsia="en-GB"/>
        </w:rPr>
        <w:t>Kontracepcijos poreikis galinčioms pastoti moterims:</w:t>
      </w:r>
    </w:p>
    <w:p w14:paraId="453BBC63" w14:textId="26A01BBA" w:rsidR="0055746E" w:rsidRPr="00CF4596" w:rsidRDefault="0055746E" w:rsidP="00CF4596">
      <w:pPr>
        <w:numPr>
          <w:ilvl w:val="0"/>
          <w:numId w:val="38"/>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Jeigu esate galinti pastoti moteris, pasitarkite su gydytoju dėl kitų galimų gydymo būdų vietoj </w:t>
      </w:r>
      <w:r w:rsidR="00DD5FAC">
        <w:rPr>
          <w:rFonts w:ascii="Times New Roman" w:eastAsia="Verdana" w:hAnsi="Times New Roman"/>
          <w:lang w:eastAsia="en-GB"/>
        </w:rPr>
        <w:t>Topiramat Orion</w:t>
      </w:r>
      <w:r w:rsidRPr="00CF4596">
        <w:rPr>
          <w:rFonts w:ascii="Times New Roman" w:eastAsia="Verdana" w:hAnsi="Times New Roman"/>
          <w:lang w:eastAsia="en-GB"/>
        </w:rPr>
        <w:t xml:space="preserve"> vartojimo. Jeigu bus nuspręsta vartoti </w:t>
      </w:r>
      <w:r w:rsidR="00DD5FAC">
        <w:rPr>
          <w:rFonts w:ascii="Times New Roman" w:eastAsia="Verdana" w:hAnsi="Times New Roman"/>
          <w:lang w:eastAsia="en-GB"/>
        </w:rPr>
        <w:t>Topiramat Orion</w:t>
      </w:r>
      <w:r w:rsidRPr="00CF4596">
        <w:rPr>
          <w:rFonts w:ascii="Times New Roman" w:eastAsia="Verdana" w:hAnsi="Times New Roman"/>
          <w:lang w:eastAsia="en-GB"/>
        </w:rPr>
        <w:t xml:space="preserve">, gydymo metu ir mažiausiai 4 savaites po paskutinės </w:t>
      </w:r>
      <w:r w:rsidR="00DD5FAC">
        <w:rPr>
          <w:rFonts w:ascii="Times New Roman" w:eastAsia="Verdana" w:hAnsi="Times New Roman"/>
          <w:lang w:eastAsia="en-GB"/>
        </w:rPr>
        <w:t>Topiramat Orion</w:t>
      </w:r>
      <w:r w:rsidRPr="00CF4596">
        <w:rPr>
          <w:rFonts w:ascii="Times New Roman" w:eastAsia="Verdana" w:hAnsi="Times New Roman"/>
          <w:lang w:eastAsia="en-GB"/>
        </w:rPr>
        <w:t xml:space="preserve"> dozės turite naudoti itin veiksmingą kontracepcijos priemonę.</w:t>
      </w:r>
    </w:p>
    <w:p w14:paraId="1FB6F849" w14:textId="1591F027" w:rsidR="0055746E" w:rsidRPr="00CF4596" w:rsidRDefault="0055746E" w:rsidP="00CF4596">
      <w:pPr>
        <w:numPr>
          <w:ilvl w:val="0"/>
          <w:numId w:val="38"/>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Turi būti naudojama viena itin veiksminga kontracepcijos priemonė (pvz., intrauterinė priemonė (gimdos spiralė)</w:t>
      </w:r>
      <w:r w:rsidR="00871B42">
        <w:rPr>
          <w:rFonts w:ascii="Times New Roman" w:eastAsia="Verdana" w:hAnsi="Times New Roman"/>
          <w:lang w:eastAsia="en-GB"/>
        </w:rPr>
        <w:t>)</w:t>
      </w:r>
      <w:r w:rsidRPr="00CF4596">
        <w:rPr>
          <w:rFonts w:ascii="Times New Roman" w:eastAsia="Verdana" w:hAnsi="Times New Roman"/>
          <w:lang w:eastAsia="en-GB"/>
        </w:rPr>
        <w:t xml:space="preserve"> arba dvi papildomos kontracepcijos priemonės, pavyzdžiui, kontraceptinės tabletės kartu su barjeriniu kontracepcijos metodu (pvz., prezervatyvu arba pesaru ir (arba) diafragma). Pasitarkite su gydytoju, kokia kontracepcijos priemonė Jums tinkamiausia.</w:t>
      </w:r>
    </w:p>
    <w:p w14:paraId="495FC596" w14:textId="77777777" w:rsidR="0055746E" w:rsidRPr="00CF4596" w:rsidRDefault="0055746E" w:rsidP="00CF4596">
      <w:pPr>
        <w:numPr>
          <w:ilvl w:val="0"/>
          <w:numId w:val="38"/>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Jeigu vartojate hormoninės kontracepcijos priemones, yra tikimybė, kad dėl topiramato gali sumažėti kontracepcijos priemonių veiksmingumas. Todėl reikia naudoti papildomą barjerinį kontracepcijos metodą (pvz., prezervatyvą arba pesarą ir (ar) diafragmą).</w:t>
      </w:r>
    </w:p>
    <w:p w14:paraId="7A2BE6C0" w14:textId="77777777" w:rsidR="0055746E" w:rsidRPr="00CF4596" w:rsidRDefault="0055746E" w:rsidP="00CF4596">
      <w:pPr>
        <w:numPr>
          <w:ilvl w:val="0"/>
          <w:numId w:val="38"/>
        </w:numPr>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Pasakykite gydytojui, jeigu pasireiškė nereguliarus menstruacinis kraujavimas.</w:t>
      </w:r>
    </w:p>
    <w:p w14:paraId="01405D19" w14:textId="77777777" w:rsidR="0055746E" w:rsidRPr="00CF4596" w:rsidRDefault="0055746E" w:rsidP="00CF4596">
      <w:pPr>
        <w:spacing w:after="0" w:line="240" w:lineRule="auto"/>
        <w:rPr>
          <w:rFonts w:ascii="Times New Roman" w:eastAsia="Verdana" w:hAnsi="Times New Roman"/>
          <w:iCs/>
          <w:color w:val="000000"/>
          <w:lang w:eastAsia="en-GB"/>
        </w:rPr>
      </w:pPr>
    </w:p>
    <w:p w14:paraId="43EEF1FC" w14:textId="2E5014DB" w:rsidR="0055746E" w:rsidRPr="00CF4596" w:rsidRDefault="00DD5FAC" w:rsidP="00CF4596">
      <w:pPr>
        <w:spacing w:after="0" w:line="240" w:lineRule="auto"/>
        <w:rPr>
          <w:rFonts w:ascii="Times New Roman" w:eastAsia="Verdana" w:hAnsi="Times New Roman"/>
          <w:i/>
          <w:iCs/>
          <w:lang w:eastAsia="en-GB"/>
        </w:rPr>
      </w:pPr>
      <w:r>
        <w:rPr>
          <w:rFonts w:ascii="Times New Roman" w:eastAsia="Verdana" w:hAnsi="Times New Roman"/>
          <w:i/>
          <w:lang w:eastAsia="en-GB"/>
        </w:rPr>
        <w:t>Topiramat Orion</w:t>
      </w:r>
      <w:r w:rsidR="0055746E" w:rsidRPr="00CF4596">
        <w:rPr>
          <w:rFonts w:ascii="Times New Roman" w:eastAsia="Verdana" w:hAnsi="Times New Roman"/>
          <w:i/>
          <w:lang w:eastAsia="en-GB"/>
        </w:rPr>
        <w:t xml:space="preserve"> vartojimas mergaitėms:</w:t>
      </w:r>
    </w:p>
    <w:p w14:paraId="40C62D7F" w14:textId="42BA0BFA" w:rsidR="0055746E" w:rsidRPr="00CF4596" w:rsidRDefault="0055746E" w:rsidP="00CF4596">
      <w:pPr>
        <w:spacing w:after="0" w:line="240" w:lineRule="auto"/>
        <w:rPr>
          <w:rFonts w:ascii="Times New Roman" w:eastAsia="Verdana" w:hAnsi="Times New Roman"/>
          <w:bCs/>
          <w:lang w:eastAsia="en-GB"/>
        </w:rPr>
      </w:pPr>
      <w:r w:rsidRPr="00CF4596">
        <w:rPr>
          <w:rFonts w:ascii="Times New Roman" w:eastAsia="Verdana" w:hAnsi="Times New Roman"/>
          <w:lang w:eastAsia="en-GB"/>
        </w:rPr>
        <w:t xml:space="preserve">Jeigu esate </w:t>
      </w:r>
      <w:r w:rsidR="00DD5FAC">
        <w:rPr>
          <w:rFonts w:ascii="Times New Roman" w:eastAsia="Verdana" w:hAnsi="Times New Roman"/>
          <w:lang w:eastAsia="en-GB"/>
        </w:rPr>
        <w:t>Topiramat Orion</w:t>
      </w:r>
      <w:r w:rsidRPr="00CF4596">
        <w:rPr>
          <w:rFonts w:ascii="Times New Roman" w:eastAsia="Verdana" w:hAnsi="Times New Roman"/>
          <w:lang w:eastAsia="en-GB"/>
        </w:rPr>
        <w:t xml:space="preserve"> gydomos mergaitės tėvai arba globėjai, turite nedelsdami kreiptis į jos gydytoją, kai tik Jūsų vaikui prasideda pirmosios mėnesinės (menarchė). Gydytojas Jus informuos apie nėštumo metu vartojamo topiramato keliamą riziką negimusiam vaikui ir būtinybę naudoti itin veiksmingą kontracepcijos priemonę.</w:t>
      </w:r>
    </w:p>
    <w:p w14:paraId="0DCC344F" w14:textId="77777777" w:rsidR="0055746E" w:rsidRPr="00CF4596" w:rsidRDefault="0055746E" w:rsidP="00CF4596">
      <w:pPr>
        <w:spacing w:after="0" w:line="240" w:lineRule="auto"/>
        <w:rPr>
          <w:rFonts w:ascii="Times New Roman" w:eastAsia="Verdana" w:hAnsi="Times New Roman"/>
          <w:bCs/>
          <w:lang w:eastAsia="en-GB"/>
        </w:rPr>
      </w:pPr>
    </w:p>
    <w:p w14:paraId="6DFF8600" w14:textId="1B4AA0AB" w:rsidR="0055746E" w:rsidRPr="00CF4596" w:rsidRDefault="0055746E" w:rsidP="00CF4596">
      <w:pPr>
        <w:spacing w:after="0" w:line="240" w:lineRule="auto"/>
        <w:rPr>
          <w:rFonts w:ascii="Times New Roman" w:eastAsia="Verdana" w:hAnsi="Times New Roman"/>
          <w:i/>
          <w:iCs/>
          <w:lang w:eastAsia="en-GB"/>
        </w:rPr>
      </w:pPr>
      <w:r w:rsidRPr="00CF4596">
        <w:rPr>
          <w:rFonts w:ascii="Times New Roman" w:eastAsia="Verdana" w:hAnsi="Times New Roman"/>
          <w:i/>
          <w:lang w:eastAsia="en-GB"/>
        </w:rPr>
        <w:t xml:space="preserve">Jeigu norite pastoti </w:t>
      </w:r>
      <w:r w:rsidR="00DD5FAC">
        <w:rPr>
          <w:rFonts w:ascii="Times New Roman" w:eastAsia="Verdana" w:hAnsi="Times New Roman"/>
          <w:i/>
          <w:lang w:eastAsia="en-GB"/>
        </w:rPr>
        <w:t>Topiramat Orion</w:t>
      </w:r>
      <w:r w:rsidRPr="00CF4596">
        <w:rPr>
          <w:rFonts w:ascii="Times New Roman" w:eastAsia="Verdana" w:hAnsi="Times New Roman"/>
          <w:i/>
          <w:lang w:eastAsia="en-GB"/>
        </w:rPr>
        <w:t xml:space="preserve"> vartojimo metu:</w:t>
      </w:r>
    </w:p>
    <w:p w14:paraId="7EC49CE4" w14:textId="77777777" w:rsidR="0055746E" w:rsidRPr="00CF4596" w:rsidRDefault="0055746E" w:rsidP="00CF4596">
      <w:pPr>
        <w:numPr>
          <w:ilvl w:val="0"/>
          <w:numId w:val="39"/>
        </w:numPr>
        <w:tabs>
          <w:tab w:val="left" w:pos="567"/>
        </w:tabs>
        <w:spacing w:after="0" w:line="240" w:lineRule="auto"/>
        <w:ind w:left="567" w:hanging="567"/>
        <w:rPr>
          <w:rFonts w:ascii="Times New Roman" w:hAnsi="Times New Roman"/>
          <w:bCs/>
          <w:lang w:eastAsia="en-GB"/>
        </w:rPr>
      </w:pPr>
      <w:r w:rsidRPr="00CF4596">
        <w:rPr>
          <w:rFonts w:ascii="Times New Roman" w:eastAsia="Verdana" w:hAnsi="Times New Roman"/>
          <w:lang w:eastAsia="en-GB"/>
        </w:rPr>
        <w:lastRenderedPageBreak/>
        <w:t>Suplanuokite susitikimą su gydytoju.</w:t>
      </w:r>
    </w:p>
    <w:p w14:paraId="57C3D070" w14:textId="77777777" w:rsidR="0055746E" w:rsidRPr="00CF4596" w:rsidRDefault="0055746E" w:rsidP="00CF4596">
      <w:pPr>
        <w:numPr>
          <w:ilvl w:val="0"/>
          <w:numId w:val="39"/>
        </w:numPr>
        <w:tabs>
          <w:tab w:val="left" w:pos="567"/>
        </w:tabs>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Nenutraukite kontracepcijos priemonės vartojimo, kol neaptarėte to su gydytoju.</w:t>
      </w:r>
    </w:p>
    <w:p w14:paraId="0E202B09" w14:textId="10C5A77A" w:rsidR="0055746E" w:rsidRPr="00CF4596" w:rsidRDefault="0055746E" w:rsidP="00CF4596">
      <w:pPr>
        <w:numPr>
          <w:ilvl w:val="0"/>
          <w:numId w:val="39"/>
        </w:numPr>
        <w:tabs>
          <w:tab w:val="left" w:pos="567"/>
        </w:tabs>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Jeigu </w:t>
      </w:r>
      <w:r w:rsidR="00DD5FAC">
        <w:rPr>
          <w:rFonts w:ascii="Times New Roman" w:eastAsia="Verdana" w:hAnsi="Times New Roman"/>
          <w:lang w:eastAsia="en-GB"/>
        </w:rPr>
        <w:t>Topiramat Orion</w:t>
      </w:r>
      <w:r w:rsidRPr="00CF4596">
        <w:rPr>
          <w:rFonts w:ascii="Times New Roman" w:eastAsia="Verdana" w:hAnsi="Times New Roman"/>
          <w:lang w:eastAsia="en-GB"/>
        </w:rPr>
        <w:t xml:space="preserve"> vartojate nuo epilepsijos, nenutraukite jo vartojimo, kol to neaptarėte su gydytoju, nes Jūsų liga gali paūmėti.</w:t>
      </w:r>
    </w:p>
    <w:p w14:paraId="031FC3A7" w14:textId="419695D9" w:rsidR="0055746E" w:rsidRPr="00CF4596" w:rsidRDefault="0055746E" w:rsidP="00CF4596">
      <w:pPr>
        <w:numPr>
          <w:ilvl w:val="0"/>
          <w:numId w:val="39"/>
        </w:numPr>
        <w:tabs>
          <w:tab w:val="left" w:pos="567"/>
        </w:tabs>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Gydytojas iš naujo įvertins Jūsų gydymą ir įvertins alternatyvaus gydymo galimybes. Gydytojas Jums patars dėl </w:t>
      </w:r>
      <w:r w:rsidR="00DD5FAC">
        <w:rPr>
          <w:rFonts w:ascii="Times New Roman" w:eastAsia="Verdana" w:hAnsi="Times New Roman"/>
          <w:lang w:eastAsia="en-GB"/>
        </w:rPr>
        <w:t>Topiramat Orion</w:t>
      </w:r>
      <w:r w:rsidRPr="00CF4596">
        <w:rPr>
          <w:rFonts w:ascii="Times New Roman" w:eastAsia="Verdana" w:hAnsi="Times New Roman"/>
          <w:lang w:eastAsia="en-GB"/>
        </w:rPr>
        <w:t xml:space="preserve"> keliamos rizikos nėštumo metu. Jis taip pat gali nukreipti Jus pas kitą specialistą.</w:t>
      </w:r>
    </w:p>
    <w:p w14:paraId="7A053C80" w14:textId="77777777" w:rsidR="0055746E" w:rsidRDefault="0055746E" w:rsidP="0055746E">
      <w:pPr>
        <w:tabs>
          <w:tab w:val="left" w:pos="567"/>
        </w:tabs>
        <w:spacing w:after="0" w:line="240" w:lineRule="auto"/>
        <w:ind w:left="567" w:hanging="567"/>
        <w:rPr>
          <w:rFonts w:ascii="Times New Roman" w:eastAsia="Verdana" w:hAnsi="Times New Roman"/>
          <w:i/>
          <w:lang w:eastAsia="en-GB"/>
        </w:rPr>
      </w:pPr>
    </w:p>
    <w:p w14:paraId="74A186CD" w14:textId="0B958963" w:rsidR="0055746E" w:rsidRPr="00CF4596" w:rsidRDefault="0055746E" w:rsidP="00CF4596">
      <w:pPr>
        <w:tabs>
          <w:tab w:val="left" w:pos="567"/>
        </w:tabs>
        <w:spacing w:after="0" w:line="240" w:lineRule="auto"/>
        <w:ind w:left="567" w:hanging="567"/>
        <w:rPr>
          <w:rFonts w:ascii="Times New Roman" w:eastAsia="Verdana" w:hAnsi="Times New Roman"/>
          <w:i/>
          <w:iCs/>
          <w:lang w:eastAsia="en-GB"/>
        </w:rPr>
      </w:pPr>
      <w:r w:rsidRPr="00CF4596">
        <w:rPr>
          <w:rFonts w:ascii="Times New Roman" w:eastAsia="Verdana" w:hAnsi="Times New Roman"/>
          <w:i/>
          <w:lang w:eastAsia="en-GB"/>
        </w:rPr>
        <w:t xml:space="preserve">Jeigu pastojote arba manote, kad galėjote pastoti </w:t>
      </w:r>
      <w:r w:rsidR="00DD5FAC">
        <w:rPr>
          <w:rFonts w:ascii="Times New Roman" w:eastAsia="Verdana" w:hAnsi="Times New Roman"/>
          <w:i/>
          <w:lang w:eastAsia="en-GB"/>
        </w:rPr>
        <w:t>Topiramat Orion</w:t>
      </w:r>
      <w:r w:rsidRPr="00CF4596">
        <w:rPr>
          <w:rFonts w:ascii="Times New Roman" w:eastAsia="Verdana" w:hAnsi="Times New Roman"/>
          <w:i/>
          <w:lang w:eastAsia="en-GB"/>
        </w:rPr>
        <w:t xml:space="preserve"> vartojimo metu:</w:t>
      </w:r>
    </w:p>
    <w:p w14:paraId="73BD5BF6" w14:textId="77777777" w:rsidR="0055746E" w:rsidRPr="00CF4596" w:rsidRDefault="0055746E" w:rsidP="00CF4596">
      <w:pPr>
        <w:numPr>
          <w:ilvl w:val="0"/>
          <w:numId w:val="40"/>
        </w:numPr>
        <w:tabs>
          <w:tab w:val="left" w:pos="567"/>
        </w:tabs>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Skubiai suplanuokite susitikimą su gydytoju.</w:t>
      </w:r>
    </w:p>
    <w:p w14:paraId="427DD617" w14:textId="3EE2A3A8" w:rsidR="0055746E" w:rsidRPr="00CF4596" w:rsidRDefault="0055746E" w:rsidP="00CF4596">
      <w:pPr>
        <w:numPr>
          <w:ilvl w:val="0"/>
          <w:numId w:val="40"/>
        </w:numPr>
        <w:tabs>
          <w:tab w:val="left" w:pos="567"/>
        </w:tabs>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Jeigu </w:t>
      </w:r>
      <w:r w:rsidR="00DD5FAC">
        <w:rPr>
          <w:rFonts w:ascii="Times New Roman" w:eastAsia="Verdana" w:hAnsi="Times New Roman"/>
          <w:lang w:eastAsia="en-GB"/>
        </w:rPr>
        <w:t>Topiramat Orion</w:t>
      </w:r>
      <w:r w:rsidRPr="00CF4596">
        <w:rPr>
          <w:rFonts w:ascii="Times New Roman" w:eastAsia="Verdana" w:hAnsi="Times New Roman"/>
          <w:lang w:eastAsia="en-GB"/>
        </w:rPr>
        <w:t xml:space="preserve"> vartojate migrenos profilaktikai, nedelsdami nutraukite vaisto vartojimą ir kreipkitės į gydytoją, kad jis įvertintų, ar Jums reikia alternatyvaus gydymo.</w:t>
      </w:r>
    </w:p>
    <w:p w14:paraId="708B1595" w14:textId="6A9ECE88" w:rsidR="0055746E" w:rsidRPr="00CF4596" w:rsidRDefault="0055746E" w:rsidP="00CF4596">
      <w:pPr>
        <w:numPr>
          <w:ilvl w:val="0"/>
          <w:numId w:val="40"/>
        </w:numPr>
        <w:tabs>
          <w:tab w:val="left" w:pos="567"/>
        </w:tabs>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Jeigu </w:t>
      </w:r>
      <w:r w:rsidR="00DD5FAC">
        <w:rPr>
          <w:rFonts w:ascii="Times New Roman" w:eastAsia="Verdana" w:hAnsi="Times New Roman"/>
          <w:lang w:eastAsia="en-GB"/>
        </w:rPr>
        <w:t>Topiramat Orion</w:t>
      </w:r>
      <w:r w:rsidRPr="00CF4596">
        <w:rPr>
          <w:rFonts w:ascii="Times New Roman" w:eastAsia="Verdana" w:hAnsi="Times New Roman"/>
          <w:lang w:eastAsia="en-GB"/>
        </w:rPr>
        <w:t xml:space="preserve"> vartojate nuo epilepsijos, nenutraukite šios vaisto vartojimo, kol to neaptarėte su gydytoju, nes Jūsų liga gali paūmėti. Epilepsijos paūmėjimas gali kelti riziką Jums arba Jūsų negimusiam vaikui. </w:t>
      </w:r>
    </w:p>
    <w:p w14:paraId="22C7DE2E" w14:textId="0F006969" w:rsidR="0055746E" w:rsidRPr="00CF4596" w:rsidRDefault="0055746E" w:rsidP="00CF4596">
      <w:pPr>
        <w:numPr>
          <w:ilvl w:val="0"/>
          <w:numId w:val="40"/>
        </w:numPr>
        <w:tabs>
          <w:tab w:val="left" w:pos="567"/>
        </w:tabs>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Gydytojas iš naujo įvertins Jūsų gydymą ir įvertins alternatyvaus gydymo galimybes. Gydytojas Jums patars dėl </w:t>
      </w:r>
      <w:r w:rsidR="00DD5FAC">
        <w:rPr>
          <w:rFonts w:ascii="Times New Roman" w:eastAsia="Verdana" w:hAnsi="Times New Roman"/>
          <w:lang w:eastAsia="en-GB"/>
        </w:rPr>
        <w:t>Topiramat Orion</w:t>
      </w:r>
      <w:r w:rsidRPr="00CF4596">
        <w:rPr>
          <w:rFonts w:ascii="Times New Roman" w:eastAsia="Verdana" w:hAnsi="Times New Roman"/>
          <w:lang w:eastAsia="en-GB"/>
        </w:rPr>
        <w:t xml:space="preserve"> keliamos rizikos nėštumo metu. Jis taip pat gali nukreipti Jus pas kitą specialistą.</w:t>
      </w:r>
    </w:p>
    <w:p w14:paraId="68A357A9" w14:textId="1A8235A6" w:rsidR="0055746E" w:rsidRPr="00CF4596" w:rsidRDefault="0055746E" w:rsidP="00CF4596">
      <w:pPr>
        <w:numPr>
          <w:ilvl w:val="0"/>
          <w:numId w:val="40"/>
        </w:numPr>
        <w:tabs>
          <w:tab w:val="left" w:pos="567"/>
        </w:tabs>
        <w:spacing w:after="0" w:line="240" w:lineRule="auto"/>
        <w:ind w:left="567" w:hanging="567"/>
        <w:rPr>
          <w:rFonts w:ascii="Times New Roman" w:hAnsi="Times New Roman"/>
          <w:bCs/>
          <w:lang w:eastAsia="en-GB"/>
        </w:rPr>
      </w:pPr>
      <w:r w:rsidRPr="00CF4596">
        <w:rPr>
          <w:rFonts w:ascii="Times New Roman" w:eastAsia="Verdana" w:hAnsi="Times New Roman"/>
          <w:lang w:eastAsia="en-GB"/>
        </w:rPr>
        <w:t xml:space="preserve">Jeigu </w:t>
      </w:r>
      <w:r w:rsidR="00DD5FAC">
        <w:rPr>
          <w:rFonts w:ascii="Times New Roman" w:eastAsia="Verdana" w:hAnsi="Times New Roman"/>
          <w:lang w:eastAsia="en-GB"/>
        </w:rPr>
        <w:t>Topiramat Orion</w:t>
      </w:r>
      <w:r w:rsidRPr="00CF4596">
        <w:rPr>
          <w:rFonts w:ascii="Times New Roman" w:eastAsia="Verdana" w:hAnsi="Times New Roman"/>
          <w:lang w:eastAsia="en-GB"/>
        </w:rPr>
        <w:t xml:space="preserve"> vartojate nėštumo metu, būsite atidžiai stebima, kad būtų galima patikrinti, kaip vystosi Jūsų negimęs vaikas.</w:t>
      </w:r>
    </w:p>
    <w:p w14:paraId="108A6BCF" w14:textId="77777777" w:rsidR="0055746E" w:rsidRDefault="0055746E" w:rsidP="0055746E">
      <w:pPr>
        <w:spacing w:after="0" w:line="240" w:lineRule="auto"/>
        <w:rPr>
          <w:rFonts w:ascii="Times New Roman" w:eastAsia="Verdana" w:hAnsi="Times New Roman"/>
          <w:lang w:eastAsia="en-GB"/>
        </w:rPr>
      </w:pPr>
    </w:p>
    <w:p w14:paraId="4E3E7363" w14:textId="0B2D49BB" w:rsidR="0055746E" w:rsidRPr="00CF4596" w:rsidRDefault="0055746E" w:rsidP="00CF4596">
      <w:pPr>
        <w:spacing w:after="0" w:line="240" w:lineRule="auto"/>
        <w:rPr>
          <w:rFonts w:ascii="Times New Roman" w:eastAsia="Verdana" w:hAnsi="Times New Roman"/>
          <w:bCs/>
          <w:lang w:eastAsia="en-GB"/>
        </w:rPr>
      </w:pPr>
      <w:r w:rsidRPr="00CF4596">
        <w:rPr>
          <w:rFonts w:ascii="Times New Roman" w:eastAsia="Verdana" w:hAnsi="Times New Roman"/>
          <w:lang w:eastAsia="en-GB"/>
        </w:rPr>
        <w:t xml:space="preserve">Būtinai perskaitykite paciento vadovą, kurį gausite iš gydytojo. Paciento vadovas taip pat prieinamas nuskaičius QR kodą, žr. 6 skyrių „Kiti informacijos šaltiniai“. Kartu su </w:t>
      </w:r>
      <w:r w:rsidR="00DD5FAC" w:rsidRPr="008F2B43">
        <w:rPr>
          <w:rFonts w:ascii="Times New Roman" w:eastAsia="Verdana" w:hAnsi="Times New Roman"/>
          <w:lang w:eastAsia="en-GB"/>
        </w:rPr>
        <w:t>Topiramat Orion</w:t>
      </w:r>
      <w:r w:rsidRPr="00CF4596">
        <w:rPr>
          <w:rFonts w:ascii="Times New Roman" w:eastAsia="Verdana" w:hAnsi="Times New Roman"/>
          <w:lang w:eastAsia="en-GB"/>
        </w:rPr>
        <w:t xml:space="preserve"> pakuote pateikiama paciento kortelė, primenanti apie topiramato riziką nėštumo metu.</w:t>
      </w:r>
    </w:p>
    <w:p w14:paraId="4CDD777A" w14:textId="77777777" w:rsidR="0055746E" w:rsidRPr="00CF4596" w:rsidRDefault="0055746E" w:rsidP="00CF4596">
      <w:pPr>
        <w:spacing w:after="0" w:line="240" w:lineRule="auto"/>
        <w:rPr>
          <w:rFonts w:ascii="Times New Roman" w:eastAsia="Verdana" w:hAnsi="Times New Roman"/>
          <w:lang w:eastAsia="en-GB"/>
        </w:rPr>
      </w:pPr>
    </w:p>
    <w:p w14:paraId="3AA0C432" w14:textId="77777777" w:rsidR="00C46988" w:rsidRPr="0094232B" w:rsidRDefault="00C46988" w:rsidP="00C46988">
      <w:pPr>
        <w:widowControl w:val="0"/>
        <w:spacing w:after="0" w:line="240" w:lineRule="auto"/>
        <w:rPr>
          <w:rFonts w:ascii="Times New Roman" w:hAnsi="Times New Roman"/>
          <w:bCs/>
          <w:u w:val="single"/>
        </w:rPr>
      </w:pPr>
      <w:r w:rsidRPr="0094232B">
        <w:rPr>
          <w:rFonts w:ascii="Times New Roman" w:hAnsi="Times New Roman"/>
          <w:bCs/>
          <w:u w:val="single"/>
        </w:rPr>
        <w:t>Žindymas</w:t>
      </w:r>
    </w:p>
    <w:p w14:paraId="44939658" w14:textId="77777777" w:rsidR="00C46988" w:rsidRPr="0094232B" w:rsidRDefault="00C46988" w:rsidP="00C46988">
      <w:pPr>
        <w:widowControl w:val="0"/>
        <w:spacing w:after="0" w:line="240" w:lineRule="auto"/>
        <w:rPr>
          <w:rFonts w:ascii="Times New Roman" w:hAnsi="Times New Roman"/>
          <w:bCs/>
        </w:rPr>
      </w:pPr>
      <w:r w:rsidRPr="0094232B">
        <w:rPr>
          <w:rFonts w:ascii="Times New Roman" w:hAnsi="Times New Roman"/>
          <w:bCs/>
        </w:rPr>
        <w:t xml:space="preserve">Veiklioji </w:t>
      </w:r>
      <w:r w:rsidRPr="0094232B">
        <w:rPr>
          <w:rFonts w:ascii="Times New Roman" w:hAnsi="Times New Roman"/>
        </w:rPr>
        <w:t>Topiramat Orion</w:t>
      </w:r>
      <w:r w:rsidRPr="0094232B">
        <w:rPr>
          <w:rFonts w:ascii="Times New Roman" w:hAnsi="Times New Roman"/>
          <w:bCs/>
        </w:rPr>
        <w:t xml:space="preserve"> medžiaga (topiramatas) patenka į motinos pieną. Gydytų motinų žindomiems kūdikiams buvo pastebėti poveikiai, įskaitant viduriavimą, mieguistumą, sudirginimą ir blogą svorio augimą. Todėl gydytojas su Jumis aptars, ar susilaikyti nuo žindymo, ar nuo gydymo </w:t>
      </w:r>
      <w:r w:rsidRPr="0094232B">
        <w:rPr>
          <w:rFonts w:ascii="Times New Roman" w:hAnsi="Times New Roman"/>
        </w:rPr>
        <w:t>Topiramat Orion</w:t>
      </w:r>
      <w:r w:rsidRPr="0094232B">
        <w:rPr>
          <w:rFonts w:ascii="Times New Roman" w:hAnsi="Times New Roman"/>
          <w:bCs/>
        </w:rPr>
        <w:t>. Jūsų gydytojas atsižvelgs į gydymo šiuo vaistu svarbą motinai ir riziką kūdikiui.</w:t>
      </w:r>
      <w:r w:rsidRPr="0094232B" w:rsidDel="003B335F">
        <w:rPr>
          <w:rFonts w:ascii="Times New Roman" w:hAnsi="Times New Roman"/>
        </w:rPr>
        <w:t xml:space="preserve"> </w:t>
      </w:r>
    </w:p>
    <w:p w14:paraId="6CFB8230" w14:textId="77777777" w:rsidR="00C46988" w:rsidRPr="0094232B" w:rsidRDefault="00C46988" w:rsidP="00C46988">
      <w:pPr>
        <w:widowControl w:val="0"/>
        <w:spacing w:after="0" w:line="240" w:lineRule="auto"/>
        <w:rPr>
          <w:rFonts w:ascii="Times New Roman" w:hAnsi="Times New Roman"/>
        </w:rPr>
      </w:pPr>
      <w:r w:rsidRPr="0094232B">
        <w:rPr>
          <w:rFonts w:ascii="Times New Roman" w:hAnsi="Times New Roman"/>
        </w:rPr>
        <w:t xml:space="preserve">Motinos, kurios žindo kūdikį vartodamos Topiramat Orion, privalo kiek galima greičiau pasakyti gydytojui, jei kūdikiui pasireiškia bet koks neįprastas poveikis. </w:t>
      </w:r>
    </w:p>
    <w:p w14:paraId="07BE4B93" w14:textId="77777777" w:rsidR="00C46988" w:rsidRPr="0094232B" w:rsidRDefault="00C46988" w:rsidP="00C46988">
      <w:pPr>
        <w:widowControl w:val="0"/>
        <w:spacing w:after="0" w:line="240" w:lineRule="auto"/>
        <w:rPr>
          <w:rFonts w:ascii="Times New Roman" w:hAnsi="Times New Roman"/>
        </w:rPr>
      </w:pPr>
    </w:p>
    <w:p w14:paraId="2A65FBAE" w14:textId="77777777" w:rsidR="00C46988" w:rsidRPr="0094232B" w:rsidRDefault="00C46988" w:rsidP="00C46988">
      <w:pPr>
        <w:widowControl w:val="0"/>
        <w:spacing w:after="0" w:line="240" w:lineRule="auto"/>
        <w:rPr>
          <w:rFonts w:ascii="Times New Roman" w:hAnsi="Times New Roman"/>
          <w:b/>
        </w:rPr>
      </w:pPr>
      <w:r w:rsidRPr="0094232B">
        <w:rPr>
          <w:rFonts w:ascii="Times New Roman" w:hAnsi="Times New Roman"/>
          <w:b/>
        </w:rPr>
        <w:t>Vairavimas ir mechanizmų valdymas</w:t>
      </w:r>
    </w:p>
    <w:p w14:paraId="2574FB4F" w14:textId="77777777" w:rsidR="00C46988" w:rsidRPr="0094232B" w:rsidRDefault="00C46988" w:rsidP="00C46988">
      <w:pPr>
        <w:widowControl w:val="0"/>
        <w:spacing w:after="0" w:line="240" w:lineRule="auto"/>
        <w:rPr>
          <w:rFonts w:ascii="Times New Roman" w:hAnsi="Times New Roman"/>
          <w:b/>
        </w:rPr>
      </w:pPr>
    </w:p>
    <w:p w14:paraId="13D9C8EA" w14:textId="77777777" w:rsidR="00C46988" w:rsidRPr="0094232B" w:rsidRDefault="00C46988" w:rsidP="00C46988">
      <w:pPr>
        <w:widowControl w:val="0"/>
        <w:spacing w:after="0" w:line="240" w:lineRule="auto"/>
        <w:rPr>
          <w:rFonts w:ascii="Times New Roman" w:hAnsi="Times New Roman"/>
        </w:rPr>
      </w:pPr>
      <w:r w:rsidRPr="0094232B">
        <w:rPr>
          <w:rFonts w:ascii="Times New Roman" w:hAnsi="Times New Roman"/>
        </w:rPr>
        <w:t>Vartojant Topiramat Orion, gali pasireikšti galvos svaigimas, nuovargis ir atsirasti regėjimo sutrikimų. Vairuoti ar mechanizmų valdyti negalima tol, kol nepasitarėte su gydytoju.</w:t>
      </w:r>
    </w:p>
    <w:p w14:paraId="24FD69DD" w14:textId="77777777" w:rsidR="00C46988" w:rsidRPr="0094232B" w:rsidRDefault="00C46988" w:rsidP="00C46988">
      <w:pPr>
        <w:widowControl w:val="0"/>
        <w:spacing w:after="0" w:line="240" w:lineRule="auto"/>
        <w:rPr>
          <w:rFonts w:ascii="Times New Roman" w:hAnsi="Times New Roman"/>
          <w:b/>
        </w:rPr>
      </w:pPr>
    </w:p>
    <w:p w14:paraId="28D3073F" w14:textId="77777777" w:rsidR="00C46988" w:rsidRPr="0094232B" w:rsidRDefault="00C46988" w:rsidP="00C46988">
      <w:pPr>
        <w:widowControl w:val="0"/>
        <w:spacing w:after="0" w:line="240" w:lineRule="auto"/>
        <w:rPr>
          <w:rFonts w:ascii="Times New Roman" w:hAnsi="Times New Roman"/>
          <w:b/>
        </w:rPr>
      </w:pPr>
      <w:r w:rsidRPr="0094232B">
        <w:rPr>
          <w:rFonts w:ascii="Times New Roman" w:hAnsi="Times New Roman"/>
          <w:b/>
        </w:rPr>
        <w:t xml:space="preserve">Topiramat Orion </w:t>
      </w:r>
      <w:r w:rsidRPr="0094232B">
        <w:rPr>
          <w:rFonts w:ascii="Times New Roman" w:eastAsia="Times New Roman" w:hAnsi="Times New Roman"/>
          <w:b/>
        </w:rPr>
        <w:t>sudėtyje</w:t>
      </w:r>
      <w:r w:rsidRPr="0094232B">
        <w:rPr>
          <w:rFonts w:ascii="Times New Roman" w:hAnsi="Times New Roman"/>
          <w:b/>
        </w:rPr>
        <w:t xml:space="preserve"> yra laktozės</w:t>
      </w:r>
    </w:p>
    <w:p w14:paraId="42C9CC0F" w14:textId="77777777" w:rsidR="00C46988" w:rsidRPr="0094232B" w:rsidRDefault="00C46988" w:rsidP="00C46988">
      <w:pPr>
        <w:widowControl w:val="0"/>
        <w:spacing w:after="0" w:line="240" w:lineRule="auto"/>
        <w:rPr>
          <w:rFonts w:ascii="Times New Roman" w:eastAsia="Times New Roman" w:hAnsi="Times New Roman"/>
          <w:b/>
        </w:rPr>
      </w:pPr>
    </w:p>
    <w:p w14:paraId="52A642ED" w14:textId="0A7898EA" w:rsidR="00C46988" w:rsidRPr="0094232B" w:rsidRDefault="006D6E92" w:rsidP="00C46988">
      <w:pPr>
        <w:widowControl w:val="0"/>
        <w:spacing w:after="0" w:line="240" w:lineRule="auto"/>
        <w:rPr>
          <w:rFonts w:ascii="Times New Roman" w:hAnsi="Times New Roman"/>
        </w:rPr>
      </w:pPr>
      <w:r w:rsidRPr="0094232B">
        <w:rPr>
          <w:rFonts w:ascii="Times New Roman" w:hAnsi="Times New Roman"/>
        </w:rPr>
        <w:t>Topiramat Orion plėvele dengtų tablečių sudėtyje yra laktozės (laktozės monohidrato pavidalu)</w:t>
      </w:r>
      <w:r w:rsidR="009452F9" w:rsidRPr="0094232B">
        <w:rPr>
          <w:rFonts w:ascii="Times New Roman" w:hAnsi="Times New Roman"/>
        </w:rPr>
        <w:t xml:space="preserve">: 20,1 mg (25 mg tabletėje), 40,2 mg (50 mg tabletėje), </w:t>
      </w:r>
      <w:r w:rsidR="008C697C" w:rsidRPr="0094232B">
        <w:rPr>
          <w:rFonts w:ascii="Times New Roman" w:hAnsi="Times New Roman"/>
        </w:rPr>
        <w:t>80,4</w:t>
      </w:r>
      <w:r w:rsidR="009452F9" w:rsidRPr="0094232B">
        <w:rPr>
          <w:rFonts w:ascii="Times New Roman" w:hAnsi="Times New Roman"/>
        </w:rPr>
        <w:t> mg (</w:t>
      </w:r>
      <w:r w:rsidR="008C697C" w:rsidRPr="0094232B">
        <w:rPr>
          <w:rFonts w:ascii="Times New Roman" w:hAnsi="Times New Roman"/>
        </w:rPr>
        <w:t>10</w:t>
      </w:r>
      <w:r w:rsidR="009452F9" w:rsidRPr="0094232B">
        <w:rPr>
          <w:rFonts w:ascii="Times New Roman" w:hAnsi="Times New Roman"/>
        </w:rPr>
        <w:t xml:space="preserve">0 mg tabletėje), </w:t>
      </w:r>
      <w:r w:rsidR="008C697C" w:rsidRPr="0094232B">
        <w:rPr>
          <w:rFonts w:ascii="Times New Roman" w:hAnsi="Times New Roman"/>
        </w:rPr>
        <w:t>58,6</w:t>
      </w:r>
      <w:r w:rsidR="009452F9" w:rsidRPr="0094232B">
        <w:rPr>
          <w:rFonts w:ascii="Times New Roman" w:hAnsi="Times New Roman"/>
        </w:rPr>
        <w:t> mg (</w:t>
      </w:r>
      <w:r w:rsidR="008C697C" w:rsidRPr="0094232B">
        <w:rPr>
          <w:rFonts w:ascii="Times New Roman" w:hAnsi="Times New Roman"/>
        </w:rPr>
        <w:t>20</w:t>
      </w:r>
      <w:r w:rsidR="009452F9" w:rsidRPr="0094232B">
        <w:rPr>
          <w:rFonts w:ascii="Times New Roman" w:hAnsi="Times New Roman"/>
        </w:rPr>
        <w:t>0 mg tabletėje)</w:t>
      </w:r>
      <w:r w:rsidR="008C697C" w:rsidRPr="0094232B">
        <w:rPr>
          <w:rFonts w:ascii="Times New Roman" w:hAnsi="Times New Roman"/>
        </w:rPr>
        <w:t>.</w:t>
      </w:r>
      <w:r w:rsidR="009452F9" w:rsidRPr="0094232B">
        <w:rPr>
          <w:rFonts w:ascii="Times New Roman" w:hAnsi="Times New Roman"/>
        </w:rPr>
        <w:t xml:space="preserve"> </w:t>
      </w:r>
      <w:r w:rsidR="00C46988" w:rsidRPr="0094232B">
        <w:rPr>
          <w:rFonts w:ascii="Times New Roman" w:hAnsi="Times New Roman"/>
        </w:rPr>
        <w:t xml:space="preserve">Jeigu gydytojas Jums yra sakęs, kad netoleruojate kokių nors angliavandenių, kreipkitės į jį prieš pradėdami vartoti šį vaistą. </w:t>
      </w:r>
    </w:p>
    <w:p w14:paraId="4F625204" w14:textId="77777777" w:rsidR="00C46988" w:rsidRPr="0094232B" w:rsidRDefault="00C46988" w:rsidP="00C46988">
      <w:pPr>
        <w:widowControl w:val="0"/>
        <w:spacing w:after="0" w:line="240" w:lineRule="auto"/>
        <w:rPr>
          <w:rFonts w:ascii="Times New Roman" w:hAnsi="Times New Roman"/>
        </w:rPr>
      </w:pPr>
    </w:p>
    <w:p w14:paraId="09F14E14" w14:textId="77777777" w:rsidR="00C46988" w:rsidRPr="0094232B" w:rsidRDefault="00C46988" w:rsidP="00C46988">
      <w:pPr>
        <w:widowControl w:val="0"/>
        <w:spacing w:after="0" w:line="240" w:lineRule="auto"/>
        <w:rPr>
          <w:rFonts w:ascii="Times New Roman" w:hAnsi="Times New Roman"/>
          <w:b/>
        </w:rPr>
      </w:pPr>
      <w:r w:rsidRPr="0094232B">
        <w:rPr>
          <w:rFonts w:ascii="Times New Roman" w:hAnsi="Times New Roman"/>
          <w:b/>
        </w:rPr>
        <w:t>Kitos pagalbinės medžiagos</w:t>
      </w:r>
    </w:p>
    <w:p w14:paraId="094D1AF4" w14:textId="77777777" w:rsidR="00C46988" w:rsidRPr="0094232B" w:rsidRDefault="00C46988" w:rsidP="00C46988">
      <w:pPr>
        <w:widowControl w:val="0"/>
        <w:spacing w:after="0" w:line="240" w:lineRule="auto"/>
        <w:rPr>
          <w:rFonts w:ascii="Times New Roman" w:eastAsia="Times New Roman" w:hAnsi="Times New Roman"/>
          <w:b/>
        </w:rPr>
      </w:pPr>
    </w:p>
    <w:p w14:paraId="6E0FB344" w14:textId="77777777" w:rsidR="00C46988" w:rsidRPr="0094232B" w:rsidRDefault="00C46988" w:rsidP="00C46988">
      <w:pPr>
        <w:widowControl w:val="0"/>
        <w:spacing w:after="0" w:line="240" w:lineRule="auto"/>
        <w:rPr>
          <w:rFonts w:ascii="Times New Roman" w:hAnsi="Times New Roman"/>
        </w:rPr>
      </w:pPr>
      <w:r w:rsidRPr="0094232B">
        <w:rPr>
          <w:rFonts w:ascii="Times New Roman" w:hAnsi="Times New Roman"/>
        </w:rPr>
        <w:t>Šio vaisto dozės vienete yra mažiau kaip 1 mmol (23 mg) natrio, t. y. jis beveik neturi reikšmės.</w:t>
      </w:r>
    </w:p>
    <w:p w14:paraId="6B5D337B" w14:textId="77777777" w:rsidR="00C46988" w:rsidRPr="0094232B" w:rsidRDefault="00C46988" w:rsidP="00C46988">
      <w:pPr>
        <w:widowControl w:val="0"/>
        <w:spacing w:after="0" w:line="240" w:lineRule="auto"/>
        <w:rPr>
          <w:rFonts w:ascii="Times New Roman" w:hAnsi="Times New Roman"/>
        </w:rPr>
      </w:pPr>
    </w:p>
    <w:p w14:paraId="718CF895" w14:textId="77777777" w:rsidR="00C46988" w:rsidRPr="0094232B" w:rsidRDefault="00C46988" w:rsidP="00C46988">
      <w:pPr>
        <w:widowControl w:val="0"/>
        <w:spacing w:after="0" w:line="240" w:lineRule="auto"/>
        <w:rPr>
          <w:rFonts w:ascii="Times New Roman" w:hAnsi="Times New Roman"/>
        </w:rPr>
      </w:pPr>
    </w:p>
    <w:p w14:paraId="4829528E" w14:textId="77777777" w:rsidR="00C46988" w:rsidRPr="0094232B" w:rsidRDefault="00C46988" w:rsidP="00C46988">
      <w:pPr>
        <w:widowControl w:val="0"/>
        <w:tabs>
          <w:tab w:val="left" w:pos="567"/>
        </w:tabs>
        <w:spacing w:after="0" w:line="240" w:lineRule="auto"/>
        <w:ind w:left="567" w:hanging="567"/>
        <w:outlineLvl w:val="1"/>
        <w:rPr>
          <w:rFonts w:ascii="Times New Roman" w:hAnsi="Times New Roman"/>
          <w:b/>
        </w:rPr>
      </w:pPr>
      <w:bookmarkStart w:id="81" w:name="_Toc129243141"/>
      <w:bookmarkStart w:id="82" w:name="_Toc129243266"/>
      <w:r w:rsidRPr="0094232B">
        <w:rPr>
          <w:rFonts w:ascii="Times New Roman" w:hAnsi="Times New Roman"/>
          <w:b/>
        </w:rPr>
        <w:t>3.</w:t>
      </w:r>
      <w:r w:rsidRPr="0094232B">
        <w:rPr>
          <w:rFonts w:ascii="Times New Roman" w:hAnsi="Times New Roman"/>
          <w:b/>
        </w:rPr>
        <w:tab/>
      </w:r>
      <w:r w:rsidRPr="0094232B">
        <w:rPr>
          <w:rFonts w:ascii="Times New Roman" w:eastAsia="Times New Roman" w:hAnsi="Times New Roman"/>
          <w:b/>
        </w:rPr>
        <w:t xml:space="preserve">Kaip vartoti </w:t>
      </w:r>
      <w:bookmarkEnd w:id="81"/>
      <w:bookmarkEnd w:id="82"/>
      <w:r w:rsidRPr="0094232B">
        <w:rPr>
          <w:rFonts w:ascii="Times New Roman" w:eastAsia="Times New Roman" w:hAnsi="Times New Roman"/>
          <w:b/>
        </w:rPr>
        <w:t>Topiramat Orion</w:t>
      </w:r>
    </w:p>
    <w:p w14:paraId="7450F71C" w14:textId="77777777" w:rsidR="00C46988" w:rsidRPr="0094232B" w:rsidRDefault="00C46988" w:rsidP="00C46988">
      <w:pPr>
        <w:widowControl w:val="0"/>
        <w:spacing w:after="0" w:line="240" w:lineRule="auto"/>
        <w:rPr>
          <w:rFonts w:ascii="Times New Roman" w:hAnsi="Times New Roman"/>
        </w:rPr>
      </w:pPr>
    </w:p>
    <w:p w14:paraId="6124F218" w14:textId="51679B7A" w:rsidR="00C46988" w:rsidRDefault="00C46988" w:rsidP="00C46988">
      <w:pPr>
        <w:widowControl w:val="0"/>
        <w:spacing w:after="0" w:line="240" w:lineRule="auto"/>
        <w:rPr>
          <w:rFonts w:ascii="Times New Roman" w:hAnsi="Times New Roman"/>
        </w:rPr>
      </w:pPr>
      <w:r w:rsidRPr="0094232B">
        <w:rPr>
          <w:rFonts w:ascii="Times New Roman" w:hAnsi="Times New Roman"/>
        </w:rPr>
        <w:t>Visada vartokite šį vaistą tiksliai</w:t>
      </w:r>
      <w:r w:rsidR="00D373C0" w:rsidRPr="0094232B">
        <w:rPr>
          <w:rFonts w:ascii="Times New Roman" w:hAnsi="Times New Roman"/>
        </w:rPr>
        <w:t>,</w:t>
      </w:r>
      <w:r w:rsidRPr="0094232B">
        <w:rPr>
          <w:rFonts w:ascii="Times New Roman" w:hAnsi="Times New Roman"/>
        </w:rPr>
        <w:t xml:space="preserve"> kaip nurodė gydytojas arba vaistininkas. Jeigu abejojate, kreipkitės į gydytoją arba vaistininką.</w:t>
      </w:r>
    </w:p>
    <w:p w14:paraId="0C29D14C" w14:textId="77777777" w:rsidR="0055746E" w:rsidRPr="0094232B" w:rsidRDefault="0055746E" w:rsidP="00C46988">
      <w:pPr>
        <w:widowControl w:val="0"/>
        <w:spacing w:after="0" w:line="240" w:lineRule="auto"/>
        <w:rPr>
          <w:rFonts w:ascii="Times New Roman" w:hAnsi="Times New Roman"/>
        </w:rPr>
      </w:pPr>
    </w:p>
    <w:p w14:paraId="7D0C9C19" w14:textId="77777777" w:rsidR="00C46988" w:rsidRPr="0094232B" w:rsidRDefault="00C46988" w:rsidP="00C46988">
      <w:pPr>
        <w:widowControl w:val="0"/>
        <w:numPr>
          <w:ilvl w:val="0"/>
          <w:numId w:val="19"/>
        </w:numPr>
        <w:spacing w:after="0" w:line="240" w:lineRule="auto"/>
        <w:ind w:left="567" w:hanging="567"/>
        <w:rPr>
          <w:rFonts w:ascii="Times New Roman" w:hAnsi="Times New Roman"/>
          <w:color w:val="000000"/>
        </w:rPr>
      </w:pPr>
      <w:r w:rsidRPr="0094232B">
        <w:rPr>
          <w:rFonts w:ascii="Times New Roman" w:hAnsi="Times New Roman"/>
          <w:color w:val="000000"/>
        </w:rPr>
        <w:t xml:space="preserve">Topiramat Orion vartokite tiksliai, kaip paskirta. Gydytojas visada iš pradžių skirs vartoti mažą </w:t>
      </w:r>
      <w:r w:rsidRPr="0094232B">
        <w:rPr>
          <w:rFonts w:ascii="Times New Roman" w:hAnsi="Times New Roman"/>
          <w:color w:val="000000"/>
        </w:rPr>
        <w:lastRenderedPageBreak/>
        <w:t xml:space="preserve">Topiramat Orion dozę ir ją palaipsniui didins iki geriausiai Jums tinkančios dozės. </w:t>
      </w:r>
    </w:p>
    <w:p w14:paraId="67CD6F07" w14:textId="77777777" w:rsidR="00C46988" w:rsidRPr="0094232B" w:rsidRDefault="00C46988" w:rsidP="00C46988">
      <w:pPr>
        <w:widowControl w:val="0"/>
        <w:numPr>
          <w:ilvl w:val="0"/>
          <w:numId w:val="19"/>
        </w:numPr>
        <w:spacing w:after="0" w:line="240" w:lineRule="auto"/>
        <w:ind w:left="567" w:hanging="567"/>
        <w:rPr>
          <w:rFonts w:ascii="Times New Roman" w:hAnsi="Times New Roman"/>
          <w:color w:val="000000"/>
        </w:rPr>
      </w:pPr>
      <w:r w:rsidRPr="0094232B">
        <w:rPr>
          <w:rFonts w:ascii="Times New Roman" w:hAnsi="Times New Roman"/>
          <w:color w:val="000000"/>
        </w:rPr>
        <w:t xml:space="preserve">Reikia nuryti visą Topiramat Orion tabletę. Tablečių kramtyti negalima, nes jos yra karčios. </w:t>
      </w:r>
    </w:p>
    <w:p w14:paraId="4F295ACD" w14:textId="77777777" w:rsidR="00C46988" w:rsidRPr="0094232B" w:rsidRDefault="00C46988" w:rsidP="00C46988">
      <w:pPr>
        <w:widowControl w:val="0"/>
        <w:numPr>
          <w:ilvl w:val="0"/>
          <w:numId w:val="19"/>
        </w:numPr>
        <w:spacing w:after="0" w:line="240" w:lineRule="auto"/>
        <w:ind w:left="567" w:hanging="567"/>
        <w:rPr>
          <w:rFonts w:ascii="Times New Roman" w:hAnsi="Times New Roman"/>
          <w:color w:val="000000"/>
        </w:rPr>
      </w:pPr>
      <w:r w:rsidRPr="0094232B">
        <w:rPr>
          <w:rFonts w:ascii="Times New Roman" w:hAnsi="Times New Roman"/>
          <w:color w:val="000000"/>
        </w:rPr>
        <w:t xml:space="preserve">Topiramat Orion galima vartoti prieš valgį, valgio metu ar po valgio. Per parą reikia gerti daug skysčių, kad sumažėtų akmenų atsiradimo inkstuose tikimybė vartojant Topiramat Orion. </w:t>
      </w:r>
    </w:p>
    <w:p w14:paraId="008D3C99" w14:textId="77777777" w:rsidR="00C46988" w:rsidRDefault="00C46988" w:rsidP="00C46988">
      <w:pPr>
        <w:widowControl w:val="0"/>
        <w:spacing w:after="0" w:line="240" w:lineRule="auto"/>
        <w:rPr>
          <w:rFonts w:ascii="Times New Roman" w:hAnsi="Times New Roman"/>
        </w:rPr>
      </w:pPr>
    </w:p>
    <w:p w14:paraId="23E38402" w14:textId="77777777" w:rsidR="003244A8" w:rsidRPr="00B323E3" w:rsidRDefault="003244A8" w:rsidP="003244A8">
      <w:pPr>
        <w:keepNext/>
        <w:keepLines/>
        <w:widowControl w:val="0"/>
        <w:spacing w:after="0" w:line="240" w:lineRule="auto"/>
        <w:rPr>
          <w:rFonts w:ascii="Times New Roman" w:hAnsi="Times New Roman"/>
          <w:i/>
          <w:iCs/>
        </w:rPr>
      </w:pPr>
      <w:r w:rsidRPr="00B323E3">
        <w:rPr>
          <w:rFonts w:ascii="Times New Roman" w:hAnsi="Times New Roman"/>
          <w:i/>
          <w:iCs/>
        </w:rPr>
        <w:t>Galinčios pastoti merginos ir moterys</w:t>
      </w:r>
    </w:p>
    <w:p w14:paraId="6A4C0908" w14:textId="77777777" w:rsidR="003244A8" w:rsidRDefault="003244A8" w:rsidP="003244A8">
      <w:pPr>
        <w:keepNext/>
        <w:keepLines/>
        <w:widowControl w:val="0"/>
        <w:spacing w:after="0" w:line="240" w:lineRule="auto"/>
        <w:rPr>
          <w:rFonts w:ascii="Times New Roman" w:hAnsi="Times New Roman"/>
        </w:rPr>
      </w:pPr>
      <w:r w:rsidRPr="0055746E">
        <w:rPr>
          <w:rFonts w:ascii="Times New Roman" w:hAnsi="Times New Roman"/>
        </w:rPr>
        <w:t xml:space="preserve">Gydymą </w:t>
      </w:r>
      <w:r>
        <w:rPr>
          <w:rFonts w:ascii="Times New Roman" w:hAnsi="Times New Roman"/>
        </w:rPr>
        <w:t>Topiramat Orion</w:t>
      </w:r>
      <w:r w:rsidRPr="0055746E">
        <w:rPr>
          <w:rFonts w:ascii="Times New Roman" w:hAnsi="Times New Roman"/>
        </w:rPr>
        <w:t xml:space="preserve"> turi pradėti ir prižiūrėti gydytojas, turintis epilepsijos ar migrenos gydymo patirties. Bent kartą per metus apsilankykite pas gydytoją, kad būtų peržiūrėtas Jums paskirtas gydymas.</w:t>
      </w:r>
    </w:p>
    <w:p w14:paraId="2F847F5C" w14:textId="77777777" w:rsidR="003244A8" w:rsidRPr="0094232B" w:rsidRDefault="003244A8" w:rsidP="00C46988">
      <w:pPr>
        <w:widowControl w:val="0"/>
        <w:spacing w:after="0" w:line="240" w:lineRule="auto"/>
        <w:rPr>
          <w:rFonts w:ascii="Times New Roman" w:hAnsi="Times New Roman"/>
        </w:rPr>
      </w:pPr>
    </w:p>
    <w:p w14:paraId="455A700E" w14:textId="6D2448A6" w:rsidR="00C46988" w:rsidRPr="0094232B" w:rsidRDefault="00C46988" w:rsidP="00C46988">
      <w:pPr>
        <w:widowControl w:val="0"/>
        <w:spacing w:after="0" w:line="240" w:lineRule="auto"/>
        <w:rPr>
          <w:rFonts w:ascii="Times New Roman" w:hAnsi="Times New Roman"/>
          <w:b/>
        </w:rPr>
      </w:pPr>
      <w:r w:rsidRPr="0094232B">
        <w:rPr>
          <w:rFonts w:ascii="Times New Roman" w:eastAsia="Times New Roman" w:hAnsi="Times New Roman"/>
          <w:b/>
        </w:rPr>
        <w:t>Ką daryti pavartojus</w:t>
      </w:r>
      <w:r w:rsidRPr="0094232B">
        <w:rPr>
          <w:rFonts w:ascii="Times New Roman" w:hAnsi="Times New Roman"/>
          <w:b/>
        </w:rPr>
        <w:t xml:space="preserve"> per didelę Topiramat Orion dozę</w:t>
      </w:r>
    </w:p>
    <w:p w14:paraId="3989A4F3" w14:textId="77777777" w:rsidR="00C46988" w:rsidRPr="0094232B" w:rsidRDefault="00C46988" w:rsidP="00C46988">
      <w:pPr>
        <w:widowControl w:val="0"/>
        <w:spacing w:after="0" w:line="240" w:lineRule="auto"/>
        <w:rPr>
          <w:rFonts w:ascii="Times New Roman" w:hAnsi="Times New Roman"/>
          <w:b/>
        </w:rPr>
      </w:pPr>
    </w:p>
    <w:p w14:paraId="7089D7BD" w14:textId="77777777" w:rsidR="00C46988" w:rsidRPr="0094232B" w:rsidRDefault="00C46988" w:rsidP="00C065BD">
      <w:pPr>
        <w:widowControl w:val="0"/>
        <w:numPr>
          <w:ilvl w:val="0"/>
          <w:numId w:val="20"/>
        </w:numPr>
        <w:tabs>
          <w:tab w:val="left" w:pos="567"/>
        </w:tabs>
        <w:spacing w:after="0" w:line="240" w:lineRule="auto"/>
        <w:ind w:left="567" w:hanging="567"/>
        <w:rPr>
          <w:rFonts w:ascii="Times New Roman" w:hAnsi="Times New Roman"/>
        </w:rPr>
      </w:pPr>
      <w:r w:rsidRPr="0094232B">
        <w:rPr>
          <w:rFonts w:ascii="Times New Roman" w:hAnsi="Times New Roman"/>
        </w:rPr>
        <w:t xml:space="preserve">Nedelsdami kreipkitės į gydytoją. Su savimi pasiimkite vaisto pakuotę. </w:t>
      </w:r>
    </w:p>
    <w:p w14:paraId="73266937" w14:textId="77777777" w:rsidR="00C46988" w:rsidRPr="0094232B" w:rsidRDefault="00C46988" w:rsidP="00C065BD">
      <w:pPr>
        <w:widowControl w:val="0"/>
        <w:numPr>
          <w:ilvl w:val="0"/>
          <w:numId w:val="20"/>
        </w:numPr>
        <w:tabs>
          <w:tab w:val="left" w:pos="567"/>
        </w:tabs>
        <w:spacing w:after="0" w:line="240" w:lineRule="auto"/>
        <w:ind w:left="567" w:hanging="567"/>
        <w:rPr>
          <w:rFonts w:ascii="Times New Roman" w:hAnsi="Times New Roman"/>
        </w:rPr>
      </w:pPr>
      <w:r w:rsidRPr="0094232B">
        <w:rPr>
          <w:rFonts w:ascii="Times New Roman" w:hAnsi="Times New Roman"/>
        </w:rPr>
        <w:t>Gali pasireikšti mieguistumas, nuovargis ar sumažėti budrumas; pasireikšti koordinacijos stoka, atsirasti sunkumas kalbant ar susikaupiant, dvejinimasis akyse ar matomo vaizdo neryškumas, per mažo kraujospūdžio sukeltas svaigulys, pasireikšti prislėgtos nuotaikos ar susijaudinimo pojūtis arba atsirasti pilvo skausmas ar traukuliai (priepuoliai).</w:t>
      </w:r>
    </w:p>
    <w:p w14:paraId="239F510D" w14:textId="77777777" w:rsidR="00C46988" w:rsidRPr="0094232B" w:rsidRDefault="00C46988" w:rsidP="00C46988">
      <w:pPr>
        <w:widowControl w:val="0"/>
        <w:spacing w:after="0" w:line="240" w:lineRule="auto"/>
        <w:rPr>
          <w:rFonts w:ascii="Times New Roman" w:hAnsi="Times New Roman"/>
        </w:rPr>
      </w:pPr>
    </w:p>
    <w:p w14:paraId="31F5331E" w14:textId="77777777" w:rsidR="00C46988" w:rsidRPr="0094232B" w:rsidRDefault="00C46988" w:rsidP="00C46988">
      <w:pPr>
        <w:widowControl w:val="0"/>
        <w:spacing w:after="0" w:line="240" w:lineRule="auto"/>
        <w:rPr>
          <w:rFonts w:ascii="Times New Roman" w:hAnsi="Times New Roman"/>
        </w:rPr>
      </w:pPr>
      <w:r w:rsidRPr="0094232B">
        <w:rPr>
          <w:rFonts w:ascii="Times New Roman" w:hAnsi="Times New Roman"/>
        </w:rPr>
        <w:t>Perdozavimas gali pasireikšti, jeigu Topiramat Orion vartojate kartu su kitais vaistais.</w:t>
      </w:r>
    </w:p>
    <w:p w14:paraId="26B6E61C" w14:textId="77777777" w:rsidR="00C46988" w:rsidRPr="0094232B" w:rsidRDefault="00C46988" w:rsidP="00C46988">
      <w:pPr>
        <w:widowControl w:val="0"/>
        <w:spacing w:after="0" w:line="240" w:lineRule="auto"/>
        <w:rPr>
          <w:rFonts w:ascii="Times New Roman" w:hAnsi="Times New Roman"/>
        </w:rPr>
      </w:pPr>
    </w:p>
    <w:p w14:paraId="51A67C57" w14:textId="77777777" w:rsidR="00C46988" w:rsidRPr="0094232B" w:rsidRDefault="00C46988" w:rsidP="00C46988">
      <w:pPr>
        <w:widowControl w:val="0"/>
        <w:spacing w:after="0" w:line="240" w:lineRule="auto"/>
        <w:rPr>
          <w:rFonts w:ascii="Times New Roman" w:hAnsi="Times New Roman"/>
          <w:b/>
        </w:rPr>
      </w:pPr>
      <w:r w:rsidRPr="0094232B">
        <w:rPr>
          <w:rFonts w:ascii="Times New Roman" w:hAnsi="Times New Roman"/>
          <w:b/>
        </w:rPr>
        <w:t>Pamiršus pavartoti Topiramat Orion</w:t>
      </w:r>
    </w:p>
    <w:p w14:paraId="7AFCE9F9" w14:textId="77777777" w:rsidR="00C46988" w:rsidRPr="0094232B" w:rsidRDefault="00C46988" w:rsidP="00C46988">
      <w:pPr>
        <w:widowControl w:val="0"/>
        <w:spacing w:after="0" w:line="240" w:lineRule="auto"/>
        <w:rPr>
          <w:rFonts w:ascii="Times New Roman" w:hAnsi="Times New Roman"/>
        </w:rPr>
      </w:pPr>
    </w:p>
    <w:p w14:paraId="53A8E387" w14:textId="77777777" w:rsidR="00C46988" w:rsidRPr="0094232B" w:rsidRDefault="00C46988" w:rsidP="004C65D3">
      <w:pPr>
        <w:pStyle w:val="Sraopastraipa"/>
        <w:widowControl w:val="0"/>
        <w:numPr>
          <w:ilvl w:val="0"/>
          <w:numId w:val="24"/>
        </w:numPr>
        <w:ind w:left="567" w:hanging="567"/>
      </w:pPr>
      <w:r w:rsidRPr="0094232B">
        <w:t xml:space="preserve">Jeigu pamiršote išgerti dozę, padarykite tai, kai tik prisiminsite. Vis dėlto jeigu jau arti kitos dozės vartojimo laikas, praleistos dozės gerti nereikia. Tęskite vaisto vartojimą įprasta tvarka. Jeigu praleidote dvi ar daugiau dozių, kreipkitės į gydytoją. </w:t>
      </w:r>
    </w:p>
    <w:p w14:paraId="112D8571" w14:textId="77777777" w:rsidR="00C46988" w:rsidRPr="0094232B" w:rsidRDefault="00C46988" w:rsidP="004C65D3">
      <w:pPr>
        <w:pStyle w:val="Sraopastraipa"/>
        <w:widowControl w:val="0"/>
        <w:numPr>
          <w:ilvl w:val="0"/>
          <w:numId w:val="24"/>
        </w:numPr>
        <w:ind w:left="567" w:hanging="567"/>
      </w:pPr>
      <w:r w:rsidRPr="0094232B">
        <w:t xml:space="preserve">Negalima vartoti dvigubos dozės (dviejų dozių iš karto), norint kompensuoti praleistą dozę. </w:t>
      </w:r>
    </w:p>
    <w:p w14:paraId="1A64F9E6" w14:textId="77777777" w:rsidR="00C46988" w:rsidRPr="0094232B" w:rsidRDefault="00C46988" w:rsidP="00C46988">
      <w:pPr>
        <w:widowControl w:val="0"/>
        <w:spacing w:after="0" w:line="240" w:lineRule="auto"/>
        <w:rPr>
          <w:rFonts w:ascii="Times New Roman" w:hAnsi="Times New Roman"/>
        </w:rPr>
      </w:pPr>
    </w:p>
    <w:p w14:paraId="2ED3A8B9" w14:textId="77777777" w:rsidR="00C46988" w:rsidRPr="0094232B" w:rsidRDefault="00C46988" w:rsidP="00C46988">
      <w:pPr>
        <w:widowControl w:val="0"/>
        <w:spacing w:after="0" w:line="240" w:lineRule="auto"/>
        <w:rPr>
          <w:rFonts w:ascii="Times New Roman" w:hAnsi="Times New Roman"/>
          <w:b/>
        </w:rPr>
      </w:pPr>
      <w:r w:rsidRPr="0094232B">
        <w:rPr>
          <w:rFonts w:ascii="Times New Roman" w:hAnsi="Times New Roman"/>
          <w:b/>
        </w:rPr>
        <w:t>Nustojus vartoti Topiramat Orion</w:t>
      </w:r>
    </w:p>
    <w:p w14:paraId="08FC9594" w14:textId="77777777" w:rsidR="00C46988" w:rsidRPr="0094232B" w:rsidRDefault="00C46988" w:rsidP="00C46988">
      <w:pPr>
        <w:widowControl w:val="0"/>
        <w:spacing w:after="0" w:line="240" w:lineRule="auto"/>
        <w:rPr>
          <w:rFonts w:ascii="Times New Roman" w:hAnsi="Times New Roman"/>
          <w:b/>
        </w:rPr>
      </w:pPr>
    </w:p>
    <w:p w14:paraId="5D031678" w14:textId="77777777" w:rsidR="00C46988" w:rsidRPr="0094232B" w:rsidRDefault="00C46988" w:rsidP="00C46988">
      <w:pPr>
        <w:widowControl w:val="0"/>
        <w:spacing w:after="0" w:line="240" w:lineRule="auto"/>
        <w:rPr>
          <w:rFonts w:ascii="Times New Roman" w:hAnsi="Times New Roman"/>
        </w:rPr>
      </w:pPr>
      <w:r w:rsidRPr="0094232B">
        <w:rPr>
          <w:rFonts w:ascii="Times New Roman" w:hAnsi="Times New Roman"/>
        </w:rPr>
        <w:t>Vaisto vartojimo nutraukti be gydytojo nurodymo negalima, nes gali atsinaujinti simptomai. Jeigu gydytojas nuspręs nutraukti vaisto vartojimą, Jūsų vaisto dozę galima sumažinti palaipsniui per keletą dienų.</w:t>
      </w:r>
    </w:p>
    <w:p w14:paraId="5A81F347" w14:textId="77777777" w:rsidR="00C46988" w:rsidRPr="0094232B" w:rsidRDefault="00C46988" w:rsidP="00C46988">
      <w:pPr>
        <w:widowControl w:val="0"/>
        <w:spacing w:after="0" w:line="240" w:lineRule="auto"/>
        <w:rPr>
          <w:rFonts w:ascii="Times New Roman" w:hAnsi="Times New Roman"/>
          <w:highlight w:val="green"/>
        </w:rPr>
      </w:pPr>
    </w:p>
    <w:p w14:paraId="465EC408" w14:textId="77777777" w:rsidR="00C46988" w:rsidRPr="0094232B" w:rsidRDefault="00C46988" w:rsidP="00C46988">
      <w:pPr>
        <w:widowControl w:val="0"/>
        <w:spacing w:after="0" w:line="240" w:lineRule="auto"/>
        <w:rPr>
          <w:rFonts w:ascii="Times New Roman" w:hAnsi="Times New Roman"/>
        </w:rPr>
      </w:pPr>
      <w:r w:rsidRPr="0094232B">
        <w:rPr>
          <w:rFonts w:ascii="Times New Roman" w:hAnsi="Times New Roman"/>
        </w:rPr>
        <w:t>Jeigu kiltų daugiau klausimų dėl šio vaisto vartojimo, kreipkitės į gydytoją arba vaistininką.</w:t>
      </w:r>
    </w:p>
    <w:p w14:paraId="3C934D8F" w14:textId="77777777" w:rsidR="00C46988" w:rsidRPr="0094232B" w:rsidRDefault="00C46988" w:rsidP="00C46988">
      <w:pPr>
        <w:widowControl w:val="0"/>
        <w:spacing w:after="0" w:line="240" w:lineRule="auto"/>
        <w:rPr>
          <w:rFonts w:ascii="Times New Roman" w:hAnsi="Times New Roman"/>
          <w:highlight w:val="green"/>
        </w:rPr>
      </w:pPr>
    </w:p>
    <w:p w14:paraId="7A133AF1" w14:textId="77777777" w:rsidR="00C46988" w:rsidRPr="0094232B" w:rsidRDefault="00C46988" w:rsidP="00C46988">
      <w:pPr>
        <w:widowControl w:val="0"/>
        <w:spacing w:after="0" w:line="240" w:lineRule="auto"/>
        <w:rPr>
          <w:rFonts w:ascii="Times New Roman" w:hAnsi="Times New Roman"/>
          <w:highlight w:val="green"/>
        </w:rPr>
      </w:pPr>
    </w:p>
    <w:p w14:paraId="4EC92124" w14:textId="77777777" w:rsidR="00C46988" w:rsidRPr="0094232B" w:rsidRDefault="00C46988" w:rsidP="00C46988">
      <w:pPr>
        <w:keepNext/>
        <w:keepLines/>
        <w:widowControl w:val="0"/>
        <w:tabs>
          <w:tab w:val="left" w:pos="567"/>
        </w:tabs>
        <w:spacing w:after="0" w:line="240" w:lineRule="auto"/>
        <w:ind w:left="567" w:hanging="567"/>
        <w:outlineLvl w:val="1"/>
        <w:rPr>
          <w:rFonts w:ascii="Times New Roman" w:eastAsia="Times New Roman" w:hAnsi="Times New Roman"/>
          <w:b/>
        </w:rPr>
      </w:pPr>
      <w:bookmarkStart w:id="83" w:name="_Toc129243142"/>
      <w:bookmarkStart w:id="84" w:name="_Toc129243267"/>
      <w:r w:rsidRPr="0094232B">
        <w:rPr>
          <w:rFonts w:ascii="Times New Roman" w:eastAsia="Times New Roman" w:hAnsi="Times New Roman"/>
          <w:b/>
        </w:rPr>
        <w:t>4.</w:t>
      </w:r>
      <w:r w:rsidRPr="0094232B">
        <w:rPr>
          <w:rFonts w:ascii="Times New Roman" w:eastAsia="Times New Roman" w:hAnsi="Times New Roman"/>
          <w:b/>
        </w:rPr>
        <w:tab/>
        <w:t>Galimas šalutinis poveikis</w:t>
      </w:r>
      <w:bookmarkEnd w:id="83"/>
      <w:bookmarkEnd w:id="84"/>
    </w:p>
    <w:p w14:paraId="15094A02" w14:textId="77777777" w:rsidR="00C46988" w:rsidRPr="0094232B" w:rsidRDefault="00C46988" w:rsidP="00C46988">
      <w:pPr>
        <w:keepNext/>
        <w:keepLines/>
        <w:widowControl w:val="0"/>
        <w:spacing w:after="0" w:line="240" w:lineRule="auto"/>
        <w:rPr>
          <w:rFonts w:ascii="Times New Roman" w:eastAsia="Times New Roman" w:hAnsi="Times New Roman"/>
          <w:highlight w:val="green"/>
        </w:rPr>
      </w:pPr>
    </w:p>
    <w:p w14:paraId="2068DFBB" w14:textId="77777777" w:rsidR="00C46988" w:rsidRPr="0094232B" w:rsidRDefault="00C46988" w:rsidP="00C46988">
      <w:pPr>
        <w:keepNext/>
        <w:keepLines/>
        <w:widowControl w:val="0"/>
        <w:spacing w:after="0" w:line="240" w:lineRule="auto"/>
        <w:rPr>
          <w:rFonts w:ascii="Times New Roman" w:hAnsi="Times New Roman"/>
        </w:rPr>
      </w:pPr>
      <w:r w:rsidRPr="0094232B">
        <w:rPr>
          <w:rFonts w:ascii="Times New Roman" w:eastAsia="Times New Roman" w:hAnsi="Times New Roman"/>
        </w:rPr>
        <w:t>Šis vaistas</w:t>
      </w:r>
      <w:r w:rsidRPr="0094232B">
        <w:rPr>
          <w:rFonts w:ascii="Times New Roman" w:hAnsi="Times New Roman"/>
        </w:rPr>
        <w:t xml:space="preserve">, kaip ir visi kiti, gali sukelti </w:t>
      </w:r>
      <w:r w:rsidRPr="0094232B">
        <w:rPr>
          <w:rFonts w:ascii="Times New Roman" w:eastAsia="Times New Roman" w:hAnsi="Times New Roman"/>
        </w:rPr>
        <w:t>šalutinį poveikį</w:t>
      </w:r>
      <w:r w:rsidRPr="0094232B">
        <w:rPr>
          <w:rFonts w:ascii="Times New Roman" w:hAnsi="Times New Roman"/>
        </w:rPr>
        <w:t>, nors jie pasireiškia ne visiems žmonėms.</w:t>
      </w:r>
    </w:p>
    <w:p w14:paraId="725BDAD4" w14:textId="77777777" w:rsidR="00C46988" w:rsidRPr="0094232B" w:rsidRDefault="00C46988" w:rsidP="00C46988">
      <w:pPr>
        <w:keepNext/>
        <w:keepLines/>
        <w:widowControl w:val="0"/>
        <w:spacing w:after="0" w:line="240" w:lineRule="auto"/>
        <w:rPr>
          <w:rFonts w:ascii="Times New Roman" w:hAnsi="Times New Roman"/>
        </w:rPr>
      </w:pPr>
    </w:p>
    <w:p w14:paraId="2EBC23FA" w14:textId="77777777" w:rsidR="00C46988" w:rsidRPr="0094232B" w:rsidRDefault="00C46988" w:rsidP="008C697C">
      <w:pPr>
        <w:keepNext/>
        <w:keepLines/>
        <w:widowControl w:val="0"/>
        <w:spacing w:after="0" w:line="240" w:lineRule="auto"/>
        <w:rPr>
          <w:rFonts w:ascii="Times New Roman" w:hAnsi="Times New Roman"/>
          <w:b/>
          <w:noProof/>
        </w:rPr>
      </w:pPr>
      <w:r w:rsidRPr="0094232B">
        <w:rPr>
          <w:rFonts w:ascii="Times New Roman" w:hAnsi="Times New Roman"/>
          <w:b/>
          <w:noProof/>
        </w:rPr>
        <w:t>Pasakykite savo gydytojui arba nedelsiant kreipkitės medicininės pagalbos, jeigu Jums pasireiškė šie šalutiniai poveikiai:</w:t>
      </w:r>
    </w:p>
    <w:p w14:paraId="48FAAFDA" w14:textId="77777777" w:rsidR="00EE42A8" w:rsidRPr="0094232B" w:rsidRDefault="00EE42A8">
      <w:pPr>
        <w:keepNext/>
        <w:keepLines/>
        <w:widowControl w:val="0"/>
        <w:spacing w:after="0" w:line="240" w:lineRule="auto"/>
        <w:rPr>
          <w:rFonts w:ascii="Times New Roman" w:hAnsi="Times New Roman"/>
          <w:b/>
          <w:noProof/>
        </w:rPr>
      </w:pPr>
    </w:p>
    <w:p w14:paraId="3589018B" w14:textId="71509E7B" w:rsidR="00CB0B4B" w:rsidRPr="0094232B" w:rsidRDefault="00CB0B4B" w:rsidP="00CB0B4B">
      <w:pPr>
        <w:keepNext/>
        <w:keepLines/>
        <w:widowControl w:val="0"/>
        <w:spacing w:after="0" w:line="240" w:lineRule="auto"/>
        <w:rPr>
          <w:rFonts w:ascii="Times New Roman" w:hAnsi="Times New Roman"/>
          <w:b/>
          <w:bCs/>
          <w:noProof/>
        </w:rPr>
      </w:pPr>
      <w:r w:rsidRPr="0094232B">
        <w:rPr>
          <w:rFonts w:ascii="Times New Roman" w:hAnsi="Times New Roman"/>
          <w:b/>
          <w:bCs/>
          <w:noProof/>
        </w:rPr>
        <w:t>Labai dažni šalutinio poveikio reiškiniai (gali pasireikšti ne rečiau kaip 1 iš 10 asmenų):</w:t>
      </w:r>
    </w:p>
    <w:p w14:paraId="25329A3B" w14:textId="77777777" w:rsidR="00C46988" w:rsidRPr="0094232B" w:rsidRDefault="00C46988" w:rsidP="00C46988">
      <w:pPr>
        <w:widowControl w:val="0"/>
        <w:numPr>
          <w:ilvl w:val="0"/>
          <w:numId w:val="8"/>
        </w:numPr>
        <w:spacing w:after="0" w:line="240" w:lineRule="auto"/>
        <w:ind w:left="567" w:hanging="567"/>
        <w:rPr>
          <w:rFonts w:ascii="Times New Roman" w:hAnsi="Times New Roman"/>
        </w:rPr>
      </w:pPr>
      <w:r w:rsidRPr="0094232B">
        <w:rPr>
          <w:rFonts w:ascii="Times New Roman" w:hAnsi="Times New Roman"/>
        </w:rPr>
        <w:t>depresija (naujai atsiradusi arba pablogėjusi).</w:t>
      </w:r>
    </w:p>
    <w:p w14:paraId="21537D37" w14:textId="77777777" w:rsidR="00C46988" w:rsidRPr="0094232B" w:rsidRDefault="00C46988" w:rsidP="00C46988">
      <w:pPr>
        <w:widowControl w:val="0"/>
        <w:spacing w:after="0" w:line="240" w:lineRule="auto"/>
        <w:rPr>
          <w:rFonts w:ascii="Times New Roman" w:hAnsi="Times New Roman"/>
        </w:rPr>
      </w:pPr>
    </w:p>
    <w:p w14:paraId="5476124F" w14:textId="529AF0E8" w:rsidR="005C0F76" w:rsidRPr="0094232B" w:rsidRDefault="005C0F76" w:rsidP="005C0F76">
      <w:pPr>
        <w:tabs>
          <w:tab w:val="left" w:pos="567"/>
        </w:tabs>
        <w:spacing w:after="0" w:line="240" w:lineRule="auto"/>
        <w:ind w:right="-29"/>
        <w:rPr>
          <w:rFonts w:ascii="Times New Roman" w:eastAsia="Times New Roman" w:hAnsi="Times New Roman"/>
          <w:noProof/>
          <w:snapToGrid w:val="0"/>
        </w:rPr>
      </w:pPr>
      <w:r w:rsidRPr="0094232B">
        <w:rPr>
          <w:rFonts w:ascii="Times New Roman" w:eastAsia="Times New Roman" w:hAnsi="Times New Roman"/>
          <w:b/>
          <w:bCs/>
          <w:noProof/>
          <w:snapToGrid w:val="0"/>
        </w:rPr>
        <w:t>Dažni šalutinio poveikio reiškiniai (gali pasireikšti rečiau kaip 1 iš 10 asmenų):</w:t>
      </w:r>
    </w:p>
    <w:p w14:paraId="1EFCC4AD" w14:textId="77777777" w:rsidR="00C46988" w:rsidRPr="0094232B" w:rsidRDefault="00C46988" w:rsidP="00C46988">
      <w:pPr>
        <w:widowControl w:val="0"/>
        <w:numPr>
          <w:ilvl w:val="0"/>
          <w:numId w:val="8"/>
        </w:numPr>
        <w:spacing w:after="0" w:line="240" w:lineRule="auto"/>
        <w:ind w:left="567" w:hanging="567"/>
        <w:rPr>
          <w:rFonts w:ascii="Times New Roman" w:hAnsi="Times New Roman"/>
        </w:rPr>
      </w:pPr>
      <w:r w:rsidRPr="0094232B">
        <w:rPr>
          <w:rFonts w:ascii="Times New Roman" w:hAnsi="Times New Roman"/>
        </w:rPr>
        <w:t>traukuliai (priepuoliai);</w:t>
      </w:r>
    </w:p>
    <w:p w14:paraId="6211F165" w14:textId="77777777" w:rsidR="00C46988" w:rsidRPr="0094232B" w:rsidRDefault="00C46988" w:rsidP="00C46988">
      <w:pPr>
        <w:widowControl w:val="0"/>
        <w:numPr>
          <w:ilvl w:val="0"/>
          <w:numId w:val="8"/>
        </w:numPr>
        <w:spacing w:after="0" w:line="240" w:lineRule="auto"/>
        <w:ind w:left="567" w:hanging="567"/>
        <w:rPr>
          <w:rFonts w:ascii="Times New Roman" w:hAnsi="Times New Roman"/>
        </w:rPr>
      </w:pPr>
      <w:r w:rsidRPr="0094232B">
        <w:rPr>
          <w:rFonts w:ascii="Times New Roman" w:hAnsi="Times New Roman"/>
        </w:rPr>
        <w:t>nerimas, dirglumas, nuotaikos pokyčiai, sumišimas, dezorientacija;</w:t>
      </w:r>
    </w:p>
    <w:p w14:paraId="656693A5" w14:textId="77777777" w:rsidR="00C46988" w:rsidRPr="0094232B" w:rsidRDefault="00C46988" w:rsidP="00C46988">
      <w:pPr>
        <w:widowControl w:val="0"/>
        <w:numPr>
          <w:ilvl w:val="0"/>
          <w:numId w:val="8"/>
        </w:numPr>
        <w:spacing w:after="0" w:line="240" w:lineRule="auto"/>
        <w:ind w:left="567" w:hanging="567"/>
        <w:rPr>
          <w:rFonts w:ascii="Times New Roman" w:hAnsi="Times New Roman"/>
        </w:rPr>
      </w:pPr>
      <w:r w:rsidRPr="0094232B">
        <w:rPr>
          <w:rFonts w:ascii="Times New Roman" w:hAnsi="Times New Roman"/>
        </w:rPr>
        <w:t>dėmesio sukaupimo problemos, sulėtėjęs mąstymas, atminties praradimas, atminties problemos (naujai atsiradusios, staigiai pasikeitusios ar pablogėjusios);</w:t>
      </w:r>
    </w:p>
    <w:p w14:paraId="2B3B069F" w14:textId="77777777" w:rsidR="00C46988" w:rsidRPr="0094232B" w:rsidRDefault="00C46988" w:rsidP="00C46988">
      <w:pPr>
        <w:widowControl w:val="0"/>
        <w:numPr>
          <w:ilvl w:val="0"/>
          <w:numId w:val="8"/>
        </w:numPr>
        <w:spacing w:after="0" w:line="240" w:lineRule="auto"/>
        <w:ind w:left="567" w:hanging="567"/>
        <w:rPr>
          <w:rFonts w:ascii="Times New Roman" w:hAnsi="Times New Roman"/>
        </w:rPr>
      </w:pPr>
      <w:r w:rsidRPr="0094232B">
        <w:rPr>
          <w:rFonts w:ascii="Times New Roman" w:hAnsi="Times New Roman"/>
        </w:rPr>
        <w:t>inksto akmuo, dažnas arba skausmingas šlapinimasis.</w:t>
      </w:r>
    </w:p>
    <w:p w14:paraId="1279C7E6" w14:textId="77777777" w:rsidR="00C46988" w:rsidRPr="0094232B" w:rsidRDefault="00C46988" w:rsidP="00C46988">
      <w:pPr>
        <w:widowControl w:val="0"/>
        <w:spacing w:after="0" w:line="240" w:lineRule="auto"/>
        <w:rPr>
          <w:rFonts w:ascii="Times New Roman" w:hAnsi="Times New Roman"/>
        </w:rPr>
      </w:pPr>
    </w:p>
    <w:p w14:paraId="417478B8" w14:textId="41B6965C" w:rsidR="00D5371D" w:rsidRPr="0094232B" w:rsidRDefault="00D5371D" w:rsidP="00D5371D">
      <w:pPr>
        <w:tabs>
          <w:tab w:val="left" w:pos="567"/>
        </w:tabs>
        <w:spacing w:after="0" w:line="240" w:lineRule="auto"/>
        <w:ind w:right="-29"/>
        <w:rPr>
          <w:rFonts w:ascii="Times New Roman" w:eastAsia="Times New Roman" w:hAnsi="Times New Roman"/>
          <w:b/>
          <w:bCs/>
          <w:noProof/>
          <w:snapToGrid w:val="0"/>
        </w:rPr>
      </w:pPr>
      <w:r w:rsidRPr="0094232B">
        <w:rPr>
          <w:rFonts w:ascii="Times New Roman" w:eastAsia="Times New Roman" w:hAnsi="Times New Roman"/>
          <w:b/>
          <w:bCs/>
          <w:noProof/>
          <w:snapToGrid w:val="0"/>
        </w:rPr>
        <w:t>Nedažni šalutinio poveikio reiškiniai (gali pasireikšti rečiau kaip 1 iš 100 asmenų):</w:t>
      </w:r>
    </w:p>
    <w:p w14:paraId="5E31E18B" w14:textId="77777777" w:rsidR="00C46988" w:rsidRPr="0094232B" w:rsidRDefault="00C46988" w:rsidP="00C46988">
      <w:pPr>
        <w:widowControl w:val="0"/>
        <w:numPr>
          <w:ilvl w:val="0"/>
          <w:numId w:val="9"/>
        </w:numPr>
        <w:spacing w:after="0" w:line="240" w:lineRule="auto"/>
        <w:ind w:left="567" w:hanging="567"/>
        <w:rPr>
          <w:rFonts w:ascii="Times New Roman" w:hAnsi="Times New Roman"/>
        </w:rPr>
      </w:pPr>
      <w:r w:rsidRPr="0094232B">
        <w:rPr>
          <w:rFonts w:ascii="Times New Roman" w:hAnsi="Times New Roman"/>
        </w:rPr>
        <w:t>padidėjęs rūgšties kiekis kraujyje (gali sukelti apsunkintą kvėpavimą, įskaitant dusulį, apetito netekimą, pykinimą, vėmimą, pernelyg didelį nuovargį, ir greitą ar netolygų širdies plakimą);</w:t>
      </w:r>
    </w:p>
    <w:p w14:paraId="3AA67048" w14:textId="77777777" w:rsidR="00C46988" w:rsidRPr="0094232B" w:rsidRDefault="00C46988" w:rsidP="00C46988">
      <w:pPr>
        <w:widowControl w:val="0"/>
        <w:numPr>
          <w:ilvl w:val="0"/>
          <w:numId w:val="9"/>
        </w:numPr>
        <w:spacing w:after="0" w:line="240" w:lineRule="auto"/>
        <w:ind w:left="567" w:hanging="567"/>
        <w:rPr>
          <w:rFonts w:ascii="Times New Roman" w:hAnsi="Times New Roman"/>
        </w:rPr>
      </w:pPr>
      <w:r w:rsidRPr="0094232B">
        <w:rPr>
          <w:rFonts w:ascii="Times New Roman" w:hAnsi="Times New Roman"/>
          <w:bCs/>
        </w:rPr>
        <w:lastRenderedPageBreak/>
        <w:t>susilpnėjęs prakaitavimas</w:t>
      </w:r>
      <w:r w:rsidRPr="0094232B">
        <w:rPr>
          <w:rFonts w:ascii="Times New Roman" w:hAnsi="Times New Roman"/>
        </w:rPr>
        <w:t xml:space="preserve"> ar </w:t>
      </w:r>
      <w:r w:rsidRPr="0094232B">
        <w:rPr>
          <w:rFonts w:ascii="Times New Roman" w:hAnsi="Times New Roman"/>
          <w:bCs/>
        </w:rPr>
        <w:t>jo</w:t>
      </w:r>
      <w:r w:rsidRPr="0094232B">
        <w:rPr>
          <w:rFonts w:ascii="Times New Roman" w:hAnsi="Times New Roman"/>
        </w:rPr>
        <w:t xml:space="preserve"> išnykimas</w:t>
      </w:r>
      <w:r w:rsidRPr="0094232B">
        <w:rPr>
          <w:rFonts w:ascii="Times New Roman" w:eastAsia="Times New Roman" w:hAnsi="Times New Roman"/>
        </w:rPr>
        <w:t xml:space="preserve"> </w:t>
      </w:r>
      <w:r w:rsidRPr="0094232B">
        <w:rPr>
          <w:rFonts w:ascii="Times New Roman" w:hAnsi="Times New Roman"/>
        </w:rPr>
        <w:t>(ypač mažiems vaikams, kurie stipriai karščiuoja)</w:t>
      </w:r>
      <w:r w:rsidRPr="0094232B">
        <w:rPr>
          <w:rFonts w:ascii="Times New Roman" w:hAnsi="Times New Roman"/>
          <w:bCs/>
        </w:rPr>
        <w:t>;</w:t>
      </w:r>
    </w:p>
    <w:p w14:paraId="1E2E4B62" w14:textId="77777777" w:rsidR="00C46988" w:rsidRPr="0094232B" w:rsidRDefault="00C46988" w:rsidP="00C46988">
      <w:pPr>
        <w:widowControl w:val="0"/>
        <w:numPr>
          <w:ilvl w:val="0"/>
          <w:numId w:val="9"/>
        </w:numPr>
        <w:spacing w:after="0" w:line="240" w:lineRule="auto"/>
        <w:ind w:left="567" w:hanging="567"/>
        <w:rPr>
          <w:rFonts w:ascii="Times New Roman" w:hAnsi="Times New Roman"/>
        </w:rPr>
      </w:pPr>
      <w:r w:rsidRPr="0094232B">
        <w:rPr>
          <w:rFonts w:ascii="Times New Roman" w:hAnsi="Times New Roman"/>
        </w:rPr>
        <w:t>kylančios mintys apie sunkų savęs žalojimą, mėginimas save sunkiai sužaloti;</w:t>
      </w:r>
    </w:p>
    <w:p w14:paraId="710E9E2E" w14:textId="77777777" w:rsidR="00C46988" w:rsidRPr="0094232B" w:rsidRDefault="00C46988" w:rsidP="00C46988">
      <w:pPr>
        <w:widowControl w:val="0"/>
        <w:numPr>
          <w:ilvl w:val="0"/>
          <w:numId w:val="9"/>
        </w:numPr>
        <w:spacing w:after="0" w:line="240" w:lineRule="auto"/>
        <w:ind w:left="567" w:hanging="567"/>
        <w:rPr>
          <w:rFonts w:ascii="Times New Roman" w:hAnsi="Times New Roman"/>
        </w:rPr>
      </w:pPr>
      <w:r w:rsidRPr="0094232B">
        <w:rPr>
          <w:rFonts w:ascii="Times New Roman" w:hAnsi="Times New Roman"/>
        </w:rPr>
        <w:t>dalies regėjimo lauko išnykimas.</w:t>
      </w:r>
    </w:p>
    <w:p w14:paraId="58D731A9" w14:textId="77777777" w:rsidR="00C46988" w:rsidRPr="0094232B" w:rsidRDefault="00C46988" w:rsidP="00C46988">
      <w:pPr>
        <w:widowControl w:val="0"/>
        <w:spacing w:after="0" w:line="240" w:lineRule="auto"/>
        <w:rPr>
          <w:rFonts w:ascii="Times New Roman" w:hAnsi="Times New Roman"/>
        </w:rPr>
      </w:pPr>
    </w:p>
    <w:p w14:paraId="1FB658F9" w14:textId="110900D3" w:rsidR="004762E4" w:rsidRPr="004C65D3" w:rsidRDefault="004762E4" w:rsidP="004762E4">
      <w:pPr>
        <w:tabs>
          <w:tab w:val="left" w:pos="567"/>
        </w:tabs>
        <w:spacing w:after="0" w:line="240" w:lineRule="auto"/>
        <w:ind w:right="-29"/>
        <w:rPr>
          <w:rFonts w:ascii="Times New Roman" w:eastAsia="Segoe UI Emoji" w:hAnsi="Times New Roman"/>
          <w:b/>
          <w:bCs/>
          <w:noProof/>
          <w:snapToGrid w:val="0"/>
        </w:rPr>
      </w:pPr>
      <w:r w:rsidRPr="0094232B">
        <w:rPr>
          <w:rFonts w:ascii="Times New Roman" w:eastAsia="Times New Roman" w:hAnsi="Times New Roman"/>
          <w:b/>
          <w:bCs/>
          <w:noProof/>
          <w:snapToGrid w:val="0"/>
        </w:rPr>
        <w:t>Reti šalutinio poveikio reiškiniai (gali pasireikšti rečiau kaip 1 iš 1 000 asmenų):</w:t>
      </w:r>
    </w:p>
    <w:p w14:paraId="55177B30" w14:textId="77777777" w:rsidR="00C46988" w:rsidRPr="0094232B" w:rsidRDefault="00C46988" w:rsidP="00C46988">
      <w:pPr>
        <w:widowControl w:val="0"/>
        <w:numPr>
          <w:ilvl w:val="0"/>
          <w:numId w:val="10"/>
        </w:numPr>
        <w:spacing w:after="0" w:line="240" w:lineRule="auto"/>
        <w:ind w:left="567" w:hanging="567"/>
        <w:rPr>
          <w:rFonts w:ascii="Times New Roman" w:hAnsi="Times New Roman"/>
          <w:i/>
        </w:rPr>
      </w:pPr>
      <w:r w:rsidRPr="0094232B">
        <w:rPr>
          <w:rFonts w:ascii="Times New Roman" w:hAnsi="Times New Roman"/>
        </w:rPr>
        <w:t>glaukoma – skysčio akyje blokavimas, kuris sukelia padidėjusį akispūdį, skausmą ar susilpnėjusį regėjimą;</w:t>
      </w:r>
    </w:p>
    <w:p w14:paraId="00DDC1A0" w14:textId="1E1E390C" w:rsidR="00C46988" w:rsidRPr="0094232B" w:rsidRDefault="00C46988" w:rsidP="00C46988">
      <w:pPr>
        <w:widowControl w:val="0"/>
        <w:numPr>
          <w:ilvl w:val="0"/>
          <w:numId w:val="10"/>
        </w:numPr>
        <w:spacing w:after="0" w:line="240" w:lineRule="auto"/>
        <w:ind w:left="567" w:hanging="567"/>
        <w:rPr>
          <w:rFonts w:ascii="Times New Roman" w:hAnsi="Times New Roman"/>
          <w:i/>
        </w:rPr>
      </w:pPr>
      <w:r w:rsidRPr="0094232B">
        <w:rPr>
          <w:rFonts w:ascii="Times New Roman" w:hAnsi="Times New Roman"/>
        </w:rPr>
        <w:t>sunkumas mąstyti, prisiminti informaciją ar spręsti problemas, sumažėjęs budrumas ar dėmesingumas, labai didelio mieguistumo jutimas su energijos trūkumu – šie simptomai gali būti pernelyg padidėjusios amonio koncentracijos kraujyje požymis (hiperamonemijos), dėl kurios gali pakisti galvos smegenų veikla (pasireikšti hiperamonemijos sukelta encefalopatija)</w:t>
      </w:r>
      <w:r w:rsidR="00862CC8">
        <w:rPr>
          <w:rFonts w:ascii="Times New Roman" w:hAnsi="Times New Roman"/>
        </w:rPr>
        <w:t>;</w:t>
      </w:r>
    </w:p>
    <w:p w14:paraId="24A65B87" w14:textId="684A444D" w:rsidR="00CA277C" w:rsidRPr="004C65D3" w:rsidRDefault="00862CC8" w:rsidP="00CA277C">
      <w:pPr>
        <w:numPr>
          <w:ilvl w:val="0"/>
          <w:numId w:val="21"/>
        </w:numPr>
        <w:spacing w:after="0" w:line="240" w:lineRule="auto"/>
        <w:rPr>
          <w:rFonts w:ascii="Times New Roman" w:hAnsi="Times New Roman"/>
        </w:rPr>
      </w:pPr>
      <w:r>
        <w:rPr>
          <w:rFonts w:ascii="Times New Roman" w:hAnsi="Times New Roman"/>
        </w:rPr>
        <w:t>s</w:t>
      </w:r>
      <w:r w:rsidR="00CA277C" w:rsidRPr="004C65D3">
        <w:rPr>
          <w:rFonts w:ascii="Times New Roman" w:hAnsi="Times New Roman"/>
        </w:rPr>
        <w:t>unkios odos reakcijos, tokios kaip Stivenso-Džonsono (</w:t>
      </w:r>
      <w:r w:rsidR="00CA277C" w:rsidRPr="004C65D3">
        <w:rPr>
          <w:rFonts w:ascii="Times New Roman" w:hAnsi="Times New Roman"/>
          <w:i/>
        </w:rPr>
        <w:t>Stevens-Johnson</w:t>
      </w:r>
      <w:r w:rsidR="00CA277C" w:rsidRPr="004C65D3">
        <w:rPr>
          <w:rFonts w:ascii="Times New Roman" w:hAnsi="Times New Roman"/>
        </w:rPr>
        <w:t>) sindromas ir toksinė epidermio nekrolizė gali pasireikšti išbėrimu su pūslelėmis arba be pūslelių. Odos sudirginimas, opos ar patinimas burnoje, gerklėje, nosyje, akyse ir aplink genitalijas. Odos išbėrimai gali išsivystyti į sunkų išplitusį odos pažeidimą (epidermio ir paviršinių gleivinių lupimasis) su gyvybei pavojingomis pasekmėmis.</w:t>
      </w:r>
    </w:p>
    <w:p w14:paraId="5659BACA" w14:textId="77777777" w:rsidR="00C46988" w:rsidRPr="0094232B" w:rsidRDefault="00C46988" w:rsidP="00C46988">
      <w:pPr>
        <w:widowControl w:val="0"/>
        <w:spacing w:after="0" w:line="240" w:lineRule="auto"/>
        <w:rPr>
          <w:rFonts w:ascii="Times New Roman" w:hAnsi="Times New Roman"/>
        </w:rPr>
      </w:pPr>
    </w:p>
    <w:p w14:paraId="1C38FE1E" w14:textId="0247B5D7" w:rsidR="003D354A" w:rsidRPr="0094232B" w:rsidRDefault="003D354A" w:rsidP="003D354A">
      <w:pPr>
        <w:tabs>
          <w:tab w:val="left" w:pos="567"/>
        </w:tabs>
        <w:spacing w:after="0" w:line="240" w:lineRule="auto"/>
        <w:ind w:right="-29"/>
        <w:rPr>
          <w:rFonts w:ascii="Times New Roman" w:eastAsia="Times New Roman" w:hAnsi="Times New Roman"/>
          <w:b/>
          <w:bCs/>
          <w:noProof/>
          <w:snapToGrid w:val="0"/>
        </w:rPr>
      </w:pPr>
      <w:r w:rsidRPr="0094232B">
        <w:rPr>
          <w:rFonts w:ascii="Times New Roman" w:eastAsia="Times New Roman" w:hAnsi="Times New Roman"/>
          <w:b/>
          <w:bCs/>
          <w:noProof/>
          <w:snapToGrid w:val="0"/>
        </w:rPr>
        <w:t>Šalutinio poveikio reiškiniai, kurių dažnis nežinomas (negali būti apskaičiuotas pagal turimus duomenis):</w:t>
      </w:r>
    </w:p>
    <w:p w14:paraId="2089458B" w14:textId="49F25C15" w:rsidR="00C621B1" w:rsidRPr="0094232B" w:rsidRDefault="00C621B1" w:rsidP="00C621B1">
      <w:pPr>
        <w:numPr>
          <w:ilvl w:val="0"/>
          <w:numId w:val="21"/>
        </w:numPr>
        <w:spacing w:after="0" w:line="240" w:lineRule="auto"/>
        <w:rPr>
          <w:rFonts w:ascii="Times New Roman" w:eastAsia="Times New Roman" w:hAnsi="Times New Roman"/>
        </w:rPr>
      </w:pPr>
      <w:r w:rsidRPr="0094232B">
        <w:rPr>
          <w:rFonts w:ascii="Times New Roman" w:eastAsia="Times New Roman" w:hAnsi="Times New Roman"/>
        </w:rPr>
        <w:t>akies uždegimas (uveitas), pasireiškiantis tokiais simptomais kaip akių paraudimas, skausmas, jautrumas šviesai, ašarojimas, matomi maži taškeliai arba miglotas matymas.</w:t>
      </w:r>
    </w:p>
    <w:p w14:paraId="222E31BC" w14:textId="77777777" w:rsidR="00C621B1" w:rsidRPr="0094232B" w:rsidRDefault="00C621B1" w:rsidP="00C46988">
      <w:pPr>
        <w:widowControl w:val="0"/>
        <w:spacing w:after="0" w:line="240" w:lineRule="auto"/>
        <w:rPr>
          <w:rFonts w:ascii="Times New Roman" w:hAnsi="Times New Roman"/>
        </w:rPr>
      </w:pPr>
    </w:p>
    <w:p w14:paraId="4B5FC2E8" w14:textId="77777777" w:rsidR="00C46988" w:rsidRPr="0094232B" w:rsidRDefault="00C46988" w:rsidP="00C46988">
      <w:pPr>
        <w:widowControl w:val="0"/>
        <w:spacing w:after="0" w:line="240" w:lineRule="auto"/>
        <w:rPr>
          <w:rFonts w:ascii="Times New Roman" w:eastAsia="SimSun" w:hAnsi="Times New Roman"/>
          <w:b/>
          <w:bCs/>
          <w:lang w:eastAsia="zh-CN"/>
        </w:rPr>
      </w:pPr>
      <w:r w:rsidRPr="0094232B">
        <w:rPr>
          <w:rFonts w:ascii="Times New Roman" w:eastAsia="SimSun" w:hAnsi="Times New Roman"/>
          <w:b/>
          <w:bCs/>
          <w:lang w:eastAsia="zh-CN"/>
        </w:rPr>
        <w:t>Kiti šalutiniai poveikiai nurodyti žemiau, jei jie pasunkėja, pasakykite gydytojui arba vaistininkui:</w:t>
      </w:r>
    </w:p>
    <w:p w14:paraId="33C51653" w14:textId="77777777" w:rsidR="00C46988" w:rsidRPr="0094232B" w:rsidRDefault="00C46988" w:rsidP="00C46988">
      <w:pPr>
        <w:widowControl w:val="0"/>
        <w:spacing w:after="0" w:line="240" w:lineRule="auto"/>
        <w:rPr>
          <w:rFonts w:ascii="Times New Roman" w:hAnsi="Times New Roman"/>
        </w:rPr>
      </w:pPr>
    </w:p>
    <w:p w14:paraId="2B80C805" w14:textId="77777777" w:rsidR="00CB0B4B" w:rsidRPr="0094232B" w:rsidRDefault="00CB0B4B" w:rsidP="00CB0B4B">
      <w:pPr>
        <w:keepNext/>
        <w:keepLines/>
        <w:widowControl w:val="0"/>
        <w:spacing w:after="0" w:line="240" w:lineRule="auto"/>
        <w:rPr>
          <w:rFonts w:ascii="Times New Roman" w:hAnsi="Times New Roman"/>
          <w:b/>
          <w:bCs/>
          <w:noProof/>
        </w:rPr>
      </w:pPr>
      <w:r w:rsidRPr="0094232B">
        <w:rPr>
          <w:rFonts w:ascii="Times New Roman" w:hAnsi="Times New Roman"/>
          <w:b/>
          <w:bCs/>
          <w:noProof/>
        </w:rPr>
        <w:t>Labai dažni šalutinio poveikio reiškiniai (gali pasireikšti ne rečiau kaip 1 iš 10 asmenų):</w:t>
      </w:r>
    </w:p>
    <w:p w14:paraId="41EA72D7" w14:textId="77777777" w:rsidR="00C46988" w:rsidRPr="0094232B" w:rsidRDefault="00C46988" w:rsidP="00C46988">
      <w:pPr>
        <w:widowControl w:val="0"/>
        <w:numPr>
          <w:ilvl w:val="0"/>
          <w:numId w:val="10"/>
        </w:numPr>
        <w:tabs>
          <w:tab w:val="left" w:pos="0"/>
        </w:tabs>
        <w:spacing w:after="0" w:line="240" w:lineRule="auto"/>
        <w:ind w:left="567" w:hanging="567"/>
        <w:rPr>
          <w:rFonts w:ascii="Times New Roman" w:hAnsi="Times New Roman"/>
        </w:rPr>
      </w:pPr>
      <w:r w:rsidRPr="0094232B">
        <w:rPr>
          <w:rFonts w:ascii="Times New Roman" w:hAnsi="Times New Roman"/>
        </w:rPr>
        <w:t>užgulta nosis, skystos išskyros iš nosies ar gerklės skausmas;</w:t>
      </w:r>
    </w:p>
    <w:p w14:paraId="5A446757" w14:textId="77777777" w:rsidR="00C46988" w:rsidRPr="0094232B" w:rsidRDefault="00C46988" w:rsidP="00C46988">
      <w:pPr>
        <w:widowControl w:val="0"/>
        <w:numPr>
          <w:ilvl w:val="0"/>
          <w:numId w:val="10"/>
        </w:numPr>
        <w:tabs>
          <w:tab w:val="left" w:pos="0"/>
        </w:tabs>
        <w:spacing w:after="0" w:line="240" w:lineRule="auto"/>
        <w:ind w:left="567" w:hanging="567"/>
        <w:rPr>
          <w:rFonts w:ascii="Times New Roman" w:hAnsi="Times New Roman"/>
        </w:rPr>
      </w:pPr>
      <w:r w:rsidRPr="0094232B">
        <w:rPr>
          <w:rFonts w:ascii="Times New Roman" w:hAnsi="Times New Roman"/>
        </w:rPr>
        <w:t>dilgčiojimas, įvairių kūno dalių skausmas ir (ar) tirpimas;</w:t>
      </w:r>
    </w:p>
    <w:p w14:paraId="0D3D4827" w14:textId="77777777" w:rsidR="00C46988" w:rsidRPr="0094232B" w:rsidRDefault="00C46988" w:rsidP="00C46988">
      <w:pPr>
        <w:widowControl w:val="0"/>
        <w:numPr>
          <w:ilvl w:val="0"/>
          <w:numId w:val="10"/>
        </w:numPr>
        <w:tabs>
          <w:tab w:val="left" w:pos="0"/>
        </w:tabs>
        <w:spacing w:after="0" w:line="240" w:lineRule="auto"/>
        <w:ind w:left="567" w:hanging="567"/>
        <w:rPr>
          <w:rFonts w:ascii="Times New Roman" w:hAnsi="Times New Roman"/>
        </w:rPr>
      </w:pPr>
      <w:r w:rsidRPr="0094232B">
        <w:rPr>
          <w:rFonts w:ascii="Times New Roman" w:hAnsi="Times New Roman"/>
        </w:rPr>
        <w:t>mieguistumas, nuovargis;</w:t>
      </w:r>
    </w:p>
    <w:p w14:paraId="0305C7F4" w14:textId="77777777" w:rsidR="00C46988" w:rsidRPr="0094232B" w:rsidRDefault="00C46988" w:rsidP="00C46988">
      <w:pPr>
        <w:widowControl w:val="0"/>
        <w:numPr>
          <w:ilvl w:val="0"/>
          <w:numId w:val="10"/>
        </w:numPr>
        <w:tabs>
          <w:tab w:val="left" w:pos="0"/>
        </w:tabs>
        <w:spacing w:after="0" w:line="240" w:lineRule="auto"/>
        <w:ind w:left="567" w:hanging="567"/>
        <w:rPr>
          <w:rFonts w:ascii="Times New Roman" w:hAnsi="Times New Roman"/>
        </w:rPr>
      </w:pPr>
      <w:r w:rsidRPr="0094232B">
        <w:rPr>
          <w:rFonts w:ascii="Times New Roman" w:hAnsi="Times New Roman"/>
        </w:rPr>
        <w:t>svaigulys;</w:t>
      </w:r>
    </w:p>
    <w:p w14:paraId="0FD48F92" w14:textId="77777777" w:rsidR="00C46988" w:rsidRPr="0094232B" w:rsidRDefault="00C46988" w:rsidP="00C46988">
      <w:pPr>
        <w:widowControl w:val="0"/>
        <w:numPr>
          <w:ilvl w:val="0"/>
          <w:numId w:val="10"/>
        </w:numPr>
        <w:tabs>
          <w:tab w:val="left" w:pos="0"/>
        </w:tabs>
        <w:spacing w:after="0" w:line="240" w:lineRule="auto"/>
        <w:ind w:left="567" w:hanging="567"/>
        <w:rPr>
          <w:rFonts w:ascii="Times New Roman" w:hAnsi="Times New Roman"/>
        </w:rPr>
      </w:pPr>
      <w:r w:rsidRPr="0094232B">
        <w:rPr>
          <w:rFonts w:ascii="Times New Roman" w:hAnsi="Times New Roman"/>
        </w:rPr>
        <w:t>pykinimas, viduriavimas;</w:t>
      </w:r>
    </w:p>
    <w:p w14:paraId="689482CB" w14:textId="77777777" w:rsidR="00C46988" w:rsidRPr="0094232B" w:rsidRDefault="00C46988" w:rsidP="00C46988">
      <w:pPr>
        <w:widowControl w:val="0"/>
        <w:numPr>
          <w:ilvl w:val="0"/>
          <w:numId w:val="10"/>
        </w:numPr>
        <w:tabs>
          <w:tab w:val="left" w:pos="0"/>
        </w:tabs>
        <w:spacing w:after="0" w:line="240" w:lineRule="auto"/>
        <w:ind w:left="567" w:hanging="567"/>
        <w:rPr>
          <w:rFonts w:ascii="Times New Roman" w:hAnsi="Times New Roman"/>
          <w:b/>
        </w:rPr>
      </w:pPr>
      <w:r w:rsidRPr="0094232B">
        <w:rPr>
          <w:rFonts w:ascii="Times New Roman" w:hAnsi="Times New Roman"/>
        </w:rPr>
        <w:t>kūno svorio netekimas.</w:t>
      </w:r>
    </w:p>
    <w:p w14:paraId="246AA3C7" w14:textId="77777777" w:rsidR="00C46988" w:rsidRPr="0094232B" w:rsidRDefault="00C46988" w:rsidP="00C46988">
      <w:pPr>
        <w:widowControl w:val="0"/>
        <w:spacing w:after="0" w:line="240" w:lineRule="auto"/>
        <w:rPr>
          <w:rFonts w:ascii="Times New Roman" w:hAnsi="Times New Roman"/>
          <w:b/>
          <w:bCs/>
        </w:rPr>
      </w:pPr>
    </w:p>
    <w:p w14:paraId="3691339F" w14:textId="427C016E" w:rsidR="005C0F76" w:rsidRPr="0094232B" w:rsidRDefault="005C0F76" w:rsidP="005C0F76">
      <w:pPr>
        <w:tabs>
          <w:tab w:val="left" w:pos="567"/>
        </w:tabs>
        <w:spacing w:after="0" w:line="240" w:lineRule="auto"/>
        <w:ind w:right="-29"/>
        <w:rPr>
          <w:rFonts w:ascii="Times New Roman" w:eastAsia="Times New Roman" w:hAnsi="Times New Roman"/>
          <w:noProof/>
          <w:snapToGrid w:val="0"/>
        </w:rPr>
      </w:pPr>
      <w:r w:rsidRPr="0094232B">
        <w:rPr>
          <w:rFonts w:ascii="Times New Roman" w:eastAsia="Times New Roman" w:hAnsi="Times New Roman"/>
          <w:b/>
          <w:bCs/>
          <w:noProof/>
          <w:snapToGrid w:val="0"/>
        </w:rPr>
        <w:t>Dažni šalutinio poveikio reiškiniai (gali pasireikšti rečiau kaip 1 iš 10 asmenų):</w:t>
      </w:r>
    </w:p>
    <w:p w14:paraId="3B6840D7" w14:textId="77777777" w:rsidR="00C46988" w:rsidRPr="0094232B" w:rsidRDefault="00C46988" w:rsidP="00C46988">
      <w:pPr>
        <w:widowControl w:val="0"/>
        <w:numPr>
          <w:ilvl w:val="0"/>
          <w:numId w:val="11"/>
        </w:numPr>
        <w:tabs>
          <w:tab w:val="left" w:pos="0"/>
        </w:tabs>
        <w:spacing w:after="0" w:line="240" w:lineRule="auto"/>
        <w:ind w:left="567" w:hanging="567"/>
        <w:rPr>
          <w:rFonts w:ascii="Times New Roman" w:hAnsi="Times New Roman"/>
        </w:rPr>
      </w:pPr>
      <w:r w:rsidRPr="0094232B">
        <w:rPr>
          <w:rFonts w:ascii="Times New Roman" w:hAnsi="Times New Roman"/>
          <w:lang w:eastAsia="zh-CN"/>
        </w:rPr>
        <w:t>anemija (mažas kraujo ląstelių skaičius);</w:t>
      </w:r>
    </w:p>
    <w:p w14:paraId="298C3B78" w14:textId="77777777" w:rsidR="00C46988" w:rsidRPr="0094232B" w:rsidRDefault="00C46988" w:rsidP="004C65D3">
      <w:pPr>
        <w:keepNext/>
        <w:keepLines/>
        <w:widowControl w:val="0"/>
        <w:numPr>
          <w:ilvl w:val="0"/>
          <w:numId w:val="11"/>
        </w:numPr>
        <w:tabs>
          <w:tab w:val="left" w:pos="0"/>
        </w:tabs>
        <w:spacing w:after="0" w:line="240" w:lineRule="auto"/>
        <w:ind w:left="567" w:hanging="567"/>
        <w:rPr>
          <w:rFonts w:ascii="Times New Roman" w:hAnsi="Times New Roman"/>
        </w:rPr>
      </w:pPr>
      <w:r w:rsidRPr="0094232B">
        <w:rPr>
          <w:rFonts w:ascii="Times New Roman" w:hAnsi="Times New Roman"/>
        </w:rPr>
        <w:t>alerginė reakcija (tokia, kaip odos išbėrimas, raudonumas, niežėjimas, veido patinimas, dilgėlinė);</w:t>
      </w:r>
    </w:p>
    <w:p w14:paraId="03D22963" w14:textId="77777777" w:rsidR="00C46988" w:rsidRPr="0094232B" w:rsidRDefault="00C46988" w:rsidP="00C46988">
      <w:pPr>
        <w:widowControl w:val="0"/>
        <w:numPr>
          <w:ilvl w:val="0"/>
          <w:numId w:val="11"/>
        </w:numPr>
        <w:tabs>
          <w:tab w:val="left" w:pos="0"/>
        </w:tabs>
        <w:spacing w:after="0" w:line="240" w:lineRule="auto"/>
        <w:ind w:left="567" w:hanging="567"/>
        <w:rPr>
          <w:rFonts w:ascii="Times New Roman" w:hAnsi="Times New Roman"/>
        </w:rPr>
      </w:pPr>
      <w:r w:rsidRPr="0094232B">
        <w:rPr>
          <w:rFonts w:ascii="Times New Roman" w:hAnsi="Times New Roman"/>
        </w:rPr>
        <w:t>apetito netekimas, sumažėjęs apetitas;</w:t>
      </w:r>
    </w:p>
    <w:p w14:paraId="308A76AF" w14:textId="77777777" w:rsidR="00C46988" w:rsidRPr="0094232B" w:rsidRDefault="00C46988" w:rsidP="00C46988">
      <w:pPr>
        <w:widowControl w:val="0"/>
        <w:numPr>
          <w:ilvl w:val="0"/>
          <w:numId w:val="11"/>
        </w:numPr>
        <w:tabs>
          <w:tab w:val="left" w:pos="0"/>
        </w:tabs>
        <w:spacing w:after="0" w:line="240" w:lineRule="auto"/>
        <w:ind w:left="567" w:hanging="567"/>
        <w:rPr>
          <w:rFonts w:ascii="Times New Roman" w:hAnsi="Times New Roman"/>
        </w:rPr>
      </w:pPr>
      <w:r w:rsidRPr="0094232B">
        <w:rPr>
          <w:rFonts w:ascii="Times New Roman" w:hAnsi="Times New Roman"/>
        </w:rPr>
        <w:t>agresija, jaudinimasis, pyktis, nenormalus elgesys;</w:t>
      </w:r>
    </w:p>
    <w:p w14:paraId="4AF7E87F" w14:textId="77777777" w:rsidR="00C46988" w:rsidRPr="0094232B" w:rsidRDefault="00C46988" w:rsidP="00C46988">
      <w:pPr>
        <w:widowControl w:val="0"/>
        <w:numPr>
          <w:ilvl w:val="0"/>
          <w:numId w:val="11"/>
        </w:numPr>
        <w:tabs>
          <w:tab w:val="left" w:pos="0"/>
        </w:tabs>
        <w:spacing w:after="0" w:line="240" w:lineRule="auto"/>
        <w:ind w:left="567" w:hanging="567"/>
        <w:rPr>
          <w:rFonts w:ascii="Times New Roman" w:hAnsi="Times New Roman"/>
        </w:rPr>
      </w:pPr>
      <w:r w:rsidRPr="0094232B">
        <w:rPr>
          <w:rFonts w:ascii="Times New Roman" w:hAnsi="Times New Roman"/>
        </w:rPr>
        <w:t xml:space="preserve">sunkumas </w:t>
      </w:r>
      <w:r w:rsidRPr="0094232B">
        <w:rPr>
          <w:rFonts w:ascii="Times New Roman" w:hAnsi="Times New Roman"/>
          <w:iCs/>
        </w:rPr>
        <w:t>užmigti ar miegoti</w:t>
      </w:r>
      <w:r w:rsidRPr="0094232B">
        <w:rPr>
          <w:rFonts w:ascii="Times New Roman" w:hAnsi="Times New Roman"/>
        </w:rPr>
        <w:t>;</w:t>
      </w:r>
    </w:p>
    <w:p w14:paraId="239F3092" w14:textId="77777777" w:rsidR="00C46988" w:rsidRPr="0094232B" w:rsidRDefault="00C46988" w:rsidP="00C46988">
      <w:pPr>
        <w:widowControl w:val="0"/>
        <w:numPr>
          <w:ilvl w:val="0"/>
          <w:numId w:val="11"/>
        </w:numPr>
        <w:tabs>
          <w:tab w:val="left" w:pos="0"/>
        </w:tabs>
        <w:spacing w:after="0" w:line="240" w:lineRule="auto"/>
        <w:ind w:left="567" w:hanging="567"/>
        <w:rPr>
          <w:rFonts w:ascii="Times New Roman" w:hAnsi="Times New Roman"/>
        </w:rPr>
      </w:pPr>
      <w:r w:rsidRPr="0094232B">
        <w:rPr>
          <w:rFonts w:ascii="Times New Roman" w:hAnsi="Times New Roman"/>
        </w:rPr>
        <w:t>kalbėjimo problemos ar kalbos sutrikimas, neaiški kalba;</w:t>
      </w:r>
    </w:p>
    <w:p w14:paraId="2D17221D" w14:textId="77777777" w:rsidR="00C46988" w:rsidRPr="0094232B" w:rsidRDefault="00C46988" w:rsidP="00C46988">
      <w:pPr>
        <w:widowControl w:val="0"/>
        <w:numPr>
          <w:ilvl w:val="0"/>
          <w:numId w:val="11"/>
        </w:numPr>
        <w:tabs>
          <w:tab w:val="left" w:pos="0"/>
        </w:tabs>
        <w:spacing w:after="0" w:line="240" w:lineRule="auto"/>
        <w:ind w:left="567" w:hanging="567"/>
        <w:rPr>
          <w:rFonts w:ascii="Times New Roman" w:hAnsi="Times New Roman"/>
        </w:rPr>
      </w:pPr>
      <w:r w:rsidRPr="0094232B">
        <w:rPr>
          <w:rFonts w:ascii="Times New Roman" w:hAnsi="Times New Roman"/>
        </w:rPr>
        <w:t>nerangumas ar koordinacijos stoka, nestabilumo pojūtis einant;</w:t>
      </w:r>
    </w:p>
    <w:p w14:paraId="6B847A8A" w14:textId="77777777" w:rsidR="00C46988" w:rsidRPr="0094232B" w:rsidRDefault="00C46988" w:rsidP="00C46988">
      <w:pPr>
        <w:widowControl w:val="0"/>
        <w:numPr>
          <w:ilvl w:val="0"/>
          <w:numId w:val="11"/>
        </w:numPr>
        <w:tabs>
          <w:tab w:val="left" w:pos="0"/>
        </w:tabs>
        <w:spacing w:after="0" w:line="240" w:lineRule="auto"/>
        <w:ind w:left="567" w:hanging="567"/>
        <w:rPr>
          <w:rFonts w:ascii="Times New Roman" w:hAnsi="Times New Roman"/>
        </w:rPr>
      </w:pPr>
      <w:r w:rsidRPr="0094232B">
        <w:rPr>
          <w:rFonts w:ascii="Times New Roman" w:hAnsi="Times New Roman"/>
        </w:rPr>
        <w:t>sumažėjęs gebėjimas užbaigti įprastines užduotis;</w:t>
      </w:r>
    </w:p>
    <w:p w14:paraId="545DEF53" w14:textId="77777777" w:rsidR="00C46988" w:rsidRPr="0094232B" w:rsidRDefault="00C46988" w:rsidP="00C46988">
      <w:pPr>
        <w:widowControl w:val="0"/>
        <w:numPr>
          <w:ilvl w:val="0"/>
          <w:numId w:val="11"/>
        </w:numPr>
        <w:tabs>
          <w:tab w:val="left" w:pos="0"/>
        </w:tabs>
        <w:spacing w:after="0" w:line="240" w:lineRule="auto"/>
        <w:ind w:left="567" w:hanging="567"/>
        <w:rPr>
          <w:rFonts w:ascii="Times New Roman" w:hAnsi="Times New Roman"/>
        </w:rPr>
      </w:pPr>
      <w:r w:rsidRPr="0094232B">
        <w:rPr>
          <w:rFonts w:ascii="Times New Roman" w:hAnsi="Times New Roman"/>
        </w:rPr>
        <w:t>sumažėjęs skonio pojūtis, skonio pojūčio praradimas ar nebuvimas;</w:t>
      </w:r>
    </w:p>
    <w:p w14:paraId="32B33246" w14:textId="77777777" w:rsidR="00C46988" w:rsidRPr="0094232B" w:rsidRDefault="00C46988" w:rsidP="00C46988">
      <w:pPr>
        <w:widowControl w:val="0"/>
        <w:numPr>
          <w:ilvl w:val="0"/>
          <w:numId w:val="11"/>
        </w:numPr>
        <w:tabs>
          <w:tab w:val="left" w:pos="0"/>
        </w:tabs>
        <w:spacing w:after="0" w:line="240" w:lineRule="auto"/>
        <w:ind w:left="567" w:hanging="567"/>
        <w:rPr>
          <w:rFonts w:ascii="Times New Roman" w:hAnsi="Times New Roman"/>
          <w:lang w:eastAsia="zh-CN"/>
        </w:rPr>
      </w:pPr>
      <w:r w:rsidRPr="0094232B">
        <w:rPr>
          <w:rFonts w:ascii="Times New Roman" w:hAnsi="Times New Roman"/>
        </w:rPr>
        <w:t>nevalingas virpėjimas ar drebulys, greiti, nekontroliuojami akių judesiai;</w:t>
      </w:r>
    </w:p>
    <w:p w14:paraId="1F9C6938" w14:textId="77777777" w:rsidR="00C46988" w:rsidRPr="0094232B" w:rsidRDefault="00C46988" w:rsidP="00C46988">
      <w:pPr>
        <w:widowControl w:val="0"/>
        <w:numPr>
          <w:ilvl w:val="0"/>
          <w:numId w:val="11"/>
        </w:numPr>
        <w:tabs>
          <w:tab w:val="left" w:pos="0"/>
        </w:tabs>
        <w:spacing w:after="0" w:line="240" w:lineRule="auto"/>
        <w:ind w:left="567" w:hanging="567"/>
        <w:rPr>
          <w:rFonts w:ascii="Times New Roman" w:hAnsi="Times New Roman"/>
        </w:rPr>
      </w:pPr>
      <w:r w:rsidRPr="0094232B">
        <w:rPr>
          <w:rFonts w:ascii="Times New Roman" w:hAnsi="Times New Roman"/>
        </w:rPr>
        <w:t>regėjimo sutrikimas, toks, kaip dvejinimasis akyse, miglotas matymas, regėjimo susilpnėjimas, sunkumas sutelkiant žvilgsnį;</w:t>
      </w:r>
    </w:p>
    <w:p w14:paraId="4E7D4F40" w14:textId="77777777" w:rsidR="00C46988" w:rsidRPr="0094232B" w:rsidRDefault="00C46988" w:rsidP="00C46988">
      <w:pPr>
        <w:widowControl w:val="0"/>
        <w:numPr>
          <w:ilvl w:val="0"/>
          <w:numId w:val="11"/>
        </w:numPr>
        <w:tabs>
          <w:tab w:val="left" w:pos="0"/>
        </w:tabs>
        <w:spacing w:after="0" w:line="240" w:lineRule="auto"/>
        <w:ind w:left="567" w:hanging="567"/>
        <w:rPr>
          <w:rFonts w:ascii="Times New Roman" w:hAnsi="Times New Roman"/>
        </w:rPr>
      </w:pPr>
      <w:r w:rsidRPr="0094232B">
        <w:rPr>
          <w:rFonts w:ascii="Times New Roman" w:hAnsi="Times New Roman"/>
          <w:bCs/>
        </w:rPr>
        <w:t>sukimosi pojūtis (galvos sukimasis)</w:t>
      </w:r>
      <w:r w:rsidRPr="0094232B">
        <w:rPr>
          <w:rFonts w:ascii="Times New Roman" w:hAnsi="Times New Roman"/>
        </w:rPr>
        <w:t>, spengimas ausyse</w:t>
      </w:r>
      <w:r w:rsidRPr="0094232B">
        <w:rPr>
          <w:rFonts w:ascii="Times New Roman" w:hAnsi="Times New Roman"/>
          <w:lang w:eastAsia="zh-CN"/>
        </w:rPr>
        <w:t>, ausies skausmas;</w:t>
      </w:r>
    </w:p>
    <w:p w14:paraId="38563626" w14:textId="77777777" w:rsidR="00C46988" w:rsidRPr="0094232B" w:rsidRDefault="00C46988" w:rsidP="00C46988">
      <w:pPr>
        <w:widowControl w:val="0"/>
        <w:numPr>
          <w:ilvl w:val="0"/>
          <w:numId w:val="11"/>
        </w:numPr>
        <w:tabs>
          <w:tab w:val="left" w:pos="0"/>
        </w:tabs>
        <w:spacing w:after="0" w:line="240" w:lineRule="auto"/>
        <w:ind w:left="567" w:hanging="567"/>
        <w:rPr>
          <w:rFonts w:ascii="Times New Roman" w:hAnsi="Times New Roman"/>
        </w:rPr>
      </w:pPr>
      <w:r w:rsidRPr="0094232B">
        <w:rPr>
          <w:rFonts w:ascii="Times New Roman" w:hAnsi="Times New Roman"/>
        </w:rPr>
        <w:t>dusulys;</w:t>
      </w:r>
    </w:p>
    <w:p w14:paraId="5E6818DC" w14:textId="77777777" w:rsidR="00C46988" w:rsidRPr="0094232B" w:rsidRDefault="00C46988" w:rsidP="00C46988">
      <w:pPr>
        <w:widowControl w:val="0"/>
        <w:numPr>
          <w:ilvl w:val="0"/>
          <w:numId w:val="11"/>
        </w:numPr>
        <w:tabs>
          <w:tab w:val="left" w:pos="0"/>
        </w:tabs>
        <w:spacing w:after="0" w:line="240" w:lineRule="auto"/>
        <w:ind w:left="567" w:hanging="567"/>
        <w:rPr>
          <w:rFonts w:ascii="Times New Roman" w:hAnsi="Times New Roman"/>
        </w:rPr>
      </w:pPr>
      <w:r w:rsidRPr="0094232B">
        <w:rPr>
          <w:rFonts w:ascii="Times New Roman" w:hAnsi="Times New Roman"/>
        </w:rPr>
        <w:t>kosulys;</w:t>
      </w:r>
    </w:p>
    <w:p w14:paraId="5A8E8D95" w14:textId="77777777" w:rsidR="00C46988" w:rsidRPr="0094232B" w:rsidRDefault="00C46988" w:rsidP="00C46988">
      <w:pPr>
        <w:widowControl w:val="0"/>
        <w:numPr>
          <w:ilvl w:val="0"/>
          <w:numId w:val="11"/>
        </w:numPr>
        <w:tabs>
          <w:tab w:val="left" w:pos="0"/>
        </w:tabs>
        <w:spacing w:after="0" w:line="240" w:lineRule="auto"/>
        <w:ind w:left="567" w:hanging="567"/>
        <w:rPr>
          <w:rFonts w:ascii="Times New Roman" w:hAnsi="Times New Roman"/>
        </w:rPr>
      </w:pPr>
      <w:r w:rsidRPr="0094232B">
        <w:rPr>
          <w:rFonts w:ascii="Times New Roman" w:hAnsi="Times New Roman"/>
        </w:rPr>
        <w:t>kraujavimas iš nosies;</w:t>
      </w:r>
    </w:p>
    <w:p w14:paraId="29DA68EB" w14:textId="77777777" w:rsidR="00C46988" w:rsidRPr="0094232B" w:rsidRDefault="00C46988" w:rsidP="00C46988">
      <w:pPr>
        <w:widowControl w:val="0"/>
        <w:numPr>
          <w:ilvl w:val="0"/>
          <w:numId w:val="11"/>
        </w:numPr>
        <w:tabs>
          <w:tab w:val="left" w:pos="0"/>
        </w:tabs>
        <w:spacing w:after="0" w:line="240" w:lineRule="auto"/>
        <w:ind w:left="567" w:hanging="567"/>
        <w:rPr>
          <w:rFonts w:ascii="Times New Roman" w:hAnsi="Times New Roman"/>
        </w:rPr>
      </w:pPr>
      <w:r w:rsidRPr="0094232B">
        <w:rPr>
          <w:rFonts w:ascii="Times New Roman" w:hAnsi="Times New Roman"/>
        </w:rPr>
        <w:t>karščiavimas, bloga savijauta, silpnumas;</w:t>
      </w:r>
    </w:p>
    <w:p w14:paraId="3AF7C667" w14:textId="77777777" w:rsidR="00C46988" w:rsidRPr="0094232B" w:rsidRDefault="00C46988" w:rsidP="00C46988">
      <w:pPr>
        <w:widowControl w:val="0"/>
        <w:numPr>
          <w:ilvl w:val="0"/>
          <w:numId w:val="11"/>
        </w:numPr>
        <w:tabs>
          <w:tab w:val="left" w:pos="0"/>
        </w:tabs>
        <w:spacing w:after="0" w:line="240" w:lineRule="auto"/>
        <w:ind w:left="567" w:hanging="567"/>
        <w:rPr>
          <w:rFonts w:ascii="Times New Roman" w:hAnsi="Times New Roman"/>
        </w:rPr>
      </w:pPr>
      <w:r w:rsidRPr="0094232B">
        <w:rPr>
          <w:rFonts w:ascii="Times New Roman" w:hAnsi="Times New Roman"/>
        </w:rPr>
        <w:t>vėmimas, vidurių užkietėjimas, pilvo skausmas ar diskomfortas, nevirškinimas, skrandžio ar žarnyno infekcija;</w:t>
      </w:r>
    </w:p>
    <w:p w14:paraId="4E833EC0" w14:textId="77777777" w:rsidR="00C46988" w:rsidRPr="0094232B" w:rsidRDefault="00C46988" w:rsidP="00C46988">
      <w:pPr>
        <w:widowControl w:val="0"/>
        <w:numPr>
          <w:ilvl w:val="0"/>
          <w:numId w:val="11"/>
        </w:numPr>
        <w:tabs>
          <w:tab w:val="left" w:pos="0"/>
        </w:tabs>
        <w:spacing w:after="0" w:line="240" w:lineRule="auto"/>
        <w:ind w:left="567" w:hanging="567"/>
        <w:rPr>
          <w:rFonts w:ascii="Times New Roman" w:hAnsi="Times New Roman"/>
        </w:rPr>
      </w:pPr>
      <w:r w:rsidRPr="0094232B">
        <w:rPr>
          <w:rFonts w:ascii="Times New Roman" w:hAnsi="Times New Roman"/>
        </w:rPr>
        <w:t>sausa burna;</w:t>
      </w:r>
    </w:p>
    <w:p w14:paraId="1C0B23B8" w14:textId="77777777" w:rsidR="00C46988" w:rsidRPr="0094232B" w:rsidRDefault="00C46988" w:rsidP="00C46988">
      <w:pPr>
        <w:widowControl w:val="0"/>
        <w:numPr>
          <w:ilvl w:val="0"/>
          <w:numId w:val="11"/>
        </w:numPr>
        <w:tabs>
          <w:tab w:val="left" w:pos="0"/>
        </w:tabs>
        <w:spacing w:after="0" w:line="240" w:lineRule="auto"/>
        <w:ind w:left="567" w:hanging="567"/>
        <w:rPr>
          <w:rFonts w:ascii="Times New Roman" w:hAnsi="Times New Roman"/>
        </w:rPr>
      </w:pPr>
      <w:r w:rsidRPr="0094232B">
        <w:rPr>
          <w:rFonts w:ascii="Times New Roman" w:hAnsi="Times New Roman"/>
        </w:rPr>
        <w:lastRenderedPageBreak/>
        <w:t>plaukų slinkimas;</w:t>
      </w:r>
    </w:p>
    <w:p w14:paraId="726606C2" w14:textId="77777777" w:rsidR="00C46988" w:rsidRPr="0094232B" w:rsidRDefault="00C46988" w:rsidP="00C46988">
      <w:pPr>
        <w:widowControl w:val="0"/>
        <w:numPr>
          <w:ilvl w:val="0"/>
          <w:numId w:val="11"/>
        </w:numPr>
        <w:tabs>
          <w:tab w:val="left" w:pos="0"/>
        </w:tabs>
        <w:spacing w:after="0" w:line="240" w:lineRule="auto"/>
        <w:ind w:left="567" w:hanging="567"/>
        <w:rPr>
          <w:rFonts w:ascii="Times New Roman" w:hAnsi="Times New Roman"/>
        </w:rPr>
      </w:pPr>
      <w:r w:rsidRPr="0094232B">
        <w:rPr>
          <w:rFonts w:ascii="Times New Roman" w:hAnsi="Times New Roman"/>
        </w:rPr>
        <w:t>niežėjimas;</w:t>
      </w:r>
    </w:p>
    <w:p w14:paraId="4F1E342A" w14:textId="77777777" w:rsidR="00C46988" w:rsidRPr="0094232B" w:rsidRDefault="00C46988" w:rsidP="00C46988">
      <w:pPr>
        <w:widowControl w:val="0"/>
        <w:numPr>
          <w:ilvl w:val="0"/>
          <w:numId w:val="11"/>
        </w:numPr>
        <w:tabs>
          <w:tab w:val="left" w:pos="0"/>
        </w:tabs>
        <w:spacing w:after="0" w:line="240" w:lineRule="auto"/>
        <w:ind w:left="567" w:hanging="567"/>
        <w:rPr>
          <w:rFonts w:ascii="Times New Roman" w:hAnsi="Times New Roman"/>
        </w:rPr>
      </w:pPr>
      <w:r w:rsidRPr="0094232B">
        <w:rPr>
          <w:rFonts w:ascii="Times New Roman" w:hAnsi="Times New Roman"/>
        </w:rPr>
        <w:t>sąnario skausmas ar patinimas, raumenų spazmai ar trūkčiojimas, raumenų skausmai ar silpnumas, krūtinės skausmas;</w:t>
      </w:r>
    </w:p>
    <w:p w14:paraId="54C41A7B" w14:textId="77777777" w:rsidR="00C46988" w:rsidRPr="0094232B" w:rsidRDefault="00C46988" w:rsidP="00C46988">
      <w:pPr>
        <w:widowControl w:val="0"/>
        <w:numPr>
          <w:ilvl w:val="0"/>
          <w:numId w:val="11"/>
        </w:numPr>
        <w:tabs>
          <w:tab w:val="left" w:pos="0"/>
        </w:tabs>
        <w:spacing w:after="0" w:line="240" w:lineRule="auto"/>
        <w:ind w:left="567" w:hanging="567"/>
        <w:rPr>
          <w:rFonts w:ascii="Times New Roman" w:hAnsi="Times New Roman"/>
          <w:bCs/>
        </w:rPr>
      </w:pPr>
      <w:r w:rsidRPr="0094232B">
        <w:rPr>
          <w:rFonts w:ascii="Times New Roman" w:hAnsi="Times New Roman"/>
        </w:rPr>
        <w:t>kūno svorio padidėjimas.</w:t>
      </w:r>
    </w:p>
    <w:p w14:paraId="0238B7C1" w14:textId="77777777" w:rsidR="00C46988" w:rsidRPr="0094232B" w:rsidRDefault="00C46988" w:rsidP="00C46988">
      <w:pPr>
        <w:widowControl w:val="0"/>
        <w:spacing w:after="0" w:line="240" w:lineRule="auto"/>
        <w:rPr>
          <w:rFonts w:ascii="Times New Roman" w:hAnsi="Times New Roman"/>
          <w:bCs/>
        </w:rPr>
      </w:pPr>
    </w:p>
    <w:p w14:paraId="075DEE54" w14:textId="77777777" w:rsidR="00D5371D" w:rsidRPr="0094232B" w:rsidRDefault="00D5371D" w:rsidP="00D5371D">
      <w:pPr>
        <w:tabs>
          <w:tab w:val="left" w:pos="567"/>
        </w:tabs>
        <w:spacing w:after="0" w:line="240" w:lineRule="auto"/>
        <w:ind w:right="-29"/>
        <w:rPr>
          <w:rFonts w:ascii="Times New Roman" w:eastAsia="Times New Roman" w:hAnsi="Times New Roman"/>
          <w:b/>
          <w:bCs/>
          <w:noProof/>
          <w:snapToGrid w:val="0"/>
        </w:rPr>
      </w:pPr>
      <w:r w:rsidRPr="0094232B">
        <w:rPr>
          <w:rFonts w:ascii="Times New Roman" w:eastAsia="Times New Roman" w:hAnsi="Times New Roman"/>
          <w:b/>
          <w:bCs/>
          <w:noProof/>
          <w:snapToGrid w:val="0"/>
        </w:rPr>
        <w:t>Nedažni šalutinio poveikio reiškiniai (gali pasireikšti rečiau kaip 1 iš 100 asmenų):</w:t>
      </w:r>
    </w:p>
    <w:p w14:paraId="4DE0A022" w14:textId="77777777" w:rsidR="00C46988" w:rsidRPr="0094232B" w:rsidRDefault="00C46988" w:rsidP="00C46988">
      <w:pPr>
        <w:widowControl w:val="0"/>
        <w:numPr>
          <w:ilvl w:val="0"/>
          <w:numId w:val="12"/>
        </w:numPr>
        <w:spacing w:after="0" w:line="240" w:lineRule="auto"/>
        <w:ind w:left="567" w:hanging="567"/>
        <w:rPr>
          <w:rFonts w:ascii="Times New Roman" w:hAnsi="Times New Roman"/>
          <w:lang w:eastAsia="zh-CN"/>
        </w:rPr>
      </w:pPr>
      <w:r w:rsidRPr="0094232B">
        <w:rPr>
          <w:rFonts w:ascii="Times New Roman" w:hAnsi="Times New Roman"/>
        </w:rPr>
        <w:t>trombocitų (</w:t>
      </w:r>
      <w:r w:rsidRPr="0094232B">
        <w:rPr>
          <w:rFonts w:ascii="Times New Roman" w:hAnsi="Times New Roman"/>
          <w:iCs/>
        </w:rPr>
        <w:t>kraujo</w:t>
      </w:r>
      <w:r w:rsidRPr="0094232B">
        <w:rPr>
          <w:rFonts w:ascii="Times New Roman" w:hAnsi="Times New Roman"/>
        </w:rPr>
        <w:t xml:space="preserve"> ląstelės, kurios </w:t>
      </w:r>
      <w:r w:rsidRPr="0094232B">
        <w:rPr>
          <w:rFonts w:ascii="Times New Roman" w:hAnsi="Times New Roman"/>
          <w:iCs/>
        </w:rPr>
        <w:t>padeda stabdyti kraujavimą</w:t>
      </w:r>
      <w:r w:rsidRPr="0094232B">
        <w:rPr>
          <w:rFonts w:ascii="Times New Roman" w:hAnsi="Times New Roman"/>
        </w:rPr>
        <w:t xml:space="preserve">) skaičiaus sumažėjimas, </w:t>
      </w:r>
      <w:r w:rsidRPr="0094232B">
        <w:rPr>
          <w:rFonts w:ascii="Times New Roman" w:hAnsi="Times New Roman"/>
          <w:iCs/>
        </w:rPr>
        <w:t>baltųjų kraujo ląstelių</w:t>
      </w:r>
      <w:r w:rsidRPr="0094232B">
        <w:rPr>
          <w:rFonts w:ascii="Times New Roman" w:hAnsi="Times New Roman"/>
        </w:rPr>
        <w:t xml:space="preserve">, </w:t>
      </w:r>
      <w:r w:rsidRPr="0094232B">
        <w:rPr>
          <w:rFonts w:ascii="Times New Roman" w:hAnsi="Times New Roman"/>
          <w:iCs/>
        </w:rPr>
        <w:t>padedančių kovoti</w:t>
      </w:r>
      <w:r w:rsidRPr="0094232B">
        <w:rPr>
          <w:rFonts w:ascii="Times New Roman" w:hAnsi="Times New Roman"/>
        </w:rPr>
        <w:t xml:space="preserve"> su </w:t>
      </w:r>
      <w:r w:rsidRPr="0094232B">
        <w:rPr>
          <w:rFonts w:ascii="Times New Roman" w:hAnsi="Times New Roman"/>
          <w:iCs/>
        </w:rPr>
        <w:t>infekcija, skaičiaus</w:t>
      </w:r>
      <w:r w:rsidRPr="0094232B">
        <w:rPr>
          <w:rFonts w:ascii="Times New Roman" w:hAnsi="Times New Roman"/>
        </w:rPr>
        <w:t xml:space="preserve"> sumažėjimas</w:t>
      </w:r>
      <w:r w:rsidRPr="0094232B">
        <w:rPr>
          <w:rFonts w:ascii="Times New Roman" w:hAnsi="Times New Roman"/>
          <w:iCs/>
        </w:rPr>
        <w:t>, kalio kiekio kraujyje sumažėjimas;</w:t>
      </w:r>
    </w:p>
    <w:p w14:paraId="3D6C0FB8" w14:textId="77777777" w:rsidR="00C46988" w:rsidRPr="0094232B" w:rsidRDefault="00C46988" w:rsidP="00C46988">
      <w:pPr>
        <w:widowControl w:val="0"/>
        <w:numPr>
          <w:ilvl w:val="0"/>
          <w:numId w:val="12"/>
        </w:numPr>
        <w:spacing w:after="0" w:line="240" w:lineRule="auto"/>
        <w:ind w:left="567" w:hanging="567"/>
        <w:rPr>
          <w:rFonts w:ascii="Times New Roman" w:hAnsi="Times New Roman"/>
        </w:rPr>
      </w:pPr>
      <w:r w:rsidRPr="0094232B">
        <w:rPr>
          <w:rFonts w:ascii="Times New Roman" w:hAnsi="Times New Roman"/>
          <w:bCs/>
        </w:rPr>
        <w:t>kepenų fermentų aktyvumo padidėjimas</w:t>
      </w:r>
      <w:r w:rsidRPr="0094232B">
        <w:rPr>
          <w:rFonts w:ascii="Times New Roman" w:hAnsi="Times New Roman"/>
        </w:rPr>
        <w:t>, eozinofilų (</w:t>
      </w:r>
      <w:r w:rsidRPr="0094232B">
        <w:rPr>
          <w:rFonts w:ascii="Times New Roman" w:hAnsi="Times New Roman"/>
          <w:iCs/>
        </w:rPr>
        <w:t>baltųjų kraujo ląstelių rūšis</w:t>
      </w:r>
      <w:r w:rsidRPr="0094232B">
        <w:rPr>
          <w:rFonts w:ascii="Times New Roman" w:hAnsi="Times New Roman"/>
        </w:rPr>
        <w:t>) skaičiaus padidėjimas kraujyje;</w:t>
      </w:r>
    </w:p>
    <w:p w14:paraId="75A3D7BD" w14:textId="77777777" w:rsidR="00C46988" w:rsidRPr="0094232B" w:rsidRDefault="00C46988" w:rsidP="00C46988">
      <w:pPr>
        <w:widowControl w:val="0"/>
        <w:numPr>
          <w:ilvl w:val="0"/>
          <w:numId w:val="12"/>
        </w:numPr>
        <w:spacing w:after="0" w:line="240" w:lineRule="auto"/>
        <w:ind w:left="567" w:hanging="567"/>
        <w:rPr>
          <w:rFonts w:ascii="Times New Roman" w:hAnsi="Times New Roman"/>
        </w:rPr>
      </w:pPr>
      <w:r w:rsidRPr="0094232B">
        <w:rPr>
          <w:rFonts w:ascii="Times New Roman" w:hAnsi="Times New Roman"/>
          <w:iCs/>
        </w:rPr>
        <w:t>padidėję</w:t>
      </w:r>
      <w:r w:rsidRPr="0094232B">
        <w:rPr>
          <w:rFonts w:ascii="Times New Roman" w:hAnsi="Times New Roman"/>
        </w:rPr>
        <w:t xml:space="preserve"> </w:t>
      </w:r>
      <w:r w:rsidRPr="0094232B">
        <w:rPr>
          <w:rFonts w:ascii="Times New Roman" w:hAnsi="Times New Roman"/>
          <w:iCs/>
        </w:rPr>
        <w:t xml:space="preserve">limfmazgiai </w:t>
      </w:r>
      <w:r w:rsidRPr="0094232B">
        <w:rPr>
          <w:rFonts w:ascii="Times New Roman" w:hAnsi="Times New Roman"/>
        </w:rPr>
        <w:t>k</w:t>
      </w:r>
      <w:r w:rsidRPr="0094232B">
        <w:rPr>
          <w:rFonts w:ascii="Times New Roman" w:hAnsi="Times New Roman"/>
          <w:iCs/>
        </w:rPr>
        <w:t>akle</w:t>
      </w:r>
      <w:r w:rsidRPr="0094232B">
        <w:rPr>
          <w:rFonts w:ascii="Times New Roman" w:hAnsi="Times New Roman"/>
        </w:rPr>
        <w:t xml:space="preserve">, </w:t>
      </w:r>
      <w:r w:rsidRPr="0094232B">
        <w:rPr>
          <w:rFonts w:ascii="Times New Roman" w:hAnsi="Times New Roman"/>
          <w:iCs/>
        </w:rPr>
        <w:t>pažastyje</w:t>
      </w:r>
      <w:r w:rsidRPr="0094232B">
        <w:rPr>
          <w:rFonts w:ascii="Times New Roman" w:hAnsi="Times New Roman"/>
        </w:rPr>
        <w:t xml:space="preserve"> ar </w:t>
      </w:r>
      <w:r w:rsidRPr="0094232B">
        <w:rPr>
          <w:rFonts w:ascii="Times New Roman" w:hAnsi="Times New Roman"/>
          <w:iCs/>
        </w:rPr>
        <w:t>kirkšnyje;</w:t>
      </w:r>
    </w:p>
    <w:p w14:paraId="29985BF5" w14:textId="77777777" w:rsidR="00C46988" w:rsidRPr="0094232B" w:rsidRDefault="00C46988" w:rsidP="00C46988">
      <w:pPr>
        <w:widowControl w:val="0"/>
        <w:numPr>
          <w:ilvl w:val="0"/>
          <w:numId w:val="12"/>
        </w:numPr>
        <w:spacing w:after="0" w:line="240" w:lineRule="auto"/>
        <w:ind w:left="567" w:hanging="567"/>
        <w:rPr>
          <w:rFonts w:ascii="Times New Roman" w:hAnsi="Times New Roman"/>
        </w:rPr>
      </w:pPr>
      <w:r w:rsidRPr="0094232B">
        <w:rPr>
          <w:rFonts w:ascii="Times New Roman" w:hAnsi="Times New Roman"/>
        </w:rPr>
        <w:t>padidėjęs apetitas;</w:t>
      </w:r>
    </w:p>
    <w:p w14:paraId="550C87DD" w14:textId="77777777" w:rsidR="00C46988" w:rsidRPr="0094232B" w:rsidRDefault="00C46988" w:rsidP="00C46988">
      <w:pPr>
        <w:widowControl w:val="0"/>
        <w:numPr>
          <w:ilvl w:val="0"/>
          <w:numId w:val="12"/>
        </w:numPr>
        <w:spacing w:after="0" w:line="240" w:lineRule="auto"/>
        <w:ind w:left="567" w:hanging="567"/>
        <w:rPr>
          <w:rFonts w:ascii="Times New Roman" w:hAnsi="Times New Roman"/>
        </w:rPr>
      </w:pPr>
      <w:r w:rsidRPr="0094232B">
        <w:rPr>
          <w:rFonts w:ascii="Times New Roman" w:hAnsi="Times New Roman"/>
        </w:rPr>
        <w:t>pakili nuotaika;</w:t>
      </w:r>
    </w:p>
    <w:p w14:paraId="5CC51C86" w14:textId="77777777" w:rsidR="00C46988" w:rsidRPr="0094232B" w:rsidRDefault="00C46988" w:rsidP="00C46988">
      <w:pPr>
        <w:widowControl w:val="0"/>
        <w:numPr>
          <w:ilvl w:val="0"/>
          <w:numId w:val="12"/>
        </w:numPr>
        <w:spacing w:after="0" w:line="240" w:lineRule="auto"/>
        <w:ind w:left="567" w:hanging="567"/>
        <w:rPr>
          <w:rFonts w:ascii="Times New Roman" w:hAnsi="Times New Roman"/>
        </w:rPr>
      </w:pPr>
      <w:r w:rsidRPr="0094232B">
        <w:rPr>
          <w:rFonts w:ascii="Times New Roman" w:hAnsi="Times New Roman"/>
        </w:rPr>
        <w:t xml:space="preserve">daiktų, kurių </w:t>
      </w:r>
      <w:r w:rsidRPr="0094232B">
        <w:rPr>
          <w:rFonts w:ascii="Times New Roman" w:hAnsi="Times New Roman"/>
          <w:iCs/>
        </w:rPr>
        <w:t>nėra</w:t>
      </w:r>
      <w:r w:rsidRPr="0094232B">
        <w:rPr>
          <w:rFonts w:ascii="Times New Roman" w:hAnsi="Times New Roman"/>
          <w:i/>
        </w:rPr>
        <w:t>,</w:t>
      </w:r>
      <w:r w:rsidRPr="0094232B">
        <w:rPr>
          <w:rFonts w:ascii="Times New Roman" w:hAnsi="Times New Roman"/>
        </w:rPr>
        <w:t xml:space="preserve"> girdėjimas, matymas ar</w:t>
      </w:r>
      <w:r w:rsidRPr="0094232B">
        <w:rPr>
          <w:rFonts w:ascii="Times New Roman" w:hAnsi="Times New Roman"/>
          <w:i/>
        </w:rPr>
        <w:t xml:space="preserve"> </w:t>
      </w:r>
      <w:r w:rsidRPr="0094232B">
        <w:rPr>
          <w:rFonts w:ascii="Times New Roman" w:hAnsi="Times New Roman"/>
          <w:iCs/>
        </w:rPr>
        <w:t>jutimas</w:t>
      </w:r>
      <w:r w:rsidRPr="0094232B">
        <w:rPr>
          <w:rFonts w:ascii="Times New Roman" w:hAnsi="Times New Roman"/>
          <w:lang w:eastAsia="zh-CN"/>
        </w:rPr>
        <w:t xml:space="preserve">, </w:t>
      </w:r>
      <w:r w:rsidRPr="0094232B">
        <w:rPr>
          <w:rFonts w:ascii="Times New Roman" w:hAnsi="Times New Roman"/>
        </w:rPr>
        <w:t>sunkus psichinis sutrikimas (psichozė);</w:t>
      </w:r>
    </w:p>
    <w:p w14:paraId="10E42875" w14:textId="77777777" w:rsidR="00C46988" w:rsidRPr="0094232B" w:rsidRDefault="00C46988" w:rsidP="00C46988">
      <w:pPr>
        <w:widowControl w:val="0"/>
        <w:numPr>
          <w:ilvl w:val="0"/>
          <w:numId w:val="12"/>
        </w:numPr>
        <w:spacing w:after="0" w:line="240" w:lineRule="auto"/>
        <w:ind w:left="567" w:hanging="567"/>
        <w:rPr>
          <w:rFonts w:ascii="Times New Roman" w:hAnsi="Times New Roman"/>
        </w:rPr>
      </w:pPr>
      <w:r w:rsidRPr="0094232B">
        <w:rPr>
          <w:rFonts w:ascii="Times New Roman" w:hAnsi="Times New Roman"/>
        </w:rPr>
        <w:t xml:space="preserve">emocijų slėpimas arba nejautimas, </w:t>
      </w:r>
      <w:r w:rsidRPr="0094232B">
        <w:rPr>
          <w:rFonts w:ascii="Times New Roman" w:hAnsi="Times New Roman"/>
          <w:lang w:eastAsia="zh-CN"/>
        </w:rPr>
        <w:t>neįprastas įtarumas, panikos priepuolis;</w:t>
      </w:r>
    </w:p>
    <w:p w14:paraId="1BF0D9F0" w14:textId="77777777" w:rsidR="00C46988" w:rsidRPr="0094232B" w:rsidRDefault="00C46988" w:rsidP="00C46988">
      <w:pPr>
        <w:widowControl w:val="0"/>
        <w:numPr>
          <w:ilvl w:val="0"/>
          <w:numId w:val="12"/>
        </w:numPr>
        <w:spacing w:after="0" w:line="240" w:lineRule="auto"/>
        <w:ind w:left="567" w:hanging="567"/>
        <w:rPr>
          <w:rFonts w:ascii="Times New Roman" w:hAnsi="Times New Roman"/>
        </w:rPr>
      </w:pPr>
      <w:r w:rsidRPr="0094232B">
        <w:rPr>
          <w:rFonts w:ascii="Times New Roman" w:hAnsi="Times New Roman"/>
        </w:rPr>
        <w:t>skaitymo problemos, kalbos sutrikimas, rašysenos problemos;</w:t>
      </w:r>
    </w:p>
    <w:p w14:paraId="01E57FF8" w14:textId="77777777" w:rsidR="00C46988" w:rsidRPr="0094232B" w:rsidRDefault="00C46988" w:rsidP="00C46988">
      <w:pPr>
        <w:widowControl w:val="0"/>
        <w:numPr>
          <w:ilvl w:val="0"/>
          <w:numId w:val="12"/>
        </w:numPr>
        <w:spacing w:after="0" w:line="240" w:lineRule="auto"/>
        <w:ind w:left="567" w:hanging="567"/>
        <w:rPr>
          <w:rFonts w:ascii="Times New Roman" w:hAnsi="Times New Roman"/>
        </w:rPr>
      </w:pPr>
      <w:r w:rsidRPr="0094232B">
        <w:rPr>
          <w:rFonts w:ascii="Times New Roman" w:hAnsi="Times New Roman"/>
        </w:rPr>
        <w:t>neramumas, hiperaktyvumas;</w:t>
      </w:r>
    </w:p>
    <w:p w14:paraId="5C6AEDE9" w14:textId="77777777" w:rsidR="00C46988" w:rsidRPr="0094232B" w:rsidRDefault="00C46988" w:rsidP="00C46988">
      <w:pPr>
        <w:widowControl w:val="0"/>
        <w:numPr>
          <w:ilvl w:val="0"/>
          <w:numId w:val="12"/>
        </w:numPr>
        <w:spacing w:after="0" w:line="240" w:lineRule="auto"/>
        <w:ind w:left="567" w:hanging="567"/>
        <w:rPr>
          <w:rFonts w:ascii="Times New Roman" w:hAnsi="Times New Roman"/>
        </w:rPr>
      </w:pPr>
      <w:r w:rsidRPr="0094232B">
        <w:rPr>
          <w:rFonts w:ascii="Times New Roman" w:hAnsi="Times New Roman"/>
        </w:rPr>
        <w:t>sulėtėjęs mąstymas, sumažėjęs budrumas ar gyvumas;</w:t>
      </w:r>
    </w:p>
    <w:p w14:paraId="0D35F2EB" w14:textId="77777777" w:rsidR="00C46988" w:rsidRPr="0094232B" w:rsidRDefault="00C46988" w:rsidP="00C46988">
      <w:pPr>
        <w:widowControl w:val="0"/>
        <w:numPr>
          <w:ilvl w:val="0"/>
          <w:numId w:val="12"/>
        </w:numPr>
        <w:spacing w:after="0" w:line="240" w:lineRule="auto"/>
        <w:ind w:left="567" w:hanging="567"/>
        <w:rPr>
          <w:rFonts w:ascii="Times New Roman" w:hAnsi="Times New Roman"/>
        </w:rPr>
      </w:pPr>
      <w:r w:rsidRPr="0094232B">
        <w:rPr>
          <w:rFonts w:ascii="Times New Roman" w:hAnsi="Times New Roman"/>
        </w:rPr>
        <w:t>sumažėję arba lėti kūno judesiai, nevalingi nenormalūs arba pasikartojantys raumenų judesiai;</w:t>
      </w:r>
    </w:p>
    <w:p w14:paraId="69B4E1BB" w14:textId="77777777" w:rsidR="00C46988" w:rsidRPr="0094232B" w:rsidRDefault="00C46988" w:rsidP="00C46988">
      <w:pPr>
        <w:widowControl w:val="0"/>
        <w:numPr>
          <w:ilvl w:val="0"/>
          <w:numId w:val="12"/>
        </w:numPr>
        <w:spacing w:after="0" w:line="240" w:lineRule="auto"/>
        <w:ind w:left="567" w:hanging="567"/>
        <w:rPr>
          <w:rFonts w:ascii="Times New Roman" w:hAnsi="Times New Roman"/>
        </w:rPr>
      </w:pPr>
      <w:r w:rsidRPr="0094232B">
        <w:rPr>
          <w:rFonts w:ascii="Times New Roman" w:hAnsi="Times New Roman"/>
        </w:rPr>
        <w:t>alpimas;</w:t>
      </w:r>
    </w:p>
    <w:p w14:paraId="5B44C442" w14:textId="77777777" w:rsidR="00C46988" w:rsidRPr="0094232B" w:rsidRDefault="00C46988" w:rsidP="00C46988">
      <w:pPr>
        <w:widowControl w:val="0"/>
        <w:numPr>
          <w:ilvl w:val="0"/>
          <w:numId w:val="12"/>
        </w:numPr>
        <w:spacing w:after="0" w:line="240" w:lineRule="auto"/>
        <w:ind w:left="567" w:hanging="567"/>
        <w:rPr>
          <w:rFonts w:ascii="Times New Roman" w:hAnsi="Times New Roman"/>
          <w:bCs/>
        </w:rPr>
      </w:pPr>
      <w:r w:rsidRPr="0094232B">
        <w:rPr>
          <w:rFonts w:ascii="Times New Roman" w:hAnsi="Times New Roman"/>
        </w:rPr>
        <w:t>nenormalus lytėjimo pojūtis, pakenktas lytėjimo pojūtis;</w:t>
      </w:r>
    </w:p>
    <w:p w14:paraId="782A0572" w14:textId="77777777" w:rsidR="00C46988" w:rsidRPr="0094232B" w:rsidRDefault="00C46988" w:rsidP="00C46988">
      <w:pPr>
        <w:widowControl w:val="0"/>
        <w:numPr>
          <w:ilvl w:val="0"/>
          <w:numId w:val="12"/>
        </w:numPr>
        <w:spacing w:after="0" w:line="240" w:lineRule="auto"/>
        <w:ind w:left="567" w:hanging="567"/>
        <w:rPr>
          <w:rFonts w:ascii="Times New Roman" w:hAnsi="Times New Roman"/>
          <w:bCs/>
        </w:rPr>
      </w:pPr>
      <w:r w:rsidRPr="0094232B">
        <w:rPr>
          <w:rFonts w:ascii="Times New Roman" w:hAnsi="Times New Roman"/>
          <w:bCs/>
        </w:rPr>
        <w:t xml:space="preserve"> pakenktas, iškreiptas kvapo pojūtis, ar jo nebuvimas;</w:t>
      </w:r>
    </w:p>
    <w:p w14:paraId="7F1FCEB6" w14:textId="77777777" w:rsidR="00C46988" w:rsidRPr="0094232B" w:rsidRDefault="00C46988" w:rsidP="00C46988">
      <w:pPr>
        <w:widowControl w:val="0"/>
        <w:numPr>
          <w:ilvl w:val="0"/>
          <w:numId w:val="12"/>
        </w:numPr>
        <w:spacing w:after="0" w:line="240" w:lineRule="auto"/>
        <w:ind w:left="567" w:hanging="567"/>
        <w:rPr>
          <w:rFonts w:ascii="Times New Roman" w:hAnsi="Times New Roman"/>
        </w:rPr>
      </w:pPr>
      <w:r w:rsidRPr="0094232B">
        <w:rPr>
          <w:rFonts w:ascii="Times New Roman" w:hAnsi="Times New Roman"/>
        </w:rPr>
        <w:t xml:space="preserve">neįprastas jutimas ar pojūtis, kuris gali būti prieš migreną ar tam tikro tipo priepuolį; </w:t>
      </w:r>
    </w:p>
    <w:p w14:paraId="024A1654" w14:textId="77777777" w:rsidR="00C46988" w:rsidRPr="0094232B" w:rsidRDefault="00C46988" w:rsidP="00C46988">
      <w:pPr>
        <w:widowControl w:val="0"/>
        <w:numPr>
          <w:ilvl w:val="0"/>
          <w:numId w:val="12"/>
        </w:numPr>
        <w:spacing w:after="0" w:line="240" w:lineRule="auto"/>
        <w:ind w:left="567" w:hanging="567"/>
        <w:rPr>
          <w:rFonts w:ascii="Times New Roman" w:hAnsi="Times New Roman"/>
        </w:rPr>
      </w:pPr>
      <w:r w:rsidRPr="0094232B">
        <w:rPr>
          <w:rFonts w:ascii="Times New Roman" w:hAnsi="Times New Roman"/>
        </w:rPr>
        <w:t>sausa akis, akių jautrumas šviesai, akies voko trūkčiojimas, ašarojančios akys;</w:t>
      </w:r>
    </w:p>
    <w:p w14:paraId="6F4751E1" w14:textId="77777777" w:rsidR="00C46988" w:rsidRPr="0094232B" w:rsidRDefault="00C46988" w:rsidP="00C46988">
      <w:pPr>
        <w:widowControl w:val="0"/>
        <w:numPr>
          <w:ilvl w:val="0"/>
          <w:numId w:val="12"/>
        </w:numPr>
        <w:spacing w:after="0" w:line="240" w:lineRule="auto"/>
        <w:ind w:left="567" w:hanging="567"/>
        <w:rPr>
          <w:rFonts w:ascii="Times New Roman" w:hAnsi="Times New Roman"/>
          <w:bCs/>
          <w:i/>
        </w:rPr>
      </w:pPr>
      <w:r w:rsidRPr="0094232B">
        <w:rPr>
          <w:rFonts w:ascii="Times New Roman" w:hAnsi="Times New Roman"/>
          <w:bCs/>
        </w:rPr>
        <w:t>susilpnėjusi klausa ar jos netekimas</w:t>
      </w:r>
      <w:r w:rsidRPr="0094232B">
        <w:rPr>
          <w:rFonts w:ascii="Times New Roman" w:hAnsi="Times New Roman"/>
        </w:rPr>
        <w:t>, kurtumas viena ausimi;</w:t>
      </w:r>
    </w:p>
    <w:p w14:paraId="1E1D1BE1" w14:textId="77777777" w:rsidR="00C46988" w:rsidRPr="0094232B" w:rsidRDefault="00C46988" w:rsidP="00C46988">
      <w:pPr>
        <w:widowControl w:val="0"/>
        <w:numPr>
          <w:ilvl w:val="0"/>
          <w:numId w:val="12"/>
        </w:numPr>
        <w:spacing w:after="0" w:line="240" w:lineRule="auto"/>
        <w:ind w:left="567" w:hanging="567"/>
        <w:rPr>
          <w:rFonts w:ascii="Times New Roman" w:hAnsi="Times New Roman"/>
        </w:rPr>
      </w:pPr>
      <w:r w:rsidRPr="0094232B">
        <w:rPr>
          <w:rFonts w:ascii="Times New Roman" w:hAnsi="Times New Roman"/>
        </w:rPr>
        <w:t>retas ar nereguliarus širdies plakimas, širdies plakimo jausmas krūtinėje;</w:t>
      </w:r>
    </w:p>
    <w:p w14:paraId="5DC349F3" w14:textId="77777777" w:rsidR="00C46988" w:rsidRPr="0094232B" w:rsidRDefault="00C46988" w:rsidP="00C46988">
      <w:pPr>
        <w:widowControl w:val="0"/>
        <w:numPr>
          <w:ilvl w:val="0"/>
          <w:numId w:val="12"/>
        </w:numPr>
        <w:spacing w:after="0" w:line="240" w:lineRule="auto"/>
        <w:ind w:left="567" w:hanging="567"/>
        <w:rPr>
          <w:rFonts w:ascii="Times New Roman" w:hAnsi="Times New Roman"/>
          <w:bCs/>
          <w:i/>
        </w:rPr>
      </w:pPr>
      <w:r w:rsidRPr="0094232B">
        <w:rPr>
          <w:rFonts w:ascii="Times New Roman" w:hAnsi="Times New Roman"/>
          <w:bCs/>
        </w:rPr>
        <w:t xml:space="preserve">žemas kraujospūdis, žemas kraujospūdis atsistojus </w:t>
      </w:r>
      <w:r w:rsidRPr="0094232B">
        <w:rPr>
          <w:rFonts w:ascii="Times New Roman" w:hAnsi="Times New Roman"/>
        </w:rPr>
        <w:t>(dėl tos priežasties kai kurie Topiramat Orion</w:t>
      </w:r>
      <w:r w:rsidRPr="0094232B" w:rsidDel="0079481A">
        <w:rPr>
          <w:rFonts w:ascii="Times New Roman" w:hAnsi="Times New Roman"/>
        </w:rPr>
        <w:t xml:space="preserve"> </w:t>
      </w:r>
      <w:r w:rsidRPr="0094232B">
        <w:rPr>
          <w:rFonts w:ascii="Times New Roman" w:hAnsi="Times New Roman"/>
        </w:rPr>
        <w:t>vartojantys žmonės gali jaustis silpni, jiems gali svaigti galva, arba, staigiai atsistojus ar atsisėdus, jie gali apalpti);</w:t>
      </w:r>
    </w:p>
    <w:p w14:paraId="27F8C67F" w14:textId="77777777" w:rsidR="00C46988" w:rsidRPr="0094232B" w:rsidRDefault="00C46988" w:rsidP="00C46988">
      <w:pPr>
        <w:widowControl w:val="0"/>
        <w:numPr>
          <w:ilvl w:val="0"/>
          <w:numId w:val="12"/>
        </w:numPr>
        <w:spacing w:after="0" w:line="240" w:lineRule="auto"/>
        <w:ind w:left="567" w:hanging="567"/>
        <w:rPr>
          <w:rFonts w:ascii="Times New Roman" w:hAnsi="Times New Roman"/>
        </w:rPr>
      </w:pPr>
      <w:r w:rsidRPr="0094232B">
        <w:rPr>
          <w:rFonts w:ascii="Times New Roman" w:hAnsi="Times New Roman"/>
        </w:rPr>
        <w:t>paraudimas, šilumos pojūtis;</w:t>
      </w:r>
    </w:p>
    <w:p w14:paraId="0DE3BA1A" w14:textId="77777777" w:rsidR="00C46988" w:rsidRPr="0094232B" w:rsidRDefault="00C46988" w:rsidP="00C46988">
      <w:pPr>
        <w:widowControl w:val="0"/>
        <w:numPr>
          <w:ilvl w:val="0"/>
          <w:numId w:val="12"/>
        </w:numPr>
        <w:spacing w:after="0" w:line="240" w:lineRule="auto"/>
        <w:ind w:left="567" w:hanging="567"/>
        <w:rPr>
          <w:rFonts w:ascii="Times New Roman" w:hAnsi="Times New Roman"/>
        </w:rPr>
      </w:pPr>
      <w:r w:rsidRPr="0094232B">
        <w:rPr>
          <w:rFonts w:ascii="Times New Roman" w:hAnsi="Times New Roman"/>
          <w:iCs/>
        </w:rPr>
        <w:t>pankreatitas</w:t>
      </w:r>
      <w:r w:rsidRPr="0094232B">
        <w:rPr>
          <w:rFonts w:ascii="Times New Roman" w:hAnsi="Times New Roman"/>
        </w:rPr>
        <w:t xml:space="preserve"> (</w:t>
      </w:r>
      <w:r w:rsidRPr="0094232B">
        <w:rPr>
          <w:rFonts w:ascii="Times New Roman" w:hAnsi="Times New Roman"/>
          <w:iCs/>
        </w:rPr>
        <w:t>kasos uždegimas</w:t>
      </w:r>
      <w:r w:rsidRPr="0094232B">
        <w:rPr>
          <w:rFonts w:ascii="Times New Roman" w:hAnsi="Times New Roman"/>
        </w:rPr>
        <w:t>);</w:t>
      </w:r>
    </w:p>
    <w:p w14:paraId="74672141" w14:textId="77777777" w:rsidR="00C46988" w:rsidRPr="0094232B" w:rsidRDefault="00C46988" w:rsidP="00C46988">
      <w:pPr>
        <w:widowControl w:val="0"/>
        <w:numPr>
          <w:ilvl w:val="0"/>
          <w:numId w:val="12"/>
        </w:numPr>
        <w:spacing w:after="0" w:line="240" w:lineRule="auto"/>
        <w:ind w:left="567" w:hanging="567"/>
        <w:rPr>
          <w:rFonts w:ascii="Times New Roman" w:hAnsi="Times New Roman"/>
        </w:rPr>
      </w:pPr>
      <w:r w:rsidRPr="0094232B">
        <w:rPr>
          <w:rFonts w:ascii="Times New Roman" w:hAnsi="Times New Roman"/>
        </w:rPr>
        <w:t xml:space="preserve">pernelyg didelis dujų išsiskyrimas žarnyne, rėmuo, pilvo </w:t>
      </w:r>
      <w:r w:rsidRPr="0094232B">
        <w:rPr>
          <w:rFonts w:ascii="Times New Roman" w:hAnsi="Times New Roman"/>
          <w:iCs/>
        </w:rPr>
        <w:t>pilnumas ar išsipūtimas;</w:t>
      </w:r>
    </w:p>
    <w:p w14:paraId="3373A217" w14:textId="77777777" w:rsidR="00C46988" w:rsidRPr="0094232B" w:rsidRDefault="00C46988" w:rsidP="00C46988">
      <w:pPr>
        <w:widowControl w:val="0"/>
        <w:numPr>
          <w:ilvl w:val="0"/>
          <w:numId w:val="12"/>
        </w:numPr>
        <w:spacing w:after="0" w:line="240" w:lineRule="auto"/>
        <w:ind w:left="567" w:hanging="567"/>
        <w:rPr>
          <w:rFonts w:ascii="Times New Roman" w:hAnsi="Times New Roman"/>
        </w:rPr>
      </w:pPr>
      <w:r w:rsidRPr="0094232B">
        <w:rPr>
          <w:rFonts w:ascii="Times New Roman" w:hAnsi="Times New Roman"/>
        </w:rPr>
        <w:t>kraujavimas iš dantenų, sustiprėjęs seilių išskyrimas, seilėtekis, nemalonus kvapas iš burnos;</w:t>
      </w:r>
    </w:p>
    <w:p w14:paraId="761E2059" w14:textId="77777777" w:rsidR="00C46988" w:rsidRPr="0094232B" w:rsidRDefault="00C46988" w:rsidP="00C46988">
      <w:pPr>
        <w:widowControl w:val="0"/>
        <w:numPr>
          <w:ilvl w:val="0"/>
          <w:numId w:val="12"/>
        </w:numPr>
        <w:spacing w:after="0" w:line="240" w:lineRule="auto"/>
        <w:ind w:left="567" w:hanging="567"/>
        <w:rPr>
          <w:rFonts w:ascii="Times New Roman" w:hAnsi="Times New Roman"/>
        </w:rPr>
      </w:pPr>
      <w:r w:rsidRPr="0094232B">
        <w:rPr>
          <w:rFonts w:ascii="Times New Roman" w:hAnsi="Times New Roman"/>
          <w:lang w:eastAsia="zh-CN"/>
        </w:rPr>
        <w:t>pernelyg didelis skysčių suvartojimas, troškulys;</w:t>
      </w:r>
    </w:p>
    <w:p w14:paraId="7CCBE7EC" w14:textId="77777777" w:rsidR="00C46988" w:rsidRPr="0094232B" w:rsidRDefault="00C46988" w:rsidP="00C46988">
      <w:pPr>
        <w:widowControl w:val="0"/>
        <w:numPr>
          <w:ilvl w:val="0"/>
          <w:numId w:val="12"/>
        </w:numPr>
        <w:spacing w:after="0" w:line="240" w:lineRule="auto"/>
        <w:ind w:left="567" w:hanging="567"/>
        <w:rPr>
          <w:rFonts w:ascii="Times New Roman" w:hAnsi="Times New Roman"/>
        </w:rPr>
      </w:pPr>
      <w:r w:rsidRPr="0094232B">
        <w:rPr>
          <w:rFonts w:ascii="Times New Roman" w:hAnsi="Times New Roman"/>
        </w:rPr>
        <w:t>odos spalvos pokytis;</w:t>
      </w:r>
    </w:p>
    <w:p w14:paraId="358D30A9" w14:textId="77777777" w:rsidR="00C46988" w:rsidRPr="0094232B" w:rsidRDefault="00C46988" w:rsidP="00C46988">
      <w:pPr>
        <w:widowControl w:val="0"/>
        <w:numPr>
          <w:ilvl w:val="0"/>
          <w:numId w:val="12"/>
        </w:numPr>
        <w:spacing w:after="0" w:line="240" w:lineRule="auto"/>
        <w:ind w:left="567" w:hanging="567"/>
        <w:rPr>
          <w:rFonts w:ascii="Times New Roman" w:hAnsi="Times New Roman"/>
        </w:rPr>
      </w:pPr>
      <w:r w:rsidRPr="0094232B">
        <w:rPr>
          <w:rFonts w:ascii="Times New Roman" w:hAnsi="Times New Roman"/>
        </w:rPr>
        <w:t>raumenų sąstingis, skausmas šone;</w:t>
      </w:r>
    </w:p>
    <w:p w14:paraId="04909AD7" w14:textId="77777777" w:rsidR="00C46988" w:rsidRPr="0094232B" w:rsidRDefault="00C46988" w:rsidP="004C65D3">
      <w:pPr>
        <w:keepNext/>
        <w:keepLines/>
        <w:widowControl w:val="0"/>
        <w:numPr>
          <w:ilvl w:val="0"/>
          <w:numId w:val="12"/>
        </w:numPr>
        <w:spacing w:after="0" w:line="240" w:lineRule="auto"/>
        <w:ind w:left="567" w:hanging="567"/>
        <w:rPr>
          <w:rFonts w:ascii="Times New Roman" w:hAnsi="Times New Roman"/>
        </w:rPr>
      </w:pPr>
      <w:r w:rsidRPr="0094232B">
        <w:rPr>
          <w:rFonts w:ascii="Times New Roman" w:hAnsi="Times New Roman"/>
        </w:rPr>
        <w:t>kraujas šlapime, šlapimo nelaikymas (kontrolės stoka), poreikis skubiai pasišlapinti, šono arba inksto skausmas;</w:t>
      </w:r>
    </w:p>
    <w:p w14:paraId="3A90DC9C" w14:textId="77777777" w:rsidR="00C46988" w:rsidRPr="0094232B" w:rsidRDefault="00C46988" w:rsidP="00C46988">
      <w:pPr>
        <w:widowControl w:val="0"/>
        <w:numPr>
          <w:ilvl w:val="0"/>
          <w:numId w:val="12"/>
        </w:numPr>
        <w:spacing w:after="0" w:line="240" w:lineRule="auto"/>
        <w:ind w:left="567" w:hanging="567"/>
        <w:rPr>
          <w:rFonts w:ascii="Times New Roman" w:hAnsi="Times New Roman"/>
        </w:rPr>
      </w:pPr>
      <w:r w:rsidRPr="0094232B">
        <w:rPr>
          <w:rFonts w:ascii="Times New Roman" w:hAnsi="Times New Roman"/>
        </w:rPr>
        <w:t>sunkumas pasiekti ar išlaikyti erekciją, lytinės funkcijos sutrikimas;</w:t>
      </w:r>
    </w:p>
    <w:p w14:paraId="626C107B" w14:textId="77777777" w:rsidR="00C46988" w:rsidRPr="0094232B" w:rsidRDefault="00C46988" w:rsidP="00C46988">
      <w:pPr>
        <w:widowControl w:val="0"/>
        <w:numPr>
          <w:ilvl w:val="0"/>
          <w:numId w:val="12"/>
        </w:numPr>
        <w:spacing w:after="0" w:line="240" w:lineRule="auto"/>
        <w:ind w:left="567" w:hanging="567"/>
        <w:rPr>
          <w:rFonts w:ascii="Times New Roman" w:hAnsi="Times New Roman"/>
        </w:rPr>
      </w:pPr>
      <w:r w:rsidRPr="0094232B">
        <w:rPr>
          <w:rFonts w:ascii="Times New Roman" w:hAnsi="Times New Roman"/>
        </w:rPr>
        <w:t>į gripo panašūs simptomai;</w:t>
      </w:r>
    </w:p>
    <w:p w14:paraId="66C12748" w14:textId="77777777" w:rsidR="00C46988" w:rsidRPr="0094232B" w:rsidRDefault="00C46988" w:rsidP="00C46988">
      <w:pPr>
        <w:widowControl w:val="0"/>
        <w:numPr>
          <w:ilvl w:val="0"/>
          <w:numId w:val="12"/>
        </w:numPr>
        <w:spacing w:after="0" w:line="240" w:lineRule="auto"/>
        <w:ind w:left="567" w:hanging="567"/>
        <w:rPr>
          <w:rFonts w:ascii="Times New Roman" w:hAnsi="Times New Roman"/>
        </w:rPr>
      </w:pPr>
      <w:r w:rsidRPr="0094232B">
        <w:rPr>
          <w:rFonts w:ascii="Times New Roman" w:hAnsi="Times New Roman"/>
          <w:lang w:eastAsia="zh-CN"/>
        </w:rPr>
        <w:t>šalti rankų ir kojų pirštai;</w:t>
      </w:r>
    </w:p>
    <w:p w14:paraId="1B0CE4E0" w14:textId="77777777" w:rsidR="00C46988" w:rsidRPr="0094232B" w:rsidRDefault="00C46988" w:rsidP="00C46988">
      <w:pPr>
        <w:widowControl w:val="0"/>
        <w:numPr>
          <w:ilvl w:val="0"/>
          <w:numId w:val="12"/>
        </w:numPr>
        <w:spacing w:after="0" w:line="240" w:lineRule="auto"/>
        <w:ind w:left="567" w:hanging="567"/>
        <w:rPr>
          <w:rFonts w:ascii="Times New Roman" w:hAnsi="Times New Roman"/>
        </w:rPr>
      </w:pPr>
      <w:r w:rsidRPr="0094232B">
        <w:rPr>
          <w:rFonts w:ascii="Times New Roman" w:hAnsi="Times New Roman"/>
        </w:rPr>
        <w:t>girtumo pojūtis;</w:t>
      </w:r>
    </w:p>
    <w:p w14:paraId="58B5388B" w14:textId="77777777" w:rsidR="00C46988" w:rsidRPr="0094232B" w:rsidRDefault="00C46988" w:rsidP="00C46988">
      <w:pPr>
        <w:widowControl w:val="0"/>
        <w:numPr>
          <w:ilvl w:val="0"/>
          <w:numId w:val="12"/>
        </w:numPr>
        <w:spacing w:after="0" w:line="240" w:lineRule="auto"/>
        <w:ind w:left="567" w:hanging="567"/>
        <w:rPr>
          <w:rFonts w:ascii="Times New Roman" w:hAnsi="Times New Roman"/>
          <w:bCs/>
        </w:rPr>
      </w:pPr>
      <w:r w:rsidRPr="0094232B">
        <w:rPr>
          <w:rFonts w:ascii="Times New Roman" w:hAnsi="Times New Roman"/>
        </w:rPr>
        <w:t>nesugebėjimas mokytis.</w:t>
      </w:r>
    </w:p>
    <w:p w14:paraId="3B471E2A" w14:textId="77777777" w:rsidR="00C46988" w:rsidRPr="0094232B" w:rsidRDefault="00C46988" w:rsidP="00C46988">
      <w:pPr>
        <w:widowControl w:val="0"/>
        <w:spacing w:after="0" w:line="240" w:lineRule="auto"/>
        <w:rPr>
          <w:rFonts w:ascii="Times New Roman" w:hAnsi="Times New Roman"/>
          <w:bCs/>
        </w:rPr>
      </w:pPr>
    </w:p>
    <w:p w14:paraId="0E842711" w14:textId="77777777" w:rsidR="004762E4" w:rsidRPr="004C65D3" w:rsidRDefault="004762E4" w:rsidP="004762E4">
      <w:pPr>
        <w:tabs>
          <w:tab w:val="left" w:pos="567"/>
        </w:tabs>
        <w:spacing w:after="0" w:line="240" w:lineRule="auto"/>
        <w:ind w:right="-29"/>
        <w:rPr>
          <w:rFonts w:ascii="Times New Roman" w:eastAsia="Segoe UI Emoji" w:hAnsi="Times New Roman"/>
          <w:b/>
          <w:bCs/>
          <w:noProof/>
          <w:snapToGrid w:val="0"/>
        </w:rPr>
      </w:pPr>
      <w:r w:rsidRPr="0094232B">
        <w:rPr>
          <w:rFonts w:ascii="Times New Roman" w:eastAsia="Times New Roman" w:hAnsi="Times New Roman"/>
          <w:b/>
          <w:bCs/>
          <w:noProof/>
          <w:snapToGrid w:val="0"/>
        </w:rPr>
        <w:t>Reti šalutinio poveikio reiškiniai (gali pasireikšti rečiau kaip 1 iš 1 000 asmenų):</w:t>
      </w:r>
    </w:p>
    <w:p w14:paraId="33E78DA1" w14:textId="77777777" w:rsidR="00C46988" w:rsidRPr="0094232B" w:rsidRDefault="00C46988" w:rsidP="00C46988">
      <w:pPr>
        <w:keepNext/>
        <w:keepLines/>
        <w:widowControl w:val="0"/>
        <w:numPr>
          <w:ilvl w:val="0"/>
          <w:numId w:val="13"/>
        </w:numPr>
        <w:spacing w:after="0" w:line="240" w:lineRule="auto"/>
        <w:ind w:left="567" w:hanging="567"/>
        <w:rPr>
          <w:rFonts w:ascii="Times New Roman" w:hAnsi="Times New Roman"/>
        </w:rPr>
      </w:pPr>
      <w:r w:rsidRPr="0094232B">
        <w:rPr>
          <w:rFonts w:ascii="Times New Roman" w:hAnsi="Times New Roman"/>
          <w:lang w:eastAsia="zh-CN"/>
        </w:rPr>
        <w:t>nenormaliai pakili nuotaika;</w:t>
      </w:r>
    </w:p>
    <w:p w14:paraId="55312BC2" w14:textId="77777777" w:rsidR="00C46988" w:rsidRPr="0094232B" w:rsidRDefault="00C46988" w:rsidP="00C46988">
      <w:pPr>
        <w:widowControl w:val="0"/>
        <w:numPr>
          <w:ilvl w:val="0"/>
          <w:numId w:val="13"/>
        </w:numPr>
        <w:spacing w:after="0" w:line="240" w:lineRule="auto"/>
        <w:ind w:left="567" w:hanging="567"/>
        <w:rPr>
          <w:rFonts w:ascii="Times New Roman" w:hAnsi="Times New Roman"/>
        </w:rPr>
      </w:pPr>
      <w:r w:rsidRPr="0094232B">
        <w:rPr>
          <w:rFonts w:ascii="Times New Roman" w:hAnsi="Times New Roman"/>
        </w:rPr>
        <w:t>sąmonės netekimas;</w:t>
      </w:r>
    </w:p>
    <w:p w14:paraId="5A689C40" w14:textId="77777777" w:rsidR="00C46988" w:rsidRPr="0094232B" w:rsidRDefault="00C46988" w:rsidP="00C46988">
      <w:pPr>
        <w:widowControl w:val="0"/>
        <w:numPr>
          <w:ilvl w:val="0"/>
          <w:numId w:val="13"/>
        </w:numPr>
        <w:spacing w:after="0" w:line="240" w:lineRule="auto"/>
        <w:ind w:left="567" w:hanging="567"/>
        <w:rPr>
          <w:rFonts w:ascii="Times New Roman" w:hAnsi="Times New Roman"/>
        </w:rPr>
      </w:pPr>
      <w:r w:rsidRPr="0094232B">
        <w:rPr>
          <w:rFonts w:ascii="Times New Roman" w:hAnsi="Times New Roman"/>
        </w:rPr>
        <w:t>aklumas viena akimi, laikinas aklumas, vištakumas;</w:t>
      </w:r>
    </w:p>
    <w:p w14:paraId="7A3F16DE" w14:textId="77777777" w:rsidR="00C46988" w:rsidRPr="0094232B" w:rsidRDefault="00C46988" w:rsidP="00C46988">
      <w:pPr>
        <w:widowControl w:val="0"/>
        <w:numPr>
          <w:ilvl w:val="0"/>
          <w:numId w:val="13"/>
        </w:numPr>
        <w:spacing w:after="0" w:line="240" w:lineRule="auto"/>
        <w:ind w:left="567" w:hanging="567"/>
        <w:rPr>
          <w:rFonts w:ascii="Times New Roman" w:hAnsi="Times New Roman"/>
        </w:rPr>
      </w:pPr>
      <w:r w:rsidRPr="0094232B">
        <w:rPr>
          <w:rFonts w:ascii="Times New Roman" w:hAnsi="Times New Roman"/>
        </w:rPr>
        <w:t>tingi akis;</w:t>
      </w:r>
    </w:p>
    <w:p w14:paraId="615D37C2" w14:textId="77777777" w:rsidR="00C46988" w:rsidRPr="0094232B" w:rsidRDefault="00C46988" w:rsidP="00C46988">
      <w:pPr>
        <w:widowControl w:val="0"/>
        <w:numPr>
          <w:ilvl w:val="0"/>
          <w:numId w:val="13"/>
        </w:numPr>
        <w:spacing w:after="0" w:line="240" w:lineRule="auto"/>
        <w:ind w:left="567" w:hanging="567"/>
        <w:rPr>
          <w:rFonts w:ascii="Times New Roman" w:hAnsi="Times New Roman"/>
        </w:rPr>
      </w:pPr>
      <w:r w:rsidRPr="0094232B">
        <w:rPr>
          <w:rFonts w:ascii="Times New Roman" w:hAnsi="Times New Roman"/>
        </w:rPr>
        <w:t>akių ir srities aplink akis patinimas;</w:t>
      </w:r>
    </w:p>
    <w:p w14:paraId="50310A15" w14:textId="77777777" w:rsidR="00C46988" w:rsidRPr="0094232B" w:rsidRDefault="00C46988" w:rsidP="00C46988">
      <w:pPr>
        <w:widowControl w:val="0"/>
        <w:numPr>
          <w:ilvl w:val="0"/>
          <w:numId w:val="13"/>
        </w:numPr>
        <w:spacing w:after="0" w:line="240" w:lineRule="auto"/>
        <w:ind w:left="567" w:hanging="567"/>
        <w:rPr>
          <w:rFonts w:ascii="Times New Roman" w:hAnsi="Times New Roman"/>
        </w:rPr>
      </w:pPr>
      <w:r w:rsidRPr="0094232B" w:rsidDel="00614B58">
        <w:rPr>
          <w:rFonts w:ascii="Times New Roman" w:hAnsi="Times New Roman"/>
          <w:lang w:eastAsia="zh-CN"/>
        </w:rPr>
        <w:t xml:space="preserve">kojų ir rankų pirštų </w:t>
      </w:r>
      <w:r w:rsidRPr="0094232B">
        <w:rPr>
          <w:rFonts w:ascii="Times New Roman" w:hAnsi="Times New Roman"/>
          <w:lang w:eastAsia="zh-CN"/>
        </w:rPr>
        <w:t>sustingimas, dilgčiojimas ir spalvos pokyčiai (balti, mėlyni, o vėliau raudoni) esant šaltoje aplinkoje;</w:t>
      </w:r>
    </w:p>
    <w:p w14:paraId="045CA418" w14:textId="77777777" w:rsidR="00C46988" w:rsidRPr="0094232B" w:rsidRDefault="00C46988" w:rsidP="00C46988">
      <w:pPr>
        <w:widowControl w:val="0"/>
        <w:numPr>
          <w:ilvl w:val="0"/>
          <w:numId w:val="13"/>
        </w:numPr>
        <w:spacing w:after="0" w:line="240" w:lineRule="auto"/>
        <w:ind w:left="567" w:hanging="567"/>
        <w:rPr>
          <w:rFonts w:ascii="Times New Roman" w:hAnsi="Times New Roman"/>
        </w:rPr>
      </w:pPr>
      <w:r w:rsidRPr="0094232B">
        <w:rPr>
          <w:rFonts w:ascii="Times New Roman" w:hAnsi="Times New Roman"/>
        </w:rPr>
        <w:lastRenderedPageBreak/>
        <w:t>kepenų uždegimas, kepenų nepakankamumas;</w:t>
      </w:r>
    </w:p>
    <w:p w14:paraId="09ED6645" w14:textId="77777777" w:rsidR="00C46988" w:rsidRPr="0094232B" w:rsidRDefault="00C46988" w:rsidP="00C46988">
      <w:pPr>
        <w:widowControl w:val="0"/>
        <w:numPr>
          <w:ilvl w:val="0"/>
          <w:numId w:val="13"/>
        </w:numPr>
        <w:spacing w:after="0" w:line="240" w:lineRule="auto"/>
        <w:ind w:left="567" w:hanging="567"/>
        <w:rPr>
          <w:rFonts w:ascii="Times New Roman" w:hAnsi="Times New Roman"/>
        </w:rPr>
      </w:pPr>
      <w:r w:rsidRPr="0094232B">
        <w:rPr>
          <w:rFonts w:ascii="Times New Roman" w:hAnsi="Times New Roman"/>
        </w:rPr>
        <w:t>nenormalus odos kvapas;</w:t>
      </w:r>
    </w:p>
    <w:p w14:paraId="73791A0A" w14:textId="77777777" w:rsidR="00C46988" w:rsidRPr="0094232B" w:rsidRDefault="00C46988" w:rsidP="00C46988">
      <w:pPr>
        <w:widowControl w:val="0"/>
        <w:numPr>
          <w:ilvl w:val="0"/>
          <w:numId w:val="13"/>
        </w:numPr>
        <w:spacing w:after="0" w:line="240" w:lineRule="auto"/>
        <w:ind w:left="567" w:hanging="567"/>
        <w:rPr>
          <w:rFonts w:ascii="Times New Roman" w:hAnsi="Times New Roman"/>
        </w:rPr>
      </w:pPr>
      <w:r w:rsidRPr="0094232B">
        <w:rPr>
          <w:rFonts w:ascii="Times New Roman" w:hAnsi="Times New Roman"/>
        </w:rPr>
        <w:t>diskomfortas jūsų rankose ar kojose;</w:t>
      </w:r>
    </w:p>
    <w:p w14:paraId="07E8DB96" w14:textId="77777777" w:rsidR="00C46988" w:rsidRPr="0094232B" w:rsidRDefault="00C46988" w:rsidP="00C46988">
      <w:pPr>
        <w:widowControl w:val="0"/>
        <w:numPr>
          <w:ilvl w:val="0"/>
          <w:numId w:val="13"/>
        </w:numPr>
        <w:spacing w:after="0" w:line="240" w:lineRule="auto"/>
        <w:ind w:left="567" w:hanging="567"/>
        <w:rPr>
          <w:rFonts w:ascii="Times New Roman" w:hAnsi="Times New Roman"/>
        </w:rPr>
      </w:pPr>
      <w:r w:rsidRPr="0094232B">
        <w:rPr>
          <w:rFonts w:ascii="Times New Roman" w:hAnsi="Times New Roman"/>
        </w:rPr>
        <w:t>inkstų sutrikimas.</w:t>
      </w:r>
    </w:p>
    <w:p w14:paraId="0B3CB6FA" w14:textId="77777777" w:rsidR="00C46988" w:rsidRPr="0094232B" w:rsidRDefault="00C46988" w:rsidP="00C46988">
      <w:pPr>
        <w:widowControl w:val="0"/>
        <w:spacing w:after="0" w:line="240" w:lineRule="auto"/>
        <w:rPr>
          <w:rFonts w:ascii="Times New Roman" w:hAnsi="Times New Roman"/>
          <w:bCs/>
        </w:rPr>
      </w:pPr>
    </w:p>
    <w:p w14:paraId="6E677985" w14:textId="454290D1" w:rsidR="003D354A" w:rsidRPr="0094232B" w:rsidRDefault="003D354A" w:rsidP="003D354A">
      <w:pPr>
        <w:tabs>
          <w:tab w:val="left" w:pos="567"/>
        </w:tabs>
        <w:spacing w:after="0" w:line="240" w:lineRule="auto"/>
        <w:ind w:right="-29"/>
        <w:rPr>
          <w:rFonts w:ascii="Times New Roman" w:eastAsia="Times New Roman" w:hAnsi="Times New Roman"/>
          <w:b/>
          <w:bCs/>
          <w:noProof/>
          <w:snapToGrid w:val="0"/>
        </w:rPr>
      </w:pPr>
      <w:r w:rsidRPr="0094232B">
        <w:rPr>
          <w:rFonts w:ascii="Times New Roman" w:eastAsia="Times New Roman" w:hAnsi="Times New Roman"/>
          <w:b/>
          <w:bCs/>
          <w:noProof/>
          <w:snapToGrid w:val="0"/>
        </w:rPr>
        <w:t>Šalutinio poveikio reiškiniai, kurių dažnis nežinomas (negali būti apskaičiuotas pagal turimus duomenis):</w:t>
      </w:r>
    </w:p>
    <w:p w14:paraId="5F0EEC57" w14:textId="74D3E466" w:rsidR="00C46988" w:rsidRPr="0094232B" w:rsidRDefault="00C46988" w:rsidP="00C46988">
      <w:pPr>
        <w:widowControl w:val="0"/>
        <w:numPr>
          <w:ilvl w:val="0"/>
          <w:numId w:val="14"/>
        </w:numPr>
        <w:spacing w:after="0" w:line="240" w:lineRule="auto"/>
        <w:ind w:left="567" w:hanging="567"/>
        <w:rPr>
          <w:rFonts w:ascii="Times New Roman" w:hAnsi="Times New Roman"/>
          <w:i/>
        </w:rPr>
      </w:pPr>
      <w:r w:rsidRPr="0094232B">
        <w:rPr>
          <w:rFonts w:ascii="Times New Roman" w:hAnsi="Times New Roman"/>
          <w:bCs/>
        </w:rPr>
        <w:t>makulopatija</w:t>
      </w:r>
      <w:r w:rsidRPr="0094232B">
        <w:rPr>
          <w:rFonts w:ascii="Times New Roman" w:hAnsi="Times New Roman"/>
        </w:rPr>
        <w:t xml:space="preserve"> (geltonosios dėmės (nedidelė dėmė tinklainėje, kur regėjimas yra aštriausias) liga). Jeigu pastebėjote, kad pakito arba susilpnėjo </w:t>
      </w:r>
      <w:r w:rsidRPr="0094232B">
        <w:rPr>
          <w:rFonts w:ascii="Times New Roman" w:hAnsi="Times New Roman"/>
          <w:bCs/>
        </w:rPr>
        <w:t xml:space="preserve">Jūsų </w:t>
      </w:r>
      <w:r w:rsidRPr="0094232B">
        <w:rPr>
          <w:rFonts w:ascii="Times New Roman" w:hAnsi="Times New Roman"/>
        </w:rPr>
        <w:t xml:space="preserve">regėjimas, apie tai turite pasakyti </w:t>
      </w:r>
      <w:r w:rsidRPr="0094232B">
        <w:rPr>
          <w:rFonts w:ascii="Times New Roman" w:hAnsi="Times New Roman"/>
          <w:bCs/>
        </w:rPr>
        <w:t xml:space="preserve">savo </w:t>
      </w:r>
      <w:r w:rsidRPr="0094232B">
        <w:rPr>
          <w:rFonts w:ascii="Times New Roman" w:hAnsi="Times New Roman"/>
        </w:rPr>
        <w:t>gydytojui</w:t>
      </w:r>
      <w:r w:rsidR="00C621B1" w:rsidRPr="0094232B">
        <w:rPr>
          <w:rFonts w:ascii="Times New Roman" w:hAnsi="Times New Roman"/>
          <w:bCs/>
        </w:rPr>
        <w:t>.</w:t>
      </w:r>
    </w:p>
    <w:p w14:paraId="27F81E16" w14:textId="77777777" w:rsidR="00C46988" w:rsidRPr="0094232B" w:rsidRDefault="00C46988" w:rsidP="00C46988">
      <w:pPr>
        <w:widowControl w:val="0"/>
        <w:spacing w:after="0" w:line="240" w:lineRule="auto"/>
        <w:rPr>
          <w:rFonts w:ascii="Times New Roman" w:hAnsi="Times New Roman"/>
        </w:rPr>
      </w:pPr>
    </w:p>
    <w:p w14:paraId="74A6F01B" w14:textId="77777777" w:rsidR="00C46988" w:rsidRPr="0094232B" w:rsidRDefault="00C46988" w:rsidP="00C46988">
      <w:pPr>
        <w:widowControl w:val="0"/>
        <w:spacing w:after="0" w:line="240" w:lineRule="auto"/>
        <w:rPr>
          <w:rFonts w:ascii="Times New Roman" w:hAnsi="Times New Roman"/>
          <w:color w:val="000000"/>
          <w:lang w:eastAsia="en-GB"/>
        </w:rPr>
      </w:pPr>
      <w:r w:rsidRPr="0094232B">
        <w:rPr>
          <w:rFonts w:ascii="Times New Roman" w:hAnsi="Times New Roman"/>
          <w:b/>
          <w:color w:val="000000"/>
        </w:rPr>
        <w:t>Vaikai ir paaugliai</w:t>
      </w:r>
    </w:p>
    <w:p w14:paraId="43562BE7" w14:textId="77777777" w:rsidR="00C46988" w:rsidRPr="0094232B" w:rsidRDefault="00C46988" w:rsidP="00C46988">
      <w:pPr>
        <w:widowControl w:val="0"/>
        <w:tabs>
          <w:tab w:val="left" w:pos="426"/>
        </w:tabs>
        <w:autoSpaceDE w:val="0"/>
        <w:autoSpaceDN w:val="0"/>
        <w:adjustRightInd w:val="0"/>
        <w:spacing w:after="0" w:line="240" w:lineRule="auto"/>
        <w:rPr>
          <w:rFonts w:ascii="Times New Roman" w:eastAsia="Times New Roman" w:hAnsi="Times New Roman"/>
          <w:lang w:eastAsia="en-GB"/>
        </w:rPr>
      </w:pPr>
      <w:r w:rsidRPr="0094232B">
        <w:rPr>
          <w:rFonts w:ascii="Times New Roman" w:hAnsi="Times New Roman"/>
          <w:lang w:eastAsia="en-GB"/>
        </w:rPr>
        <w:t xml:space="preserve">Šalutiniai poveikiai vaikams bendrai yra panašūs į pastebėtus suaugusiems. Vis dėlto </w:t>
      </w:r>
      <w:r w:rsidRPr="0094232B">
        <w:rPr>
          <w:rFonts w:ascii="Times New Roman" w:eastAsia="Times New Roman" w:hAnsi="Times New Roman"/>
          <w:lang w:eastAsia="en-GB"/>
        </w:rPr>
        <w:t xml:space="preserve">toliau paminėtas šalutinis poveikis gali būti dažniau nustatomas vaikams negu suaugusiems. </w:t>
      </w:r>
    </w:p>
    <w:p w14:paraId="5BDF0C91" w14:textId="77777777" w:rsidR="00C46988" w:rsidRPr="0094232B" w:rsidRDefault="00C46988" w:rsidP="00C46988">
      <w:pPr>
        <w:widowControl w:val="0"/>
        <w:numPr>
          <w:ilvl w:val="0"/>
          <w:numId w:val="14"/>
        </w:numPr>
        <w:spacing w:after="0" w:line="240" w:lineRule="auto"/>
        <w:ind w:left="567" w:hanging="567"/>
        <w:rPr>
          <w:rFonts w:ascii="Times New Roman" w:hAnsi="Times New Roman"/>
        </w:rPr>
      </w:pPr>
      <w:r w:rsidRPr="0094232B">
        <w:rPr>
          <w:rFonts w:ascii="Times New Roman" w:hAnsi="Times New Roman"/>
        </w:rPr>
        <w:t>dėmesio sukaupimo problemos;</w:t>
      </w:r>
    </w:p>
    <w:p w14:paraId="16F1F3BD" w14:textId="77777777" w:rsidR="00C46988" w:rsidRPr="0094232B" w:rsidRDefault="00C46988" w:rsidP="00C46988">
      <w:pPr>
        <w:widowControl w:val="0"/>
        <w:numPr>
          <w:ilvl w:val="0"/>
          <w:numId w:val="14"/>
        </w:numPr>
        <w:spacing w:after="0" w:line="240" w:lineRule="auto"/>
        <w:ind w:left="567" w:hanging="567"/>
        <w:rPr>
          <w:rFonts w:ascii="Times New Roman" w:hAnsi="Times New Roman"/>
        </w:rPr>
      </w:pPr>
      <w:r w:rsidRPr="0094232B">
        <w:rPr>
          <w:rFonts w:ascii="Times New Roman" w:hAnsi="Times New Roman"/>
        </w:rPr>
        <w:t>padidėjęs rūgšties kiekis kraujyje;</w:t>
      </w:r>
    </w:p>
    <w:p w14:paraId="5B206410" w14:textId="77777777" w:rsidR="00C46988" w:rsidRPr="0094232B" w:rsidRDefault="00C46988" w:rsidP="00C46988">
      <w:pPr>
        <w:widowControl w:val="0"/>
        <w:numPr>
          <w:ilvl w:val="0"/>
          <w:numId w:val="14"/>
        </w:numPr>
        <w:spacing w:after="0" w:line="240" w:lineRule="auto"/>
        <w:ind w:left="567" w:hanging="567"/>
        <w:rPr>
          <w:rFonts w:ascii="Times New Roman" w:hAnsi="Times New Roman"/>
        </w:rPr>
      </w:pPr>
      <w:r w:rsidRPr="0094232B">
        <w:rPr>
          <w:rFonts w:ascii="Times New Roman" w:hAnsi="Times New Roman"/>
        </w:rPr>
        <w:t>mintys apie sunkų savęs žalojimą;</w:t>
      </w:r>
    </w:p>
    <w:p w14:paraId="04ABA1D1" w14:textId="77777777" w:rsidR="00C46988" w:rsidRPr="0094232B" w:rsidRDefault="00C46988" w:rsidP="00C46988">
      <w:pPr>
        <w:widowControl w:val="0"/>
        <w:numPr>
          <w:ilvl w:val="0"/>
          <w:numId w:val="14"/>
        </w:numPr>
        <w:spacing w:after="0" w:line="240" w:lineRule="auto"/>
        <w:ind w:left="567" w:hanging="567"/>
        <w:rPr>
          <w:rFonts w:ascii="Times New Roman" w:hAnsi="Times New Roman"/>
        </w:rPr>
      </w:pPr>
      <w:r w:rsidRPr="0094232B">
        <w:rPr>
          <w:rFonts w:ascii="Times New Roman" w:hAnsi="Times New Roman"/>
        </w:rPr>
        <w:t>nuovargis;</w:t>
      </w:r>
    </w:p>
    <w:p w14:paraId="476B86E6" w14:textId="77777777" w:rsidR="00C46988" w:rsidRPr="0094232B" w:rsidRDefault="00C46988" w:rsidP="00C46988">
      <w:pPr>
        <w:widowControl w:val="0"/>
        <w:numPr>
          <w:ilvl w:val="0"/>
          <w:numId w:val="14"/>
        </w:numPr>
        <w:spacing w:after="0" w:line="240" w:lineRule="auto"/>
        <w:ind w:left="567" w:hanging="567"/>
        <w:rPr>
          <w:rFonts w:ascii="Times New Roman" w:hAnsi="Times New Roman"/>
        </w:rPr>
      </w:pPr>
      <w:r w:rsidRPr="0094232B">
        <w:rPr>
          <w:rFonts w:ascii="Times New Roman" w:hAnsi="Times New Roman"/>
        </w:rPr>
        <w:t>padidėjęs ar sumažėjęs apetitas;</w:t>
      </w:r>
    </w:p>
    <w:p w14:paraId="0322F356" w14:textId="77777777" w:rsidR="00C46988" w:rsidRPr="0094232B" w:rsidRDefault="00C46988" w:rsidP="00C46988">
      <w:pPr>
        <w:widowControl w:val="0"/>
        <w:numPr>
          <w:ilvl w:val="0"/>
          <w:numId w:val="14"/>
        </w:numPr>
        <w:spacing w:after="0" w:line="240" w:lineRule="auto"/>
        <w:ind w:left="567" w:hanging="567"/>
        <w:rPr>
          <w:rFonts w:ascii="Times New Roman" w:hAnsi="Times New Roman"/>
        </w:rPr>
      </w:pPr>
      <w:r w:rsidRPr="0094232B">
        <w:rPr>
          <w:rFonts w:ascii="Times New Roman" w:hAnsi="Times New Roman"/>
        </w:rPr>
        <w:t>agresija, nenormalus elgesys;</w:t>
      </w:r>
    </w:p>
    <w:p w14:paraId="6EDDCC2F" w14:textId="77777777" w:rsidR="00C46988" w:rsidRPr="0094232B" w:rsidRDefault="00C46988" w:rsidP="00C46988">
      <w:pPr>
        <w:widowControl w:val="0"/>
        <w:numPr>
          <w:ilvl w:val="0"/>
          <w:numId w:val="14"/>
        </w:numPr>
        <w:spacing w:after="0" w:line="240" w:lineRule="auto"/>
        <w:ind w:left="567" w:hanging="567"/>
        <w:rPr>
          <w:rFonts w:ascii="Times New Roman" w:hAnsi="Times New Roman"/>
        </w:rPr>
      </w:pPr>
      <w:r w:rsidRPr="0094232B">
        <w:rPr>
          <w:rFonts w:ascii="Times New Roman" w:hAnsi="Times New Roman"/>
        </w:rPr>
        <w:t>sunkumas užmigti ar miegoti;</w:t>
      </w:r>
    </w:p>
    <w:p w14:paraId="4DEF0BC8" w14:textId="77777777" w:rsidR="00C46988" w:rsidRPr="0094232B" w:rsidRDefault="00C46988" w:rsidP="00C46988">
      <w:pPr>
        <w:widowControl w:val="0"/>
        <w:numPr>
          <w:ilvl w:val="0"/>
          <w:numId w:val="14"/>
        </w:numPr>
        <w:spacing w:after="0" w:line="240" w:lineRule="auto"/>
        <w:ind w:left="567" w:hanging="567"/>
        <w:rPr>
          <w:rFonts w:ascii="Times New Roman" w:hAnsi="Times New Roman"/>
        </w:rPr>
      </w:pPr>
      <w:r w:rsidRPr="0094232B">
        <w:rPr>
          <w:rFonts w:ascii="Times New Roman" w:hAnsi="Times New Roman"/>
        </w:rPr>
        <w:t>nestabilumo pojūtis einant;</w:t>
      </w:r>
    </w:p>
    <w:p w14:paraId="66A3C701" w14:textId="77777777" w:rsidR="00C46988" w:rsidRPr="0094232B" w:rsidRDefault="00C46988" w:rsidP="00C46988">
      <w:pPr>
        <w:widowControl w:val="0"/>
        <w:numPr>
          <w:ilvl w:val="0"/>
          <w:numId w:val="14"/>
        </w:numPr>
        <w:spacing w:after="0" w:line="240" w:lineRule="auto"/>
        <w:ind w:left="567" w:hanging="567"/>
        <w:rPr>
          <w:rFonts w:ascii="Times New Roman" w:hAnsi="Times New Roman"/>
        </w:rPr>
      </w:pPr>
      <w:r w:rsidRPr="0094232B">
        <w:rPr>
          <w:rFonts w:ascii="Times New Roman" w:hAnsi="Times New Roman"/>
        </w:rPr>
        <w:t>bloga savijauta;</w:t>
      </w:r>
    </w:p>
    <w:p w14:paraId="341658EA" w14:textId="77777777" w:rsidR="00C46988" w:rsidRPr="0094232B" w:rsidRDefault="00C46988" w:rsidP="00C46988">
      <w:pPr>
        <w:widowControl w:val="0"/>
        <w:numPr>
          <w:ilvl w:val="0"/>
          <w:numId w:val="14"/>
        </w:numPr>
        <w:spacing w:after="0" w:line="240" w:lineRule="auto"/>
        <w:ind w:left="567" w:hanging="567"/>
        <w:rPr>
          <w:rFonts w:ascii="Times New Roman" w:hAnsi="Times New Roman"/>
        </w:rPr>
      </w:pPr>
      <w:r w:rsidRPr="0094232B">
        <w:rPr>
          <w:rFonts w:ascii="Times New Roman" w:hAnsi="Times New Roman"/>
        </w:rPr>
        <w:t>sumažėjęs kalio kiekis kraujyje;</w:t>
      </w:r>
    </w:p>
    <w:p w14:paraId="585DE3E5" w14:textId="77777777" w:rsidR="00C46988" w:rsidRPr="0094232B" w:rsidRDefault="00C46988" w:rsidP="00C46988">
      <w:pPr>
        <w:widowControl w:val="0"/>
        <w:numPr>
          <w:ilvl w:val="0"/>
          <w:numId w:val="14"/>
        </w:numPr>
        <w:spacing w:after="0" w:line="240" w:lineRule="auto"/>
        <w:ind w:left="567" w:hanging="567"/>
        <w:rPr>
          <w:rFonts w:ascii="Times New Roman" w:hAnsi="Times New Roman"/>
        </w:rPr>
      </w:pPr>
      <w:r w:rsidRPr="0094232B">
        <w:rPr>
          <w:rFonts w:ascii="Times New Roman" w:hAnsi="Times New Roman"/>
        </w:rPr>
        <w:t>emocijų nerodymas ir (arba) nejautimas;</w:t>
      </w:r>
    </w:p>
    <w:p w14:paraId="24FCAEB2" w14:textId="77777777" w:rsidR="00C46988" w:rsidRPr="0094232B" w:rsidRDefault="00C46988" w:rsidP="00C46988">
      <w:pPr>
        <w:widowControl w:val="0"/>
        <w:numPr>
          <w:ilvl w:val="0"/>
          <w:numId w:val="14"/>
        </w:numPr>
        <w:spacing w:after="0" w:line="240" w:lineRule="auto"/>
        <w:ind w:left="567" w:hanging="567"/>
        <w:rPr>
          <w:rFonts w:ascii="Times New Roman" w:hAnsi="Times New Roman"/>
        </w:rPr>
      </w:pPr>
      <w:r w:rsidRPr="0094232B">
        <w:rPr>
          <w:rFonts w:ascii="Times New Roman" w:hAnsi="Times New Roman"/>
        </w:rPr>
        <w:t>ašarojančios akys;</w:t>
      </w:r>
    </w:p>
    <w:p w14:paraId="0CC6A8BA" w14:textId="77777777" w:rsidR="00C46988" w:rsidRPr="0094232B" w:rsidRDefault="00C46988" w:rsidP="00C46988">
      <w:pPr>
        <w:widowControl w:val="0"/>
        <w:numPr>
          <w:ilvl w:val="0"/>
          <w:numId w:val="14"/>
        </w:numPr>
        <w:spacing w:after="0" w:line="240" w:lineRule="auto"/>
        <w:ind w:left="567" w:hanging="567"/>
        <w:rPr>
          <w:rFonts w:ascii="Times New Roman" w:hAnsi="Times New Roman"/>
        </w:rPr>
      </w:pPr>
      <w:r w:rsidRPr="0094232B">
        <w:rPr>
          <w:rFonts w:ascii="Times New Roman" w:hAnsi="Times New Roman"/>
        </w:rPr>
        <w:t>retas ar nereguliarus širdies plakimas.</w:t>
      </w:r>
    </w:p>
    <w:p w14:paraId="3C4394AD" w14:textId="77777777" w:rsidR="00C46988" w:rsidRPr="0094232B" w:rsidRDefault="00C46988" w:rsidP="00C46988">
      <w:pPr>
        <w:widowControl w:val="0"/>
        <w:tabs>
          <w:tab w:val="left" w:pos="426"/>
        </w:tabs>
        <w:autoSpaceDE w:val="0"/>
        <w:autoSpaceDN w:val="0"/>
        <w:adjustRightInd w:val="0"/>
        <w:spacing w:after="0" w:line="240" w:lineRule="auto"/>
        <w:rPr>
          <w:rFonts w:ascii="Times New Roman" w:eastAsia="Times New Roman" w:hAnsi="Times New Roman"/>
          <w:lang w:eastAsia="en-GB"/>
        </w:rPr>
      </w:pPr>
    </w:p>
    <w:p w14:paraId="07AB9807" w14:textId="77777777" w:rsidR="00C46988" w:rsidRPr="0094232B" w:rsidRDefault="00C46988" w:rsidP="00C46988">
      <w:pPr>
        <w:keepNext/>
        <w:keepLines/>
        <w:widowControl w:val="0"/>
        <w:tabs>
          <w:tab w:val="left" w:pos="426"/>
        </w:tabs>
        <w:autoSpaceDE w:val="0"/>
        <w:autoSpaceDN w:val="0"/>
        <w:adjustRightInd w:val="0"/>
        <w:spacing w:after="0" w:line="240" w:lineRule="auto"/>
        <w:rPr>
          <w:rFonts w:ascii="Times New Roman" w:eastAsia="Times New Roman" w:hAnsi="Times New Roman"/>
          <w:lang w:eastAsia="en-GB"/>
        </w:rPr>
      </w:pPr>
      <w:r w:rsidRPr="0094232B">
        <w:rPr>
          <w:rFonts w:ascii="Times New Roman" w:eastAsia="Times New Roman" w:hAnsi="Times New Roman"/>
          <w:lang w:eastAsia="en-GB"/>
        </w:rPr>
        <w:t>Kitoks šalutinis poveikis, galintis pasireikšti vaikams</w:t>
      </w:r>
    </w:p>
    <w:p w14:paraId="5CF3FC97" w14:textId="77777777" w:rsidR="00C46988" w:rsidRPr="0094232B" w:rsidRDefault="00C46988" w:rsidP="00C46988">
      <w:pPr>
        <w:keepNext/>
        <w:keepLines/>
        <w:widowControl w:val="0"/>
        <w:tabs>
          <w:tab w:val="left" w:pos="426"/>
        </w:tabs>
        <w:autoSpaceDE w:val="0"/>
        <w:autoSpaceDN w:val="0"/>
        <w:adjustRightInd w:val="0"/>
        <w:spacing w:after="0" w:line="240" w:lineRule="auto"/>
        <w:rPr>
          <w:rFonts w:ascii="Times New Roman" w:eastAsia="Times New Roman" w:hAnsi="Times New Roman"/>
          <w:lang w:eastAsia="en-GB"/>
        </w:rPr>
      </w:pPr>
    </w:p>
    <w:p w14:paraId="63434B75" w14:textId="484A2AC8" w:rsidR="003D354A" w:rsidRPr="004C65D3" w:rsidRDefault="003D354A" w:rsidP="004C65D3">
      <w:pPr>
        <w:tabs>
          <w:tab w:val="left" w:pos="567"/>
        </w:tabs>
        <w:spacing w:after="0" w:line="240" w:lineRule="auto"/>
        <w:ind w:right="-29"/>
        <w:rPr>
          <w:rFonts w:ascii="Times New Roman" w:eastAsia="Times New Roman" w:hAnsi="Times New Roman"/>
          <w:noProof/>
          <w:snapToGrid w:val="0"/>
        </w:rPr>
      </w:pPr>
      <w:r w:rsidRPr="0094232B">
        <w:rPr>
          <w:rFonts w:ascii="Times New Roman" w:eastAsia="Times New Roman" w:hAnsi="Times New Roman"/>
          <w:b/>
          <w:bCs/>
          <w:noProof/>
          <w:snapToGrid w:val="0"/>
        </w:rPr>
        <w:t>Dažni šalutinio poveikio reiškiniai (gali pasireikšti rečiau kaip 1 iš 10 asmenų):</w:t>
      </w:r>
    </w:p>
    <w:p w14:paraId="5B003521" w14:textId="77777777" w:rsidR="00C46988" w:rsidRPr="0094232B" w:rsidRDefault="00C46988" w:rsidP="00C46988">
      <w:pPr>
        <w:keepNext/>
        <w:keepLines/>
        <w:widowControl w:val="0"/>
        <w:numPr>
          <w:ilvl w:val="0"/>
          <w:numId w:val="14"/>
        </w:numPr>
        <w:spacing w:after="0" w:line="240" w:lineRule="auto"/>
        <w:ind w:left="567" w:hanging="567"/>
        <w:rPr>
          <w:rFonts w:ascii="Times New Roman" w:hAnsi="Times New Roman"/>
        </w:rPr>
      </w:pPr>
      <w:r w:rsidRPr="0094232B">
        <w:rPr>
          <w:rFonts w:ascii="Times New Roman" w:hAnsi="Times New Roman"/>
        </w:rPr>
        <w:t>sukimosi pojūtis (galvos sukimasis);</w:t>
      </w:r>
    </w:p>
    <w:p w14:paraId="32031811" w14:textId="77777777" w:rsidR="00C46988" w:rsidRPr="0094232B" w:rsidRDefault="00C46988" w:rsidP="00C46988">
      <w:pPr>
        <w:widowControl w:val="0"/>
        <w:numPr>
          <w:ilvl w:val="0"/>
          <w:numId w:val="14"/>
        </w:numPr>
        <w:spacing w:after="0" w:line="240" w:lineRule="auto"/>
        <w:ind w:left="567" w:hanging="567"/>
        <w:rPr>
          <w:rFonts w:ascii="Times New Roman" w:hAnsi="Times New Roman"/>
        </w:rPr>
      </w:pPr>
      <w:r w:rsidRPr="0094232B">
        <w:rPr>
          <w:rFonts w:ascii="Times New Roman" w:hAnsi="Times New Roman"/>
        </w:rPr>
        <w:t>vėmimas;</w:t>
      </w:r>
    </w:p>
    <w:p w14:paraId="3BBF1F4A" w14:textId="77777777" w:rsidR="00C46988" w:rsidRPr="0094232B" w:rsidRDefault="00C46988" w:rsidP="00C46988">
      <w:pPr>
        <w:widowControl w:val="0"/>
        <w:numPr>
          <w:ilvl w:val="0"/>
          <w:numId w:val="14"/>
        </w:numPr>
        <w:spacing w:after="0" w:line="240" w:lineRule="auto"/>
        <w:ind w:left="567" w:hanging="567"/>
        <w:rPr>
          <w:rFonts w:ascii="Times New Roman" w:hAnsi="Times New Roman"/>
        </w:rPr>
      </w:pPr>
      <w:r w:rsidRPr="0094232B">
        <w:rPr>
          <w:rFonts w:ascii="Times New Roman" w:hAnsi="Times New Roman"/>
        </w:rPr>
        <w:t>karščiavimas.</w:t>
      </w:r>
    </w:p>
    <w:p w14:paraId="2E202EEE" w14:textId="77777777" w:rsidR="00C46988" w:rsidRPr="0094232B" w:rsidRDefault="00C46988" w:rsidP="00C46988">
      <w:pPr>
        <w:widowControl w:val="0"/>
        <w:tabs>
          <w:tab w:val="left" w:pos="426"/>
        </w:tabs>
        <w:autoSpaceDE w:val="0"/>
        <w:autoSpaceDN w:val="0"/>
        <w:adjustRightInd w:val="0"/>
        <w:spacing w:after="0" w:line="240" w:lineRule="auto"/>
        <w:rPr>
          <w:rFonts w:ascii="Times New Roman" w:eastAsia="Times New Roman" w:hAnsi="Times New Roman"/>
          <w:lang w:eastAsia="en-GB"/>
        </w:rPr>
      </w:pPr>
    </w:p>
    <w:p w14:paraId="7099130B" w14:textId="77777777" w:rsidR="003D354A" w:rsidRPr="0094232B" w:rsidRDefault="003D354A" w:rsidP="003D354A">
      <w:pPr>
        <w:tabs>
          <w:tab w:val="left" w:pos="567"/>
        </w:tabs>
        <w:spacing w:after="0" w:line="240" w:lineRule="auto"/>
        <w:ind w:right="-29"/>
        <w:rPr>
          <w:rFonts w:ascii="Times New Roman" w:eastAsia="Times New Roman" w:hAnsi="Times New Roman"/>
          <w:b/>
          <w:bCs/>
          <w:noProof/>
          <w:snapToGrid w:val="0"/>
        </w:rPr>
      </w:pPr>
      <w:r w:rsidRPr="0094232B">
        <w:rPr>
          <w:rFonts w:ascii="Times New Roman" w:eastAsia="Times New Roman" w:hAnsi="Times New Roman"/>
          <w:b/>
          <w:bCs/>
          <w:noProof/>
          <w:snapToGrid w:val="0"/>
        </w:rPr>
        <w:t>Nedažni šalutinio poveikio reiškiniai (gali pasireikšti rečiau kaip 1 iš 100 asmenų):</w:t>
      </w:r>
    </w:p>
    <w:p w14:paraId="75B9451F" w14:textId="77777777" w:rsidR="00C46988" w:rsidRPr="0094232B" w:rsidRDefault="00C46988" w:rsidP="00C46988">
      <w:pPr>
        <w:widowControl w:val="0"/>
        <w:numPr>
          <w:ilvl w:val="0"/>
          <w:numId w:val="14"/>
        </w:numPr>
        <w:spacing w:after="0" w:line="240" w:lineRule="auto"/>
        <w:ind w:left="567" w:hanging="567"/>
        <w:rPr>
          <w:rFonts w:ascii="Times New Roman" w:hAnsi="Times New Roman"/>
        </w:rPr>
      </w:pPr>
      <w:r w:rsidRPr="0094232B">
        <w:rPr>
          <w:rFonts w:ascii="Times New Roman" w:hAnsi="Times New Roman"/>
        </w:rPr>
        <w:t>eozinofilų (baltųjų kraujo ląstelių rūšis) skaičiaus padidėjimas kraujyje;</w:t>
      </w:r>
    </w:p>
    <w:p w14:paraId="5F9DB93C" w14:textId="77777777" w:rsidR="00C46988" w:rsidRPr="0094232B" w:rsidRDefault="00C46988" w:rsidP="00C46988">
      <w:pPr>
        <w:widowControl w:val="0"/>
        <w:numPr>
          <w:ilvl w:val="0"/>
          <w:numId w:val="14"/>
        </w:numPr>
        <w:spacing w:after="0" w:line="240" w:lineRule="auto"/>
        <w:ind w:left="567" w:hanging="567"/>
        <w:rPr>
          <w:rFonts w:ascii="Times New Roman" w:hAnsi="Times New Roman"/>
        </w:rPr>
      </w:pPr>
      <w:r w:rsidRPr="0094232B">
        <w:rPr>
          <w:rFonts w:ascii="Times New Roman" w:hAnsi="Times New Roman"/>
        </w:rPr>
        <w:t>hiperaktyvumas;</w:t>
      </w:r>
    </w:p>
    <w:p w14:paraId="40D8201E" w14:textId="77777777" w:rsidR="00C46988" w:rsidRPr="0094232B" w:rsidRDefault="00C46988" w:rsidP="00C46988">
      <w:pPr>
        <w:widowControl w:val="0"/>
        <w:numPr>
          <w:ilvl w:val="0"/>
          <w:numId w:val="14"/>
        </w:numPr>
        <w:spacing w:after="0" w:line="240" w:lineRule="auto"/>
        <w:ind w:left="567" w:hanging="567"/>
        <w:rPr>
          <w:rFonts w:ascii="Times New Roman" w:hAnsi="Times New Roman"/>
        </w:rPr>
      </w:pPr>
      <w:r w:rsidRPr="0094232B">
        <w:rPr>
          <w:rFonts w:ascii="Times New Roman" w:hAnsi="Times New Roman"/>
        </w:rPr>
        <w:t>šilumos pojūtis;</w:t>
      </w:r>
    </w:p>
    <w:p w14:paraId="3E54F943" w14:textId="77777777" w:rsidR="00C46988" w:rsidRPr="0094232B" w:rsidRDefault="00C46988" w:rsidP="00C46988">
      <w:pPr>
        <w:widowControl w:val="0"/>
        <w:numPr>
          <w:ilvl w:val="0"/>
          <w:numId w:val="14"/>
        </w:numPr>
        <w:spacing w:after="0" w:line="240" w:lineRule="auto"/>
        <w:ind w:left="567" w:hanging="567"/>
        <w:rPr>
          <w:rFonts w:ascii="Times New Roman" w:hAnsi="Times New Roman"/>
        </w:rPr>
      </w:pPr>
      <w:r w:rsidRPr="0094232B">
        <w:rPr>
          <w:rFonts w:ascii="Times New Roman" w:hAnsi="Times New Roman"/>
        </w:rPr>
        <w:t>negebėjimas mokytis.</w:t>
      </w:r>
    </w:p>
    <w:p w14:paraId="5CEB5B6D" w14:textId="77777777" w:rsidR="00C46988" w:rsidRPr="0094232B" w:rsidRDefault="00C46988" w:rsidP="00C46988">
      <w:pPr>
        <w:widowControl w:val="0"/>
        <w:spacing w:after="0" w:line="240" w:lineRule="auto"/>
        <w:rPr>
          <w:rFonts w:ascii="Times New Roman" w:eastAsia="Times New Roman" w:hAnsi="Times New Roman"/>
        </w:rPr>
      </w:pPr>
    </w:p>
    <w:p w14:paraId="4C1F4781" w14:textId="2DE95353" w:rsidR="00C46988" w:rsidRDefault="00C46988" w:rsidP="00C46988">
      <w:pPr>
        <w:keepNext/>
        <w:keepLines/>
        <w:widowControl w:val="0"/>
        <w:spacing w:after="0" w:line="240" w:lineRule="auto"/>
        <w:rPr>
          <w:rFonts w:ascii="Times New Roman" w:eastAsia="Times New Roman" w:hAnsi="Times New Roman"/>
          <w:b/>
        </w:rPr>
      </w:pPr>
      <w:r w:rsidRPr="0094232B">
        <w:rPr>
          <w:rFonts w:ascii="Times New Roman" w:eastAsia="Times New Roman" w:hAnsi="Times New Roman"/>
          <w:b/>
        </w:rPr>
        <w:t>Pranešimas</w:t>
      </w:r>
      <w:r w:rsidRPr="0094232B">
        <w:rPr>
          <w:rFonts w:ascii="Times New Roman" w:hAnsi="Times New Roman"/>
          <w:b/>
        </w:rPr>
        <w:t xml:space="preserve"> apie </w:t>
      </w:r>
      <w:r w:rsidRPr="0094232B">
        <w:rPr>
          <w:rFonts w:ascii="Times New Roman" w:eastAsia="Times New Roman" w:hAnsi="Times New Roman"/>
          <w:b/>
        </w:rPr>
        <w:t>šalutinį poveikį</w:t>
      </w:r>
    </w:p>
    <w:p w14:paraId="6B2E647A" w14:textId="43D132AD" w:rsidR="008E45DE" w:rsidRPr="008E45DE" w:rsidRDefault="008E45DE" w:rsidP="00C46988">
      <w:pPr>
        <w:keepNext/>
        <w:keepLines/>
        <w:widowControl w:val="0"/>
        <w:spacing w:after="0" w:line="240" w:lineRule="auto"/>
        <w:rPr>
          <w:rFonts w:ascii="Times New Roman" w:hAnsi="Times New Roman"/>
        </w:rPr>
      </w:pPr>
      <w:r w:rsidRPr="008E45DE">
        <w:rPr>
          <w:rFonts w:ascii="Times New Roman" w:eastAsia="Times New Roman" w:hAnsi="Times New Roman"/>
        </w:rPr>
        <w:t>Jeigu pasireiškė šalutinis poveikis, įskaitant šiame lapelyje nenurodytą, pa</w:t>
      </w:r>
      <w:r>
        <w:rPr>
          <w:rFonts w:ascii="Times New Roman" w:eastAsia="Times New Roman" w:hAnsi="Times New Roman"/>
        </w:rPr>
        <w:t>s</w:t>
      </w:r>
      <w:r w:rsidRPr="008E45DE">
        <w:rPr>
          <w:rFonts w:ascii="Times New Roman" w:eastAsia="Times New Roman" w:hAnsi="Times New Roman"/>
        </w:rPr>
        <w:t>akykite gydytojui arba vaistininkui.</w:t>
      </w:r>
    </w:p>
    <w:p w14:paraId="104D4F96" w14:textId="33008467" w:rsidR="00C46988" w:rsidRPr="0094232B" w:rsidRDefault="00CA22A4" w:rsidP="00C46988">
      <w:pPr>
        <w:widowControl w:val="0"/>
        <w:spacing w:after="0" w:line="240" w:lineRule="auto"/>
        <w:rPr>
          <w:rFonts w:ascii="Times New Roman" w:hAnsi="Times New Roman"/>
        </w:rPr>
      </w:pPr>
      <w:r w:rsidRPr="0094232B">
        <w:rPr>
          <w:rFonts w:ascii="Times New Roman" w:eastAsia="Times New Roman" w:hAnsi="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Pr="0094232B">
          <w:rPr>
            <w:rFonts w:ascii="Times New Roman" w:eastAsia="Times New Roman" w:hAnsi="Times New Roman"/>
            <w:snapToGrid w:val="0"/>
            <w:color w:val="0000FF"/>
            <w:szCs w:val="20"/>
            <w:u w:val="single"/>
          </w:rPr>
          <w:t>https://vapris.vvkt.lt/vvkt-web/public/nrv</w:t>
        </w:r>
      </w:hyperlink>
      <w:r w:rsidRPr="0094232B">
        <w:rPr>
          <w:rFonts w:ascii="Times New Roman" w:eastAsia="Times New Roman" w:hAnsi="Times New Roman"/>
          <w:snapToGrid w:val="0"/>
          <w:szCs w:val="20"/>
        </w:rPr>
        <w:t xml:space="preserve"> arba užpildant Paciento pranešimo apie įtariamą nepageidaujamą reakciją (ĮNR) formą, kuri skelbiama </w:t>
      </w:r>
      <w:hyperlink r:id="rId15" w:history="1">
        <w:r w:rsidRPr="0094232B">
          <w:rPr>
            <w:rFonts w:ascii="Times New Roman" w:eastAsia="Times New Roman" w:hAnsi="Times New Roman"/>
            <w:snapToGrid w:val="0"/>
            <w:color w:val="0000FF"/>
            <w:szCs w:val="20"/>
            <w:u w:val="single"/>
          </w:rPr>
          <w:t>https://www.vvkt.lt/index.php?4004286486</w:t>
        </w:r>
      </w:hyperlink>
      <w:r w:rsidRPr="0094232B">
        <w:rPr>
          <w:rFonts w:ascii="Times New Roman" w:eastAsia="Times New Roman" w:hAnsi="Times New Roman"/>
          <w:snapToGrid w:val="0"/>
          <w:szCs w:val="20"/>
        </w:rPr>
        <w:t xml:space="preserve">, ir atsiunčiant elektroniniu paštu (adresu </w:t>
      </w:r>
      <w:hyperlink r:id="rId16" w:history="1">
        <w:r w:rsidRPr="0094232B">
          <w:rPr>
            <w:rFonts w:ascii="Times New Roman" w:eastAsia="Times New Roman" w:hAnsi="Times New Roman"/>
            <w:snapToGrid w:val="0"/>
            <w:color w:val="0000FF"/>
            <w:szCs w:val="20"/>
            <w:u w:val="single"/>
          </w:rPr>
          <w:t>NepageidaujamaR@vvkt.lt</w:t>
        </w:r>
      </w:hyperlink>
      <w:r w:rsidRPr="0094232B">
        <w:rPr>
          <w:rFonts w:ascii="Times New Roman" w:eastAsia="Times New Roman" w:hAnsi="Times New Roman"/>
          <w:snapToGrid w:val="0"/>
          <w:szCs w:val="20"/>
        </w:rPr>
        <w:t>) arba nemokamu telefonu 8 800 73 568. Pranešdami apie šalutinį poveikį galite mums padėti gauti daugiau informacijos apie šio vaisto saugumą.</w:t>
      </w:r>
    </w:p>
    <w:p w14:paraId="00F2DC54" w14:textId="77777777" w:rsidR="00C46988" w:rsidRPr="0094232B" w:rsidRDefault="00C46988" w:rsidP="00C46988">
      <w:pPr>
        <w:widowControl w:val="0"/>
        <w:spacing w:after="0" w:line="240" w:lineRule="auto"/>
        <w:rPr>
          <w:rFonts w:ascii="Times New Roman" w:hAnsi="Times New Roman"/>
        </w:rPr>
      </w:pPr>
    </w:p>
    <w:p w14:paraId="18FB6511" w14:textId="77777777" w:rsidR="00CA22A4" w:rsidRPr="0094232B" w:rsidRDefault="00CA22A4" w:rsidP="00C46988">
      <w:pPr>
        <w:widowControl w:val="0"/>
        <w:spacing w:after="0" w:line="240" w:lineRule="auto"/>
        <w:rPr>
          <w:rFonts w:ascii="Times New Roman" w:hAnsi="Times New Roman"/>
        </w:rPr>
      </w:pPr>
    </w:p>
    <w:p w14:paraId="7FFB23C8" w14:textId="77777777" w:rsidR="00C46988" w:rsidRPr="0094232B" w:rsidRDefault="00C46988" w:rsidP="00CF4596">
      <w:pPr>
        <w:keepNext/>
        <w:keepLines/>
        <w:widowControl w:val="0"/>
        <w:tabs>
          <w:tab w:val="left" w:pos="567"/>
        </w:tabs>
        <w:spacing w:after="0" w:line="240" w:lineRule="auto"/>
        <w:ind w:left="567" w:hanging="567"/>
        <w:outlineLvl w:val="1"/>
        <w:rPr>
          <w:rFonts w:ascii="Times New Roman" w:hAnsi="Times New Roman"/>
          <w:b/>
        </w:rPr>
      </w:pPr>
      <w:bookmarkStart w:id="85" w:name="_Toc129243143"/>
      <w:bookmarkStart w:id="86" w:name="_Toc129243268"/>
      <w:r w:rsidRPr="0094232B">
        <w:rPr>
          <w:rFonts w:ascii="Times New Roman" w:hAnsi="Times New Roman"/>
          <w:b/>
        </w:rPr>
        <w:lastRenderedPageBreak/>
        <w:t>5.</w:t>
      </w:r>
      <w:r w:rsidRPr="0094232B">
        <w:rPr>
          <w:rFonts w:ascii="Times New Roman" w:hAnsi="Times New Roman"/>
          <w:b/>
        </w:rPr>
        <w:tab/>
      </w:r>
      <w:r w:rsidRPr="0094232B">
        <w:rPr>
          <w:rFonts w:ascii="Times New Roman" w:eastAsia="Times New Roman" w:hAnsi="Times New Roman"/>
          <w:b/>
        </w:rPr>
        <w:t xml:space="preserve">Kaip laikyti </w:t>
      </w:r>
      <w:bookmarkEnd w:id="85"/>
      <w:bookmarkEnd w:id="86"/>
      <w:r w:rsidRPr="0094232B">
        <w:rPr>
          <w:rFonts w:ascii="Times New Roman" w:eastAsia="Times New Roman" w:hAnsi="Times New Roman"/>
          <w:b/>
        </w:rPr>
        <w:t>Topiramat Orion</w:t>
      </w:r>
    </w:p>
    <w:p w14:paraId="6098A25F" w14:textId="77777777" w:rsidR="00C46988" w:rsidRPr="0094232B" w:rsidRDefault="00C46988" w:rsidP="00CF4596">
      <w:pPr>
        <w:keepNext/>
        <w:keepLines/>
        <w:widowControl w:val="0"/>
        <w:spacing w:after="0" w:line="240" w:lineRule="auto"/>
        <w:rPr>
          <w:rFonts w:ascii="Times New Roman" w:hAnsi="Times New Roman"/>
        </w:rPr>
      </w:pPr>
    </w:p>
    <w:p w14:paraId="5A99FF7C" w14:textId="77777777" w:rsidR="00C46988" w:rsidRPr="0094232B" w:rsidRDefault="00C46988" w:rsidP="00CF4596">
      <w:pPr>
        <w:keepNext/>
        <w:keepLines/>
        <w:widowControl w:val="0"/>
        <w:spacing w:after="0" w:line="240" w:lineRule="auto"/>
        <w:rPr>
          <w:rFonts w:ascii="Times New Roman" w:hAnsi="Times New Roman"/>
        </w:rPr>
      </w:pPr>
      <w:r w:rsidRPr="0094232B">
        <w:rPr>
          <w:rFonts w:ascii="Times New Roman" w:eastAsia="Times New Roman" w:hAnsi="Times New Roman"/>
        </w:rPr>
        <w:t>Šį vaistą laikykite</w:t>
      </w:r>
      <w:r w:rsidRPr="0094232B">
        <w:rPr>
          <w:rFonts w:ascii="Times New Roman" w:hAnsi="Times New Roman"/>
        </w:rPr>
        <w:t xml:space="preserve"> vaikams </w:t>
      </w:r>
      <w:r w:rsidRPr="0094232B">
        <w:rPr>
          <w:rFonts w:ascii="Times New Roman" w:eastAsia="Times New Roman" w:hAnsi="Times New Roman"/>
        </w:rPr>
        <w:t xml:space="preserve">nepastebimoje ir </w:t>
      </w:r>
      <w:r w:rsidRPr="0094232B">
        <w:rPr>
          <w:rFonts w:ascii="Times New Roman" w:hAnsi="Times New Roman"/>
        </w:rPr>
        <w:t>nepasiekiamoje vietoje.</w:t>
      </w:r>
    </w:p>
    <w:p w14:paraId="60EB243E" w14:textId="77777777" w:rsidR="00C46988" w:rsidRPr="0094232B" w:rsidRDefault="00C46988" w:rsidP="00CF4596">
      <w:pPr>
        <w:keepNext/>
        <w:keepLines/>
        <w:widowControl w:val="0"/>
        <w:spacing w:after="0" w:line="240" w:lineRule="auto"/>
        <w:rPr>
          <w:rFonts w:ascii="Times New Roman" w:hAnsi="Times New Roman"/>
        </w:rPr>
      </w:pPr>
    </w:p>
    <w:p w14:paraId="37DA4374" w14:textId="77777777" w:rsidR="00C46988" w:rsidRPr="0094232B" w:rsidRDefault="00C46988" w:rsidP="00C46988">
      <w:pPr>
        <w:widowControl w:val="0"/>
        <w:spacing w:after="0" w:line="240" w:lineRule="auto"/>
        <w:rPr>
          <w:rFonts w:ascii="Times New Roman" w:hAnsi="Times New Roman"/>
          <w:highlight w:val="green"/>
        </w:rPr>
      </w:pPr>
      <w:r w:rsidRPr="0094232B">
        <w:rPr>
          <w:rFonts w:ascii="Times New Roman" w:hAnsi="Times New Roman"/>
        </w:rPr>
        <w:t xml:space="preserve">Ant dėžutės arba buteliuko po „EXP“ nurodytam tinkamumo laikui pasibaigus, </w:t>
      </w:r>
      <w:r w:rsidRPr="0094232B">
        <w:rPr>
          <w:rFonts w:ascii="Times New Roman" w:eastAsia="Times New Roman" w:hAnsi="Times New Roman"/>
        </w:rPr>
        <w:t>šio vaisto</w:t>
      </w:r>
      <w:r w:rsidRPr="0094232B">
        <w:rPr>
          <w:rFonts w:ascii="Times New Roman" w:hAnsi="Times New Roman"/>
        </w:rPr>
        <w:t xml:space="preserve"> vartoti negalima. Vaistas tinkamas vartoti iki paskutinės nurodyto mėnesio dienos.</w:t>
      </w:r>
    </w:p>
    <w:p w14:paraId="4B5A8651" w14:textId="77777777" w:rsidR="00C46988" w:rsidRPr="0094232B" w:rsidRDefault="00C46988" w:rsidP="00C46988">
      <w:pPr>
        <w:widowControl w:val="0"/>
        <w:spacing w:after="0" w:line="240" w:lineRule="auto"/>
        <w:rPr>
          <w:rFonts w:ascii="Times New Roman" w:hAnsi="Times New Roman"/>
          <w:highlight w:val="green"/>
        </w:rPr>
      </w:pPr>
    </w:p>
    <w:p w14:paraId="6ADFAEB6" w14:textId="77777777" w:rsidR="00C46988" w:rsidRPr="0094232B" w:rsidRDefault="00C46988" w:rsidP="00C46988">
      <w:pPr>
        <w:widowControl w:val="0"/>
        <w:spacing w:after="0" w:line="240" w:lineRule="auto"/>
        <w:rPr>
          <w:rFonts w:ascii="Times New Roman" w:hAnsi="Times New Roman"/>
        </w:rPr>
      </w:pPr>
      <w:r w:rsidRPr="0094232B">
        <w:rPr>
          <w:rFonts w:ascii="Times New Roman" w:hAnsi="Times New Roman"/>
        </w:rPr>
        <w:t>Laikyti žemesnėje kaip 30</w:t>
      </w:r>
      <w:r w:rsidRPr="0094232B">
        <w:rPr>
          <w:rFonts w:ascii="Times New Roman" w:eastAsia="Times New Roman" w:hAnsi="Times New Roman"/>
        </w:rPr>
        <w:t> </w:t>
      </w:r>
      <w:r w:rsidRPr="0094232B">
        <w:rPr>
          <w:rFonts w:ascii="Times New Roman" w:hAnsi="Times New Roman"/>
        </w:rPr>
        <w:t>°C temperatūroje.</w:t>
      </w:r>
    </w:p>
    <w:p w14:paraId="223E5B6E" w14:textId="77777777" w:rsidR="00C46988" w:rsidRPr="0094232B" w:rsidRDefault="00C46988" w:rsidP="00C46988">
      <w:pPr>
        <w:widowControl w:val="0"/>
        <w:spacing w:after="0" w:line="240" w:lineRule="auto"/>
        <w:rPr>
          <w:rFonts w:ascii="Times New Roman" w:hAnsi="Times New Roman"/>
          <w:highlight w:val="green"/>
        </w:rPr>
      </w:pPr>
    </w:p>
    <w:p w14:paraId="4D46403C" w14:textId="77777777" w:rsidR="00C46988" w:rsidRPr="0094232B" w:rsidRDefault="00C46988" w:rsidP="00C46988">
      <w:pPr>
        <w:widowControl w:val="0"/>
        <w:spacing w:after="0" w:line="240" w:lineRule="auto"/>
        <w:rPr>
          <w:rFonts w:ascii="Times New Roman" w:eastAsia="Times New Roman" w:hAnsi="Times New Roman"/>
          <w:highlight w:val="green"/>
        </w:rPr>
      </w:pPr>
      <w:r w:rsidRPr="0094232B">
        <w:rPr>
          <w:rFonts w:ascii="Times New Roman" w:eastAsia="Times New Roman" w:hAnsi="Times New Roman"/>
        </w:rPr>
        <w:t>Pastebėjus spalvos pasikeitimo ar gedimo požymių, šio vaisto vartoti negalima.</w:t>
      </w:r>
    </w:p>
    <w:p w14:paraId="1B1B1D42" w14:textId="77777777" w:rsidR="00C46988" w:rsidRPr="0094232B" w:rsidRDefault="00C46988" w:rsidP="00C46988">
      <w:pPr>
        <w:widowControl w:val="0"/>
        <w:spacing w:after="0" w:line="240" w:lineRule="auto"/>
        <w:rPr>
          <w:rFonts w:ascii="Times New Roman" w:eastAsia="Times New Roman" w:hAnsi="Times New Roman"/>
        </w:rPr>
      </w:pPr>
    </w:p>
    <w:p w14:paraId="7A3E302F" w14:textId="77777777" w:rsidR="00C46988" w:rsidRPr="0094232B" w:rsidRDefault="00C46988" w:rsidP="00C46988">
      <w:pPr>
        <w:widowControl w:val="0"/>
        <w:spacing w:after="0" w:line="240" w:lineRule="auto"/>
        <w:rPr>
          <w:rFonts w:ascii="Times New Roman" w:hAnsi="Times New Roman"/>
        </w:rPr>
      </w:pPr>
      <w:r w:rsidRPr="0094232B">
        <w:rPr>
          <w:rFonts w:ascii="Times New Roman" w:hAnsi="Times New Roman"/>
        </w:rPr>
        <w:t xml:space="preserve">Vaistų negalima </w:t>
      </w:r>
      <w:r w:rsidRPr="0094232B">
        <w:rPr>
          <w:rFonts w:ascii="Times New Roman" w:eastAsia="Times New Roman" w:hAnsi="Times New Roman"/>
        </w:rPr>
        <w:t>išmesti</w:t>
      </w:r>
      <w:r w:rsidRPr="0094232B">
        <w:rPr>
          <w:rFonts w:ascii="Times New Roman" w:hAnsi="Times New Roman"/>
        </w:rPr>
        <w:t xml:space="preserve"> į kanalizaciją arba su buitinėmis atliekomis. Kaip </w:t>
      </w:r>
      <w:r w:rsidRPr="0094232B">
        <w:rPr>
          <w:rFonts w:ascii="Times New Roman" w:eastAsia="Times New Roman" w:hAnsi="Times New Roman"/>
        </w:rPr>
        <w:t>išmesti</w:t>
      </w:r>
      <w:r w:rsidRPr="0094232B">
        <w:rPr>
          <w:rFonts w:ascii="Times New Roman" w:hAnsi="Times New Roman"/>
        </w:rPr>
        <w:t xml:space="preserve"> nereikalingus vaistus, klauskite vaistininko. Šios priemonės padės apsaugoti aplinką.</w:t>
      </w:r>
    </w:p>
    <w:p w14:paraId="3ECB78A8" w14:textId="77777777" w:rsidR="00C46988" w:rsidRPr="0094232B" w:rsidRDefault="00C46988" w:rsidP="00C46988">
      <w:pPr>
        <w:widowControl w:val="0"/>
        <w:spacing w:after="0" w:line="240" w:lineRule="auto"/>
        <w:rPr>
          <w:rFonts w:ascii="Times New Roman" w:hAnsi="Times New Roman"/>
          <w:highlight w:val="green"/>
        </w:rPr>
      </w:pPr>
    </w:p>
    <w:p w14:paraId="1EE088FE" w14:textId="77777777" w:rsidR="00C46988" w:rsidRPr="0094232B" w:rsidRDefault="00C46988" w:rsidP="00C46988">
      <w:pPr>
        <w:widowControl w:val="0"/>
        <w:spacing w:after="0" w:line="240" w:lineRule="auto"/>
        <w:rPr>
          <w:rFonts w:ascii="Times New Roman" w:hAnsi="Times New Roman"/>
        </w:rPr>
      </w:pPr>
    </w:p>
    <w:p w14:paraId="26F44873" w14:textId="77777777" w:rsidR="00C46988" w:rsidRPr="0094232B" w:rsidRDefault="00C46988" w:rsidP="00C46988">
      <w:pPr>
        <w:widowControl w:val="0"/>
        <w:tabs>
          <w:tab w:val="left" w:pos="567"/>
        </w:tabs>
        <w:spacing w:after="0" w:line="240" w:lineRule="auto"/>
        <w:ind w:left="567" w:hanging="567"/>
        <w:outlineLvl w:val="1"/>
        <w:rPr>
          <w:rFonts w:ascii="Times New Roman" w:eastAsia="Times New Roman" w:hAnsi="Times New Roman"/>
          <w:b/>
        </w:rPr>
      </w:pPr>
      <w:bookmarkStart w:id="87" w:name="_Toc129243144"/>
      <w:bookmarkStart w:id="88" w:name="_Toc129243269"/>
      <w:r w:rsidRPr="0094232B">
        <w:rPr>
          <w:rFonts w:ascii="Times New Roman" w:eastAsia="Times New Roman" w:hAnsi="Times New Roman"/>
          <w:b/>
        </w:rPr>
        <w:t>6.</w:t>
      </w:r>
      <w:r w:rsidRPr="0094232B">
        <w:rPr>
          <w:rFonts w:ascii="Times New Roman" w:eastAsia="Times New Roman" w:hAnsi="Times New Roman"/>
          <w:b/>
        </w:rPr>
        <w:tab/>
        <w:t>Pakuotės turinys ir kita informacija</w:t>
      </w:r>
      <w:bookmarkEnd w:id="87"/>
      <w:bookmarkEnd w:id="88"/>
    </w:p>
    <w:p w14:paraId="048C24E5" w14:textId="77777777" w:rsidR="00C46988" w:rsidRPr="0094232B" w:rsidRDefault="00C46988" w:rsidP="00C46988">
      <w:pPr>
        <w:widowControl w:val="0"/>
        <w:spacing w:after="0" w:line="240" w:lineRule="auto"/>
        <w:rPr>
          <w:rFonts w:ascii="Times New Roman" w:hAnsi="Times New Roman"/>
        </w:rPr>
      </w:pPr>
    </w:p>
    <w:p w14:paraId="0F7012C0" w14:textId="77777777" w:rsidR="00C46988" w:rsidRPr="0094232B" w:rsidRDefault="00C46988" w:rsidP="00C46988">
      <w:pPr>
        <w:widowControl w:val="0"/>
        <w:spacing w:after="0" w:line="240" w:lineRule="auto"/>
        <w:rPr>
          <w:rFonts w:ascii="Times New Roman" w:hAnsi="Times New Roman"/>
          <w:b/>
        </w:rPr>
      </w:pPr>
      <w:r w:rsidRPr="0094232B">
        <w:rPr>
          <w:rFonts w:ascii="Times New Roman" w:hAnsi="Times New Roman"/>
          <w:b/>
        </w:rPr>
        <w:t>Topiramat Orion sudėtis</w:t>
      </w:r>
    </w:p>
    <w:p w14:paraId="598C1402" w14:textId="77777777" w:rsidR="00C46988" w:rsidRPr="0094232B" w:rsidRDefault="00C46988" w:rsidP="00C46988">
      <w:pPr>
        <w:widowControl w:val="0"/>
        <w:spacing w:after="0" w:line="240" w:lineRule="auto"/>
        <w:rPr>
          <w:rFonts w:ascii="Times New Roman" w:hAnsi="Times New Roman"/>
          <w:b/>
        </w:rPr>
      </w:pPr>
    </w:p>
    <w:p w14:paraId="6DE87CC5" w14:textId="77777777" w:rsidR="00C46988" w:rsidRPr="0094232B" w:rsidRDefault="00C46988" w:rsidP="004C65D3">
      <w:pPr>
        <w:widowControl w:val="0"/>
        <w:numPr>
          <w:ilvl w:val="0"/>
          <w:numId w:val="23"/>
        </w:numPr>
        <w:spacing w:after="0" w:line="240" w:lineRule="auto"/>
        <w:ind w:left="567" w:hanging="567"/>
        <w:rPr>
          <w:rFonts w:ascii="Times New Roman" w:hAnsi="Times New Roman"/>
        </w:rPr>
      </w:pPr>
      <w:r w:rsidRPr="0094232B">
        <w:rPr>
          <w:rFonts w:ascii="Times New Roman" w:hAnsi="Times New Roman"/>
        </w:rPr>
        <w:t>Veiklioji medžiaga yra topiramatas. Kiekvienoje plėvele dengtoje tabletėje yra 25 mg</w:t>
      </w:r>
      <w:r w:rsidRPr="0094232B">
        <w:rPr>
          <w:rFonts w:ascii="Times New Roman" w:hAnsi="Times New Roman"/>
          <w:highlight w:val="lightGray"/>
        </w:rPr>
        <w:t>, 50 mg, 100 mg ar 200 mg</w:t>
      </w:r>
      <w:r w:rsidRPr="0094232B">
        <w:rPr>
          <w:rFonts w:ascii="Times New Roman" w:hAnsi="Times New Roman"/>
        </w:rPr>
        <w:t xml:space="preserve"> topiramato.</w:t>
      </w:r>
    </w:p>
    <w:p w14:paraId="7F657E34" w14:textId="77777777" w:rsidR="001F1D73" w:rsidRPr="004C65D3" w:rsidRDefault="00C46988" w:rsidP="004C65D3">
      <w:pPr>
        <w:widowControl w:val="0"/>
        <w:numPr>
          <w:ilvl w:val="0"/>
          <w:numId w:val="23"/>
        </w:numPr>
        <w:autoSpaceDE w:val="0"/>
        <w:autoSpaceDN w:val="0"/>
        <w:adjustRightInd w:val="0"/>
        <w:spacing w:after="0" w:line="240" w:lineRule="auto"/>
        <w:ind w:left="567" w:hanging="567"/>
        <w:rPr>
          <w:rFonts w:ascii="Times New Roman" w:hAnsi="Times New Roman"/>
          <w:color w:val="000000"/>
        </w:rPr>
      </w:pPr>
      <w:r w:rsidRPr="0094232B">
        <w:rPr>
          <w:rFonts w:ascii="Times New Roman" w:eastAsia="Times New Roman" w:hAnsi="Times New Roman"/>
        </w:rPr>
        <w:t>Pagalbinės medžiagos yra</w:t>
      </w:r>
      <w:r w:rsidR="001F1D73" w:rsidRPr="0094232B">
        <w:rPr>
          <w:rFonts w:ascii="Times New Roman" w:eastAsia="Times New Roman" w:hAnsi="Times New Roman"/>
        </w:rPr>
        <w:t>:</w:t>
      </w:r>
    </w:p>
    <w:p w14:paraId="0B078EED" w14:textId="2ACAAFF3" w:rsidR="00C46988" w:rsidRPr="004C65D3" w:rsidRDefault="001F1D73" w:rsidP="004C65D3">
      <w:pPr>
        <w:pStyle w:val="Sraopastraipa"/>
        <w:widowControl w:val="0"/>
        <w:numPr>
          <w:ilvl w:val="0"/>
          <w:numId w:val="22"/>
        </w:numPr>
        <w:autoSpaceDE w:val="0"/>
        <w:autoSpaceDN w:val="0"/>
        <w:adjustRightInd w:val="0"/>
        <w:ind w:left="1134" w:hanging="567"/>
        <w:rPr>
          <w:color w:val="000000"/>
        </w:rPr>
      </w:pPr>
      <w:r w:rsidRPr="004C65D3">
        <w:rPr>
          <w:rFonts w:eastAsia="Times New Roman"/>
          <w:i/>
          <w:iCs/>
        </w:rPr>
        <w:t>tabletės branduolys</w:t>
      </w:r>
      <w:r w:rsidRPr="0094232B">
        <w:rPr>
          <w:rFonts w:eastAsia="Times New Roman"/>
        </w:rPr>
        <w:t>:</w:t>
      </w:r>
      <w:r w:rsidR="00C46988" w:rsidRPr="0094232B">
        <w:rPr>
          <w:rFonts w:eastAsia="Times New Roman"/>
        </w:rPr>
        <w:t xml:space="preserve"> </w:t>
      </w:r>
      <w:r w:rsidR="00C46988" w:rsidRPr="004C65D3">
        <w:rPr>
          <w:color w:val="000000"/>
        </w:rPr>
        <w:t xml:space="preserve">mikrokristalinė celiuliozė, </w:t>
      </w:r>
      <w:r w:rsidR="00C46988" w:rsidRPr="004C65D3">
        <w:rPr>
          <w:rFonts w:eastAsia="Times New Roman"/>
          <w:color w:val="000000"/>
          <w:lang w:eastAsia="de-DE"/>
        </w:rPr>
        <w:t>laktozė</w:t>
      </w:r>
      <w:r w:rsidR="00C46988" w:rsidRPr="004C65D3">
        <w:rPr>
          <w:color w:val="000000"/>
        </w:rPr>
        <w:t xml:space="preserve"> monohidratas, pregelifikuotas kukurūzų krakmolas, karboksimetilkrakmolo A natrio druska, magnio stearatas.</w:t>
      </w:r>
    </w:p>
    <w:p w14:paraId="3C02C93A" w14:textId="35E441C1" w:rsidR="00C46988" w:rsidRPr="0094232B" w:rsidRDefault="001F1D73" w:rsidP="004C65D3">
      <w:pPr>
        <w:pStyle w:val="Sraopastraipa"/>
        <w:widowControl w:val="0"/>
        <w:numPr>
          <w:ilvl w:val="0"/>
          <w:numId w:val="22"/>
        </w:numPr>
        <w:autoSpaceDE w:val="0"/>
        <w:autoSpaceDN w:val="0"/>
        <w:adjustRightInd w:val="0"/>
        <w:ind w:left="1134" w:hanging="567"/>
        <w:rPr>
          <w:rFonts w:eastAsia="Times New Roman"/>
        </w:rPr>
      </w:pPr>
      <w:r w:rsidRPr="004C65D3">
        <w:rPr>
          <w:rFonts w:eastAsia="Times New Roman"/>
          <w:i/>
          <w:iCs/>
        </w:rPr>
        <w:t>tabletės plėvelė</w:t>
      </w:r>
      <w:r w:rsidR="008216AD" w:rsidRPr="0094232B">
        <w:rPr>
          <w:rFonts w:eastAsia="Times New Roman"/>
        </w:rPr>
        <w:t>:</w:t>
      </w:r>
      <w:r w:rsidR="00C46988" w:rsidRPr="0094232B">
        <w:rPr>
          <w:rFonts w:eastAsia="Times New Roman"/>
        </w:rPr>
        <w:t xml:space="preserve"> hipromeliozės, titano dioksido (E171), makrogolio 400, polisorbato 80, </w:t>
      </w:r>
      <w:r w:rsidR="00C46988" w:rsidRPr="0094232B">
        <w:rPr>
          <w:highlight w:val="lightGray"/>
        </w:rPr>
        <w:t>taip pat yra geltonojo geležies oksido E172 (50 mg ir 100 mg tabletėse) bei raudonojo geležies oksido E172 (200 mg tabletėse).</w:t>
      </w:r>
    </w:p>
    <w:p w14:paraId="51EE9993" w14:textId="77777777" w:rsidR="00C46988" w:rsidRPr="0094232B" w:rsidRDefault="00C46988" w:rsidP="00C46988">
      <w:pPr>
        <w:widowControl w:val="0"/>
        <w:tabs>
          <w:tab w:val="left" w:pos="567"/>
        </w:tabs>
        <w:spacing w:after="0" w:line="240" w:lineRule="auto"/>
        <w:ind w:right="-2"/>
        <w:rPr>
          <w:rFonts w:ascii="Times New Roman" w:hAnsi="Times New Roman"/>
        </w:rPr>
      </w:pPr>
    </w:p>
    <w:p w14:paraId="49867EA2" w14:textId="77777777" w:rsidR="00C46988" w:rsidRPr="0094232B" w:rsidRDefault="00C46988" w:rsidP="00C46988">
      <w:pPr>
        <w:widowControl w:val="0"/>
        <w:spacing w:after="0" w:line="240" w:lineRule="auto"/>
        <w:rPr>
          <w:rFonts w:ascii="Times New Roman" w:hAnsi="Times New Roman"/>
          <w:b/>
        </w:rPr>
      </w:pPr>
      <w:r w:rsidRPr="0094232B">
        <w:rPr>
          <w:rFonts w:ascii="Times New Roman" w:hAnsi="Times New Roman"/>
          <w:b/>
        </w:rPr>
        <w:t>Topiramat Orion išvaizda ir kiekis pakuotėje</w:t>
      </w:r>
    </w:p>
    <w:p w14:paraId="47B4EBB6" w14:textId="77777777" w:rsidR="00C46988" w:rsidRPr="0094232B" w:rsidRDefault="00C46988" w:rsidP="00C46988">
      <w:pPr>
        <w:widowControl w:val="0"/>
        <w:spacing w:after="0" w:line="240" w:lineRule="auto"/>
        <w:rPr>
          <w:rFonts w:ascii="Times New Roman" w:hAnsi="Times New Roman"/>
        </w:rPr>
      </w:pPr>
    </w:p>
    <w:p w14:paraId="02C37D50" w14:textId="77777777" w:rsidR="00C46988" w:rsidRPr="0094232B" w:rsidRDefault="00C46988" w:rsidP="00C46988">
      <w:pPr>
        <w:widowControl w:val="0"/>
        <w:spacing w:after="0" w:line="240" w:lineRule="auto"/>
        <w:rPr>
          <w:rFonts w:ascii="Times New Roman" w:hAnsi="Times New Roman"/>
          <w:highlight w:val="red"/>
        </w:rPr>
      </w:pPr>
      <w:r w:rsidRPr="0094232B">
        <w:rPr>
          <w:rFonts w:ascii="Times New Roman" w:hAnsi="Times New Roman"/>
        </w:rPr>
        <w:t>Apskritos, abipus išgaubtos plėvele dengtos tabletės su vienoje pusėje įrėžta „E</w:t>
      </w:r>
      <w:r w:rsidR="00C065BD" w:rsidRPr="0094232B">
        <w:rPr>
          <w:rFonts w:ascii="Times New Roman" w:hAnsi="Times New Roman"/>
        </w:rPr>
        <w:t>“</w:t>
      </w:r>
      <w:r w:rsidRPr="0094232B">
        <w:rPr>
          <w:rFonts w:ascii="Times New Roman" w:hAnsi="Times New Roman"/>
        </w:rPr>
        <w:t>.</w:t>
      </w:r>
    </w:p>
    <w:p w14:paraId="20AB1186" w14:textId="77777777" w:rsidR="00C46988" w:rsidRPr="0094232B" w:rsidRDefault="00C46988" w:rsidP="00C46988">
      <w:pPr>
        <w:widowControl w:val="0"/>
        <w:spacing w:after="0" w:line="240" w:lineRule="auto"/>
        <w:rPr>
          <w:rFonts w:ascii="Times New Roman" w:hAnsi="Times New Roman"/>
          <w:b/>
        </w:rPr>
      </w:pPr>
    </w:p>
    <w:p w14:paraId="5DCC02A5" w14:textId="77777777" w:rsidR="00C46988" w:rsidRPr="0094232B" w:rsidRDefault="00C46988" w:rsidP="00C46988">
      <w:pPr>
        <w:widowControl w:val="0"/>
        <w:spacing w:after="0" w:line="240" w:lineRule="auto"/>
        <w:rPr>
          <w:rFonts w:ascii="Times New Roman" w:hAnsi="Times New Roman"/>
          <w:color w:val="000000"/>
        </w:rPr>
      </w:pPr>
      <w:r w:rsidRPr="0094232B">
        <w:rPr>
          <w:rFonts w:ascii="Times New Roman" w:hAnsi="Times New Roman"/>
          <w:color w:val="000000"/>
          <w:u w:val="single"/>
        </w:rPr>
        <w:t>Topiramat Orion 25 mg:</w:t>
      </w:r>
      <w:r w:rsidRPr="0094232B">
        <w:rPr>
          <w:rFonts w:ascii="Times New Roman" w:hAnsi="Times New Roman"/>
          <w:color w:val="000000"/>
        </w:rPr>
        <w:t xml:space="preserve"> baltos tabletės su kitoje pusėje įrėžtu </w:t>
      </w:r>
      <w:r w:rsidRPr="0094232B">
        <w:rPr>
          <w:rFonts w:ascii="Times New Roman" w:hAnsi="Times New Roman"/>
          <w:color w:val="000000"/>
          <w:lang w:eastAsia="fi-FI"/>
        </w:rPr>
        <w:t>„</w:t>
      </w:r>
      <w:r w:rsidRPr="0094232B">
        <w:rPr>
          <w:rFonts w:ascii="Times New Roman" w:hAnsi="Times New Roman"/>
          <w:color w:val="000000"/>
        </w:rPr>
        <w:t>22</w:t>
      </w:r>
      <w:r w:rsidR="00C065BD" w:rsidRPr="0094232B">
        <w:rPr>
          <w:rFonts w:ascii="Times New Roman" w:hAnsi="Times New Roman"/>
          <w:color w:val="000000"/>
        </w:rPr>
        <w:t>“</w:t>
      </w:r>
      <w:r w:rsidRPr="0094232B">
        <w:rPr>
          <w:rFonts w:ascii="Times New Roman" w:hAnsi="Times New Roman"/>
          <w:color w:val="000000"/>
        </w:rPr>
        <w:t>.</w:t>
      </w:r>
    </w:p>
    <w:p w14:paraId="768E50ED" w14:textId="77777777" w:rsidR="00C46988" w:rsidRPr="0094232B" w:rsidRDefault="00C46988" w:rsidP="00C46988">
      <w:pPr>
        <w:widowControl w:val="0"/>
        <w:spacing w:after="0" w:line="240" w:lineRule="auto"/>
        <w:rPr>
          <w:rFonts w:ascii="Times New Roman" w:hAnsi="Times New Roman"/>
          <w:color w:val="000000"/>
        </w:rPr>
      </w:pPr>
    </w:p>
    <w:p w14:paraId="4CC37DE5" w14:textId="77777777" w:rsidR="00C46988" w:rsidRPr="0094232B" w:rsidRDefault="00C46988" w:rsidP="00C46988">
      <w:pPr>
        <w:widowControl w:val="0"/>
        <w:spacing w:after="0" w:line="240" w:lineRule="auto"/>
        <w:rPr>
          <w:rFonts w:ascii="Times New Roman" w:hAnsi="Times New Roman"/>
          <w:color w:val="000000"/>
          <w:highlight w:val="lightGray"/>
        </w:rPr>
      </w:pPr>
      <w:r w:rsidRPr="0094232B">
        <w:rPr>
          <w:rFonts w:ascii="Times New Roman" w:hAnsi="Times New Roman"/>
          <w:color w:val="000000"/>
          <w:highlight w:val="lightGray"/>
          <w:u w:val="single"/>
        </w:rPr>
        <w:t>Topiramat Orion 50 mg:</w:t>
      </w:r>
      <w:r w:rsidRPr="0094232B">
        <w:rPr>
          <w:rFonts w:ascii="Times New Roman" w:hAnsi="Times New Roman"/>
          <w:color w:val="000000"/>
          <w:highlight w:val="lightGray"/>
        </w:rPr>
        <w:t xml:space="preserve"> šviesiai geltonos tabletės su kitoje pusėje įrėžtu „33</w:t>
      </w:r>
      <w:r w:rsidR="00C065BD" w:rsidRPr="0094232B">
        <w:rPr>
          <w:rFonts w:ascii="Times New Roman" w:hAnsi="Times New Roman"/>
          <w:color w:val="000000"/>
          <w:highlight w:val="lightGray"/>
        </w:rPr>
        <w:t>“</w:t>
      </w:r>
      <w:r w:rsidRPr="0094232B">
        <w:rPr>
          <w:rFonts w:ascii="Times New Roman" w:hAnsi="Times New Roman"/>
          <w:color w:val="000000"/>
          <w:highlight w:val="lightGray"/>
        </w:rPr>
        <w:t>.</w:t>
      </w:r>
    </w:p>
    <w:p w14:paraId="02C1A651" w14:textId="77777777" w:rsidR="00C46988" w:rsidRPr="0094232B" w:rsidRDefault="00C46988" w:rsidP="00C46988">
      <w:pPr>
        <w:widowControl w:val="0"/>
        <w:spacing w:after="0" w:line="240" w:lineRule="auto"/>
        <w:rPr>
          <w:rFonts w:ascii="Times New Roman" w:hAnsi="Times New Roman"/>
          <w:color w:val="000000"/>
          <w:highlight w:val="lightGray"/>
        </w:rPr>
      </w:pPr>
    </w:p>
    <w:p w14:paraId="5A162905" w14:textId="77777777" w:rsidR="00C46988" w:rsidRPr="0094232B" w:rsidRDefault="00C46988" w:rsidP="00C46988">
      <w:pPr>
        <w:widowControl w:val="0"/>
        <w:spacing w:after="0" w:line="240" w:lineRule="auto"/>
        <w:rPr>
          <w:rFonts w:ascii="Times New Roman" w:hAnsi="Times New Roman"/>
          <w:color w:val="000000"/>
          <w:highlight w:val="lightGray"/>
        </w:rPr>
      </w:pPr>
      <w:r w:rsidRPr="0094232B">
        <w:rPr>
          <w:rFonts w:ascii="Times New Roman" w:hAnsi="Times New Roman"/>
          <w:color w:val="000000"/>
          <w:highlight w:val="lightGray"/>
          <w:u w:val="single"/>
        </w:rPr>
        <w:t>Topiramat Orion 100 mg:</w:t>
      </w:r>
      <w:r w:rsidRPr="0094232B">
        <w:rPr>
          <w:rFonts w:ascii="Times New Roman" w:hAnsi="Times New Roman"/>
          <w:color w:val="000000"/>
          <w:highlight w:val="lightGray"/>
        </w:rPr>
        <w:t xml:space="preserve"> tamsiai geltonos tabletės su nuožulniomis briaunomis ir kitoje pusėje įrėžtu „23</w:t>
      </w:r>
      <w:r w:rsidR="00C065BD" w:rsidRPr="0094232B">
        <w:rPr>
          <w:rFonts w:ascii="Times New Roman" w:hAnsi="Times New Roman"/>
          <w:color w:val="000000"/>
          <w:highlight w:val="lightGray"/>
        </w:rPr>
        <w:t>“</w:t>
      </w:r>
      <w:r w:rsidRPr="0094232B">
        <w:rPr>
          <w:rFonts w:ascii="Times New Roman" w:hAnsi="Times New Roman"/>
          <w:color w:val="000000"/>
          <w:highlight w:val="lightGray"/>
        </w:rPr>
        <w:t>.</w:t>
      </w:r>
    </w:p>
    <w:p w14:paraId="1F309C7B" w14:textId="77777777" w:rsidR="00C46988" w:rsidRPr="0094232B" w:rsidRDefault="00C46988" w:rsidP="00C46988">
      <w:pPr>
        <w:widowControl w:val="0"/>
        <w:spacing w:after="0" w:line="240" w:lineRule="auto"/>
        <w:rPr>
          <w:rFonts w:ascii="Times New Roman" w:hAnsi="Times New Roman"/>
          <w:color w:val="000000"/>
          <w:highlight w:val="lightGray"/>
        </w:rPr>
      </w:pPr>
    </w:p>
    <w:p w14:paraId="26EFE83C" w14:textId="77777777" w:rsidR="00C46988" w:rsidRPr="0094232B" w:rsidRDefault="00C46988" w:rsidP="00C46988">
      <w:pPr>
        <w:widowControl w:val="0"/>
        <w:spacing w:after="0" w:line="240" w:lineRule="auto"/>
        <w:rPr>
          <w:rFonts w:ascii="Times New Roman" w:hAnsi="Times New Roman"/>
          <w:color w:val="000000"/>
        </w:rPr>
      </w:pPr>
      <w:r w:rsidRPr="0094232B">
        <w:rPr>
          <w:rFonts w:ascii="Times New Roman" w:hAnsi="Times New Roman"/>
          <w:color w:val="000000"/>
          <w:highlight w:val="lightGray"/>
          <w:u w:val="single"/>
        </w:rPr>
        <w:t>Topiramat Orion 200 mg:</w:t>
      </w:r>
      <w:r w:rsidRPr="0094232B">
        <w:rPr>
          <w:rFonts w:ascii="Times New Roman" w:hAnsi="Times New Roman"/>
          <w:color w:val="000000"/>
          <w:highlight w:val="lightGray"/>
        </w:rPr>
        <w:t xml:space="preserve"> rausvos tabletės su nuožulniomis briaunomis ir kitoje pusėje įrėžtu „24</w:t>
      </w:r>
      <w:r w:rsidR="00C065BD" w:rsidRPr="0094232B">
        <w:rPr>
          <w:rFonts w:ascii="Times New Roman" w:hAnsi="Times New Roman"/>
          <w:color w:val="000000"/>
          <w:highlight w:val="lightGray"/>
        </w:rPr>
        <w:t>“</w:t>
      </w:r>
      <w:r w:rsidRPr="0094232B">
        <w:rPr>
          <w:rFonts w:ascii="Times New Roman" w:hAnsi="Times New Roman"/>
          <w:color w:val="000000"/>
          <w:highlight w:val="lightGray"/>
        </w:rPr>
        <w:t>.</w:t>
      </w:r>
    </w:p>
    <w:p w14:paraId="5CAD1F8F" w14:textId="77777777" w:rsidR="00C46988" w:rsidRPr="0094232B" w:rsidRDefault="00C46988" w:rsidP="00C46988">
      <w:pPr>
        <w:widowControl w:val="0"/>
        <w:spacing w:after="0" w:line="240" w:lineRule="auto"/>
        <w:rPr>
          <w:rFonts w:ascii="Times New Roman" w:hAnsi="Times New Roman"/>
          <w:color w:val="000000"/>
        </w:rPr>
      </w:pPr>
    </w:p>
    <w:p w14:paraId="78A0A203" w14:textId="10BB56E4" w:rsidR="00C46988" w:rsidRPr="0094232B" w:rsidRDefault="00C46988" w:rsidP="00C46988">
      <w:pPr>
        <w:widowControl w:val="0"/>
        <w:spacing w:after="0" w:line="240" w:lineRule="auto"/>
        <w:rPr>
          <w:rFonts w:ascii="Times New Roman" w:hAnsi="Times New Roman"/>
          <w:highlight w:val="red"/>
        </w:rPr>
      </w:pPr>
      <w:r w:rsidRPr="0094232B">
        <w:rPr>
          <w:rFonts w:ascii="Times New Roman" w:hAnsi="Times New Roman"/>
        </w:rPr>
        <w:t>Pakuotės dydžiai: 60 ir 100 plėvele dengtų tablečių D</w:t>
      </w:r>
      <w:r w:rsidR="0029392C" w:rsidRPr="0094232B">
        <w:rPr>
          <w:rFonts w:ascii="Times New Roman" w:hAnsi="Times New Roman"/>
        </w:rPr>
        <w:t>T</w:t>
      </w:r>
      <w:r w:rsidRPr="0094232B">
        <w:rPr>
          <w:rFonts w:ascii="Times New Roman" w:hAnsi="Times New Roman"/>
        </w:rPr>
        <w:t xml:space="preserve">PE buteliukuose. Gali būti tiekiamos ne visų dydžių pakuotės. </w:t>
      </w:r>
    </w:p>
    <w:p w14:paraId="457450F7" w14:textId="77777777" w:rsidR="00C46988" w:rsidRPr="0094232B" w:rsidRDefault="00C46988" w:rsidP="00C46988">
      <w:pPr>
        <w:widowControl w:val="0"/>
        <w:spacing w:after="0" w:line="240" w:lineRule="auto"/>
        <w:rPr>
          <w:rFonts w:ascii="Times New Roman" w:hAnsi="Times New Roman"/>
          <w:highlight w:val="red"/>
        </w:rPr>
      </w:pPr>
    </w:p>
    <w:p w14:paraId="1A52E195" w14:textId="7E013121" w:rsidR="00C46988" w:rsidRPr="0094232B" w:rsidRDefault="00C46988" w:rsidP="00C46988">
      <w:pPr>
        <w:keepNext/>
        <w:keepLines/>
        <w:widowControl w:val="0"/>
        <w:spacing w:after="0" w:line="240" w:lineRule="auto"/>
        <w:rPr>
          <w:rFonts w:ascii="Times New Roman" w:hAnsi="Times New Roman"/>
          <w:b/>
        </w:rPr>
      </w:pPr>
      <w:r w:rsidRPr="0094232B">
        <w:rPr>
          <w:rFonts w:ascii="Times New Roman" w:hAnsi="Times New Roman"/>
          <w:b/>
        </w:rPr>
        <w:t xml:space="preserve">Registruotojas </w:t>
      </w:r>
    </w:p>
    <w:p w14:paraId="6841B000" w14:textId="77777777" w:rsidR="00C46988" w:rsidRPr="0094232B" w:rsidRDefault="00C46988" w:rsidP="00C46988">
      <w:pPr>
        <w:keepNext/>
        <w:keepLines/>
        <w:widowControl w:val="0"/>
        <w:spacing w:after="0" w:line="240" w:lineRule="auto"/>
        <w:rPr>
          <w:rFonts w:ascii="Times New Roman" w:hAnsi="Times New Roman"/>
        </w:rPr>
      </w:pPr>
      <w:r w:rsidRPr="0094232B">
        <w:rPr>
          <w:rFonts w:ascii="Times New Roman" w:hAnsi="Times New Roman"/>
        </w:rPr>
        <w:t>Orion Corporation</w:t>
      </w:r>
    </w:p>
    <w:p w14:paraId="3B09CF16" w14:textId="77777777" w:rsidR="00C46988" w:rsidRPr="0094232B" w:rsidRDefault="00C46988" w:rsidP="00C46988">
      <w:pPr>
        <w:widowControl w:val="0"/>
        <w:spacing w:after="0" w:line="240" w:lineRule="auto"/>
        <w:rPr>
          <w:rFonts w:ascii="Times New Roman" w:hAnsi="Times New Roman"/>
        </w:rPr>
      </w:pPr>
      <w:r w:rsidRPr="0094232B">
        <w:rPr>
          <w:rFonts w:ascii="Times New Roman" w:hAnsi="Times New Roman"/>
        </w:rPr>
        <w:t>Orionintie 1</w:t>
      </w:r>
    </w:p>
    <w:p w14:paraId="025A45BB" w14:textId="77777777" w:rsidR="00C46988" w:rsidRPr="0094232B" w:rsidRDefault="00C46988" w:rsidP="00C46988">
      <w:pPr>
        <w:widowControl w:val="0"/>
        <w:spacing w:after="0" w:line="240" w:lineRule="auto"/>
        <w:rPr>
          <w:rFonts w:ascii="Times New Roman" w:hAnsi="Times New Roman"/>
        </w:rPr>
      </w:pPr>
      <w:r w:rsidRPr="0094232B">
        <w:rPr>
          <w:rFonts w:ascii="Times New Roman" w:hAnsi="Times New Roman"/>
        </w:rPr>
        <w:t>FI-02200 Espoo</w:t>
      </w:r>
    </w:p>
    <w:p w14:paraId="5C31B607" w14:textId="77777777" w:rsidR="00C46988" w:rsidRPr="0094232B" w:rsidRDefault="00C46988" w:rsidP="00C46988">
      <w:pPr>
        <w:widowControl w:val="0"/>
        <w:spacing w:after="0" w:line="240" w:lineRule="auto"/>
        <w:rPr>
          <w:rFonts w:ascii="Times New Roman" w:hAnsi="Times New Roman"/>
        </w:rPr>
      </w:pPr>
      <w:r w:rsidRPr="0094232B">
        <w:rPr>
          <w:rFonts w:ascii="Times New Roman" w:hAnsi="Times New Roman"/>
        </w:rPr>
        <w:t>Suomija</w:t>
      </w:r>
    </w:p>
    <w:p w14:paraId="7A2112FE" w14:textId="77777777" w:rsidR="00C46988" w:rsidRPr="0094232B" w:rsidRDefault="00C46988" w:rsidP="00C46988">
      <w:pPr>
        <w:widowControl w:val="0"/>
        <w:spacing w:after="0" w:line="240" w:lineRule="auto"/>
        <w:rPr>
          <w:rFonts w:ascii="Times New Roman" w:hAnsi="Times New Roman"/>
        </w:rPr>
      </w:pPr>
    </w:p>
    <w:p w14:paraId="357F4FEE" w14:textId="51AAF9A9" w:rsidR="008216AD" w:rsidRPr="0094232B" w:rsidRDefault="008216AD" w:rsidP="00C46988">
      <w:pPr>
        <w:widowControl w:val="0"/>
        <w:spacing w:after="0" w:line="240" w:lineRule="auto"/>
        <w:rPr>
          <w:rFonts w:ascii="Times New Roman" w:hAnsi="Times New Roman"/>
          <w:b/>
        </w:rPr>
      </w:pPr>
      <w:r w:rsidRPr="0094232B">
        <w:rPr>
          <w:rFonts w:ascii="Times New Roman" w:hAnsi="Times New Roman"/>
          <w:b/>
        </w:rPr>
        <w:t>Gamintojas</w:t>
      </w:r>
    </w:p>
    <w:p w14:paraId="5ECEAFCA" w14:textId="77777777" w:rsidR="00D71BA1" w:rsidRPr="0094232B" w:rsidRDefault="00D71BA1" w:rsidP="00D71BA1">
      <w:pPr>
        <w:widowControl w:val="0"/>
        <w:spacing w:after="0" w:line="240" w:lineRule="auto"/>
        <w:rPr>
          <w:rFonts w:ascii="Times New Roman" w:hAnsi="Times New Roman"/>
        </w:rPr>
      </w:pPr>
      <w:r w:rsidRPr="0094232B">
        <w:rPr>
          <w:rFonts w:ascii="Times New Roman" w:hAnsi="Times New Roman"/>
        </w:rPr>
        <w:t>Orion Corporation Orion Pharma</w:t>
      </w:r>
    </w:p>
    <w:p w14:paraId="3A3AAEDA" w14:textId="77777777" w:rsidR="00D71BA1" w:rsidRPr="0094232B" w:rsidRDefault="00D71BA1" w:rsidP="00D71BA1">
      <w:pPr>
        <w:widowControl w:val="0"/>
        <w:spacing w:after="0" w:line="240" w:lineRule="auto"/>
        <w:rPr>
          <w:rFonts w:ascii="Times New Roman" w:hAnsi="Times New Roman"/>
        </w:rPr>
      </w:pPr>
      <w:r w:rsidRPr="0094232B">
        <w:rPr>
          <w:rFonts w:ascii="Times New Roman" w:hAnsi="Times New Roman"/>
        </w:rPr>
        <w:t>Orionintie 1</w:t>
      </w:r>
    </w:p>
    <w:p w14:paraId="7852AC32" w14:textId="77777777" w:rsidR="00D71BA1" w:rsidRPr="0094232B" w:rsidRDefault="00D71BA1" w:rsidP="00D71BA1">
      <w:pPr>
        <w:widowControl w:val="0"/>
        <w:spacing w:after="0" w:line="240" w:lineRule="auto"/>
        <w:rPr>
          <w:rFonts w:ascii="Times New Roman" w:hAnsi="Times New Roman"/>
        </w:rPr>
      </w:pPr>
      <w:r w:rsidRPr="0094232B">
        <w:rPr>
          <w:rFonts w:ascii="Times New Roman" w:hAnsi="Times New Roman"/>
        </w:rPr>
        <w:t>FI-02200 Espoo</w:t>
      </w:r>
    </w:p>
    <w:p w14:paraId="02538501" w14:textId="448B2C54" w:rsidR="008216AD" w:rsidRPr="0094232B" w:rsidRDefault="00D71BA1" w:rsidP="00D71BA1">
      <w:pPr>
        <w:widowControl w:val="0"/>
        <w:spacing w:after="0" w:line="240" w:lineRule="auto"/>
        <w:rPr>
          <w:rFonts w:ascii="Times New Roman" w:hAnsi="Times New Roman"/>
        </w:rPr>
      </w:pPr>
      <w:r w:rsidRPr="0094232B">
        <w:rPr>
          <w:rFonts w:ascii="Times New Roman" w:hAnsi="Times New Roman"/>
        </w:rPr>
        <w:t>Suomija</w:t>
      </w:r>
    </w:p>
    <w:p w14:paraId="3A80CAA5" w14:textId="77777777" w:rsidR="00D71BA1" w:rsidRPr="0094232B" w:rsidRDefault="00D71BA1" w:rsidP="00C46988">
      <w:pPr>
        <w:widowControl w:val="0"/>
        <w:spacing w:after="0" w:line="240" w:lineRule="auto"/>
        <w:rPr>
          <w:rFonts w:ascii="Times New Roman" w:hAnsi="Times New Roman"/>
        </w:rPr>
      </w:pPr>
    </w:p>
    <w:p w14:paraId="64F8C392" w14:textId="77777777" w:rsidR="00326FF6" w:rsidRPr="004C65D3" w:rsidRDefault="00326FF6" w:rsidP="00CF4596">
      <w:pPr>
        <w:keepNext/>
        <w:keepLines/>
        <w:spacing w:after="0" w:line="240" w:lineRule="auto"/>
        <w:rPr>
          <w:rFonts w:ascii="Times New Roman" w:eastAsia="Times New Roman" w:hAnsi="Times New Roman"/>
          <w:bCs/>
        </w:rPr>
      </w:pPr>
      <w:r w:rsidRPr="004C65D3">
        <w:rPr>
          <w:rFonts w:ascii="Times New Roman" w:eastAsia="Times New Roman" w:hAnsi="Times New Roman"/>
          <w:bCs/>
        </w:rPr>
        <w:lastRenderedPageBreak/>
        <w:t>Jeigu apie šį vaistą norite sužinoti daugiau, kreipkitės į vietinį registruotojo atstovą:</w:t>
      </w:r>
    </w:p>
    <w:p w14:paraId="3673A5F6" w14:textId="77777777" w:rsidR="00326FF6" w:rsidRPr="0094232B" w:rsidRDefault="00326FF6" w:rsidP="00CF4596">
      <w:pPr>
        <w:keepNext/>
        <w:keepLines/>
        <w:spacing w:after="0" w:line="240" w:lineRule="auto"/>
        <w:rPr>
          <w:rFonts w:ascii="Times New Roman" w:eastAsia="Times New Roman" w:hAnsi="Times New Roman"/>
          <w:bCs/>
          <w:lang w:val="sv-FI"/>
        </w:rPr>
      </w:pPr>
      <w:r w:rsidRPr="0094232B">
        <w:rPr>
          <w:rFonts w:ascii="Times New Roman" w:eastAsia="Times New Roman" w:hAnsi="Times New Roman"/>
          <w:bCs/>
          <w:lang w:val="sv-FI"/>
        </w:rPr>
        <w:t>UAB „ORION PHARMA“</w:t>
      </w:r>
    </w:p>
    <w:p w14:paraId="6CBDD355" w14:textId="77777777" w:rsidR="00326FF6" w:rsidRPr="0094232B" w:rsidRDefault="00326FF6" w:rsidP="00CF4596">
      <w:pPr>
        <w:keepNext/>
        <w:keepLines/>
        <w:spacing w:after="0" w:line="240" w:lineRule="auto"/>
        <w:rPr>
          <w:rFonts w:ascii="Times New Roman" w:eastAsia="Times New Roman" w:hAnsi="Times New Roman"/>
          <w:bCs/>
          <w:lang w:val="nb-NO"/>
        </w:rPr>
      </w:pPr>
      <w:r w:rsidRPr="0094232B">
        <w:rPr>
          <w:rFonts w:ascii="Times New Roman" w:eastAsia="Times New Roman" w:hAnsi="Times New Roman"/>
          <w:bCs/>
          <w:lang w:val="nb-NO"/>
        </w:rPr>
        <w:t>Tel. +370 5 2769 499</w:t>
      </w:r>
    </w:p>
    <w:p w14:paraId="49616548" w14:textId="1D42D772" w:rsidR="00326FF6" w:rsidRPr="0094232B" w:rsidRDefault="00326FF6" w:rsidP="00CF4596">
      <w:pPr>
        <w:keepNext/>
        <w:keepLines/>
        <w:spacing w:after="0" w:line="240" w:lineRule="auto"/>
        <w:rPr>
          <w:rFonts w:ascii="Times New Roman" w:eastAsia="Times New Roman" w:hAnsi="Times New Roman"/>
          <w:bCs/>
          <w:color w:val="0000FF"/>
          <w:u w:val="single"/>
          <w:lang w:val="nb-NO"/>
        </w:rPr>
      </w:pPr>
      <w:r w:rsidRPr="0094232B">
        <w:rPr>
          <w:rFonts w:ascii="Times New Roman" w:eastAsia="Times New Roman" w:hAnsi="Times New Roman"/>
          <w:bCs/>
          <w:lang w:val="nb-NO"/>
        </w:rPr>
        <w:t>El.</w:t>
      </w:r>
      <w:r w:rsidR="001F1889">
        <w:rPr>
          <w:rFonts w:ascii="Times New Roman" w:eastAsia="Times New Roman" w:hAnsi="Times New Roman"/>
          <w:bCs/>
          <w:lang w:val="nb-NO"/>
        </w:rPr>
        <w:t xml:space="preserve"> </w:t>
      </w:r>
      <w:r w:rsidRPr="0094232B">
        <w:rPr>
          <w:rFonts w:ascii="Times New Roman" w:eastAsia="Times New Roman" w:hAnsi="Times New Roman"/>
          <w:bCs/>
          <w:lang w:val="nb-NO"/>
        </w:rPr>
        <w:t xml:space="preserve">paštas: </w:t>
      </w:r>
      <w:hyperlink r:id="rId17" w:history="1">
        <w:r w:rsidRPr="0094232B">
          <w:rPr>
            <w:rFonts w:ascii="Times New Roman" w:eastAsia="Times New Roman" w:hAnsi="Times New Roman"/>
            <w:bCs/>
            <w:color w:val="0000FF"/>
            <w:u w:val="single"/>
            <w:lang w:val="nb-NO"/>
          </w:rPr>
          <w:t>info@orionpharma.lt</w:t>
        </w:r>
      </w:hyperlink>
    </w:p>
    <w:p w14:paraId="271958C3" w14:textId="77777777" w:rsidR="00C46988" w:rsidRPr="0094232B" w:rsidRDefault="00C46988" w:rsidP="00C46988">
      <w:pPr>
        <w:widowControl w:val="0"/>
        <w:spacing w:after="0" w:line="240" w:lineRule="auto"/>
        <w:rPr>
          <w:rFonts w:ascii="Times New Roman" w:hAnsi="Times New Roman"/>
          <w:highlight w:val="green"/>
        </w:rPr>
      </w:pPr>
    </w:p>
    <w:p w14:paraId="7B1D65AA" w14:textId="6B313D64" w:rsidR="00027E77" w:rsidRPr="004C65D3" w:rsidRDefault="00027E77" w:rsidP="00C46988">
      <w:pPr>
        <w:widowControl w:val="0"/>
        <w:spacing w:after="0" w:line="240" w:lineRule="auto"/>
        <w:rPr>
          <w:rFonts w:ascii="Times New Roman" w:hAnsi="Times New Roman"/>
          <w:b/>
          <w:bCs/>
          <w:highlight w:val="green"/>
        </w:rPr>
      </w:pPr>
      <w:r w:rsidRPr="004C65D3">
        <w:rPr>
          <w:rFonts w:ascii="Times New Roman" w:hAnsi="Times New Roman"/>
          <w:b/>
          <w:bCs/>
        </w:rPr>
        <w:t>Šis vaistas Europos ekonominės erdvės valstybėse narėse registruotas tokiais pavadinimais:</w:t>
      </w:r>
    </w:p>
    <w:p w14:paraId="18A06217" w14:textId="77777777" w:rsidR="00C46988" w:rsidRPr="0094232B" w:rsidRDefault="00C46988" w:rsidP="00C46988">
      <w:pPr>
        <w:widowControl w:val="0"/>
        <w:spacing w:after="0" w:line="240" w:lineRule="auto"/>
        <w:ind w:left="2552" w:hanging="2552"/>
        <w:rPr>
          <w:rFonts w:ascii="Times New Roman" w:hAnsi="Times New Roman"/>
        </w:rPr>
      </w:pPr>
      <w:r w:rsidRPr="0094232B">
        <w:rPr>
          <w:rFonts w:ascii="Times New Roman" w:hAnsi="Times New Roman"/>
        </w:rPr>
        <w:t xml:space="preserve">Danija: </w:t>
      </w:r>
      <w:r w:rsidRPr="0094232B">
        <w:rPr>
          <w:rFonts w:ascii="Times New Roman" w:hAnsi="Times New Roman"/>
          <w:noProof/>
        </w:rPr>
        <w:tab/>
      </w:r>
      <w:r w:rsidRPr="0094232B">
        <w:rPr>
          <w:rFonts w:ascii="Times New Roman" w:hAnsi="Times New Roman"/>
        </w:rPr>
        <w:t xml:space="preserve">Topiramat Orion 25 mg, </w:t>
      </w:r>
      <w:r w:rsidRPr="0094232B">
        <w:rPr>
          <w:rFonts w:ascii="Times New Roman" w:hAnsi="Times New Roman"/>
          <w:highlight w:val="lightGray"/>
        </w:rPr>
        <w:t>50 mg, 100 mg, 200 mg</w:t>
      </w:r>
      <w:r w:rsidRPr="0094232B">
        <w:rPr>
          <w:rFonts w:ascii="Times New Roman" w:hAnsi="Times New Roman"/>
        </w:rPr>
        <w:t xml:space="preserve"> filmovertrukne tabletter</w:t>
      </w:r>
    </w:p>
    <w:p w14:paraId="5BDFC96C" w14:textId="77777777" w:rsidR="00C46988" w:rsidRPr="0094232B" w:rsidRDefault="00C46988" w:rsidP="00C46988">
      <w:pPr>
        <w:widowControl w:val="0"/>
        <w:spacing w:after="0" w:line="240" w:lineRule="auto"/>
        <w:ind w:left="2552" w:hanging="2552"/>
        <w:rPr>
          <w:rFonts w:ascii="Times New Roman" w:hAnsi="Times New Roman"/>
        </w:rPr>
      </w:pPr>
      <w:r w:rsidRPr="0094232B">
        <w:rPr>
          <w:rFonts w:ascii="Times New Roman" w:hAnsi="Times New Roman"/>
        </w:rPr>
        <w:t xml:space="preserve">Estija: </w:t>
      </w:r>
      <w:r w:rsidRPr="0094232B">
        <w:rPr>
          <w:rFonts w:ascii="Times New Roman" w:hAnsi="Times New Roman"/>
          <w:noProof/>
        </w:rPr>
        <w:tab/>
      </w:r>
      <w:r w:rsidRPr="0094232B">
        <w:rPr>
          <w:rFonts w:ascii="Times New Roman" w:hAnsi="Times New Roman"/>
        </w:rPr>
        <w:t xml:space="preserve">Topiramate Orion 25 mg, </w:t>
      </w:r>
      <w:r w:rsidRPr="0094232B">
        <w:rPr>
          <w:rFonts w:ascii="Times New Roman" w:hAnsi="Times New Roman"/>
          <w:highlight w:val="lightGray"/>
        </w:rPr>
        <w:t>50 mg, 100 mg, 200 mg</w:t>
      </w:r>
      <w:r w:rsidRPr="0094232B">
        <w:rPr>
          <w:rFonts w:ascii="Times New Roman" w:hAnsi="Times New Roman"/>
        </w:rPr>
        <w:t xml:space="preserve"> õhukese polümeerikattega tabletid.</w:t>
      </w:r>
    </w:p>
    <w:p w14:paraId="333F0F80" w14:textId="60550B68" w:rsidR="00C46988" w:rsidRPr="0094232B" w:rsidRDefault="00C46988" w:rsidP="00C46988">
      <w:pPr>
        <w:widowControl w:val="0"/>
        <w:spacing w:after="0" w:line="240" w:lineRule="auto"/>
        <w:ind w:left="2552" w:hanging="2552"/>
        <w:rPr>
          <w:rFonts w:ascii="Times New Roman" w:hAnsi="Times New Roman"/>
        </w:rPr>
      </w:pPr>
      <w:r w:rsidRPr="0094232B">
        <w:rPr>
          <w:rFonts w:ascii="Times New Roman" w:hAnsi="Times New Roman"/>
        </w:rPr>
        <w:t xml:space="preserve">Suomija: </w:t>
      </w:r>
      <w:r w:rsidRPr="0094232B">
        <w:rPr>
          <w:rFonts w:ascii="Times New Roman" w:hAnsi="Times New Roman"/>
          <w:noProof/>
        </w:rPr>
        <w:tab/>
      </w:r>
      <w:r w:rsidRPr="0094232B">
        <w:rPr>
          <w:rFonts w:ascii="Times New Roman" w:hAnsi="Times New Roman"/>
        </w:rPr>
        <w:t xml:space="preserve">Topiramat Orion 25 mg, </w:t>
      </w:r>
      <w:r w:rsidRPr="0094232B">
        <w:rPr>
          <w:rFonts w:ascii="Times New Roman" w:hAnsi="Times New Roman"/>
          <w:highlight w:val="lightGray"/>
        </w:rPr>
        <w:t>50 mg, 100 mg, 200 mg</w:t>
      </w:r>
      <w:r w:rsidRPr="0094232B">
        <w:rPr>
          <w:rFonts w:ascii="Times New Roman" w:hAnsi="Times New Roman"/>
        </w:rPr>
        <w:t xml:space="preserve"> kalvopäällystei</w:t>
      </w:r>
      <w:r w:rsidR="00DD5FAC">
        <w:rPr>
          <w:rFonts w:ascii="Times New Roman" w:hAnsi="Times New Roman"/>
        </w:rPr>
        <w:t xml:space="preserve">set </w:t>
      </w:r>
      <w:r w:rsidR="00DD5FAC" w:rsidRPr="00DD5FAC">
        <w:rPr>
          <w:rFonts w:ascii="Times New Roman" w:hAnsi="Times New Roman"/>
        </w:rPr>
        <w:t>tabletit</w:t>
      </w:r>
      <w:r w:rsidRPr="0094232B">
        <w:rPr>
          <w:rFonts w:ascii="Times New Roman" w:hAnsi="Times New Roman"/>
        </w:rPr>
        <w:t xml:space="preserve">; Topiramat Orion 25 mg, </w:t>
      </w:r>
      <w:r w:rsidRPr="0094232B">
        <w:rPr>
          <w:rFonts w:ascii="Times New Roman" w:hAnsi="Times New Roman"/>
          <w:highlight w:val="lightGray"/>
        </w:rPr>
        <w:t>50 mg, 100 mg, 200 mg</w:t>
      </w:r>
      <w:r w:rsidRPr="0094232B">
        <w:rPr>
          <w:rFonts w:ascii="Times New Roman" w:hAnsi="Times New Roman"/>
        </w:rPr>
        <w:t xml:space="preserve"> filmdragerad</w:t>
      </w:r>
      <w:r w:rsidR="00DD5FAC">
        <w:rPr>
          <w:rFonts w:ascii="Times New Roman" w:hAnsi="Times New Roman"/>
        </w:rPr>
        <w:t>e</w:t>
      </w:r>
      <w:r w:rsidRPr="0094232B">
        <w:rPr>
          <w:rFonts w:ascii="Times New Roman" w:hAnsi="Times New Roman"/>
        </w:rPr>
        <w:t xml:space="preserve"> tablett</w:t>
      </w:r>
      <w:r w:rsidR="00DD5FAC">
        <w:rPr>
          <w:rFonts w:ascii="Times New Roman" w:hAnsi="Times New Roman"/>
        </w:rPr>
        <w:t>er</w:t>
      </w:r>
    </w:p>
    <w:p w14:paraId="55BA4DD3" w14:textId="77777777" w:rsidR="00C46988" w:rsidRPr="0094232B" w:rsidRDefault="00C46988" w:rsidP="00C46988">
      <w:pPr>
        <w:widowControl w:val="0"/>
        <w:spacing w:after="0" w:line="240" w:lineRule="auto"/>
        <w:ind w:left="2552" w:hanging="2552"/>
        <w:rPr>
          <w:rFonts w:ascii="Times New Roman" w:hAnsi="Times New Roman"/>
        </w:rPr>
      </w:pPr>
      <w:r w:rsidRPr="0094232B">
        <w:rPr>
          <w:rFonts w:ascii="Times New Roman" w:hAnsi="Times New Roman"/>
        </w:rPr>
        <w:t xml:space="preserve">Latvija: </w:t>
      </w:r>
      <w:r w:rsidRPr="0094232B">
        <w:rPr>
          <w:rFonts w:ascii="Times New Roman" w:hAnsi="Times New Roman"/>
          <w:noProof/>
        </w:rPr>
        <w:tab/>
      </w:r>
      <w:r w:rsidRPr="0094232B">
        <w:rPr>
          <w:rFonts w:ascii="Times New Roman" w:hAnsi="Times New Roman"/>
        </w:rPr>
        <w:t xml:space="preserve">Topiramat Orion 25 mg, </w:t>
      </w:r>
      <w:r w:rsidRPr="0094232B">
        <w:rPr>
          <w:rFonts w:ascii="Times New Roman" w:hAnsi="Times New Roman"/>
          <w:highlight w:val="lightGray"/>
        </w:rPr>
        <w:t>50 mg, 100 mg, 200 mg</w:t>
      </w:r>
      <w:r w:rsidRPr="0094232B">
        <w:rPr>
          <w:rFonts w:ascii="Times New Roman" w:hAnsi="Times New Roman"/>
        </w:rPr>
        <w:t xml:space="preserve"> apvalkotās tabletes</w:t>
      </w:r>
    </w:p>
    <w:p w14:paraId="67486D38" w14:textId="77777777" w:rsidR="00C46988" w:rsidRPr="0094232B" w:rsidRDefault="00C46988" w:rsidP="00C46988">
      <w:pPr>
        <w:widowControl w:val="0"/>
        <w:spacing w:after="0" w:line="240" w:lineRule="auto"/>
        <w:ind w:left="2552" w:hanging="2552"/>
        <w:rPr>
          <w:rFonts w:ascii="Times New Roman" w:hAnsi="Times New Roman"/>
        </w:rPr>
      </w:pPr>
      <w:r w:rsidRPr="0094232B">
        <w:rPr>
          <w:rFonts w:ascii="Times New Roman" w:hAnsi="Times New Roman"/>
        </w:rPr>
        <w:t xml:space="preserve">Lietuva: </w:t>
      </w:r>
      <w:r w:rsidRPr="0094232B">
        <w:rPr>
          <w:rFonts w:ascii="Times New Roman" w:hAnsi="Times New Roman"/>
          <w:noProof/>
        </w:rPr>
        <w:tab/>
      </w:r>
      <w:r w:rsidRPr="0094232B">
        <w:rPr>
          <w:rFonts w:ascii="Times New Roman" w:hAnsi="Times New Roman"/>
        </w:rPr>
        <w:t xml:space="preserve">Topiramat Orion 25 mg, </w:t>
      </w:r>
      <w:r w:rsidRPr="0094232B">
        <w:rPr>
          <w:rFonts w:ascii="Times New Roman" w:hAnsi="Times New Roman"/>
          <w:highlight w:val="lightGray"/>
        </w:rPr>
        <w:t>50 mg, 100 mg, 200 mg</w:t>
      </w:r>
      <w:r w:rsidRPr="0094232B">
        <w:rPr>
          <w:rFonts w:ascii="Times New Roman" w:hAnsi="Times New Roman"/>
        </w:rPr>
        <w:t xml:space="preserve"> plėvele dengtos tabletės</w:t>
      </w:r>
    </w:p>
    <w:p w14:paraId="6092E7D1" w14:textId="77777777" w:rsidR="00C46988" w:rsidRPr="0094232B" w:rsidRDefault="00C46988" w:rsidP="00C46988">
      <w:pPr>
        <w:widowControl w:val="0"/>
        <w:spacing w:after="0" w:line="240" w:lineRule="auto"/>
        <w:ind w:left="2552" w:hanging="2552"/>
        <w:rPr>
          <w:rFonts w:ascii="Times New Roman" w:hAnsi="Times New Roman"/>
        </w:rPr>
      </w:pPr>
      <w:r w:rsidRPr="0094232B">
        <w:rPr>
          <w:rFonts w:ascii="Times New Roman" w:hAnsi="Times New Roman"/>
        </w:rPr>
        <w:t>Lenkija:</w:t>
      </w:r>
      <w:r w:rsidRPr="0094232B">
        <w:rPr>
          <w:rFonts w:ascii="Times New Roman" w:hAnsi="Times New Roman"/>
          <w:noProof/>
        </w:rPr>
        <w:tab/>
      </w:r>
      <w:r w:rsidRPr="0094232B">
        <w:rPr>
          <w:rFonts w:ascii="Times New Roman" w:hAnsi="Times New Roman"/>
        </w:rPr>
        <w:t xml:space="preserve">Oritop 25 mg, </w:t>
      </w:r>
      <w:r w:rsidRPr="0094232B">
        <w:rPr>
          <w:rFonts w:ascii="Times New Roman" w:hAnsi="Times New Roman"/>
          <w:highlight w:val="lightGray"/>
        </w:rPr>
        <w:t>50 mg, 100 mg, 200 mg</w:t>
      </w:r>
      <w:r w:rsidRPr="0094232B">
        <w:rPr>
          <w:rFonts w:ascii="Times New Roman" w:hAnsi="Times New Roman"/>
        </w:rPr>
        <w:t>, tabletki powlekane</w:t>
      </w:r>
    </w:p>
    <w:p w14:paraId="2A1E0781" w14:textId="77777777" w:rsidR="00C46988" w:rsidRPr="0094232B" w:rsidRDefault="00C46988" w:rsidP="00C46988">
      <w:pPr>
        <w:widowControl w:val="0"/>
        <w:spacing w:after="0" w:line="240" w:lineRule="auto"/>
        <w:ind w:left="2552" w:hanging="2552"/>
        <w:rPr>
          <w:rFonts w:ascii="Times New Roman" w:hAnsi="Times New Roman"/>
        </w:rPr>
      </w:pPr>
      <w:r w:rsidRPr="0094232B">
        <w:rPr>
          <w:rFonts w:ascii="Times New Roman" w:hAnsi="Times New Roman"/>
        </w:rPr>
        <w:t xml:space="preserve">Švedija: </w:t>
      </w:r>
      <w:r w:rsidRPr="0094232B">
        <w:rPr>
          <w:rFonts w:ascii="Times New Roman" w:hAnsi="Times New Roman"/>
          <w:noProof/>
        </w:rPr>
        <w:tab/>
      </w:r>
      <w:r w:rsidRPr="0094232B">
        <w:rPr>
          <w:rFonts w:ascii="Times New Roman" w:hAnsi="Times New Roman"/>
        </w:rPr>
        <w:t xml:space="preserve">Topiramat Orion 25 mg, </w:t>
      </w:r>
      <w:r w:rsidRPr="0094232B">
        <w:rPr>
          <w:rFonts w:ascii="Times New Roman" w:hAnsi="Times New Roman"/>
          <w:highlight w:val="lightGray"/>
        </w:rPr>
        <w:t>50 mg, 100 mg, 200 mg</w:t>
      </w:r>
      <w:r w:rsidRPr="0094232B">
        <w:rPr>
          <w:rFonts w:ascii="Times New Roman" w:hAnsi="Times New Roman"/>
        </w:rPr>
        <w:t xml:space="preserve"> filmdragerad tablett</w:t>
      </w:r>
    </w:p>
    <w:p w14:paraId="5D12B49B" w14:textId="77777777" w:rsidR="00C46988" w:rsidRPr="0094232B" w:rsidRDefault="00C46988" w:rsidP="00C46988">
      <w:pPr>
        <w:widowControl w:val="0"/>
        <w:spacing w:after="0" w:line="240" w:lineRule="auto"/>
        <w:rPr>
          <w:rFonts w:ascii="Times New Roman" w:hAnsi="Times New Roman"/>
          <w:highlight w:val="green"/>
        </w:rPr>
      </w:pPr>
    </w:p>
    <w:p w14:paraId="31A788DC" w14:textId="77777777" w:rsidR="00C46988" w:rsidRPr="0094232B" w:rsidRDefault="00C46988" w:rsidP="00C46988">
      <w:pPr>
        <w:widowControl w:val="0"/>
        <w:spacing w:after="0" w:line="240" w:lineRule="auto"/>
        <w:rPr>
          <w:rFonts w:ascii="Times New Roman" w:hAnsi="Times New Roman"/>
          <w:highlight w:val="green"/>
        </w:rPr>
      </w:pPr>
    </w:p>
    <w:p w14:paraId="033A1EA4" w14:textId="39A38F97" w:rsidR="00C46988" w:rsidRPr="0094232B" w:rsidRDefault="00C46988" w:rsidP="00C46988">
      <w:pPr>
        <w:widowControl w:val="0"/>
        <w:spacing w:after="0" w:line="240" w:lineRule="auto"/>
        <w:rPr>
          <w:rFonts w:ascii="Times New Roman" w:hAnsi="Times New Roman"/>
          <w:b/>
        </w:rPr>
      </w:pPr>
      <w:r w:rsidRPr="0094232B">
        <w:rPr>
          <w:rFonts w:ascii="Times New Roman" w:hAnsi="Times New Roman"/>
          <w:b/>
        </w:rPr>
        <w:t xml:space="preserve">Šis pakuotės lapelis paskutinį kartą </w:t>
      </w:r>
      <w:r w:rsidRPr="0094232B">
        <w:rPr>
          <w:rFonts w:ascii="Times New Roman" w:eastAsia="Times New Roman" w:hAnsi="Times New Roman"/>
          <w:b/>
        </w:rPr>
        <w:t xml:space="preserve">peržiūrėtas </w:t>
      </w:r>
      <w:r w:rsidR="002323E3">
        <w:rPr>
          <w:rFonts w:ascii="Times New Roman" w:eastAsia="Times New Roman" w:hAnsi="Times New Roman"/>
          <w:b/>
        </w:rPr>
        <w:t>2024-05-08.</w:t>
      </w:r>
    </w:p>
    <w:p w14:paraId="67B62E53" w14:textId="77777777" w:rsidR="00C46988" w:rsidRPr="0055746E" w:rsidRDefault="00C46988" w:rsidP="0055746E">
      <w:pPr>
        <w:widowControl w:val="0"/>
        <w:spacing w:after="0" w:line="240" w:lineRule="auto"/>
        <w:rPr>
          <w:rFonts w:ascii="Times New Roman" w:hAnsi="Times New Roman"/>
        </w:rPr>
      </w:pPr>
    </w:p>
    <w:p w14:paraId="5A043DC0" w14:textId="77777777" w:rsidR="0055746E" w:rsidRPr="00CF4596" w:rsidRDefault="0055746E" w:rsidP="00CF4596">
      <w:pPr>
        <w:spacing w:after="0" w:line="240" w:lineRule="auto"/>
        <w:rPr>
          <w:rFonts w:ascii="Times New Roman" w:eastAsia="Verdana" w:hAnsi="Times New Roman"/>
          <w:b/>
          <w:bCs/>
          <w:lang w:eastAsia="en-GB"/>
        </w:rPr>
      </w:pPr>
      <w:r w:rsidRPr="00CF4596">
        <w:rPr>
          <w:rFonts w:ascii="Times New Roman" w:eastAsia="Verdana" w:hAnsi="Times New Roman"/>
          <w:b/>
          <w:bCs/>
          <w:lang w:eastAsia="en-GB"/>
        </w:rPr>
        <w:t>Kiti informacijos šaltiniai</w:t>
      </w:r>
    </w:p>
    <w:p w14:paraId="5CAD5B96" w14:textId="77777777" w:rsidR="0055746E" w:rsidRPr="004572DE" w:rsidRDefault="0055746E" w:rsidP="0055746E">
      <w:pPr>
        <w:spacing w:after="0" w:line="240" w:lineRule="auto"/>
        <w:rPr>
          <w:rFonts w:ascii="Times New Roman" w:eastAsia="Verdana" w:hAnsi="Times New Roman"/>
          <w:lang w:eastAsia="en-GB"/>
        </w:rPr>
      </w:pPr>
    </w:p>
    <w:p w14:paraId="7BDF507E" w14:textId="6C78CA9A" w:rsidR="0055746E" w:rsidRDefault="0055746E">
      <w:pPr>
        <w:spacing w:after="0" w:line="240" w:lineRule="auto"/>
        <w:rPr>
          <w:rFonts w:ascii="Times New Roman" w:eastAsia="Verdana" w:hAnsi="Times New Roman"/>
          <w:lang w:eastAsia="en-GB"/>
        </w:rPr>
      </w:pPr>
      <w:r w:rsidRPr="00CF4596">
        <w:rPr>
          <w:rFonts w:ascii="Times New Roman" w:eastAsia="Verdana" w:hAnsi="Times New Roman"/>
          <w:lang w:eastAsia="en-GB"/>
        </w:rPr>
        <w:t>Naujausią patvirtintą informaciją</w:t>
      </w:r>
      <w:r w:rsidR="00454726" w:rsidRPr="004572DE">
        <w:rPr>
          <w:rFonts w:ascii="Times New Roman" w:eastAsia="Verdana" w:hAnsi="Times New Roman"/>
          <w:lang w:eastAsia="en-GB"/>
        </w:rPr>
        <w:t xml:space="preserve"> (pacient</w:t>
      </w:r>
      <w:r w:rsidR="007F4A4E">
        <w:rPr>
          <w:rFonts w:ascii="Times New Roman" w:eastAsia="Verdana" w:hAnsi="Times New Roman"/>
          <w:lang w:eastAsia="en-GB"/>
        </w:rPr>
        <w:t>o</w:t>
      </w:r>
      <w:r w:rsidR="00454726" w:rsidRPr="004572DE">
        <w:rPr>
          <w:rFonts w:ascii="Times New Roman" w:eastAsia="Verdana" w:hAnsi="Times New Roman"/>
          <w:lang w:eastAsia="en-GB"/>
        </w:rPr>
        <w:t xml:space="preserve"> kortelę ir pacient</w:t>
      </w:r>
      <w:r w:rsidR="007F4A4E">
        <w:rPr>
          <w:rFonts w:ascii="Times New Roman" w:eastAsia="Verdana" w:hAnsi="Times New Roman"/>
          <w:lang w:eastAsia="en-GB"/>
        </w:rPr>
        <w:t>o</w:t>
      </w:r>
      <w:r w:rsidR="00454726" w:rsidRPr="004572DE">
        <w:rPr>
          <w:rFonts w:ascii="Times New Roman" w:eastAsia="Verdana" w:hAnsi="Times New Roman"/>
          <w:lang w:eastAsia="en-GB"/>
        </w:rPr>
        <w:t xml:space="preserve"> vadovą) </w:t>
      </w:r>
      <w:r w:rsidRPr="00CF4596">
        <w:rPr>
          <w:rFonts w:ascii="Times New Roman" w:eastAsia="Verdana" w:hAnsi="Times New Roman"/>
          <w:lang w:eastAsia="en-GB"/>
        </w:rPr>
        <w:t>apie šį vaistą galima gauti nuskaičius išmaniuoju telefonu šį QR kodą. Tą pačią informaciją taip pat galima rasti toliau nurodytoje interneto svetainėje (URL):</w:t>
      </w:r>
      <w:r w:rsidR="007926FF" w:rsidRPr="004572DE">
        <w:t xml:space="preserve"> </w:t>
      </w:r>
      <w:r w:rsidR="007926FF" w:rsidRPr="004572DE">
        <w:rPr>
          <w:rFonts w:ascii="Times New Roman" w:eastAsia="Verdana" w:hAnsi="Times New Roman"/>
          <w:lang w:eastAsia="en-GB"/>
        </w:rPr>
        <w:t>qr.orionproductsafety.com/topiramate/lt/.</w:t>
      </w:r>
    </w:p>
    <w:p w14:paraId="08EE65D8" w14:textId="77777777" w:rsidR="00B73135" w:rsidRPr="00CF4596" w:rsidRDefault="00B73135" w:rsidP="00CF4596">
      <w:pPr>
        <w:spacing w:after="0" w:line="240" w:lineRule="auto"/>
        <w:rPr>
          <w:rFonts w:ascii="Times New Roman" w:eastAsia="Verdana" w:hAnsi="Times New Roman"/>
          <w:lang w:eastAsia="en-GB"/>
        </w:rPr>
      </w:pPr>
    </w:p>
    <w:p w14:paraId="18FF2B70" w14:textId="77777777" w:rsidR="004572DE" w:rsidRPr="00BF7DB6" w:rsidRDefault="004572DE" w:rsidP="004572DE">
      <w:pPr>
        <w:spacing w:after="0" w:line="240" w:lineRule="auto"/>
        <w:ind w:right="-2"/>
        <w:rPr>
          <w:rFonts w:ascii="Times New Roman" w:eastAsia="Times New Roman" w:hAnsi="Times New Roman"/>
        </w:rPr>
      </w:pPr>
      <w:r w:rsidRPr="00B73135">
        <w:rPr>
          <w:rFonts w:ascii="Times New Roman" w:eastAsia="Times New Roman" w:hAnsi="Times New Roman"/>
          <w:highlight w:val="lightGray"/>
        </w:rPr>
        <w:t>URL QR kodas: http://</w:t>
      </w:r>
      <w:hyperlink r:id="rId18" w:history="1">
        <w:r w:rsidRPr="00B73135">
          <w:rPr>
            <w:rStyle w:val="Hipersaitas"/>
            <w:rFonts w:ascii="Times New Roman" w:eastAsia="Times New Roman" w:hAnsi="Times New Roman"/>
            <w:highlight w:val="lightGray"/>
          </w:rPr>
          <w:t>qr.orionproductsafety.com/topiramate/lt/</w:t>
        </w:r>
      </w:hyperlink>
    </w:p>
    <w:p w14:paraId="531C2190" w14:textId="77777777" w:rsidR="00C46988" w:rsidRPr="0055746E" w:rsidRDefault="00C46988" w:rsidP="0055746E">
      <w:pPr>
        <w:widowControl w:val="0"/>
        <w:spacing w:after="0" w:line="240" w:lineRule="auto"/>
        <w:rPr>
          <w:rFonts w:ascii="Times New Roman" w:hAnsi="Times New Roman"/>
        </w:rPr>
      </w:pPr>
    </w:p>
    <w:p w14:paraId="79406202" w14:textId="77777777" w:rsidR="00C46988" w:rsidRPr="0094232B" w:rsidRDefault="00C46988" w:rsidP="00C46988">
      <w:pPr>
        <w:widowControl w:val="0"/>
        <w:spacing w:after="0" w:line="240" w:lineRule="auto"/>
        <w:rPr>
          <w:rFonts w:ascii="Times New Roman" w:hAnsi="Times New Roman"/>
        </w:rPr>
      </w:pPr>
      <w:r w:rsidRPr="0094232B">
        <w:rPr>
          <w:rFonts w:ascii="Times New Roman" w:eastAsia="Times New Roman" w:hAnsi="Times New Roman"/>
        </w:rPr>
        <w:t>Išsami informacija apie šį vaistą</w:t>
      </w:r>
      <w:r w:rsidRPr="0094232B">
        <w:rPr>
          <w:rFonts w:ascii="Times New Roman" w:hAnsi="Times New Roman"/>
        </w:rPr>
        <w:t xml:space="preserve"> pateikiama Valstybinės vaistų kontrolės tarnybos prie Lietuvos Respublikos sveikatos apsaugos ministerijos </w:t>
      </w:r>
      <w:r w:rsidRPr="0094232B">
        <w:rPr>
          <w:rFonts w:ascii="Times New Roman" w:eastAsia="Times New Roman" w:hAnsi="Times New Roman"/>
        </w:rPr>
        <w:t>tinklalapyje</w:t>
      </w:r>
      <w:r w:rsidRPr="0094232B">
        <w:rPr>
          <w:rFonts w:ascii="Times New Roman" w:eastAsia="Times New Roman" w:hAnsi="Times New Roman"/>
          <w:i/>
        </w:rPr>
        <w:t xml:space="preserve"> </w:t>
      </w:r>
      <w:hyperlink r:id="rId19" w:history="1">
        <w:r w:rsidRPr="0094232B">
          <w:rPr>
            <w:rFonts w:ascii="Times New Roman" w:eastAsia="Times New Roman" w:hAnsi="Times New Roman"/>
            <w:color w:val="0000FF"/>
            <w:u w:val="single"/>
          </w:rPr>
          <w:t>http://www.vvkt.lt/</w:t>
        </w:r>
      </w:hyperlink>
      <w:r w:rsidRPr="0094232B">
        <w:rPr>
          <w:rFonts w:ascii="Times New Roman" w:eastAsia="Times New Roman" w:hAnsi="Times New Roman"/>
        </w:rPr>
        <w:t>.</w:t>
      </w:r>
    </w:p>
    <w:p w14:paraId="1AEC92A0" w14:textId="77777777" w:rsidR="00B8661F" w:rsidRPr="004C65D3" w:rsidRDefault="00B8661F" w:rsidP="004C65D3">
      <w:pPr>
        <w:rPr>
          <w:rFonts w:ascii="Times New Roman" w:hAnsi="Times New Roman"/>
        </w:rPr>
      </w:pPr>
    </w:p>
    <w:sectPr w:rsidR="00B8661F" w:rsidRPr="004C65D3" w:rsidSect="00BC212B">
      <w:headerReference w:type="default" r:id="rId20"/>
      <w:footerReference w:type="even" r:id="rId21"/>
      <w:footerReference w:type="default" r:id="rId2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02B2A" w14:textId="77777777" w:rsidR="00166B66" w:rsidRDefault="00166B66">
      <w:pPr>
        <w:spacing w:after="0" w:line="240" w:lineRule="auto"/>
      </w:pPr>
      <w:r>
        <w:separator/>
      </w:r>
    </w:p>
  </w:endnote>
  <w:endnote w:type="continuationSeparator" w:id="0">
    <w:p w14:paraId="10F903DE" w14:textId="77777777" w:rsidR="00166B66" w:rsidRDefault="00166B66">
      <w:pPr>
        <w:spacing w:after="0" w:line="240" w:lineRule="auto"/>
      </w:pPr>
      <w:r>
        <w:continuationSeparator/>
      </w:r>
    </w:p>
  </w:endnote>
  <w:endnote w:type="continuationNotice" w:id="1">
    <w:p w14:paraId="37B074E1" w14:textId="77777777" w:rsidR="00166B66" w:rsidRDefault="00166B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CCF7D" w14:textId="77777777" w:rsidR="0099796E" w:rsidRDefault="00C74398" w:rsidP="0099796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13</w:t>
    </w:r>
    <w:r>
      <w:rPr>
        <w:rStyle w:val="Puslapionumeris"/>
      </w:rPr>
      <w:fldChar w:fldCharType="end"/>
    </w:r>
  </w:p>
  <w:p w14:paraId="7D10D3A3" w14:textId="77777777" w:rsidR="0099796E" w:rsidRDefault="0099796E" w:rsidP="0099796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7E6A8" w14:textId="35BA8DDD" w:rsidR="0099796E" w:rsidRPr="007E2D2E" w:rsidRDefault="00C74398" w:rsidP="0099796E">
    <w:pPr>
      <w:pStyle w:val="Porat"/>
      <w:framePr w:wrap="around" w:vAnchor="text" w:hAnchor="margin" w:xAlign="right" w:y="1"/>
      <w:rPr>
        <w:rStyle w:val="Puslapionumeris"/>
        <w:sz w:val="22"/>
        <w:szCs w:val="22"/>
      </w:rPr>
    </w:pPr>
    <w:r w:rsidRPr="007E2D2E">
      <w:rPr>
        <w:rStyle w:val="Puslapionumeris"/>
        <w:sz w:val="22"/>
        <w:szCs w:val="22"/>
      </w:rPr>
      <w:fldChar w:fldCharType="begin"/>
    </w:r>
    <w:r w:rsidRPr="007E2D2E">
      <w:rPr>
        <w:rStyle w:val="Puslapionumeris"/>
        <w:sz w:val="22"/>
        <w:szCs w:val="22"/>
      </w:rPr>
      <w:instrText xml:space="preserve">PAGE  </w:instrText>
    </w:r>
    <w:r w:rsidRPr="007E2D2E">
      <w:rPr>
        <w:rStyle w:val="Puslapionumeris"/>
        <w:sz w:val="22"/>
        <w:szCs w:val="22"/>
      </w:rPr>
      <w:fldChar w:fldCharType="separate"/>
    </w:r>
    <w:r w:rsidR="003C6264">
      <w:rPr>
        <w:rStyle w:val="Puslapionumeris"/>
        <w:noProof/>
        <w:sz w:val="22"/>
        <w:szCs w:val="22"/>
      </w:rPr>
      <w:t>2</w:t>
    </w:r>
    <w:r w:rsidRPr="007E2D2E">
      <w:rPr>
        <w:rStyle w:val="Puslapionumeris"/>
        <w:sz w:val="22"/>
        <w:szCs w:val="22"/>
      </w:rPr>
      <w:fldChar w:fldCharType="end"/>
    </w:r>
  </w:p>
  <w:p w14:paraId="66088369" w14:textId="77777777" w:rsidR="0099796E" w:rsidRPr="00097457" w:rsidRDefault="0099796E" w:rsidP="0099796E">
    <w:pPr>
      <w:pStyle w:val="Porat"/>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648C8" w14:textId="77777777" w:rsidR="00166B66" w:rsidRDefault="00166B66">
      <w:pPr>
        <w:spacing w:after="0" w:line="240" w:lineRule="auto"/>
      </w:pPr>
      <w:r>
        <w:separator/>
      </w:r>
    </w:p>
  </w:footnote>
  <w:footnote w:type="continuationSeparator" w:id="0">
    <w:p w14:paraId="0102D791" w14:textId="77777777" w:rsidR="00166B66" w:rsidRDefault="00166B66">
      <w:pPr>
        <w:spacing w:after="0" w:line="240" w:lineRule="auto"/>
      </w:pPr>
      <w:r>
        <w:continuationSeparator/>
      </w:r>
    </w:p>
  </w:footnote>
  <w:footnote w:type="continuationNotice" w:id="1">
    <w:p w14:paraId="609F062D" w14:textId="77777777" w:rsidR="00166B66" w:rsidRDefault="00166B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4DD00" w14:textId="77777777" w:rsidR="00CA1C46" w:rsidRDefault="00CA1C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6464"/>
    <w:multiLevelType w:val="hybridMultilevel"/>
    <w:tmpl w:val="2D12786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48062A"/>
    <w:multiLevelType w:val="hybridMultilevel"/>
    <w:tmpl w:val="339E7A2E"/>
    <w:lvl w:ilvl="0" w:tplc="FFFFFFFF">
      <w:start w:val="1"/>
      <w:numFmt w:val="bullet"/>
      <w:lvlText w:val="-"/>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72673C9"/>
    <w:multiLevelType w:val="hybridMultilevel"/>
    <w:tmpl w:val="ED22D2A6"/>
    <w:lvl w:ilvl="0" w:tplc="559A6224">
      <w:start w:val="1"/>
      <w:numFmt w:val="bullet"/>
      <w:lvlText w:val=""/>
      <w:lvlJc w:val="left"/>
      <w:pPr>
        <w:ind w:left="720" w:hanging="360"/>
      </w:pPr>
      <w:rPr>
        <w:rFonts w:ascii="Symbol" w:hAnsi="Symbol" w:hint="default"/>
      </w:rPr>
    </w:lvl>
    <w:lvl w:ilvl="1" w:tplc="7ED4299C" w:tentative="1">
      <w:start w:val="1"/>
      <w:numFmt w:val="bullet"/>
      <w:lvlText w:val="o"/>
      <w:lvlJc w:val="left"/>
      <w:pPr>
        <w:ind w:left="1440" w:hanging="360"/>
      </w:pPr>
      <w:rPr>
        <w:rFonts w:ascii="Courier New" w:hAnsi="Courier New" w:cs="Courier New" w:hint="default"/>
      </w:rPr>
    </w:lvl>
    <w:lvl w:ilvl="2" w:tplc="A64C4ECE" w:tentative="1">
      <w:start w:val="1"/>
      <w:numFmt w:val="bullet"/>
      <w:lvlText w:val=""/>
      <w:lvlJc w:val="left"/>
      <w:pPr>
        <w:ind w:left="2160" w:hanging="360"/>
      </w:pPr>
      <w:rPr>
        <w:rFonts w:ascii="Wingdings" w:hAnsi="Wingdings" w:hint="default"/>
      </w:rPr>
    </w:lvl>
    <w:lvl w:ilvl="3" w:tplc="A0BA728E" w:tentative="1">
      <w:start w:val="1"/>
      <w:numFmt w:val="bullet"/>
      <w:lvlText w:val=""/>
      <w:lvlJc w:val="left"/>
      <w:pPr>
        <w:ind w:left="2880" w:hanging="360"/>
      </w:pPr>
      <w:rPr>
        <w:rFonts w:ascii="Symbol" w:hAnsi="Symbol" w:hint="default"/>
      </w:rPr>
    </w:lvl>
    <w:lvl w:ilvl="4" w:tplc="0F3CC6DC" w:tentative="1">
      <w:start w:val="1"/>
      <w:numFmt w:val="bullet"/>
      <w:lvlText w:val="o"/>
      <w:lvlJc w:val="left"/>
      <w:pPr>
        <w:ind w:left="3600" w:hanging="360"/>
      </w:pPr>
      <w:rPr>
        <w:rFonts w:ascii="Courier New" w:hAnsi="Courier New" w:cs="Courier New" w:hint="default"/>
      </w:rPr>
    </w:lvl>
    <w:lvl w:ilvl="5" w:tplc="87D800A8" w:tentative="1">
      <w:start w:val="1"/>
      <w:numFmt w:val="bullet"/>
      <w:lvlText w:val=""/>
      <w:lvlJc w:val="left"/>
      <w:pPr>
        <w:ind w:left="4320" w:hanging="360"/>
      </w:pPr>
      <w:rPr>
        <w:rFonts w:ascii="Wingdings" w:hAnsi="Wingdings" w:hint="default"/>
      </w:rPr>
    </w:lvl>
    <w:lvl w:ilvl="6" w:tplc="73D08254" w:tentative="1">
      <w:start w:val="1"/>
      <w:numFmt w:val="bullet"/>
      <w:lvlText w:val=""/>
      <w:lvlJc w:val="left"/>
      <w:pPr>
        <w:ind w:left="5040" w:hanging="360"/>
      </w:pPr>
      <w:rPr>
        <w:rFonts w:ascii="Symbol" w:hAnsi="Symbol" w:hint="default"/>
      </w:rPr>
    </w:lvl>
    <w:lvl w:ilvl="7" w:tplc="3452B1F4" w:tentative="1">
      <w:start w:val="1"/>
      <w:numFmt w:val="bullet"/>
      <w:lvlText w:val="o"/>
      <w:lvlJc w:val="left"/>
      <w:pPr>
        <w:ind w:left="5760" w:hanging="360"/>
      </w:pPr>
      <w:rPr>
        <w:rFonts w:ascii="Courier New" w:hAnsi="Courier New" w:cs="Courier New" w:hint="default"/>
      </w:rPr>
    </w:lvl>
    <w:lvl w:ilvl="8" w:tplc="896ED2BE" w:tentative="1">
      <w:start w:val="1"/>
      <w:numFmt w:val="bullet"/>
      <w:lvlText w:val=""/>
      <w:lvlJc w:val="left"/>
      <w:pPr>
        <w:ind w:left="6480" w:hanging="360"/>
      </w:pPr>
      <w:rPr>
        <w:rFonts w:ascii="Wingdings" w:hAnsi="Wingdings" w:hint="default"/>
      </w:rPr>
    </w:lvl>
  </w:abstractNum>
  <w:abstractNum w:abstractNumId="3" w15:restartNumberingAfterBreak="0">
    <w:nsid w:val="0A3B3064"/>
    <w:multiLevelType w:val="hybridMultilevel"/>
    <w:tmpl w:val="CEAC5442"/>
    <w:lvl w:ilvl="0" w:tplc="478E6FCE">
      <w:start w:val="1"/>
      <w:numFmt w:val="bullet"/>
      <w:lvlText w:val=""/>
      <w:lvlJc w:val="left"/>
      <w:pPr>
        <w:ind w:left="720" w:hanging="360"/>
      </w:pPr>
      <w:rPr>
        <w:rFonts w:ascii="Symbol" w:hAnsi="Symbol" w:hint="default"/>
      </w:rPr>
    </w:lvl>
    <w:lvl w:ilvl="1" w:tplc="A28EC9A6" w:tentative="1">
      <w:start w:val="1"/>
      <w:numFmt w:val="bullet"/>
      <w:lvlText w:val="o"/>
      <w:lvlJc w:val="left"/>
      <w:pPr>
        <w:ind w:left="1440" w:hanging="360"/>
      </w:pPr>
      <w:rPr>
        <w:rFonts w:ascii="Courier New" w:hAnsi="Courier New" w:cs="Courier New" w:hint="default"/>
      </w:rPr>
    </w:lvl>
    <w:lvl w:ilvl="2" w:tplc="A40E520E" w:tentative="1">
      <w:start w:val="1"/>
      <w:numFmt w:val="bullet"/>
      <w:lvlText w:val=""/>
      <w:lvlJc w:val="left"/>
      <w:pPr>
        <w:ind w:left="2160" w:hanging="360"/>
      </w:pPr>
      <w:rPr>
        <w:rFonts w:ascii="Wingdings" w:hAnsi="Wingdings" w:hint="default"/>
      </w:rPr>
    </w:lvl>
    <w:lvl w:ilvl="3" w:tplc="34C86A68" w:tentative="1">
      <w:start w:val="1"/>
      <w:numFmt w:val="bullet"/>
      <w:lvlText w:val=""/>
      <w:lvlJc w:val="left"/>
      <w:pPr>
        <w:ind w:left="2880" w:hanging="360"/>
      </w:pPr>
      <w:rPr>
        <w:rFonts w:ascii="Symbol" w:hAnsi="Symbol" w:hint="default"/>
      </w:rPr>
    </w:lvl>
    <w:lvl w:ilvl="4" w:tplc="8B4EA202" w:tentative="1">
      <w:start w:val="1"/>
      <w:numFmt w:val="bullet"/>
      <w:lvlText w:val="o"/>
      <w:lvlJc w:val="left"/>
      <w:pPr>
        <w:ind w:left="3600" w:hanging="360"/>
      </w:pPr>
      <w:rPr>
        <w:rFonts w:ascii="Courier New" w:hAnsi="Courier New" w:cs="Courier New" w:hint="default"/>
      </w:rPr>
    </w:lvl>
    <w:lvl w:ilvl="5" w:tplc="D792A224" w:tentative="1">
      <w:start w:val="1"/>
      <w:numFmt w:val="bullet"/>
      <w:lvlText w:val=""/>
      <w:lvlJc w:val="left"/>
      <w:pPr>
        <w:ind w:left="4320" w:hanging="360"/>
      </w:pPr>
      <w:rPr>
        <w:rFonts w:ascii="Wingdings" w:hAnsi="Wingdings" w:hint="default"/>
      </w:rPr>
    </w:lvl>
    <w:lvl w:ilvl="6" w:tplc="B6D6C70E" w:tentative="1">
      <w:start w:val="1"/>
      <w:numFmt w:val="bullet"/>
      <w:lvlText w:val=""/>
      <w:lvlJc w:val="left"/>
      <w:pPr>
        <w:ind w:left="5040" w:hanging="360"/>
      </w:pPr>
      <w:rPr>
        <w:rFonts w:ascii="Symbol" w:hAnsi="Symbol" w:hint="default"/>
      </w:rPr>
    </w:lvl>
    <w:lvl w:ilvl="7" w:tplc="19A4F688" w:tentative="1">
      <w:start w:val="1"/>
      <w:numFmt w:val="bullet"/>
      <w:lvlText w:val="o"/>
      <w:lvlJc w:val="left"/>
      <w:pPr>
        <w:ind w:left="5760" w:hanging="360"/>
      </w:pPr>
      <w:rPr>
        <w:rFonts w:ascii="Courier New" w:hAnsi="Courier New" w:cs="Courier New" w:hint="default"/>
      </w:rPr>
    </w:lvl>
    <w:lvl w:ilvl="8" w:tplc="63E0E800" w:tentative="1">
      <w:start w:val="1"/>
      <w:numFmt w:val="bullet"/>
      <w:lvlText w:val=""/>
      <w:lvlJc w:val="left"/>
      <w:pPr>
        <w:ind w:left="6480" w:hanging="360"/>
      </w:pPr>
      <w:rPr>
        <w:rFonts w:ascii="Wingdings" w:hAnsi="Wingdings" w:hint="default"/>
      </w:rPr>
    </w:lvl>
  </w:abstractNum>
  <w:abstractNum w:abstractNumId="4" w15:restartNumberingAfterBreak="0">
    <w:nsid w:val="0A476FF5"/>
    <w:multiLevelType w:val="hybridMultilevel"/>
    <w:tmpl w:val="CFB8473A"/>
    <w:lvl w:ilvl="0" w:tplc="F2F89648">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16D22EC7"/>
    <w:multiLevelType w:val="hybridMultilevel"/>
    <w:tmpl w:val="7E90CB0A"/>
    <w:lvl w:ilvl="0" w:tplc="3FA8A2A2">
      <w:start w:val="1"/>
      <w:numFmt w:val="bullet"/>
      <w:lvlText w:val=""/>
      <w:lvlJc w:val="left"/>
      <w:pPr>
        <w:ind w:left="720" w:hanging="360"/>
      </w:pPr>
      <w:rPr>
        <w:rFonts w:ascii="Symbol" w:hAnsi="Symbol" w:hint="default"/>
      </w:rPr>
    </w:lvl>
    <w:lvl w:ilvl="1" w:tplc="912A8FB0" w:tentative="1">
      <w:start w:val="1"/>
      <w:numFmt w:val="bullet"/>
      <w:lvlText w:val="o"/>
      <w:lvlJc w:val="left"/>
      <w:pPr>
        <w:ind w:left="1440" w:hanging="360"/>
      </w:pPr>
      <w:rPr>
        <w:rFonts w:ascii="Courier New" w:hAnsi="Courier New" w:cs="Courier New" w:hint="default"/>
      </w:rPr>
    </w:lvl>
    <w:lvl w:ilvl="2" w:tplc="F4FE4918" w:tentative="1">
      <w:start w:val="1"/>
      <w:numFmt w:val="bullet"/>
      <w:lvlText w:val=""/>
      <w:lvlJc w:val="left"/>
      <w:pPr>
        <w:ind w:left="2160" w:hanging="360"/>
      </w:pPr>
      <w:rPr>
        <w:rFonts w:ascii="Wingdings" w:hAnsi="Wingdings" w:hint="default"/>
      </w:rPr>
    </w:lvl>
    <w:lvl w:ilvl="3" w:tplc="917A9F2C" w:tentative="1">
      <w:start w:val="1"/>
      <w:numFmt w:val="bullet"/>
      <w:lvlText w:val=""/>
      <w:lvlJc w:val="left"/>
      <w:pPr>
        <w:ind w:left="2880" w:hanging="360"/>
      </w:pPr>
      <w:rPr>
        <w:rFonts w:ascii="Symbol" w:hAnsi="Symbol" w:hint="default"/>
      </w:rPr>
    </w:lvl>
    <w:lvl w:ilvl="4" w:tplc="ED708FBE" w:tentative="1">
      <w:start w:val="1"/>
      <w:numFmt w:val="bullet"/>
      <w:lvlText w:val="o"/>
      <w:lvlJc w:val="left"/>
      <w:pPr>
        <w:ind w:left="3600" w:hanging="360"/>
      </w:pPr>
      <w:rPr>
        <w:rFonts w:ascii="Courier New" w:hAnsi="Courier New" w:cs="Courier New" w:hint="default"/>
      </w:rPr>
    </w:lvl>
    <w:lvl w:ilvl="5" w:tplc="0F5A4096" w:tentative="1">
      <w:start w:val="1"/>
      <w:numFmt w:val="bullet"/>
      <w:lvlText w:val=""/>
      <w:lvlJc w:val="left"/>
      <w:pPr>
        <w:ind w:left="4320" w:hanging="360"/>
      </w:pPr>
      <w:rPr>
        <w:rFonts w:ascii="Wingdings" w:hAnsi="Wingdings" w:hint="default"/>
      </w:rPr>
    </w:lvl>
    <w:lvl w:ilvl="6" w:tplc="3350D11A" w:tentative="1">
      <w:start w:val="1"/>
      <w:numFmt w:val="bullet"/>
      <w:lvlText w:val=""/>
      <w:lvlJc w:val="left"/>
      <w:pPr>
        <w:ind w:left="5040" w:hanging="360"/>
      </w:pPr>
      <w:rPr>
        <w:rFonts w:ascii="Symbol" w:hAnsi="Symbol" w:hint="default"/>
      </w:rPr>
    </w:lvl>
    <w:lvl w:ilvl="7" w:tplc="4982835E" w:tentative="1">
      <w:start w:val="1"/>
      <w:numFmt w:val="bullet"/>
      <w:lvlText w:val="o"/>
      <w:lvlJc w:val="left"/>
      <w:pPr>
        <w:ind w:left="5760" w:hanging="360"/>
      </w:pPr>
      <w:rPr>
        <w:rFonts w:ascii="Courier New" w:hAnsi="Courier New" w:cs="Courier New" w:hint="default"/>
      </w:rPr>
    </w:lvl>
    <w:lvl w:ilvl="8" w:tplc="1B28256A" w:tentative="1">
      <w:start w:val="1"/>
      <w:numFmt w:val="bullet"/>
      <w:lvlText w:val=""/>
      <w:lvlJc w:val="left"/>
      <w:pPr>
        <w:ind w:left="6480" w:hanging="360"/>
      </w:pPr>
      <w:rPr>
        <w:rFonts w:ascii="Wingdings" w:hAnsi="Wingdings" w:hint="default"/>
      </w:rPr>
    </w:lvl>
  </w:abstractNum>
  <w:abstractNum w:abstractNumId="6" w15:restartNumberingAfterBreak="0">
    <w:nsid w:val="17525214"/>
    <w:multiLevelType w:val="multilevel"/>
    <w:tmpl w:val="3230D9B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8635035"/>
    <w:multiLevelType w:val="hybridMultilevel"/>
    <w:tmpl w:val="7DDE31E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043E23"/>
    <w:multiLevelType w:val="hybridMultilevel"/>
    <w:tmpl w:val="E45A13E4"/>
    <w:lvl w:ilvl="0" w:tplc="FD3A2304">
      <w:start w:val="1"/>
      <w:numFmt w:val="bullet"/>
      <w:lvlText w:val=""/>
      <w:lvlJc w:val="left"/>
      <w:pPr>
        <w:ind w:left="720" w:hanging="360"/>
      </w:pPr>
      <w:rPr>
        <w:rFonts w:ascii="Symbol" w:hAnsi="Symbol" w:hint="default"/>
      </w:rPr>
    </w:lvl>
    <w:lvl w:ilvl="1" w:tplc="A1C2F922" w:tentative="1">
      <w:start w:val="1"/>
      <w:numFmt w:val="bullet"/>
      <w:lvlText w:val="o"/>
      <w:lvlJc w:val="left"/>
      <w:pPr>
        <w:ind w:left="1440" w:hanging="360"/>
      </w:pPr>
      <w:rPr>
        <w:rFonts w:ascii="Courier New" w:hAnsi="Courier New" w:cs="Courier New" w:hint="default"/>
      </w:rPr>
    </w:lvl>
    <w:lvl w:ilvl="2" w:tplc="39642054" w:tentative="1">
      <w:start w:val="1"/>
      <w:numFmt w:val="bullet"/>
      <w:lvlText w:val=""/>
      <w:lvlJc w:val="left"/>
      <w:pPr>
        <w:ind w:left="2160" w:hanging="360"/>
      </w:pPr>
      <w:rPr>
        <w:rFonts w:ascii="Wingdings" w:hAnsi="Wingdings" w:hint="default"/>
      </w:rPr>
    </w:lvl>
    <w:lvl w:ilvl="3" w:tplc="8FBED3E4" w:tentative="1">
      <w:start w:val="1"/>
      <w:numFmt w:val="bullet"/>
      <w:lvlText w:val=""/>
      <w:lvlJc w:val="left"/>
      <w:pPr>
        <w:ind w:left="2880" w:hanging="360"/>
      </w:pPr>
      <w:rPr>
        <w:rFonts w:ascii="Symbol" w:hAnsi="Symbol" w:hint="default"/>
      </w:rPr>
    </w:lvl>
    <w:lvl w:ilvl="4" w:tplc="6B260390" w:tentative="1">
      <w:start w:val="1"/>
      <w:numFmt w:val="bullet"/>
      <w:lvlText w:val="o"/>
      <w:lvlJc w:val="left"/>
      <w:pPr>
        <w:ind w:left="3600" w:hanging="360"/>
      </w:pPr>
      <w:rPr>
        <w:rFonts w:ascii="Courier New" w:hAnsi="Courier New" w:cs="Courier New" w:hint="default"/>
      </w:rPr>
    </w:lvl>
    <w:lvl w:ilvl="5" w:tplc="19A2B60C" w:tentative="1">
      <w:start w:val="1"/>
      <w:numFmt w:val="bullet"/>
      <w:lvlText w:val=""/>
      <w:lvlJc w:val="left"/>
      <w:pPr>
        <w:ind w:left="4320" w:hanging="360"/>
      </w:pPr>
      <w:rPr>
        <w:rFonts w:ascii="Wingdings" w:hAnsi="Wingdings" w:hint="default"/>
      </w:rPr>
    </w:lvl>
    <w:lvl w:ilvl="6" w:tplc="668C6770" w:tentative="1">
      <w:start w:val="1"/>
      <w:numFmt w:val="bullet"/>
      <w:lvlText w:val=""/>
      <w:lvlJc w:val="left"/>
      <w:pPr>
        <w:ind w:left="5040" w:hanging="360"/>
      </w:pPr>
      <w:rPr>
        <w:rFonts w:ascii="Symbol" w:hAnsi="Symbol" w:hint="default"/>
      </w:rPr>
    </w:lvl>
    <w:lvl w:ilvl="7" w:tplc="C4FC7E8C" w:tentative="1">
      <w:start w:val="1"/>
      <w:numFmt w:val="bullet"/>
      <w:lvlText w:val="o"/>
      <w:lvlJc w:val="left"/>
      <w:pPr>
        <w:ind w:left="5760" w:hanging="360"/>
      </w:pPr>
      <w:rPr>
        <w:rFonts w:ascii="Courier New" w:hAnsi="Courier New" w:cs="Courier New" w:hint="default"/>
      </w:rPr>
    </w:lvl>
    <w:lvl w:ilvl="8" w:tplc="56D457C8" w:tentative="1">
      <w:start w:val="1"/>
      <w:numFmt w:val="bullet"/>
      <w:lvlText w:val=""/>
      <w:lvlJc w:val="left"/>
      <w:pPr>
        <w:ind w:left="6480" w:hanging="360"/>
      </w:pPr>
      <w:rPr>
        <w:rFonts w:ascii="Wingdings" w:hAnsi="Wingdings" w:hint="default"/>
      </w:rPr>
    </w:lvl>
  </w:abstractNum>
  <w:abstractNum w:abstractNumId="9" w15:restartNumberingAfterBreak="0">
    <w:nsid w:val="1FBE74F0"/>
    <w:multiLevelType w:val="multilevel"/>
    <w:tmpl w:val="C00E523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04116D0"/>
    <w:multiLevelType w:val="hybridMultilevel"/>
    <w:tmpl w:val="442242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9E5EB2"/>
    <w:multiLevelType w:val="hybridMultilevel"/>
    <w:tmpl w:val="60BEC9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439695B"/>
    <w:multiLevelType w:val="hybridMultilevel"/>
    <w:tmpl w:val="3B38511C"/>
    <w:lvl w:ilvl="0" w:tplc="73421F64">
      <w:start w:val="1"/>
      <w:numFmt w:val="bullet"/>
      <w:lvlText w:val=""/>
      <w:lvlJc w:val="left"/>
      <w:pPr>
        <w:ind w:left="720" w:hanging="360"/>
      </w:pPr>
      <w:rPr>
        <w:rFonts w:ascii="Symbol" w:hAnsi="Symbol" w:hint="default"/>
      </w:rPr>
    </w:lvl>
    <w:lvl w:ilvl="1" w:tplc="B0F07C12" w:tentative="1">
      <w:start w:val="1"/>
      <w:numFmt w:val="bullet"/>
      <w:lvlText w:val="o"/>
      <w:lvlJc w:val="left"/>
      <w:pPr>
        <w:ind w:left="1440" w:hanging="360"/>
      </w:pPr>
      <w:rPr>
        <w:rFonts w:ascii="Courier New" w:hAnsi="Courier New" w:cs="Courier New" w:hint="default"/>
      </w:rPr>
    </w:lvl>
    <w:lvl w:ilvl="2" w:tplc="2A4AD28C" w:tentative="1">
      <w:start w:val="1"/>
      <w:numFmt w:val="bullet"/>
      <w:lvlText w:val=""/>
      <w:lvlJc w:val="left"/>
      <w:pPr>
        <w:ind w:left="2160" w:hanging="360"/>
      </w:pPr>
      <w:rPr>
        <w:rFonts w:ascii="Wingdings" w:hAnsi="Wingdings" w:hint="default"/>
      </w:rPr>
    </w:lvl>
    <w:lvl w:ilvl="3" w:tplc="F27C297E" w:tentative="1">
      <w:start w:val="1"/>
      <w:numFmt w:val="bullet"/>
      <w:lvlText w:val=""/>
      <w:lvlJc w:val="left"/>
      <w:pPr>
        <w:ind w:left="2880" w:hanging="360"/>
      </w:pPr>
      <w:rPr>
        <w:rFonts w:ascii="Symbol" w:hAnsi="Symbol" w:hint="default"/>
      </w:rPr>
    </w:lvl>
    <w:lvl w:ilvl="4" w:tplc="2C4E1DCE" w:tentative="1">
      <w:start w:val="1"/>
      <w:numFmt w:val="bullet"/>
      <w:lvlText w:val="o"/>
      <w:lvlJc w:val="left"/>
      <w:pPr>
        <w:ind w:left="3600" w:hanging="360"/>
      </w:pPr>
      <w:rPr>
        <w:rFonts w:ascii="Courier New" w:hAnsi="Courier New" w:cs="Courier New" w:hint="default"/>
      </w:rPr>
    </w:lvl>
    <w:lvl w:ilvl="5" w:tplc="EB6423BA" w:tentative="1">
      <w:start w:val="1"/>
      <w:numFmt w:val="bullet"/>
      <w:lvlText w:val=""/>
      <w:lvlJc w:val="left"/>
      <w:pPr>
        <w:ind w:left="4320" w:hanging="360"/>
      </w:pPr>
      <w:rPr>
        <w:rFonts w:ascii="Wingdings" w:hAnsi="Wingdings" w:hint="default"/>
      </w:rPr>
    </w:lvl>
    <w:lvl w:ilvl="6" w:tplc="0A5E3066" w:tentative="1">
      <w:start w:val="1"/>
      <w:numFmt w:val="bullet"/>
      <w:lvlText w:val=""/>
      <w:lvlJc w:val="left"/>
      <w:pPr>
        <w:ind w:left="5040" w:hanging="360"/>
      </w:pPr>
      <w:rPr>
        <w:rFonts w:ascii="Symbol" w:hAnsi="Symbol" w:hint="default"/>
      </w:rPr>
    </w:lvl>
    <w:lvl w:ilvl="7" w:tplc="10E47BD8" w:tentative="1">
      <w:start w:val="1"/>
      <w:numFmt w:val="bullet"/>
      <w:lvlText w:val="o"/>
      <w:lvlJc w:val="left"/>
      <w:pPr>
        <w:ind w:left="5760" w:hanging="360"/>
      </w:pPr>
      <w:rPr>
        <w:rFonts w:ascii="Courier New" w:hAnsi="Courier New" w:cs="Courier New" w:hint="default"/>
      </w:rPr>
    </w:lvl>
    <w:lvl w:ilvl="8" w:tplc="A9944574" w:tentative="1">
      <w:start w:val="1"/>
      <w:numFmt w:val="bullet"/>
      <w:lvlText w:val=""/>
      <w:lvlJc w:val="left"/>
      <w:pPr>
        <w:ind w:left="6480" w:hanging="360"/>
      </w:pPr>
      <w:rPr>
        <w:rFonts w:ascii="Wingdings" w:hAnsi="Wingdings" w:hint="default"/>
      </w:rPr>
    </w:lvl>
  </w:abstractNum>
  <w:abstractNum w:abstractNumId="13" w15:restartNumberingAfterBreak="0">
    <w:nsid w:val="27687EBF"/>
    <w:multiLevelType w:val="hybridMultilevel"/>
    <w:tmpl w:val="055AB2B8"/>
    <w:lvl w:ilvl="0" w:tplc="E9004188">
      <w:start w:val="1"/>
      <w:numFmt w:val="bullet"/>
      <w:lvlText w:val=""/>
      <w:lvlJc w:val="left"/>
      <w:pPr>
        <w:ind w:left="720" w:hanging="360"/>
      </w:pPr>
      <w:rPr>
        <w:rFonts w:ascii="Symbol" w:hAnsi="Symbol" w:hint="default"/>
      </w:rPr>
    </w:lvl>
    <w:lvl w:ilvl="1" w:tplc="696CC5A0" w:tentative="1">
      <w:start w:val="1"/>
      <w:numFmt w:val="bullet"/>
      <w:lvlText w:val="o"/>
      <w:lvlJc w:val="left"/>
      <w:pPr>
        <w:ind w:left="1440" w:hanging="360"/>
      </w:pPr>
      <w:rPr>
        <w:rFonts w:ascii="Courier New" w:hAnsi="Courier New" w:cs="Courier New" w:hint="default"/>
      </w:rPr>
    </w:lvl>
    <w:lvl w:ilvl="2" w:tplc="16983402" w:tentative="1">
      <w:start w:val="1"/>
      <w:numFmt w:val="bullet"/>
      <w:lvlText w:val=""/>
      <w:lvlJc w:val="left"/>
      <w:pPr>
        <w:ind w:left="2160" w:hanging="360"/>
      </w:pPr>
      <w:rPr>
        <w:rFonts w:ascii="Wingdings" w:hAnsi="Wingdings" w:hint="default"/>
      </w:rPr>
    </w:lvl>
    <w:lvl w:ilvl="3" w:tplc="BE08CB60" w:tentative="1">
      <w:start w:val="1"/>
      <w:numFmt w:val="bullet"/>
      <w:lvlText w:val=""/>
      <w:lvlJc w:val="left"/>
      <w:pPr>
        <w:ind w:left="2880" w:hanging="360"/>
      </w:pPr>
      <w:rPr>
        <w:rFonts w:ascii="Symbol" w:hAnsi="Symbol" w:hint="default"/>
      </w:rPr>
    </w:lvl>
    <w:lvl w:ilvl="4" w:tplc="C9242664" w:tentative="1">
      <w:start w:val="1"/>
      <w:numFmt w:val="bullet"/>
      <w:lvlText w:val="o"/>
      <w:lvlJc w:val="left"/>
      <w:pPr>
        <w:ind w:left="3600" w:hanging="360"/>
      </w:pPr>
      <w:rPr>
        <w:rFonts w:ascii="Courier New" w:hAnsi="Courier New" w:cs="Courier New" w:hint="default"/>
      </w:rPr>
    </w:lvl>
    <w:lvl w:ilvl="5" w:tplc="3DEACE8E" w:tentative="1">
      <w:start w:val="1"/>
      <w:numFmt w:val="bullet"/>
      <w:lvlText w:val=""/>
      <w:lvlJc w:val="left"/>
      <w:pPr>
        <w:ind w:left="4320" w:hanging="360"/>
      </w:pPr>
      <w:rPr>
        <w:rFonts w:ascii="Wingdings" w:hAnsi="Wingdings" w:hint="default"/>
      </w:rPr>
    </w:lvl>
    <w:lvl w:ilvl="6" w:tplc="991E9FCE" w:tentative="1">
      <w:start w:val="1"/>
      <w:numFmt w:val="bullet"/>
      <w:lvlText w:val=""/>
      <w:lvlJc w:val="left"/>
      <w:pPr>
        <w:ind w:left="5040" w:hanging="360"/>
      </w:pPr>
      <w:rPr>
        <w:rFonts w:ascii="Symbol" w:hAnsi="Symbol" w:hint="default"/>
      </w:rPr>
    </w:lvl>
    <w:lvl w:ilvl="7" w:tplc="4BF2F434" w:tentative="1">
      <w:start w:val="1"/>
      <w:numFmt w:val="bullet"/>
      <w:lvlText w:val="o"/>
      <w:lvlJc w:val="left"/>
      <w:pPr>
        <w:ind w:left="5760" w:hanging="360"/>
      </w:pPr>
      <w:rPr>
        <w:rFonts w:ascii="Courier New" w:hAnsi="Courier New" w:cs="Courier New" w:hint="default"/>
      </w:rPr>
    </w:lvl>
    <w:lvl w:ilvl="8" w:tplc="164A9B6E" w:tentative="1">
      <w:start w:val="1"/>
      <w:numFmt w:val="bullet"/>
      <w:lvlText w:val=""/>
      <w:lvlJc w:val="left"/>
      <w:pPr>
        <w:ind w:left="6480" w:hanging="360"/>
      </w:pPr>
      <w:rPr>
        <w:rFonts w:ascii="Wingdings" w:hAnsi="Wingdings" w:hint="default"/>
      </w:rPr>
    </w:lvl>
  </w:abstractNum>
  <w:abstractNum w:abstractNumId="14" w15:restartNumberingAfterBreak="0">
    <w:nsid w:val="2B4A7C82"/>
    <w:multiLevelType w:val="hybridMultilevel"/>
    <w:tmpl w:val="CC460F5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12D33"/>
    <w:multiLevelType w:val="hybridMultilevel"/>
    <w:tmpl w:val="7A0CA76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F02CEA"/>
    <w:multiLevelType w:val="hybridMultilevel"/>
    <w:tmpl w:val="A28AFB98"/>
    <w:lvl w:ilvl="0" w:tplc="A962C41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244EBE"/>
    <w:multiLevelType w:val="hybridMultilevel"/>
    <w:tmpl w:val="3F74CD5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6C3503"/>
    <w:multiLevelType w:val="hybridMultilevel"/>
    <w:tmpl w:val="7592F98E"/>
    <w:lvl w:ilvl="0" w:tplc="90C8F2C0">
      <w:start w:val="1"/>
      <w:numFmt w:val="bullet"/>
      <w:lvlText w:val=""/>
      <w:lvlJc w:val="left"/>
      <w:pPr>
        <w:ind w:left="720" w:hanging="360"/>
      </w:pPr>
      <w:rPr>
        <w:rFonts w:ascii="Symbol" w:hAnsi="Symbol" w:hint="default"/>
      </w:rPr>
    </w:lvl>
    <w:lvl w:ilvl="1" w:tplc="44CCDC10" w:tentative="1">
      <w:start w:val="1"/>
      <w:numFmt w:val="bullet"/>
      <w:lvlText w:val="o"/>
      <w:lvlJc w:val="left"/>
      <w:pPr>
        <w:ind w:left="1440" w:hanging="360"/>
      </w:pPr>
      <w:rPr>
        <w:rFonts w:ascii="Courier New" w:hAnsi="Courier New" w:cs="Courier New" w:hint="default"/>
      </w:rPr>
    </w:lvl>
    <w:lvl w:ilvl="2" w:tplc="E2E05AB0" w:tentative="1">
      <w:start w:val="1"/>
      <w:numFmt w:val="bullet"/>
      <w:lvlText w:val=""/>
      <w:lvlJc w:val="left"/>
      <w:pPr>
        <w:ind w:left="2160" w:hanging="360"/>
      </w:pPr>
      <w:rPr>
        <w:rFonts w:ascii="Wingdings" w:hAnsi="Wingdings" w:hint="default"/>
      </w:rPr>
    </w:lvl>
    <w:lvl w:ilvl="3" w:tplc="94922D8C" w:tentative="1">
      <w:start w:val="1"/>
      <w:numFmt w:val="bullet"/>
      <w:lvlText w:val=""/>
      <w:lvlJc w:val="left"/>
      <w:pPr>
        <w:ind w:left="2880" w:hanging="360"/>
      </w:pPr>
      <w:rPr>
        <w:rFonts w:ascii="Symbol" w:hAnsi="Symbol" w:hint="default"/>
      </w:rPr>
    </w:lvl>
    <w:lvl w:ilvl="4" w:tplc="A9549040" w:tentative="1">
      <w:start w:val="1"/>
      <w:numFmt w:val="bullet"/>
      <w:lvlText w:val="o"/>
      <w:lvlJc w:val="left"/>
      <w:pPr>
        <w:ind w:left="3600" w:hanging="360"/>
      </w:pPr>
      <w:rPr>
        <w:rFonts w:ascii="Courier New" w:hAnsi="Courier New" w:cs="Courier New" w:hint="default"/>
      </w:rPr>
    </w:lvl>
    <w:lvl w:ilvl="5" w:tplc="5F8AB54C" w:tentative="1">
      <w:start w:val="1"/>
      <w:numFmt w:val="bullet"/>
      <w:lvlText w:val=""/>
      <w:lvlJc w:val="left"/>
      <w:pPr>
        <w:ind w:left="4320" w:hanging="360"/>
      </w:pPr>
      <w:rPr>
        <w:rFonts w:ascii="Wingdings" w:hAnsi="Wingdings" w:hint="default"/>
      </w:rPr>
    </w:lvl>
    <w:lvl w:ilvl="6" w:tplc="B8A4ECD4" w:tentative="1">
      <w:start w:val="1"/>
      <w:numFmt w:val="bullet"/>
      <w:lvlText w:val=""/>
      <w:lvlJc w:val="left"/>
      <w:pPr>
        <w:ind w:left="5040" w:hanging="360"/>
      </w:pPr>
      <w:rPr>
        <w:rFonts w:ascii="Symbol" w:hAnsi="Symbol" w:hint="default"/>
      </w:rPr>
    </w:lvl>
    <w:lvl w:ilvl="7" w:tplc="062E8AD0" w:tentative="1">
      <w:start w:val="1"/>
      <w:numFmt w:val="bullet"/>
      <w:lvlText w:val="o"/>
      <w:lvlJc w:val="left"/>
      <w:pPr>
        <w:ind w:left="5760" w:hanging="360"/>
      </w:pPr>
      <w:rPr>
        <w:rFonts w:ascii="Courier New" w:hAnsi="Courier New" w:cs="Courier New" w:hint="default"/>
      </w:rPr>
    </w:lvl>
    <w:lvl w:ilvl="8" w:tplc="AE4C3E96" w:tentative="1">
      <w:start w:val="1"/>
      <w:numFmt w:val="bullet"/>
      <w:lvlText w:val=""/>
      <w:lvlJc w:val="left"/>
      <w:pPr>
        <w:ind w:left="6480" w:hanging="360"/>
      </w:pPr>
      <w:rPr>
        <w:rFonts w:ascii="Wingdings" w:hAnsi="Wingdings" w:hint="default"/>
      </w:rPr>
    </w:lvl>
  </w:abstractNum>
  <w:abstractNum w:abstractNumId="19" w15:restartNumberingAfterBreak="0">
    <w:nsid w:val="3BD51235"/>
    <w:multiLevelType w:val="hybridMultilevel"/>
    <w:tmpl w:val="7ADA97B2"/>
    <w:lvl w:ilvl="0" w:tplc="E59C311E">
      <w:start w:val="1"/>
      <w:numFmt w:val="bullet"/>
      <w:lvlText w:val=""/>
      <w:lvlJc w:val="left"/>
      <w:pPr>
        <w:ind w:left="720" w:hanging="360"/>
      </w:pPr>
      <w:rPr>
        <w:rFonts w:ascii="Symbol" w:hAnsi="Symbol" w:hint="default"/>
      </w:rPr>
    </w:lvl>
    <w:lvl w:ilvl="1" w:tplc="919CB252" w:tentative="1">
      <w:start w:val="1"/>
      <w:numFmt w:val="bullet"/>
      <w:lvlText w:val="o"/>
      <w:lvlJc w:val="left"/>
      <w:pPr>
        <w:ind w:left="1440" w:hanging="360"/>
      </w:pPr>
      <w:rPr>
        <w:rFonts w:ascii="Courier New" w:hAnsi="Courier New" w:cs="Courier New" w:hint="default"/>
      </w:rPr>
    </w:lvl>
    <w:lvl w:ilvl="2" w:tplc="A3AA19DC" w:tentative="1">
      <w:start w:val="1"/>
      <w:numFmt w:val="bullet"/>
      <w:lvlText w:val=""/>
      <w:lvlJc w:val="left"/>
      <w:pPr>
        <w:ind w:left="2160" w:hanging="360"/>
      </w:pPr>
      <w:rPr>
        <w:rFonts w:ascii="Wingdings" w:hAnsi="Wingdings" w:hint="default"/>
      </w:rPr>
    </w:lvl>
    <w:lvl w:ilvl="3" w:tplc="4CBC229A" w:tentative="1">
      <w:start w:val="1"/>
      <w:numFmt w:val="bullet"/>
      <w:lvlText w:val=""/>
      <w:lvlJc w:val="left"/>
      <w:pPr>
        <w:ind w:left="2880" w:hanging="360"/>
      </w:pPr>
      <w:rPr>
        <w:rFonts w:ascii="Symbol" w:hAnsi="Symbol" w:hint="default"/>
      </w:rPr>
    </w:lvl>
    <w:lvl w:ilvl="4" w:tplc="E808F996" w:tentative="1">
      <w:start w:val="1"/>
      <w:numFmt w:val="bullet"/>
      <w:lvlText w:val="o"/>
      <w:lvlJc w:val="left"/>
      <w:pPr>
        <w:ind w:left="3600" w:hanging="360"/>
      </w:pPr>
      <w:rPr>
        <w:rFonts w:ascii="Courier New" w:hAnsi="Courier New" w:cs="Courier New" w:hint="default"/>
      </w:rPr>
    </w:lvl>
    <w:lvl w:ilvl="5" w:tplc="A1C807A4" w:tentative="1">
      <w:start w:val="1"/>
      <w:numFmt w:val="bullet"/>
      <w:lvlText w:val=""/>
      <w:lvlJc w:val="left"/>
      <w:pPr>
        <w:ind w:left="4320" w:hanging="360"/>
      </w:pPr>
      <w:rPr>
        <w:rFonts w:ascii="Wingdings" w:hAnsi="Wingdings" w:hint="default"/>
      </w:rPr>
    </w:lvl>
    <w:lvl w:ilvl="6" w:tplc="5E3ECA6E" w:tentative="1">
      <w:start w:val="1"/>
      <w:numFmt w:val="bullet"/>
      <w:lvlText w:val=""/>
      <w:lvlJc w:val="left"/>
      <w:pPr>
        <w:ind w:left="5040" w:hanging="360"/>
      </w:pPr>
      <w:rPr>
        <w:rFonts w:ascii="Symbol" w:hAnsi="Symbol" w:hint="default"/>
      </w:rPr>
    </w:lvl>
    <w:lvl w:ilvl="7" w:tplc="78DE7AFA" w:tentative="1">
      <w:start w:val="1"/>
      <w:numFmt w:val="bullet"/>
      <w:lvlText w:val="o"/>
      <w:lvlJc w:val="left"/>
      <w:pPr>
        <w:ind w:left="5760" w:hanging="360"/>
      </w:pPr>
      <w:rPr>
        <w:rFonts w:ascii="Courier New" w:hAnsi="Courier New" w:cs="Courier New" w:hint="default"/>
      </w:rPr>
    </w:lvl>
    <w:lvl w:ilvl="8" w:tplc="2EEA4C1A" w:tentative="1">
      <w:start w:val="1"/>
      <w:numFmt w:val="bullet"/>
      <w:lvlText w:val=""/>
      <w:lvlJc w:val="left"/>
      <w:pPr>
        <w:ind w:left="6480" w:hanging="360"/>
      </w:pPr>
      <w:rPr>
        <w:rFonts w:ascii="Wingdings" w:hAnsi="Wingdings" w:hint="default"/>
      </w:rPr>
    </w:lvl>
  </w:abstractNum>
  <w:abstractNum w:abstractNumId="20" w15:restartNumberingAfterBreak="0">
    <w:nsid w:val="3DBF00A1"/>
    <w:multiLevelType w:val="hybridMultilevel"/>
    <w:tmpl w:val="B66C05BE"/>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FBD7549"/>
    <w:multiLevelType w:val="hybridMultilevel"/>
    <w:tmpl w:val="B2748384"/>
    <w:lvl w:ilvl="0" w:tplc="508A32D8">
      <w:start w:val="1"/>
      <w:numFmt w:val="bullet"/>
      <w:lvlText w:val=""/>
      <w:lvlJc w:val="left"/>
      <w:pPr>
        <w:ind w:left="720" w:hanging="360"/>
      </w:pPr>
      <w:rPr>
        <w:rFonts w:ascii="Symbol" w:hAnsi="Symbol" w:hint="default"/>
      </w:rPr>
    </w:lvl>
    <w:lvl w:ilvl="1" w:tplc="E1003CE4" w:tentative="1">
      <w:start w:val="1"/>
      <w:numFmt w:val="bullet"/>
      <w:lvlText w:val="o"/>
      <w:lvlJc w:val="left"/>
      <w:pPr>
        <w:ind w:left="1440" w:hanging="360"/>
      </w:pPr>
      <w:rPr>
        <w:rFonts w:ascii="Courier New" w:hAnsi="Courier New" w:cs="Courier New" w:hint="default"/>
      </w:rPr>
    </w:lvl>
    <w:lvl w:ilvl="2" w:tplc="490CD0B4" w:tentative="1">
      <w:start w:val="1"/>
      <w:numFmt w:val="bullet"/>
      <w:lvlText w:val=""/>
      <w:lvlJc w:val="left"/>
      <w:pPr>
        <w:ind w:left="2160" w:hanging="360"/>
      </w:pPr>
      <w:rPr>
        <w:rFonts w:ascii="Wingdings" w:hAnsi="Wingdings" w:hint="default"/>
      </w:rPr>
    </w:lvl>
    <w:lvl w:ilvl="3" w:tplc="3ADA2D58" w:tentative="1">
      <w:start w:val="1"/>
      <w:numFmt w:val="bullet"/>
      <w:lvlText w:val=""/>
      <w:lvlJc w:val="left"/>
      <w:pPr>
        <w:ind w:left="2880" w:hanging="360"/>
      </w:pPr>
      <w:rPr>
        <w:rFonts w:ascii="Symbol" w:hAnsi="Symbol" w:hint="default"/>
      </w:rPr>
    </w:lvl>
    <w:lvl w:ilvl="4" w:tplc="12C44294" w:tentative="1">
      <w:start w:val="1"/>
      <w:numFmt w:val="bullet"/>
      <w:lvlText w:val="o"/>
      <w:lvlJc w:val="left"/>
      <w:pPr>
        <w:ind w:left="3600" w:hanging="360"/>
      </w:pPr>
      <w:rPr>
        <w:rFonts w:ascii="Courier New" w:hAnsi="Courier New" w:cs="Courier New" w:hint="default"/>
      </w:rPr>
    </w:lvl>
    <w:lvl w:ilvl="5" w:tplc="BC56C4C2" w:tentative="1">
      <w:start w:val="1"/>
      <w:numFmt w:val="bullet"/>
      <w:lvlText w:val=""/>
      <w:lvlJc w:val="left"/>
      <w:pPr>
        <w:ind w:left="4320" w:hanging="360"/>
      </w:pPr>
      <w:rPr>
        <w:rFonts w:ascii="Wingdings" w:hAnsi="Wingdings" w:hint="default"/>
      </w:rPr>
    </w:lvl>
    <w:lvl w:ilvl="6" w:tplc="EE306B90" w:tentative="1">
      <w:start w:val="1"/>
      <w:numFmt w:val="bullet"/>
      <w:lvlText w:val=""/>
      <w:lvlJc w:val="left"/>
      <w:pPr>
        <w:ind w:left="5040" w:hanging="360"/>
      </w:pPr>
      <w:rPr>
        <w:rFonts w:ascii="Symbol" w:hAnsi="Symbol" w:hint="default"/>
      </w:rPr>
    </w:lvl>
    <w:lvl w:ilvl="7" w:tplc="CF50B42E" w:tentative="1">
      <w:start w:val="1"/>
      <w:numFmt w:val="bullet"/>
      <w:lvlText w:val="o"/>
      <w:lvlJc w:val="left"/>
      <w:pPr>
        <w:ind w:left="5760" w:hanging="360"/>
      </w:pPr>
      <w:rPr>
        <w:rFonts w:ascii="Courier New" w:hAnsi="Courier New" w:cs="Courier New" w:hint="default"/>
      </w:rPr>
    </w:lvl>
    <w:lvl w:ilvl="8" w:tplc="CFB4DF72" w:tentative="1">
      <w:start w:val="1"/>
      <w:numFmt w:val="bullet"/>
      <w:lvlText w:val=""/>
      <w:lvlJc w:val="left"/>
      <w:pPr>
        <w:ind w:left="6480" w:hanging="360"/>
      </w:pPr>
      <w:rPr>
        <w:rFonts w:ascii="Wingdings" w:hAnsi="Wingdings" w:hint="default"/>
      </w:rPr>
    </w:lvl>
  </w:abstractNum>
  <w:abstractNum w:abstractNumId="22" w15:restartNumberingAfterBreak="0">
    <w:nsid w:val="40FB23B0"/>
    <w:multiLevelType w:val="hybridMultilevel"/>
    <w:tmpl w:val="D568ACB6"/>
    <w:lvl w:ilvl="0" w:tplc="384A00D0">
      <w:start w:val="1"/>
      <w:numFmt w:val="bullet"/>
      <w:lvlText w:val=""/>
      <w:lvlJc w:val="left"/>
      <w:pPr>
        <w:ind w:left="720" w:hanging="360"/>
      </w:pPr>
      <w:rPr>
        <w:rFonts w:ascii="Symbol" w:hAnsi="Symbol" w:hint="default"/>
      </w:rPr>
    </w:lvl>
    <w:lvl w:ilvl="1" w:tplc="70E23140" w:tentative="1">
      <w:start w:val="1"/>
      <w:numFmt w:val="bullet"/>
      <w:lvlText w:val="o"/>
      <w:lvlJc w:val="left"/>
      <w:pPr>
        <w:ind w:left="1440" w:hanging="360"/>
      </w:pPr>
      <w:rPr>
        <w:rFonts w:ascii="Courier New" w:hAnsi="Courier New" w:cs="Courier New" w:hint="default"/>
      </w:rPr>
    </w:lvl>
    <w:lvl w:ilvl="2" w:tplc="EA94E61A" w:tentative="1">
      <w:start w:val="1"/>
      <w:numFmt w:val="bullet"/>
      <w:lvlText w:val=""/>
      <w:lvlJc w:val="left"/>
      <w:pPr>
        <w:ind w:left="2160" w:hanging="360"/>
      </w:pPr>
      <w:rPr>
        <w:rFonts w:ascii="Wingdings" w:hAnsi="Wingdings" w:hint="default"/>
      </w:rPr>
    </w:lvl>
    <w:lvl w:ilvl="3" w:tplc="11AA18FE" w:tentative="1">
      <w:start w:val="1"/>
      <w:numFmt w:val="bullet"/>
      <w:lvlText w:val=""/>
      <w:lvlJc w:val="left"/>
      <w:pPr>
        <w:ind w:left="2880" w:hanging="360"/>
      </w:pPr>
      <w:rPr>
        <w:rFonts w:ascii="Symbol" w:hAnsi="Symbol" w:hint="default"/>
      </w:rPr>
    </w:lvl>
    <w:lvl w:ilvl="4" w:tplc="1EA88E3A" w:tentative="1">
      <w:start w:val="1"/>
      <w:numFmt w:val="bullet"/>
      <w:lvlText w:val="o"/>
      <w:lvlJc w:val="left"/>
      <w:pPr>
        <w:ind w:left="3600" w:hanging="360"/>
      </w:pPr>
      <w:rPr>
        <w:rFonts w:ascii="Courier New" w:hAnsi="Courier New" w:cs="Courier New" w:hint="default"/>
      </w:rPr>
    </w:lvl>
    <w:lvl w:ilvl="5" w:tplc="BFFA68B6" w:tentative="1">
      <w:start w:val="1"/>
      <w:numFmt w:val="bullet"/>
      <w:lvlText w:val=""/>
      <w:lvlJc w:val="left"/>
      <w:pPr>
        <w:ind w:left="4320" w:hanging="360"/>
      </w:pPr>
      <w:rPr>
        <w:rFonts w:ascii="Wingdings" w:hAnsi="Wingdings" w:hint="default"/>
      </w:rPr>
    </w:lvl>
    <w:lvl w:ilvl="6" w:tplc="9146CF32" w:tentative="1">
      <w:start w:val="1"/>
      <w:numFmt w:val="bullet"/>
      <w:lvlText w:val=""/>
      <w:lvlJc w:val="left"/>
      <w:pPr>
        <w:ind w:left="5040" w:hanging="360"/>
      </w:pPr>
      <w:rPr>
        <w:rFonts w:ascii="Symbol" w:hAnsi="Symbol" w:hint="default"/>
      </w:rPr>
    </w:lvl>
    <w:lvl w:ilvl="7" w:tplc="6E041A8C" w:tentative="1">
      <w:start w:val="1"/>
      <w:numFmt w:val="bullet"/>
      <w:lvlText w:val="o"/>
      <w:lvlJc w:val="left"/>
      <w:pPr>
        <w:ind w:left="5760" w:hanging="360"/>
      </w:pPr>
      <w:rPr>
        <w:rFonts w:ascii="Courier New" w:hAnsi="Courier New" w:cs="Courier New" w:hint="default"/>
      </w:rPr>
    </w:lvl>
    <w:lvl w:ilvl="8" w:tplc="D1A6735E" w:tentative="1">
      <w:start w:val="1"/>
      <w:numFmt w:val="bullet"/>
      <w:lvlText w:val=""/>
      <w:lvlJc w:val="left"/>
      <w:pPr>
        <w:ind w:left="6480" w:hanging="360"/>
      </w:pPr>
      <w:rPr>
        <w:rFonts w:ascii="Wingdings" w:hAnsi="Wingdings" w:hint="default"/>
      </w:rPr>
    </w:lvl>
  </w:abstractNum>
  <w:abstractNum w:abstractNumId="23" w15:restartNumberingAfterBreak="0">
    <w:nsid w:val="4ACF369D"/>
    <w:multiLevelType w:val="hybridMultilevel"/>
    <w:tmpl w:val="82207B2C"/>
    <w:lvl w:ilvl="0" w:tplc="0FBC1406">
      <w:start w:val="1"/>
      <w:numFmt w:val="bullet"/>
      <w:lvlText w:val=""/>
      <w:lvlJc w:val="left"/>
      <w:pPr>
        <w:ind w:left="720" w:hanging="360"/>
      </w:pPr>
      <w:rPr>
        <w:rFonts w:ascii="Symbol" w:hAnsi="Symbol" w:hint="default"/>
      </w:rPr>
    </w:lvl>
    <w:lvl w:ilvl="1" w:tplc="70503D34" w:tentative="1">
      <w:start w:val="1"/>
      <w:numFmt w:val="bullet"/>
      <w:lvlText w:val="o"/>
      <w:lvlJc w:val="left"/>
      <w:pPr>
        <w:ind w:left="1440" w:hanging="360"/>
      </w:pPr>
      <w:rPr>
        <w:rFonts w:ascii="Courier New" w:hAnsi="Courier New" w:cs="Courier New" w:hint="default"/>
      </w:rPr>
    </w:lvl>
    <w:lvl w:ilvl="2" w:tplc="7466F700" w:tentative="1">
      <w:start w:val="1"/>
      <w:numFmt w:val="bullet"/>
      <w:lvlText w:val=""/>
      <w:lvlJc w:val="left"/>
      <w:pPr>
        <w:ind w:left="2160" w:hanging="360"/>
      </w:pPr>
      <w:rPr>
        <w:rFonts w:ascii="Wingdings" w:hAnsi="Wingdings" w:hint="default"/>
      </w:rPr>
    </w:lvl>
    <w:lvl w:ilvl="3" w:tplc="4EDE26CE" w:tentative="1">
      <w:start w:val="1"/>
      <w:numFmt w:val="bullet"/>
      <w:lvlText w:val=""/>
      <w:lvlJc w:val="left"/>
      <w:pPr>
        <w:ind w:left="2880" w:hanging="360"/>
      </w:pPr>
      <w:rPr>
        <w:rFonts w:ascii="Symbol" w:hAnsi="Symbol" w:hint="default"/>
      </w:rPr>
    </w:lvl>
    <w:lvl w:ilvl="4" w:tplc="2880230A" w:tentative="1">
      <w:start w:val="1"/>
      <w:numFmt w:val="bullet"/>
      <w:lvlText w:val="o"/>
      <w:lvlJc w:val="left"/>
      <w:pPr>
        <w:ind w:left="3600" w:hanging="360"/>
      </w:pPr>
      <w:rPr>
        <w:rFonts w:ascii="Courier New" w:hAnsi="Courier New" w:cs="Courier New" w:hint="default"/>
      </w:rPr>
    </w:lvl>
    <w:lvl w:ilvl="5" w:tplc="7FFC51EC" w:tentative="1">
      <w:start w:val="1"/>
      <w:numFmt w:val="bullet"/>
      <w:lvlText w:val=""/>
      <w:lvlJc w:val="left"/>
      <w:pPr>
        <w:ind w:left="4320" w:hanging="360"/>
      </w:pPr>
      <w:rPr>
        <w:rFonts w:ascii="Wingdings" w:hAnsi="Wingdings" w:hint="default"/>
      </w:rPr>
    </w:lvl>
    <w:lvl w:ilvl="6" w:tplc="225C7048" w:tentative="1">
      <w:start w:val="1"/>
      <w:numFmt w:val="bullet"/>
      <w:lvlText w:val=""/>
      <w:lvlJc w:val="left"/>
      <w:pPr>
        <w:ind w:left="5040" w:hanging="360"/>
      </w:pPr>
      <w:rPr>
        <w:rFonts w:ascii="Symbol" w:hAnsi="Symbol" w:hint="default"/>
      </w:rPr>
    </w:lvl>
    <w:lvl w:ilvl="7" w:tplc="D512CCD8" w:tentative="1">
      <w:start w:val="1"/>
      <w:numFmt w:val="bullet"/>
      <w:lvlText w:val="o"/>
      <w:lvlJc w:val="left"/>
      <w:pPr>
        <w:ind w:left="5760" w:hanging="360"/>
      </w:pPr>
      <w:rPr>
        <w:rFonts w:ascii="Courier New" w:hAnsi="Courier New" w:cs="Courier New" w:hint="default"/>
      </w:rPr>
    </w:lvl>
    <w:lvl w:ilvl="8" w:tplc="0884210E" w:tentative="1">
      <w:start w:val="1"/>
      <w:numFmt w:val="bullet"/>
      <w:lvlText w:val=""/>
      <w:lvlJc w:val="left"/>
      <w:pPr>
        <w:ind w:left="6480" w:hanging="360"/>
      </w:pPr>
      <w:rPr>
        <w:rFonts w:ascii="Wingdings" w:hAnsi="Wingdings" w:hint="default"/>
      </w:rPr>
    </w:lvl>
  </w:abstractNum>
  <w:abstractNum w:abstractNumId="24" w15:restartNumberingAfterBreak="0">
    <w:nsid w:val="4D4F0D62"/>
    <w:multiLevelType w:val="hybridMultilevel"/>
    <w:tmpl w:val="1026DD72"/>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80066"/>
    <w:multiLevelType w:val="hybridMultilevel"/>
    <w:tmpl w:val="E30A9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1AB5A5C"/>
    <w:multiLevelType w:val="hybridMultilevel"/>
    <w:tmpl w:val="91D2AB72"/>
    <w:lvl w:ilvl="0" w:tplc="51025326">
      <w:start w:val="1"/>
      <w:numFmt w:val="bullet"/>
      <w:lvlText w:val=""/>
      <w:lvlJc w:val="left"/>
      <w:pPr>
        <w:ind w:left="720" w:hanging="360"/>
      </w:pPr>
      <w:rPr>
        <w:rFonts w:ascii="Symbol" w:hAnsi="Symbol" w:hint="default"/>
      </w:rPr>
    </w:lvl>
    <w:lvl w:ilvl="1" w:tplc="66B801D4" w:tentative="1">
      <w:start w:val="1"/>
      <w:numFmt w:val="bullet"/>
      <w:lvlText w:val="o"/>
      <w:lvlJc w:val="left"/>
      <w:pPr>
        <w:ind w:left="1440" w:hanging="360"/>
      </w:pPr>
      <w:rPr>
        <w:rFonts w:ascii="Courier New" w:hAnsi="Courier New" w:cs="Courier New" w:hint="default"/>
      </w:rPr>
    </w:lvl>
    <w:lvl w:ilvl="2" w:tplc="850EE270" w:tentative="1">
      <w:start w:val="1"/>
      <w:numFmt w:val="bullet"/>
      <w:lvlText w:val=""/>
      <w:lvlJc w:val="left"/>
      <w:pPr>
        <w:ind w:left="2160" w:hanging="360"/>
      </w:pPr>
      <w:rPr>
        <w:rFonts w:ascii="Wingdings" w:hAnsi="Wingdings" w:hint="default"/>
      </w:rPr>
    </w:lvl>
    <w:lvl w:ilvl="3" w:tplc="6B0E9708" w:tentative="1">
      <w:start w:val="1"/>
      <w:numFmt w:val="bullet"/>
      <w:lvlText w:val=""/>
      <w:lvlJc w:val="left"/>
      <w:pPr>
        <w:ind w:left="2880" w:hanging="360"/>
      </w:pPr>
      <w:rPr>
        <w:rFonts w:ascii="Symbol" w:hAnsi="Symbol" w:hint="default"/>
      </w:rPr>
    </w:lvl>
    <w:lvl w:ilvl="4" w:tplc="928ED388" w:tentative="1">
      <w:start w:val="1"/>
      <w:numFmt w:val="bullet"/>
      <w:lvlText w:val="o"/>
      <w:lvlJc w:val="left"/>
      <w:pPr>
        <w:ind w:left="3600" w:hanging="360"/>
      </w:pPr>
      <w:rPr>
        <w:rFonts w:ascii="Courier New" w:hAnsi="Courier New" w:cs="Courier New" w:hint="default"/>
      </w:rPr>
    </w:lvl>
    <w:lvl w:ilvl="5" w:tplc="A7F85A0C" w:tentative="1">
      <w:start w:val="1"/>
      <w:numFmt w:val="bullet"/>
      <w:lvlText w:val=""/>
      <w:lvlJc w:val="left"/>
      <w:pPr>
        <w:ind w:left="4320" w:hanging="360"/>
      </w:pPr>
      <w:rPr>
        <w:rFonts w:ascii="Wingdings" w:hAnsi="Wingdings" w:hint="default"/>
      </w:rPr>
    </w:lvl>
    <w:lvl w:ilvl="6" w:tplc="016C0836" w:tentative="1">
      <w:start w:val="1"/>
      <w:numFmt w:val="bullet"/>
      <w:lvlText w:val=""/>
      <w:lvlJc w:val="left"/>
      <w:pPr>
        <w:ind w:left="5040" w:hanging="360"/>
      </w:pPr>
      <w:rPr>
        <w:rFonts w:ascii="Symbol" w:hAnsi="Symbol" w:hint="default"/>
      </w:rPr>
    </w:lvl>
    <w:lvl w:ilvl="7" w:tplc="535684F6" w:tentative="1">
      <w:start w:val="1"/>
      <w:numFmt w:val="bullet"/>
      <w:lvlText w:val="o"/>
      <w:lvlJc w:val="left"/>
      <w:pPr>
        <w:ind w:left="5760" w:hanging="360"/>
      </w:pPr>
      <w:rPr>
        <w:rFonts w:ascii="Courier New" w:hAnsi="Courier New" w:cs="Courier New" w:hint="default"/>
      </w:rPr>
    </w:lvl>
    <w:lvl w:ilvl="8" w:tplc="404E7700" w:tentative="1">
      <w:start w:val="1"/>
      <w:numFmt w:val="bullet"/>
      <w:lvlText w:val=""/>
      <w:lvlJc w:val="left"/>
      <w:pPr>
        <w:ind w:left="6480" w:hanging="360"/>
      </w:pPr>
      <w:rPr>
        <w:rFonts w:ascii="Wingdings" w:hAnsi="Wingdings" w:hint="default"/>
      </w:rPr>
    </w:lvl>
  </w:abstractNum>
  <w:abstractNum w:abstractNumId="27" w15:restartNumberingAfterBreak="0">
    <w:nsid w:val="528D3EF5"/>
    <w:multiLevelType w:val="hybridMultilevel"/>
    <w:tmpl w:val="03DAF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C413B7"/>
    <w:multiLevelType w:val="hybridMultilevel"/>
    <w:tmpl w:val="84506AD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3C5A52"/>
    <w:multiLevelType w:val="hybridMultilevel"/>
    <w:tmpl w:val="744AC29A"/>
    <w:lvl w:ilvl="0" w:tplc="BBA89912">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B7A2A1B"/>
    <w:multiLevelType w:val="hybridMultilevel"/>
    <w:tmpl w:val="FBD000A2"/>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60124CC3"/>
    <w:multiLevelType w:val="hybridMultilevel"/>
    <w:tmpl w:val="A0C2D2F4"/>
    <w:lvl w:ilvl="0" w:tplc="AA728056">
      <w:start w:val="1"/>
      <w:numFmt w:val="bullet"/>
      <w:lvlText w:val=""/>
      <w:lvlJc w:val="left"/>
      <w:pPr>
        <w:ind w:left="720" w:hanging="360"/>
      </w:pPr>
      <w:rPr>
        <w:rFonts w:ascii="Symbol" w:hAnsi="Symbol" w:hint="default"/>
      </w:rPr>
    </w:lvl>
    <w:lvl w:ilvl="1" w:tplc="C8AE6210" w:tentative="1">
      <w:start w:val="1"/>
      <w:numFmt w:val="bullet"/>
      <w:lvlText w:val="o"/>
      <w:lvlJc w:val="left"/>
      <w:pPr>
        <w:ind w:left="1440" w:hanging="360"/>
      </w:pPr>
      <w:rPr>
        <w:rFonts w:ascii="Courier New" w:hAnsi="Courier New" w:cs="Courier New" w:hint="default"/>
      </w:rPr>
    </w:lvl>
    <w:lvl w:ilvl="2" w:tplc="9766CBBA" w:tentative="1">
      <w:start w:val="1"/>
      <w:numFmt w:val="bullet"/>
      <w:lvlText w:val=""/>
      <w:lvlJc w:val="left"/>
      <w:pPr>
        <w:ind w:left="2160" w:hanging="360"/>
      </w:pPr>
      <w:rPr>
        <w:rFonts w:ascii="Wingdings" w:hAnsi="Wingdings" w:hint="default"/>
      </w:rPr>
    </w:lvl>
    <w:lvl w:ilvl="3" w:tplc="14FEC3AC" w:tentative="1">
      <w:start w:val="1"/>
      <w:numFmt w:val="bullet"/>
      <w:lvlText w:val=""/>
      <w:lvlJc w:val="left"/>
      <w:pPr>
        <w:ind w:left="2880" w:hanging="360"/>
      </w:pPr>
      <w:rPr>
        <w:rFonts w:ascii="Symbol" w:hAnsi="Symbol" w:hint="default"/>
      </w:rPr>
    </w:lvl>
    <w:lvl w:ilvl="4" w:tplc="5658BEAA" w:tentative="1">
      <w:start w:val="1"/>
      <w:numFmt w:val="bullet"/>
      <w:lvlText w:val="o"/>
      <w:lvlJc w:val="left"/>
      <w:pPr>
        <w:ind w:left="3600" w:hanging="360"/>
      </w:pPr>
      <w:rPr>
        <w:rFonts w:ascii="Courier New" w:hAnsi="Courier New" w:cs="Courier New" w:hint="default"/>
      </w:rPr>
    </w:lvl>
    <w:lvl w:ilvl="5" w:tplc="1820059E" w:tentative="1">
      <w:start w:val="1"/>
      <w:numFmt w:val="bullet"/>
      <w:lvlText w:val=""/>
      <w:lvlJc w:val="left"/>
      <w:pPr>
        <w:ind w:left="4320" w:hanging="360"/>
      </w:pPr>
      <w:rPr>
        <w:rFonts w:ascii="Wingdings" w:hAnsi="Wingdings" w:hint="default"/>
      </w:rPr>
    </w:lvl>
    <w:lvl w:ilvl="6" w:tplc="CE506FDA" w:tentative="1">
      <w:start w:val="1"/>
      <w:numFmt w:val="bullet"/>
      <w:lvlText w:val=""/>
      <w:lvlJc w:val="left"/>
      <w:pPr>
        <w:ind w:left="5040" w:hanging="360"/>
      </w:pPr>
      <w:rPr>
        <w:rFonts w:ascii="Symbol" w:hAnsi="Symbol" w:hint="default"/>
      </w:rPr>
    </w:lvl>
    <w:lvl w:ilvl="7" w:tplc="9CF4D1F0" w:tentative="1">
      <w:start w:val="1"/>
      <w:numFmt w:val="bullet"/>
      <w:lvlText w:val="o"/>
      <w:lvlJc w:val="left"/>
      <w:pPr>
        <w:ind w:left="5760" w:hanging="360"/>
      </w:pPr>
      <w:rPr>
        <w:rFonts w:ascii="Courier New" w:hAnsi="Courier New" w:cs="Courier New" w:hint="default"/>
      </w:rPr>
    </w:lvl>
    <w:lvl w:ilvl="8" w:tplc="7384F348" w:tentative="1">
      <w:start w:val="1"/>
      <w:numFmt w:val="bullet"/>
      <w:lvlText w:val=""/>
      <w:lvlJc w:val="left"/>
      <w:pPr>
        <w:ind w:left="6480" w:hanging="360"/>
      </w:pPr>
      <w:rPr>
        <w:rFonts w:ascii="Wingdings" w:hAnsi="Wingdings" w:hint="default"/>
      </w:rPr>
    </w:lvl>
  </w:abstractNum>
  <w:abstractNum w:abstractNumId="32" w15:restartNumberingAfterBreak="0">
    <w:nsid w:val="6E0760C3"/>
    <w:multiLevelType w:val="hybridMultilevel"/>
    <w:tmpl w:val="2C727F4E"/>
    <w:lvl w:ilvl="0" w:tplc="6DB8AD04">
      <w:start w:val="1"/>
      <w:numFmt w:val="bullet"/>
      <w:lvlText w:val=""/>
      <w:lvlJc w:val="left"/>
      <w:pPr>
        <w:ind w:left="720" w:hanging="360"/>
      </w:pPr>
      <w:rPr>
        <w:rFonts w:ascii="Symbol" w:hAnsi="Symbol" w:hint="default"/>
      </w:rPr>
    </w:lvl>
    <w:lvl w:ilvl="1" w:tplc="190AD3D0" w:tentative="1">
      <w:start w:val="1"/>
      <w:numFmt w:val="bullet"/>
      <w:lvlText w:val="o"/>
      <w:lvlJc w:val="left"/>
      <w:pPr>
        <w:ind w:left="1440" w:hanging="360"/>
      </w:pPr>
      <w:rPr>
        <w:rFonts w:ascii="Courier New" w:hAnsi="Courier New" w:cs="Courier New" w:hint="default"/>
      </w:rPr>
    </w:lvl>
    <w:lvl w:ilvl="2" w:tplc="91108746" w:tentative="1">
      <w:start w:val="1"/>
      <w:numFmt w:val="bullet"/>
      <w:lvlText w:val=""/>
      <w:lvlJc w:val="left"/>
      <w:pPr>
        <w:ind w:left="2160" w:hanging="360"/>
      </w:pPr>
      <w:rPr>
        <w:rFonts w:ascii="Wingdings" w:hAnsi="Wingdings" w:hint="default"/>
      </w:rPr>
    </w:lvl>
    <w:lvl w:ilvl="3" w:tplc="0FAEE406" w:tentative="1">
      <w:start w:val="1"/>
      <w:numFmt w:val="bullet"/>
      <w:lvlText w:val=""/>
      <w:lvlJc w:val="left"/>
      <w:pPr>
        <w:ind w:left="2880" w:hanging="360"/>
      </w:pPr>
      <w:rPr>
        <w:rFonts w:ascii="Symbol" w:hAnsi="Symbol" w:hint="default"/>
      </w:rPr>
    </w:lvl>
    <w:lvl w:ilvl="4" w:tplc="67A82014" w:tentative="1">
      <w:start w:val="1"/>
      <w:numFmt w:val="bullet"/>
      <w:lvlText w:val="o"/>
      <w:lvlJc w:val="left"/>
      <w:pPr>
        <w:ind w:left="3600" w:hanging="360"/>
      </w:pPr>
      <w:rPr>
        <w:rFonts w:ascii="Courier New" w:hAnsi="Courier New" w:cs="Courier New" w:hint="default"/>
      </w:rPr>
    </w:lvl>
    <w:lvl w:ilvl="5" w:tplc="26C83B64" w:tentative="1">
      <w:start w:val="1"/>
      <w:numFmt w:val="bullet"/>
      <w:lvlText w:val=""/>
      <w:lvlJc w:val="left"/>
      <w:pPr>
        <w:ind w:left="4320" w:hanging="360"/>
      </w:pPr>
      <w:rPr>
        <w:rFonts w:ascii="Wingdings" w:hAnsi="Wingdings" w:hint="default"/>
      </w:rPr>
    </w:lvl>
    <w:lvl w:ilvl="6" w:tplc="FFE831AC" w:tentative="1">
      <w:start w:val="1"/>
      <w:numFmt w:val="bullet"/>
      <w:lvlText w:val=""/>
      <w:lvlJc w:val="left"/>
      <w:pPr>
        <w:ind w:left="5040" w:hanging="360"/>
      </w:pPr>
      <w:rPr>
        <w:rFonts w:ascii="Symbol" w:hAnsi="Symbol" w:hint="default"/>
      </w:rPr>
    </w:lvl>
    <w:lvl w:ilvl="7" w:tplc="24ECF00C" w:tentative="1">
      <w:start w:val="1"/>
      <w:numFmt w:val="bullet"/>
      <w:lvlText w:val="o"/>
      <w:lvlJc w:val="left"/>
      <w:pPr>
        <w:ind w:left="5760" w:hanging="360"/>
      </w:pPr>
      <w:rPr>
        <w:rFonts w:ascii="Courier New" w:hAnsi="Courier New" w:cs="Courier New" w:hint="default"/>
      </w:rPr>
    </w:lvl>
    <w:lvl w:ilvl="8" w:tplc="9C1A3998" w:tentative="1">
      <w:start w:val="1"/>
      <w:numFmt w:val="bullet"/>
      <w:lvlText w:val=""/>
      <w:lvlJc w:val="left"/>
      <w:pPr>
        <w:ind w:left="6480" w:hanging="360"/>
      </w:pPr>
      <w:rPr>
        <w:rFonts w:ascii="Wingdings" w:hAnsi="Wingdings" w:hint="default"/>
      </w:rPr>
    </w:lvl>
  </w:abstractNum>
  <w:abstractNum w:abstractNumId="33" w15:restartNumberingAfterBreak="0">
    <w:nsid w:val="6FEC7C39"/>
    <w:multiLevelType w:val="hybridMultilevel"/>
    <w:tmpl w:val="AF6C3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3402AC"/>
    <w:multiLevelType w:val="hybridMultilevel"/>
    <w:tmpl w:val="D7183A7A"/>
    <w:lvl w:ilvl="0" w:tplc="AC52378C">
      <w:start w:val="1"/>
      <w:numFmt w:val="bullet"/>
      <w:lvlText w:val=""/>
      <w:lvlJc w:val="left"/>
      <w:pPr>
        <w:ind w:left="720" w:hanging="360"/>
      </w:pPr>
      <w:rPr>
        <w:rFonts w:ascii="Symbol" w:hAnsi="Symbol" w:hint="default"/>
      </w:rPr>
    </w:lvl>
    <w:lvl w:ilvl="1" w:tplc="3F1433CC" w:tentative="1">
      <w:start w:val="1"/>
      <w:numFmt w:val="bullet"/>
      <w:lvlText w:val="o"/>
      <w:lvlJc w:val="left"/>
      <w:pPr>
        <w:ind w:left="1440" w:hanging="360"/>
      </w:pPr>
      <w:rPr>
        <w:rFonts w:ascii="Courier New" w:hAnsi="Courier New" w:cs="Courier New" w:hint="default"/>
      </w:rPr>
    </w:lvl>
    <w:lvl w:ilvl="2" w:tplc="746E43D6" w:tentative="1">
      <w:start w:val="1"/>
      <w:numFmt w:val="bullet"/>
      <w:lvlText w:val=""/>
      <w:lvlJc w:val="left"/>
      <w:pPr>
        <w:ind w:left="2160" w:hanging="360"/>
      </w:pPr>
      <w:rPr>
        <w:rFonts w:ascii="Wingdings" w:hAnsi="Wingdings" w:hint="default"/>
      </w:rPr>
    </w:lvl>
    <w:lvl w:ilvl="3" w:tplc="FEDC034E" w:tentative="1">
      <w:start w:val="1"/>
      <w:numFmt w:val="bullet"/>
      <w:lvlText w:val=""/>
      <w:lvlJc w:val="left"/>
      <w:pPr>
        <w:ind w:left="2880" w:hanging="360"/>
      </w:pPr>
      <w:rPr>
        <w:rFonts w:ascii="Symbol" w:hAnsi="Symbol" w:hint="default"/>
      </w:rPr>
    </w:lvl>
    <w:lvl w:ilvl="4" w:tplc="1CAE8AE8" w:tentative="1">
      <w:start w:val="1"/>
      <w:numFmt w:val="bullet"/>
      <w:lvlText w:val="o"/>
      <w:lvlJc w:val="left"/>
      <w:pPr>
        <w:ind w:left="3600" w:hanging="360"/>
      </w:pPr>
      <w:rPr>
        <w:rFonts w:ascii="Courier New" w:hAnsi="Courier New" w:cs="Courier New" w:hint="default"/>
      </w:rPr>
    </w:lvl>
    <w:lvl w:ilvl="5" w:tplc="5F42F38E" w:tentative="1">
      <w:start w:val="1"/>
      <w:numFmt w:val="bullet"/>
      <w:lvlText w:val=""/>
      <w:lvlJc w:val="left"/>
      <w:pPr>
        <w:ind w:left="4320" w:hanging="360"/>
      </w:pPr>
      <w:rPr>
        <w:rFonts w:ascii="Wingdings" w:hAnsi="Wingdings" w:hint="default"/>
      </w:rPr>
    </w:lvl>
    <w:lvl w:ilvl="6" w:tplc="2188AFE6" w:tentative="1">
      <w:start w:val="1"/>
      <w:numFmt w:val="bullet"/>
      <w:lvlText w:val=""/>
      <w:lvlJc w:val="left"/>
      <w:pPr>
        <w:ind w:left="5040" w:hanging="360"/>
      </w:pPr>
      <w:rPr>
        <w:rFonts w:ascii="Symbol" w:hAnsi="Symbol" w:hint="default"/>
      </w:rPr>
    </w:lvl>
    <w:lvl w:ilvl="7" w:tplc="A1F856B8" w:tentative="1">
      <w:start w:val="1"/>
      <w:numFmt w:val="bullet"/>
      <w:lvlText w:val="o"/>
      <w:lvlJc w:val="left"/>
      <w:pPr>
        <w:ind w:left="5760" w:hanging="360"/>
      </w:pPr>
      <w:rPr>
        <w:rFonts w:ascii="Courier New" w:hAnsi="Courier New" w:cs="Courier New" w:hint="default"/>
      </w:rPr>
    </w:lvl>
    <w:lvl w:ilvl="8" w:tplc="5426CD40" w:tentative="1">
      <w:start w:val="1"/>
      <w:numFmt w:val="bullet"/>
      <w:lvlText w:val=""/>
      <w:lvlJc w:val="left"/>
      <w:pPr>
        <w:ind w:left="6480" w:hanging="360"/>
      </w:pPr>
      <w:rPr>
        <w:rFonts w:ascii="Wingdings" w:hAnsi="Wingdings" w:hint="default"/>
      </w:rPr>
    </w:lvl>
  </w:abstractNum>
  <w:abstractNum w:abstractNumId="35" w15:restartNumberingAfterBreak="0">
    <w:nsid w:val="77AE21C3"/>
    <w:multiLevelType w:val="hybridMultilevel"/>
    <w:tmpl w:val="E48A1186"/>
    <w:lvl w:ilvl="0" w:tplc="B8C28CDA">
      <w:start w:val="1"/>
      <w:numFmt w:val="bullet"/>
      <w:lvlText w:val=""/>
      <w:lvlJc w:val="left"/>
      <w:pPr>
        <w:ind w:left="720" w:hanging="360"/>
      </w:pPr>
      <w:rPr>
        <w:rFonts w:ascii="Symbol" w:hAnsi="Symbol" w:hint="default"/>
      </w:rPr>
    </w:lvl>
    <w:lvl w:ilvl="1" w:tplc="2A2C50E0" w:tentative="1">
      <w:start w:val="1"/>
      <w:numFmt w:val="bullet"/>
      <w:lvlText w:val="o"/>
      <w:lvlJc w:val="left"/>
      <w:pPr>
        <w:ind w:left="1440" w:hanging="360"/>
      </w:pPr>
      <w:rPr>
        <w:rFonts w:ascii="Courier New" w:hAnsi="Courier New" w:cs="Courier New" w:hint="default"/>
      </w:rPr>
    </w:lvl>
    <w:lvl w:ilvl="2" w:tplc="0268D022" w:tentative="1">
      <w:start w:val="1"/>
      <w:numFmt w:val="bullet"/>
      <w:lvlText w:val=""/>
      <w:lvlJc w:val="left"/>
      <w:pPr>
        <w:ind w:left="2160" w:hanging="360"/>
      </w:pPr>
      <w:rPr>
        <w:rFonts w:ascii="Wingdings" w:hAnsi="Wingdings" w:hint="default"/>
      </w:rPr>
    </w:lvl>
    <w:lvl w:ilvl="3" w:tplc="3C4C83CE" w:tentative="1">
      <w:start w:val="1"/>
      <w:numFmt w:val="bullet"/>
      <w:lvlText w:val=""/>
      <w:lvlJc w:val="left"/>
      <w:pPr>
        <w:ind w:left="2880" w:hanging="360"/>
      </w:pPr>
      <w:rPr>
        <w:rFonts w:ascii="Symbol" w:hAnsi="Symbol" w:hint="default"/>
      </w:rPr>
    </w:lvl>
    <w:lvl w:ilvl="4" w:tplc="E1A04CD2" w:tentative="1">
      <w:start w:val="1"/>
      <w:numFmt w:val="bullet"/>
      <w:lvlText w:val="o"/>
      <w:lvlJc w:val="left"/>
      <w:pPr>
        <w:ind w:left="3600" w:hanging="360"/>
      </w:pPr>
      <w:rPr>
        <w:rFonts w:ascii="Courier New" w:hAnsi="Courier New" w:cs="Courier New" w:hint="default"/>
      </w:rPr>
    </w:lvl>
    <w:lvl w:ilvl="5" w:tplc="912A70EA" w:tentative="1">
      <w:start w:val="1"/>
      <w:numFmt w:val="bullet"/>
      <w:lvlText w:val=""/>
      <w:lvlJc w:val="left"/>
      <w:pPr>
        <w:ind w:left="4320" w:hanging="360"/>
      </w:pPr>
      <w:rPr>
        <w:rFonts w:ascii="Wingdings" w:hAnsi="Wingdings" w:hint="default"/>
      </w:rPr>
    </w:lvl>
    <w:lvl w:ilvl="6" w:tplc="5CAE1148" w:tentative="1">
      <w:start w:val="1"/>
      <w:numFmt w:val="bullet"/>
      <w:lvlText w:val=""/>
      <w:lvlJc w:val="left"/>
      <w:pPr>
        <w:ind w:left="5040" w:hanging="360"/>
      </w:pPr>
      <w:rPr>
        <w:rFonts w:ascii="Symbol" w:hAnsi="Symbol" w:hint="default"/>
      </w:rPr>
    </w:lvl>
    <w:lvl w:ilvl="7" w:tplc="5D8052DC" w:tentative="1">
      <w:start w:val="1"/>
      <w:numFmt w:val="bullet"/>
      <w:lvlText w:val="o"/>
      <w:lvlJc w:val="left"/>
      <w:pPr>
        <w:ind w:left="5760" w:hanging="360"/>
      </w:pPr>
      <w:rPr>
        <w:rFonts w:ascii="Courier New" w:hAnsi="Courier New" w:cs="Courier New" w:hint="default"/>
      </w:rPr>
    </w:lvl>
    <w:lvl w:ilvl="8" w:tplc="5830C37C" w:tentative="1">
      <w:start w:val="1"/>
      <w:numFmt w:val="bullet"/>
      <w:lvlText w:val=""/>
      <w:lvlJc w:val="left"/>
      <w:pPr>
        <w:ind w:left="6480" w:hanging="360"/>
      </w:pPr>
      <w:rPr>
        <w:rFonts w:ascii="Wingdings" w:hAnsi="Wingdings" w:hint="default"/>
      </w:rPr>
    </w:lvl>
  </w:abstractNum>
  <w:abstractNum w:abstractNumId="36" w15:restartNumberingAfterBreak="0">
    <w:nsid w:val="782029FC"/>
    <w:multiLevelType w:val="hybridMultilevel"/>
    <w:tmpl w:val="D4A2CE8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B1E78F7"/>
    <w:multiLevelType w:val="hybridMultilevel"/>
    <w:tmpl w:val="9A92410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ED334D0"/>
    <w:multiLevelType w:val="hybridMultilevel"/>
    <w:tmpl w:val="797E76AE"/>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E61CF8"/>
    <w:multiLevelType w:val="multilevel"/>
    <w:tmpl w:val="0B96BC3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6"/>
  </w:num>
  <w:num w:numId="2">
    <w:abstractNumId w:val="29"/>
  </w:num>
  <w:num w:numId="3">
    <w:abstractNumId w:val="15"/>
  </w:num>
  <w:num w:numId="4">
    <w:abstractNumId w:val="30"/>
  </w:num>
  <w:num w:numId="5">
    <w:abstractNumId w:val="6"/>
  </w:num>
  <w:num w:numId="6">
    <w:abstractNumId w:val="9"/>
  </w:num>
  <w:num w:numId="7">
    <w:abstractNumId w:val="39"/>
  </w:num>
  <w:num w:numId="8">
    <w:abstractNumId w:val="37"/>
  </w:num>
  <w:num w:numId="9">
    <w:abstractNumId w:val="38"/>
  </w:num>
  <w:num w:numId="10">
    <w:abstractNumId w:val="28"/>
  </w:num>
  <w:num w:numId="11">
    <w:abstractNumId w:val="36"/>
  </w:num>
  <w:num w:numId="12">
    <w:abstractNumId w:val="7"/>
  </w:num>
  <w:num w:numId="13">
    <w:abstractNumId w:val="0"/>
  </w:num>
  <w:num w:numId="14">
    <w:abstractNumId w:val="17"/>
  </w:num>
  <w:num w:numId="15">
    <w:abstractNumId w:val="24"/>
  </w:num>
  <w:num w:numId="16">
    <w:abstractNumId w:val="20"/>
  </w:num>
  <w:num w:numId="17">
    <w:abstractNumId w:val="4"/>
  </w:num>
  <w:num w:numId="18">
    <w:abstractNumId w:val="10"/>
  </w:num>
  <w:num w:numId="19">
    <w:abstractNumId w:val="25"/>
  </w:num>
  <w:num w:numId="20">
    <w:abstractNumId w:val="11"/>
  </w:num>
  <w:num w:numId="21">
    <w:abstractNumId w:val="1"/>
  </w:num>
  <w:num w:numId="22">
    <w:abstractNumId w:val="14"/>
  </w:num>
  <w:num w:numId="23">
    <w:abstractNumId w:val="33"/>
  </w:num>
  <w:num w:numId="24">
    <w:abstractNumId w:val="27"/>
  </w:num>
  <w:num w:numId="25">
    <w:abstractNumId w:val="5"/>
  </w:num>
  <w:num w:numId="26">
    <w:abstractNumId w:val="12"/>
  </w:num>
  <w:num w:numId="27">
    <w:abstractNumId w:val="2"/>
  </w:num>
  <w:num w:numId="28">
    <w:abstractNumId w:val="23"/>
  </w:num>
  <w:num w:numId="29">
    <w:abstractNumId w:val="18"/>
  </w:num>
  <w:num w:numId="30">
    <w:abstractNumId w:val="19"/>
  </w:num>
  <w:num w:numId="31">
    <w:abstractNumId w:val="34"/>
  </w:num>
  <w:num w:numId="32">
    <w:abstractNumId w:val="22"/>
  </w:num>
  <w:num w:numId="33">
    <w:abstractNumId w:val="8"/>
  </w:num>
  <w:num w:numId="34">
    <w:abstractNumId w:val="26"/>
  </w:num>
  <w:num w:numId="35">
    <w:abstractNumId w:val="32"/>
  </w:num>
  <w:num w:numId="36">
    <w:abstractNumId w:val="13"/>
  </w:num>
  <w:num w:numId="37">
    <w:abstractNumId w:val="21"/>
  </w:num>
  <w:num w:numId="38">
    <w:abstractNumId w:val="35"/>
  </w:num>
  <w:num w:numId="39">
    <w:abstractNumId w:val="31"/>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A23"/>
    <w:rsid w:val="00027E77"/>
    <w:rsid w:val="00044B27"/>
    <w:rsid w:val="000C70FA"/>
    <w:rsid w:val="0010360A"/>
    <w:rsid w:val="00146678"/>
    <w:rsid w:val="00156BC6"/>
    <w:rsid w:val="00162622"/>
    <w:rsid w:val="00166B66"/>
    <w:rsid w:val="0017254C"/>
    <w:rsid w:val="00176E4D"/>
    <w:rsid w:val="001815B9"/>
    <w:rsid w:val="00182448"/>
    <w:rsid w:val="001B7AF8"/>
    <w:rsid w:val="001C379E"/>
    <w:rsid w:val="001C3846"/>
    <w:rsid w:val="001C663B"/>
    <w:rsid w:val="001F01E3"/>
    <w:rsid w:val="001F1889"/>
    <w:rsid w:val="001F1D73"/>
    <w:rsid w:val="00220ACF"/>
    <w:rsid w:val="002217E6"/>
    <w:rsid w:val="0023208D"/>
    <w:rsid w:val="002323E3"/>
    <w:rsid w:val="0029392C"/>
    <w:rsid w:val="002A63B7"/>
    <w:rsid w:val="002B532C"/>
    <w:rsid w:val="002B5CEC"/>
    <w:rsid w:val="002D29F9"/>
    <w:rsid w:val="002E41C7"/>
    <w:rsid w:val="003037C8"/>
    <w:rsid w:val="003244A8"/>
    <w:rsid w:val="00326FF6"/>
    <w:rsid w:val="0033145D"/>
    <w:rsid w:val="00367C5F"/>
    <w:rsid w:val="003A11A6"/>
    <w:rsid w:val="003A5CC3"/>
    <w:rsid w:val="003B38B7"/>
    <w:rsid w:val="003B4BAE"/>
    <w:rsid w:val="003B6254"/>
    <w:rsid w:val="003B6C97"/>
    <w:rsid w:val="003C0494"/>
    <w:rsid w:val="003C2A26"/>
    <w:rsid w:val="003C2E1D"/>
    <w:rsid w:val="003C6264"/>
    <w:rsid w:val="003D354A"/>
    <w:rsid w:val="003D7C46"/>
    <w:rsid w:val="004028D9"/>
    <w:rsid w:val="00407993"/>
    <w:rsid w:val="00411C63"/>
    <w:rsid w:val="004154A2"/>
    <w:rsid w:val="0042128C"/>
    <w:rsid w:val="00425A7A"/>
    <w:rsid w:val="00447EC9"/>
    <w:rsid w:val="00453717"/>
    <w:rsid w:val="00454726"/>
    <w:rsid w:val="004572DE"/>
    <w:rsid w:val="004725E4"/>
    <w:rsid w:val="004761D0"/>
    <w:rsid w:val="004762E4"/>
    <w:rsid w:val="00490434"/>
    <w:rsid w:val="004A38A1"/>
    <w:rsid w:val="004B5AF7"/>
    <w:rsid w:val="004B6598"/>
    <w:rsid w:val="004C65D3"/>
    <w:rsid w:val="004F48E2"/>
    <w:rsid w:val="00502489"/>
    <w:rsid w:val="00531A77"/>
    <w:rsid w:val="00534DF0"/>
    <w:rsid w:val="00537851"/>
    <w:rsid w:val="0055746E"/>
    <w:rsid w:val="00575C09"/>
    <w:rsid w:val="00575D8E"/>
    <w:rsid w:val="0058019F"/>
    <w:rsid w:val="005A7107"/>
    <w:rsid w:val="005B1C92"/>
    <w:rsid w:val="005C0F76"/>
    <w:rsid w:val="005D325F"/>
    <w:rsid w:val="00621AE3"/>
    <w:rsid w:val="00637F5F"/>
    <w:rsid w:val="006456B8"/>
    <w:rsid w:val="0067152E"/>
    <w:rsid w:val="0067255E"/>
    <w:rsid w:val="0069588A"/>
    <w:rsid w:val="006A7CDB"/>
    <w:rsid w:val="006C13AB"/>
    <w:rsid w:val="006D6E92"/>
    <w:rsid w:val="006F1C07"/>
    <w:rsid w:val="006F2046"/>
    <w:rsid w:val="0070348D"/>
    <w:rsid w:val="00715330"/>
    <w:rsid w:val="00756A0B"/>
    <w:rsid w:val="0078345C"/>
    <w:rsid w:val="00783767"/>
    <w:rsid w:val="007866B1"/>
    <w:rsid w:val="00791A23"/>
    <w:rsid w:val="007926FF"/>
    <w:rsid w:val="0079627E"/>
    <w:rsid w:val="007967DE"/>
    <w:rsid w:val="007D6F7D"/>
    <w:rsid w:val="007F4A4E"/>
    <w:rsid w:val="00820CBC"/>
    <w:rsid w:val="008216AD"/>
    <w:rsid w:val="00842B2B"/>
    <w:rsid w:val="00844D90"/>
    <w:rsid w:val="00862CC8"/>
    <w:rsid w:val="00863C3F"/>
    <w:rsid w:val="00871B42"/>
    <w:rsid w:val="008C697C"/>
    <w:rsid w:val="008E45DE"/>
    <w:rsid w:val="008F2B43"/>
    <w:rsid w:val="00912D33"/>
    <w:rsid w:val="00912F46"/>
    <w:rsid w:val="00925825"/>
    <w:rsid w:val="009352B0"/>
    <w:rsid w:val="0094232B"/>
    <w:rsid w:val="009452F9"/>
    <w:rsid w:val="00957DA1"/>
    <w:rsid w:val="00976292"/>
    <w:rsid w:val="0098252A"/>
    <w:rsid w:val="009829E6"/>
    <w:rsid w:val="0099796E"/>
    <w:rsid w:val="009A13B5"/>
    <w:rsid w:val="009E0823"/>
    <w:rsid w:val="009E5ACC"/>
    <w:rsid w:val="00A93359"/>
    <w:rsid w:val="00AD6BFF"/>
    <w:rsid w:val="00AF03F9"/>
    <w:rsid w:val="00B25982"/>
    <w:rsid w:val="00B52709"/>
    <w:rsid w:val="00B538A2"/>
    <w:rsid w:val="00B62D1D"/>
    <w:rsid w:val="00B73135"/>
    <w:rsid w:val="00B8661F"/>
    <w:rsid w:val="00BC212B"/>
    <w:rsid w:val="00BD5C9C"/>
    <w:rsid w:val="00BE18C4"/>
    <w:rsid w:val="00C065BD"/>
    <w:rsid w:val="00C168E0"/>
    <w:rsid w:val="00C34D5C"/>
    <w:rsid w:val="00C46988"/>
    <w:rsid w:val="00C621B1"/>
    <w:rsid w:val="00C7140F"/>
    <w:rsid w:val="00C7167F"/>
    <w:rsid w:val="00C74398"/>
    <w:rsid w:val="00C82DA0"/>
    <w:rsid w:val="00C86022"/>
    <w:rsid w:val="00C92233"/>
    <w:rsid w:val="00CA1C46"/>
    <w:rsid w:val="00CA22A4"/>
    <w:rsid w:val="00CA277C"/>
    <w:rsid w:val="00CB0B4B"/>
    <w:rsid w:val="00CB3D73"/>
    <w:rsid w:val="00CD7B69"/>
    <w:rsid w:val="00CE387A"/>
    <w:rsid w:val="00CF4596"/>
    <w:rsid w:val="00D21F1A"/>
    <w:rsid w:val="00D373C0"/>
    <w:rsid w:val="00D44DA7"/>
    <w:rsid w:val="00D5371D"/>
    <w:rsid w:val="00D54E7B"/>
    <w:rsid w:val="00D5534F"/>
    <w:rsid w:val="00D71BA1"/>
    <w:rsid w:val="00D727F5"/>
    <w:rsid w:val="00D731DE"/>
    <w:rsid w:val="00D865D0"/>
    <w:rsid w:val="00D90EE8"/>
    <w:rsid w:val="00DA1C7E"/>
    <w:rsid w:val="00DB660D"/>
    <w:rsid w:val="00DD5FAC"/>
    <w:rsid w:val="00DE7ED1"/>
    <w:rsid w:val="00E359D8"/>
    <w:rsid w:val="00E365CB"/>
    <w:rsid w:val="00E5149D"/>
    <w:rsid w:val="00E82E5B"/>
    <w:rsid w:val="00EC400B"/>
    <w:rsid w:val="00EE42A8"/>
    <w:rsid w:val="00EE4842"/>
    <w:rsid w:val="00F34F2A"/>
    <w:rsid w:val="00F80632"/>
    <w:rsid w:val="00FC33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8CC8"/>
  <w15:chartTrackingRefBased/>
  <w15:docId w15:val="{B1E38C4E-C127-4F15-9031-C0524815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0B4B"/>
    <w:pPr>
      <w:spacing w:after="160" w:line="259" w:lineRule="auto"/>
    </w:pPr>
    <w:rPr>
      <w:sz w:val="22"/>
      <w:szCs w:val="22"/>
      <w:lang w:eastAsia="en-US"/>
    </w:rPr>
  </w:style>
  <w:style w:type="paragraph" w:styleId="Antrat1">
    <w:name w:val="heading 1"/>
    <w:basedOn w:val="prastasis"/>
    <w:next w:val="prastasis"/>
    <w:link w:val="Antrat1Diagrama"/>
    <w:qFormat/>
    <w:rsid w:val="002E41C7"/>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2E41C7"/>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2E41C7"/>
    <w:pPr>
      <w:keepNext/>
      <w:spacing w:before="240" w:after="60" w:line="240" w:lineRule="auto"/>
      <w:outlineLvl w:val="2"/>
    </w:pPr>
    <w:rPr>
      <w:rFonts w:ascii="Arial" w:eastAsia="Times New Roman"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E41C7"/>
    <w:rPr>
      <w:rFonts w:ascii="Arial" w:eastAsia="Times New Roman" w:hAnsi="Arial" w:cs="Arial"/>
      <w:b/>
      <w:bCs/>
      <w:kern w:val="32"/>
      <w:sz w:val="32"/>
      <w:szCs w:val="32"/>
    </w:rPr>
  </w:style>
  <w:style w:type="character" w:customStyle="1" w:styleId="Antrat2Diagrama">
    <w:name w:val="Antraštė 2 Diagrama"/>
    <w:link w:val="Antrat2"/>
    <w:rsid w:val="002E41C7"/>
    <w:rPr>
      <w:rFonts w:ascii="Arial" w:eastAsia="Times New Roman" w:hAnsi="Arial" w:cs="Arial"/>
      <w:b/>
      <w:bCs/>
      <w:i/>
      <w:iCs/>
      <w:sz w:val="28"/>
      <w:szCs w:val="28"/>
    </w:rPr>
  </w:style>
  <w:style w:type="character" w:customStyle="1" w:styleId="Antrat3Diagrama">
    <w:name w:val="Antraštė 3 Diagrama"/>
    <w:link w:val="Antrat3"/>
    <w:rsid w:val="002E41C7"/>
    <w:rPr>
      <w:rFonts w:ascii="Arial" w:eastAsia="Times New Roman" w:hAnsi="Arial" w:cs="Arial"/>
      <w:b/>
      <w:bCs/>
      <w:sz w:val="26"/>
      <w:szCs w:val="26"/>
    </w:rPr>
  </w:style>
  <w:style w:type="paragraph" w:customStyle="1" w:styleId="Stilius1">
    <w:name w:val="Stilius1"/>
    <w:basedOn w:val="prastasis"/>
    <w:qFormat/>
    <w:rsid w:val="002E41C7"/>
    <w:pPr>
      <w:spacing w:after="0" w:line="240" w:lineRule="auto"/>
    </w:pPr>
    <w:rPr>
      <w:rFonts w:ascii="Times New Roman" w:hAnsi="Times New Roman"/>
    </w:rPr>
  </w:style>
  <w:style w:type="character" w:styleId="Hipersaitas">
    <w:name w:val="Hyperlink"/>
    <w:rsid w:val="002E41C7"/>
    <w:rPr>
      <w:color w:val="0000FF"/>
      <w:u w:val="single"/>
    </w:rPr>
  </w:style>
  <w:style w:type="paragraph" w:customStyle="1" w:styleId="PI-1EMEASMCA">
    <w:name w:val="PI-1 EMEA_SMCA"/>
    <w:basedOn w:val="Antrat2"/>
    <w:autoRedefine/>
    <w:rsid w:val="002E41C7"/>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autoRedefine/>
    <w:rsid w:val="002E41C7"/>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character" w:customStyle="1" w:styleId="PI-1labEMEASMCAChar">
    <w:name w:val="PI-1_lab EMEA_SMCA Char"/>
    <w:rsid w:val="002E41C7"/>
    <w:rPr>
      <w:b/>
      <w:noProof/>
      <w:sz w:val="22"/>
      <w:szCs w:val="22"/>
      <w:lang w:val="lt-LT" w:eastAsia="en-US" w:bidi="ar-SA"/>
    </w:rPr>
  </w:style>
  <w:style w:type="paragraph" w:customStyle="1" w:styleId="PI-2EMEASMCA">
    <w:name w:val="PI-2 EMEA_SMCA"/>
    <w:basedOn w:val="Antrat3"/>
    <w:autoRedefine/>
    <w:rsid w:val="002E41C7"/>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autoRedefine/>
    <w:rsid w:val="002E41C7"/>
    <w:pPr>
      <w:spacing w:after="0" w:line="240" w:lineRule="auto"/>
    </w:pPr>
    <w:rPr>
      <w:rFonts w:ascii="Times New Roman" w:eastAsia="Times New Roman" w:hAnsi="Times New Roman"/>
    </w:rPr>
  </w:style>
  <w:style w:type="paragraph" w:customStyle="1" w:styleId="TTEMEASMCA">
    <w:name w:val="TT EMEA_SMCA"/>
    <w:basedOn w:val="Antrat1"/>
    <w:autoRedefine/>
    <w:rsid w:val="002E41C7"/>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rsid w:val="002E41C7"/>
    <w:rPr>
      <w:b/>
      <w:caps/>
      <w:sz w:val="22"/>
      <w:szCs w:val="22"/>
      <w:lang w:val="en-US" w:eastAsia="en-US" w:bidi="ar-SA"/>
    </w:rPr>
  </w:style>
  <w:style w:type="paragraph" w:customStyle="1" w:styleId="BTAnIIEMEASMCA">
    <w:name w:val="BT(AnII) EMEA_SMCA"/>
    <w:basedOn w:val="Debesliotekstas"/>
    <w:autoRedefine/>
    <w:rsid w:val="002E41C7"/>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2E41C7"/>
    <w:pPr>
      <w:numPr>
        <w:numId w:val="1"/>
      </w:numPr>
      <w:ind w:hanging="360"/>
    </w:pPr>
  </w:style>
  <w:style w:type="paragraph" w:customStyle="1" w:styleId="PI-3EMEASMCA">
    <w:name w:val="PI-3 EMEA_SMCA"/>
    <w:basedOn w:val="prastasis"/>
    <w:autoRedefine/>
    <w:rsid w:val="002E41C7"/>
    <w:pPr>
      <w:spacing w:after="0" w:line="220" w:lineRule="exact"/>
    </w:pPr>
    <w:rPr>
      <w:rFonts w:ascii="Times New Roman" w:eastAsia="Times New Roman" w:hAnsi="Times New Roman"/>
      <w:b/>
    </w:rPr>
  </w:style>
  <w:style w:type="paragraph" w:customStyle="1" w:styleId="BTbEMEASMCA">
    <w:name w:val="BT(b) EMEA_SMCA"/>
    <w:basedOn w:val="BTEMEASMCA"/>
    <w:autoRedefine/>
    <w:rsid w:val="002E41C7"/>
    <w:rPr>
      <w:b/>
    </w:rPr>
  </w:style>
  <w:style w:type="paragraph" w:customStyle="1" w:styleId="BTbeEMEASMCA">
    <w:name w:val="BT(be) EMEA_SMCA"/>
    <w:basedOn w:val="BTEMEASMCA"/>
    <w:autoRedefine/>
    <w:rsid w:val="002E41C7"/>
    <w:pPr>
      <w:jc w:val="center"/>
    </w:pPr>
    <w:rPr>
      <w:b/>
    </w:rPr>
  </w:style>
  <w:style w:type="paragraph" w:customStyle="1" w:styleId="BTeEMEASMCA">
    <w:name w:val="BT(e) EMEA_SMCA"/>
    <w:basedOn w:val="BTEMEASMCA"/>
    <w:autoRedefine/>
    <w:rsid w:val="002E41C7"/>
    <w:pPr>
      <w:jc w:val="center"/>
    </w:pPr>
  </w:style>
  <w:style w:type="paragraph" w:customStyle="1" w:styleId="BTgEMEASMCA">
    <w:name w:val="BT(g) EMEA_SMCA"/>
    <w:basedOn w:val="BTEMEASMCA"/>
    <w:autoRedefine/>
    <w:rsid w:val="002E41C7"/>
    <w:rPr>
      <w:i/>
      <w:color w:val="008000"/>
    </w:rPr>
  </w:style>
  <w:style w:type="character" w:customStyle="1" w:styleId="BTEMEASMCAChar">
    <w:name w:val="BT EMEA_SMCA Char"/>
    <w:rsid w:val="002E41C7"/>
    <w:rPr>
      <w:noProof/>
      <w:sz w:val="22"/>
      <w:szCs w:val="22"/>
      <w:lang w:val="lt-LT" w:eastAsia="en-US" w:bidi="ar-SA"/>
    </w:rPr>
  </w:style>
  <w:style w:type="character" w:customStyle="1" w:styleId="BTgEMEASMCAChar">
    <w:name w:val="BT(g) EMEA_SMCA Char"/>
    <w:rsid w:val="002E41C7"/>
    <w:rPr>
      <w:i/>
      <w:noProof/>
      <w:color w:val="008000"/>
      <w:sz w:val="22"/>
      <w:szCs w:val="22"/>
      <w:lang w:val="lt-LT" w:eastAsia="en-US" w:bidi="ar-SA"/>
    </w:rPr>
  </w:style>
  <w:style w:type="paragraph" w:customStyle="1" w:styleId="BTuEMEASMCA">
    <w:name w:val="BT(u) EMEA_SMCA"/>
    <w:basedOn w:val="BTEMEASMCA"/>
    <w:autoRedefine/>
    <w:rsid w:val="002E41C7"/>
    <w:rPr>
      <w:u w:val="single"/>
    </w:rPr>
  </w:style>
  <w:style w:type="paragraph" w:styleId="Debesliotekstas">
    <w:name w:val="Balloon Text"/>
    <w:basedOn w:val="prastasis"/>
    <w:link w:val="DebesliotekstasDiagrama"/>
    <w:semiHidden/>
    <w:rsid w:val="002E41C7"/>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semiHidden/>
    <w:rsid w:val="002E41C7"/>
    <w:rPr>
      <w:rFonts w:ascii="Tahoma" w:eastAsia="Times New Roman" w:hAnsi="Tahoma" w:cs="Tahoma"/>
      <w:sz w:val="16"/>
      <w:szCs w:val="16"/>
    </w:rPr>
  </w:style>
  <w:style w:type="paragraph" w:styleId="Dokumentostruktra">
    <w:name w:val="Document Map"/>
    <w:basedOn w:val="prastasis"/>
    <w:link w:val="DokumentostruktraDiagrama"/>
    <w:semiHidden/>
    <w:rsid w:val="002E41C7"/>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semiHidden/>
    <w:rsid w:val="002E41C7"/>
    <w:rPr>
      <w:rFonts w:ascii="Tahoma" w:eastAsia="Times New Roman" w:hAnsi="Tahoma" w:cs="Tahoma"/>
      <w:sz w:val="20"/>
      <w:szCs w:val="20"/>
      <w:shd w:val="clear" w:color="auto" w:fill="000080"/>
    </w:rPr>
  </w:style>
  <w:style w:type="paragraph" w:customStyle="1" w:styleId="Default">
    <w:name w:val="Default"/>
    <w:rsid w:val="00CA1C46"/>
    <w:pPr>
      <w:autoSpaceDE w:val="0"/>
      <w:autoSpaceDN w:val="0"/>
      <w:adjustRightInd w:val="0"/>
    </w:pPr>
    <w:rPr>
      <w:rFonts w:ascii="Times New Roman" w:eastAsia="Times New Roman" w:hAnsi="Times New Roman"/>
      <w:color w:val="000000"/>
      <w:sz w:val="24"/>
      <w:szCs w:val="24"/>
      <w:lang w:val="fi-FI" w:eastAsia="fi-FI"/>
    </w:rPr>
  </w:style>
  <w:style w:type="paragraph" w:customStyle="1" w:styleId="MGGTextLeft">
    <w:name w:val="MGG Text Left"/>
    <w:basedOn w:val="Pagrindinistekstas"/>
    <w:rsid w:val="002E41C7"/>
    <w:pPr>
      <w:spacing w:after="0"/>
    </w:pPr>
    <w:rPr>
      <w:lang w:val="en-GB"/>
    </w:rPr>
  </w:style>
  <w:style w:type="paragraph" w:styleId="Pagrindinistekstas">
    <w:name w:val="Body Text"/>
    <w:basedOn w:val="prastasis"/>
    <w:link w:val="PagrindinistekstasDiagrama"/>
    <w:rsid w:val="002E41C7"/>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2E41C7"/>
    <w:rPr>
      <w:rFonts w:ascii="Times New Roman" w:eastAsia="Times New Roman" w:hAnsi="Times New Roman" w:cs="Times New Roman"/>
      <w:sz w:val="24"/>
      <w:szCs w:val="24"/>
    </w:rPr>
  </w:style>
  <w:style w:type="paragraph" w:customStyle="1" w:styleId="CM12">
    <w:name w:val="CM12"/>
    <w:basedOn w:val="Default"/>
    <w:next w:val="Default"/>
    <w:rsid w:val="002E41C7"/>
    <w:pPr>
      <w:widowControl w:val="0"/>
      <w:spacing w:after="270"/>
    </w:pPr>
    <w:rPr>
      <w:color w:val="auto"/>
      <w:lang w:val="en-US" w:eastAsia="en-US"/>
    </w:rPr>
  </w:style>
  <w:style w:type="paragraph" w:styleId="Pagrindiniotekstotrauka2">
    <w:name w:val="Body Text Indent 2"/>
    <w:basedOn w:val="prastasis"/>
    <w:link w:val="Pagrindiniotekstotrauka2Diagrama"/>
    <w:rsid w:val="002E41C7"/>
    <w:pPr>
      <w:spacing w:after="120" w:line="480" w:lineRule="auto"/>
      <w:ind w:left="360"/>
    </w:pPr>
    <w:rPr>
      <w:rFonts w:ascii="Times New Roman" w:eastAsia="Times New Roman" w:hAnsi="Times New Roman"/>
      <w:sz w:val="24"/>
      <w:szCs w:val="24"/>
    </w:rPr>
  </w:style>
  <w:style w:type="character" w:customStyle="1" w:styleId="Pagrindiniotekstotrauka2Diagrama">
    <w:name w:val="Pagrindinio teksto įtrauka 2 Diagrama"/>
    <w:link w:val="Pagrindiniotekstotrauka2"/>
    <w:rsid w:val="002E41C7"/>
    <w:rPr>
      <w:rFonts w:ascii="Times New Roman" w:eastAsia="Times New Roman" w:hAnsi="Times New Roman" w:cs="Times New Roman"/>
      <w:sz w:val="24"/>
      <w:szCs w:val="24"/>
    </w:rPr>
  </w:style>
  <w:style w:type="character" w:styleId="Perirtashipersaitas">
    <w:name w:val="FollowedHyperlink"/>
    <w:rsid w:val="002E41C7"/>
    <w:rPr>
      <w:color w:val="800080"/>
      <w:u w:val="single"/>
    </w:rPr>
  </w:style>
  <w:style w:type="table" w:styleId="Lentelstinklelis">
    <w:name w:val="Table Grid"/>
    <w:basedOn w:val="prastojilentel"/>
    <w:rsid w:val="002E41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GGTableContents">
    <w:name w:val="MGG Table Contents"/>
    <w:basedOn w:val="prastasis"/>
    <w:rsid w:val="002E41C7"/>
    <w:pPr>
      <w:keepNext/>
      <w:keepLines/>
      <w:spacing w:after="0" w:line="240" w:lineRule="auto"/>
    </w:pPr>
    <w:rPr>
      <w:rFonts w:ascii="Arial" w:eastAsia="Times New Roman" w:hAnsi="Arial"/>
      <w:sz w:val="20"/>
      <w:szCs w:val="24"/>
      <w:lang w:val="en-GB"/>
    </w:rPr>
  </w:style>
  <w:style w:type="paragraph" w:styleId="Porat">
    <w:name w:val="footer"/>
    <w:basedOn w:val="prastasis"/>
    <w:link w:val="PoratDiagrama"/>
    <w:rsid w:val="002E41C7"/>
    <w:pPr>
      <w:tabs>
        <w:tab w:val="center" w:pos="4986"/>
        <w:tab w:val="right" w:pos="9972"/>
      </w:tabs>
      <w:spacing w:after="0" w:line="240" w:lineRule="auto"/>
    </w:pPr>
    <w:rPr>
      <w:rFonts w:ascii="Times New Roman" w:eastAsia="Times New Roman" w:hAnsi="Times New Roman"/>
      <w:sz w:val="24"/>
      <w:szCs w:val="24"/>
    </w:rPr>
  </w:style>
  <w:style w:type="character" w:customStyle="1" w:styleId="PoratDiagrama">
    <w:name w:val="Poraštė Diagrama"/>
    <w:link w:val="Porat"/>
    <w:rsid w:val="002E41C7"/>
    <w:rPr>
      <w:rFonts w:ascii="Times New Roman" w:eastAsia="Times New Roman" w:hAnsi="Times New Roman" w:cs="Times New Roman"/>
      <w:sz w:val="24"/>
      <w:szCs w:val="24"/>
    </w:rPr>
  </w:style>
  <w:style w:type="character" w:styleId="Puslapionumeris">
    <w:name w:val="page number"/>
    <w:basedOn w:val="Numatytasispastraiposriftas"/>
    <w:rsid w:val="002E41C7"/>
  </w:style>
  <w:style w:type="paragraph" w:styleId="Antrats">
    <w:name w:val="header"/>
    <w:basedOn w:val="prastasis"/>
    <w:link w:val="AntratsDiagrama"/>
    <w:rsid w:val="002E41C7"/>
    <w:pPr>
      <w:tabs>
        <w:tab w:val="center" w:pos="4986"/>
        <w:tab w:val="right" w:pos="9972"/>
      </w:tabs>
      <w:spacing w:after="0" w:line="240" w:lineRule="auto"/>
    </w:pPr>
    <w:rPr>
      <w:rFonts w:ascii="Times New Roman" w:eastAsia="Times New Roman" w:hAnsi="Times New Roman"/>
      <w:sz w:val="24"/>
      <w:szCs w:val="24"/>
    </w:rPr>
  </w:style>
  <w:style w:type="character" w:customStyle="1" w:styleId="AntratsDiagrama">
    <w:name w:val="Antraštės Diagrama"/>
    <w:link w:val="Antrats"/>
    <w:rsid w:val="002E41C7"/>
    <w:rPr>
      <w:rFonts w:ascii="Times New Roman" w:eastAsia="Times New Roman" w:hAnsi="Times New Roman" w:cs="Times New Roman"/>
      <w:sz w:val="24"/>
      <w:szCs w:val="24"/>
    </w:rPr>
  </w:style>
  <w:style w:type="character" w:styleId="Komentaronuoroda">
    <w:name w:val="annotation reference"/>
    <w:rsid w:val="002E41C7"/>
    <w:rPr>
      <w:sz w:val="16"/>
      <w:szCs w:val="16"/>
    </w:rPr>
  </w:style>
  <w:style w:type="paragraph" w:styleId="Komentarotekstas">
    <w:name w:val="annotation text"/>
    <w:basedOn w:val="prastasis"/>
    <w:link w:val="KomentarotekstasDiagrama"/>
    <w:rsid w:val="002E41C7"/>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rsid w:val="002E41C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2E41C7"/>
    <w:rPr>
      <w:b/>
      <w:bCs/>
    </w:rPr>
  </w:style>
  <w:style w:type="character" w:customStyle="1" w:styleId="KomentarotemaDiagrama">
    <w:name w:val="Komentaro tema Diagrama"/>
    <w:link w:val="Komentarotema"/>
    <w:rsid w:val="002E41C7"/>
    <w:rPr>
      <w:rFonts w:ascii="Times New Roman" w:eastAsia="Times New Roman" w:hAnsi="Times New Roman" w:cs="Times New Roman"/>
      <w:b/>
      <w:bCs/>
      <w:sz w:val="20"/>
      <w:szCs w:val="20"/>
    </w:rPr>
  </w:style>
  <w:style w:type="paragraph" w:customStyle="1" w:styleId="Default1">
    <w:name w:val="Default1"/>
    <w:basedOn w:val="Default"/>
    <w:next w:val="Default"/>
    <w:uiPriority w:val="99"/>
    <w:rsid w:val="002E41C7"/>
    <w:rPr>
      <w:rFonts w:eastAsia="Calibri"/>
      <w:color w:val="auto"/>
      <w:lang w:val="lt-LT" w:eastAsia="lt-LT"/>
    </w:rPr>
  </w:style>
  <w:style w:type="paragraph" w:customStyle="1" w:styleId="MarkTable">
    <w:name w:val="Mark Table"/>
    <w:basedOn w:val="Default"/>
    <w:next w:val="Default"/>
    <w:uiPriority w:val="99"/>
    <w:rsid w:val="002E41C7"/>
    <w:rPr>
      <w:rFonts w:eastAsia="Calibri"/>
      <w:color w:val="auto"/>
      <w:lang w:val="lt-LT" w:eastAsia="lt-LT"/>
    </w:rPr>
  </w:style>
  <w:style w:type="paragraph" w:customStyle="1" w:styleId="TableText">
    <w:name w:val="TableText"/>
    <w:basedOn w:val="Default"/>
    <w:next w:val="Default"/>
    <w:uiPriority w:val="99"/>
    <w:rsid w:val="002E41C7"/>
    <w:rPr>
      <w:rFonts w:eastAsia="Calibri"/>
      <w:color w:val="auto"/>
      <w:lang w:val="lt-LT" w:eastAsia="lt-LT"/>
    </w:rPr>
  </w:style>
  <w:style w:type="paragraph" w:customStyle="1" w:styleId="EndnoteText1">
    <w:name w:val="Endnote Text1"/>
    <w:basedOn w:val="Default"/>
    <w:next w:val="Default"/>
    <w:uiPriority w:val="99"/>
    <w:rsid w:val="002E41C7"/>
    <w:rPr>
      <w:rFonts w:eastAsia="Calibri"/>
      <w:color w:val="auto"/>
      <w:lang w:val="lt-LT" w:eastAsia="lt-LT"/>
    </w:rPr>
  </w:style>
  <w:style w:type="paragraph" w:styleId="Sraopastraipa">
    <w:name w:val="List Paragraph"/>
    <w:basedOn w:val="prastasis"/>
    <w:uiPriority w:val="34"/>
    <w:qFormat/>
    <w:rsid w:val="002E41C7"/>
    <w:pPr>
      <w:spacing w:after="0" w:line="240" w:lineRule="auto"/>
      <w:ind w:left="1296"/>
    </w:pPr>
    <w:rPr>
      <w:rFonts w:ascii="Times New Roman" w:hAnsi="Times New Roman"/>
    </w:rPr>
  </w:style>
  <w:style w:type="paragraph" w:customStyle="1" w:styleId="Sraopastraipa1">
    <w:name w:val="Sąrašo pastraipa1"/>
    <w:basedOn w:val="prastasis"/>
    <w:uiPriority w:val="34"/>
    <w:qFormat/>
    <w:rsid w:val="002E41C7"/>
    <w:pPr>
      <w:spacing w:after="0" w:line="240" w:lineRule="auto"/>
      <w:ind w:left="1296"/>
    </w:pPr>
    <w:rPr>
      <w:rFonts w:ascii="Times New Roman" w:hAnsi="Times New Roman"/>
    </w:rPr>
  </w:style>
  <w:style w:type="paragraph" w:styleId="Pataisymai">
    <w:name w:val="Revision"/>
    <w:hidden/>
    <w:uiPriority w:val="99"/>
    <w:semiHidden/>
    <w:rsid w:val="00BE18C4"/>
    <w:rPr>
      <w:sz w:val="22"/>
      <w:szCs w:val="22"/>
      <w:lang w:eastAsia="en-US"/>
    </w:rPr>
  </w:style>
  <w:style w:type="paragraph" w:customStyle="1" w:styleId="BodytextAgency">
    <w:name w:val="Body text (Agency)"/>
    <w:basedOn w:val="prastasis"/>
    <w:link w:val="BodytextAgencyChar"/>
    <w:qFormat/>
    <w:rsid w:val="00EC400B"/>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EC400B"/>
    <w:rPr>
      <w:rFonts w:ascii="Verdana" w:eastAsia="Verdana" w:hAnsi="Verdana" w:cs="Verdana"/>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hyperlink" Target="http://qr.orionproductsafety.com/topiramate/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vvkt.lt/index.php?1399030386" TargetMode="External"/><Relationship Id="rId17" Type="http://schemas.openxmlformats.org/officeDocument/2006/relationships/hyperlink" Target="mailto:info@orionpharma.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apris.vvkt.lt/vvkt-web/public/nrvSpecialis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vvkt.lt/index.php?4004286486"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apris.vvkt.lt/vvkt-web/public/nrv"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1A023-2BB5-41B3-9EB6-08D25049CE2D}">
  <ds:schemaRefs>
    <ds:schemaRef ds:uri="http://schemas.openxmlformats.org/package/2006/metadata/core-properties"/>
    <ds:schemaRef ds:uri="f1ce74ce-6288-40aa-b392-4d3bb9648aad"/>
    <ds:schemaRef ds:uri="http://purl.org/dc/terms/"/>
    <ds:schemaRef ds:uri="http://purl.org/dc/dcmitype/"/>
    <ds:schemaRef ds:uri="d773f5e4-4fda-4e10-ae40-9e97953da94b"/>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CB86EE3-9741-440E-BD4F-33726162F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B840F2-263C-481E-BAE6-75C28BEA8F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66763</Words>
  <Characters>38056</Characters>
  <Application>Microsoft Office Word</Application>
  <DocSecurity>4</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104610</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2024-05-27T06:28:00Z</dcterms:created>
  <dcterms:modified xsi:type="dcterms:W3CDTF">2024-05-27T06:28:00Z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