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E6D" w:rsidRPr="00C03483" w:rsidRDefault="004E6E6D" w:rsidP="004E6E6D">
      <w:pPr>
        <w:jc w:val="center"/>
        <w:rPr>
          <w:b/>
          <w:sz w:val="22"/>
        </w:rPr>
      </w:pPr>
      <w:r w:rsidRPr="00C03483">
        <w:rPr>
          <w:b/>
          <w:sz w:val="22"/>
        </w:rPr>
        <w:t>Pakuotės lapelis: informacija vartotojui</w:t>
      </w:r>
    </w:p>
    <w:p w:rsidR="004E6E6D" w:rsidRPr="00C03483" w:rsidRDefault="004E6E6D" w:rsidP="004E6E6D">
      <w:pPr>
        <w:jc w:val="center"/>
        <w:rPr>
          <w:b/>
          <w:sz w:val="22"/>
        </w:rPr>
      </w:pPr>
    </w:p>
    <w:p w:rsidR="004E6E6D" w:rsidRPr="00C03483" w:rsidRDefault="004E6E6D" w:rsidP="004E6E6D">
      <w:pPr>
        <w:jc w:val="center"/>
        <w:rPr>
          <w:b/>
          <w:sz w:val="22"/>
        </w:rPr>
      </w:pPr>
      <w:r w:rsidRPr="00C03483">
        <w:rPr>
          <w:b/>
          <w:sz w:val="22"/>
        </w:rPr>
        <w:t>RISONATE 35 mg plėvele dengtos tabletės</w:t>
      </w:r>
    </w:p>
    <w:p w:rsidR="004E6E6D" w:rsidRPr="00C03483" w:rsidRDefault="004E6E6D" w:rsidP="004E6E6D">
      <w:pPr>
        <w:jc w:val="center"/>
        <w:rPr>
          <w:sz w:val="22"/>
        </w:rPr>
      </w:pPr>
      <w:r w:rsidRPr="00C03483">
        <w:rPr>
          <w:sz w:val="22"/>
        </w:rPr>
        <w:t xml:space="preserve">Natrio </w:t>
      </w:r>
      <w:proofErr w:type="spellStart"/>
      <w:r w:rsidRPr="00C03483">
        <w:rPr>
          <w:sz w:val="22"/>
        </w:rPr>
        <w:t>rizedronatas</w:t>
      </w:r>
      <w:proofErr w:type="spellEnd"/>
      <w:r w:rsidRPr="00C03483">
        <w:rPr>
          <w:sz w:val="22"/>
        </w:rPr>
        <w:t xml:space="preserve"> </w:t>
      </w:r>
    </w:p>
    <w:p w:rsidR="004E6E6D" w:rsidRPr="00C03483" w:rsidRDefault="004E6E6D" w:rsidP="004E6E6D">
      <w:pPr>
        <w:rPr>
          <w:sz w:val="22"/>
        </w:rPr>
      </w:pPr>
    </w:p>
    <w:p w:rsidR="004E6E6D" w:rsidRPr="00C03483" w:rsidRDefault="004E6E6D" w:rsidP="004E6E6D">
      <w:pPr>
        <w:rPr>
          <w:b/>
          <w:sz w:val="22"/>
        </w:rPr>
      </w:pPr>
      <w:r w:rsidRPr="00C03483">
        <w:rPr>
          <w:b/>
          <w:sz w:val="22"/>
        </w:rPr>
        <w:t>Atidžiai perskaitykite visą šį lapelį, prieš pradėdami vartoti vaistą, nes jame pateikiama Jums svarbi informacija.</w:t>
      </w:r>
    </w:p>
    <w:p w:rsidR="004E6E6D" w:rsidRPr="00C03483" w:rsidRDefault="004E6E6D" w:rsidP="004E6E6D">
      <w:pPr>
        <w:ind w:left="540" w:hanging="540"/>
        <w:rPr>
          <w:sz w:val="22"/>
        </w:rPr>
      </w:pPr>
      <w:r w:rsidRPr="00C03483">
        <w:rPr>
          <w:sz w:val="22"/>
        </w:rPr>
        <w:t>-</w:t>
      </w:r>
      <w:r w:rsidRPr="00C03483">
        <w:rPr>
          <w:sz w:val="22"/>
        </w:rPr>
        <w:tab/>
        <w:t>Neišmeskite šio lapelio, nes vėl gali prireikti jį perskaityti.</w:t>
      </w:r>
    </w:p>
    <w:p w:rsidR="004E6E6D" w:rsidRPr="00C03483" w:rsidRDefault="004E6E6D" w:rsidP="004E6E6D">
      <w:pPr>
        <w:ind w:left="540" w:hanging="540"/>
        <w:rPr>
          <w:sz w:val="22"/>
        </w:rPr>
      </w:pPr>
      <w:r w:rsidRPr="00C03483">
        <w:rPr>
          <w:sz w:val="22"/>
        </w:rPr>
        <w:t>-</w:t>
      </w:r>
      <w:r w:rsidRPr="00C03483">
        <w:rPr>
          <w:sz w:val="22"/>
        </w:rPr>
        <w:tab/>
        <w:t>Jeigu kiltų daugiau klausimų, kreipkitės į gydytoją arba vaistininką.</w:t>
      </w:r>
    </w:p>
    <w:p w:rsidR="004E6E6D" w:rsidRPr="00C03483" w:rsidRDefault="004E6E6D" w:rsidP="004E6E6D">
      <w:pPr>
        <w:ind w:left="540" w:hanging="540"/>
        <w:rPr>
          <w:sz w:val="22"/>
        </w:rPr>
      </w:pPr>
      <w:r w:rsidRPr="00C03483">
        <w:rPr>
          <w:sz w:val="22"/>
        </w:rPr>
        <w:t>-</w:t>
      </w:r>
      <w:r w:rsidRPr="00C03483">
        <w:rPr>
          <w:sz w:val="22"/>
        </w:rPr>
        <w:tab/>
        <w:t>Šis vaistas skirtas tik Jums, todėl kitiems žmonėms jo duoti negalima. Vaistas gali jiems pakenkti (net tiems, kurių ligos požymiai yra tokie patys kaip Jūsų).</w:t>
      </w:r>
    </w:p>
    <w:p w:rsidR="004E6E6D" w:rsidRPr="00C03483" w:rsidRDefault="004E6E6D" w:rsidP="004E6E6D">
      <w:pPr>
        <w:ind w:left="540" w:hanging="540"/>
        <w:rPr>
          <w:sz w:val="22"/>
        </w:rPr>
      </w:pPr>
      <w:r w:rsidRPr="00C03483">
        <w:rPr>
          <w:sz w:val="22"/>
        </w:rPr>
        <w:t>-</w:t>
      </w:r>
      <w:r w:rsidRPr="00C03483">
        <w:rPr>
          <w:sz w:val="22"/>
        </w:rPr>
        <w:tab/>
        <w:t>Jeigu pasireiškė šalutinis poveikis (net jeigu jis šiame lapelyje nenurodytas), kreipkitės į gydytoją arba vaistininką. Žr. 4 skyrių.</w:t>
      </w:r>
    </w:p>
    <w:p w:rsidR="004E6E6D" w:rsidRPr="00C03483" w:rsidRDefault="004E6E6D" w:rsidP="004E6E6D">
      <w:pPr>
        <w:rPr>
          <w:sz w:val="22"/>
        </w:rPr>
      </w:pPr>
    </w:p>
    <w:p w:rsidR="004E6E6D" w:rsidRPr="00C03483" w:rsidRDefault="004E6E6D" w:rsidP="004E6E6D">
      <w:pPr>
        <w:rPr>
          <w:sz w:val="22"/>
        </w:rPr>
      </w:pPr>
    </w:p>
    <w:p w:rsidR="004E6E6D" w:rsidRPr="00C03483" w:rsidRDefault="004E6E6D" w:rsidP="004E6E6D">
      <w:pPr>
        <w:rPr>
          <w:b/>
          <w:sz w:val="22"/>
        </w:rPr>
      </w:pPr>
      <w:r w:rsidRPr="00C03483">
        <w:rPr>
          <w:b/>
          <w:sz w:val="22"/>
        </w:rPr>
        <w:t>Apie ką rašoma šiame lapelyje?</w:t>
      </w:r>
    </w:p>
    <w:p w:rsidR="004E6E6D" w:rsidRPr="00C03483" w:rsidRDefault="004E6E6D" w:rsidP="004E6E6D">
      <w:pPr>
        <w:rPr>
          <w:b/>
          <w:sz w:val="22"/>
        </w:rPr>
      </w:pPr>
    </w:p>
    <w:p w:rsidR="004E6E6D" w:rsidRPr="00C03483" w:rsidRDefault="004E6E6D" w:rsidP="004E6E6D">
      <w:pPr>
        <w:ind w:left="540" w:hanging="540"/>
        <w:rPr>
          <w:sz w:val="22"/>
        </w:rPr>
      </w:pPr>
      <w:r w:rsidRPr="00C03483">
        <w:rPr>
          <w:sz w:val="22"/>
        </w:rPr>
        <w:t>1.</w:t>
      </w:r>
      <w:r w:rsidRPr="00C03483">
        <w:rPr>
          <w:sz w:val="22"/>
        </w:rPr>
        <w:tab/>
        <w:t>Kas yra RISONATE ir kam jis vartojamas</w:t>
      </w:r>
    </w:p>
    <w:p w:rsidR="004E6E6D" w:rsidRPr="00C03483" w:rsidRDefault="004E6E6D" w:rsidP="004E6E6D">
      <w:pPr>
        <w:ind w:left="540" w:hanging="540"/>
        <w:rPr>
          <w:sz w:val="22"/>
        </w:rPr>
      </w:pPr>
      <w:r w:rsidRPr="00C03483">
        <w:rPr>
          <w:sz w:val="22"/>
        </w:rPr>
        <w:t>2.</w:t>
      </w:r>
      <w:r w:rsidRPr="00C03483">
        <w:rPr>
          <w:sz w:val="22"/>
        </w:rPr>
        <w:tab/>
        <w:t>Kas žinotina prieš vartojant RISONATE</w:t>
      </w:r>
    </w:p>
    <w:p w:rsidR="004E6E6D" w:rsidRPr="00C03483" w:rsidRDefault="004E6E6D" w:rsidP="004E6E6D">
      <w:pPr>
        <w:ind w:left="540" w:hanging="540"/>
        <w:rPr>
          <w:sz w:val="22"/>
        </w:rPr>
      </w:pPr>
      <w:r w:rsidRPr="00C03483">
        <w:rPr>
          <w:sz w:val="22"/>
        </w:rPr>
        <w:t>3.</w:t>
      </w:r>
      <w:r w:rsidRPr="00C03483">
        <w:rPr>
          <w:sz w:val="22"/>
        </w:rPr>
        <w:tab/>
        <w:t>Kaip vartoti RISONATE</w:t>
      </w:r>
    </w:p>
    <w:p w:rsidR="004E6E6D" w:rsidRPr="00C03483" w:rsidRDefault="004E6E6D" w:rsidP="004E6E6D">
      <w:pPr>
        <w:ind w:left="540" w:hanging="540"/>
        <w:rPr>
          <w:sz w:val="22"/>
        </w:rPr>
      </w:pPr>
      <w:r w:rsidRPr="00C03483">
        <w:rPr>
          <w:sz w:val="22"/>
        </w:rPr>
        <w:t>4.</w:t>
      </w:r>
      <w:r w:rsidRPr="00C03483">
        <w:rPr>
          <w:sz w:val="22"/>
        </w:rPr>
        <w:tab/>
        <w:t>Galimas šalutinis poveikis</w:t>
      </w:r>
    </w:p>
    <w:p w:rsidR="004E6E6D" w:rsidRPr="00C03483" w:rsidRDefault="004E6E6D" w:rsidP="004E6E6D">
      <w:pPr>
        <w:ind w:left="540" w:hanging="540"/>
        <w:rPr>
          <w:sz w:val="22"/>
        </w:rPr>
      </w:pPr>
      <w:r w:rsidRPr="00C03483">
        <w:rPr>
          <w:sz w:val="22"/>
        </w:rPr>
        <w:t>5.</w:t>
      </w:r>
      <w:r w:rsidRPr="00C03483">
        <w:rPr>
          <w:sz w:val="22"/>
        </w:rPr>
        <w:tab/>
        <w:t>Kaip laikyti RISONATE</w:t>
      </w:r>
    </w:p>
    <w:p w:rsidR="004E6E6D" w:rsidRPr="00C03483" w:rsidRDefault="004E6E6D" w:rsidP="004E6E6D">
      <w:pPr>
        <w:ind w:left="540" w:hanging="540"/>
        <w:rPr>
          <w:sz w:val="22"/>
        </w:rPr>
      </w:pPr>
      <w:r w:rsidRPr="00C03483">
        <w:rPr>
          <w:sz w:val="22"/>
        </w:rPr>
        <w:t>6.</w:t>
      </w:r>
      <w:r w:rsidRPr="00C03483">
        <w:rPr>
          <w:sz w:val="22"/>
        </w:rPr>
        <w:tab/>
        <w:t>Pakuotės turinys ir kita informacija</w:t>
      </w:r>
    </w:p>
    <w:p w:rsidR="004E6E6D" w:rsidRPr="00C03483" w:rsidRDefault="004E6E6D" w:rsidP="004E6E6D">
      <w:pPr>
        <w:rPr>
          <w:sz w:val="22"/>
        </w:rPr>
      </w:pPr>
    </w:p>
    <w:p w:rsidR="004E6E6D" w:rsidRPr="00C03483" w:rsidRDefault="004E6E6D" w:rsidP="004E6E6D">
      <w:pPr>
        <w:rPr>
          <w:sz w:val="22"/>
        </w:rPr>
      </w:pPr>
    </w:p>
    <w:p w:rsidR="004E6E6D" w:rsidRPr="00C03483" w:rsidRDefault="004E6E6D" w:rsidP="004E6E6D">
      <w:pPr>
        <w:ind w:left="540" w:hanging="540"/>
        <w:rPr>
          <w:b/>
          <w:sz w:val="22"/>
        </w:rPr>
      </w:pPr>
      <w:bookmarkStart w:id="0" w:name="_Toc129243139"/>
      <w:bookmarkStart w:id="1" w:name="_Toc129243264"/>
      <w:r w:rsidRPr="00C03483">
        <w:rPr>
          <w:b/>
          <w:sz w:val="22"/>
        </w:rPr>
        <w:t>1.</w:t>
      </w:r>
      <w:r w:rsidRPr="00C03483">
        <w:rPr>
          <w:b/>
          <w:sz w:val="22"/>
        </w:rPr>
        <w:tab/>
        <w:t>Kas yra RISONATE ir kam jis vartojamas</w:t>
      </w:r>
      <w:r w:rsidRPr="00C03483" w:rsidDel="00174BD0">
        <w:rPr>
          <w:b/>
          <w:sz w:val="22"/>
        </w:rPr>
        <w:t xml:space="preserve"> </w:t>
      </w:r>
      <w:bookmarkEnd w:id="0"/>
      <w:bookmarkEnd w:id="1"/>
    </w:p>
    <w:p w:rsidR="004E6E6D" w:rsidRPr="00C03483" w:rsidRDefault="004E6E6D" w:rsidP="004E6E6D">
      <w:pPr>
        <w:rPr>
          <w:sz w:val="22"/>
        </w:rPr>
      </w:pPr>
    </w:p>
    <w:p w:rsidR="004E6E6D" w:rsidRPr="00C03483" w:rsidRDefault="004E6E6D" w:rsidP="004E6E6D">
      <w:pPr>
        <w:rPr>
          <w:b/>
          <w:sz w:val="22"/>
        </w:rPr>
      </w:pPr>
      <w:r w:rsidRPr="00C03483">
        <w:rPr>
          <w:b/>
          <w:sz w:val="22"/>
        </w:rPr>
        <w:t>Kas yra RISONATE</w:t>
      </w:r>
    </w:p>
    <w:p w:rsidR="004E6E6D" w:rsidRPr="00C03483" w:rsidRDefault="004E6E6D" w:rsidP="004E6E6D">
      <w:pPr>
        <w:rPr>
          <w:b/>
          <w:sz w:val="22"/>
        </w:rPr>
      </w:pPr>
    </w:p>
    <w:p w:rsidR="004E6E6D" w:rsidRPr="00C03483" w:rsidRDefault="004E6E6D" w:rsidP="004E6E6D">
      <w:pPr>
        <w:rPr>
          <w:sz w:val="22"/>
        </w:rPr>
      </w:pPr>
      <w:r w:rsidRPr="00C03483">
        <w:rPr>
          <w:sz w:val="22"/>
        </w:rPr>
        <w:t>RISONATE</w:t>
      </w:r>
      <w:r w:rsidRPr="00C03483">
        <w:rPr>
          <w:b/>
          <w:sz w:val="22"/>
        </w:rPr>
        <w:t xml:space="preserve"> </w:t>
      </w:r>
      <w:r w:rsidRPr="00C03483">
        <w:rPr>
          <w:sz w:val="22"/>
        </w:rPr>
        <w:t xml:space="preserve">priklauso nehormoninių vaistų grupei, kuri vadinama </w:t>
      </w:r>
      <w:proofErr w:type="spellStart"/>
      <w:r w:rsidRPr="00C03483">
        <w:rPr>
          <w:sz w:val="22"/>
        </w:rPr>
        <w:t>bisfosfonatais</w:t>
      </w:r>
      <w:proofErr w:type="spellEnd"/>
      <w:r w:rsidRPr="00C03483">
        <w:rPr>
          <w:sz w:val="22"/>
        </w:rPr>
        <w:t>, jais gydomos kaulų ligos. Jis tiesiogiai veikia Jūsų kaulus, todėl jie tampa stipresni ir mažiau linkę lūžti.</w:t>
      </w:r>
    </w:p>
    <w:p w:rsidR="004E6E6D" w:rsidRPr="00C03483" w:rsidRDefault="004E6E6D" w:rsidP="004E6E6D">
      <w:pPr>
        <w:rPr>
          <w:sz w:val="22"/>
        </w:rPr>
      </w:pPr>
    </w:p>
    <w:p w:rsidR="004E6E6D" w:rsidRPr="00C03483" w:rsidRDefault="004E6E6D" w:rsidP="004E6E6D">
      <w:pPr>
        <w:rPr>
          <w:sz w:val="22"/>
        </w:rPr>
      </w:pPr>
      <w:r w:rsidRPr="00C03483">
        <w:rPr>
          <w:sz w:val="22"/>
        </w:rPr>
        <w:t>Kaulas yra gyvas audinys. Senas kaulinis audinys yra nuolat šalinamas iš Jūsų skeleto ir keičiamas nauju kauliniu audiniu.</w:t>
      </w:r>
    </w:p>
    <w:p w:rsidR="004E6E6D" w:rsidRPr="00C03483" w:rsidRDefault="004E6E6D" w:rsidP="004E6E6D">
      <w:pPr>
        <w:rPr>
          <w:sz w:val="22"/>
        </w:rPr>
      </w:pPr>
    </w:p>
    <w:p w:rsidR="004E6E6D" w:rsidRPr="00C03483" w:rsidRDefault="004E6E6D" w:rsidP="004E6E6D">
      <w:pPr>
        <w:rPr>
          <w:sz w:val="22"/>
        </w:rPr>
      </w:pPr>
      <w:r w:rsidRPr="00C03483">
        <w:rPr>
          <w:sz w:val="22"/>
        </w:rPr>
        <w:t>Osteoporozė po menopauzės yra būklė, pasireiškianti moterims po menopauzės. Jos metu kaulai tampa silpnesni, trapesni ir labiau linkę lūžti nugriuvus ar suspaudus.</w:t>
      </w:r>
    </w:p>
    <w:p w:rsidR="004E6E6D" w:rsidRPr="00C03483" w:rsidRDefault="004E6E6D" w:rsidP="004E6E6D">
      <w:pPr>
        <w:rPr>
          <w:sz w:val="22"/>
        </w:rPr>
      </w:pPr>
    </w:p>
    <w:p w:rsidR="004E6E6D" w:rsidRPr="00C03483" w:rsidRDefault="004E6E6D" w:rsidP="004E6E6D">
      <w:pPr>
        <w:rPr>
          <w:sz w:val="22"/>
        </w:rPr>
      </w:pPr>
      <w:r w:rsidRPr="00C03483">
        <w:rPr>
          <w:sz w:val="22"/>
        </w:rPr>
        <w:t>Osteoporozė taip pat gali pasireikšti vyrams dėl kai kurių priežasčių, įskaitant senėjimą ir mažą vyriško hormono testosterono kiekį.</w:t>
      </w:r>
    </w:p>
    <w:p w:rsidR="004E6E6D" w:rsidRPr="00C03483" w:rsidRDefault="004E6E6D" w:rsidP="004E6E6D">
      <w:pPr>
        <w:rPr>
          <w:sz w:val="22"/>
        </w:rPr>
      </w:pPr>
    </w:p>
    <w:p w:rsidR="004E6E6D" w:rsidRPr="00C03483" w:rsidRDefault="004E6E6D" w:rsidP="004E6E6D">
      <w:pPr>
        <w:rPr>
          <w:sz w:val="22"/>
        </w:rPr>
      </w:pPr>
      <w:r w:rsidRPr="00C03483">
        <w:rPr>
          <w:sz w:val="22"/>
        </w:rPr>
        <w:t>Stuburo slanksteliai, šlaunikaulio kaklelis ir riešo kaulai yra labiausiai linkę lūžti, nors gali lūžti bet kuris Jūsų kūno kaulas. Be to, su osteoporoze susiję lūžiai gali sukelti nugaros skausmą, ūgio netekimą ar nugaros iškrypimą. Dauguma osteoporoze sergančių pacienčių nejaučia simptomų, todėl Jūs galite nežinoti, kad sergate šia liga.</w:t>
      </w:r>
    </w:p>
    <w:p w:rsidR="004E6E6D" w:rsidRPr="00C03483" w:rsidRDefault="004E6E6D" w:rsidP="004E6E6D">
      <w:pPr>
        <w:rPr>
          <w:sz w:val="22"/>
        </w:rPr>
      </w:pPr>
    </w:p>
    <w:p w:rsidR="004E6E6D" w:rsidRPr="00C03483" w:rsidRDefault="004E6E6D" w:rsidP="004E6E6D">
      <w:pPr>
        <w:rPr>
          <w:sz w:val="22"/>
        </w:rPr>
      </w:pPr>
      <w:r w:rsidRPr="00C03483">
        <w:rPr>
          <w:b/>
          <w:sz w:val="22"/>
        </w:rPr>
        <w:t>Kam RISONATE vartojamas</w:t>
      </w:r>
    </w:p>
    <w:p w:rsidR="004E6E6D" w:rsidRPr="00C03483" w:rsidRDefault="004E6E6D" w:rsidP="004E6E6D">
      <w:pPr>
        <w:numPr>
          <w:ilvl w:val="0"/>
          <w:numId w:val="11"/>
        </w:numPr>
        <w:rPr>
          <w:sz w:val="22"/>
        </w:rPr>
      </w:pPr>
      <w:r w:rsidRPr="00C03483">
        <w:rPr>
          <w:sz w:val="22"/>
        </w:rPr>
        <w:t>moterų osteoporozės po menopauzės gydymui, net jeigu ji yra sunki. Toks gydymas sumažina slankstelių ir šlaunikaulio kaklelio lūžių riziką;</w:t>
      </w:r>
    </w:p>
    <w:p w:rsidR="004E6E6D" w:rsidRPr="00C03483" w:rsidRDefault="004E6E6D" w:rsidP="004E6E6D">
      <w:pPr>
        <w:numPr>
          <w:ilvl w:val="0"/>
          <w:numId w:val="11"/>
        </w:numPr>
        <w:rPr>
          <w:sz w:val="22"/>
        </w:rPr>
      </w:pPr>
      <w:r w:rsidRPr="00C03483">
        <w:rPr>
          <w:sz w:val="22"/>
        </w:rPr>
        <w:t>vyrų osteoporozės gydymui.</w:t>
      </w:r>
    </w:p>
    <w:p w:rsidR="004E6E6D" w:rsidRPr="00C03483" w:rsidRDefault="004E6E6D" w:rsidP="004E6E6D">
      <w:pPr>
        <w:rPr>
          <w:sz w:val="22"/>
        </w:rPr>
      </w:pPr>
    </w:p>
    <w:p w:rsidR="004E6E6D" w:rsidRPr="00C03483" w:rsidRDefault="004E6E6D" w:rsidP="004E6E6D">
      <w:pPr>
        <w:rPr>
          <w:sz w:val="22"/>
        </w:rPr>
      </w:pPr>
    </w:p>
    <w:p w:rsidR="004E6E6D" w:rsidRPr="00C03483" w:rsidRDefault="004E6E6D" w:rsidP="004E6E6D">
      <w:pPr>
        <w:ind w:left="540" w:hanging="540"/>
        <w:rPr>
          <w:b/>
          <w:caps/>
          <w:sz w:val="22"/>
        </w:rPr>
      </w:pPr>
      <w:bookmarkStart w:id="2" w:name="_Toc129243140"/>
      <w:bookmarkStart w:id="3" w:name="_Toc129243265"/>
      <w:r w:rsidRPr="00C03483">
        <w:rPr>
          <w:b/>
          <w:sz w:val="22"/>
        </w:rPr>
        <w:t>2.</w:t>
      </w:r>
      <w:r w:rsidRPr="00C03483">
        <w:rPr>
          <w:b/>
          <w:sz w:val="22"/>
        </w:rPr>
        <w:tab/>
        <w:t xml:space="preserve">Kas žinotina prieš vartojant </w:t>
      </w:r>
      <w:bookmarkEnd w:id="2"/>
      <w:bookmarkEnd w:id="3"/>
      <w:r w:rsidRPr="00C03483">
        <w:rPr>
          <w:b/>
          <w:caps/>
          <w:sz w:val="22"/>
        </w:rPr>
        <w:t>RISONATE</w:t>
      </w:r>
    </w:p>
    <w:p w:rsidR="004E6E6D" w:rsidRPr="00C03483" w:rsidRDefault="004E6E6D" w:rsidP="004E6E6D">
      <w:pPr>
        <w:rPr>
          <w:sz w:val="22"/>
        </w:rPr>
      </w:pPr>
    </w:p>
    <w:p w:rsidR="004E6E6D" w:rsidRPr="00C03483" w:rsidRDefault="004E6E6D" w:rsidP="004E6E6D">
      <w:pPr>
        <w:rPr>
          <w:b/>
          <w:sz w:val="22"/>
        </w:rPr>
      </w:pPr>
      <w:r w:rsidRPr="00C03483">
        <w:rPr>
          <w:b/>
          <w:sz w:val="22"/>
        </w:rPr>
        <w:t>RISONATE vartoti negalima:</w:t>
      </w:r>
    </w:p>
    <w:p w:rsidR="004E6E6D" w:rsidRPr="00C03483" w:rsidRDefault="004E6E6D" w:rsidP="004E6E6D">
      <w:pPr>
        <w:ind w:left="540" w:hanging="540"/>
        <w:rPr>
          <w:sz w:val="22"/>
        </w:rPr>
      </w:pPr>
      <w:r w:rsidRPr="00C03483">
        <w:rPr>
          <w:sz w:val="22"/>
        </w:rPr>
        <w:t>-</w:t>
      </w:r>
      <w:r w:rsidRPr="00C03483">
        <w:rPr>
          <w:sz w:val="22"/>
        </w:rPr>
        <w:tab/>
        <w:t xml:space="preserve">jeigu yra alergija veikliajai medžiagai arba bet kuriai pagalbinei šio vaisto medžiagai (jos išvardytos 6 skyriuje). </w:t>
      </w:r>
    </w:p>
    <w:p w:rsidR="004E6E6D" w:rsidRPr="004D2419" w:rsidRDefault="004E6E6D" w:rsidP="004E6E6D">
      <w:pPr>
        <w:pStyle w:val="PI-3EMEASMCA"/>
        <w:ind w:left="540" w:hanging="540"/>
      </w:pPr>
      <w:r w:rsidRPr="00C03483">
        <w:rPr>
          <w:b w:val="0"/>
        </w:rPr>
        <w:lastRenderedPageBreak/>
        <w:t xml:space="preserve">jeigu Jūsų gydytojas yra sakęs, kad Jums yra būklė, vadinama </w:t>
      </w:r>
      <w:proofErr w:type="spellStart"/>
      <w:r w:rsidRPr="00C03483">
        <w:rPr>
          <w:b w:val="0"/>
        </w:rPr>
        <w:t>hipokalcemija</w:t>
      </w:r>
      <w:proofErr w:type="spellEnd"/>
      <w:r w:rsidRPr="00C03483">
        <w:rPr>
          <w:b w:val="0"/>
        </w:rPr>
        <w:t xml:space="preserve"> (per mažas kalcio kiekis kraujyje);</w:t>
      </w:r>
    </w:p>
    <w:p w:rsidR="004E6E6D" w:rsidRPr="004D2419" w:rsidRDefault="004E6E6D" w:rsidP="004E6E6D">
      <w:pPr>
        <w:pStyle w:val="PI-3EMEASMCA"/>
        <w:ind w:left="540" w:hanging="540"/>
      </w:pPr>
      <w:r w:rsidRPr="00C03483">
        <w:rPr>
          <w:b w:val="0"/>
        </w:rPr>
        <w:t>jeigu įtariate, jog pastojote, esate nėščia ar planuojate pastoti;</w:t>
      </w:r>
    </w:p>
    <w:p w:rsidR="004E6E6D" w:rsidRPr="004D2419" w:rsidRDefault="004E6E6D" w:rsidP="004E6E6D">
      <w:pPr>
        <w:pStyle w:val="PI-3EMEASMCA"/>
        <w:ind w:left="540" w:hanging="540"/>
      </w:pPr>
      <w:r w:rsidRPr="00C03483">
        <w:rPr>
          <w:b w:val="0"/>
        </w:rPr>
        <w:t>jeigu esate žindyvė;</w:t>
      </w:r>
    </w:p>
    <w:p w:rsidR="004E6E6D" w:rsidRPr="004D2419" w:rsidRDefault="004E6E6D" w:rsidP="004E6E6D">
      <w:pPr>
        <w:pStyle w:val="PI-3EMEASMCA"/>
        <w:ind w:left="540" w:hanging="540"/>
      </w:pPr>
      <w:r w:rsidRPr="00C03483">
        <w:rPr>
          <w:b w:val="0"/>
        </w:rPr>
        <w:t>jeigu sergate sunkia inkstų liga.</w:t>
      </w:r>
    </w:p>
    <w:p w:rsidR="004E6E6D" w:rsidRPr="00C03483" w:rsidRDefault="004E6E6D" w:rsidP="004E6E6D">
      <w:pPr>
        <w:rPr>
          <w:sz w:val="22"/>
        </w:rPr>
      </w:pPr>
    </w:p>
    <w:p w:rsidR="004E6E6D" w:rsidRPr="004D2419" w:rsidRDefault="004E6E6D" w:rsidP="004E6E6D">
      <w:pPr>
        <w:pStyle w:val="PI-3EMEASMCA"/>
        <w:numPr>
          <w:ilvl w:val="0"/>
          <w:numId w:val="0"/>
        </w:numPr>
      </w:pPr>
      <w:r w:rsidRPr="004D2419">
        <w:t>Įspėjimai ir atsargumo priemonės</w:t>
      </w:r>
    </w:p>
    <w:p w:rsidR="004E6E6D" w:rsidRPr="00C03483" w:rsidRDefault="004E6E6D" w:rsidP="004E6E6D">
      <w:pPr>
        <w:pStyle w:val="PI-3EMEASMCA"/>
        <w:numPr>
          <w:ilvl w:val="0"/>
          <w:numId w:val="0"/>
        </w:numPr>
      </w:pPr>
      <w:r w:rsidRPr="00C03483">
        <w:rPr>
          <w:b w:val="0"/>
        </w:rPr>
        <w:t>Pasitarkite su gydytoju arba vaistininku prieš pradėdami vartoti RISONATE</w:t>
      </w:r>
    </w:p>
    <w:p w:rsidR="004E6E6D" w:rsidRPr="00C03483" w:rsidRDefault="004E6E6D" w:rsidP="004E6E6D">
      <w:pPr>
        <w:numPr>
          <w:ilvl w:val="1"/>
          <w:numId w:val="1"/>
        </w:numPr>
        <w:rPr>
          <w:sz w:val="22"/>
        </w:rPr>
      </w:pPr>
      <w:r w:rsidRPr="00C03483">
        <w:rPr>
          <w:sz w:val="22"/>
        </w:rPr>
        <w:t>jeigu negalite išbūti vertikalioje padėtyje (sėdėti ar stovėti) bent 30 minučių;</w:t>
      </w:r>
    </w:p>
    <w:p w:rsidR="004E6E6D" w:rsidRPr="00C03483" w:rsidRDefault="004E6E6D" w:rsidP="004E6E6D">
      <w:pPr>
        <w:numPr>
          <w:ilvl w:val="1"/>
          <w:numId w:val="1"/>
        </w:numPr>
        <w:rPr>
          <w:sz w:val="22"/>
        </w:rPr>
      </w:pPr>
      <w:r w:rsidRPr="00C03483">
        <w:rPr>
          <w:sz w:val="22"/>
        </w:rPr>
        <w:t xml:space="preserve">jeigu Jūsų kaulinio audinio ir mineralų apykaita sutrikusi, pavyzdžiui, trūksta vitamino D ar yra nenormalus </w:t>
      </w:r>
      <w:proofErr w:type="spellStart"/>
      <w:r w:rsidRPr="00C03483">
        <w:rPr>
          <w:sz w:val="22"/>
        </w:rPr>
        <w:t>parathormono</w:t>
      </w:r>
      <w:proofErr w:type="spellEnd"/>
      <w:r w:rsidRPr="00C03483">
        <w:rPr>
          <w:sz w:val="22"/>
        </w:rPr>
        <w:t xml:space="preserve"> kiekis (abu šie sutrikimai lemia mažą kalcio kiekį kraujyje);</w:t>
      </w:r>
    </w:p>
    <w:p w:rsidR="004E6E6D" w:rsidRPr="00C03483" w:rsidRDefault="004E6E6D" w:rsidP="004E6E6D">
      <w:pPr>
        <w:numPr>
          <w:ilvl w:val="0"/>
          <w:numId w:val="12"/>
        </w:numPr>
        <w:tabs>
          <w:tab w:val="clear" w:pos="720"/>
          <w:tab w:val="left" w:pos="567"/>
        </w:tabs>
        <w:spacing w:line="260" w:lineRule="exact"/>
        <w:ind w:left="567" w:hanging="567"/>
        <w:rPr>
          <w:sz w:val="22"/>
        </w:rPr>
      </w:pPr>
      <w:r w:rsidRPr="00C03483">
        <w:rPr>
          <w:sz w:val="22"/>
        </w:rPr>
        <w:t xml:space="preserve">jeigu yra buvę stemplės (vamzdelio, jungiančio burną su skrandžiu) sutrikimų, pvz., Jums galėjo būti skausminga ar sunku nuryti maistą arba jeigu Jūsų gydytojas yra sakęs, kad Jums yra </w:t>
      </w:r>
      <w:proofErr w:type="spellStart"/>
      <w:r w:rsidRPr="00C03483">
        <w:rPr>
          <w:sz w:val="22"/>
        </w:rPr>
        <w:t>Bareto</w:t>
      </w:r>
      <w:proofErr w:type="spellEnd"/>
      <w:r w:rsidRPr="00C03483">
        <w:rPr>
          <w:sz w:val="22"/>
        </w:rPr>
        <w:t xml:space="preserve"> stemplė (būklė, susijusi su apatinę stemplės dalį jungiančių ląstelių pakitimais);</w:t>
      </w:r>
    </w:p>
    <w:p w:rsidR="004E6E6D" w:rsidRPr="00C03483" w:rsidRDefault="004E6E6D" w:rsidP="004E6E6D">
      <w:pPr>
        <w:numPr>
          <w:ilvl w:val="1"/>
          <w:numId w:val="1"/>
        </w:numPr>
        <w:rPr>
          <w:sz w:val="22"/>
        </w:rPr>
      </w:pPr>
      <w:r w:rsidRPr="00C03483">
        <w:rPr>
          <w:sz w:val="22"/>
        </w:rPr>
        <w:t>jeigu gydytojas Jums yra sakęs, kad netoleruojate kokių nors angliavandenių (tokių kaip laktozė</w:t>
      </w:r>
      <w:r w:rsidRPr="0039042E">
        <w:rPr>
          <w:sz w:val="22"/>
          <w:szCs w:val="22"/>
        </w:rPr>
        <w:t>);</w:t>
      </w:r>
      <w:r w:rsidRPr="00C03483">
        <w:rPr>
          <w:sz w:val="22"/>
        </w:rPr>
        <w:t xml:space="preserve"> </w:t>
      </w:r>
    </w:p>
    <w:p w:rsidR="004E6E6D" w:rsidRPr="00C03483" w:rsidRDefault="004E6E6D" w:rsidP="004E6E6D">
      <w:pPr>
        <w:numPr>
          <w:ilvl w:val="1"/>
          <w:numId w:val="1"/>
        </w:numPr>
        <w:rPr>
          <w:sz w:val="22"/>
        </w:rPr>
      </w:pPr>
      <w:r w:rsidRPr="00C03483">
        <w:rPr>
          <w:sz w:val="22"/>
        </w:rPr>
        <w:t>jeigu yra ar yra buvęs žandikaulio skausmas, patinimas, tirpimas, „sunkaus žandikaulio“ pojūtis ar jei iškrito dantis;</w:t>
      </w:r>
    </w:p>
    <w:p w:rsidR="004E6E6D" w:rsidRPr="00C03483" w:rsidRDefault="004E6E6D" w:rsidP="004E6E6D">
      <w:pPr>
        <w:numPr>
          <w:ilvl w:val="1"/>
          <w:numId w:val="1"/>
        </w:numPr>
        <w:rPr>
          <w:sz w:val="22"/>
        </w:rPr>
      </w:pPr>
      <w:r w:rsidRPr="00C03483">
        <w:rPr>
          <w:sz w:val="22"/>
        </w:rPr>
        <w:t>jeigu gydomi Jūsų dantys ar bus atliekama jų operacija, pasakykite odontologui, kad vartojate RISONATE.</w:t>
      </w:r>
    </w:p>
    <w:p w:rsidR="004E6E6D" w:rsidRPr="00C03483" w:rsidRDefault="004E6E6D" w:rsidP="004E6E6D">
      <w:pPr>
        <w:rPr>
          <w:sz w:val="22"/>
        </w:rPr>
      </w:pPr>
    </w:p>
    <w:p w:rsidR="004E6E6D" w:rsidRPr="00C03483" w:rsidRDefault="004E6E6D" w:rsidP="004E6E6D">
      <w:pPr>
        <w:rPr>
          <w:sz w:val="22"/>
        </w:rPr>
      </w:pPr>
      <w:r w:rsidRPr="00C03483">
        <w:rPr>
          <w:sz w:val="22"/>
        </w:rPr>
        <w:t>Jeigu Jums yra bet kuri iš minėtų būklių, Jūsų gydytojas patars Jums, kaip toliau vartoti RISONATE.</w:t>
      </w:r>
    </w:p>
    <w:p w:rsidR="004E6E6D" w:rsidRPr="00C03483" w:rsidRDefault="004E6E6D" w:rsidP="004E6E6D">
      <w:pPr>
        <w:rPr>
          <w:sz w:val="22"/>
        </w:rPr>
      </w:pPr>
    </w:p>
    <w:p w:rsidR="004E6E6D" w:rsidRPr="00C03483" w:rsidRDefault="004E6E6D" w:rsidP="004E6E6D">
      <w:pPr>
        <w:rPr>
          <w:b/>
          <w:sz w:val="22"/>
        </w:rPr>
      </w:pPr>
      <w:r w:rsidRPr="00C03483">
        <w:rPr>
          <w:b/>
          <w:sz w:val="22"/>
        </w:rPr>
        <w:t>Vaikams ir paaugliams</w:t>
      </w:r>
    </w:p>
    <w:p w:rsidR="004E6E6D" w:rsidRPr="00C03483" w:rsidRDefault="004E6E6D" w:rsidP="004E6E6D">
      <w:pPr>
        <w:rPr>
          <w:sz w:val="22"/>
        </w:rPr>
      </w:pPr>
      <w:r w:rsidRPr="00C03483">
        <w:rPr>
          <w:sz w:val="22"/>
        </w:rPr>
        <w:t>RISONATE 35 mg plėvele dengtų tablečių nerekomenduojama vartoti vaikams iki 18 metų, kadangi saugumo ir efektyvumo duomenų nepakanka.</w:t>
      </w:r>
    </w:p>
    <w:p w:rsidR="004E6E6D" w:rsidRPr="00C03483" w:rsidRDefault="004E6E6D" w:rsidP="004E6E6D">
      <w:pPr>
        <w:rPr>
          <w:sz w:val="22"/>
        </w:rPr>
      </w:pPr>
    </w:p>
    <w:p w:rsidR="004E6E6D" w:rsidRPr="00C03483" w:rsidRDefault="004E6E6D" w:rsidP="004E6E6D">
      <w:pPr>
        <w:rPr>
          <w:b/>
          <w:sz w:val="22"/>
        </w:rPr>
      </w:pPr>
      <w:r w:rsidRPr="00C03483">
        <w:rPr>
          <w:b/>
          <w:sz w:val="22"/>
        </w:rPr>
        <w:t>Kiti vaistai ir RISONATE</w:t>
      </w:r>
    </w:p>
    <w:p w:rsidR="004E6E6D" w:rsidRPr="00C03483" w:rsidRDefault="004E6E6D" w:rsidP="004E6E6D">
      <w:pPr>
        <w:rPr>
          <w:sz w:val="22"/>
        </w:rPr>
      </w:pPr>
      <w:r w:rsidRPr="00C03483">
        <w:rPr>
          <w:sz w:val="22"/>
        </w:rPr>
        <w:t>RISONATE poveikį silpnina kartu vartojami vaistai, kuriuose yra šių medžiagų:</w:t>
      </w:r>
    </w:p>
    <w:p w:rsidR="004E6E6D" w:rsidRPr="00C03483" w:rsidRDefault="004E6E6D" w:rsidP="004E6E6D">
      <w:pPr>
        <w:ind w:left="540" w:hanging="540"/>
        <w:rPr>
          <w:sz w:val="22"/>
        </w:rPr>
      </w:pPr>
      <w:r w:rsidRPr="00C03483">
        <w:rPr>
          <w:sz w:val="22"/>
        </w:rPr>
        <w:t>-</w:t>
      </w:r>
      <w:r w:rsidRPr="00C03483">
        <w:rPr>
          <w:sz w:val="22"/>
        </w:rPr>
        <w:tab/>
        <w:t>kalcio;</w:t>
      </w:r>
    </w:p>
    <w:p w:rsidR="004E6E6D" w:rsidRPr="00C03483" w:rsidRDefault="004E6E6D" w:rsidP="004E6E6D">
      <w:pPr>
        <w:ind w:left="540" w:hanging="540"/>
        <w:rPr>
          <w:sz w:val="22"/>
        </w:rPr>
      </w:pPr>
      <w:r w:rsidRPr="00C03483">
        <w:rPr>
          <w:sz w:val="22"/>
        </w:rPr>
        <w:t>-</w:t>
      </w:r>
      <w:r w:rsidRPr="00C03483">
        <w:rPr>
          <w:sz w:val="22"/>
        </w:rPr>
        <w:tab/>
        <w:t>magnio;</w:t>
      </w:r>
    </w:p>
    <w:p w:rsidR="004E6E6D" w:rsidRPr="00C03483" w:rsidRDefault="004E6E6D" w:rsidP="004E6E6D">
      <w:pPr>
        <w:ind w:left="540" w:hanging="540"/>
        <w:rPr>
          <w:sz w:val="22"/>
        </w:rPr>
      </w:pPr>
      <w:r w:rsidRPr="00C03483">
        <w:rPr>
          <w:sz w:val="22"/>
        </w:rPr>
        <w:t>-</w:t>
      </w:r>
      <w:r w:rsidRPr="00C03483">
        <w:rPr>
          <w:sz w:val="22"/>
        </w:rPr>
        <w:tab/>
        <w:t>aliuminio (pavyzdžiui, kai kuriuose mišiniuose nuo skrandžio veiklos sutrikimo);</w:t>
      </w:r>
    </w:p>
    <w:p w:rsidR="004E6E6D" w:rsidRPr="00C03483" w:rsidRDefault="004E6E6D" w:rsidP="004E6E6D">
      <w:pPr>
        <w:ind w:left="540" w:hanging="540"/>
        <w:rPr>
          <w:sz w:val="22"/>
        </w:rPr>
      </w:pPr>
      <w:r w:rsidRPr="00C03483">
        <w:rPr>
          <w:sz w:val="22"/>
        </w:rPr>
        <w:t>-</w:t>
      </w:r>
      <w:r w:rsidRPr="00C03483">
        <w:rPr>
          <w:sz w:val="22"/>
        </w:rPr>
        <w:tab/>
        <w:t>geležies.</w:t>
      </w:r>
    </w:p>
    <w:p w:rsidR="004E6E6D" w:rsidRPr="00C03483" w:rsidRDefault="004E6E6D" w:rsidP="004E6E6D">
      <w:pPr>
        <w:rPr>
          <w:sz w:val="22"/>
        </w:rPr>
      </w:pPr>
      <w:r w:rsidRPr="00C03483">
        <w:rPr>
          <w:sz w:val="22"/>
        </w:rPr>
        <w:t xml:space="preserve">Išgėrus natrio </w:t>
      </w:r>
      <w:proofErr w:type="spellStart"/>
      <w:r w:rsidRPr="00C03483">
        <w:rPr>
          <w:sz w:val="22"/>
        </w:rPr>
        <w:t>rizedronato</w:t>
      </w:r>
      <w:proofErr w:type="spellEnd"/>
      <w:r w:rsidRPr="00C03483">
        <w:rPr>
          <w:sz w:val="22"/>
        </w:rPr>
        <w:t xml:space="preserve"> tabletę, šių vaistų vartokite ne anksčiau kaip po 30 minučių.</w:t>
      </w:r>
    </w:p>
    <w:p w:rsidR="004E6E6D" w:rsidRPr="00C03483" w:rsidRDefault="004E6E6D" w:rsidP="004E6E6D">
      <w:pPr>
        <w:rPr>
          <w:sz w:val="22"/>
        </w:rPr>
      </w:pPr>
    </w:p>
    <w:p w:rsidR="004E6E6D" w:rsidRPr="00C03483" w:rsidRDefault="004E6E6D" w:rsidP="004E6E6D">
      <w:pPr>
        <w:rPr>
          <w:sz w:val="22"/>
        </w:rPr>
      </w:pPr>
      <w:r w:rsidRPr="00C03483">
        <w:rPr>
          <w:sz w:val="22"/>
        </w:rPr>
        <w:t>Jeigu vartojate arba neseniai vartojote kitų vaistų arba dėl to nesate tikri, apie tai pasakykite gydytojui arba vaistininkui.</w:t>
      </w:r>
    </w:p>
    <w:p w:rsidR="004E6E6D" w:rsidRPr="00C03483" w:rsidRDefault="004E6E6D" w:rsidP="004E6E6D">
      <w:pPr>
        <w:rPr>
          <w:sz w:val="22"/>
        </w:rPr>
      </w:pPr>
    </w:p>
    <w:p w:rsidR="004E6E6D" w:rsidRPr="00C03483" w:rsidRDefault="004E6E6D" w:rsidP="004E6E6D">
      <w:pPr>
        <w:rPr>
          <w:b/>
          <w:sz w:val="22"/>
        </w:rPr>
      </w:pPr>
      <w:r w:rsidRPr="00C03483">
        <w:rPr>
          <w:b/>
          <w:sz w:val="22"/>
        </w:rPr>
        <w:t>RISONATE vartojimas su maistu ir gėrimais</w:t>
      </w:r>
    </w:p>
    <w:p w:rsidR="004E6E6D" w:rsidRPr="00C03483" w:rsidRDefault="004E6E6D" w:rsidP="004E6E6D">
      <w:pPr>
        <w:rPr>
          <w:sz w:val="22"/>
        </w:rPr>
      </w:pPr>
      <w:r w:rsidRPr="00C03483">
        <w:rPr>
          <w:sz w:val="22"/>
        </w:rPr>
        <w:t>Labai svarbu, kad Jūs nevartotumėte savo RISONATE kartu su maistu ar gėrimais (išskyrus paprastą vandenį), nes tik taip jis galės veikti tinkamai. Ypač svarbu šio vaisto nevartoti kartu su pieno produktais (pvz., pienu), nes juose yra kalcio (žr. 2 skyriaus poskyrį „Kiti vaistai ir RISONATE“).</w:t>
      </w:r>
    </w:p>
    <w:p w:rsidR="004E6E6D" w:rsidRPr="00C03483" w:rsidRDefault="004E6E6D" w:rsidP="004E6E6D">
      <w:pPr>
        <w:rPr>
          <w:sz w:val="22"/>
        </w:rPr>
      </w:pPr>
    </w:p>
    <w:p w:rsidR="004E6E6D" w:rsidRPr="00C03483" w:rsidRDefault="004E6E6D" w:rsidP="004E6E6D">
      <w:pPr>
        <w:rPr>
          <w:sz w:val="22"/>
        </w:rPr>
      </w:pPr>
      <w:r w:rsidRPr="00C03483">
        <w:rPr>
          <w:sz w:val="22"/>
        </w:rPr>
        <w:t>Išgėrus RISONATE, bent 30 minučių nevalgykite ir negerkite (išskyrus paprastą vandenį).</w:t>
      </w:r>
    </w:p>
    <w:p w:rsidR="004E6E6D" w:rsidRPr="00C03483" w:rsidRDefault="004E6E6D" w:rsidP="004E6E6D">
      <w:pPr>
        <w:rPr>
          <w:sz w:val="22"/>
        </w:rPr>
      </w:pPr>
    </w:p>
    <w:p w:rsidR="004E6E6D" w:rsidRPr="00C03483" w:rsidRDefault="004E6E6D" w:rsidP="004E6E6D">
      <w:pPr>
        <w:rPr>
          <w:b/>
          <w:sz w:val="22"/>
        </w:rPr>
      </w:pPr>
      <w:r w:rsidRPr="00C03483">
        <w:rPr>
          <w:b/>
          <w:sz w:val="22"/>
        </w:rPr>
        <w:t xml:space="preserve">Nėštumas ir žindymo laikotarpis </w:t>
      </w:r>
    </w:p>
    <w:p w:rsidR="004E6E6D" w:rsidRPr="00C03483" w:rsidRDefault="004E6E6D" w:rsidP="004E6E6D">
      <w:pPr>
        <w:rPr>
          <w:sz w:val="22"/>
        </w:rPr>
      </w:pPr>
      <w:r w:rsidRPr="00C03483">
        <w:rPr>
          <w:sz w:val="22"/>
        </w:rPr>
        <w:t xml:space="preserve">Jei įtariate, jog pastojote, esate nėščia ar planuojate pastoti, Jums natrio </w:t>
      </w:r>
      <w:proofErr w:type="spellStart"/>
      <w:r w:rsidRPr="00C03483">
        <w:rPr>
          <w:sz w:val="22"/>
        </w:rPr>
        <w:t>rizedronato</w:t>
      </w:r>
      <w:proofErr w:type="spellEnd"/>
      <w:r w:rsidRPr="00C03483">
        <w:rPr>
          <w:sz w:val="22"/>
        </w:rPr>
        <w:t xml:space="preserve"> vartoti negalima (žr. 2 skyriaus poskyrį „RISONATE vartoti negalima“). Galima rizika, susijusi su natrio </w:t>
      </w:r>
      <w:proofErr w:type="spellStart"/>
      <w:r w:rsidRPr="00C03483">
        <w:rPr>
          <w:sz w:val="22"/>
        </w:rPr>
        <w:t>rizedronato</w:t>
      </w:r>
      <w:proofErr w:type="spellEnd"/>
      <w:r w:rsidRPr="00C03483">
        <w:rPr>
          <w:sz w:val="22"/>
        </w:rPr>
        <w:t xml:space="preserve"> vartojimu nėštumo metu, yra nežinoma. Prieš vartodama šį vaistą pasitarkite su gydytoju ar vaistininku.</w:t>
      </w:r>
    </w:p>
    <w:p w:rsidR="004E6E6D" w:rsidRPr="00C03483" w:rsidRDefault="004E6E6D" w:rsidP="004E6E6D">
      <w:pPr>
        <w:rPr>
          <w:sz w:val="22"/>
        </w:rPr>
      </w:pPr>
    </w:p>
    <w:p w:rsidR="004E6E6D" w:rsidRPr="00C03483" w:rsidRDefault="004E6E6D" w:rsidP="004E6E6D">
      <w:pPr>
        <w:rPr>
          <w:sz w:val="22"/>
        </w:rPr>
      </w:pPr>
      <w:r w:rsidRPr="00C03483">
        <w:rPr>
          <w:sz w:val="22"/>
        </w:rPr>
        <w:t>Jei esate žindyvė, Jums RISONATE vartoti negalima (žr. 2 skyriaus poskyrį „RISONATE vartoti negalima“).</w:t>
      </w:r>
    </w:p>
    <w:p w:rsidR="004E6E6D" w:rsidRPr="00C03483" w:rsidRDefault="004E6E6D" w:rsidP="004E6E6D">
      <w:pPr>
        <w:rPr>
          <w:sz w:val="22"/>
        </w:rPr>
      </w:pPr>
    </w:p>
    <w:p w:rsidR="004E6E6D" w:rsidRPr="00C03483" w:rsidRDefault="004E6E6D" w:rsidP="004E6E6D">
      <w:pPr>
        <w:rPr>
          <w:sz w:val="22"/>
        </w:rPr>
      </w:pPr>
      <w:r w:rsidRPr="00C03483">
        <w:rPr>
          <w:sz w:val="22"/>
        </w:rPr>
        <w:t>RISONATE turėtų būti vartojamas tik moterų po menopauzės ir vyrų gydymui.</w:t>
      </w:r>
    </w:p>
    <w:p w:rsidR="004E6E6D" w:rsidRPr="004D2419" w:rsidRDefault="004E6E6D" w:rsidP="004E6E6D">
      <w:pPr>
        <w:pStyle w:val="BTEMEASMCA"/>
      </w:pPr>
    </w:p>
    <w:p w:rsidR="004E6E6D" w:rsidRPr="004D2419" w:rsidRDefault="004E6E6D" w:rsidP="004E6E6D">
      <w:pPr>
        <w:pStyle w:val="PI-3EMEASMCA"/>
        <w:numPr>
          <w:ilvl w:val="0"/>
          <w:numId w:val="0"/>
        </w:numPr>
      </w:pPr>
      <w:r w:rsidRPr="004D2419">
        <w:t>Vairavimas ir mechanizmų valdymas</w:t>
      </w:r>
    </w:p>
    <w:p w:rsidR="004E6E6D" w:rsidRPr="00C03483" w:rsidRDefault="004E6E6D" w:rsidP="004E6E6D">
      <w:pPr>
        <w:rPr>
          <w:sz w:val="22"/>
        </w:rPr>
      </w:pPr>
      <w:r w:rsidRPr="00C03483">
        <w:rPr>
          <w:sz w:val="22"/>
        </w:rPr>
        <w:t>Nežinoma, ar RISONATE veikia Jūsų gebėjimą vairuoti ir valdyti mechanizmus.</w:t>
      </w:r>
    </w:p>
    <w:p w:rsidR="004E6E6D" w:rsidRPr="00C03483" w:rsidRDefault="004E6E6D" w:rsidP="004E6E6D">
      <w:pPr>
        <w:rPr>
          <w:b/>
          <w:sz w:val="22"/>
        </w:rPr>
      </w:pPr>
    </w:p>
    <w:p w:rsidR="004E6E6D" w:rsidRPr="00C03483" w:rsidRDefault="004E6E6D" w:rsidP="004E6E6D">
      <w:pPr>
        <w:rPr>
          <w:b/>
          <w:sz w:val="22"/>
        </w:rPr>
      </w:pPr>
      <w:r w:rsidRPr="00C03483">
        <w:rPr>
          <w:b/>
          <w:sz w:val="22"/>
        </w:rPr>
        <w:t>RISONATE sudėtyje yra laktozės</w:t>
      </w:r>
    </w:p>
    <w:p w:rsidR="004E6E6D" w:rsidRPr="004D2419" w:rsidRDefault="004E6E6D" w:rsidP="004E6E6D">
      <w:pPr>
        <w:pStyle w:val="Pagrindinistekstas"/>
        <w:spacing w:after="0"/>
      </w:pPr>
      <w:r w:rsidRPr="004D2419">
        <w:t>Jeigu gydytojas Jums yra sakęs, kad netoleruojate kokių nors angliavandenių, kreipkitės į jį prieš pradėdami vartoti šį vaistą.</w:t>
      </w:r>
    </w:p>
    <w:p w:rsidR="004E6E6D" w:rsidRDefault="004E6E6D" w:rsidP="004E6E6D">
      <w:pPr>
        <w:rPr>
          <w:sz w:val="22"/>
        </w:rPr>
      </w:pPr>
    </w:p>
    <w:p w:rsidR="004E6E6D" w:rsidRPr="00C03483" w:rsidRDefault="004E6E6D" w:rsidP="004E6E6D">
      <w:pPr>
        <w:rPr>
          <w:sz w:val="22"/>
        </w:rPr>
      </w:pPr>
      <w:r w:rsidRPr="00C03483">
        <w:rPr>
          <w:b/>
          <w:sz w:val="22"/>
        </w:rPr>
        <w:t>RISONATE sudėtyje yra</w:t>
      </w:r>
      <w:r>
        <w:rPr>
          <w:b/>
          <w:sz w:val="22"/>
        </w:rPr>
        <w:t xml:space="preserve"> natrio</w:t>
      </w:r>
    </w:p>
    <w:p w:rsidR="004E6E6D" w:rsidRDefault="004E6E6D" w:rsidP="004E6E6D">
      <w:pPr>
        <w:rPr>
          <w:sz w:val="22"/>
        </w:rPr>
      </w:pPr>
      <w:r w:rsidRPr="00FB7523">
        <w:rPr>
          <w:sz w:val="22"/>
          <w:szCs w:val="22"/>
        </w:rPr>
        <w:t xml:space="preserve">Šio </w:t>
      </w:r>
      <w:r>
        <w:rPr>
          <w:sz w:val="22"/>
          <w:szCs w:val="22"/>
        </w:rPr>
        <w:t>vaisto</w:t>
      </w:r>
      <w:r w:rsidRPr="00066982">
        <w:rPr>
          <w:sz w:val="22"/>
          <w:szCs w:val="22"/>
        </w:rPr>
        <w:t xml:space="preserve"> </w:t>
      </w:r>
      <w:r>
        <w:rPr>
          <w:sz w:val="22"/>
          <w:szCs w:val="22"/>
        </w:rPr>
        <w:t xml:space="preserve">plėvele dengtoje tabletėje </w:t>
      </w:r>
      <w:r w:rsidRPr="00066982">
        <w:rPr>
          <w:sz w:val="22"/>
          <w:szCs w:val="22"/>
        </w:rPr>
        <w:t>yra mažiau kaip 1</w:t>
      </w:r>
      <w:r>
        <w:rPr>
          <w:sz w:val="22"/>
          <w:szCs w:val="22"/>
        </w:rPr>
        <w:t> </w:t>
      </w:r>
      <w:proofErr w:type="spellStart"/>
      <w:r w:rsidRPr="00066982">
        <w:rPr>
          <w:sz w:val="22"/>
          <w:szCs w:val="22"/>
        </w:rPr>
        <w:t>mmol</w:t>
      </w:r>
      <w:proofErr w:type="spellEnd"/>
      <w:r w:rsidRPr="00066982">
        <w:rPr>
          <w:sz w:val="22"/>
          <w:szCs w:val="22"/>
        </w:rPr>
        <w:t xml:space="preserve"> (23</w:t>
      </w:r>
      <w:r>
        <w:rPr>
          <w:sz w:val="22"/>
          <w:szCs w:val="22"/>
        </w:rPr>
        <w:t> </w:t>
      </w:r>
      <w:r w:rsidRPr="00066982">
        <w:rPr>
          <w:sz w:val="22"/>
          <w:szCs w:val="22"/>
        </w:rPr>
        <w:t xml:space="preserve">mg) natrio, </w:t>
      </w:r>
      <w:proofErr w:type="spellStart"/>
      <w:r w:rsidRPr="00066982">
        <w:rPr>
          <w:sz w:val="22"/>
          <w:szCs w:val="22"/>
        </w:rPr>
        <w:t>t.y</w:t>
      </w:r>
      <w:proofErr w:type="spellEnd"/>
      <w:r w:rsidRPr="00066982">
        <w:rPr>
          <w:sz w:val="22"/>
          <w:szCs w:val="22"/>
        </w:rPr>
        <w:t>. jis beveik neturi reikšmės</w:t>
      </w:r>
      <w:r>
        <w:rPr>
          <w:sz w:val="22"/>
          <w:szCs w:val="22"/>
        </w:rPr>
        <w:t>.</w:t>
      </w:r>
    </w:p>
    <w:p w:rsidR="004E6E6D" w:rsidRPr="00C03483" w:rsidRDefault="004E6E6D" w:rsidP="004E6E6D">
      <w:pPr>
        <w:rPr>
          <w:sz w:val="22"/>
        </w:rPr>
      </w:pPr>
    </w:p>
    <w:p w:rsidR="004E6E6D" w:rsidRPr="00C03483" w:rsidRDefault="004E6E6D" w:rsidP="004E6E6D">
      <w:pPr>
        <w:ind w:left="540" w:hanging="540"/>
        <w:rPr>
          <w:b/>
          <w:caps/>
          <w:sz w:val="22"/>
        </w:rPr>
      </w:pPr>
      <w:bookmarkStart w:id="4" w:name="_Toc129243141"/>
      <w:bookmarkStart w:id="5" w:name="_Toc129243266"/>
      <w:r w:rsidRPr="00C03483">
        <w:rPr>
          <w:b/>
          <w:sz w:val="22"/>
        </w:rPr>
        <w:t>3.</w:t>
      </w:r>
      <w:r w:rsidRPr="00C03483">
        <w:rPr>
          <w:b/>
          <w:sz w:val="22"/>
        </w:rPr>
        <w:tab/>
        <w:t xml:space="preserve">Kaip vartoti </w:t>
      </w:r>
      <w:bookmarkEnd w:id="4"/>
      <w:bookmarkEnd w:id="5"/>
      <w:r w:rsidRPr="00C03483">
        <w:rPr>
          <w:b/>
          <w:sz w:val="22"/>
        </w:rPr>
        <w:t>RISONATE</w:t>
      </w:r>
    </w:p>
    <w:p w:rsidR="004E6E6D" w:rsidRPr="00C03483" w:rsidRDefault="004E6E6D" w:rsidP="004E6E6D">
      <w:pPr>
        <w:rPr>
          <w:sz w:val="22"/>
        </w:rPr>
      </w:pPr>
    </w:p>
    <w:p w:rsidR="004E6E6D" w:rsidRPr="00C03483" w:rsidRDefault="004E6E6D" w:rsidP="004E6E6D">
      <w:pPr>
        <w:rPr>
          <w:sz w:val="22"/>
        </w:rPr>
      </w:pPr>
      <w:r w:rsidRPr="00C03483">
        <w:rPr>
          <w:sz w:val="22"/>
        </w:rPr>
        <w:t>Visada vartokite šį vaistą tiksliai, kaip nurodė gydytojas arba vaistininkas. Jeigu abejojate, kreipkitės į gydytoją arba vaistininką.</w:t>
      </w:r>
    </w:p>
    <w:p w:rsidR="004E6E6D" w:rsidRPr="00C03483" w:rsidRDefault="004E6E6D" w:rsidP="004E6E6D">
      <w:pPr>
        <w:rPr>
          <w:sz w:val="22"/>
          <w:u w:val="single"/>
        </w:rPr>
      </w:pPr>
    </w:p>
    <w:p w:rsidR="004E6E6D" w:rsidRPr="00C03483" w:rsidRDefault="004E6E6D" w:rsidP="004E6E6D">
      <w:pPr>
        <w:rPr>
          <w:sz w:val="22"/>
          <w:u w:val="single"/>
        </w:rPr>
      </w:pPr>
      <w:r w:rsidRPr="00C03483">
        <w:rPr>
          <w:sz w:val="22"/>
          <w:u w:val="single"/>
        </w:rPr>
        <w:t>Rekomenduojama dozė</w:t>
      </w:r>
    </w:p>
    <w:p w:rsidR="004E6E6D" w:rsidRPr="004D2419" w:rsidRDefault="004E6E6D" w:rsidP="004E6E6D">
      <w:pPr>
        <w:pStyle w:val="Pagrindinistekstas"/>
        <w:tabs>
          <w:tab w:val="num" w:pos="567"/>
        </w:tabs>
        <w:spacing w:after="0"/>
      </w:pPr>
      <w:r w:rsidRPr="004D2419">
        <w:t xml:space="preserve">Gerkite vieną tabletę (35 mg natrio </w:t>
      </w:r>
      <w:proofErr w:type="spellStart"/>
      <w:r w:rsidRPr="004D2419">
        <w:t>rizedronato</w:t>
      </w:r>
      <w:proofErr w:type="spellEnd"/>
      <w:r w:rsidRPr="004D2419">
        <w:t>) kartą per savaitę. Pasirinkite Jums tinkamiausią savaitės dieną, kurią vartosite vaistą. Kiekvieną savaitę Jūsų pasirinktą dieną išgerkite vieną RISONATE tabletę.</w:t>
      </w:r>
    </w:p>
    <w:p w:rsidR="004E6E6D" w:rsidRPr="004D2419" w:rsidRDefault="004E6E6D" w:rsidP="004E6E6D">
      <w:pPr>
        <w:pStyle w:val="Pagrindinistekstas"/>
        <w:tabs>
          <w:tab w:val="num" w:pos="567"/>
        </w:tabs>
        <w:spacing w:after="0"/>
      </w:pPr>
    </w:p>
    <w:p w:rsidR="004E6E6D" w:rsidRPr="004D2419" w:rsidRDefault="004E6E6D" w:rsidP="004E6E6D">
      <w:pPr>
        <w:pStyle w:val="Pagrindinistekstas"/>
        <w:tabs>
          <w:tab w:val="num" w:pos="567"/>
        </w:tabs>
        <w:spacing w:after="0"/>
        <w:rPr>
          <w:b/>
        </w:rPr>
      </w:pPr>
      <w:r w:rsidRPr="004D2419">
        <w:rPr>
          <w:b/>
        </w:rPr>
        <w:t>Kada gerti RISONATE</w:t>
      </w:r>
    </w:p>
    <w:p w:rsidR="004E6E6D" w:rsidRPr="00C03483" w:rsidRDefault="004E6E6D" w:rsidP="004E6E6D">
      <w:pPr>
        <w:rPr>
          <w:sz w:val="22"/>
        </w:rPr>
      </w:pPr>
      <w:r w:rsidRPr="00C03483">
        <w:rPr>
          <w:sz w:val="22"/>
        </w:rPr>
        <w:t>Išgerkite savo tabletę mažiausiai 30 minučių prieš pirmą tos dienos valgymą, kitų vaistų vartojimą ar skysčių (kitokių nei paprastas vanduo) gėrimą.</w:t>
      </w:r>
    </w:p>
    <w:p w:rsidR="004E6E6D" w:rsidRPr="004D2419" w:rsidRDefault="004E6E6D" w:rsidP="004E6E6D">
      <w:pPr>
        <w:pStyle w:val="Pagrindinistekstas"/>
        <w:tabs>
          <w:tab w:val="num" w:pos="567"/>
        </w:tabs>
        <w:spacing w:after="0"/>
        <w:rPr>
          <w:b/>
        </w:rPr>
      </w:pPr>
    </w:p>
    <w:p w:rsidR="004E6E6D" w:rsidRPr="004D2419" w:rsidRDefault="004E6E6D" w:rsidP="004E6E6D">
      <w:pPr>
        <w:pStyle w:val="Pagrindinistekstas"/>
        <w:tabs>
          <w:tab w:val="num" w:pos="567"/>
        </w:tabs>
        <w:spacing w:after="0"/>
        <w:rPr>
          <w:b/>
        </w:rPr>
      </w:pPr>
      <w:r w:rsidRPr="004D2419">
        <w:rPr>
          <w:b/>
        </w:rPr>
        <w:t>Kaip gerti RISONATE</w:t>
      </w:r>
    </w:p>
    <w:p w:rsidR="004E6E6D" w:rsidRPr="00C03483" w:rsidRDefault="004E6E6D" w:rsidP="004E6E6D">
      <w:pPr>
        <w:numPr>
          <w:ilvl w:val="0"/>
          <w:numId w:val="2"/>
        </w:numPr>
        <w:rPr>
          <w:sz w:val="22"/>
        </w:rPr>
      </w:pPr>
      <w:r w:rsidRPr="00C03483">
        <w:rPr>
          <w:sz w:val="22"/>
        </w:rPr>
        <w:t>Tabletę gerkite būdami vertikalioje padėtyje (Jūs galite sėdėti ar stovėti), kad išvengtumėte rėmens.</w:t>
      </w:r>
    </w:p>
    <w:p w:rsidR="004E6E6D" w:rsidRPr="00C03483" w:rsidRDefault="004E6E6D" w:rsidP="004E6E6D">
      <w:pPr>
        <w:numPr>
          <w:ilvl w:val="0"/>
          <w:numId w:val="2"/>
        </w:numPr>
        <w:rPr>
          <w:sz w:val="22"/>
        </w:rPr>
      </w:pPr>
      <w:r w:rsidRPr="00C03483">
        <w:rPr>
          <w:sz w:val="22"/>
        </w:rPr>
        <w:t>Ją nurykite, užsigerdami bent viena stikline (120 ml) paprasto vandens.</w:t>
      </w:r>
    </w:p>
    <w:p w:rsidR="004E6E6D" w:rsidRPr="00C03483" w:rsidRDefault="004E6E6D" w:rsidP="004E6E6D">
      <w:pPr>
        <w:numPr>
          <w:ilvl w:val="0"/>
          <w:numId w:val="2"/>
        </w:numPr>
        <w:rPr>
          <w:sz w:val="22"/>
        </w:rPr>
      </w:pPr>
      <w:r w:rsidRPr="00C03483">
        <w:rPr>
          <w:sz w:val="22"/>
        </w:rPr>
        <w:t>Tabletę nurykite visą. Jos kramtyti ar čiulpti negalima.</w:t>
      </w:r>
    </w:p>
    <w:p w:rsidR="004E6E6D" w:rsidRPr="00C03483" w:rsidRDefault="004E6E6D" w:rsidP="004E6E6D">
      <w:pPr>
        <w:numPr>
          <w:ilvl w:val="0"/>
          <w:numId w:val="2"/>
        </w:numPr>
        <w:rPr>
          <w:sz w:val="22"/>
        </w:rPr>
      </w:pPr>
      <w:r w:rsidRPr="00C03483">
        <w:rPr>
          <w:sz w:val="22"/>
        </w:rPr>
        <w:t>Išgėrus tabletę, bent 30 min. negalima gultis.</w:t>
      </w:r>
    </w:p>
    <w:p w:rsidR="004E6E6D" w:rsidRPr="00C03483" w:rsidRDefault="004E6E6D" w:rsidP="004E6E6D">
      <w:pPr>
        <w:rPr>
          <w:sz w:val="22"/>
        </w:rPr>
      </w:pPr>
      <w:r w:rsidRPr="00C03483">
        <w:rPr>
          <w:sz w:val="22"/>
        </w:rPr>
        <w:t>Jūsų gydytojas nurodys, kad Jums reikalingi kalcio ir vitaminų papildai, jeigu su maistu šių medžiagų gaunate nepakankamai.</w:t>
      </w:r>
    </w:p>
    <w:p w:rsidR="004E6E6D" w:rsidRPr="00C03483" w:rsidRDefault="004E6E6D" w:rsidP="004E6E6D">
      <w:pPr>
        <w:rPr>
          <w:b/>
          <w:sz w:val="22"/>
        </w:rPr>
      </w:pPr>
    </w:p>
    <w:p w:rsidR="004E6E6D" w:rsidRPr="00C03483" w:rsidRDefault="004E6E6D" w:rsidP="004E6E6D">
      <w:pPr>
        <w:rPr>
          <w:b/>
          <w:sz w:val="22"/>
        </w:rPr>
      </w:pPr>
      <w:r w:rsidRPr="00C03483">
        <w:rPr>
          <w:b/>
          <w:sz w:val="22"/>
        </w:rPr>
        <w:t>Ką daryti pavartojus per didelę RISONATE dozę?</w:t>
      </w:r>
    </w:p>
    <w:p w:rsidR="004E6E6D" w:rsidRPr="00C03483" w:rsidRDefault="004E6E6D" w:rsidP="004E6E6D">
      <w:pPr>
        <w:rPr>
          <w:sz w:val="22"/>
        </w:rPr>
      </w:pPr>
      <w:r w:rsidRPr="00C03483">
        <w:rPr>
          <w:sz w:val="22"/>
        </w:rPr>
        <w:t xml:space="preserve">Jei Jūs ar kas nors kitas atsitiktinai išgėrė daugiau tablečių, nei paskirta, išgerkite pilną stiklinę pieno ir kreipkitės medicininės pagalbos. </w:t>
      </w:r>
    </w:p>
    <w:p w:rsidR="004E6E6D" w:rsidRPr="00C03483" w:rsidRDefault="004E6E6D" w:rsidP="004E6E6D">
      <w:pPr>
        <w:rPr>
          <w:sz w:val="22"/>
        </w:rPr>
      </w:pPr>
    </w:p>
    <w:p w:rsidR="004E6E6D" w:rsidRPr="00C03483" w:rsidRDefault="004E6E6D" w:rsidP="004E6E6D">
      <w:pPr>
        <w:rPr>
          <w:b/>
          <w:sz w:val="22"/>
        </w:rPr>
      </w:pPr>
      <w:r w:rsidRPr="00C03483">
        <w:rPr>
          <w:b/>
          <w:sz w:val="22"/>
        </w:rPr>
        <w:t xml:space="preserve">Pamiršus pavartoti RISONATE </w:t>
      </w:r>
    </w:p>
    <w:p w:rsidR="004E6E6D" w:rsidRPr="00C03483" w:rsidRDefault="004E6E6D" w:rsidP="004E6E6D">
      <w:pPr>
        <w:rPr>
          <w:sz w:val="22"/>
        </w:rPr>
      </w:pPr>
      <w:r w:rsidRPr="00C03483">
        <w:rPr>
          <w:sz w:val="22"/>
        </w:rPr>
        <w:t>Jeigu pamiršote išgerti savo tabletę pasirinktą savaitės dieną, ją išgerkite tą dieną, kai prisiminsite. Toliau vartokite po vieną tabletę kartą per savaitę Jums įprastą savaitės dieną. Negalima vartoti dvigubos dozės norint kompensuoti praleistą tabletę.</w:t>
      </w:r>
    </w:p>
    <w:p w:rsidR="004E6E6D" w:rsidRPr="00C03483" w:rsidRDefault="004E6E6D" w:rsidP="004E6E6D">
      <w:pPr>
        <w:rPr>
          <w:sz w:val="22"/>
        </w:rPr>
      </w:pPr>
    </w:p>
    <w:p w:rsidR="004E6E6D" w:rsidRPr="00C03483" w:rsidRDefault="004E6E6D" w:rsidP="004E6E6D">
      <w:pPr>
        <w:rPr>
          <w:b/>
          <w:sz w:val="22"/>
        </w:rPr>
      </w:pPr>
      <w:r w:rsidRPr="00C03483">
        <w:rPr>
          <w:b/>
          <w:sz w:val="22"/>
        </w:rPr>
        <w:t xml:space="preserve">Nustojus vartoti RISONATE </w:t>
      </w:r>
    </w:p>
    <w:p w:rsidR="004E6E6D" w:rsidRPr="00C03483" w:rsidRDefault="004E6E6D" w:rsidP="004E6E6D">
      <w:pPr>
        <w:rPr>
          <w:sz w:val="22"/>
        </w:rPr>
      </w:pPr>
      <w:r w:rsidRPr="00C03483">
        <w:rPr>
          <w:sz w:val="22"/>
        </w:rPr>
        <w:t>Nutraukus gydymą, gali pradėti mažėti kaulinio audinio masė. Prieš nusprendžiant nutraukti gydymą pasitarkite su savo gydytoju.</w:t>
      </w:r>
    </w:p>
    <w:p w:rsidR="004E6E6D" w:rsidRPr="00C03483" w:rsidRDefault="004E6E6D" w:rsidP="004E6E6D">
      <w:pPr>
        <w:rPr>
          <w:sz w:val="22"/>
        </w:rPr>
      </w:pPr>
    </w:p>
    <w:p w:rsidR="004E6E6D" w:rsidRPr="00C03483" w:rsidRDefault="004E6E6D" w:rsidP="004E6E6D">
      <w:pPr>
        <w:rPr>
          <w:sz w:val="22"/>
        </w:rPr>
      </w:pPr>
      <w:r w:rsidRPr="00C03483">
        <w:rPr>
          <w:sz w:val="22"/>
        </w:rPr>
        <w:t>Jeigu kiltų daugiau klausimų dėl šio vaisto vartojimo, kreipkitės į gydytoją arba vaistininką.</w:t>
      </w:r>
    </w:p>
    <w:p w:rsidR="004E6E6D" w:rsidRPr="00C03483" w:rsidRDefault="004E6E6D" w:rsidP="004E6E6D">
      <w:pPr>
        <w:rPr>
          <w:sz w:val="22"/>
        </w:rPr>
      </w:pPr>
    </w:p>
    <w:p w:rsidR="004E6E6D" w:rsidRPr="00C03483" w:rsidRDefault="004E6E6D" w:rsidP="004E6E6D">
      <w:pPr>
        <w:ind w:left="540" w:hanging="540"/>
        <w:rPr>
          <w:b/>
          <w:sz w:val="22"/>
        </w:rPr>
      </w:pPr>
      <w:bookmarkStart w:id="6" w:name="_Toc129243142"/>
      <w:bookmarkStart w:id="7" w:name="_Toc129243267"/>
      <w:r w:rsidRPr="00C03483">
        <w:rPr>
          <w:b/>
          <w:sz w:val="22"/>
        </w:rPr>
        <w:t>4.</w:t>
      </w:r>
      <w:r w:rsidRPr="00C03483">
        <w:rPr>
          <w:b/>
          <w:sz w:val="22"/>
        </w:rPr>
        <w:tab/>
        <w:t>Galimas šalutinis poveikis</w:t>
      </w:r>
      <w:bookmarkEnd w:id="6"/>
      <w:bookmarkEnd w:id="7"/>
    </w:p>
    <w:p w:rsidR="004E6E6D" w:rsidRPr="00C03483" w:rsidRDefault="004E6E6D" w:rsidP="004E6E6D">
      <w:pPr>
        <w:rPr>
          <w:sz w:val="22"/>
        </w:rPr>
      </w:pPr>
    </w:p>
    <w:p w:rsidR="004E6E6D" w:rsidRPr="00C03483" w:rsidRDefault="004E6E6D" w:rsidP="004E6E6D">
      <w:pPr>
        <w:rPr>
          <w:sz w:val="22"/>
        </w:rPr>
      </w:pPr>
      <w:r w:rsidRPr="00C03483">
        <w:rPr>
          <w:sz w:val="22"/>
        </w:rPr>
        <w:t>Šis vaistas, kaip ir visi kiti, gali sukelti šalutinį poveikį, nors jis pasireiškia ne visiems žmonėms.</w:t>
      </w:r>
    </w:p>
    <w:p w:rsidR="004E6E6D" w:rsidRPr="00C03483" w:rsidRDefault="004E6E6D" w:rsidP="004E6E6D">
      <w:pPr>
        <w:rPr>
          <w:sz w:val="22"/>
        </w:rPr>
      </w:pPr>
    </w:p>
    <w:p w:rsidR="004E6E6D" w:rsidRPr="00C03483" w:rsidRDefault="004E6E6D" w:rsidP="004E6E6D">
      <w:pPr>
        <w:rPr>
          <w:b/>
          <w:sz w:val="22"/>
        </w:rPr>
      </w:pPr>
      <w:r w:rsidRPr="00C03483">
        <w:rPr>
          <w:b/>
          <w:sz w:val="22"/>
        </w:rPr>
        <w:t>Nedelsiant nutraukite RISONATE vartojimą ir kreipkitės į gydytoją, jeigu pasireiškia bet kuris iš šių reiškinių:</w:t>
      </w:r>
    </w:p>
    <w:p w:rsidR="004E6E6D" w:rsidRPr="00C03483" w:rsidRDefault="004E6E6D" w:rsidP="004E6E6D">
      <w:pPr>
        <w:numPr>
          <w:ilvl w:val="0"/>
          <w:numId w:val="3"/>
        </w:numPr>
        <w:rPr>
          <w:sz w:val="22"/>
        </w:rPr>
      </w:pPr>
      <w:r w:rsidRPr="00C03483">
        <w:rPr>
          <w:sz w:val="22"/>
        </w:rPr>
        <w:t>Simptomai, būdingi alerginėms reakcijoms:</w:t>
      </w:r>
    </w:p>
    <w:p w:rsidR="004E6E6D" w:rsidRPr="00C03483" w:rsidRDefault="004E6E6D" w:rsidP="004E6E6D">
      <w:pPr>
        <w:numPr>
          <w:ilvl w:val="0"/>
          <w:numId w:val="4"/>
        </w:numPr>
        <w:tabs>
          <w:tab w:val="clear" w:pos="567"/>
          <w:tab w:val="num" w:pos="1080"/>
        </w:tabs>
        <w:ind w:left="1080" w:hanging="540"/>
        <w:rPr>
          <w:sz w:val="22"/>
        </w:rPr>
      </w:pPr>
      <w:r w:rsidRPr="00C03483">
        <w:rPr>
          <w:sz w:val="22"/>
        </w:rPr>
        <w:t>veido, liežuvio arba gerklės patinimas;</w:t>
      </w:r>
    </w:p>
    <w:p w:rsidR="004E6E6D" w:rsidRPr="00C03483" w:rsidRDefault="004E6E6D" w:rsidP="004E6E6D">
      <w:pPr>
        <w:numPr>
          <w:ilvl w:val="0"/>
          <w:numId w:val="4"/>
        </w:numPr>
        <w:tabs>
          <w:tab w:val="clear" w:pos="567"/>
          <w:tab w:val="num" w:pos="1080"/>
        </w:tabs>
        <w:ind w:left="1080" w:hanging="540"/>
        <w:rPr>
          <w:sz w:val="22"/>
        </w:rPr>
      </w:pPr>
      <w:r w:rsidRPr="00C03483">
        <w:rPr>
          <w:sz w:val="22"/>
        </w:rPr>
        <w:t>pasunkėjęs rijimas;</w:t>
      </w:r>
    </w:p>
    <w:p w:rsidR="004E6E6D" w:rsidRPr="00C03483" w:rsidRDefault="004E6E6D" w:rsidP="004E6E6D">
      <w:pPr>
        <w:numPr>
          <w:ilvl w:val="0"/>
          <w:numId w:val="4"/>
        </w:numPr>
        <w:tabs>
          <w:tab w:val="clear" w:pos="567"/>
          <w:tab w:val="num" w:pos="1080"/>
        </w:tabs>
        <w:ind w:left="1080" w:hanging="540"/>
        <w:rPr>
          <w:sz w:val="22"/>
        </w:rPr>
      </w:pPr>
      <w:r w:rsidRPr="00C03483">
        <w:rPr>
          <w:sz w:val="22"/>
        </w:rPr>
        <w:t>dilgėlinė arba pasunkėjęs kvėpavimas.</w:t>
      </w:r>
    </w:p>
    <w:p w:rsidR="004E6E6D" w:rsidRPr="00C03483" w:rsidRDefault="004E6E6D" w:rsidP="004E6E6D">
      <w:pPr>
        <w:numPr>
          <w:ilvl w:val="0"/>
          <w:numId w:val="5"/>
        </w:numPr>
        <w:rPr>
          <w:sz w:val="22"/>
        </w:rPr>
      </w:pPr>
      <w:r w:rsidRPr="00C03483">
        <w:rPr>
          <w:sz w:val="22"/>
        </w:rPr>
        <w:lastRenderedPageBreak/>
        <w:t>Sunkios odos reakcijos, įskaitant pūslių atsiradimą.</w:t>
      </w:r>
    </w:p>
    <w:p w:rsidR="004E6E6D" w:rsidRPr="00C03483" w:rsidRDefault="004E6E6D" w:rsidP="004E6E6D">
      <w:pPr>
        <w:rPr>
          <w:sz w:val="22"/>
        </w:rPr>
      </w:pPr>
    </w:p>
    <w:p w:rsidR="004E6E6D" w:rsidRPr="00C03483" w:rsidRDefault="004E6E6D" w:rsidP="004E6E6D">
      <w:pPr>
        <w:rPr>
          <w:b/>
          <w:sz w:val="22"/>
        </w:rPr>
      </w:pPr>
      <w:r w:rsidRPr="00C03483">
        <w:rPr>
          <w:b/>
          <w:sz w:val="22"/>
        </w:rPr>
        <w:t>Nedelsdami pasakykite gydytojui, jei Jums pasireiškia toliau išvardytas šalutinis poveikis:</w:t>
      </w:r>
    </w:p>
    <w:p w:rsidR="004E6E6D" w:rsidRPr="00C03483" w:rsidRDefault="004E6E6D" w:rsidP="004E6E6D">
      <w:pPr>
        <w:numPr>
          <w:ilvl w:val="0"/>
          <w:numId w:val="5"/>
        </w:numPr>
        <w:rPr>
          <w:sz w:val="22"/>
        </w:rPr>
      </w:pPr>
      <w:r w:rsidRPr="00C03483">
        <w:rPr>
          <w:color w:val="000000"/>
          <w:sz w:val="22"/>
        </w:rPr>
        <w:t>Akių uždegimas, paprastai skausmingas, sukeliantis paraudimą ir jautrumo šviesai padidėjimą.</w:t>
      </w:r>
    </w:p>
    <w:p w:rsidR="004E6E6D" w:rsidRPr="00C03483" w:rsidRDefault="004E6E6D" w:rsidP="004E6E6D">
      <w:pPr>
        <w:numPr>
          <w:ilvl w:val="0"/>
          <w:numId w:val="5"/>
        </w:numPr>
        <w:rPr>
          <w:sz w:val="22"/>
        </w:rPr>
      </w:pPr>
      <w:r w:rsidRPr="00C03483">
        <w:rPr>
          <w:color w:val="000000"/>
          <w:sz w:val="22"/>
        </w:rPr>
        <w:t>Žandikaulio nekrozė (</w:t>
      </w:r>
      <w:proofErr w:type="spellStart"/>
      <w:r w:rsidRPr="00C03483">
        <w:rPr>
          <w:color w:val="000000"/>
          <w:sz w:val="22"/>
        </w:rPr>
        <w:t>osteonekrozė</w:t>
      </w:r>
      <w:proofErr w:type="spellEnd"/>
      <w:r w:rsidRPr="00C03483">
        <w:rPr>
          <w:color w:val="000000"/>
          <w:sz w:val="22"/>
        </w:rPr>
        <w:t xml:space="preserve">), susijusi su lėtesniu gijimu ir infekcija, dažnai po danties ištraukimo </w:t>
      </w:r>
      <w:r w:rsidRPr="00C03483">
        <w:rPr>
          <w:sz w:val="22"/>
        </w:rPr>
        <w:t>(žr. 2 skyriaus poskyrį „Įspėjimai ir atsargumo priemonės“).</w:t>
      </w:r>
    </w:p>
    <w:p w:rsidR="004E6E6D" w:rsidRPr="00C03483" w:rsidRDefault="004E6E6D" w:rsidP="004E6E6D">
      <w:pPr>
        <w:numPr>
          <w:ilvl w:val="0"/>
          <w:numId w:val="5"/>
        </w:numPr>
        <w:rPr>
          <w:sz w:val="22"/>
        </w:rPr>
      </w:pPr>
      <w:r w:rsidRPr="00C03483">
        <w:rPr>
          <w:sz w:val="22"/>
        </w:rPr>
        <w:t>Stemplės sutrikimo simptomai, tokie kaip skausmas ryjant, rijimo pasunkėjimas, krūtinės skausmas, atsiradęs ar pasunkėjęs rėmuo.</w:t>
      </w:r>
    </w:p>
    <w:p w:rsidR="004E6E6D" w:rsidRPr="00C03483" w:rsidRDefault="004E6E6D" w:rsidP="004E6E6D">
      <w:pPr>
        <w:rPr>
          <w:sz w:val="22"/>
        </w:rPr>
      </w:pPr>
    </w:p>
    <w:p w:rsidR="004E6E6D" w:rsidRPr="00C03483" w:rsidRDefault="004E6E6D" w:rsidP="004E6E6D">
      <w:pPr>
        <w:rPr>
          <w:sz w:val="22"/>
        </w:rPr>
      </w:pPr>
      <w:r w:rsidRPr="00C03483">
        <w:rPr>
          <w:sz w:val="22"/>
        </w:rPr>
        <w:t>Vis dėlto, klinikinių tyrimų metu pastebėtas kitoks šalutinis poveikis, kuris paprastai buvo lengvas, pacientams savo tablečių vartojimo dėl to nutraukti nereikėjo.</w:t>
      </w:r>
    </w:p>
    <w:p w:rsidR="004E6E6D" w:rsidRPr="00C03483" w:rsidRDefault="004E6E6D" w:rsidP="004E6E6D">
      <w:pPr>
        <w:rPr>
          <w:sz w:val="22"/>
        </w:rPr>
      </w:pPr>
    </w:p>
    <w:p w:rsidR="004E6E6D" w:rsidRPr="00C03483" w:rsidRDefault="004E6E6D" w:rsidP="004E6E6D">
      <w:pPr>
        <w:rPr>
          <w:sz w:val="22"/>
        </w:rPr>
      </w:pPr>
      <w:r w:rsidRPr="00C03483">
        <w:rPr>
          <w:sz w:val="22"/>
        </w:rPr>
        <w:t>Dažnas:</w:t>
      </w:r>
      <w:r w:rsidRPr="00C03483">
        <w:rPr>
          <w:i/>
          <w:sz w:val="22"/>
        </w:rPr>
        <w:t xml:space="preserve"> </w:t>
      </w:r>
      <w:r w:rsidRPr="00C03483">
        <w:rPr>
          <w:sz w:val="22"/>
        </w:rPr>
        <w:t>(gali pasireikšti ne daugiau kaip 1 iš 10 žmonių)</w:t>
      </w:r>
    </w:p>
    <w:p w:rsidR="004E6E6D" w:rsidRPr="00C03483" w:rsidRDefault="004E6E6D" w:rsidP="004E6E6D">
      <w:pPr>
        <w:numPr>
          <w:ilvl w:val="0"/>
          <w:numId w:val="6"/>
        </w:numPr>
        <w:rPr>
          <w:sz w:val="22"/>
        </w:rPr>
      </w:pPr>
      <w:r w:rsidRPr="00C03483">
        <w:rPr>
          <w:sz w:val="22"/>
        </w:rPr>
        <w:t>Skrandžio veiklos sutrikimas, pykinimas, ilgai trunkantis skrandžio skausmas, diegliai ar nemalonūs pojūčiai, vidurių užkietėjimas, pilnumo pojūtis ar pūtimas, viduriavimas.</w:t>
      </w:r>
    </w:p>
    <w:p w:rsidR="004E6E6D" w:rsidRPr="00C03483" w:rsidRDefault="004E6E6D" w:rsidP="004E6E6D">
      <w:pPr>
        <w:numPr>
          <w:ilvl w:val="0"/>
          <w:numId w:val="6"/>
        </w:numPr>
        <w:rPr>
          <w:sz w:val="22"/>
        </w:rPr>
      </w:pPr>
      <w:r w:rsidRPr="00C03483">
        <w:rPr>
          <w:sz w:val="22"/>
        </w:rPr>
        <w:t>Kaulų, raumenų ar sąnarių skausmas.</w:t>
      </w:r>
    </w:p>
    <w:p w:rsidR="004E6E6D" w:rsidRPr="00C03483" w:rsidRDefault="004E6E6D" w:rsidP="004E6E6D">
      <w:pPr>
        <w:numPr>
          <w:ilvl w:val="0"/>
          <w:numId w:val="6"/>
        </w:numPr>
        <w:rPr>
          <w:sz w:val="22"/>
        </w:rPr>
      </w:pPr>
      <w:r w:rsidRPr="00C03483">
        <w:rPr>
          <w:sz w:val="22"/>
        </w:rPr>
        <w:t>Galvos skausmas.</w:t>
      </w:r>
    </w:p>
    <w:p w:rsidR="004E6E6D" w:rsidRPr="00C03483" w:rsidRDefault="004E6E6D" w:rsidP="004E6E6D">
      <w:pPr>
        <w:rPr>
          <w:sz w:val="22"/>
        </w:rPr>
      </w:pPr>
    </w:p>
    <w:p w:rsidR="004E6E6D" w:rsidRPr="00C03483" w:rsidRDefault="004E6E6D" w:rsidP="004E6E6D">
      <w:pPr>
        <w:rPr>
          <w:sz w:val="22"/>
        </w:rPr>
      </w:pPr>
      <w:r w:rsidRPr="00C03483">
        <w:rPr>
          <w:sz w:val="22"/>
        </w:rPr>
        <w:t>Nedažnas: (gali pasireikšti ne daugiau  kaip 1 iš 100 žmonių)</w:t>
      </w:r>
    </w:p>
    <w:p w:rsidR="004E6E6D" w:rsidRPr="00C03483" w:rsidRDefault="004E6E6D" w:rsidP="004E6E6D">
      <w:pPr>
        <w:numPr>
          <w:ilvl w:val="0"/>
          <w:numId w:val="7"/>
        </w:numPr>
        <w:rPr>
          <w:sz w:val="22"/>
        </w:rPr>
      </w:pPr>
      <w:r w:rsidRPr="00C03483">
        <w:rPr>
          <w:sz w:val="22"/>
        </w:rPr>
        <w:t>Stemplės (vamzdelio, jungiančio Jūsų burną su skrandžiu) uždegimas ar išopėjimas, sukeliantis rijimo pasunkėjimą ir skausmą ryjant (žr. 2 skyriaus poskyrį „Įspėjimai ir atsargumo priemonės“), skrandžio ir dvylikapirštės žarnos (į ją pirmiausia patenka skrandžio turinys) uždegimas.</w:t>
      </w:r>
    </w:p>
    <w:p w:rsidR="004E6E6D" w:rsidRPr="00C03483" w:rsidRDefault="004E6E6D" w:rsidP="004E6E6D">
      <w:pPr>
        <w:numPr>
          <w:ilvl w:val="0"/>
          <w:numId w:val="7"/>
        </w:numPr>
        <w:rPr>
          <w:sz w:val="22"/>
        </w:rPr>
      </w:pPr>
      <w:r w:rsidRPr="00C03483">
        <w:rPr>
          <w:sz w:val="22"/>
        </w:rPr>
        <w:t>Spalvotosios akies dalies (rainelės) uždegimas (akys tampa raudonos, skausmingos, gali pakisti regėjimas).</w:t>
      </w:r>
    </w:p>
    <w:p w:rsidR="004E6E6D" w:rsidRPr="00C03483" w:rsidRDefault="004E6E6D" w:rsidP="004E6E6D">
      <w:pPr>
        <w:rPr>
          <w:sz w:val="22"/>
        </w:rPr>
      </w:pPr>
    </w:p>
    <w:p w:rsidR="004E6E6D" w:rsidRPr="00C03483" w:rsidRDefault="004E6E6D" w:rsidP="004E6E6D">
      <w:pPr>
        <w:rPr>
          <w:sz w:val="22"/>
        </w:rPr>
      </w:pPr>
      <w:r w:rsidRPr="00C03483">
        <w:rPr>
          <w:sz w:val="22"/>
        </w:rPr>
        <w:t>Retas: (gali pasireikšti ne daugiau kaip 1 iš 1000 žmonių)</w:t>
      </w:r>
    </w:p>
    <w:p w:rsidR="004E6E6D" w:rsidRPr="00C03483" w:rsidRDefault="004E6E6D" w:rsidP="004E6E6D">
      <w:pPr>
        <w:numPr>
          <w:ilvl w:val="0"/>
          <w:numId w:val="8"/>
        </w:numPr>
        <w:rPr>
          <w:sz w:val="22"/>
        </w:rPr>
      </w:pPr>
      <w:r w:rsidRPr="00C03483">
        <w:rPr>
          <w:sz w:val="22"/>
        </w:rPr>
        <w:t>Liežuvio uždegimas (jis parausta, patinsta, gali būti skausmingas), stemplės (vamzdelio, jungiančio Jūsų burną su skrandžiu) susiaurėjimas.</w:t>
      </w:r>
    </w:p>
    <w:p w:rsidR="004E6E6D" w:rsidRPr="00C03483" w:rsidRDefault="004E6E6D" w:rsidP="004E6E6D">
      <w:pPr>
        <w:numPr>
          <w:ilvl w:val="0"/>
          <w:numId w:val="8"/>
        </w:numPr>
        <w:rPr>
          <w:sz w:val="22"/>
        </w:rPr>
      </w:pPr>
      <w:r w:rsidRPr="00C03483">
        <w:rPr>
          <w:sz w:val="22"/>
        </w:rPr>
        <w:t>Buvo nenormalių kepenų tyrimų rodmenų atvejų. Tai galima nustatyti tik kraujo tyrimais.</w:t>
      </w:r>
    </w:p>
    <w:p w:rsidR="004E6E6D" w:rsidRPr="00C03483" w:rsidRDefault="004E6E6D" w:rsidP="004E6E6D">
      <w:pPr>
        <w:rPr>
          <w:sz w:val="22"/>
        </w:rPr>
      </w:pPr>
    </w:p>
    <w:p w:rsidR="004E6E6D" w:rsidRPr="00C03483" w:rsidRDefault="004E6E6D" w:rsidP="004E6E6D">
      <w:pPr>
        <w:rPr>
          <w:sz w:val="22"/>
        </w:rPr>
      </w:pPr>
      <w:r w:rsidRPr="00C03483">
        <w:rPr>
          <w:sz w:val="22"/>
        </w:rPr>
        <w:t>Vaistui jau esant rinkoje buvo pranešta apie tokį šalutinį poveikį:</w:t>
      </w:r>
    </w:p>
    <w:p w:rsidR="004E6E6D" w:rsidRPr="00C03483" w:rsidRDefault="004E6E6D" w:rsidP="004E6E6D">
      <w:pPr>
        <w:rPr>
          <w:sz w:val="22"/>
        </w:rPr>
      </w:pPr>
    </w:p>
    <w:p w:rsidR="004E6E6D" w:rsidRPr="00C03483" w:rsidRDefault="004E6E6D" w:rsidP="004E6E6D">
      <w:pPr>
        <w:rPr>
          <w:sz w:val="22"/>
        </w:rPr>
      </w:pPr>
      <w:r w:rsidRPr="00C03483">
        <w:rPr>
          <w:sz w:val="22"/>
        </w:rPr>
        <w:t>Labai retas: (gali pasireikšti ne daugiau kaip 1 iš 10000 žmonių)</w:t>
      </w:r>
    </w:p>
    <w:p w:rsidR="004E6E6D" w:rsidRPr="00C03483" w:rsidRDefault="004E6E6D" w:rsidP="004E6E6D">
      <w:pPr>
        <w:numPr>
          <w:ilvl w:val="0"/>
          <w:numId w:val="8"/>
        </w:numPr>
        <w:rPr>
          <w:sz w:val="22"/>
        </w:rPr>
      </w:pPr>
      <w:r w:rsidRPr="00C03483">
        <w:rPr>
          <w:sz w:val="22"/>
        </w:rPr>
        <w:t>Pasitarkite su gydytoju jei jums skauda ausį, teka išskyros iš ausies ir/arba yra ausų infekcija. Tai gali būti kaulų pažeidimo ausyje požymis.</w:t>
      </w:r>
    </w:p>
    <w:p w:rsidR="004E6E6D" w:rsidRPr="00C03483" w:rsidRDefault="004E6E6D" w:rsidP="004E6E6D">
      <w:pPr>
        <w:rPr>
          <w:sz w:val="22"/>
        </w:rPr>
      </w:pPr>
    </w:p>
    <w:p w:rsidR="004E6E6D" w:rsidRPr="00C03483" w:rsidRDefault="004E6E6D" w:rsidP="004E6E6D">
      <w:pPr>
        <w:rPr>
          <w:sz w:val="22"/>
        </w:rPr>
      </w:pPr>
      <w:r w:rsidRPr="00C03483">
        <w:rPr>
          <w:sz w:val="22"/>
        </w:rPr>
        <w:t>Dažnis nežinomas: (negali būti apskaičiuotas pagal turimus duomenis)</w:t>
      </w:r>
    </w:p>
    <w:p w:rsidR="004E6E6D" w:rsidRPr="00C03483" w:rsidRDefault="004E6E6D" w:rsidP="004E6E6D">
      <w:pPr>
        <w:numPr>
          <w:ilvl w:val="1"/>
          <w:numId w:val="8"/>
        </w:numPr>
        <w:tabs>
          <w:tab w:val="clear" w:pos="1440"/>
          <w:tab w:val="num" w:pos="540"/>
        </w:tabs>
        <w:ind w:hanging="1440"/>
        <w:rPr>
          <w:sz w:val="22"/>
        </w:rPr>
      </w:pPr>
      <w:r w:rsidRPr="00C03483">
        <w:rPr>
          <w:sz w:val="22"/>
        </w:rPr>
        <w:t>Plaukų slinkimas, odos bėrimas.</w:t>
      </w:r>
    </w:p>
    <w:p w:rsidR="004E6E6D" w:rsidRPr="00C03483" w:rsidRDefault="004E6E6D" w:rsidP="004E6E6D">
      <w:pPr>
        <w:numPr>
          <w:ilvl w:val="1"/>
          <w:numId w:val="8"/>
        </w:numPr>
        <w:tabs>
          <w:tab w:val="clear" w:pos="1440"/>
          <w:tab w:val="num" w:pos="540"/>
        </w:tabs>
        <w:ind w:hanging="1440"/>
        <w:rPr>
          <w:sz w:val="22"/>
        </w:rPr>
      </w:pPr>
      <w:r w:rsidRPr="00C03483">
        <w:rPr>
          <w:sz w:val="22"/>
        </w:rPr>
        <w:t>Kepenų veiklos sutrikimai, kai kurie atvejai buvo sunkūs.</w:t>
      </w:r>
    </w:p>
    <w:p w:rsidR="004E6E6D" w:rsidRPr="00C03483" w:rsidRDefault="004E6E6D" w:rsidP="004E6E6D">
      <w:pPr>
        <w:rPr>
          <w:sz w:val="22"/>
        </w:rPr>
      </w:pPr>
    </w:p>
    <w:p w:rsidR="004E6E6D" w:rsidRPr="00C03483" w:rsidRDefault="004E6E6D" w:rsidP="004E6E6D">
      <w:pPr>
        <w:tabs>
          <w:tab w:val="left" w:pos="0"/>
        </w:tabs>
        <w:ind w:right="-29"/>
        <w:rPr>
          <w:sz w:val="22"/>
        </w:rPr>
      </w:pPr>
      <w:r w:rsidRPr="00C03483">
        <w:rPr>
          <w:sz w:val="22"/>
        </w:rPr>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rsidR="004E6E6D" w:rsidRPr="00C03483" w:rsidRDefault="004E6E6D" w:rsidP="004E6E6D">
      <w:pPr>
        <w:rPr>
          <w:sz w:val="22"/>
        </w:rPr>
      </w:pPr>
    </w:p>
    <w:p w:rsidR="004E6E6D" w:rsidRPr="00C03483" w:rsidRDefault="004E6E6D" w:rsidP="004E6E6D">
      <w:pPr>
        <w:rPr>
          <w:sz w:val="22"/>
        </w:rPr>
      </w:pPr>
      <w:r w:rsidRPr="00C03483">
        <w:rPr>
          <w:sz w:val="22"/>
        </w:rPr>
        <w:t>Retai gydymo pradžioje gali sumažėti kalcio ir fosfatų kiekis kraujyje. Šie pokyčiai paprastai būna nedideli ir simptomų nesukelia.</w:t>
      </w:r>
    </w:p>
    <w:p w:rsidR="004E6E6D" w:rsidRPr="00C03483" w:rsidRDefault="004E6E6D" w:rsidP="004E6E6D">
      <w:pPr>
        <w:rPr>
          <w:sz w:val="22"/>
        </w:rPr>
      </w:pPr>
    </w:p>
    <w:p w:rsidR="004E6E6D" w:rsidRPr="00C03483" w:rsidRDefault="004E6E6D" w:rsidP="004E6E6D">
      <w:pPr>
        <w:rPr>
          <w:sz w:val="22"/>
        </w:rPr>
      </w:pPr>
      <w:r w:rsidRPr="00C03483">
        <w:rPr>
          <w:b/>
          <w:sz w:val="22"/>
        </w:rPr>
        <w:t>Pranešimas apie šalutinį poveikį</w:t>
      </w:r>
    </w:p>
    <w:p w:rsidR="004E6E6D" w:rsidRPr="00C03483" w:rsidRDefault="004E6E6D" w:rsidP="004E6E6D">
      <w:pPr>
        <w:rPr>
          <w:sz w:val="22"/>
        </w:rPr>
      </w:pPr>
      <w:r w:rsidRPr="00C03483">
        <w:rPr>
          <w:sz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C03483">
        <w:rPr>
          <w:sz w:val="22"/>
        </w:rPr>
        <w:t>NepageidaujamaR@vvkt.lt</w:t>
      </w:r>
      <w:proofErr w:type="spellEnd"/>
      <w:r w:rsidRPr="00C03483">
        <w:rPr>
          <w:sz w:val="22"/>
        </w:rPr>
        <w:t xml:space="preserve">, taip pat per Valstybinės vaistų kontrolės tarnybos prie Lietuvos Respublikos sveikatos apsaugos ministerijos interneto svetainę (adresu http://www.vvkt.lt). </w:t>
      </w:r>
      <w:r w:rsidRPr="00C03483">
        <w:rPr>
          <w:sz w:val="22"/>
        </w:rPr>
        <w:lastRenderedPageBreak/>
        <w:t>Pranešdami apie šalutinį poveikį galite mums padėti gauti daugiau informacijos apie šio vaisto saugumą.</w:t>
      </w:r>
    </w:p>
    <w:p w:rsidR="004E6E6D" w:rsidRPr="00C03483" w:rsidRDefault="004E6E6D" w:rsidP="004E6E6D">
      <w:pPr>
        <w:rPr>
          <w:sz w:val="22"/>
        </w:rPr>
      </w:pPr>
    </w:p>
    <w:p w:rsidR="004E6E6D" w:rsidRPr="00C03483" w:rsidRDefault="004E6E6D" w:rsidP="004E6E6D">
      <w:pPr>
        <w:ind w:left="540" w:hanging="540"/>
        <w:rPr>
          <w:b/>
          <w:caps/>
          <w:sz w:val="22"/>
        </w:rPr>
      </w:pPr>
      <w:bookmarkStart w:id="8" w:name="_Toc129243143"/>
      <w:bookmarkStart w:id="9" w:name="_Toc129243268"/>
      <w:r w:rsidRPr="00C03483">
        <w:rPr>
          <w:b/>
          <w:sz w:val="22"/>
        </w:rPr>
        <w:t>5.</w:t>
      </w:r>
      <w:r w:rsidRPr="00C03483">
        <w:rPr>
          <w:b/>
          <w:sz w:val="22"/>
        </w:rPr>
        <w:tab/>
        <w:t xml:space="preserve">Kaip laikyti </w:t>
      </w:r>
      <w:bookmarkEnd w:id="8"/>
      <w:bookmarkEnd w:id="9"/>
      <w:r w:rsidRPr="00C03483">
        <w:rPr>
          <w:b/>
          <w:sz w:val="22"/>
        </w:rPr>
        <w:t>RISONATE</w:t>
      </w:r>
      <w:r w:rsidRPr="00C03483">
        <w:rPr>
          <w:b/>
          <w:caps/>
          <w:sz w:val="22"/>
        </w:rPr>
        <w:t xml:space="preserve"> </w:t>
      </w:r>
    </w:p>
    <w:p w:rsidR="004E6E6D" w:rsidRPr="00C03483" w:rsidRDefault="004E6E6D" w:rsidP="004E6E6D">
      <w:pPr>
        <w:rPr>
          <w:sz w:val="22"/>
        </w:rPr>
      </w:pPr>
    </w:p>
    <w:p w:rsidR="004E6E6D" w:rsidRPr="00C03483" w:rsidRDefault="004E6E6D" w:rsidP="004E6E6D">
      <w:pPr>
        <w:numPr>
          <w:ilvl w:val="0"/>
          <w:numId w:val="9"/>
        </w:numPr>
        <w:rPr>
          <w:sz w:val="22"/>
        </w:rPr>
      </w:pPr>
      <w:r w:rsidRPr="00C03483">
        <w:rPr>
          <w:sz w:val="22"/>
        </w:rPr>
        <w:t>Šį vaistą laikykite vaikams nepastebimoje ir nepasiekiamoje vietoje.</w:t>
      </w:r>
    </w:p>
    <w:p w:rsidR="004E6E6D" w:rsidRPr="00C03483" w:rsidRDefault="004E6E6D" w:rsidP="004E6E6D">
      <w:pPr>
        <w:numPr>
          <w:ilvl w:val="0"/>
          <w:numId w:val="9"/>
        </w:numPr>
        <w:rPr>
          <w:sz w:val="22"/>
        </w:rPr>
      </w:pPr>
      <w:r w:rsidRPr="00C03483">
        <w:rPr>
          <w:sz w:val="22"/>
        </w:rPr>
        <w:t>Ant dėžutės ir lizdinės plokštelės po ,,Tinka iki/EXP“ nurodytam tinkamumo laikui pasibaigus, šio vaisto vartoti negalima. Vaistas tinkamas vartoti iki paskutinės nurodyto mėnesio dienos.</w:t>
      </w:r>
    </w:p>
    <w:p w:rsidR="004E6E6D" w:rsidRPr="00C03483" w:rsidRDefault="004E6E6D" w:rsidP="004E6E6D">
      <w:pPr>
        <w:numPr>
          <w:ilvl w:val="0"/>
          <w:numId w:val="9"/>
        </w:numPr>
        <w:rPr>
          <w:sz w:val="22"/>
        </w:rPr>
      </w:pPr>
      <w:r w:rsidRPr="00C03483">
        <w:rPr>
          <w:sz w:val="22"/>
        </w:rPr>
        <w:t>Šiam vaistiniam preparatui specialių laikymo sąlygų nereikia.</w:t>
      </w:r>
    </w:p>
    <w:p w:rsidR="004E6E6D" w:rsidRPr="00C03483" w:rsidRDefault="004E6E6D" w:rsidP="004E6E6D">
      <w:pPr>
        <w:rPr>
          <w:sz w:val="22"/>
        </w:rPr>
      </w:pPr>
    </w:p>
    <w:p w:rsidR="004E6E6D" w:rsidRPr="00C03483" w:rsidRDefault="004E6E6D" w:rsidP="004E6E6D">
      <w:pPr>
        <w:rPr>
          <w:sz w:val="22"/>
        </w:rPr>
      </w:pPr>
      <w:r w:rsidRPr="00C03483">
        <w:rPr>
          <w:sz w:val="22"/>
        </w:rPr>
        <w:t>Vaistų negalima išmesti į kanalizaciją arba su buitinėmis atliekomis. Kaip išmesti nereikalingus vaistus, klauskite vaistininko. Šios priemonės padės apsaugoti aplinką.</w:t>
      </w:r>
    </w:p>
    <w:p w:rsidR="004E6E6D" w:rsidRPr="00C03483" w:rsidRDefault="004E6E6D" w:rsidP="004E6E6D">
      <w:pPr>
        <w:rPr>
          <w:sz w:val="22"/>
        </w:rPr>
      </w:pPr>
    </w:p>
    <w:p w:rsidR="004E6E6D" w:rsidRPr="00C03483" w:rsidRDefault="004E6E6D" w:rsidP="004E6E6D">
      <w:pPr>
        <w:rPr>
          <w:sz w:val="22"/>
        </w:rPr>
      </w:pPr>
    </w:p>
    <w:p w:rsidR="004E6E6D" w:rsidRPr="00C03483" w:rsidRDefault="004E6E6D" w:rsidP="004E6E6D">
      <w:pPr>
        <w:ind w:left="540" w:hanging="540"/>
        <w:rPr>
          <w:b/>
          <w:sz w:val="22"/>
        </w:rPr>
      </w:pPr>
      <w:bookmarkStart w:id="10" w:name="_Toc129243144"/>
      <w:bookmarkStart w:id="11" w:name="_Toc129243269"/>
      <w:r w:rsidRPr="00C03483">
        <w:rPr>
          <w:b/>
          <w:sz w:val="22"/>
        </w:rPr>
        <w:t>6.</w:t>
      </w:r>
      <w:r w:rsidRPr="00C03483">
        <w:rPr>
          <w:b/>
          <w:sz w:val="22"/>
        </w:rPr>
        <w:tab/>
        <w:t>Pakuotės turinys ir kita informacija</w:t>
      </w:r>
      <w:bookmarkEnd w:id="10"/>
      <w:bookmarkEnd w:id="11"/>
    </w:p>
    <w:p w:rsidR="004E6E6D" w:rsidRPr="00C03483" w:rsidRDefault="004E6E6D" w:rsidP="004E6E6D">
      <w:pPr>
        <w:rPr>
          <w:sz w:val="22"/>
        </w:rPr>
      </w:pPr>
    </w:p>
    <w:p w:rsidR="004E6E6D" w:rsidRPr="00C03483" w:rsidRDefault="004E6E6D" w:rsidP="004E6E6D">
      <w:pPr>
        <w:rPr>
          <w:b/>
          <w:sz w:val="22"/>
        </w:rPr>
      </w:pPr>
      <w:r w:rsidRPr="00C03483">
        <w:rPr>
          <w:b/>
          <w:sz w:val="22"/>
        </w:rPr>
        <w:t>RISONATE sudėtis</w:t>
      </w:r>
    </w:p>
    <w:p w:rsidR="004E6E6D" w:rsidRPr="00C03483" w:rsidRDefault="004E6E6D" w:rsidP="004E6E6D">
      <w:pPr>
        <w:rPr>
          <w:sz w:val="22"/>
          <w:u w:val="single"/>
        </w:rPr>
      </w:pPr>
    </w:p>
    <w:p w:rsidR="004E6E6D" w:rsidRPr="00C03483" w:rsidRDefault="004E6E6D" w:rsidP="004E6E6D">
      <w:pPr>
        <w:ind w:left="540" w:hanging="540"/>
        <w:rPr>
          <w:sz w:val="22"/>
        </w:rPr>
      </w:pPr>
      <w:r w:rsidRPr="00C03483">
        <w:rPr>
          <w:sz w:val="22"/>
        </w:rPr>
        <w:t>-</w:t>
      </w:r>
      <w:r w:rsidRPr="00C03483">
        <w:rPr>
          <w:sz w:val="22"/>
        </w:rPr>
        <w:tab/>
        <w:t xml:space="preserve">Veiklioji medžiaga yra natrio </w:t>
      </w:r>
      <w:proofErr w:type="spellStart"/>
      <w:r w:rsidRPr="00C03483">
        <w:rPr>
          <w:sz w:val="22"/>
        </w:rPr>
        <w:t>rizedronatas</w:t>
      </w:r>
      <w:proofErr w:type="spellEnd"/>
      <w:r w:rsidRPr="00C03483">
        <w:rPr>
          <w:sz w:val="22"/>
        </w:rPr>
        <w:t xml:space="preserve">. Kiekvienoje plėvele dengtoje tabletėje yra 35 mg natrio </w:t>
      </w:r>
      <w:proofErr w:type="spellStart"/>
      <w:r w:rsidRPr="00C03483">
        <w:rPr>
          <w:sz w:val="22"/>
        </w:rPr>
        <w:t>rizedronato</w:t>
      </w:r>
      <w:proofErr w:type="spellEnd"/>
      <w:r w:rsidRPr="00C03483">
        <w:rPr>
          <w:sz w:val="22"/>
        </w:rPr>
        <w:t xml:space="preserve"> (tai atitinka 32,5 mg </w:t>
      </w:r>
      <w:proofErr w:type="spellStart"/>
      <w:r w:rsidRPr="00C03483">
        <w:rPr>
          <w:sz w:val="22"/>
        </w:rPr>
        <w:t>rizedrono</w:t>
      </w:r>
      <w:proofErr w:type="spellEnd"/>
      <w:r w:rsidRPr="00C03483">
        <w:rPr>
          <w:sz w:val="22"/>
        </w:rPr>
        <w:t xml:space="preserve"> rūgšties).</w:t>
      </w:r>
    </w:p>
    <w:p w:rsidR="004E6E6D" w:rsidRPr="00C03483" w:rsidRDefault="004E6E6D" w:rsidP="004E6E6D">
      <w:pPr>
        <w:ind w:left="540" w:hanging="540"/>
        <w:rPr>
          <w:sz w:val="22"/>
        </w:rPr>
      </w:pPr>
      <w:r w:rsidRPr="00C03483">
        <w:rPr>
          <w:sz w:val="22"/>
        </w:rPr>
        <w:t>-</w:t>
      </w:r>
      <w:r w:rsidRPr="00C03483">
        <w:rPr>
          <w:sz w:val="22"/>
        </w:rPr>
        <w:tab/>
        <w:t xml:space="preserve">Pagalbinės medžiagos yra: laktozė </w:t>
      </w:r>
      <w:proofErr w:type="spellStart"/>
      <w:r w:rsidRPr="00C03483">
        <w:rPr>
          <w:sz w:val="22"/>
        </w:rPr>
        <w:t>monohidratas</w:t>
      </w:r>
      <w:proofErr w:type="spellEnd"/>
      <w:r w:rsidRPr="00C03483">
        <w:rPr>
          <w:sz w:val="22"/>
        </w:rPr>
        <w:t xml:space="preserve">, kukurūzų krakmolas, </w:t>
      </w:r>
      <w:proofErr w:type="spellStart"/>
      <w:r w:rsidRPr="00C03483">
        <w:rPr>
          <w:sz w:val="22"/>
        </w:rPr>
        <w:t>pregelifikuotas</w:t>
      </w:r>
      <w:proofErr w:type="spellEnd"/>
      <w:r w:rsidRPr="00C03483">
        <w:rPr>
          <w:sz w:val="22"/>
        </w:rPr>
        <w:t xml:space="preserve"> kukurūzų krakmolas, bevandenis koloidinis silicio dioksidas, natrio </w:t>
      </w:r>
      <w:proofErr w:type="spellStart"/>
      <w:r w:rsidRPr="00C03483">
        <w:rPr>
          <w:sz w:val="22"/>
        </w:rPr>
        <w:t>stearilfumaratas</w:t>
      </w:r>
      <w:proofErr w:type="spellEnd"/>
      <w:r w:rsidRPr="00C03483">
        <w:rPr>
          <w:sz w:val="22"/>
        </w:rPr>
        <w:t xml:space="preserve">, magnio </w:t>
      </w:r>
      <w:proofErr w:type="spellStart"/>
      <w:r w:rsidRPr="00C03483">
        <w:rPr>
          <w:sz w:val="22"/>
        </w:rPr>
        <w:t>stearatas</w:t>
      </w:r>
      <w:proofErr w:type="spellEnd"/>
      <w:r w:rsidRPr="00C03483">
        <w:rPr>
          <w:sz w:val="22"/>
        </w:rPr>
        <w:t xml:space="preserve">, </w:t>
      </w:r>
      <w:proofErr w:type="spellStart"/>
      <w:r>
        <w:rPr>
          <w:sz w:val="22"/>
          <w:szCs w:val="22"/>
        </w:rPr>
        <w:t>polivinilo</w:t>
      </w:r>
      <w:proofErr w:type="spellEnd"/>
      <w:r>
        <w:rPr>
          <w:sz w:val="22"/>
          <w:szCs w:val="22"/>
        </w:rPr>
        <w:t xml:space="preserve"> alkoholis</w:t>
      </w:r>
      <w:r w:rsidRPr="0039042E">
        <w:rPr>
          <w:sz w:val="22"/>
          <w:szCs w:val="22"/>
        </w:rPr>
        <w:t>,</w:t>
      </w:r>
      <w:r w:rsidRPr="00C03483">
        <w:rPr>
          <w:sz w:val="22"/>
        </w:rPr>
        <w:t xml:space="preserve"> titano dioksidas (E171), </w:t>
      </w:r>
      <w:proofErr w:type="spellStart"/>
      <w:r w:rsidRPr="00C03483">
        <w:rPr>
          <w:sz w:val="22"/>
        </w:rPr>
        <w:t>makrogolis</w:t>
      </w:r>
      <w:proofErr w:type="spellEnd"/>
      <w:r w:rsidRPr="0039042E">
        <w:rPr>
          <w:sz w:val="22"/>
          <w:szCs w:val="22"/>
        </w:rPr>
        <w:t xml:space="preserve">, </w:t>
      </w:r>
      <w:r>
        <w:rPr>
          <w:sz w:val="22"/>
          <w:szCs w:val="22"/>
        </w:rPr>
        <w:t>talkas</w:t>
      </w:r>
      <w:r w:rsidRPr="00C03483">
        <w:rPr>
          <w:sz w:val="22"/>
        </w:rPr>
        <w:t>, geltonasis geležies oksidas (E172), raudonasis geležies oksidas (E172).</w:t>
      </w:r>
    </w:p>
    <w:p w:rsidR="004E6E6D" w:rsidRPr="00C03483" w:rsidRDefault="004E6E6D" w:rsidP="004E6E6D">
      <w:pPr>
        <w:rPr>
          <w:sz w:val="22"/>
        </w:rPr>
      </w:pPr>
    </w:p>
    <w:p w:rsidR="004E6E6D" w:rsidRPr="00C03483" w:rsidRDefault="004E6E6D" w:rsidP="004E6E6D">
      <w:pPr>
        <w:rPr>
          <w:b/>
          <w:sz w:val="22"/>
        </w:rPr>
      </w:pPr>
      <w:r w:rsidRPr="00C03483">
        <w:rPr>
          <w:b/>
          <w:sz w:val="22"/>
        </w:rPr>
        <w:t>RISONATE išvaizda ir kiekis pakuotėje</w:t>
      </w:r>
    </w:p>
    <w:p w:rsidR="004E6E6D" w:rsidRPr="00C03483" w:rsidRDefault="004E6E6D" w:rsidP="004E6E6D">
      <w:pPr>
        <w:numPr>
          <w:ilvl w:val="0"/>
          <w:numId w:val="10"/>
        </w:numPr>
        <w:rPr>
          <w:sz w:val="22"/>
        </w:rPr>
      </w:pPr>
      <w:r w:rsidRPr="00C03483">
        <w:rPr>
          <w:sz w:val="22"/>
        </w:rPr>
        <w:t>RISONATE tabletės yra oranžinės, apvalios plėvele dengtos tabletės, kurių vienoje pusėje įspaustas ženklas “R35“, kita pusė lygi.</w:t>
      </w:r>
    </w:p>
    <w:p w:rsidR="004E6E6D" w:rsidRPr="00C03483" w:rsidRDefault="004E6E6D" w:rsidP="004E6E6D">
      <w:pPr>
        <w:numPr>
          <w:ilvl w:val="0"/>
          <w:numId w:val="10"/>
        </w:numPr>
        <w:rPr>
          <w:sz w:val="22"/>
        </w:rPr>
      </w:pPr>
      <w:r w:rsidRPr="00C03483">
        <w:rPr>
          <w:sz w:val="22"/>
        </w:rPr>
        <w:t>Tabletės tiekiamos pakuotėmis, kuriose lizdinėse plokštelėse yra 1, 2, 4, 8, 10, 12, 12 (3x4), 14, 16, 16 (4x4) arba 30 tablečių.</w:t>
      </w:r>
    </w:p>
    <w:p w:rsidR="004E6E6D" w:rsidRPr="00C03483" w:rsidRDefault="004E6E6D" w:rsidP="004E6E6D">
      <w:pPr>
        <w:numPr>
          <w:ilvl w:val="0"/>
          <w:numId w:val="10"/>
        </w:numPr>
        <w:rPr>
          <w:sz w:val="22"/>
        </w:rPr>
      </w:pPr>
      <w:r w:rsidRPr="00C03483">
        <w:rPr>
          <w:sz w:val="22"/>
        </w:rPr>
        <w:t>Pakuotės gydymo įstaigoms, kurių kiekvienoje yra 4x1, 10x1 ar 50x1 tablečių.</w:t>
      </w:r>
    </w:p>
    <w:p w:rsidR="004E6E6D" w:rsidRPr="00C03483" w:rsidRDefault="004E6E6D" w:rsidP="004E6E6D">
      <w:pPr>
        <w:numPr>
          <w:ilvl w:val="0"/>
          <w:numId w:val="10"/>
        </w:numPr>
        <w:rPr>
          <w:sz w:val="22"/>
        </w:rPr>
      </w:pPr>
      <w:r w:rsidRPr="00C03483">
        <w:rPr>
          <w:sz w:val="22"/>
        </w:rPr>
        <w:t>Gali būti tiekiamos ne visų dydžių pakuotės.</w:t>
      </w:r>
    </w:p>
    <w:p w:rsidR="004E6E6D" w:rsidRPr="00C03483" w:rsidRDefault="004E6E6D" w:rsidP="004E6E6D">
      <w:pPr>
        <w:rPr>
          <w:sz w:val="22"/>
        </w:rPr>
      </w:pPr>
    </w:p>
    <w:p w:rsidR="004E6E6D" w:rsidRPr="00C03483" w:rsidRDefault="004E6E6D" w:rsidP="004E6E6D">
      <w:pPr>
        <w:rPr>
          <w:b/>
          <w:sz w:val="22"/>
        </w:rPr>
      </w:pPr>
      <w:r w:rsidRPr="00C03483">
        <w:rPr>
          <w:b/>
          <w:sz w:val="22"/>
        </w:rPr>
        <w:t>Registruotojas ir gamintojas</w:t>
      </w:r>
    </w:p>
    <w:p w:rsidR="004E6E6D" w:rsidRPr="00C03483" w:rsidRDefault="004E6E6D" w:rsidP="004E6E6D">
      <w:pPr>
        <w:tabs>
          <w:tab w:val="left" w:pos="540"/>
        </w:tabs>
        <w:rPr>
          <w:sz w:val="22"/>
        </w:rPr>
      </w:pPr>
    </w:p>
    <w:p w:rsidR="004E6E6D" w:rsidRPr="00C03483" w:rsidRDefault="004E6E6D" w:rsidP="004E6E6D">
      <w:pPr>
        <w:tabs>
          <w:tab w:val="left" w:pos="540"/>
        </w:tabs>
        <w:rPr>
          <w:i/>
          <w:sz w:val="22"/>
        </w:rPr>
      </w:pPr>
      <w:r w:rsidRPr="00C03483">
        <w:rPr>
          <w:i/>
          <w:sz w:val="22"/>
        </w:rPr>
        <w:t>Registruotojas</w:t>
      </w:r>
    </w:p>
    <w:p w:rsidR="004E6E6D" w:rsidRPr="00C03483" w:rsidRDefault="004E6E6D" w:rsidP="004E6E6D">
      <w:pPr>
        <w:tabs>
          <w:tab w:val="left" w:pos="540"/>
        </w:tabs>
        <w:rPr>
          <w:sz w:val="22"/>
        </w:rPr>
      </w:pPr>
      <w:proofErr w:type="spellStart"/>
      <w:r w:rsidRPr="00C03483">
        <w:rPr>
          <w:sz w:val="22"/>
        </w:rPr>
        <w:t>Teva</w:t>
      </w:r>
      <w:proofErr w:type="spellEnd"/>
      <w:r w:rsidRPr="00C03483">
        <w:rPr>
          <w:sz w:val="22"/>
        </w:rPr>
        <w:t xml:space="preserve"> </w:t>
      </w:r>
      <w:proofErr w:type="spellStart"/>
      <w:r w:rsidRPr="00C03483">
        <w:rPr>
          <w:sz w:val="22"/>
        </w:rPr>
        <w:t>Pharma</w:t>
      </w:r>
      <w:proofErr w:type="spellEnd"/>
      <w:r w:rsidRPr="00C03483">
        <w:rPr>
          <w:sz w:val="22"/>
        </w:rPr>
        <w:t xml:space="preserve"> B.V.</w:t>
      </w:r>
    </w:p>
    <w:p w:rsidR="004E6E6D" w:rsidRPr="00C03483" w:rsidRDefault="004E6E6D" w:rsidP="004E6E6D">
      <w:pPr>
        <w:tabs>
          <w:tab w:val="left" w:pos="540"/>
        </w:tabs>
        <w:rPr>
          <w:sz w:val="22"/>
        </w:rPr>
      </w:pPr>
      <w:proofErr w:type="spellStart"/>
      <w:r w:rsidRPr="00C03483">
        <w:rPr>
          <w:sz w:val="22"/>
        </w:rPr>
        <w:t>Swensweg</w:t>
      </w:r>
      <w:proofErr w:type="spellEnd"/>
      <w:r w:rsidRPr="00C03483">
        <w:rPr>
          <w:sz w:val="22"/>
        </w:rPr>
        <w:t xml:space="preserve"> 5</w:t>
      </w:r>
    </w:p>
    <w:p w:rsidR="004E6E6D" w:rsidRPr="00C03483" w:rsidRDefault="004E6E6D" w:rsidP="004E6E6D">
      <w:pPr>
        <w:tabs>
          <w:tab w:val="left" w:pos="540"/>
        </w:tabs>
        <w:rPr>
          <w:sz w:val="22"/>
        </w:rPr>
      </w:pPr>
      <w:r w:rsidRPr="00C03483">
        <w:rPr>
          <w:sz w:val="22"/>
        </w:rPr>
        <w:t xml:space="preserve">2031 GA </w:t>
      </w:r>
      <w:proofErr w:type="spellStart"/>
      <w:r w:rsidRPr="00C03483">
        <w:rPr>
          <w:sz w:val="22"/>
        </w:rPr>
        <w:t>Haarlem</w:t>
      </w:r>
      <w:proofErr w:type="spellEnd"/>
    </w:p>
    <w:p w:rsidR="004E6E6D" w:rsidRPr="00C03483" w:rsidRDefault="004E6E6D" w:rsidP="004E6E6D">
      <w:pPr>
        <w:tabs>
          <w:tab w:val="left" w:pos="540"/>
        </w:tabs>
        <w:rPr>
          <w:sz w:val="22"/>
        </w:rPr>
      </w:pPr>
      <w:r w:rsidRPr="00C03483">
        <w:rPr>
          <w:sz w:val="22"/>
        </w:rPr>
        <w:t>Nyderlandai</w:t>
      </w:r>
    </w:p>
    <w:p w:rsidR="004E6E6D" w:rsidRPr="00C03483" w:rsidRDefault="004E6E6D" w:rsidP="004E6E6D">
      <w:pPr>
        <w:rPr>
          <w:sz w:val="22"/>
          <w:highlight w:val="green"/>
        </w:rPr>
      </w:pPr>
    </w:p>
    <w:p w:rsidR="004E6E6D" w:rsidRPr="00C03483" w:rsidRDefault="004E6E6D" w:rsidP="004E6E6D">
      <w:pPr>
        <w:rPr>
          <w:i/>
          <w:sz w:val="22"/>
        </w:rPr>
      </w:pPr>
      <w:r w:rsidRPr="00C03483">
        <w:rPr>
          <w:i/>
          <w:sz w:val="22"/>
        </w:rPr>
        <w:t>Gamintojas</w:t>
      </w:r>
    </w:p>
    <w:p w:rsidR="004E6E6D" w:rsidRPr="00C03483" w:rsidRDefault="004E6E6D" w:rsidP="004E6E6D">
      <w:pPr>
        <w:rPr>
          <w:sz w:val="22"/>
        </w:rPr>
      </w:pPr>
      <w:proofErr w:type="spellStart"/>
      <w:r w:rsidRPr="00C03483">
        <w:rPr>
          <w:sz w:val="22"/>
        </w:rPr>
        <w:t>Pharmachemie</w:t>
      </w:r>
      <w:proofErr w:type="spellEnd"/>
      <w:r w:rsidRPr="00C03483">
        <w:rPr>
          <w:sz w:val="22"/>
        </w:rPr>
        <w:t xml:space="preserve"> B.V. </w:t>
      </w:r>
    </w:p>
    <w:p w:rsidR="004E6E6D" w:rsidRPr="00C03483" w:rsidRDefault="004E6E6D" w:rsidP="004E6E6D">
      <w:pPr>
        <w:rPr>
          <w:sz w:val="22"/>
        </w:rPr>
      </w:pPr>
      <w:proofErr w:type="spellStart"/>
      <w:r w:rsidRPr="00C03483">
        <w:rPr>
          <w:sz w:val="22"/>
        </w:rPr>
        <w:t>Swensweg</w:t>
      </w:r>
      <w:proofErr w:type="spellEnd"/>
      <w:r w:rsidRPr="00C03483">
        <w:rPr>
          <w:sz w:val="22"/>
        </w:rPr>
        <w:t xml:space="preserve"> 5</w:t>
      </w:r>
    </w:p>
    <w:p w:rsidR="004E6E6D" w:rsidRPr="00C03483" w:rsidRDefault="004E6E6D" w:rsidP="004E6E6D">
      <w:pPr>
        <w:rPr>
          <w:sz w:val="22"/>
        </w:rPr>
      </w:pPr>
      <w:r w:rsidRPr="00C03483">
        <w:rPr>
          <w:sz w:val="22"/>
        </w:rPr>
        <w:t xml:space="preserve">2031 GA </w:t>
      </w:r>
      <w:proofErr w:type="spellStart"/>
      <w:r w:rsidRPr="00C03483">
        <w:rPr>
          <w:sz w:val="22"/>
        </w:rPr>
        <w:t>Haarlem</w:t>
      </w:r>
      <w:proofErr w:type="spellEnd"/>
    </w:p>
    <w:p w:rsidR="004E6E6D" w:rsidRPr="00C03483" w:rsidRDefault="004E6E6D" w:rsidP="004E6E6D">
      <w:pPr>
        <w:rPr>
          <w:sz w:val="22"/>
        </w:rPr>
      </w:pPr>
      <w:r w:rsidRPr="00C03483">
        <w:rPr>
          <w:sz w:val="22"/>
        </w:rPr>
        <w:t>Nyderlandai</w:t>
      </w:r>
    </w:p>
    <w:p w:rsidR="004E6E6D" w:rsidRPr="00C03483" w:rsidRDefault="004E6E6D" w:rsidP="004E6E6D">
      <w:pPr>
        <w:rPr>
          <w:sz w:val="22"/>
        </w:rPr>
      </w:pPr>
    </w:p>
    <w:p w:rsidR="004E6E6D" w:rsidRPr="00C03483" w:rsidRDefault="004E6E6D" w:rsidP="004E6E6D">
      <w:pPr>
        <w:rPr>
          <w:sz w:val="22"/>
        </w:rPr>
      </w:pPr>
      <w:r w:rsidRPr="00C03483">
        <w:rPr>
          <w:sz w:val="22"/>
        </w:rPr>
        <w:t>arba</w:t>
      </w:r>
    </w:p>
    <w:p w:rsidR="004E6E6D" w:rsidRPr="00C03483" w:rsidRDefault="004E6E6D" w:rsidP="004E6E6D">
      <w:pPr>
        <w:rPr>
          <w:sz w:val="22"/>
          <w:lang w:val="en-GB"/>
        </w:rPr>
      </w:pPr>
    </w:p>
    <w:p w:rsidR="004E6E6D" w:rsidRPr="00C03483" w:rsidRDefault="004E6E6D" w:rsidP="004E6E6D">
      <w:pPr>
        <w:rPr>
          <w:sz w:val="22"/>
        </w:rPr>
      </w:pPr>
      <w:proofErr w:type="spellStart"/>
      <w:r w:rsidRPr="00C03483">
        <w:rPr>
          <w:sz w:val="22"/>
        </w:rPr>
        <w:t>Teva</w:t>
      </w:r>
      <w:proofErr w:type="spellEnd"/>
      <w:r w:rsidRPr="00C03483">
        <w:rPr>
          <w:sz w:val="22"/>
        </w:rPr>
        <w:t xml:space="preserve"> </w:t>
      </w:r>
      <w:proofErr w:type="spellStart"/>
      <w:r w:rsidRPr="00C03483">
        <w:rPr>
          <w:sz w:val="22"/>
        </w:rPr>
        <w:t>Pharmaceutical</w:t>
      </w:r>
      <w:proofErr w:type="spellEnd"/>
      <w:r w:rsidRPr="00C03483">
        <w:rPr>
          <w:sz w:val="22"/>
        </w:rPr>
        <w:t xml:space="preserve"> Works </w:t>
      </w:r>
      <w:proofErr w:type="spellStart"/>
      <w:r w:rsidRPr="00C03483">
        <w:rPr>
          <w:sz w:val="22"/>
        </w:rPr>
        <w:t>Private</w:t>
      </w:r>
      <w:proofErr w:type="spellEnd"/>
      <w:r w:rsidRPr="00C03483">
        <w:rPr>
          <w:sz w:val="22"/>
        </w:rPr>
        <w:t xml:space="preserve"> </w:t>
      </w:r>
      <w:proofErr w:type="spellStart"/>
      <w:r w:rsidRPr="00C03483">
        <w:rPr>
          <w:sz w:val="22"/>
        </w:rPr>
        <w:t>Limited</w:t>
      </w:r>
      <w:proofErr w:type="spellEnd"/>
      <w:r w:rsidRPr="00C03483">
        <w:rPr>
          <w:sz w:val="22"/>
        </w:rPr>
        <w:t xml:space="preserve"> Company</w:t>
      </w:r>
    </w:p>
    <w:p w:rsidR="004E6E6D" w:rsidRPr="00C03483" w:rsidRDefault="004E6E6D" w:rsidP="004E6E6D">
      <w:pPr>
        <w:rPr>
          <w:sz w:val="22"/>
        </w:rPr>
      </w:pPr>
      <w:proofErr w:type="spellStart"/>
      <w:r w:rsidRPr="00C03483">
        <w:rPr>
          <w:sz w:val="22"/>
        </w:rPr>
        <w:t>Pallagi</w:t>
      </w:r>
      <w:proofErr w:type="spellEnd"/>
      <w:r w:rsidRPr="00C03483">
        <w:rPr>
          <w:sz w:val="22"/>
        </w:rPr>
        <w:t xml:space="preserve"> </w:t>
      </w:r>
      <w:proofErr w:type="spellStart"/>
      <w:r w:rsidRPr="00C03483">
        <w:rPr>
          <w:sz w:val="22"/>
        </w:rPr>
        <w:t>ùt</w:t>
      </w:r>
      <w:proofErr w:type="spellEnd"/>
      <w:r w:rsidRPr="00C03483">
        <w:rPr>
          <w:sz w:val="22"/>
        </w:rPr>
        <w:t xml:space="preserve"> 13</w:t>
      </w:r>
    </w:p>
    <w:p w:rsidR="004E6E6D" w:rsidRPr="00C03483" w:rsidRDefault="004E6E6D" w:rsidP="004E6E6D">
      <w:pPr>
        <w:rPr>
          <w:sz w:val="22"/>
        </w:rPr>
      </w:pPr>
      <w:r w:rsidRPr="00C03483">
        <w:rPr>
          <w:sz w:val="22"/>
        </w:rPr>
        <w:t xml:space="preserve">4042 </w:t>
      </w:r>
      <w:proofErr w:type="spellStart"/>
      <w:r w:rsidRPr="00C03483">
        <w:rPr>
          <w:sz w:val="22"/>
        </w:rPr>
        <w:t>Debrecen</w:t>
      </w:r>
      <w:proofErr w:type="spellEnd"/>
    </w:p>
    <w:p w:rsidR="004E6E6D" w:rsidRPr="00C03483" w:rsidRDefault="004E6E6D" w:rsidP="004E6E6D">
      <w:pPr>
        <w:rPr>
          <w:sz w:val="22"/>
        </w:rPr>
      </w:pPr>
      <w:r w:rsidRPr="00C03483">
        <w:rPr>
          <w:sz w:val="22"/>
        </w:rPr>
        <w:t>Vengrija</w:t>
      </w:r>
    </w:p>
    <w:p w:rsidR="004E6E6D" w:rsidRPr="00C03483" w:rsidRDefault="004E6E6D" w:rsidP="004E6E6D">
      <w:pPr>
        <w:rPr>
          <w:sz w:val="22"/>
        </w:rPr>
      </w:pPr>
    </w:p>
    <w:p w:rsidR="004E6E6D" w:rsidRPr="00C03483" w:rsidRDefault="004E6E6D" w:rsidP="004E6E6D">
      <w:pPr>
        <w:rPr>
          <w:sz w:val="22"/>
        </w:rPr>
      </w:pPr>
      <w:r w:rsidRPr="00C03483">
        <w:rPr>
          <w:sz w:val="22"/>
        </w:rPr>
        <w:t>arba</w:t>
      </w:r>
    </w:p>
    <w:p w:rsidR="004E6E6D" w:rsidRPr="00C03483" w:rsidRDefault="004E6E6D" w:rsidP="004E6E6D">
      <w:pPr>
        <w:rPr>
          <w:color w:val="000000"/>
          <w:sz w:val="22"/>
        </w:rPr>
      </w:pPr>
    </w:p>
    <w:p w:rsidR="004E6E6D" w:rsidRPr="00C03483" w:rsidRDefault="004E6E6D" w:rsidP="004E6E6D">
      <w:pPr>
        <w:rPr>
          <w:sz w:val="22"/>
        </w:rPr>
      </w:pPr>
      <w:proofErr w:type="spellStart"/>
      <w:r w:rsidRPr="00C03483">
        <w:rPr>
          <w:sz w:val="22"/>
        </w:rPr>
        <w:t>Teva</w:t>
      </w:r>
      <w:proofErr w:type="spellEnd"/>
      <w:r w:rsidRPr="00C03483">
        <w:rPr>
          <w:sz w:val="22"/>
        </w:rPr>
        <w:t xml:space="preserve"> </w:t>
      </w:r>
      <w:proofErr w:type="spellStart"/>
      <w:r w:rsidRPr="00C03483">
        <w:rPr>
          <w:sz w:val="22"/>
        </w:rPr>
        <w:t>Czech</w:t>
      </w:r>
      <w:proofErr w:type="spellEnd"/>
      <w:r w:rsidRPr="00C03483">
        <w:rPr>
          <w:sz w:val="22"/>
        </w:rPr>
        <w:t xml:space="preserve"> </w:t>
      </w:r>
      <w:proofErr w:type="spellStart"/>
      <w:r w:rsidRPr="00C03483">
        <w:rPr>
          <w:sz w:val="22"/>
        </w:rPr>
        <w:t>Industries</w:t>
      </w:r>
      <w:proofErr w:type="spellEnd"/>
      <w:r w:rsidRPr="00C03483">
        <w:rPr>
          <w:sz w:val="22"/>
        </w:rPr>
        <w:t xml:space="preserve"> </w:t>
      </w:r>
      <w:proofErr w:type="spellStart"/>
      <w:r w:rsidRPr="00C03483">
        <w:rPr>
          <w:sz w:val="22"/>
        </w:rPr>
        <w:t>s.r.o</w:t>
      </w:r>
      <w:proofErr w:type="spellEnd"/>
      <w:r w:rsidRPr="00C03483">
        <w:rPr>
          <w:sz w:val="22"/>
        </w:rPr>
        <w:t>.</w:t>
      </w:r>
    </w:p>
    <w:p w:rsidR="004E6E6D" w:rsidRPr="00C03483" w:rsidRDefault="004E6E6D" w:rsidP="004E6E6D">
      <w:pPr>
        <w:rPr>
          <w:sz w:val="22"/>
        </w:rPr>
      </w:pPr>
      <w:proofErr w:type="spellStart"/>
      <w:r w:rsidRPr="00C03483">
        <w:rPr>
          <w:sz w:val="22"/>
        </w:rPr>
        <w:lastRenderedPageBreak/>
        <w:t>Ostravská</w:t>
      </w:r>
      <w:proofErr w:type="spellEnd"/>
      <w:r w:rsidRPr="00C03483">
        <w:rPr>
          <w:sz w:val="22"/>
        </w:rPr>
        <w:t xml:space="preserve"> 29</w:t>
      </w:r>
    </w:p>
    <w:p w:rsidR="004E6E6D" w:rsidRPr="00C03483" w:rsidRDefault="004E6E6D" w:rsidP="004E6E6D">
      <w:pPr>
        <w:rPr>
          <w:sz w:val="22"/>
        </w:rPr>
      </w:pPr>
      <w:proofErr w:type="spellStart"/>
      <w:r w:rsidRPr="00C03483">
        <w:rPr>
          <w:sz w:val="22"/>
        </w:rPr>
        <w:t>č.p</w:t>
      </w:r>
      <w:proofErr w:type="spellEnd"/>
      <w:r w:rsidRPr="00C03483">
        <w:rPr>
          <w:sz w:val="22"/>
        </w:rPr>
        <w:t xml:space="preserve">. 305, 747 70 </w:t>
      </w:r>
      <w:proofErr w:type="spellStart"/>
      <w:r w:rsidRPr="00C03483">
        <w:rPr>
          <w:sz w:val="22"/>
        </w:rPr>
        <w:t>Opava</w:t>
      </w:r>
      <w:proofErr w:type="spellEnd"/>
      <w:r w:rsidRPr="00C03483">
        <w:rPr>
          <w:sz w:val="22"/>
        </w:rPr>
        <w:t xml:space="preserve"> –</w:t>
      </w:r>
      <w:proofErr w:type="spellStart"/>
      <w:r w:rsidRPr="00C03483">
        <w:rPr>
          <w:sz w:val="22"/>
        </w:rPr>
        <w:t>Komárov</w:t>
      </w:r>
      <w:proofErr w:type="spellEnd"/>
    </w:p>
    <w:p w:rsidR="004E6E6D" w:rsidRPr="00C03483" w:rsidRDefault="004E6E6D" w:rsidP="004E6E6D">
      <w:pPr>
        <w:numPr>
          <w:ilvl w:val="12"/>
          <w:numId w:val="0"/>
        </w:numPr>
        <w:ind w:right="-2"/>
        <w:rPr>
          <w:color w:val="000000"/>
          <w:sz w:val="22"/>
        </w:rPr>
      </w:pPr>
      <w:r w:rsidRPr="00C03483">
        <w:rPr>
          <w:sz w:val="22"/>
        </w:rPr>
        <w:t>Čekija</w:t>
      </w:r>
    </w:p>
    <w:p w:rsidR="004E6E6D" w:rsidRPr="00853EF3" w:rsidRDefault="004E6E6D" w:rsidP="004E6E6D">
      <w:pPr>
        <w:numPr>
          <w:ilvl w:val="12"/>
          <w:numId w:val="0"/>
        </w:numPr>
        <w:ind w:right="-2"/>
        <w:rPr>
          <w:color w:val="000000"/>
          <w:sz w:val="22"/>
        </w:rPr>
      </w:pPr>
    </w:p>
    <w:p w:rsidR="004E6E6D" w:rsidRPr="00C03483" w:rsidRDefault="004E6E6D" w:rsidP="004E6E6D">
      <w:pPr>
        <w:rPr>
          <w:color w:val="000000"/>
          <w:sz w:val="22"/>
        </w:rPr>
      </w:pPr>
      <w:r w:rsidRPr="00C03483">
        <w:rPr>
          <w:color w:val="000000"/>
          <w:sz w:val="22"/>
        </w:rPr>
        <w:t xml:space="preserve">Jeigu apie šį vaistą norite sužinoti daugiau, kreipkitės į vietinį registruotojo atstovą. </w:t>
      </w:r>
    </w:p>
    <w:p w:rsidR="004E6E6D" w:rsidRPr="00C03483" w:rsidRDefault="004E6E6D" w:rsidP="004E6E6D">
      <w:pPr>
        <w:rPr>
          <w:color w:val="000000"/>
          <w:sz w:val="22"/>
          <w:highlight w:val="green"/>
        </w:rPr>
      </w:pPr>
    </w:p>
    <w:tbl>
      <w:tblPr>
        <w:tblW w:w="4678" w:type="dxa"/>
        <w:tblLayout w:type="fixed"/>
        <w:tblLook w:val="0000" w:firstRow="0" w:lastRow="0" w:firstColumn="0" w:lastColumn="0" w:noHBand="0" w:noVBand="0"/>
      </w:tblPr>
      <w:tblGrid>
        <w:gridCol w:w="4678"/>
      </w:tblGrid>
      <w:tr w:rsidR="004E6E6D" w:rsidRPr="0039042E" w:rsidTr="00BA6032">
        <w:tc>
          <w:tcPr>
            <w:tcW w:w="4678" w:type="dxa"/>
          </w:tcPr>
          <w:p w:rsidR="004E6E6D" w:rsidRPr="00C03483" w:rsidRDefault="004E6E6D" w:rsidP="00BA6032">
            <w:pPr>
              <w:rPr>
                <w:sz w:val="22"/>
              </w:rPr>
            </w:pPr>
            <w:r w:rsidRPr="00C03483">
              <w:rPr>
                <w:sz w:val="22"/>
              </w:rPr>
              <w:t xml:space="preserve">UAB </w:t>
            </w:r>
            <w:proofErr w:type="spellStart"/>
            <w:r>
              <w:rPr>
                <w:sz w:val="22"/>
              </w:rPr>
              <w:t>Teva</w:t>
            </w:r>
            <w:proofErr w:type="spellEnd"/>
            <w:r>
              <w:rPr>
                <w:sz w:val="22"/>
              </w:rPr>
              <w:t xml:space="preserve"> Baltics</w:t>
            </w:r>
          </w:p>
          <w:p w:rsidR="004E6E6D" w:rsidRPr="00C03483" w:rsidRDefault="004E6E6D" w:rsidP="00BA6032">
            <w:pPr>
              <w:rPr>
                <w:sz w:val="22"/>
              </w:rPr>
            </w:pPr>
            <w:r w:rsidRPr="00C03483">
              <w:rPr>
                <w:sz w:val="22"/>
              </w:rPr>
              <w:t>Molėtų pl. 5</w:t>
            </w:r>
          </w:p>
          <w:p w:rsidR="004E6E6D" w:rsidRPr="00C03483" w:rsidRDefault="004E6E6D" w:rsidP="00BA6032">
            <w:pPr>
              <w:rPr>
                <w:sz w:val="22"/>
              </w:rPr>
            </w:pPr>
            <w:r w:rsidRPr="00C03483">
              <w:rPr>
                <w:sz w:val="22"/>
              </w:rPr>
              <w:t>LT-08409 Vilnius</w:t>
            </w:r>
          </w:p>
          <w:p w:rsidR="004E6E6D" w:rsidRPr="00C03483" w:rsidRDefault="004E6E6D" w:rsidP="00BA6032">
            <w:pPr>
              <w:tabs>
                <w:tab w:val="left" w:pos="-720"/>
              </w:tabs>
              <w:suppressAutoHyphens/>
              <w:rPr>
                <w:sz w:val="22"/>
              </w:rPr>
            </w:pPr>
            <w:r w:rsidRPr="00C03483">
              <w:rPr>
                <w:sz w:val="22"/>
              </w:rPr>
              <w:t>Tel.: +370 5 266 02 03</w:t>
            </w:r>
          </w:p>
        </w:tc>
      </w:tr>
    </w:tbl>
    <w:p w:rsidR="004E6E6D" w:rsidRPr="004D2419" w:rsidRDefault="004E6E6D" w:rsidP="004E6E6D">
      <w:pPr>
        <w:pStyle w:val="BTbEMEASMCA"/>
      </w:pPr>
    </w:p>
    <w:p w:rsidR="004E6E6D" w:rsidRPr="004D2419" w:rsidRDefault="004E6E6D" w:rsidP="004E6E6D">
      <w:pPr>
        <w:pStyle w:val="BTbEMEASMCA"/>
        <w:rPr>
          <w:b/>
        </w:rPr>
      </w:pPr>
      <w:r w:rsidRPr="004D2419">
        <w:rPr>
          <w:b/>
        </w:rPr>
        <w:t>Šis vaistas EEE valstybėse narėse registruotas tokiais pavadinimais:</w:t>
      </w:r>
    </w:p>
    <w:tbl>
      <w:tblPr>
        <w:tblW w:w="0" w:type="auto"/>
        <w:tblLook w:val="00A0" w:firstRow="1" w:lastRow="0" w:firstColumn="1" w:lastColumn="0" w:noHBand="0" w:noVBand="0"/>
      </w:tblPr>
      <w:tblGrid>
        <w:gridCol w:w="2210"/>
        <w:gridCol w:w="6860"/>
      </w:tblGrid>
      <w:tr w:rsidR="004E6E6D" w:rsidRPr="0039042E" w:rsidTr="00BA6032">
        <w:tc>
          <w:tcPr>
            <w:tcW w:w="2235" w:type="dxa"/>
          </w:tcPr>
          <w:p w:rsidR="004E6E6D" w:rsidRPr="004D2419" w:rsidRDefault="004E6E6D" w:rsidP="00BA6032">
            <w:pPr>
              <w:pStyle w:val="BTbEMEASMCA"/>
            </w:pPr>
          </w:p>
        </w:tc>
        <w:tc>
          <w:tcPr>
            <w:tcW w:w="7051" w:type="dxa"/>
          </w:tcPr>
          <w:p w:rsidR="004E6E6D" w:rsidRPr="00C03483" w:rsidRDefault="004E6E6D" w:rsidP="00BA6032">
            <w:pPr>
              <w:rPr>
                <w:sz w:val="22"/>
              </w:rPr>
            </w:pPr>
          </w:p>
        </w:tc>
      </w:tr>
      <w:tr w:rsidR="004E6E6D" w:rsidRPr="0039042E" w:rsidTr="00BA6032">
        <w:tc>
          <w:tcPr>
            <w:tcW w:w="2235" w:type="dxa"/>
          </w:tcPr>
          <w:p w:rsidR="004E6E6D" w:rsidRPr="004D2419" w:rsidRDefault="004E6E6D" w:rsidP="00BA6032">
            <w:pPr>
              <w:pStyle w:val="BTbEMEASMCA"/>
            </w:pPr>
            <w:r w:rsidRPr="004D2419">
              <w:t>Belgija</w:t>
            </w:r>
          </w:p>
        </w:tc>
        <w:tc>
          <w:tcPr>
            <w:tcW w:w="7051" w:type="dxa"/>
          </w:tcPr>
          <w:p w:rsidR="004E6E6D" w:rsidRPr="004D2419" w:rsidRDefault="004E6E6D" w:rsidP="00BA6032">
            <w:pPr>
              <w:pStyle w:val="BTbEMEASMCA"/>
            </w:pPr>
            <w:r w:rsidRPr="004D2419">
              <w:t>Risedronate Teva 35 mg filmomhulde tabletten</w:t>
            </w:r>
          </w:p>
        </w:tc>
      </w:tr>
      <w:tr w:rsidR="004E6E6D" w:rsidRPr="0039042E" w:rsidTr="00BA6032">
        <w:tc>
          <w:tcPr>
            <w:tcW w:w="2235" w:type="dxa"/>
          </w:tcPr>
          <w:p w:rsidR="004E6E6D" w:rsidRPr="004D2419" w:rsidRDefault="004E6E6D" w:rsidP="00BA6032">
            <w:pPr>
              <w:pStyle w:val="BTbEMEASMCA"/>
            </w:pPr>
            <w:r w:rsidRPr="004D2419">
              <w:t>Bulgarija</w:t>
            </w:r>
          </w:p>
        </w:tc>
        <w:tc>
          <w:tcPr>
            <w:tcW w:w="7051" w:type="dxa"/>
          </w:tcPr>
          <w:p w:rsidR="004E6E6D" w:rsidRPr="004D2419" w:rsidRDefault="004E6E6D" w:rsidP="00BA6032">
            <w:pPr>
              <w:pStyle w:val="BTbEMEASMCA"/>
            </w:pPr>
            <w:r w:rsidRPr="004D2419">
              <w:rPr>
                <w:lang w:val="bg-BG"/>
              </w:rPr>
              <w:t>РИЗИДА</w:t>
            </w:r>
            <w:r w:rsidRPr="004D2419">
              <w:t xml:space="preserve"> 35 mg </w:t>
            </w:r>
            <w:r w:rsidRPr="004D2419">
              <w:rPr>
                <w:lang w:val="bg-BG"/>
              </w:rPr>
              <w:t>ф</w:t>
            </w:r>
            <w:r w:rsidRPr="004D2419">
              <w:t>илмирани таблетки</w:t>
            </w:r>
          </w:p>
        </w:tc>
      </w:tr>
      <w:tr w:rsidR="004E6E6D" w:rsidRPr="0039042E" w:rsidTr="00BA6032">
        <w:tc>
          <w:tcPr>
            <w:tcW w:w="2235" w:type="dxa"/>
          </w:tcPr>
          <w:p w:rsidR="004E6E6D" w:rsidRPr="004D2419" w:rsidRDefault="004E6E6D" w:rsidP="00BA6032">
            <w:pPr>
              <w:pStyle w:val="BTbEMEASMCA"/>
            </w:pPr>
            <w:r w:rsidRPr="004D2419">
              <w:t>Čekija</w:t>
            </w:r>
          </w:p>
        </w:tc>
        <w:tc>
          <w:tcPr>
            <w:tcW w:w="7051" w:type="dxa"/>
          </w:tcPr>
          <w:p w:rsidR="004E6E6D" w:rsidRPr="004D2419" w:rsidRDefault="004E6E6D" w:rsidP="00BA6032">
            <w:pPr>
              <w:pStyle w:val="BTbEMEASMCA"/>
            </w:pPr>
            <w:r w:rsidRPr="004D2419">
              <w:t>RISEDRONAT TEVA 35 mg</w:t>
            </w:r>
          </w:p>
        </w:tc>
      </w:tr>
      <w:tr w:rsidR="004E6E6D" w:rsidRPr="0039042E" w:rsidTr="00BA6032">
        <w:tc>
          <w:tcPr>
            <w:tcW w:w="2235" w:type="dxa"/>
          </w:tcPr>
          <w:p w:rsidR="004E6E6D" w:rsidRPr="004D2419" w:rsidRDefault="004E6E6D" w:rsidP="00BA6032">
            <w:pPr>
              <w:pStyle w:val="BTbEMEASMCA"/>
            </w:pPr>
            <w:r w:rsidRPr="004D2419">
              <w:t>Vokietija</w:t>
            </w:r>
          </w:p>
        </w:tc>
        <w:tc>
          <w:tcPr>
            <w:tcW w:w="7051" w:type="dxa"/>
          </w:tcPr>
          <w:p w:rsidR="004E6E6D" w:rsidRPr="004D2419" w:rsidRDefault="004E6E6D" w:rsidP="00BA6032">
            <w:pPr>
              <w:pStyle w:val="BTbEMEASMCA"/>
            </w:pPr>
            <w:r w:rsidRPr="004D2419">
              <w:rPr>
                <w:lang w:val="de-DE"/>
              </w:rPr>
              <w:t>Risedronat Teva 35 mg Filmtabletten 1 x wöchentlich</w:t>
            </w:r>
          </w:p>
        </w:tc>
      </w:tr>
      <w:tr w:rsidR="004E6E6D" w:rsidRPr="0039042E" w:rsidTr="00BA6032">
        <w:tc>
          <w:tcPr>
            <w:tcW w:w="2235" w:type="dxa"/>
          </w:tcPr>
          <w:p w:rsidR="004E6E6D" w:rsidRPr="004D2419" w:rsidRDefault="004E6E6D" w:rsidP="00BA6032">
            <w:pPr>
              <w:pStyle w:val="BTbEMEASMCA"/>
            </w:pPr>
            <w:r w:rsidRPr="004D2419">
              <w:t>Estija</w:t>
            </w:r>
          </w:p>
        </w:tc>
        <w:tc>
          <w:tcPr>
            <w:tcW w:w="7051" w:type="dxa"/>
          </w:tcPr>
          <w:p w:rsidR="004E6E6D" w:rsidRPr="004D2419" w:rsidRDefault="004E6E6D" w:rsidP="00BA6032">
            <w:pPr>
              <w:pStyle w:val="BTbEMEASMCA"/>
            </w:pPr>
            <w:r w:rsidRPr="004D2419">
              <w:rPr>
                <w:lang w:val="de-DE"/>
              </w:rPr>
              <w:t>RISONATE</w:t>
            </w:r>
          </w:p>
        </w:tc>
      </w:tr>
      <w:tr w:rsidR="004E6E6D" w:rsidRPr="0039042E" w:rsidTr="00BA6032">
        <w:tc>
          <w:tcPr>
            <w:tcW w:w="2235" w:type="dxa"/>
          </w:tcPr>
          <w:p w:rsidR="004E6E6D" w:rsidRPr="004D2419" w:rsidRDefault="004E6E6D" w:rsidP="00BA6032">
            <w:pPr>
              <w:pStyle w:val="BTbEMEASMCA"/>
            </w:pPr>
            <w:r w:rsidRPr="004D2419">
              <w:t>Graikija</w:t>
            </w:r>
          </w:p>
        </w:tc>
        <w:tc>
          <w:tcPr>
            <w:tcW w:w="7051" w:type="dxa"/>
          </w:tcPr>
          <w:p w:rsidR="004E6E6D" w:rsidRPr="004D2419" w:rsidRDefault="004E6E6D" w:rsidP="00BA6032">
            <w:pPr>
              <w:pStyle w:val="BTbEMEASMCA"/>
            </w:pPr>
            <w:r w:rsidRPr="004D2419">
              <w:t xml:space="preserve">Risedronate/Teva 35 mg </w:t>
            </w:r>
            <w:r w:rsidRPr="004D2419">
              <w:rPr>
                <w:lang w:val="el-GR"/>
              </w:rPr>
              <w:t>Επικαλυμμένα</w:t>
            </w:r>
            <w:r w:rsidRPr="004D2419">
              <w:t xml:space="preserve"> </w:t>
            </w:r>
            <w:r w:rsidRPr="004D2419">
              <w:rPr>
                <w:lang w:val="el-GR"/>
              </w:rPr>
              <w:t>με</w:t>
            </w:r>
            <w:r w:rsidRPr="004D2419">
              <w:t xml:space="preserve"> </w:t>
            </w:r>
            <w:r w:rsidRPr="004D2419">
              <w:rPr>
                <w:lang w:val="el-GR"/>
              </w:rPr>
              <w:t>λεπτό</w:t>
            </w:r>
            <w:r w:rsidRPr="004D2419">
              <w:t xml:space="preserve"> </w:t>
            </w:r>
            <w:r w:rsidRPr="004D2419">
              <w:rPr>
                <w:lang w:val="el-GR"/>
              </w:rPr>
              <w:t>υμένιο</w:t>
            </w:r>
            <w:r w:rsidRPr="004D2419">
              <w:t xml:space="preserve"> </w:t>
            </w:r>
            <w:r w:rsidRPr="004D2419">
              <w:rPr>
                <w:lang w:val="el-GR"/>
              </w:rPr>
              <w:t>δισκί</w:t>
            </w:r>
            <w:r w:rsidRPr="004D2419">
              <w:t>o</w:t>
            </w:r>
          </w:p>
        </w:tc>
      </w:tr>
      <w:tr w:rsidR="004E6E6D" w:rsidRPr="0039042E" w:rsidTr="00BA6032">
        <w:tc>
          <w:tcPr>
            <w:tcW w:w="2235" w:type="dxa"/>
          </w:tcPr>
          <w:p w:rsidR="004E6E6D" w:rsidRPr="004D2419" w:rsidRDefault="004E6E6D" w:rsidP="00BA6032">
            <w:pPr>
              <w:pStyle w:val="BTbEMEASMCA"/>
            </w:pPr>
            <w:r w:rsidRPr="004D2419">
              <w:t>Ispanija</w:t>
            </w:r>
          </w:p>
        </w:tc>
        <w:tc>
          <w:tcPr>
            <w:tcW w:w="7051" w:type="dxa"/>
          </w:tcPr>
          <w:p w:rsidR="004E6E6D" w:rsidRPr="004D2419" w:rsidRDefault="004E6E6D" w:rsidP="00BA6032">
            <w:pPr>
              <w:pStyle w:val="BTbEMEASMCA"/>
            </w:pPr>
            <w:r w:rsidRPr="004D2419">
              <w:rPr>
                <w:lang w:val="es-ES"/>
              </w:rPr>
              <w:t>Miosen semanal 35 mg comprimidos recubiertos con película EFG</w:t>
            </w:r>
          </w:p>
        </w:tc>
      </w:tr>
      <w:tr w:rsidR="004E6E6D" w:rsidRPr="0039042E" w:rsidTr="00BA6032">
        <w:tc>
          <w:tcPr>
            <w:tcW w:w="2235" w:type="dxa"/>
          </w:tcPr>
          <w:p w:rsidR="004E6E6D" w:rsidRPr="004D2419" w:rsidRDefault="004E6E6D" w:rsidP="00BA6032">
            <w:pPr>
              <w:pStyle w:val="BTbEMEASMCA"/>
            </w:pPr>
            <w:r w:rsidRPr="004D2419">
              <w:t>Suomija</w:t>
            </w:r>
          </w:p>
        </w:tc>
        <w:tc>
          <w:tcPr>
            <w:tcW w:w="7051" w:type="dxa"/>
          </w:tcPr>
          <w:p w:rsidR="004E6E6D" w:rsidRPr="004D2419" w:rsidRDefault="004E6E6D" w:rsidP="00BA6032">
            <w:pPr>
              <w:pStyle w:val="BTbEMEASMCA"/>
              <w:rPr>
                <w:lang w:val="es-ES"/>
              </w:rPr>
            </w:pPr>
            <w:r w:rsidRPr="004D2419">
              <w:t>Risedronat Teva 35 mg tabletti, kalvopäällysteinen</w:t>
            </w:r>
          </w:p>
        </w:tc>
      </w:tr>
      <w:tr w:rsidR="004E6E6D" w:rsidRPr="0039042E" w:rsidTr="00BA6032">
        <w:tc>
          <w:tcPr>
            <w:tcW w:w="2235" w:type="dxa"/>
          </w:tcPr>
          <w:p w:rsidR="004E6E6D" w:rsidRPr="004D2419" w:rsidRDefault="004E6E6D" w:rsidP="00BA6032">
            <w:pPr>
              <w:pStyle w:val="BTbEMEASMCA"/>
            </w:pPr>
            <w:r w:rsidRPr="004D2419">
              <w:t>Prancūzija</w:t>
            </w:r>
          </w:p>
        </w:tc>
        <w:tc>
          <w:tcPr>
            <w:tcW w:w="7051" w:type="dxa"/>
          </w:tcPr>
          <w:p w:rsidR="004E6E6D" w:rsidRPr="004D2419" w:rsidRDefault="004E6E6D" w:rsidP="00BA6032">
            <w:pPr>
              <w:pStyle w:val="BTbEMEASMCA"/>
              <w:rPr>
                <w:lang w:val="es-ES"/>
              </w:rPr>
            </w:pPr>
            <w:r w:rsidRPr="004D2419">
              <w:t>RISEDRONATE TEVA 35 mg, comprimé pelliculé</w:t>
            </w:r>
          </w:p>
        </w:tc>
      </w:tr>
      <w:tr w:rsidR="004E6E6D" w:rsidRPr="0039042E" w:rsidTr="00BA6032">
        <w:tc>
          <w:tcPr>
            <w:tcW w:w="2235" w:type="dxa"/>
          </w:tcPr>
          <w:p w:rsidR="004E6E6D" w:rsidRPr="004D2419" w:rsidRDefault="004E6E6D" w:rsidP="00BA6032">
            <w:pPr>
              <w:pStyle w:val="BTbEMEASMCA"/>
            </w:pPr>
            <w:r w:rsidRPr="004D2419">
              <w:t>Airija</w:t>
            </w:r>
          </w:p>
        </w:tc>
        <w:tc>
          <w:tcPr>
            <w:tcW w:w="7051" w:type="dxa"/>
          </w:tcPr>
          <w:p w:rsidR="004E6E6D" w:rsidRPr="004D2419" w:rsidRDefault="004E6E6D" w:rsidP="00BA6032">
            <w:pPr>
              <w:pStyle w:val="BTbEMEASMCA"/>
              <w:rPr>
                <w:lang w:val="es-ES"/>
              </w:rPr>
            </w:pPr>
            <w:r w:rsidRPr="004D2419">
              <w:t>Risonate Once Weekly 35mg Film-coated Tablets</w:t>
            </w:r>
          </w:p>
        </w:tc>
      </w:tr>
      <w:tr w:rsidR="004E6E6D" w:rsidRPr="0039042E" w:rsidTr="00BA6032">
        <w:tc>
          <w:tcPr>
            <w:tcW w:w="2235" w:type="dxa"/>
          </w:tcPr>
          <w:p w:rsidR="004E6E6D" w:rsidRPr="004D2419" w:rsidRDefault="004E6E6D" w:rsidP="00BA6032">
            <w:pPr>
              <w:pStyle w:val="BTbEMEASMCA"/>
            </w:pPr>
            <w:r w:rsidRPr="004D2419">
              <w:t>Italija</w:t>
            </w:r>
          </w:p>
        </w:tc>
        <w:tc>
          <w:tcPr>
            <w:tcW w:w="7051" w:type="dxa"/>
          </w:tcPr>
          <w:p w:rsidR="004E6E6D" w:rsidRPr="004D2419" w:rsidRDefault="004E6E6D" w:rsidP="00BA6032">
            <w:pPr>
              <w:pStyle w:val="BTbEMEASMCA"/>
              <w:rPr>
                <w:lang w:val="es-ES"/>
              </w:rPr>
            </w:pPr>
            <w:r w:rsidRPr="004D2419">
              <w:t>Risedronato Teva Italia</w:t>
            </w:r>
          </w:p>
        </w:tc>
      </w:tr>
      <w:tr w:rsidR="004E6E6D" w:rsidRPr="0039042E" w:rsidTr="00BA6032">
        <w:tc>
          <w:tcPr>
            <w:tcW w:w="2235" w:type="dxa"/>
          </w:tcPr>
          <w:p w:rsidR="004E6E6D" w:rsidRPr="004D2419" w:rsidRDefault="004E6E6D" w:rsidP="00BA6032">
            <w:pPr>
              <w:pStyle w:val="BTbEMEASMCA"/>
            </w:pPr>
            <w:r w:rsidRPr="004D2419">
              <w:t>Liuksemburgas</w:t>
            </w:r>
          </w:p>
        </w:tc>
        <w:tc>
          <w:tcPr>
            <w:tcW w:w="7051" w:type="dxa"/>
          </w:tcPr>
          <w:p w:rsidR="004E6E6D" w:rsidRPr="004D2419" w:rsidRDefault="004E6E6D" w:rsidP="00BA6032">
            <w:pPr>
              <w:pStyle w:val="BTbEMEASMCA"/>
              <w:rPr>
                <w:lang w:val="es-ES"/>
              </w:rPr>
            </w:pPr>
            <w:r w:rsidRPr="004D2419">
              <w:t>Risedronate Teva 35 mg comprimés pelliculés</w:t>
            </w:r>
          </w:p>
        </w:tc>
      </w:tr>
      <w:tr w:rsidR="004E6E6D" w:rsidRPr="0039042E" w:rsidTr="00BA6032">
        <w:tc>
          <w:tcPr>
            <w:tcW w:w="2235" w:type="dxa"/>
          </w:tcPr>
          <w:p w:rsidR="004E6E6D" w:rsidRPr="004D2419" w:rsidRDefault="004E6E6D" w:rsidP="00BA6032">
            <w:pPr>
              <w:pStyle w:val="BTbEMEASMCA"/>
            </w:pPr>
            <w:r w:rsidRPr="004D2419">
              <w:t>Latvija</w:t>
            </w:r>
          </w:p>
        </w:tc>
        <w:tc>
          <w:tcPr>
            <w:tcW w:w="7051" w:type="dxa"/>
          </w:tcPr>
          <w:p w:rsidR="004E6E6D" w:rsidRPr="004D2419" w:rsidRDefault="004E6E6D" w:rsidP="00BA6032">
            <w:pPr>
              <w:pStyle w:val="BTbEMEASMCA"/>
              <w:rPr>
                <w:lang w:val="es-ES"/>
              </w:rPr>
            </w:pPr>
            <w:r w:rsidRPr="004D2419">
              <w:t>Risonate 35 mg apvalkotâs tabletes</w:t>
            </w:r>
          </w:p>
        </w:tc>
      </w:tr>
      <w:tr w:rsidR="004E6E6D" w:rsidRPr="0039042E" w:rsidTr="00BA6032">
        <w:tc>
          <w:tcPr>
            <w:tcW w:w="2235" w:type="dxa"/>
          </w:tcPr>
          <w:p w:rsidR="004E6E6D" w:rsidRPr="004D2419" w:rsidRDefault="004E6E6D" w:rsidP="00BA6032">
            <w:pPr>
              <w:pStyle w:val="BTbEMEASMCA"/>
            </w:pPr>
            <w:r w:rsidRPr="004D2419">
              <w:t>Nyderlandai</w:t>
            </w:r>
          </w:p>
        </w:tc>
        <w:tc>
          <w:tcPr>
            <w:tcW w:w="7051" w:type="dxa"/>
          </w:tcPr>
          <w:p w:rsidR="004E6E6D" w:rsidRPr="004D2419" w:rsidRDefault="004E6E6D" w:rsidP="00BA6032">
            <w:pPr>
              <w:pStyle w:val="BTbEMEASMCA"/>
              <w:rPr>
                <w:lang w:val="es-ES"/>
              </w:rPr>
            </w:pPr>
            <w:r w:rsidRPr="004D2419">
              <w:t>Risedronaatnatrium Wekelijks 35 mg PCH, filmomhulde tabletten</w:t>
            </w:r>
          </w:p>
        </w:tc>
      </w:tr>
      <w:tr w:rsidR="004E6E6D" w:rsidRPr="0039042E" w:rsidTr="00BA6032">
        <w:tc>
          <w:tcPr>
            <w:tcW w:w="2235" w:type="dxa"/>
          </w:tcPr>
          <w:p w:rsidR="004E6E6D" w:rsidRPr="004D2419" w:rsidRDefault="004E6E6D" w:rsidP="00BA6032">
            <w:pPr>
              <w:pStyle w:val="BTbEMEASMCA"/>
            </w:pPr>
            <w:r w:rsidRPr="004D2419">
              <w:t>Portugalija</w:t>
            </w:r>
          </w:p>
        </w:tc>
        <w:tc>
          <w:tcPr>
            <w:tcW w:w="7051" w:type="dxa"/>
          </w:tcPr>
          <w:p w:rsidR="004E6E6D" w:rsidRPr="004D2419" w:rsidRDefault="004E6E6D" w:rsidP="00BA6032">
            <w:pPr>
              <w:pStyle w:val="BTbEMEASMCA"/>
              <w:rPr>
                <w:lang w:val="es-ES"/>
              </w:rPr>
            </w:pPr>
            <w:r w:rsidRPr="004D2419">
              <w:rPr>
                <w:lang w:val="it-IT"/>
              </w:rPr>
              <w:t>Risedronato de s</w:t>
            </w:r>
            <w:r w:rsidRPr="004D2419">
              <w:t>ό</w:t>
            </w:r>
            <w:r w:rsidRPr="004D2419">
              <w:rPr>
                <w:lang w:val="it-IT"/>
              </w:rPr>
              <w:t>dio Teva</w:t>
            </w:r>
          </w:p>
        </w:tc>
      </w:tr>
      <w:tr w:rsidR="004E6E6D" w:rsidRPr="0039042E" w:rsidTr="00BA6032">
        <w:tc>
          <w:tcPr>
            <w:tcW w:w="2235" w:type="dxa"/>
          </w:tcPr>
          <w:p w:rsidR="004E6E6D" w:rsidRPr="004D2419" w:rsidRDefault="004E6E6D" w:rsidP="00BA6032">
            <w:pPr>
              <w:pStyle w:val="BTbEMEASMCA"/>
            </w:pPr>
            <w:r w:rsidRPr="004D2419">
              <w:t>Rumunija</w:t>
            </w:r>
          </w:p>
        </w:tc>
        <w:tc>
          <w:tcPr>
            <w:tcW w:w="7051" w:type="dxa"/>
          </w:tcPr>
          <w:p w:rsidR="004E6E6D" w:rsidRPr="004D2419" w:rsidRDefault="004E6E6D" w:rsidP="00BA6032">
            <w:pPr>
              <w:pStyle w:val="BTbEMEASMCA"/>
              <w:rPr>
                <w:lang w:val="es-ES"/>
              </w:rPr>
            </w:pPr>
            <w:r w:rsidRPr="004D2419">
              <w:rPr>
                <w:lang w:val="it-IT"/>
              </w:rPr>
              <w:t>Risedronat Teva 35 mg comprimate filmate</w:t>
            </w:r>
          </w:p>
        </w:tc>
      </w:tr>
      <w:tr w:rsidR="004E6E6D" w:rsidRPr="0039042E" w:rsidTr="00BA6032">
        <w:tc>
          <w:tcPr>
            <w:tcW w:w="2235" w:type="dxa"/>
          </w:tcPr>
          <w:p w:rsidR="004E6E6D" w:rsidRPr="004D2419" w:rsidRDefault="004E6E6D" w:rsidP="00BA6032">
            <w:pPr>
              <w:pStyle w:val="BTbEMEASMCA"/>
            </w:pPr>
            <w:r w:rsidRPr="004D2419">
              <w:t>Švedija</w:t>
            </w:r>
          </w:p>
        </w:tc>
        <w:tc>
          <w:tcPr>
            <w:tcW w:w="7051" w:type="dxa"/>
          </w:tcPr>
          <w:p w:rsidR="004E6E6D" w:rsidRPr="004D2419" w:rsidRDefault="004E6E6D" w:rsidP="00BA6032">
            <w:pPr>
              <w:pStyle w:val="BTbEMEASMCA"/>
              <w:rPr>
                <w:lang w:val="it-IT"/>
              </w:rPr>
            </w:pPr>
            <w:r w:rsidRPr="004D2419">
              <w:t>Risedronat Teva 35 mg filmdragerade tabletter</w:t>
            </w:r>
          </w:p>
        </w:tc>
      </w:tr>
      <w:tr w:rsidR="004E6E6D" w:rsidRPr="0039042E" w:rsidTr="00BA6032">
        <w:tc>
          <w:tcPr>
            <w:tcW w:w="2235" w:type="dxa"/>
          </w:tcPr>
          <w:p w:rsidR="004E6E6D" w:rsidRPr="004D2419" w:rsidRDefault="004E6E6D" w:rsidP="00BA6032">
            <w:pPr>
              <w:pStyle w:val="BTbEMEASMCA"/>
            </w:pPr>
            <w:r w:rsidRPr="004D2419">
              <w:t>Slovakija</w:t>
            </w:r>
          </w:p>
        </w:tc>
        <w:tc>
          <w:tcPr>
            <w:tcW w:w="7051" w:type="dxa"/>
          </w:tcPr>
          <w:p w:rsidR="004E6E6D" w:rsidRPr="004D2419" w:rsidRDefault="004E6E6D" w:rsidP="00BA6032">
            <w:pPr>
              <w:pStyle w:val="BTbEMEASMCA"/>
              <w:rPr>
                <w:lang w:val="en-GB"/>
              </w:rPr>
            </w:pPr>
            <w:r w:rsidRPr="004D2419">
              <w:t>Risedronat Teva 35 mg filmom obalené tablety</w:t>
            </w:r>
          </w:p>
        </w:tc>
      </w:tr>
      <w:tr w:rsidR="004E6E6D" w:rsidRPr="0039042E" w:rsidTr="00BA6032">
        <w:tc>
          <w:tcPr>
            <w:tcW w:w="2235" w:type="dxa"/>
          </w:tcPr>
          <w:p w:rsidR="004E6E6D" w:rsidRPr="004D2419" w:rsidRDefault="004E6E6D" w:rsidP="00BA6032">
            <w:pPr>
              <w:pStyle w:val="BTbEMEASMCA"/>
            </w:pPr>
            <w:r w:rsidRPr="004D2419">
              <w:t>Jungtinė Karalystė</w:t>
            </w:r>
          </w:p>
        </w:tc>
        <w:tc>
          <w:tcPr>
            <w:tcW w:w="7051" w:type="dxa"/>
          </w:tcPr>
          <w:p w:rsidR="004E6E6D" w:rsidRPr="004D2419" w:rsidRDefault="004E6E6D" w:rsidP="00BA6032">
            <w:pPr>
              <w:pStyle w:val="BTbEMEASMCA"/>
              <w:rPr>
                <w:lang w:val="en-GB"/>
              </w:rPr>
            </w:pPr>
            <w:r w:rsidRPr="004D2419">
              <w:t>Risedronate Sodium 35 mg film coated tablets</w:t>
            </w:r>
          </w:p>
        </w:tc>
      </w:tr>
    </w:tbl>
    <w:p w:rsidR="004E6E6D" w:rsidRPr="004D2419" w:rsidRDefault="004E6E6D" w:rsidP="004E6E6D">
      <w:pPr>
        <w:pStyle w:val="BTbEMEASMCA"/>
      </w:pPr>
    </w:p>
    <w:p w:rsidR="004E6E6D" w:rsidRPr="004D2419" w:rsidRDefault="004E6E6D" w:rsidP="004E6E6D">
      <w:pPr>
        <w:pStyle w:val="BTbEMEASMCA"/>
      </w:pPr>
    </w:p>
    <w:p w:rsidR="004E6E6D" w:rsidRPr="004D2419" w:rsidRDefault="004E6E6D" w:rsidP="004E6E6D">
      <w:pPr>
        <w:pStyle w:val="BTbEMEASMCA"/>
        <w:rPr>
          <w:b/>
        </w:rPr>
      </w:pPr>
      <w:r w:rsidRPr="004D2419">
        <w:rPr>
          <w:b/>
        </w:rPr>
        <w:t>Šis pakuotės lapelis paskutinį kartą peržiūrėtas</w:t>
      </w:r>
      <w:r>
        <w:rPr>
          <w:b/>
        </w:rPr>
        <w:t xml:space="preserve"> 2021-06-10 .</w:t>
      </w:r>
    </w:p>
    <w:p w:rsidR="004E6E6D" w:rsidRPr="004D2419" w:rsidRDefault="004E6E6D" w:rsidP="004E6E6D">
      <w:pPr>
        <w:pStyle w:val="BTbEMEASMCA"/>
        <w:rPr>
          <w:b/>
        </w:rPr>
      </w:pPr>
    </w:p>
    <w:p w:rsidR="004E6E6D" w:rsidRPr="00C03483" w:rsidRDefault="004E6E6D" w:rsidP="004E6E6D">
      <w:pPr>
        <w:widowControl w:val="0"/>
        <w:autoSpaceDE w:val="0"/>
        <w:autoSpaceDN w:val="0"/>
        <w:adjustRightInd w:val="0"/>
        <w:rPr>
          <w:sz w:val="22"/>
          <w:highlight w:val="yellow"/>
        </w:rPr>
      </w:pPr>
    </w:p>
    <w:p w:rsidR="004E6E6D" w:rsidRDefault="004E6E6D" w:rsidP="004E6E6D">
      <w:pPr>
        <w:numPr>
          <w:ilvl w:val="12"/>
          <w:numId w:val="0"/>
        </w:numPr>
        <w:tabs>
          <w:tab w:val="left" w:pos="567"/>
        </w:tabs>
        <w:ind w:right="-2"/>
        <w:rPr>
          <w:sz w:val="22"/>
        </w:rPr>
      </w:pPr>
      <w:r w:rsidRPr="00C03483">
        <w:rPr>
          <w:sz w:val="22"/>
        </w:rPr>
        <w:t xml:space="preserve">Išsami informacija apie šį </w:t>
      </w:r>
      <w:r w:rsidRPr="008A1036">
        <w:t>vaistą pateikiama Valstybinės vaistų kontrolės tarnybos prie Lietuvos Respublikos sveikatos apsaugos ministerijos tinklalapyje</w:t>
      </w:r>
      <w:r w:rsidRPr="008A1036">
        <w:rPr>
          <w:i/>
        </w:rPr>
        <w:t xml:space="preserve"> </w:t>
      </w:r>
      <w:hyperlink r:id="rId5" w:history="1">
        <w:r w:rsidRPr="00C03483">
          <w:rPr>
            <w:color w:val="0000FF"/>
            <w:sz w:val="22"/>
            <w:u w:val="single"/>
          </w:rPr>
          <w:t>http://www.vvkt.lt/</w:t>
        </w:r>
      </w:hyperlink>
      <w:r w:rsidRPr="00C03483">
        <w:rPr>
          <w:sz w:val="22"/>
        </w:rPr>
        <w:t>.</w:t>
      </w:r>
    </w:p>
    <w:p w:rsidR="004E6E6D" w:rsidRDefault="004E6E6D" w:rsidP="004E6E6D">
      <w:pPr>
        <w:numPr>
          <w:ilvl w:val="12"/>
          <w:numId w:val="0"/>
        </w:numPr>
        <w:tabs>
          <w:tab w:val="left" w:pos="567"/>
        </w:tabs>
        <w:ind w:right="-2"/>
        <w:rPr>
          <w:sz w:val="22"/>
        </w:rPr>
      </w:pPr>
    </w:p>
    <w:p w:rsidR="009041DB" w:rsidRDefault="009041DB">
      <w:bookmarkStart w:id="12" w:name="_GoBack"/>
      <w:bookmarkEnd w:id="12"/>
    </w:p>
    <w:sectPr w:rsidR="009041DB" w:rsidSect="004E6E6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46298"/>
    <w:multiLevelType w:val="hybridMultilevel"/>
    <w:tmpl w:val="4EFEEE48"/>
    <w:lvl w:ilvl="0" w:tplc="9CA27F4C">
      <w:start w:val="1"/>
      <w:numFmt w:val="bullet"/>
      <w:pStyle w:val="BT-EMEASMCA"/>
      <w:lvlText w:val=""/>
      <w:lvlJc w:val="left"/>
      <w:pPr>
        <w:tabs>
          <w:tab w:val="num" w:pos="567"/>
        </w:tabs>
        <w:ind w:left="567" w:hanging="567"/>
      </w:pPr>
      <w:rPr>
        <w:rFonts w:ascii="Symbol" w:eastAsia="Times New Roman"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A0985"/>
    <w:multiLevelType w:val="hybridMultilevel"/>
    <w:tmpl w:val="E342E280"/>
    <w:lvl w:ilvl="0" w:tplc="9FEEE9EC">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BA2EE0"/>
    <w:multiLevelType w:val="hybridMultilevel"/>
    <w:tmpl w:val="042EDC76"/>
    <w:lvl w:ilvl="0" w:tplc="9FEEE9EC">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135C40"/>
    <w:multiLevelType w:val="hybridMultilevel"/>
    <w:tmpl w:val="7C1EFBF0"/>
    <w:lvl w:ilvl="0" w:tplc="9FEEE9EC">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5B7458"/>
    <w:multiLevelType w:val="hybridMultilevel"/>
    <w:tmpl w:val="3384C548"/>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0556F820"/>
    <w:lvl w:ilvl="0" w:tplc="88849CE4">
      <w:start w:val="1"/>
      <w:numFmt w:val="bullet"/>
      <w:lvlRestart w:val="0"/>
      <w:pStyle w:val="PI-3EMEASMCA"/>
      <w:lvlText w:val="-"/>
      <w:lvlJc w:val="left"/>
      <w:pPr>
        <w:tabs>
          <w:tab w:val="num" w:pos="720"/>
        </w:tabs>
        <w:ind w:left="720" w:hanging="363"/>
      </w:pPr>
      <w:rPr>
        <w:rFonts w:ascii="Times New Roman" w:hAnsi="Times New Roman" w:hint="default"/>
      </w:rPr>
    </w:lvl>
    <w:lvl w:ilvl="1" w:tplc="614E6F5A">
      <w:start w:val="1"/>
      <w:numFmt w:val="bullet"/>
      <w:lvlText w:val="-"/>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6E3F2A"/>
    <w:multiLevelType w:val="hybridMultilevel"/>
    <w:tmpl w:val="FA3435D0"/>
    <w:lvl w:ilvl="0" w:tplc="9FEEE9EC">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533C5"/>
    <w:multiLevelType w:val="singleLevel"/>
    <w:tmpl w:val="74A41D9A"/>
    <w:lvl w:ilvl="0">
      <w:start w:val="2"/>
      <w:numFmt w:val="bullet"/>
      <w:lvlText w:val="-"/>
      <w:lvlJc w:val="left"/>
      <w:pPr>
        <w:tabs>
          <w:tab w:val="num" w:pos="720"/>
        </w:tabs>
        <w:ind w:left="720" w:hanging="720"/>
      </w:pPr>
      <w:rPr>
        <w:rFonts w:hint="default"/>
      </w:rPr>
    </w:lvl>
  </w:abstractNum>
  <w:abstractNum w:abstractNumId="8" w15:restartNumberingAfterBreak="0">
    <w:nsid w:val="44C32E1B"/>
    <w:multiLevelType w:val="hybridMultilevel"/>
    <w:tmpl w:val="EAFE9292"/>
    <w:lvl w:ilvl="0" w:tplc="9FEEE9EC">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D418E"/>
    <w:multiLevelType w:val="hybridMultilevel"/>
    <w:tmpl w:val="6880693A"/>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4D2182"/>
    <w:multiLevelType w:val="hybridMultilevel"/>
    <w:tmpl w:val="F820AD64"/>
    <w:lvl w:ilvl="0" w:tplc="9FEEE9EC">
      <w:start w:val="1"/>
      <w:numFmt w:val="bullet"/>
      <w:lvlText w:val=""/>
      <w:lvlJc w:val="left"/>
      <w:pPr>
        <w:tabs>
          <w:tab w:val="num" w:pos="567"/>
        </w:tabs>
        <w:ind w:left="567" w:hanging="56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F33625"/>
    <w:multiLevelType w:val="hybridMultilevel"/>
    <w:tmpl w:val="EED4D524"/>
    <w:lvl w:ilvl="0" w:tplc="9FEEE9EC">
      <w:start w:val="1"/>
      <w:numFmt w:val="bullet"/>
      <w:lvlText w:val=""/>
      <w:lvlJc w:val="left"/>
      <w:pPr>
        <w:tabs>
          <w:tab w:val="num" w:pos="567"/>
        </w:tabs>
        <w:ind w:left="567" w:hanging="567"/>
      </w:pPr>
      <w:rPr>
        <w:rFonts w:ascii="Symbol" w:hAnsi="Symbol" w:hint="default"/>
        <w:sz w:val="16"/>
      </w:rPr>
    </w:lvl>
    <w:lvl w:ilvl="1" w:tplc="0427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9"/>
  </w:num>
  <w:num w:numId="4">
    <w:abstractNumId w:val="0"/>
  </w:num>
  <w:num w:numId="5">
    <w:abstractNumId w:val="10"/>
  </w:num>
  <w:num w:numId="6">
    <w:abstractNumId w:val="8"/>
  </w:num>
  <w:num w:numId="7">
    <w:abstractNumId w:val="6"/>
  </w:num>
  <w:num w:numId="8">
    <w:abstractNumId w:val="11"/>
  </w:num>
  <w:num w:numId="9">
    <w:abstractNumId w:val="2"/>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6D"/>
    <w:rsid w:val="004E6E6D"/>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5B9B3-24C7-4979-99B4-581071FE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6E6D"/>
    <w:pPr>
      <w:spacing w:after="0" w:line="240" w:lineRule="auto"/>
    </w:pPr>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uiPriority w:val="99"/>
    <w:rsid w:val="004E6E6D"/>
    <w:rPr>
      <w:rFonts w:eastAsia="Times New Roman"/>
      <w:noProof/>
      <w:sz w:val="22"/>
      <w:szCs w:val="22"/>
      <w:lang w:eastAsia="lt-LT"/>
    </w:rPr>
  </w:style>
  <w:style w:type="character" w:customStyle="1" w:styleId="BTEMEASMCAChar">
    <w:name w:val="BT EMEA_SMCA Char"/>
    <w:link w:val="BTEMEASMCA"/>
    <w:uiPriority w:val="99"/>
    <w:locked/>
    <w:rsid w:val="004E6E6D"/>
    <w:rPr>
      <w:rFonts w:ascii="Times New Roman" w:hAnsi="Times New Roman" w:cs="Times New Roman"/>
      <w:noProof/>
      <w:lang w:eastAsia="lt-LT"/>
    </w:rPr>
  </w:style>
  <w:style w:type="paragraph" w:styleId="Pagrindinistekstas">
    <w:name w:val="Body Text"/>
    <w:basedOn w:val="prastasis"/>
    <w:link w:val="PagrindinistekstasDiagrama"/>
    <w:uiPriority w:val="99"/>
    <w:rsid w:val="004E6E6D"/>
    <w:pPr>
      <w:spacing w:after="120"/>
    </w:pPr>
    <w:rPr>
      <w:sz w:val="22"/>
      <w:szCs w:val="20"/>
    </w:rPr>
  </w:style>
  <w:style w:type="character" w:customStyle="1" w:styleId="PagrindinistekstasDiagrama">
    <w:name w:val="Pagrindinis tekstas Diagrama"/>
    <w:basedOn w:val="Numatytasispastraiposriftas"/>
    <w:link w:val="Pagrindinistekstas"/>
    <w:uiPriority w:val="99"/>
    <w:rsid w:val="004E6E6D"/>
    <w:rPr>
      <w:rFonts w:ascii="Times New Roman" w:eastAsia="Calibri" w:hAnsi="Times New Roman" w:cs="Times New Roman"/>
      <w:szCs w:val="20"/>
    </w:rPr>
  </w:style>
  <w:style w:type="paragraph" w:customStyle="1" w:styleId="BTbEMEASMCA">
    <w:name w:val="BT(b) EMEA_SMCA"/>
    <w:basedOn w:val="BTEMEASMCA"/>
    <w:autoRedefine/>
    <w:uiPriority w:val="99"/>
    <w:rsid w:val="004E6E6D"/>
    <w:rPr>
      <w:rFonts w:eastAsia="Calibri"/>
      <w:lang w:eastAsia="en-US"/>
    </w:rPr>
  </w:style>
  <w:style w:type="paragraph" w:customStyle="1" w:styleId="BT-EMEASMCA">
    <w:name w:val="BT- EMEA_SMCA"/>
    <w:basedOn w:val="BTEMEASMCA"/>
    <w:autoRedefine/>
    <w:uiPriority w:val="99"/>
    <w:rsid w:val="004E6E6D"/>
    <w:pPr>
      <w:numPr>
        <w:numId w:val="4"/>
      </w:numPr>
      <w:tabs>
        <w:tab w:val="clear" w:pos="567"/>
        <w:tab w:val="num" w:pos="360"/>
        <w:tab w:val="num" w:pos="540"/>
      </w:tabs>
      <w:ind w:left="540" w:hanging="540"/>
    </w:pPr>
    <w:rPr>
      <w:rFonts w:eastAsia="Calibri"/>
      <w:noProof w:val="0"/>
      <w:lang w:eastAsia="en-US"/>
    </w:rPr>
  </w:style>
  <w:style w:type="paragraph" w:customStyle="1" w:styleId="PI-3EMEASMCA">
    <w:name w:val="PI-3 EMEA_SMCA"/>
    <w:basedOn w:val="prastasis"/>
    <w:autoRedefine/>
    <w:uiPriority w:val="99"/>
    <w:rsid w:val="004E6E6D"/>
    <w:pPr>
      <w:numPr>
        <w:numId w:val="1"/>
      </w:numPr>
      <w:spacing w:line="220" w:lineRule="exact"/>
      <w:ind w:left="0" w:firstLine="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9224</Words>
  <Characters>5259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2021-08-23T08:36:00Z</dcterms:created>
  <dcterms:modified xsi:type="dcterms:W3CDTF">2021-08-23T08:36:00Z</dcterms:modified>
</cp:coreProperties>
</file>