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4AFB" w14:textId="77777777" w:rsidR="005E7F84" w:rsidRPr="001219FB" w:rsidRDefault="005E7F84" w:rsidP="005E7F84">
      <w:pPr>
        <w:pStyle w:val="TTEMEASMCA"/>
        <w:rPr>
          <w:lang w:val="lt-LT"/>
        </w:rPr>
      </w:pPr>
      <w:bookmarkStart w:id="0" w:name="_Toc129243096"/>
      <w:bookmarkStart w:id="1" w:name="_Toc129243221"/>
      <w:bookmarkStart w:id="2" w:name="_Toc129243098"/>
      <w:bookmarkStart w:id="3" w:name="_Toc129243223"/>
    </w:p>
    <w:p w14:paraId="4B2768FB" w14:textId="77777777" w:rsidR="005E7F84" w:rsidRPr="001219FB" w:rsidRDefault="005E7F84" w:rsidP="005E7F84">
      <w:pPr>
        <w:pStyle w:val="TTEMEASMCA"/>
        <w:rPr>
          <w:lang w:val="lt-LT"/>
        </w:rPr>
      </w:pPr>
    </w:p>
    <w:bookmarkEnd w:id="0"/>
    <w:bookmarkEnd w:id="1"/>
    <w:bookmarkEnd w:id="2"/>
    <w:bookmarkEnd w:id="3"/>
    <w:p w14:paraId="41F3514E" w14:textId="77777777" w:rsidR="005E7F84" w:rsidRPr="001219FB" w:rsidRDefault="005E7F84" w:rsidP="005E7F84">
      <w:pPr>
        <w:tabs>
          <w:tab w:val="left" w:pos="567"/>
        </w:tabs>
        <w:ind w:left="567" w:hanging="567"/>
        <w:jc w:val="center"/>
        <w:outlineLvl w:val="0"/>
        <w:rPr>
          <w:b/>
          <w:caps/>
          <w:sz w:val="22"/>
          <w:szCs w:val="22"/>
        </w:rPr>
      </w:pPr>
    </w:p>
    <w:p w14:paraId="2E82FB4C" w14:textId="77777777" w:rsidR="005E7F84" w:rsidRPr="001219FB" w:rsidRDefault="005E7F84" w:rsidP="005E7F84">
      <w:pPr>
        <w:tabs>
          <w:tab w:val="left" w:pos="567"/>
        </w:tabs>
        <w:ind w:left="567" w:hanging="567"/>
        <w:jc w:val="center"/>
        <w:outlineLvl w:val="0"/>
        <w:rPr>
          <w:b/>
          <w:caps/>
          <w:sz w:val="22"/>
          <w:szCs w:val="22"/>
        </w:rPr>
      </w:pPr>
    </w:p>
    <w:p w14:paraId="71EF63E7" w14:textId="77777777" w:rsidR="005E7F84" w:rsidRPr="001219FB" w:rsidRDefault="005E7F84" w:rsidP="005E7F84">
      <w:pPr>
        <w:tabs>
          <w:tab w:val="left" w:pos="567"/>
        </w:tabs>
        <w:ind w:left="567" w:hanging="567"/>
        <w:jc w:val="center"/>
        <w:outlineLvl w:val="0"/>
        <w:rPr>
          <w:b/>
          <w:caps/>
          <w:sz w:val="22"/>
          <w:szCs w:val="22"/>
        </w:rPr>
      </w:pPr>
    </w:p>
    <w:p w14:paraId="07D89832" w14:textId="77777777" w:rsidR="005E7F84" w:rsidRPr="001219FB" w:rsidRDefault="005E7F84" w:rsidP="005E7F84">
      <w:pPr>
        <w:tabs>
          <w:tab w:val="left" w:pos="567"/>
        </w:tabs>
        <w:ind w:left="567" w:hanging="567"/>
        <w:jc w:val="center"/>
        <w:outlineLvl w:val="0"/>
        <w:rPr>
          <w:b/>
          <w:caps/>
          <w:sz w:val="22"/>
          <w:szCs w:val="22"/>
        </w:rPr>
      </w:pPr>
    </w:p>
    <w:p w14:paraId="1B5372A2" w14:textId="77777777" w:rsidR="005E7F84" w:rsidRPr="001219FB" w:rsidRDefault="005E7F84" w:rsidP="005E7F84">
      <w:pPr>
        <w:tabs>
          <w:tab w:val="left" w:pos="567"/>
        </w:tabs>
        <w:ind w:left="567" w:hanging="567"/>
        <w:jc w:val="center"/>
        <w:outlineLvl w:val="0"/>
        <w:rPr>
          <w:b/>
          <w:caps/>
          <w:sz w:val="22"/>
          <w:szCs w:val="22"/>
        </w:rPr>
      </w:pPr>
    </w:p>
    <w:p w14:paraId="6B617ABB" w14:textId="77777777" w:rsidR="005E7F84" w:rsidRPr="001219FB" w:rsidRDefault="005E7F84" w:rsidP="005E7F84">
      <w:pPr>
        <w:tabs>
          <w:tab w:val="left" w:pos="567"/>
        </w:tabs>
        <w:ind w:left="567" w:hanging="567"/>
        <w:jc w:val="center"/>
        <w:outlineLvl w:val="0"/>
        <w:rPr>
          <w:b/>
          <w:caps/>
          <w:sz w:val="22"/>
          <w:szCs w:val="22"/>
        </w:rPr>
      </w:pPr>
    </w:p>
    <w:p w14:paraId="15AE3586" w14:textId="77777777" w:rsidR="005E7F84" w:rsidRPr="001219FB" w:rsidRDefault="005E7F84" w:rsidP="005E7F84">
      <w:pPr>
        <w:tabs>
          <w:tab w:val="left" w:pos="567"/>
        </w:tabs>
        <w:ind w:left="567" w:hanging="567"/>
        <w:jc w:val="center"/>
        <w:outlineLvl w:val="0"/>
        <w:rPr>
          <w:b/>
          <w:caps/>
          <w:sz w:val="22"/>
          <w:szCs w:val="22"/>
        </w:rPr>
      </w:pPr>
    </w:p>
    <w:p w14:paraId="57480436" w14:textId="77777777" w:rsidR="005E7F84" w:rsidRPr="001219FB" w:rsidRDefault="005E7F84" w:rsidP="005E7F84">
      <w:pPr>
        <w:tabs>
          <w:tab w:val="left" w:pos="567"/>
        </w:tabs>
        <w:ind w:left="567" w:hanging="567"/>
        <w:jc w:val="center"/>
        <w:outlineLvl w:val="0"/>
        <w:rPr>
          <w:b/>
          <w:caps/>
          <w:sz w:val="22"/>
          <w:szCs w:val="22"/>
        </w:rPr>
      </w:pPr>
    </w:p>
    <w:p w14:paraId="00D65DBE" w14:textId="77777777" w:rsidR="005E7F84" w:rsidRPr="001219FB" w:rsidRDefault="005E7F84" w:rsidP="005E7F84">
      <w:pPr>
        <w:tabs>
          <w:tab w:val="left" w:pos="567"/>
        </w:tabs>
        <w:ind w:left="567" w:hanging="567"/>
        <w:jc w:val="center"/>
        <w:outlineLvl w:val="0"/>
        <w:rPr>
          <w:b/>
          <w:caps/>
          <w:sz w:val="22"/>
          <w:szCs w:val="22"/>
        </w:rPr>
      </w:pPr>
    </w:p>
    <w:p w14:paraId="3AD6F87F" w14:textId="77777777" w:rsidR="005E7F84" w:rsidRPr="001219FB" w:rsidRDefault="005E7F84" w:rsidP="005E7F84">
      <w:pPr>
        <w:tabs>
          <w:tab w:val="left" w:pos="567"/>
          <w:tab w:val="left" w:pos="7365"/>
        </w:tabs>
        <w:ind w:left="567" w:hanging="567"/>
        <w:outlineLvl w:val="0"/>
        <w:rPr>
          <w:b/>
          <w:caps/>
          <w:sz w:val="22"/>
          <w:szCs w:val="22"/>
        </w:rPr>
      </w:pPr>
      <w:r w:rsidRPr="001219FB">
        <w:rPr>
          <w:b/>
          <w:caps/>
          <w:sz w:val="22"/>
          <w:szCs w:val="22"/>
        </w:rPr>
        <w:tab/>
      </w:r>
      <w:r w:rsidRPr="001219FB">
        <w:rPr>
          <w:b/>
          <w:caps/>
          <w:sz w:val="22"/>
          <w:szCs w:val="22"/>
        </w:rPr>
        <w:tab/>
      </w:r>
    </w:p>
    <w:p w14:paraId="6407FC00" w14:textId="77777777" w:rsidR="005E7F84" w:rsidRPr="001219FB" w:rsidRDefault="005E7F84" w:rsidP="005E7F84">
      <w:pPr>
        <w:tabs>
          <w:tab w:val="left" w:pos="567"/>
        </w:tabs>
        <w:ind w:left="567" w:hanging="567"/>
        <w:jc w:val="center"/>
        <w:outlineLvl w:val="0"/>
        <w:rPr>
          <w:b/>
          <w:caps/>
          <w:sz w:val="22"/>
          <w:szCs w:val="22"/>
        </w:rPr>
      </w:pPr>
    </w:p>
    <w:p w14:paraId="215B6577" w14:textId="77777777" w:rsidR="005E7F84" w:rsidRPr="001219FB" w:rsidRDefault="005E7F84" w:rsidP="005E7F84">
      <w:pPr>
        <w:tabs>
          <w:tab w:val="left" w:pos="567"/>
        </w:tabs>
        <w:ind w:left="567" w:hanging="567"/>
        <w:jc w:val="center"/>
        <w:outlineLvl w:val="0"/>
        <w:rPr>
          <w:b/>
          <w:caps/>
          <w:sz w:val="22"/>
          <w:szCs w:val="22"/>
        </w:rPr>
      </w:pPr>
    </w:p>
    <w:p w14:paraId="4A505B6C" w14:textId="77777777" w:rsidR="005E7F84" w:rsidRPr="001219FB" w:rsidRDefault="005E7F84" w:rsidP="005E7F84">
      <w:pPr>
        <w:tabs>
          <w:tab w:val="left" w:pos="567"/>
        </w:tabs>
        <w:ind w:left="567" w:hanging="567"/>
        <w:jc w:val="center"/>
        <w:outlineLvl w:val="0"/>
        <w:rPr>
          <w:b/>
          <w:caps/>
          <w:sz w:val="22"/>
          <w:szCs w:val="22"/>
        </w:rPr>
      </w:pPr>
    </w:p>
    <w:p w14:paraId="07D02C3C" w14:textId="77777777" w:rsidR="005E7F84" w:rsidRPr="001219FB" w:rsidRDefault="005E7F84" w:rsidP="005E7F84">
      <w:pPr>
        <w:tabs>
          <w:tab w:val="left" w:pos="567"/>
        </w:tabs>
        <w:ind w:left="567" w:hanging="567"/>
        <w:jc w:val="center"/>
        <w:outlineLvl w:val="0"/>
        <w:rPr>
          <w:b/>
          <w:caps/>
          <w:sz w:val="22"/>
          <w:szCs w:val="22"/>
        </w:rPr>
      </w:pPr>
    </w:p>
    <w:p w14:paraId="583D9FC9" w14:textId="77777777" w:rsidR="005E7F84" w:rsidRPr="001219FB" w:rsidRDefault="005E7F84" w:rsidP="005E7F84">
      <w:pPr>
        <w:tabs>
          <w:tab w:val="left" w:pos="567"/>
        </w:tabs>
        <w:ind w:left="567" w:hanging="567"/>
        <w:jc w:val="center"/>
        <w:outlineLvl w:val="0"/>
        <w:rPr>
          <w:b/>
          <w:caps/>
          <w:sz w:val="22"/>
          <w:szCs w:val="22"/>
        </w:rPr>
      </w:pPr>
    </w:p>
    <w:p w14:paraId="4F27BF61" w14:textId="77777777" w:rsidR="005E7F84" w:rsidRPr="001219FB" w:rsidRDefault="005E7F84" w:rsidP="005E7F84">
      <w:pPr>
        <w:tabs>
          <w:tab w:val="left" w:pos="567"/>
        </w:tabs>
        <w:ind w:left="567" w:hanging="567"/>
        <w:jc w:val="center"/>
        <w:outlineLvl w:val="0"/>
        <w:rPr>
          <w:b/>
          <w:caps/>
          <w:sz w:val="22"/>
          <w:szCs w:val="22"/>
        </w:rPr>
      </w:pPr>
    </w:p>
    <w:p w14:paraId="42E5D284" w14:textId="77777777" w:rsidR="005E7F84" w:rsidRPr="001219FB" w:rsidRDefault="005E7F84" w:rsidP="005E7F84">
      <w:pPr>
        <w:tabs>
          <w:tab w:val="left" w:pos="567"/>
        </w:tabs>
        <w:ind w:left="567" w:hanging="567"/>
        <w:jc w:val="center"/>
        <w:outlineLvl w:val="0"/>
        <w:rPr>
          <w:b/>
          <w:caps/>
          <w:sz w:val="22"/>
          <w:szCs w:val="22"/>
        </w:rPr>
      </w:pPr>
    </w:p>
    <w:p w14:paraId="05C9E979" w14:textId="77777777" w:rsidR="005E7F84" w:rsidRPr="001219FB" w:rsidRDefault="005E7F84" w:rsidP="005E7F84">
      <w:pPr>
        <w:tabs>
          <w:tab w:val="left" w:pos="567"/>
        </w:tabs>
        <w:ind w:left="567" w:hanging="567"/>
        <w:jc w:val="center"/>
        <w:outlineLvl w:val="0"/>
        <w:rPr>
          <w:b/>
          <w:caps/>
          <w:sz w:val="22"/>
          <w:szCs w:val="22"/>
        </w:rPr>
      </w:pPr>
    </w:p>
    <w:p w14:paraId="2E0E806E" w14:textId="77777777" w:rsidR="005E7F84" w:rsidRPr="001219FB" w:rsidRDefault="005E7F84" w:rsidP="005E7F84">
      <w:pPr>
        <w:tabs>
          <w:tab w:val="left" w:pos="567"/>
        </w:tabs>
        <w:ind w:left="567" w:hanging="567"/>
        <w:jc w:val="center"/>
        <w:outlineLvl w:val="0"/>
        <w:rPr>
          <w:b/>
          <w:caps/>
          <w:sz w:val="22"/>
          <w:szCs w:val="22"/>
        </w:rPr>
      </w:pPr>
    </w:p>
    <w:p w14:paraId="7D61BBA6" w14:textId="77777777" w:rsidR="005E7F84" w:rsidRPr="001219FB" w:rsidRDefault="005E7F84" w:rsidP="005E7F84">
      <w:pPr>
        <w:tabs>
          <w:tab w:val="left" w:pos="567"/>
        </w:tabs>
        <w:ind w:left="567" w:hanging="567"/>
        <w:jc w:val="center"/>
        <w:outlineLvl w:val="0"/>
        <w:rPr>
          <w:b/>
          <w:caps/>
          <w:sz w:val="22"/>
          <w:szCs w:val="22"/>
        </w:rPr>
      </w:pPr>
    </w:p>
    <w:p w14:paraId="2968B848" w14:textId="77777777" w:rsidR="005E7F84" w:rsidRPr="001219FB" w:rsidRDefault="005E7F84" w:rsidP="005E7F84">
      <w:pPr>
        <w:tabs>
          <w:tab w:val="left" w:pos="567"/>
        </w:tabs>
        <w:ind w:left="567" w:hanging="567"/>
        <w:jc w:val="center"/>
        <w:outlineLvl w:val="0"/>
        <w:rPr>
          <w:b/>
          <w:caps/>
          <w:sz w:val="22"/>
          <w:szCs w:val="22"/>
        </w:rPr>
      </w:pPr>
    </w:p>
    <w:p w14:paraId="31726811" w14:textId="77777777" w:rsidR="005E7F84" w:rsidRPr="001219FB" w:rsidRDefault="005E7F84" w:rsidP="005E7F84">
      <w:pPr>
        <w:tabs>
          <w:tab w:val="left" w:pos="567"/>
        </w:tabs>
        <w:ind w:left="567" w:hanging="567"/>
        <w:jc w:val="center"/>
        <w:outlineLvl w:val="0"/>
        <w:rPr>
          <w:b/>
          <w:caps/>
          <w:sz w:val="22"/>
          <w:szCs w:val="22"/>
        </w:rPr>
      </w:pPr>
    </w:p>
    <w:p w14:paraId="0D0F19B6" w14:textId="77777777" w:rsidR="005E7F84" w:rsidRPr="001219FB" w:rsidRDefault="005E7F84" w:rsidP="005E7F84">
      <w:pPr>
        <w:tabs>
          <w:tab w:val="left" w:pos="567"/>
        </w:tabs>
        <w:ind w:left="567" w:hanging="567"/>
        <w:jc w:val="center"/>
        <w:outlineLvl w:val="0"/>
        <w:rPr>
          <w:b/>
          <w:caps/>
          <w:sz w:val="22"/>
          <w:szCs w:val="22"/>
        </w:rPr>
      </w:pPr>
    </w:p>
    <w:p w14:paraId="175A242D" w14:textId="77777777" w:rsidR="005E7F84" w:rsidRPr="001219FB" w:rsidRDefault="005E7F84" w:rsidP="005E7F84">
      <w:pPr>
        <w:tabs>
          <w:tab w:val="left" w:pos="567"/>
        </w:tabs>
        <w:ind w:left="567" w:hanging="567"/>
        <w:jc w:val="center"/>
        <w:outlineLvl w:val="0"/>
        <w:rPr>
          <w:b/>
          <w:caps/>
          <w:sz w:val="22"/>
          <w:szCs w:val="22"/>
        </w:rPr>
      </w:pPr>
      <w:r w:rsidRPr="001219FB">
        <w:rPr>
          <w:b/>
          <w:caps/>
          <w:sz w:val="22"/>
          <w:szCs w:val="22"/>
        </w:rPr>
        <w:t>I PRIEDAS</w:t>
      </w:r>
    </w:p>
    <w:p w14:paraId="782A89A4" w14:textId="77777777" w:rsidR="005E7F84" w:rsidRPr="001219FB" w:rsidRDefault="005E7F84" w:rsidP="005E7F84">
      <w:pPr>
        <w:rPr>
          <w:sz w:val="22"/>
          <w:szCs w:val="22"/>
        </w:rPr>
      </w:pPr>
    </w:p>
    <w:p w14:paraId="12EF5ABB" w14:textId="77777777" w:rsidR="005E7F84" w:rsidRPr="001219FB" w:rsidRDefault="005E7F84" w:rsidP="005E7F84">
      <w:pPr>
        <w:tabs>
          <w:tab w:val="left" w:pos="567"/>
        </w:tabs>
        <w:ind w:left="567" w:hanging="567"/>
        <w:jc w:val="center"/>
        <w:outlineLvl w:val="0"/>
        <w:rPr>
          <w:b/>
          <w:caps/>
          <w:sz w:val="22"/>
          <w:szCs w:val="22"/>
        </w:rPr>
      </w:pPr>
      <w:bookmarkStart w:id="4" w:name="_Toc129243097"/>
      <w:bookmarkStart w:id="5" w:name="_Toc129243222"/>
      <w:r w:rsidRPr="001219FB">
        <w:rPr>
          <w:b/>
          <w:caps/>
          <w:sz w:val="22"/>
          <w:szCs w:val="22"/>
        </w:rPr>
        <w:t>PREPARATO CHARAKTERISTIKŲ SANTRAUKA</w:t>
      </w:r>
      <w:bookmarkEnd w:id="4"/>
      <w:bookmarkEnd w:id="5"/>
    </w:p>
    <w:p w14:paraId="03787F0B" w14:textId="77777777" w:rsidR="005E7F84" w:rsidRPr="001219FB" w:rsidRDefault="005E7F84" w:rsidP="005E7F84">
      <w:pPr>
        <w:keepNext/>
        <w:tabs>
          <w:tab w:val="left" w:pos="567"/>
        </w:tabs>
        <w:ind w:left="567" w:hanging="567"/>
        <w:outlineLvl w:val="1"/>
        <w:rPr>
          <w:b/>
          <w:sz w:val="22"/>
          <w:szCs w:val="22"/>
        </w:rPr>
      </w:pPr>
      <w:r w:rsidRPr="001219FB">
        <w:rPr>
          <w:b/>
          <w:sz w:val="22"/>
          <w:szCs w:val="22"/>
        </w:rPr>
        <w:br w:type="page"/>
      </w:r>
    </w:p>
    <w:p w14:paraId="40AE8AEF" w14:textId="77777777" w:rsidR="005E7F84" w:rsidRPr="001219FB" w:rsidRDefault="005E7F84" w:rsidP="005E7F84">
      <w:pPr>
        <w:keepNext/>
        <w:tabs>
          <w:tab w:val="left" w:pos="567"/>
        </w:tabs>
        <w:ind w:left="567" w:hanging="567"/>
        <w:outlineLvl w:val="1"/>
        <w:rPr>
          <w:b/>
          <w:sz w:val="22"/>
          <w:szCs w:val="22"/>
        </w:rPr>
      </w:pPr>
      <w:r w:rsidRPr="001219FB">
        <w:rPr>
          <w:b/>
          <w:sz w:val="22"/>
          <w:szCs w:val="22"/>
        </w:rPr>
        <w:lastRenderedPageBreak/>
        <w:t>1.</w:t>
      </w:r>
      <w:r w:rsidRPr="001219FB">
        <w:rPr>
          <w:b/>
          <w:sz w:val="22"/>
          <w:szCs w:val="22"/>
        </w:rPr>
        <w:tab/>
        <w:t>VAISTINIO PREPARATO PAVADINIMAS</w:t>
      </w:r>
    </w:p>
    <w:p w14:paraId="0314C6AC" w14:textId="77777777" w:rsidR="005E7F84" w:rsidRPr="001219FB" w:rsidRDefault="005E7F84" w:rsidP="005E7F84">
      <w:pPr>
        <w:tabs>
          <w:tab w:val="left" w:pos="800"/>
        </w:tabs>
        <w:rPr>
          <w:sz w:val="22"/>
          <w:szCs w:val="22"/>
        </w:rPr>
      </w:pPr>
    </w:p>
    <w:p w14:paraId="4F1671C6" w14:textId="77777777" w:rsidR="005E7F84" w:rsidRPr="001219FB" w:rsidRDefault="005E7F84" w:rsidP="005E7F84">
      <w:pPr>
        <w:tabs>
          <w:tab w:val="left" w:pos="800"/>
        </w:tabs>
        <w:rPr>
          <w:sz w:val="22"/>
          <w:szCs w:val="22"/>
        </w:rPr>
      </w:pPr>
      <w:bookmarkStart w:id="6" w:name="_GoBack"/>
      <w:r>
        <w:rPr>
          <w:sz w:val="22"/>
          <w:szCs w:val="22"/>
        </w:rPr>
        <w:t>Onvi</w:t>
      </w:r>
      <w:r w:rsidRPr="001219FB">
        <w:rPr>
          <w:sz w:val="22"/>
          <w:szCs w:val="22"/>
        </w:rPr>
        <w:t xml:space="preserve"> 15 mg burnoje disperguojamos tabletės</w:t>
      </w:r>
    </w:p>
    <w:p w14:paraId="2B17A91A" w14:textId="77777777" w:rsidR="005E7F84" w:rsidRPr="001219FB" w:rsidRDefault="005E7F84" w:rsidP="005E7F84">
      <w:pPr>
        <w:tabs>
          <w:tab w:val="left" w:pos="800"/>
        </w:tabs>
        <w:rPr>
          <w:sz w:val="22"/>
          <w:szCs w:val="22"/>
        </w:rPr>
      </w:pPr>
      <w:r>
        <w:rPr>
          <w:sz w:val="22"/>
          <w:szCs w:val="22"/>
          <w:highlight w:val="lightGray"/>
        </w:rPr>
        <w:t>Onvi</w:t>
      </w:r>
      <w:r w:rsidRPr="003B5FF1">
        <w:rPr>
          <w:sz w:val="22"/>
          <w:highlight w:val="lightGray"/>
        </w:rPr>
        <w:t xml:space="preserve"> 30 mg burnoje disperguojamos tabletės</w:t>
      </w:r>
    </w:p>
    <w:bookmarkEnd w:id="6"/>
    <w:p w14:paraId="45BF11B4" w14:textId="77777777" w:rsidR="005E7F84" w:rsidRPr="001219FB" w:rsidRDefault="005E7F84" w:rsidP="005E7F84">
      <w:pPr>
        <w:rPr>
          <w:sz w:val="22"/>
          <w:szCs w:val="22"/>
        </w:rPr>
      </w:pPr>
    </w:p>
    <w:p w14:paraId="4E16F643" w14:textId="77777777" w:rsidR="005E7F84" w:rsidRPr="001219FB" w:rsidRDefault="005E7F84" w:rsidP="005E7F84">
      <w:pPr>
        <w:rPr>
          <w:sz w:val="22"/>
          <w:szCs w:val="22"/>
        </w:rPr>
      </w:pPr>
    </w:p>
    <w:p w14:paraId="61F25A4E" w14:textId="77777777" w:rsidR="005E7F84" w:rsidRPr="001219FB" w:rsidRDefault="005E7F84" w:rsidP="005E7F84">
      <w:pPr>
        <w:keepNext/>
        <w:tabs>
          <w:tab w:val="left" w:pos="567"/>
        </w:tabs>
        <w:ind w:left="567" w:hanging="567"/>
        <w:outlineLvl w:val="1"/>
        <w:rPr>
          <w:b/>
          <w:sz w:val="22"/>
          <w:szCs w:val="22"/>
        </w:rPr>
      </w:pPr>
      <w:bookmarkStart w:id="7" w:name="_Toc129243099"/>
      <w:bookmarkStart w:id="8" w:name="_Toc129243224"/>
      <w:r w:rsidRPr="001219FB">
        <w:rPr>
          <w:b/>
          <w:sz w:val="22"/>
          <w:szCs w:val="22"/>
        </w:rPr>
        <w:t>2.</w:t>
      </w:r>
      <w:r w:rsidRPr="001219FB">
        <w:rPr>
          <w:b/>
          <w:sz w:val="22"/>
          <w:szCs w:val="22"/>
        </w:rPr>
        <w:tab/>
        <w:t>KOKYBINĖ IR KIEKYBINĖ SUDĖTIS</w:t>
      </w:r>
      <w:bookmarkEnd w:id="7"/>
      <w:bookmarkEnd w:id="8"/>
    </w:p>
    <w:p w14:paraId="297F46BE" w14:textId="77777777" w:rsidR="005E7F84" w:rsidRPr="001219FB" w:rsidRDefault="005E7F84" w:rsidP="005E7F84">
      <w:pPr>
        <w:rPr>
          <w:sz w:val="22"/>
          <w:szCs w:val="22"/>
        </w:rPr>
      </w:pPr>
    </w:p>
    <w:p w14:paraId="12C9A9CA" w14:textId="77777777" w:rsidR="005E7F84" w:rsidRPr="003B5FF1" w:rsidRDefault="005E7F84" w:rsidP="005E7F84">
      <w:pPr>
        <w:rPr>
          <w:sz w:val="22"/>
          <w:highlight w:val="lightGray"/>
        </w:rPr>
      </w:pPr>
      <w:r w:rsidRPr="001219FB">
        <w:rPr>
          <w:sz w:val="22"/>
          <w:szCs w:val="22"/>
        </w:rPr>
        <w:t>Kiekvienoje burnoje disperguojamoje tabletėje yra 15 mg mirtazapino.</w:t>
      </w:r>
    </w:p>
    <w:p w14:paraId="5D8357CA" w14:textId="77777777" w:rsidR="005E7F84" w:rsidRPr="00B22864" w:rsidRDefault="005E7F84" w:rsidP="005E7F84">
      <w:pPr>
        <w:rPr>
          <w:sz w:val="22"/>
          <w:highlight w:val="lightGray"/>
        </w:rPr>
      </w:pPr>
      <w:r w:rsidRPr="00B22864">
        <w:rPr>
          <w:sz w:val="22"/>
          <w:highlight w:val="lightGray"/>
        </w:rPr>
        <w:t>Kiekvienoje burnoje disperguojamoje tabletėje yra 30 mg mirtazapino.</w:t>
      </w:r>
    </w:p>
    <w:p w14:paraId="12CBBD12" w14:textId="77777777" w:rsidR="005E7F84" w:rsidRPr="00B22864" w:rsidRDefault="005E7F84" w:rsidP="005E7F84">
      <w:pPr>
        <w:rPr>
          <w:sz w:val="22"/>
          <w:highlight w:val="lightGray"/>
        </w:rPr>
      </w:pPr>
    </w:p>
    <w:p w14:paraId="2D212977" w14:textId="77777777" w:rsidR="005E7F84" w:rsidRPr="001219FB" w:rsidRDefault="005E7F84" w:rsidP="005E7F84">
      <w:pPr>
        <w:rPr>
          <w:sz w:val="22"/>
          <w:szCs w:val="22"/>
        </w:rPr>
      </w:pPr>
      <w:r w:rsidRPr="001219FB">
        <w:rPr>
          <w:sz w:val="22"/>
          <w:szCs w:val="22"/>
          <w:u w:val="single"/>
        </w:rPr>
        <w:t>Pagalbinė medžiaga, kurios poveikis žinomas:</w:t>
      </w:r>
    </w:p>
    <w:p w14:paraId="6C409078" w14:textId="77777777" w:rsidR="005E7F84" w:rsidRPr="001219FB" w:rsidRDefault="005E7F84" w:rsidP="005E7F84">
      <w:pPr>
        <w:rPr>
          <w:sz w:val="22"/>
          <w:szCs w:val="22"/>
        </w:rPr>
      </w:pPr>
      <w:r w:rsidRPr="001219FB">
        <w:rPr>
          <w:sz w:val="22"/>
          <w:szCs w:val="22"/>
        </w:rPr>
        <w:t xml:space="preserve">Kiekvienoje </w:t>
      </w:r>
      <w:r>
        <w:rPr>
          <w:sz w:val="22"/>
          <w:szCs w:val="22"/>
        </w:rPr>
        <w:t>Onvi</w:t>
      </w:r>
      <w:r w:rsidRPr="001219FB">
        <w:rPr>
          <w:sz w:val="22"/>
          <w:szCs w:val="22"/>
        </w:rPr>
        <w:t xml:space="preserve"> 15 mg burnoje disperguojamoje tabletėje yra 3 mg aspartamo.</w:t>
      </w:r>
    </w:p>
    <w:p w14:paraId="03F34E6C" w14:textId="77777777" w:rsidR="005E7F84" w:rsidRPr="003B5FF1" w:rsidRDefault="005E7F84" w:rsidP="005E7F84">
      <w:pPr>
        <w:rPr>
          <w:sz w:val="22"/>
          <w:highlight w:val="lightGray"/>
        </w:rPr>
      </w:pPr>
      <w:r w:rsidRPr="003B5FF1">
        <w:rPr>
          <w:sz w:val="22"/>
          <w:highlight w:val="lightGray"/>
        </w:rPr>
        <w:t xml:space="preserve">Kiekvienoje </w:t>
      </w:r>
      <w:r>
        <w:rPr>
          <w:sz w:val="22"/>
          <w:szCs w:val="22"/>
          <w:highlight w:val="lightGray"/>
        </w:rPr>
        <w:t>Onvi</w:t>
      </w:r>
      <w:r w:rsidRPr="003B5FF1">
        <w:rPr>
          <w:sz w:val="22"/>
          <w:highlight w:val="lightGray"/>
        </w:rPr>
        <w:t xml:space="preserve"> 30 mg burnoje disperguojamoje tabletėje yra 6 mg aspartamo.</w:t>
      </w:r>
    </w:p>
    <w:p w14:paraId="28143E68" w14:textId="77777777" w:rsidR="005E7F84" w:rsidRPr="00B22864" w:rsidRDefault="005E7F84" w:rsidP="005E7F84">
      <w:pPr>
        <w:rPr>
          <w:sz w:val="22"/>
          <w:highlight w:val="lightGray"/>
        </w:rPr>
      </w:pPr>
    </w:p>
    <w:p w14:paraId="2BAAE5F6" w14:textId="77777777" w:rsidR="005E7F84" w:rsidRPr="001219FB" w:rsidRDefault="005E7F84" w:rsidP="005E7F84">
      <w:pPr>
        <w:rPr>
          <w:sz w:val="22"/>
          <w:szCs w:val="22"/>
        </w:rPr>
      </w:pPr>
      <w:r w:rsidRPr="001219FB">
        <w:rPr>
          <w:sz w:val="22"/>
          <w:szCs w:val="22"/>
        </w:rPr>
        <w:t>Visos pagalbinės medžiagos išvardytos 6.1 skyriuje</w:t>
      </w:r>
    </w:p>
    <w:p w14:paraId="5644E176" w14:textId="77777777" w:rsidR="005E7F84" w:rsidRPr="001219FB" w:rsidRDefault="005E7F84" w:rsidP="005E7F84">
      <w:pPr>
        <w:rPr>
          <w:sz w:val="22"/>
          <w:szCs w:val="22"/>
        </w:rPr>
      </w:pPr>
    </w:p>
    <w:p w14:paraId="2B8A5691" w14:textId="77777777" w:rsidR="005E7F84" w:rsidRPr="001219FB" w:rsidRDefault="005E7F84" w:rsidP="005E7F84">
      <w:pPr>
        <w:rPr>
          <w:sz w:val="22"/>
          <w:szCs w:val="22"/>
        </w:rPr>
      </w:pPr>
    </w:p>
    <w:p w14:paraId="7527C553" w14:textId="77777777" w:rsidR="005E7F84" w:rsidRPr="001219FB" w:rsidRDefault="005E7F84" w:rsidP="005E7F84">
      <w:pPr>
        <w:keepNext/>
        <w:tabs>
          <w:tab w:val="left" w:pos="567"/>
        </w:tabs>
        <w:ind w:left="567" w:hanging="567"/>
        <w:outlineLvl w:val="1"/>
        <w:rPr>
          <w:b/>
          <w:sz w:val="22"/>
          <w:szCs w:val="22"/>
        </w:rPr>
      </w:pPr>
      <w:bookmarkStart w:id="9" w:name="_Toc129243100"/>
      <w:bookmarkStart w:id="10" w:name="_Toc129243225"/>
      <w:r w:rsidRPr="001219FB">
        <w:rPr>
          <w:b/>
          <w:sz w:val="22"/>
          <w:szCs w:val="22"/>
        </w:rPr>
        <w:t>3.</w:t>
      </w:r>
      <w:r w:rsidRPr="001219FB">
        <w:rPr>
          <w:b/>
          <w:sz w:val="22"/>
          <w:szCs w:val="22"/>
        </w:rPr>
        <w:tab/>
        <w:t>FARMACINĖ FORMA</w:t>
      </w:r>
      <w:bookmarkEnd w:id="9"/>
      <w:bookmarkEnd w:id="10"/>
    </w:p>
    <w:p w14:paraId="11C9FA64" w14:textId="77777777" w:rsidR="005E7F84" w:rsidRPr="001219FB" w:rsidRDefault="005E7F84" w:rsidP="005E7F84">
      <w:pPr>
        <w:rPr>
          <w:sz w:val="22"/>
          <w:szCs w:val="22"/>
        </w:rPr>
      </w:pPr>
    </w:p>
    <w:p w14:paraId="0C977DE9" w14:textId="77777777" w:rsidR="005E7F84" w:rsidRPr="001219FB" w:rsidRDefault="005E7F84" w:rsidP="005E7F84">
      <w:pPr>
        <w:autoSpaceDE w:val="0"/>
        <w:autoSpaceDN w:val="0"/>
        <w:adjustRightInd w:val="0"/>
        <w:rPr>
          <w:color w:val="000000"/>
          <w:sz w:val="22"/>
          <w:szCs w:val="22"/>
        </w:rPr>
      </w:pPr>
      <w:r w:rsidRPr="001219FB">
        <w:rPr>
          <w:color w:val="000000"/>
          <w:sz w:val="22"/>
          <w:szCs w:val="22"/>
        </w:rPr>
        <w:t xml:space="preserve">Burnoje disperguojama tabletė. </w:t>
      </w:r>
    </w:p>
    <w:p w14:paraId="2AC6143C" w14:textId="77777777" w:rsidR="005E7F84" w:rsidRPr="001219FB" w:rsidRDefault="005E7F84" w:rsidP="005E7F84">
      <w:pPr>
        <w:autoSpaceDE w:val="0"/>
        <w:autoSpaceDN w:val="0"/>
        <w:adjustRightInd w:val="0"/>
        <w:ind w:left="700"/>
        <w:rPr>
          <w:color w:val="000000"/>
          <w:sz w:val="22"/>
          <w:szCs w:val="22"/>
        </w:rPr>
      </w:pPr>
    </w:p>
    <w:p w14:paraId="0C030B4E" w14:textId="77777777" w:rsidR="005E7F84" w:rsidRPr="001219FB" w:rsidRDefault="005E7F84" w:rsidP="005E7F84">
      <w:pPr>
        <w:suppressAutoHyphens/>
        <w:autoSpaceDE w:val="0"/>
        <w:autoSpaceDN w:val="0"/>
        <w:rPr>
          <w:color w:val="000000"/>
          <w:sz w:val="22"/>
          <w:szCs w:val="22"/>
          <w:u w:val="single"/>
        </w:rPr>
      </w:pPr>
      <w:r>
        <w:rPr>
          <w:color w:val="000000"/>
          <w:sz w:val="22"/>
          <w:szCs w:val="22"/>
          <w:u w:val="single"/>
        </w:rPr>
        <w:t>Onvi</w:t>
      </w:r>
      <w:r w:rsidRPr="001219FB">
        <w:rPr>
          <w:color w:val="000000"/>
          <w:sz w:val="22"/>
          <w:szCs w:val="22"/>
          <w:u w:val="single"/>
        </w:rPr>
        <w:t xml:space="preserve"> 15 mg burnoje disperguojamos tabletės:</w:t>
      </w:r>
    </w:p>
    <w:p w14:paraId="6BD56A14" w14:textId="77777777" w:rsidR="005E7F84" w:rsidRPr="001219FB" w:rsidRDefault="005E7F84" w:rsidP="005E7F84">
      <w:pPr>
        <w:suppressAutoHyphens/>
        <w:autoSpaceDE w:val="0"/>
        <w:autoSpaceDN w:val="0"/>
        <w:rPr>
          <w:sz w:val="22"/>
          <w:szCs w:val="22"/>
        </w:rPr>
      </w:pPr>
      <w:r w:rsidRPr="001219FB">
        <w:rPr>
          <w:sz w:val="22"/>
          <w:szCs w:val="22"/>
        </w:rPr>
        <w:t>Baltos, apvalios tabletės su įspaudu „36“ vienoje pusėje ir „A“ kitoje pusėje bei su įspaustu apskritimu krašte.</w:t>
      </w:r>
    </w:p>
    <w:p w14:paraId="75536AB0" w14:textId="77777777" w:rsidR="005E7F84" w:rsidRPr="001219FB" w:rsidRDefault="005E7F84" w:rsidP="005E7F84">
      <w:pPr>
        <w:suppressAutoHyphens/>
        <w:autoSpaceDE w:val="0"/>
        <w:autoSpaceDN w:val="0"/>
        <w:ind w:left="700"/>
        <w:rPr>
          <w:color w:val="000000"/>
          <w:sz w:val="22"/>
          <w:szCs w:val="22"/>
          <w:u w:val="single"/>
        </w:rPr>
      </w:pPr>
    </w:p>
    <w:p w14:paraId="1C30D1A8" w14:textId="77777777" w:rsidR="005E7F84" w:rsidRPr="003B5FF1" w:rsidRDefault="005E7F84" w:rsidP="005E7F84">
      <w:pPr>
        <w:suppressAutoHyphens/>
        <w:autoSpaceDE w:val="0"/>
        <w:autoSpaceDN w:val="0"/>
        <w:rPr>
          <w:color w:val="000000"/>
          <w:sz w:val="22"/>
          <w:highlight w:val="lightGray"/>
          <w:u w:val="single"/>
        </w:rPr>
      </w:pPr>
      <w:r>
        <w:rPr>
          <w:color w:val="000000"/>
          <w:sz w:val="22"/>
          <w:szCs w:val="22"/>
          <w:highlight w:val="lightGray"/>
          <w:u w:val="single"/>
        </w:rPr>
        <w:t>Onvi</w:t>
      </w:r>
      <w:r w:rsidRPr="003B5FF1">
        <w:rPr>
          <w:color w:val="000000"/>
          <w:sz w:val="22"/>
          <w:highlight w:val="lightGray"/>
          <w:u w:val="single"/>
        </w:rPr>
        <w:t xml:space="preserve"> 30 mg burnoje disperguojamos tabletės:</w:t>
      </w:r>
    </w:p>
    <w:p w14:paraId="17E7ED48" w14:textId="77777777" w:rsidR="005E7F84" w:rsidRPr="001219FB" w:rsidRDefault="005E7F84" w:rsidP="005E7F84">
      <w:pPr>
        <w:suppressAutoHyphens/>
        <w:autoSpaceDE w:val="0"/>
        <w:autoSpaceDN w:val="0"/>
        <w:rPr>
          <w:sz w:val="22"/>
          <w:szCs w:val="22"/>
        </w:rPr>
      </w:pPr>
      <w:r w:rsidRPr="00B22864">
        <w:rPr>
          <w:sz w:val="22"/>
          <w:highlight w:val="lightGray"/>
        </w:rPr>
        <w:t>Baltos, apvalios tabletės su įspaudu „37“ vienoje pusėje ir „A“ kitoje pusėje bei su įspaustu apskritimu krašte.</w:t>
      </w:r>
    </w:p>
    <w:p w14:paraId="37868F11" w14:textId="77777777" w:rsidR="005E7F84" w:rsidRPr="001219FB" w:rsidRDefault="005E7F84" w:rsidP="005E7F84">
      <w:pPr>
        <w:suppressAutoHyphens/>
        <w:autoSpaceDE w:val="0"/>
        <w:autoSpaceDN w:val="0"/>
        <w:ind w:left="1420"/>
        <w:rPr>
          <w:sz w:val="22"/>
          <w:szCs w:val="22"/>
        </w:rPr>
      </w:pPr>
    </w:p>
    <w:p w14:paraId="402B4396" w14:textId="77777777" w:rsidR="005E7F84" w:rsidRPr="001219FB" w:rsidRDefault="005E7F84" w:rsidP="005E7F84">
      <w:pPr>
        <w:rPr>
          <w:sz w:val="22"/>
          <w:szCs w:val="22"/>
        </w:rPr>
      </w:pPr>
    </w:p>
    <w:p w14:paraId="56CCA51C" w14:textId="77777777" w:rsidR="005E7F84" w:rsidRPr="001219FB" w:rsidRDefault="005E7F84" w:rsidP="005E7F84">
      <w:pPr>
        <w:keepNext/>
        <w:tabs>
          <w:tab w:val="left" w:pos="567"/>
        </w:tabs>
        <w:ind w:left="567" w:hanging="567"/>
        <w:outlineLvl w:val="1"/>
        <w:rPr>
          <w:b/>
          <w:sz w:val="22"/>
          <w:szCs w:val="22"/>
        </w:rPr>
      </w:pPr>
      <w:bookmarkStart w:id="11" w:name="_Toc129243101"/>
      <w:bookmarkStart w:id="12" w:name="_Toc129243226"/>
      <w:r w:rsidRPr="001219FB">
        <w:rPr>
          <w:b/>
          <w:sz w:val="22"/>
          <w:szCs w:val="22"/>
        </w:rPr>
        <w:t>4.</w:t>
      </w:r>
      <w:r w:rsidRPr="001219FB">
        <w:rPr>
          <w:b/>
          <w:sz w:val="22"/>
          <w:szCs w:val="22"/>
        </w:rPr>
        <w:tab/>
        <w:t>KLINIKINĖ INFORMACIJA</w:t>
      </w:r>
      <w:bookmarkEnd w:id="11"/>
      <w:bookmarkEnd w:id="12"/>
    </w:p>
    <w:p w14:paraId="03E7184A" w14:textId="77777777" w:rsidR="005E7F84" w:rsidRPr="001219FB" w:rsidRDefault="005E7F84" w:rsidP="005E7F84">
      <w:pPr>
        <w:rPr>
          <w:sz w:val="22"/>
          <w:szCs w:val="22"/>
        </w:rPr>
      </w:pPr>
    </w:p>
    <w:p w14:paraId="539B7EB0" w14:textId="77777777" w:rsidR="005E7F84" w:rsidRPr="001219FB" w:rsidRDefault="005E7F84" w:rsidP="005E7F84">
      <w:pPr>
        <w:keepNext/>
        <w:keepLines/>
        <w:tabs>
          <w:tab w:val="left" w:pos="540"/>
        </w:tabs>
        <w:outlineLvl w:val="2"/>
        <w:rPr>
          <w:b/>
          <w:kern w:val="28"/>
          <w:sz w:val="22"/>
          <w:szCs w:val="22"/>
        </w:rPr>
      </w:pPr>
      <w:bookmarkStart w:id="13" w:name="_Toc129243102"/>
      <w:bookmarkStart w:id="14" w:name="_Toc129243227"/>
      <w:r w:rsidRPr="001219FB">
        <w:rPr>
          <w:b/>
          <w:kern w:val="28"/>
          <w:sz w:val="22"/>
          <w:szCs w:val="22"/>
        </w:rPr>
        <w:t>4.1</w:t>
      </w:r>
      <w:r w:rsidRPr="001219FB">
        <w:rPr>
          <w:b/>
          <w:kern w:val="28"/>
          <w:sz w:val="22"/>
          <w:szCs w:val="22"/>
        </w:rPr>
        <w:tab/>
        <w:t>Terapinės indikacijos</w:t>
      </w:r>
      <w:bookmarkEnd w:id="13"/>
      <w:bookmarkEnd w:id="14"/>
    </w:p>
    <w:p w14:paraId="0F57FB6F" w14:textId="77777777" w:rsidR="005E7F84" w:rsidRPr="001219FB" w:rsidRDefault="005E7F84" w:rsidP="005E7F84">
      <w:pPr>
        <w:rPr>
          <w:sz w:val="22"/>
          <w:szCs w:val="22"/>
        </w:rPr>
      </w:pPr>
    </w:p>
    <w:p w14:paraId="3D558E77" w14:textId="77777777" w:rsidR="005E7F84" w:rsidRPr="001219FB" w:rsidRDefault="005E7F84" w:rsidP="005E7F84">
      <w:pPr>
        <w:rPr>
          <w:sz w:val="22"/>
          <w:szCs w:val="22"/>
        </w:rPr>
      </w:pPr>
      <w:r>
        <w:rPr>
          <w:sz w:val="22"/>
          <w:szCs w:val="22"/>
        </w:rPr>
        <w:t>Onvi</w:t>
      </w:r>
      <w:r w:rsidRPr="001219FB">
        <w:rPr>
          <w:sz w:val="22"/>
          <w:szCs w:val="22"/>
        </w:rPr>
        <w:t xml:space="preserve"> yra skirtas didžiosios depresijos epizodų gydymui suaugusiems pacientams.</w:t>
      </w:r>
    </w:p>
    <w:p w14:paraId="16474D77" w14:textId="77777777" w:rsidR="005E7F84" w:rsidRPr="001219FB" w:rsidRDefault="005E7F84" w:rsidP="005E7F84">
      <w:pPr>
        <w:rPr>
          <w:sz w:val="22"/>
          <w:szCs w:val="22"/>
        </w:rPr>
      </w:pPr>
    </w:p>
    <w:p w14:paraId="487386BA" w14:textId="77777777" w:rsidR="005E7F84" w:rsidRPr="001219FB" w:rsidRDefault="005E7F84" w:rsidP="005E7F84">
      <w:pPr>
        <w:rPr>
          <w:sz w:val="22"/>
          <w:szCs w:val="22"/>
        </w:rPr>
      </w:pPr>
    </w:p>
    <w:p w14:paraId="130465C4" w14:textId="77777777" w:rsidR="005E7F84" w:rsidRPr="001219FB" w:rsidRDefault="005E7F84" w:rsidP="005E7F84">
      <w:pPr>
        <w:keepNext/>
        <w:keepLines/>
        <w:tabs>
          <w:tab w:val="left" w:pos="540"/>
        </w:tabs>
        <w:outlineLvl w:val="2"/>
        <w:rPr>
          <w:b/>
          <w:kern w:val="28"/>
          <w:sz w:val="22"/>
          <w:szCs w:val="22"/>
        </w:rPr>
      </w:pPr>
      <w:bookmarkStart w:id="15" w:name="_Toc129243103"/>
      <w:bookmarkStart w:id="16" w:name="_Toc129243228"/>
      <w:r w:rsidRPr="001219FB">
        <w:rPr>
          <w:b/>
          <w:kern w:val="28"/>
          <w:sz w:val="22"/>
          <w:szCs w:val="22"/>
        </w:rPr>
        <w:t>4.2</w:t>
      </w:r>
      <w:r w:rsidRPr="001219FB">
        <w:rPr>
          <w:b/>
          <w:kern w:val="28"/>
          <w:sz w:val="22"/>
          <w:szCs w:val="22"/>
        </w:rPr>
        <w:tab/>
        <w:t>Dozavimas ir vartojimo metodas</w:t>
      </w:r>
      <w:bookmarkEnd w:id="15"/>
      <w:bookmarkEnd w:id="16"/>
    </w:p>
    <w:p w14:paraId="2AC0BBAA" w14:textId="77777777" w:rsidR="005E7F84" w:rsidRPr="001219FB" w:rsidRDefault="005E7F84" w:rsidP="005E7F84">
      <w:pPr>
        <w:rPr>
          <w:sz w:val="22"/>
          <w:szCs w:val="22"/>
        </w:rPr>
      </w:pPr>
    </w:p>
    <w:p w14:paraId="3EEC29B9" w14:textId="77777777" w:rsidR="005E7F84" w:rsidRPr="009157BD" w:rsidRDefault="005E7F84" w:rsidP="005E7F84">
      <w:pPr>
        <w:rPr>
          <w:sz w:val="22"/>
          <w:szCs w:val="22"/>
          <w:u w:val="single"/>
        </w:rPr>
      </w:pPr>
      <w:r w:rsidRPr="009157BD">
        <w:rPr>
          <w:sz w:val="22"/>
          <w:szCs w:val="22"/>
          <w:u w:val="single"/>
        </w:rPr>
        <w:t>Dozavimas</w:t>
      </w:r>
    </w:p>
    <w:p w14:paraId="05096432" w14:textId="77777777" w:rsidR="005E7F84" w:rsidRPr="001219FB" w:rsidRDefault="005E7F84" w:rsidP="005E7F84">
      <w:pPr>
        <w:rPr>
          <w:sz w:val="22"/>
          <w:szCs w:val="22"/>
        </w:rPr>
      </w:pPr>
    </w:p>
    <w:p w14:paraId="5455784D" w14:textId="77777777" w:rsidR="005E7F84" w:rsidRPr="001219FB" w:rsidRDefault="005E7F84" w:rsidP="005E7F84">
      <w:pPr>
        <w:rPr>
          <w:sz w:val="22"/>
          <w:szCs w:val="22"/>
        </w:rPr>
      </w:pPr>
      <w:r w:rsidRPr="001219FB">
        <w:rPr>
          <w:sz w:val="22"/>
          <w:szCs w:val="22"/>
          <w:u w:val="single"/>
        </w:rPr>
        <w:t>Suaugusiesiems</w:t>
      </w:r>
    </w:p>
    <w:p w14:paraId="6DF50D44" w14:textId="77777777" w:rsidR="005E7F84" w:rsidRPr="001219FB" w:rsidRDefault="005E7F84" w:rsidP="005E7F84">
      <w:pPr>
        <w:rPr>
          <w:sz w:val="22"/>
          <w:szCs w:val="22"/>
        </w:rPr>
      </w:pPr>
      <w:r w:rsidRPr="001219FB">
        <w:rPr>
          <w:sz w:val="22"/>
          <w:szCs w:val="22"/>
        </w:rPr>
        <w:t xml:space="preserve">Veiksminga paros dozė paprastai būna nuo 15 iki 45 mg; pradinė dozė yra 15 arba 30 mg.  </w:t>
      </w:r>
    </w:p>
    <w:p w14:paraId="6D0AEE19" w14:textId="77777777" w:rsidR="005E7F84" w:rsidRPr="001219FB" w:rsidRDefault="005E7F84" w:rsidP="005E7F84">
      <w:pPr>
        <w:rPr>
          <w:sz w:val="22"/>
          <w:szCs w:val="22"/>
        </w:rPr>
      </w:pPr>
      <w:r w:rsidRPr="001219FB">
        <w:rPr>
          <w:sz w:val="22"/>
          <w:szCs w:val="22"/>
        </w:rPr>
        <w:t>Mirtazapino poveikis pasireiškia po 1-2 gydymo savaičių. Gydant tinkama vaistinio preparato doze, palankus atsakas pasireškia per 2-4 savaites. Jeigu atsakas nepakankamas, dozę galima didinti iki didžiausios. Jeigu ir per kitas 2-4 savaites atsako į gydymą nėra, šio vaistinio preparato vartojimą reikia nutraukti.</w:t>
      </w:r>
    </w:p>
    <w:p w14:paraId="575D33C9" w14:textId="77777777" w:rsidR="005E7F84" w:rsidRPr="001219FB" w:rsidRDefault="005E7F84" w:rsidP="005E7F84">
      <w:pPr>
        <w:rPr>
          <w:sz w:val="22"/>
          <w:szCs w:val="22"/>
        </w:rPr>
      </w:pPr>
    </w:p>
    <w:p w14:paraId="2D9885DB" w14:textId="77777777" w:rsidR="005E7F84" w:rsidRPr="001219FB" w:rsidRDefault="005E7F84" w:rsidP="005E7F84">
      <w:pPr>
        <w:rPr>
          <w:sz w:val="22"/>
          <w:szCs w:val="22"/>
        </w:rPr>
      </w:pPr>
      <w:r w:rsidRPr="001219FB">
        <w:rPr>
          <w:sz w:val="22"/>
          <w:szCs w:val="22"/>
        </w:rPr>
        <w:t>Depresija sergantys pacientai turi būti gydomi pakankamai ilgai – bent 6 mėnesius, kad simptomai visiškai išnyktų.</w:t>
      </w:r>
    </w:p>
    <w:p w14:paraId="4F53E23F" w14:textId="77777777" w:rsidR="005E7F84" w:rsidRPr="001219FB" w:rsidRDefault="005E7F84" w:rsidP="005E7F84">
      <w:pPr>
        <w:rPr>
          <w:sz w:val="22"/>
          <w:szCs w:val="22"/>
        </w:rPr>
      </w:pPr>
    </w:p>
    <w:p w14:paraId="601B73DC" w14:textId="77777777" w:rsidR="005E7F84" w:rsidRPr="001219FB" w:rsidRDefault="005E7F84" w:rsidP="005E7F84">
      <w:pPr>
        <w:rPr>
          <w:sz w:val="22"/>
          <w:szCs w:val="22"/>
        </w:rPr>
      </w:pPr>
      <w:r w:rsidRPr="001219FB">
        <w:rPr>
          <w:sz w:val="22"/>
          <w:szCs w:val="22"/>
        </w:rPr>
        <w:lastRenderedPageBreak/>
        <w:t>Gydymą mirtazapimu rekomenduojama nutraukti palaipsniui, kad būtų išvengta nutraukimo simptomų (žr. 4.4 skyrių).</w:t>
      </w:r>
    </w:p>
    <w:p w14:paraId="1838AB1F" w14:textId="77777777" w:rsidR="005E7F84" w:rsidRPr="001219FB" w:rsidRDefault="005E7F84" w:rsidP="005E7F84">
      <w:pPr>
        <w:rPr>
          <w:sz w:val="22"/>
          <w:szCs w:val="22"/>
        </w:rPr>
      </w:pPr>
    </w:p>
    <w:p w14:paraId="510982D3" w14:textId="77777777" w:rsidR="005E7F84" w:rsidRPr="001219FB" w:rsidRDefault="005E7F84" w:rsidP="005E7F84">
      <w:pPr>
        <w:tabs>
          <w:tab w:val="left" w:pos="567"/>
        </w:tabs>
        <w:outlineLvl w:val="0"/>
        <w:rPr>
          <w:color w:val="000000"/>
          <w:sz w:val="22"/>
          <w:szCs w:val="22"/>
          <w:u w:val="single"/>
        </w:rPr>
      </w:pPr>
      <w:r w:rsidRPr="001219FB">
        <w:rPr>
          <w:color w:val="000000"/>
          <w:sz w:val="22"/>
          <w:szCs w:val="22"/>
          <w:u w:val="single"/>
        </w:rPr>
        <w:t>Senyvi žmonės</w:t>
      </w:r>
    </w:p>
    <w:p w14:paraId="74ECCC30" w14:textId="77777777" w:rsidR="005E7F84" w:rsidRPr="001219FB" w:rsidRDefault="005E7F84" w:rsidP="005E7F84">
      <w:pPr>
        <w:rPr>
          <w:sz w:val="22"/>
          <w:szCs w:val="22"/>
        </w:rPr>
      </w:pPr>
      <w:r w:rsidRPr="001219FB">
        <w:rPr>
          <w:sz w:val="22"/>
          <w:szCs w:val="22"/>
        </w:rPr>
        <w:t xml:space="preserve">Rekomenduojama tokia pat dozė kaip ir suaugusiems. Didinant dozę, senyvą pacientą būtina atidžiai prižiūrėti, kad būtų gaunamas veiksmingas ir saugus atsakas į gydymą. </w:t>
      </w:r>
    </w:p>
    <w:p w14:paraId="3B625116" w14:textId="77777777" w:rsidR="005E7F84" w:rsidRPr="001219FB" w:rsidRDefault="005E7F84" w:rsidP="005E7F84">
      <w:pPr>
        <w:rPr>
          <w:sz w:val="22"/>
          <w:szCs w:val="22"/>
        </w:rPr>
      </w:pPr>
    </w:p>
    <w:p w14:paraId="45CD9860" w14:textId="77777777" w:rsidR="005E7F84" w:rsidRPr="001219FB" w:rsidRDefault="005E7F84" w:rsidP="005E7F84">
      <w:pPr>
        <w:keepNext/>
        <w:keepLines/>
        <w:shd w:val="clear" w:color="auto" w:fill="FFFFFF"/>
        <w:spacing w:line="254" w:lineRule="exact"/>
        <w:ind w:left="5"/>
        <w:rPr>
          <w:sz w:val="22"/>
          <w:szCs w:val="22"/>
          <w:u w:val="single"/>
        </w:rPr>
      </w:pPr>
      <w:r w:rsidRPr="001219FB">
        <w:rPr>
          <w:color w:val="000000"/>
          <w:sz w:val="22"/>
          <w:szCs w:val="22"/>
          <w:u w:val="single"/>
        </w:rPr>
        <w:t>Pacientams, kurių inkstų funkcija sutrikusi</w:t>
      </w:r>
      <w:r w:rsidRPr="001219FB">
        <w:rPr>
          <w:sz w:val="22"/>
          <w:szCs w:val="22"/>
          <w:u w:val="single"/>
        </w:rPr>
        <w:t xml:space="preserve"> </w:t>
      </w:r>
    </w:p>
    <w:p w14:paraId="7B5B7D7A" w14:textId="77777777" w:rsidR="005E7F84" w:rsidRPr="001219FB" w:rsidRDefault="005E7F84" w:rsidP="005E7F84">
      <w:pPr>
        <w:keepNext/>
        <w:keepLines/>
        <w:shd w:val="clear" w:color="auto" w:fill="FFFFFF"/>
        <w:spacing w:line="254" w:lineRule="exact"/>
        <w:ind w:left="5"/>
        <w:rPr>
          <w:sz w:val="22"/>
          <w:szCs w:val="22"/>
        </w:rPr>
      </w:pPr>
      <w:r w:rsidRPr="001219FB">
        <w:rPr>
          <w:spacing w:val="-1"/>
          <w:sz w:val="22"/>
          <w:szCs w:val="22"/>
        </w:rPr>
        <w:t xml:space="preserve">Ligonių, kurie serga vidutinio sunkumo ar sunkiu inkstų funkcijos sutrikimu (kreatinino klirensas </w:t>
      </w:r>
      <w:r w:rsidRPr="001219FB">
        <w:rPr>
          <w:sz w:val="22"/>
          <w:szCs w:val="22"/>
        </w:rPr>
        <w:t xml:space="preserve">&lt; 40 ml/min.) mirtazapino klirensas gali būti mažesnis. Į tai reikia atsižvelgti, skiriant vartoti </w:t>
      </w:r>
      <w:r>
        <w:rPr>
          <w:sz w:val="22"/>
          <w:szCs w:val="22"/>
        </w:rPr>
        <w:t>Onvi</w:t>
      </w:r>
      <w:r w:rsidRPr="001219FB">
        <w:rPr>
          <w:sz w:val="22"/>
          <w:szCs w:val="22"/>
        </w:rPr>
        <w:t xml:space="preserve"> šios grupės ligoniams (žr. 4.4 skyrių).</w:t>
      </w:r>
    </w:p>
    <w:p w14:paraId="7FE9B305" w14:textId="77777777" w:rsidR="005E7F84" w:rsidRPr="001219FB" w:rsidRDefault="005E7F84" w:rsidP="005E7F84">
      <w:pPr>
        <w:keepNext/>
        <w:keepLines/>
        <w:shd w:val="clear" w:color="auto" w:fill="FFFFFF"/>
        <w:spacing w:line="254" w:lineRule="exact"/>
        <w:ind w:left="5"/>
        <w:rPr>
          <w:sz w:val="22"/>
          <w:szCs w:val="22"/>
        </w:rPr>
      </w:pPr>
    </w:p>
    <w:p w14:paraId="4385B0D7" w14:textId="77777777" w:rsidR="005E7F84" w:rsidRPr="001219FB" w:rsidRDefault="005E7F84" w:rsidP="005E7F84">
      <w:pPr>
        <w:shd w:val="clear" w:color="auto" w:fill="FFFFFF"/>
        <w:spacing w:line="250" w:lineRule="exact"/>
        <w:ind w:left="5"/>
        <w:rPr>
          <w:sz w:val="22"/>
          <w:szCs w:val="22"/>
          <w:u w:val="single"/>
        </w:rPr>
      </w:pPr>
      <w:r w:rsidRPr="001219FB">
        <w:rPr>
          <w:color w:val="000000"/>
          <w:sz w:val="22"/>
          <w:szCs w:val="22"/>
          <w:u w:val="single"/>
        </w:rPr>
        <w:t>Pacientams, kurių kepenų funkcija sutrikusi</w:t>
      </w:r>
    </w:p>
    <w:p w14:paraId="7ADE02D7" w14:textId="77777777" w:rsidR="005E7F84" w:rsidRPr="001219FB" w:rsidRDefault="005E7F84" w:rsidP="005E7F84">
      <w:pPr>
        <w:shd w:val="clear" w:color="auto" w:fill="FFFFFF"/>
        <w:spacing w:line="250" w:lineRule="exact"/>
        <w:ind w:left="5"/>
        <w:rPr>
          <w:sz w:val="22"/>
          <w:szCs w:val="22"/>
        </w:rPr>
      </w:pPr>
      <w:r w:rsidRPr="001219FB">
        <w:rPr>
          <w:sz w:val="22"/>
          <w:szCs w:val="22"/>
        </w:rPr>
        <w:t xml:space="preserve">Iš ligonių, kurie serga kepenų funkcijos sutrikimu, organizmo mirtazapino klirensas gali būti </w:t>
      </w:r>
      <w:r w:rsidRPr="001219FB">
        <w:rPr>
          <w:spacing w:val="-1"/>
          <w:sz w:val="22"/>
          <w:szCs w:val="22"/>
        </w:rPr>
        <w:t xml:space="preserve">mažesnis. Į tai reikia atsižvelgti, skiriant vartoti </w:t>
      </w:r>
      <w:r>
        <w:rPr>
          <w:spacing w:val="-1"/>
          <w:sz w:val="22"/>
          <w:szCs w:val="22"/>
        </w:rPr>
        <w:t>Onvi</w:t>
      </w:r>
      <w:r w:rsidRPr="001219FB">
        <w:rPr>
          <w:spacing w:val="-1"/>
          <w:sz w:val="22"/>
          <w:szCs w:val="22"/>
        </w:rPr>
        <w:t xml:space="preserve"> šios grupės ligoniams, ypač sergantiems </w:t>
      </w:r>
      <w:r w:rsidRPr="001219FB">
        <w:rPr>
          <w:sz w:val="22"/>
          <w:szCs w:val="22"/>
        </w:rPr>
        <w:t>sunkiu kepenų funkcijos sutrikimu, nes tyrimų su sunkiu kepenų funkcijos sutrikimų sergančiais ligoniais neatlikta (žr. 4.4 skyrių).</w:t>
      </w:r>
    </w:p>
    <w:p w14:paraId="321FF109" w14:textId="77777777" w:rsidR="005E7F84" w:rsidRPr="001219FB" w:rsidRDefault="005E7F84" w:rsidP="005E7F84">
      <w:pPr>
        <w:rPr>
          <w:sz w:val="22"/>
          <w:szCs w:val="22"/>
        </w:rPr>
      </w:pPr>
    </w:p>
    <w:p w14:paraId="0E6EB4B9" w14:textId="77777777" w:rsidR="005E7F84" w:rsidRPr="001219FB" w:rsidRDefault="005E7F84" w:rsidP="005E7F84">
      <w:pPr>
        <w:rPr>
          <w:i/>
          <w:sz w:val="22"/>
          <w:szCs w:val="22"/>
        </w:rPr>
      </w:pPr>
      <w:r w:rsidRPr="001219FB">
        <w:rPr>
          <w:i/>
          <w:sz w:val="22"/>
          <w:szCs w:val="22"/>
        </w:rPr>
        <w:t>Vaikų populiacija</w:t>
      </w:r>
    </w:p>
    <w:p w14:paraId="4817D780" w14:textId="77777777" w:rsidR="005E7F84" w:rsidRPr="001219FB" w:rsidRDefault="005E7F84" w:rsidP="005E7F84">
      <w:pPr>
        <w:rPr>
          <w:sz w:val="22"/>
          <w:szCs w:val="22"/>
        </w:rPr>
      </w:pPr>
      <w:r w:rsidRPr="001219FB">
        <w:rPr>
          <w:sz w:val="22"/>
          <w:szCs w:val="22"/>
        </w:rPr>
        <w:t xml:space="preserve">Mirtazapino burnoje disperguojamų tablečių vartoti vaikams ir jaunesniems kaip 18 metų paaugliams  negalima, kadangi jo veiksmingumas dviejų trumpalaikių klinikinių tyrimų (žr. 5.1 skyrių) metu nebuvo nustatytas ir esant abejonėms dėl saugumo (žr. 4.4, 4.8 ir 5.1 skyrius).  </w:t>
      </w:r>
    </w:p>
    <w:p w14:paraId="55B32F7A" w14:textId="77777777" w:rsidR="005E7F84" w:rsidRPr="001219FB" w:rsidRDefault="005E7F84" w:rsidP="005E7F84">
      <w:pPr>
        <w:rPr>
          <w:sz w:val="22"/>
          <w:szCs w:val="22"/>
          <w:u w:val="single"/>
        </w:rPr>
      </w:pPr>
      <w:r w:rsidRPr="001219FB">
        <w:rPr>
          <w:sz w:val="22"/>
          <w:szCs w:val="22"/>
        </w:rPr>
        <w:br/>
      </w:r>
      <w:r w:rsidRPr="001219FB">
        <w:rPr>
          <w:sz w:val="22"/>
          <w:szCs w:val="22"/>
          <w:u w:val="single"/>
        </w:rPr>
        <w:t>Vartojimo metodas</w:t>
      </w:r>
    </w:p>
    <w:p w14:paraId="56313D53" w14:textId="77777777" w:rsidR="005E7F84" w:rsidRPr="001219FB" w:rsidRDefault="005E7F84" w:rsidP="005E7F84">
      <w:pPr>
        <w:rPr>
          <w:sz w:val="22"/>
          <w:szCs w:val="22"/>
          <w:u w:val="single"/>
        </w:rPr>
      </w:pPr>
    </w:p>
    <w:p w14:paraId="3A0A8978" w14:textId="77777777" w:rsidR="005E7F84" w:rsidRPr="001219FB" w:rsidRDefault="005E7F84" w:rsidP="005E7F84">
      <w:pPr>
        <w:rPr>
          <w:sz w:val="22"/>
          <w:szCs w:val="22"/>
        </w:rPr>
      </w:pPr>
      <w:r w:rsidRPr="001219FB">
        <w:rPr>
          <w:sz w:val="22"/>
          <w:szCs w:val="22"/>
        </w:rPr>
        <w:t>Mirtazapino pusinės eliminacijos laikas trunka 20</w:t>
      </w:r>
      <w:r w:rsidRPr="001219FB">
        <w:rPr>
          <w:sz w:val="22"/>
          <w:szCs w:val="22"/>
        </w:rPr>
        <w:noBreakHyphen/>
        <w:t xml:space="preserve">40 valandų, todėl mirtazapino burnoje disperguojamųjų tablečių užtenka vartoti vieną kartą per parą. Geriausiai jį vartoti vieną kartą per parą prieš nakties miegą. Tačiau </w:t>
      </w:r>
      <w:r>
        <w:rPr>
          <w:sz w:val="22"/>
          <w:szCs w:val="22"/>
        </w:rPr>
        <w:t>Onvi</w:t>
      </w:r>
      <w:r w:rsidRPr="001219FB">
        <w:rPr>
          <w:sz w:val="22"/>
          <w:szCs w:val="22"/>
        </w:rPr>
        <w:t xml:space="preserve"> paros dozę galima padalyti į dvi lygias dalis (vieną iš jų gerti ryte, kitą - vakare prieš miegą, didesnę dozę reikia gerti vakare). </w:t>
      </w:r>
    </w:p>
    <w:p w14:paraId="4148A526" w14:textId="77777777" w:rsidR="005E7F84" w:rsidRPr="001219FB" w:rsidRDefault="005E7F84" w:rsidP="005E7F84">
      <w:pPr>
        <w:rPr>
          <w:sz w:val="22"/>
          <w:szCs w:val="22"/>
        </w:rPr>
      </w:pPr>
      <w:r w:rsidRPr="001219FB">
        <w:rPr>
          <w:spacing w:val="-1"/>
          <w:sz w:val="22"/>
          <w:szCs w:val="22"/>
        </w:rPr>
        <w:t>Tabletes reikia vartoti per burną. Tabletė greitai ištirpsta ir gali būti nuryjama neužsigeriant vandeniu.</w:t>
      </w:r>
    </w:p>
    <w:p w14:paraId="1AF47381" w14:textId="77777777" w:rsidR="005E7F84" w:rsidRPr="001219FB" w:rsidRDefault="005E7F84" w:rsidP="005E7F84">
      <w:pPr>
        <w:rPr>
          <w:sz w:val="22"/>
          <w:szCs w:val="22"/>
        </w:rPr>
      </w:pPr>
    </w:p>
    <w:p w14:paraId="2EFFE764" w14:textId="77777777" w:rsidR="005E7F84" w:rsidRPr="001219FB" w:rsidRDefault="005E7F84" w:rsidP="005E7F84">
      <w:pPr>
        <w:keepNext/>
        <w:keepLines/>
        <w:tabs>
          <w:tab w:val="left" w:pos="540"/>
        </w:tabs>
        <w:outlineLvl w:val="2"/>
        <w:rPr>
          <w:b/>
          <w:kern w:val="28"/>
          <w:sz w:val="22"/>
          <w:szCs w:val="22"/>
        </w:rPr>
      </w:pPr>
      <w:bookmarkStart w:id="17" w:name="_Toc129243104"/>
      <w:bookmarkStart w:id="18" w:name="_Toc129243229"/>
      <w:r w:rsidRPr="001219FB">
        <w:rPr>
          <w:b/>
          <w:kern w:val="28"/>
          <w:sz w:val="22"/>
          <w:szCs w:val="22"/>
        </w:rPr>
        <w:t>4.3</w:t>
      </w:r>
      <w:r w:rsidRPr="001219FB">
        <w:rPr>
          <w:b/>
          <w:kern w:val="28"/>
          <w:sz w:val="22"/>
          <w:szCs w:val="22"/>
        </w:rPr>
        <w:tab/>
        <w:t>Kontraindikacijos</w:t>
      </w:r>
      <w:bookmarkEnd w:id="17"/>
      <w:bookmarkEnd w:id="18"/>
    </w:p>
    <w:p w14:paraId="2A5CC4C4" w14:textId="77777777" w:rsidR="005E7F84" w:rsidRPr="001219FB" w:rsidRDefault="005E7F84" w:rsidP="005E7F84">
      <w:pPr>
        <w:rPr>
          <w:sz w:val="22"/>
          <w:szCs w:val="22"/>
        </w:rPr>
      </w:pPr>
    </w:p>
    <w:p w14:paraId="43F55A16" w14:textId="77777777" w:rsidR="005E7F84" w:rsidRPr="001219FB" w:rsidRDefault="005E7F84" w:rsidP="005E7F84">
      <w:pPr>
        <w:rPr>
          <w:sz w:val="22"/>
          <w:szCs w:val="22"/>
        </w:rPr>
      </w:pPr>
      <w:r w:rsidRPr="001219FB">
        <w:rPr>
          <w:sz w:val="22"/>
          <w:szCs w:val="22"/>
        </w:rPr>
        <w:t>Padidėjęs jautrumas veikliajai arba bet kuriai 6.1 skyriuje nurodytai pagalbinei medžiagai. Mirtazapino vartojimas kartu su monoamino oksidazės inhibitoriais (MAO) (žr. 4.5 skyrių).</w:t>
      </w:r>
    </w:p>
    <w:p w14:paraId="368DD163" w14:textId="77777777" w:rsidR="005E7F84" w:rsidRPr="001219FB" w:rsidRDefault="005E7F84" w:rsidP="005E7F84">
      <w:pPr>
        <w:rPr>
          <w:sz w:val="22"/>
          <w:szCs w:val="22"/>
        </w:rPr>
      </w:pPr>
    </w:p>
    <w:p w14:paraId="79A6A32B" w14:textId="77777777" w:rsidR="005E7F84" w:rsidRPr="001219FB" w:rsidRDefault="005E7F84" w:rsidP="005E7F84">
      <w:pPr>
        <w:keepNext/>
        <w:keepLines/>
        <w:tabs>
          <w:tab w:val="left" w:pos="540"/>
        </w:tabs>
        <w:outlineLvl w:val="2"/>
        <w:rPr>
          <w:b/>
          <w:kern w:val="28"/>
          <w:sz w:val="22"/>
          <w:szCs w:val="22"/>
        </w:rPr>
      </w:pPr>
      <w:bookmarkStart w:id="19" w:name="_Toc129243105"/>
      <w:bookmarkStart w:id="20" w:name="_Toc129243230"/>
      <w:r w:rsidRPr="001219FB">
        <w:rPr>
          <w:b/>
          <w:kern w:val="28"/>
          <w:sz w:val="22"/>
          <w:szCs w:val="22"/>
        </w:rPr>
        <w:t>4.4</w:t>
      </w:r>
      <w:r w:rsidRPr="001219FB">
        <w:rPr>
          <w:b/>
          <w:kern w:val="28"/>
          <w:sz w:val="22"/>
          <w:szCs w:val="22"/>
        </w:rPr>
        <w:tab/>
        <w:t>Specialūs įspėjimai ir atsargumo priemonės</w:t>
      </w:r>
      <w:bookmarkEnd w:id="19"/>
      <w:bookmarkEnd w:id="20"/>
    </w:p>
    <w:p w14:paraId="08CEB185" w14:textId="77777777" w:rsidR="005E7F84" w:rsidRPr="001219FB" w:rsidRDefault="005E7F84" w:rsidP="005E7F84">
      <w:pPr>
        <w:keepNext/>
        <w:keepLines/>
        <w:tabs>
          <w:tab w:val="left" w:pos="540"/>
        </w:tabs>
        <w:outlineLvl w:val="2"/>
        <w:rPr>
          <w:b/>
          <w:kern w:val="28"/>
          <w:sz w:val="22"/>
          <w:szCs w:val="22"/>
          <w:u w:val="single"/>
        </w:rPr>
      </w:pPr>
    </w:p>
    <w:p w14:paraId="7C7CE965" w14:textId="77777777" w:rsidR="005E7F84" w:rsidRPr="001219FB" w:rsidRDefault="005E7F84" w:rsidP="005E7F84">
      <w:pPr>
        <w:tabs>
          <w:tab w:val="left" w:pos="567"/>
        </w:tabs>
        <w:rPr>
          <w:sz w:val="22"/>
          <w:szCs w:val="22"/>
          <w:u w:val="single"/>
        </w:rPr>
      </w:pPr>
      <w:r w:rsidRPr="001219FB">
        <w:rPr>
          <w:sz w:val="22"/>
          <w:szCs w:val="22"/>
          <w:u w:val="single"/>
        </w:rPr>
        <w:t>Vaikų populiacija</w:t>
      </w:r>
    </w:p>
    <w:p w14:paraId="5F12BCBA" w14:textId="77777777" w:rsidR="005E7F84" w:rsidRPr="001219FB" w:rsidRDefault="005E7F84" w:rsidP="005E7F84">
      <w:pPr>
        <w:rPr>
          <w:sz w:val="22"/>
          <w:szCs w:val="22"/>
        </w:rPr>
      </w:pPr>
      <w:r w:rsidRPr="001219FB">
        <w:rPr>
          <w:sz w:val="22"/>
          <w:szCs w:val="22"/>
        </w:rPr>
        <w:t xml:space="preserve">Mirtazapino draudžiama skirti vaikams ir jaunesniems nei 18 metų paaugliams.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Jeigu remiantis klinikiniu poreikiu, vis tiek nusprendžiama taikyti gydymą šiuo vaistiniu preparatu, pacientą reikia atidžiai nuolat stebėti dėl polinkio į savižudybę apraiškų. Be to, trūksta ilgalaikio saugumo duomenų apie poveikį vaikų ir paauglių augimui, brendimui ir jų pažinimo bei elgsenos vystymuisi. </w:t>
      </w:r>
    </w:p>
    <w:p w14:paraId="6CDF2148" w14:textId="77777777" w:rsidR="005E7F84" w:rsidRPr="001219FB" w:rsidRDefault="005E7F84" w:rsidP="005E7F84">
      <w:pPr>
        <w:rPr>
          <w:sz w:val="22"/>
          <w:szCs w:val="22"/>
        </w:rPr>
      </w:pPr>
    </w:p>
    <w:p w14:paraId="470CAEB5" w14:textId="77777777" w:rsidR="005E7F84" w:rsidRPr="001219FB" w:rsidRDefault="005E7F84" w:rsidP="005E7F84">
      <w:pPr>
        <w:rPr>
          <w:sz w:val="22"/>
          <w:szCs w:val="22"/>
          <w:u w:val="single"/>
        </w:rPr>
      </w:pPr>
      <w:r w:rsidRPr="001219FB">
        <w:rPr>
          <w:sz w:val="22"/>
          <w:szCs w:val="22"/>
          <w:u w:val="single"/>
        </w:rPr>
        <w:t xml:space="preserve">Savižudybė ir mintys apie savižudybę arba būklės pablogėjimas </w:t>
      </w:r>
    </w:p>
    <w:p w14:paraId="4C9730CB" w14:textId="77777777" w:rsidR="005E7F84" w:rsidRPr="001219FB" w:rsidRDefault="005E7F84" w:rsidP="005E7F84">
      <w:pPr>
        <w:rPr>
          <w:sz w:val="22"/>
          <w:szCs w:val="22"/>
        </w:rPr>
      </w:pPr>
      <w:r w:rsidRPr="001219FB">
        <w:rPr>
          <w:sz w:val="22"/>
          <w:szCs w:val="22"/>
        </w:rPr>
        <w:t xml:space="preserve">Depresija susijusi su minčių apie savižudybę, savęs žalojimo ir savižudybės (su savižudybe siejamų reiškinių) rizikos padidėjimu. Ši rizika išlieka, kol būklė reikšmingai nepagerėja. Pirmas kelias gydymo savaites ar ilgiau būklė gali nepagerėti, todėl pacientus reikia atidžiai stebėti, kol būklė pagerės. Remiantis bendrąja klinikine patirtimi, ankstyvuoju sveikimo laikotarpiu savižudybės rizika gali padidėti. </w:t>
      </w:r>
    </w:p>
    <w:p w14:paraId="5F37A9D2" w14:textId="77777777" w:rsidR="005E7F84" w:rsidRPr="001219FB" w:rsidRDefault="005E7F84" w:rsidP="005E7F84">
      <w:pPr>
        <w:rPr>
          <w:sz w:val="22"/>
          <w:szCs w:val="22"/>
        </w:rPr>
      </w:pPr>
      <w:r w:rsidRPr="001219FB">
        <w:rPr>
          <w:sz w:val="22"/>
          <w:szCs w:val="22"/>
        </w:rPr>
        <w:t xml:space="preserve">Pacientams, kuriems anksčiau buvo su savižudybe siejamų reiškinių, ir tiems, kurie prieš pradedant gydymą, dažnai galvojo apie savižudybę, yra didesnė mąstymo apie savižudybę ir bandymo žudytis rizika, </w:t>
      </w:r>
      <w:r w:rsidRPr="001219FB">
        <w:rPr>
          <w:sz w:val="22"/>
          <w:szCs w:val="22"/>
        </w:rPr>
        <w:lastRenderedPageBreak/>
        <w:t>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757AC177" w14:textId="77777777" w:rsidR="005E7F84" w:rsidRPr="001219FB" w:rsidRDefault="005E7F84" w:rsidP="005E7F84">
      <w:pPr>
        <w:rPr>
          <w:sz w:val="22"/>
          <w:szCs w:val="22"/>
        </w:rPr>
      </w:pPr>
    </w:p>
    <w:p w14:paraId="015CECD1" w14:textId="77777777" w:rsidR="005E7F84" w:rsidRPr="001219FB" w:rsidRDefault="005E7F84" w:rsidP="005E7F84">
      <w:pPr>
        <w:rPr>
          <w:sz w:val="22"/>
          <w:szCs w:val="22"/>
        </w:rPr>
      </w:pPr>
      <w:r w:rsidRPr="001219FB">
        <w:rPr>
          <w:sz w:val="22"/>
          <w:szCs w:val="22"/>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64F5C7B2" w14:textId="77777777" w:rsidR="005E7F84" w:rsidRPr="001219FB" w:rsidRDefault="005E7F84" w:rsidP="005E7F84">
      <w:pPr>
        <w:rPr>
          <w:sz w:val="22"/>
          <w:szCs w:val="22"/>
        </w:rPr>
      </w:pPr>
    </w:p>
    <w:p w14:paraId="43FAD33A" w14:textId="77777777" w:rsidR="005E7F84" w:rsidRPr="001219FB" w:rsidRDefault="005E7F84" w:rsidP="005E7F84">
      <w:pPr>
        <w:rPr>
          <w:sz w:val="22"/>
          <w:szCs w:val="22"/>
        </w:rPr>
      </w:pPr>
      <w:r w:rsidRPr="001219FB">
        <w:rPr>
          <w:sz w:val="22"/>
          <w:szCs w:val="22"/>
        </w:rPr>
        <w:t>Atsižvelgiant į savižudybės riziką, ypač gydymo pradžioje, ir norint sumažinti perdozavimo pavojų, ligoniui reikia duoti tik mažiausią pakankamą geram gydymui</w:t>
      </w:r>
      <w:r w:rsidRPr="001219FB" w:rsidDel="00AF477E">
        <w:rPr>
          <w:sz w:val="22"/>
          <w:szCs w:val="22"/>
        </w:rPr>
        <w:t xml:space="preserve"> </w:t>
      </w:r>
      <w:r>
        <w:rPr>
          <w:sz w:val="22"/>
          <w:szCs w:val="22"/>
        </w:rPr>
        <w:t>Onvi</w:t>
      </w:r>
      <w:r w:rsidRPr="001219FB">
        <w:rPr>
          <w:sz w:val="22"/>
          <w:szCs w:val="22"/>
        </w:rPr>
        <w:t xml:space="preserve"> burnoje disperguojamųjų tablečių kiekį. </w:t>
      </w:r>
    </w:p>
    <w:p w14:paraId="08863C07" w14:textId="77777777" w:rsidR="005E7F84" w:rsidRPr="001219FB" w:rsidRDefault="005E7F84" w:rsidP="005E7F84">
      <w:pPr>
        <w:rPr>
          <w:sz w:val="22"/>
          <w:szCs w:val="22"/>
        </w:rPr>
      </w:pPr>
    </w:p>
    <w:p w14:paraId="20B997DC" w14:textId="77777777" w:rsidR="005E7F84" w:rsidRPr="001219FB" w:rsidRDefault="005E7F84" w:rsidP="005E7F84">
      <w:pPr>
        <w:rPr>
          <w:sz w:val="22"/>
          <w:szCs w:val="22"/>
          <w:u w:val="single"/>
        </w:rPr>
      </w:pPr>
      <w:r w:rsidRPr="001219FB">
        <w:rPr>
          <w:sz w:val="22"/>
          <w:szCs w:val="22"/>
          <w:u w:val="single"/>
        </w:rPr>
        <w:t>Kaulų čiulpų slopinimas</w:t>
      </w:r>
    </w:p>
    <w:p w14:paraId="0B03990F" w14:textId="77777777" w:rsidR="005E7F84" w:rsidRPr="001219FB" w:rsidRDefault="005E7F84" w:rsidP="005E7F84">
      <w:pPr>
        <w:rPr>
          <w:sz w:val="22"/>
          <w:szCs w:val="22"/>
        </w:rPr>
      </w:pPr>
      <w:r w:rsidRPr="001219FB">
        <w:rPr>
          <w:sz w:val="22"/>
          <w:szCs w:val="22"/>
        </w:rPr>
        <w:t>Gydantis mirtazapinu, nustatytas kaulų čiulpų slopinimas, dažniausiai pasireiškiantis granulocitopeniją ar agranulocitoze. Klinikinių mirtazapino tyrimų duomenimis, laikina agranulocitozė pasireiškė retai.</w:t>
      </w:r>
      <w:r w:rsidRPr="001219FB">
        <w:rPr>
          <w:i/>
          <w:sz w:val="22"/>
          <w:szCs w:val="22"/>
        </w:rPr>
        <w:t xml:space="preserve"> </w:t>
      </w:r>
      <w:r w:rsidRPr="001219FB">
        <w:rPr>
          <w:sz w:val="22"/>
          <w:szCs w:val="22"/>
        </w:rPr>
        <w:t>Po mirtazapino patekimo į rinką nustatyta labai retų, dažniausiai laikinų agranulocitozės atvejų, visgi kai kurie iš jų buvo mirtini. Dažniausiai mirtis ištiko vyresnius nei 65 metų pacientus. Gydytojas turi atkreipti dėmesį į tokius simptomus: karščiavimą, gerklės skausmą, stomatitą arba kitus infekcijos požymius. Jeigu atsiranda tokių simptomų, gydymą reikia nutraukti ir atlikti bendrąjį kraujo tyrimą.</w:t>
      </w:r>
    </w:p>
    <w:p w14:paraId="24138887" w14:textId="77777777" w:rsidR="005E7F84" w:rsidRPr="001219FB" w:rsidRDefault="005E7F84" w:rsidP="005E7F84">
      <w:pPr>
        <w:shd w:val="clear" w:color="auto" w:fill="FFFFFF"/>
        <w:rPr>
          <w:spacing w:val="-1"/>
          <w:sz w:val="22"/>
          <w:szCs w:val="22"/>
          <w:u w:val="single"/>
        </w:rPr>
      </w:pPr>
    </w:p>
    <w:p w14:paraId="1C695FBD" w14:textId="77777777" w:rsidR="005E7F84" w:rsidRPr="001219FB" w:rsidRDefault="005E7F84" w:rsidP="005E7F84">
      <w:pPr>
        <w:shd w:val="clear" w:color="auto" w:fill="FFFFFF"/>
        <w:rPr>
          <w:sz w:val="22"/>
          <w:szCs w:val="22"/>
          <w:u w:val="single"/>
        </w:rPr>
      </w:pPr>
      <w:r w:rsidRPr="001219FB">
        <w:rPr>
          <w:spacing w:val="-1"/>
          <w:sz w:val="22"/>
          <w:szCs w:val="22"/>
          <w:u w:val="single"/>
        </w:rPr>
        <w:t>Gelta</w:t>
      </w:r>
    </w:p>
    <w:p w14:paraId="118A8E16" w14:textId="77777777" w:rsidR="005E7F84" w:rsidRPr="001219FB" w:rsidRDefault="005E7F84" w:rsidP="005E7F84">
      <w:pPr>
        <w:shd w:val="clear" w:color="auto" w:fill="FFFFFF"/>
        <w:rPr>
          <w:sz w:val="22"/>
          <w:szCs w:val="22"/>
        </w:rPr>
      </w:pPr>
      <w:r w:rsidRPr="001219FB">
        <w:rPr>
          <w:sz w:val="22"/>
          <w:szCs w:val="22"/>
        </w:rPr>
        <w:t>Jeigu pasireiškia gelta, gydymą reikia nutraukti.</w:t>
      </w:r>
    </w:p>
    <w:p w14:paraId="0B798CDB" w14:textId="77777777" w:rsidR="005E7F84" w:rsidRPr="001219FB" w:rsidRDefault="005E7F84" w:rsidP="005E7F84">
      <w:pPr>
        <w:rPr>
          <w:sz w:val="22"/>
          <w:szCs w:val="22"/>
        </w:rPr>
      </w:pPr>
    </w:p>
    <w:p w14:paraId="511D5D23" w14:textId="77777777" w:rsidR="005E7F84" w:rsidRPr="001219FB" w:rsidRDefault="005E7F84" w:rsidP="005E7F84">
      <w:pPr>
        <w:shd w:val="clear" w:color="auto" w:fill="FFFFFF"/>
        <w:spacing w:line="250" w:lineRule="exact"/>
        <w:rPr>
          <w:sz w:val="22"/>
          <w:szCs w:val="22"/>
        </w:rPr>
      </w:pPr>
      <w:r w:rsidRPr="001219FB">
        <w:rPr>
          <w:sz w:val="22"/>
          <w:szCs w:val="22"/>
          <w:u w:val="single"/>
        </w:rPr>
        <w:t>Būklės, dėl kurių būtinas stebėjimas</w:t>
      </w:r>
    </w:p>
    <w:p w14:paraId="6E8AEEAA" w14:textId="77777777" w:rsidR="005E7F84" w:rsidRPr="001219FB" w:rsidRDefault="005E7F84" w:rsidP="005E7F84">
      <w:pPr>
        <w:shd w:val="clear" w:color="auto" w:fill="FFFFFF"/>
        <w:spacing w:line="250" w:lineRule="exact"/>
        <w:rPr>
          <w:sz w:val="22"/>
          <w:szCs w:val="22"/>
        </w:rPr>
      </w:pPr>
      <w:r w:rsidRPr="001219FB">
        <w:rPr>
          <w:sz w:val="22"/>
          <w:szCs w:val="22"/>
        </w:rPr>
        <w:t>Atsargiai dozuoti vaistinį preparatą ir gydymo metu reguliariai atidžiai stebėti būtina pacientus:</w:t>
      </w:r>
    </w:p>
    <w:p w14:paraId="62F2DFA0"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kurie serga epilepsija ar organiniu smegenų sindromu. Klinikinė patirtis rodo, kad gydantis </w:t>
      </w:r>
      <w:r w:rsidRPr="001219FB">
        <w:rPr>
          <w:spacing w:val="-1"/>
          <w:sz w:val="22"/>
          <w:szCs w:val="22"/>
        </w:rPr>
        <w:t>mirtazapinu, kaip ir kitokiais antidepresantais, retais atvejais pasireiškia epilepsijos priepuolių, taigi ligoniams, kuriems anksčiau buvo priepuolių, mirtazapiną reikia pradėti skirti atsargiai. Jeigu prasideda epilepsijos priepuolis arba epilepsijos priepuoliai padažnėja, gydymą reikia nutraukti;</w:t>
      </w:r>
    </w:p>
    <w:p w14:paraId="1A79DE4F"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pacing w:val="-1"/>
          <w:sz w:val="22"/>
          <w:szCs w:val="22"/>
        </w:rPr>
        <w:t xml:space="preserve">kurie serga kepenų funkcijos sutrikimu. Išgėrus vieną 15 mg mirtazapino dozę, mirtazapino </w:t>
      </w:r>
      <w:r w:rsidRPr="001219FB">
        <w:rPr>
          <w:sz w:val="22"/>
          <w:szCs w:val="22"/>
        </w:rPr>
        <w:t xml:space="preserve">klirensas iš pacientų, kurie serga lengvu ar vidutinio sunkumo kepenų funkcijos sutrikimu, </w:t>
      </w:r>
      <w:r w:rsidRPr="001219FB">
        <w:rPr>
          <w:spacing w:val="-1"/>
          <w:sz w:val="22"/>
          <w:szCs w:val="22"/>
        </w:rPr>
        <w:t xml:space="preserve">organizmo sumažėjo maždaug 35 %, palyginti su pacientais, kurių kepenų funkcija normali. </w:t>
      </w:r>
      <w:r w:rsidRPr="001219FB">
        <w:rPr>
          <w:sz w:val="22"/>
          <w:szCs w:val="22"/>
        </w:rPr>
        <w:t>Vidutinė mirtazapino koncentracija plazmoje padidėja maždaug 55 %;</w:t>
      </w:r>
    </w:p>
    <w:p w14:paraId="505246BA"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pacing w:val="-1"/>
          <w:sz w:val="22"/>
          <w:szCs w:val="22"/>
        </w:rPr>
        <w:t xml:space="preserve">kurie serga inkstų funkcijos sutrikimu. Išgėrus vieną 15 mg mirtazapino dozę, mirtazapino </w:t>
      </w:r>
      <w:r w:rsidRPr="001219FB">
        <w:rPr>
          <w:sz w:val="22"/>
          <w:szCs w:val="22"/>
        </w:rPr>
        <w:t xml:space="preserve">klirensas iš pacientų, kurie serga vidutinio sunkumo (kreatinino klirensas &lt; 40 ml/min.) ar </w:t>
      </w:r>
      <w:r w:rsidRPr="001219FB">
        <w:rPr>
          <w:spacing w:val="-1"/>
          <w:sz w:val="22"/>
          <w:szCs w:val="22"/>
        </w:rPr>
        <w:t xml:space="preserve">sunkiu (kreatinino klirensas ≤ 10 ml/min.) inkstų funkcijos sutrikimu, organizmo sumažėjo </w:t>
      </w:r>
      <w:r w:rsidRPr="001219FB">
        <w:rPr>
          <w:sz w:val="22"/>
          <w:szCs w:val="22"/>
        </w:rPr>
        <w:t xml:space="preserve">atitinkamai maždaug 30 % ir 50 %, palyginti su pacientais, kurių inkstų funkcija normali. </w:t>
      </w:r>
      <w:r w:rsidRPr="001219FB">
        <w:rPr>
          <w:spacing w:val="-1"/>
          <w:sz w:val="22"/>
          <w:szCs w:val="22"/>
        </w:rPr>
        <w:t xml:space="preserve">Vidutinė mirtazapino koncentracija plazmoje padidėjo atitinkamai maždaug 55 % ir 115 %. </w:t>
      </w:r>
      <w:r w:rsidRPr="001219FB">
        <w:rPr>
          <w:sz w:val="22"/>
          <w:szCs w:val="22"/>
        </w:rPr>
        <w:t>Rodmenys pacientų, sergančių lengvu inkstų funkcijos sutrikimu (kreatinino klirensas</w:t>
      </w:r>
    </w:p>
    <w:p w14:paraId="7F703917" w14:textId="77777777" w:rsidR="005E7F84" w:rsidRPr="001219FB" w:rsidRDefault="005E7F84" w:rsidP="005E7F84">
      <w:pPr>
        <w:shd w:val="clear" w:color="auto" w:fill="FFFFFF"/>
        <w:spacing w:line="250" w:lineRule="exact"/>
        <w:ind w:left="542"/>
        <w:rPr>
          <w:sz w:val="22"/>
          <w:szCs w:val="22"/>
        </w:rPr>
      </w:pPr>
      <w:r w:rsidRPr="001219FB">
        <w:rPr>
          <w:spacing w:val="-1"/>
          <w:sz w:val="22"/>
          <w:szCs w:val="22"/>
        </w:rPr>
        <w:t xml:space="preserve">&lt; 80 ml/min.), palyginti su pacientų, kurių inkstų funkcija normali, rodmenimis reikšmingai </w:t>
      </w:r>
      <w:r w:rsidRPr="001219FB">
        <w:rPr>
          <w:sz w:val="22"/>
          <w:szCs w:val="22"/>
        </w:rPr>
        <w:t>nesiskyrė;</w:t>
      </w:r>
    </w:p>
    <w:p w14:paraId="0F4B1A4C"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kurie serga širdies ligomis, pavyzdžiui, širdies laidumo sutrikimais, krūtinės angina arba </w:t>
      </w:r>
      <w:r w:rsidRPr="001219FB">
        <w:rPr>
          <w:spacing w:val="-1"/>
          <w:sz w:val="22"/>
          <w:szCs w:val="22"/>
        </w:rPr>
        <w:t xml:space="preserve">neseniai patyrė miokardo infarktą, nes jiems būtina laikytis įprastinių atsargumo priemonių ir </w:t>
      </w:r>
      <w:r w:rsidRPr="001219FB">
        <w:rPr>
          <w:sz w:val="22"/>
          <w:szCs w:val="22"/>
        </w:rPr>
        <w:t>kartu atsargiai skirti kitų vaistinių preparatų;</w:t>
      </w:r>
    </w:p>
    <w:p w14:paraId="4F3CA1A9" w14:textId="77777777" w:rsidR="005E7F84" w:rsidRPr="001219FB" w:rsidRDefault="005E7F84" w:rsidP="005E7F84">
      <w:pPr>
        <w:widowControl w:val="0"/>
        <w:numPr>
          <w:ilvl w:val="0"/>
          <w:numId w:val="2"/>
        </w:numPr>
        <w:shd w:val="clear" w:color="auto" w:fill="FFFFFF"/>
        <w:tabs>
          <w:tab w:val="left" w:pos="542"/>
        </w:tabs>
        <w:autoSpaceDE w:val="0"/>
        <w:autoSpaceDN w:val="0"/>
        <w:adjustRightInd w:val="0"/>
        <w:spacing w:line="250" w:lineRule="exact"/>
        <w:ind w:left="5"/>
        <w:rPr>
          <w:sz w:val="22"/>
          <w:szCs w:val="22"/>
        </w:rPr>
      </w:pPr>
      <w:r w:rsidRPr="001219FB">
        <w:rPr>
          <w:sz w:val="22"/>
          <w:szCs w:val="22"/>
        </w:rPr>
        <w:t>kurių žemas kraujospūdis;</w:t>
      </w:r>
    </w:p>
    <w:p w14:paraId="6412B83E"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kurie serga cukriniu diabetu. Antidepresantai gali keisti gliukozės koncentraciją cukriniu diabetu </w:t>
      </w:r>
      <w:r w:rsidRPr="001219FB">
        <w:rPr>
          <w:spacing w:val="-1"/>
          <w:sz w:val="22"/>
          <w:szCs w:val="22"/>
        </w:rPr>
        <w:t xml:space="preserve">sergančių ligonių kraujyje. Tokiems ligoniams gali prireikti keisti insulino ir (arba) geriamųjų </w:t>
      </w:r>
      <w:r w:rsidRPr="001219FB">
        <w:rPr>
          <w:sz w:val="22"/>
          <w:szCs w:val="22"/>
        </w:rPr>
        <w:t>vaistų nuo cukrinio diabeto dozavimą bei juos rekomenduojama atidžiai tirti.</w:t>
      </w:r>
    </w:p>
    <w:p w14:paraId="3D331949" w14:textId="77777777" w:rsidR="005E7F84" w:rsidRPr="001219FB" w:rsidRDefault="005E7F84" w:rsidP="005E7F84">
      <w:pPr>
        <w:rPr>
          <w:sz w:val="22"/>
          <w:szCs w:val="22"/>
        </w:rPr>
      </w:pPr>
    </w:p>
    <w:p w14:paraId="6C5DDB89" w14:textId="77777777" w:rsidR="005E7F84" w:rsidRPr="001219FB" w:rsidRDefault="005E7F84" w:rsidP="005E7F84">
      <w:pPr>
        <w:shd w:val="clear" w:color="auto" w:fill="FFFFFF"/>
        <w:spacing w:line="250" w:lineRule="exact"/>
        <w:ind w:left="6"/>
        <w:rPr>
          <w:sz w:val="22"/>
          <w:szCs w:val="22"/>
        </w:rPr>
      </w:pPr>
      <w:r w:rsidRPr="001219FB">
        <w:rPr>
          <w:sz w:val="22"/>
          <w:szCs w:val="22"/>
        </w:rPr>
        <w:t>Kaip ir vartojant kitokių antidepresantų, reikia atsižvelgti į šias aplinkybes:</w:t>
      </w:r>
    </w:p>
    <w:p w14:paraId="67BC04B0"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right="461" w:hanging="538"/>
        <w:rPr>
          <w:sz w:val="22"/>
          <w:szCs w:val="22"/>
        </w:rPr>
      </w:pPr>
      <w:r w:rsidRPr="001219FB">
        <w:rPr>
          <w:spacing w:val="-1"/>
          <w:sz w:val="22"/>
          <w:szCs w:val="22"/>
        </w:rPr>
        <w:t xml:space="preserve">vartojant antidepresantų, šizofrenija arba kitokiais psichikos sutrikimais sergančių ligonių </w:t>
      </w:r>
      <w:r w:rsidRPr="001219FB">
        <w:rPr>
          <w:sz w:val="22"/>
          <w:szCs w:val="22"/>
        </w:rPr>
        <w:lastRenderedPageBreak/>
        <w:t>psichozės simptomai gali pasunkėti, gali suintensyvėti paranojiškas mąstymas;</w:t>
      </w:r>
    </w:p>
    <w:p w14:paraId="330CBFC3"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gydoma depresinė bipolinio sutrikimo fazė gali pereiti į manijos fazę. Pacientus, kuriems </w:t>
      </w:r>
      <w:r w:rsidRPr="001219FB">
        <w:rPr>
          <w:spacing w:val="-1"/>
          <w:sz w:val="22"/>
          <w:szCs w:val="22"/>
        </w:rPr>
        <w:t xml:space="preserve">anksčiau pasireiškė manija ar hipomanija, reikia atidžiai stebėti. Jeigu prasideda manijos fazė, </w:t>
      </w:r>
      <w:r w:rsidRPr="001219FB">
        <w:rPr>
          <w:sz w:val="22"/>
          <w:szCs w:val="22"/>
        </w:rPr>
        <w:t>mirtazapino vartojimą reikia nutraukti;</w:t>
      </w:r>
    </w:p>
    <w:p w14:paraId="0B255DEE"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nors priklausomybės nuo mirtazapino nebūna, visgi po vaistinio preparato patekimo į rinką gauti duomenys rodo, kad po ilgalaikio vartojimo gydymą staigiai nutraukus, kartais gali pasireikšti nutraukimo simptomų. Dažniausiai tokios reakcijos būna lengvos ir savaime išnykstančios. Pasireiškia įvairių nutraukimo simptomų, iš jų dažniausiai pasireiškia svaigulys, </w:t>
      </w:r>
      <w:r w:rsidRPr="001219FB">
        <w:rPr>
          <w:spacing w:val="-1"/>
          <w:sz w:val="22"/>
          <w:szCs w:val="22"/>
        </w:rPr>
        <w:t xml:space="preserve">ažitacija, nerimas, galvos skausmas ir pykinimas. Nors apie juos pranešta, kaip apie nutraukimo </w:t>
      </w:r>
      <w:r w:rsidRPr="001219FB">
        <w:rPr>
          <w:sz w:val="22"/>
          <w:szCs w:val="22"/>
        </w:rPr>
        <w:t>simptomus, visgi reikia numatyti, kad jie gali būti susiję ir su pačia liga. Kaip nurodyta 4.2 skyriuje, mirtazapino vartojimą rekomenduojama nutraukti palaipsniui;</w:t>
      </w:r>
    </w:p>
    <w:p w14:paraId="33912EE1"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pacing w:val="-1"/>
          <w:sz w:val="22"/>
          <w:szCs w:val="22"/>
        </w:rPr>
        <w:t xml:space="preserve">reikia atsargiai gydyti pacientus, kuriems būna šlapinimosi sutrikimų, pavyzdžiui, prostatos </w:t>
      </w:r>
      <w:r w:rsidRPr="001219FB">
        <w:rPr>
          <w:sz w:val="22"/>
          <w:szCs w:val="22"/>
        </w:rPr>
        <w:t>hipertrofija, ir pacientus, kuriems diagnozuota uždaro kampo glaukoma ar akispūdžio</w:t>
      </w:r>
      <w:r w:rsidRPr="001219FB">
        <w:rPr>
          <w:spacing w:val="-1"/>
          <w:sz w:val="22"/>
          <w:szCs w:val="22"/>
        </w:rPr>
        <w:t xml:space="preserve"> padidėjimas (tikimybė, kad mirtazapinas sukels problemų, yra maža, nes vaistinio preparato </w:t>
      </w:r>
      <w:r w:rsidRPr="001219FB">
        <w:rPr>
          <w:sz w:val="22"/>
          <w:szCs w:val="22"/>
        </w:rPr>
        <w:t>anticholinerginis poveikis labai silpnas).</w:t>
      </w:r>
    </w:p>
    <w:p w14:paraId="63C04926" w14:textId="77777777" w:rsidR="005E7F84" w:rsidRPr="001219FB" w:rsidRDefault="005E7F84" w:rsidP="005E7F84">
      <w:pPr>
        <w:shd w:val="clear" w:color="auto" w:fill="FFFFFF"/>
        <w:tabs>
          <w:tab w:val="left" w:pos="542"/>
        </w:tabs>
        <w:spacing w:line="250" w:lineRule="exact"/>
        <w:ind w:left="542" w:hanging="538"/>
        <w:rPr>
          <w:sz w:val="22"/>
          <w:szCs w:val="22"/>
        </w:rPr>
      </w:pPr>
      <w:r w:rsidRPr="001219FB">
        <w:rPr>
          <w:sz w:val="22"/>
          <w:szCs w:val="22"/>
        </w:rPr>
        <w:t>-</w:t>
      </w:r>
      <w:r w:rsidRPr="001219FB">
        <w:rPr>
          <w:sz w:val="22"/>
          <w:szCs w:val="22"/>
        </w:rPr>
        <w:tab/>
        <w:t>akatizija/ psichomotorinis neramumas: antidepresantų vartojimas yra susijęs su akatizijos</w:t>
      </w:r>
      <w:r w:rsidRPr="001219FB">
        <w:rPr>
          <w:sz w:val="22"/>
          <w:szCs w:val="22"/>
        </w:rPr>
        <w:br/>
        <w:t>vystymusi, apibūdinamu subjektyviai nemaloniu ar varginančiu neramumu ir poreikiu judėti,</w:t>
      </w:r>
      <w:r w:rsidRPr="001219FB">
        <w:rPr>
          <w:sz w:val="22"/>
          <w:szCs w:val="22"/>
        </w:rPr>
        <w:br/>
      </w:r>
      <w:r w:rsidRPr="001219FB">
        <w:rPr>
          <w:spacing w:val="-1"/>
          <w:sz w:val="22"/>
          <w:szCs w:val="22"/>
        </w:rPr>
        <w:t>kuris dažnai pasireiškia kartu su negalėjimu ramiai sėdėti ar stovėti. Tai dažniausiai pasireiškia</w:t>
      </w:r>
      <w:r w:rsidRPr="001219FB">
        <w:rPr>
          <w:spacing w:val="-1"/>
          <w:sz w:val="22"/>
          <w:szCs w:val="22"/>
        </w:rPr>
        <w:br/>
      </w:r>
      <w:r w:rsidRPr="001219FB">
        <w:rPr>
          <w:sz w:val="22"/>
          <w:szCs w:val="22"/>
        </w:rPr>
        <w:t>pirmosiomis gydymo savaitėmis. Pacientams, kuriems atsiranda šie simptomai, dozės</w:t>
      </w:r>
      <w:r w:rsidRPr="001219FB">
        <w:rPr>
          <w:sz w:val="22"/>
          <w:szCs w:val="22"/>
        </w:rPr>
        <w:br/>
        <w:t>padidinimas gali būti žalingas.</w:t>
      </w:r>
    </w:p>
    <w:p w14:paraId="62C327B8" w14:textId="77777777" w:rsidR="005E7F84" w:rsidRPr="001219FB" w:rsidRDefault="005E7F84" w:rsidP="005E7F84">
      <w:pPr>
        <w:numPr>
          <w:ilvl w:val="0"/>
          <w:numId w:val="18"/>
        </w:numPr>
        <w:shd w:val="clear" w:color="auto" w:fill="FFFFFF"/>
        <w:spacing w:line="250" w:lineRule="exact"/>
        <w:ind w:left="567" w:hanging="563"/>
        <w:rPr>
          <w:sz w:val="22"/>
          <w:szCs w:val="22"/>
        </w:rPr>
      </w:pPr>
      <w:r w:rsidRPr="001219FB">
        <w:rPr>
          <w:sz w:val="22"/>
          <w:szCs w:val="22"/>
        </w:rPr>
        <w:t xml:space="preserve">po mirtazapino pateikimo į rinką yra pastebėta QT intervalo pailgėjimo, </w:t>
      </w:r>
      <w:r w:rsidRPr="001219FB">
        <w:rPr>
          <w:i/>
          <w:sz w:val="22"/>
          <w:szCs w:val="22"/>
        </w:rPr>
        <w:t>torsades de pointes</w:t>
      </w:r>
      <w:r w:rsidRPr="001219FB">
        <w:rPr>
          <w:sz w:val="22"/>
          <w:szCs w:val="22"/>
        </w:rPr>
        <w:t>, skilvelių tachikardijos ir staigios mirties atvejų. Didžioji pastebėtų atvejų dalis pasireiškė kartu su perdozavimu arba pacientams, turintiems kitų QT intervalo pailgėjimo rizikos veiksnių, įskaitant vartojimą kartu su QTc ilginančiais vaistiniais preparatais (žr. 4.5 ir 4.9 skyrius). Pacientams, kurie serga širdies ir kraujagyslių sistemos ligomis, kurių šeimoje yra buvę QT intervalo pailgėjimo atvejų, arba kurie kartu vartoja kitų vaistinių preparatų, galinčių ilginti QT intervalą, mirtazapino skirti reikia atsargiai.</w:t>
      </w:r>
    </w:p>
    <w:p w14:paraId="73D7B3C7" w14:textId="77777777" w:rsidR="005E7F84" w:rsidRPr="001219FB" w:rsidRDefault="005E7F84" w:rsidP="005E7F84">
      <w:pPr>
        <w:shd w:val="clear" w:color="auto" w:fill="FFFFFF"/>
        <w:spacing w:before="216" w:line="250" w:lineRule="exact"/>
        <w:ind w:left="5"/>
        <w:rPr>
          <w:sz w:val="22"/>
          <w:szCs w:val="22"/>
        </w:rPr>
      </w:pPr>
      <w:r w:rsidRPr="001219FB">
        <w:rPr>
          <w:sz w:val="22"/>
          <w:szCs w:val="22"/>
          <w:u w:val="single"/>
        </w:rPr>
        <w:t>Hiponatremija</w:t>
      </w:r>
    </w:p>
    <w:p w14:paraId="3518D5C0" w14:textId="77777777" w:rsidR="005E7F84" w:rsidRPr="001219FB" w:rsidRDefault="005E7F84" w:rsidP="005E7F84">
      <w:pPr>
        <w:shd w:val="clear" w:color="auto" w:fill="FFFFFF"/>
        <w:spacing w:line="250" w:lineRule="exact"/>
        <w:ind w:right="499"/>
        <w:jc w:val="both"/>
        <w:rPr>
          <w:sz w:val="22"/>
          <w:szCs w:val="22"/>
        </w:rPr>
      </w:pPr>
      <w:r w:rsidRPr="001219FB">
        <w:rPr>
          <w:spacing w:val="-1"/>
          <w:sz w:val="22"/>
          <w:szCs w:val="22"/>
        </w:rPr>
        <w:t xml:space="preserve">Vartojant mirtazapiną, labai retai pasireiškia hiponatremija dėl galimai netinkamos antidiuretinio hormono (ADH) sekrecijos. Atsargiai skirti pacientams, kuriems rizika yra padidėjusi – vyresnio </w:t>
      </w:r>
      <w:r w:rsidRPr="001219FB">
        <w:rPr>
          <w:sz w:val="22"/>
          <w:szCs w:val="22"/>
        </w:rPr>
        <w:t>amžiaus pacientams ar pacientams, gydomiems vaistais, kurie gali sukelti hiponatremiją,</w:t>
      </w:r>
    </w:p>
    <w:p w14:paraId="14CCF55A" w14:textId="77777777" w:rsidR="005E7F84" w:rsidRPr="001219FB" w:rsidRDefault="005E7F84" w:rsidP="005E7F84">
      <w:pPr>
        <w:shd w:val="clear" w:color="auto" w:fill="FFFFFF"/>
        <w:spacing w:before="221" w:line="250" w:lineRule="exact"/>
        <w:ind w:left="5"/>
        <w:rPr>
          <w:sz w:val="22"/>
          <w:szCs w:val="22"/>
        </w:rPr>
      </w:pPr>
      <w:r w:rsidRPr="001219FB">
        <w:rPr>
          <w:sz w:val="22"/>
          <w:szCs w:val="22"/>
          <w:u w:val="single"/>
        </w:rPr>
        <w:t>Serotonino sindromas</w:t>
      </w:r>
    </w:p>
    <w:p w14:paraId="15ED45EE" w14:textId="77777777" w:rsidR="005E7F84" w:rsidRPr="001219FB" w:rsidRDefault="005E7F84" w:rsidP="005E7F84">
      <w:pPr>
        <w:shd w:val="clear" w:color="auto" w:fill="FFFFFF"/>
        <w:spacing w:line="250" w:lineRule="exact"/>
        <w:rPr>
          <w:sz w:val="22"/>
          <w:szCs w:val="22"/>
        </w:rPr>
      </w:pPr>
      <w:r w:rsidRPr="001219FB">
        <w:rPr>
          <w:sz w:val="22"/>
          <w:szCs w:val="22"/>
        </w:rPr>
        <w:t xml:space="preserve">Gali pasireikšti sąveika su serotoninerginėmis veikliosiomis medžiagomis. Selektyvių serotonino reabsorbcijos inhibitorių (SSRI) vartojant kartu su kitomis serotoninerginėmis medžiagomis, gali pasireikšti serotonino sindromas (žr. 4.5 skyrių). Serotonino sindromas gali pasireikšti hipertermija, </w:t>
      </w:r>
      <w:r w:rsidRPr="001219FB">
        <w:rPr>
          <w:spacing w:val="-1"/>
          <w:sz w:val="22"/>
          <w:szCs w:val="22"/>
        </w:rPr>
        <w:t xml:space="preserve">rigidiškumu, mioklonija, vegetacinės nervų sistemos nestabilumu su galima greita gyvybiškai svarbių </w:t>
      </w:r>
      <w:r w:rsidRPr="001219FB">
        <w:rPr>
          <w:sz w:val="22"/>
          <w:szCs w:val="22"/>
        </w:rPr>
        <w:t>organizmo būklės rodiklių kaita, psichinės būklės kaita, įskaitant sumišimą, dirglumą ir stipria ažitacija progresuojančią į kliedėjimą ir komą. Šias vaistines medžiagas vartoti kartu reikia atsargiai, o pacientą būtina kliniškai atidžiau stebėti. Pasireiškus minėtiems reiškiniams mirtazapino vartojimą reikia nutraukti ir pradėti palaikomąjį simptominį gydymą. Sprendžiant iš duomenų, gautų po vaistinio preparato patekimo į rinką, vien mirtazapinu gydomiems ligoniams serotonino sindromas pasireiškia labai retai (žr. 4.8 skyrių).</w:t>
      </w:r>
    </w:p>
    <w:p w14:paraId="1B1325A4" w14:textId="77777777" w:rsidR="00016FFC" w:rsidRDefault="00016FFC" w:rsidP="00016FFC">
      <w:pPr>
        <w:tabs>
          <w:tab w:val="left" w:pos="567"/>
        </w:tabs>
        <w:rPr>
          <w:sz w:val="22"/>
          <w:szCs w:val="22"/>
          <w:u w:val="single"/>
        </w:rPr>
      </w:pPr>
    </w:p>
    <w:p w14:paraId="6604EDAA" w14:textId="18C00F2E" w:rsidR="00016FFC" w:rsidRPr="00016FFC" w:rsidRDefault="00016FFC" w:rsidP="00016FFC">
      <w:pPr>
        <w:tabs>
          <w:tab w:val="left" w:pos="567"/>
        </w:tabs>
        <w:rPr>
          <w:sz w:val="22"/>
          <w:szCs w:val="22"/>
          <w:u w:val="single"/>
        </w:rPr>
      </w:pPr>
      <w:r w:rsidRPr="00016FFC">
        <w:rPr>
          <w:sz w:val="22"/>
          <w:szCs w:val="22"/>
          <w:u w:val="single"/>
        </w:rPr>
        <w:t>Sunkios nepageidaujamos odos reakcijos</w:t>
      </w:r>
    </w:p>
    <w:p w14:paraId="661E7729" w14:textId="7EF2C8F6" w:rsidR="00016FFC" w:rsidRPr="00016FFC" w:rsidRDefault="00016FFC" w:rsidP="00016FFC">
      <w:pPr>
        <w:tabs>
          <w:tab w:val="left" w:pos="567"/>
        </w:tabs>
        <w:rPr>
          <w:sz w:val="22"/>
          <w:szCs w:val="22"/>
          <w:u w:val="single"/>
        </w:rPr>
      </w:pPr>
      <w:r w:rsidRPr="00016FFC">
        <w:rPr>
          <w:sz w:val="22"/>
          <w:szCs w:val="22"/>
          <w:u w:val="single"/>
        </w:rPr>
        <w:t>Taikant gydymą mirtazapinu, gauta pranešimų apie sunkias nepageidaujamas odos reakcijas, įskaitant Stivenso–Džonsono sindromą (SDS), toksinę epidermio nekrolizę (TEN), reakciją į vaistą su eozinofilija ir sisteminiais simptomais (angl. drug reaction with eosinophilia and systemic symptoms, DRESS), pūslinį dermatitą ir daugiaformę raudonę, kurios gali kelti grėsmę gyvybei arba būti mirtinos.</w:t>
      </w:r>
    </w:p>
    <w:p w14:paraId="39CE4905" w14:textId="77777777" w:rsidR="00016FFC" w:rsidRPr="00016FFC" w:rsidRDefault="00016FFC" w:rsidP="00016FFC">
      <w:pPr>
        <w:tabs>
          <w:tab w:val="left" w:pos="567"/>
        </w:tabs>
        <w:rPr>
          <w:sz w:val="22"/>
          <w:szCs w:val="22"/>
          <w:u w:val="single"/>
        </w:rPr>
      </w:pPr>
      <w:r w:rsidRPr="00016FFC">
        <w:rPr>
          <w:sz w:val="22"/>
          <w:szCs w:val="22"/>
          <w:u w:val="single"/>
        </w:rPr>
        <w:t>Jeigu pasireiškia šias reakcijas leidžiantys įtarti požymiai ir simptomai, reikėtų nedelsiant nutraukti gydymą mirtazapinu.</w:t>
      </w:r>
    </w:p>
    <w:p w14:paraId="4AA072D5" w14:textId="58DF03C3" w:rsidR="005E7F84" w:rsidRPr="001219FB" w:rsidRDefault="00016FFC" w:rsidP="00016FFC">
      <w:pPr>
        <w:tabs>
          <w:tab w:val="left" w:pos="567"/>
        </w:tabs>
        <w:rPr>
          <w:sz w:val="22"/>
          <w:szCs w:val="22"/>
          <w:u w:val="single"/>
        </w:rPr>
      </w:pPr>
      <w:r w:rsidRPr="00016FFC">
        <w:rPr>
          <w:sz w:val="22"/>
          <w:szCs w:val="22"/>
          <w:u w:val="single"/>
        </w:rPr>
        <w:lastRenderedPageBreak/>
        <w:t>Jeigu vartojant mirtazapiną pacientui pasireiškė kuri nors iš šių reakcijų, šiam pacientui daugiau niekada negalima atnaujinti gydymo mirtazapinu.</w:t>
      </w:r>
    </w:p>
    <w:p w14:paraId="0629BA38" w14:textId="77777777" w:rsidR="00016FFC" w:rsidRDefault="00016FFC" w:rsidP="005E7F84">
      <w:pPr>
        <w:tabs>
          <w:tab w:val="left" w:pos="567"/>
        </w:tabs>
        <w:rPr>
          <w:sz w:val="22"/>
          <w:szCs w:val="22"/>
          <w:u w:val="single"/>
        </w:rPr>
      </w:pPr>
    </w:p>
    <w:p w14:paraId="08623823" w14:textId="43148B1D" w:rsidR="005E7F84" w:rsidRPr="001219FB" w:rsidRDefault="005E7F84" w:rsidP="005E7F84">
      <w:pPr>
        <w:tabs>
          <w:tab w:val="left" w:pos="567"/>
        </w:tabs>
        <w:rPr>
          <w:sz w:val="22"/>
          <w:szCs w:val="22"/>
          <w:u w:val="single"/>
        </w:rPr>
      </w:pPr>
      <w:r w:rsidRPr="001219FB">
        <w:rPr>
          <w:sz w:val="22"/>
          <w:szCs w:val="22"/>
          <w:u w:val="single"/>
        </w:rPr>
        <w:t>Sennyvi žmonės</w:t>
      </w:r>
    </w:p>
    <w:p w14:paraId="3B1059A0" w14:textId="77777777" w:rsidR="005E7F84" w:rsidRPr="001219FB" w:rsidRDefault="005E7F84" w:rsidP="005E7F84">
      <w:pPr>
        <w:shd w:val="clear" w:color="auto" w:fill="FFFFFF"/>
        <w:spacing w:line="250" w:lineRule="exact"/>
        <w:ind w:left="5" w:right="461"/>
        <w:rPr>
          <w:sz w:val="22"/>
          <w:szCs w:val="22"/>
        </w:rPr>
      </w:pPr>
      <w:r w:rsidRPr="001219FB">
        <w:rPr>
          <w:sz w:val="22"/>
          <w:szCs w:val="22"/>
          <w:u w:val="single"/>
        </w:rPr>
        <w:t>Senyvi</w:t>
      </w:r>
      <w:r w:rsidRPr="001219FB">
        <w:rPr>
          <w:spacing w:val="-1"/>
          <w:sz w:val="22"/>
          <w:szCs w:val="22"/>
        </w:rPr>
        <w:t xml:space="preserve"> žmonės dažnai būna jautresni antidepresantams, ypač jų nepageidaujamam poveikiui. </w:t>
      </w:r>
      <w:r w:rsidRPr="001219FB">
        <w:rPr>
          <w:sz w:val="22"/>
          <w:szCs w:val="22"/>
        </w:rPr>
        <w:t>Klinikinių tyrimų metu su mirtazapinu nepageidaujamas poveikis senyviems pacientams buvo diagnozuojamas ne dažniau nei kitų amžiaus grupių pacientams.</w:t>
      </w:r>
    </w:p>
    <w:p w14:paraId="7D4B30D4" w14:textId="77777777" w:rsidR="005E7F84" w:rsidRPr="001219FB" w:rsidRDefault="005E7F84" w:rsidP="005E7F84">
      <w:pPr>
        <w:shd w:val="clear" w:color="auto" w:fill="FFFFFF"/>
        <w:spacing w:before="221" w:line="250" w:lineRule="exact"/>
        <w:ind w:left="5"/>
        <w:rPr>
          <w:sz w:val="22"/>
          <w:szCs w:val="22"/>
        </w:rPr>
      </w:pPr>
      <w:r w:rsidRPr="001219FB">
        <w:rPr>
          <w:spacing w:val="-1"/>
          <w:sz w:val="22"/>
          <w:szCs w:val="22"/>
          <w:u w:val="single"/>
        </w:rPr>
        <w:t>Aspartamas</w:t>
      </w:r>
    </w:p>
    <w:p w14:paraId="489D2FD3" w14:textId="77777777" w:rsidR="005E7F84" w:rsidRPr="001219FB" w:rsidRDefault="005E7F84" w:rsidP="005E7F84">
      <w:pPr>
        <w:shd w:val="clear" w:color="auto" w:fill="FFFFFF"/>
        <w:spacing w:line="250" w:lineRule="exact"/>
        <w:ind w:left="5"/>
        <w:rPr>
          <w:sz w:val="22"/>
          <w:szCs w:val="22"/>
        </w:rPr>
      </w:pPr>
      <w:r>
        <w:rPr>
          <w:sz w:val="22"/>
          <w:szCs w:val="22"/>
        </w:rPr>
        <w:t>Onvi</w:t>
      </w:r>
      <w:r w:rsidRPr="001219FB">
        <w:rPr>
          <w:sz w:val="22"/>
          <w:szCs w:val="22"/>
        </w:rPr>
        <w:t xml:space="preserve"> sudėtyje yra aspartamo, iš kurio susidaro fenilalaninas. Gali būti kenksmingas sergantiesiems fenilketonurija.</w:t>
      </w:r>
    </w:p>
    <w:p w14:paraId="51408067" w14:textId="77777777" w:rsidR="005E7F84" w:rsidRPr="001219FB" w:rsidRDefault="005E7F84" w:rsidP="005E7F84">
      <w:pPr>
        <w:shd w:val="clear" w:color="auto" w:fill="FFFFFF"/>
        <w:spacing w:before="216"/>
        <w:ind w:left="5"/>
        <w:rPr>
          <w:sz w:val="22"/>
          <w:szCs w:val="22"/>
        </w:rPr>
      </w:pPr>
      <w:bookmarkStart w:id="21" w:name="_Toc129243106"/>
      <w:bookmarkStart w:id="22" w:name="_Toc129243231"/>
      <w:r w:rsidRPr="001219FB">
        <w:rPr>
          <w:b/>
          <w:sz w:val="22"/>
          <w:szCs w:val="22"/>
        </w:rPr>
        <w:t>4.5    Sąveika su kitais vaistiniais preparatais ir kitokia sąveika</w:t>
      </w:r>
    </w:p>
    <w:p w14:paraId="328AC596" w14:textId="77777777" w:rsidR="005E7F84" w:rsidRPr="001219FB" w:rsidRDefault="005E7F84" w:rsidP="005E7F84">
      <w:pPr>
        <w:shd w:val="clear" w:color="auto" w:fill="FFFFFF"/>
        <w:spacing w:before="211" w:line="250" w:lineRule="exact"/>
        <w:ind w:left="5"/>
        <w:rPr>
          <w:sz w:val="22"/>
          <w:szCs w:val="22"/>
        </w:rPr>
      </w:pPr>
      <w:r w:rsidRPr="001219FB">
        <w:rPr>
          <w:i/>
          <w:sz w:val="22"/>
          <w:szCs w:val="22"/>
        </w:rPr>
        <w:t>Farmakodinaminė sąveika</w:t>
      </w:r>
    </w:p>
    <w:p w14:paraId="10CAE0FD"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Mirtazapino vartoti kartu su MAO inhibitoriais arba per dvi savaites po gydymo MAO inhibitoriais nutraukimo negalima. Ir atvirkščiai, pradėti vartoti MAO inhibitorių galima ne anksčiau, kaip praėjus dviem savaitėms po gydymo mirtazapinu pabaigos (žr. 4.3 skyrių).</w:t>
      </w:r>
    </w:p>
    <w:p w14:paraId="5226070D" w14:textId="189DD7B1"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Be to, kaip ir vartojant SSRI, jeigu kartu vartojama kitų serotoninerginių medžiagų (pvz., L-</w:t>
      </w:r>
      <w:r w:rsidRPr="001219FB">
        <w:rPr>
          <w:spacing w:val="-1"/>
          <w:sz w:val="22"/>
          <w:szCs w:val="22"/>
        </w:rPr>
        <w:t xml:space="preserve">triptofano, triptanų, tramadolio, linezolido, SSRI, venlafaksino, ličio, ir jonažolės ( </w:t>
      </w:r>
      <w:r w:rsidRPr="001219FB">
        <w:rPr>
          <w:i/>
          <w:spacing w:val="-1"/>
          <w:sz w:val="22"/>
          <w:szCs w:val="22"/>
        </w:rPr>
        <w:t xml:space="preserve">hypericum </w:t>
      </w:r>
      <w:r w:rsidRPr="001219FB">
        <w:rPr>
          <w:i/>
          <w:sz w:val="22"/>
          <w:szCs w:val="22"/>
        </w:rPr>
        <w:t>perforatum</w:t>
      </w:r>
      <w:r w:rsidRPr="001219FB">
        <w:rPr>
          <w:sz w:val="22"/>
          <w:szCs w:val="22"/>
        </w:rPr>
        <w:t xml:space="preserve">) preparatų), gali sąlygoti serotonino sindromo pasireiškimą (išsamiau apie </w:t>
      </w:r>
      <w:r w:rsidRPr="001219FB">
        <w:rPr>
          <w:spacing w:val="-1"/>
          <w:sz w:val="22"/>
          <w:szCs w:val="22"/>
        </w:rPr>
        <w:t xml:space="preserve">serotonino sindromą žr. 4.4 skyrių). Šių vaistinių preparatų vartoti kartu su mirtazapinu reikia </w:t>
      </w:r>
      <w:r w:rsidRPr="001219FB">
        <w:rPr>
          <w:sz w:val="22"/>
          <w:szCs w:val="22"/>
        </w:rPr>
        <w:t>atsargiai ir atidžiai kliniškai tiriant.</w:t>
      </w:r>
    </w:p>
    <w:p w14:paraId="17E95FF5"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Mirtazapinas gali sustiprinti sedacines benzodiazepinų ir kitų sedaciją sukeliančių vaistinių </w:t>
      </w:r>
      <w:r w:rsidRPr="001219FB">
        <w:rPr>
          <w:spacing w:val="-1"/>
          <w:sz w:val="22"/>
          <w:szCs w:val="22"/>
        </w:rPr>
        <w:t xml:space="preserve">preparatų savybes (ypač daugumos vaistinių preparatų nuo psichozės, histamino H1 receptorių antagonistų, opijaus preparatų). Šių vaistinių preparatų skirti vartoti kartu su mirtazapinu reikia </w:t>
      </w:r>
      <w:r w:rsidRPr="001219FB">
        <w:rPr>
          <w:sz w:val="22"/>
          <w:szCs w:val="22"/>
        </w:rPr>
        <w:t>atsargiai.</w:t>
      </w:r>
    </w:p>
    <w:p w14:paraId="6F12F27F"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right="922" w:hanging="538"/>
        <w:rPr>
          <w:sz w:val="22"/>
          <w:szCs w:val="22"/>
        </w:rPr>
      </w:pPr>
      <w:r w:rsidRPr="001219FB">
        <w:rPr>
          <w:spacing w:val="-1"/>
          <w:sz w:val="22"/>
          <w:szCs w:val="22"/>
        </w:rPr>
        <w:t xml:space="preserve">Mirtazapinas gali sustiprinti slopinamąjį alkoholio poveikį CNS. Taigi reikia nurodyti </w:t>
      </w:r>
      <w:r w:rsidRPr="001219FB">
        <w:rPr>
          <w:sz w:val="22"/>
          <w:szCs w:val="22"/>
        </w:rPr>
        <w:t>pacientams, kad vartojant mirtazapiną, alkoholio gerti negalima.</w:t>
      </w:r>
    </w:p>
    <w:p w14:paraId="44EDF0B1" w14:textId="77777777" w:rsidR="005E7F84" w:rsidRPr="001219FB" w:rsidRDefault="005E7F84" w:rsidP="005E7F84">
      <w:pPr>
        <w:widowControl w:val="0"/>
        <w:numPr>
          <w:ilvl w:val="0"/>
          <w:numId w:val="18"/>
        </w:numPr>
        <w:shd w:val="clear" w:color="auto" w:fill="FFFFFF"/>
        <w:tabs>
          <w:tab w:val="left" w:pos="542"/>
        </w:tabs>
        <w:autoSpaceDE w:val="0"/>
        <w:autoSpaceDN w:val="0"/>
        <w:adjustRightInd w:val="0"/>
        <w:spacing w:line="250" w:lineRule="exact"/>
        <w:ind w:left="542" w:hanging="538"/>
        <w:rPr>
          <w:sz w:val="22"/>
          <w:szCs w:val="22"/>
        </w:rPr>
      </w:pPr>
      <w:r w:rsidRPr="001219FB">
        <w:rPr>
          <w:sz w:val="22"/>
          <w:szCs w:val="22"/>
        </w:rPr>
        <w:t xml:space="preserve">Vieną kartą per parą vartojama 30 mg mirtazapino dozė mažai, bet statistiškai reikšmingai </w:t>
      </w:r>
      <w:r w:rsidRPr="001219FB">
        <w:rPr>
          <w:spacing w:val="-1"/>
          <w:sz w:val="22"/>
          <w:szCs w:val="22"/>
        </w:rPr>
        <w:t>didina varfarinu gydomų asmenų INR (tarptautinį normalizuotą santykį, angl</w:t>
      </w:r>
      <w:r w:rsidRPr="001219FB">
        <w:rPr>
          <w:i/>
          <w:spacing w:val="-1"/>
          <w:sz w:val="22"/>
          <w:szCs w:val="22"/>
        </w:rPr>
        <w:t>. INR</w:t>
      </w:r>
      <w:r w:rsidRPr="001219FB">
        <w:rPr>
          <w:spacing w:val="-1"/>
          <w:sz w:val="22"/>
          <w:szCs w:val="22"/>
        </w:rPr>
        <w:t xml:space="preserve">). Paneigti, kad vartojant didesnę mirtazapino dozę poveikis sustiprės, negalima, taigi mirtazapiną vartojant kartu su </w:t>
      </w:r>
      <w:r w:rsidRPr="001219FB">
        <w:rPr>
          <w:sz w:val="22"/>
          <w:szCs w:val="22"/>
        </w:rPr>
        <w:t>varfarinu, rekomenduojama tirti INR.</w:t>
      </w:r>
    </w:p>
    <w:p w14:paraId="77378832" w14:textId="77777777" w:rsidR="005E7F84" w:rsidRPr="001219FB" w:rsidRDefault="005E7F84" w:rsidP="005E7F84">
      <w:pPr>
        <w:numPr>
          <w:ilvl w:val="0"/>
          <w:numId w:val="18"/>
        </w:numPr>
        <w:ind w:left="567" w:hanging="567"/>
        <w:rPr>
          <w:sz w:val="22"/>
          <w:szCs w:val="22"/>
        </w:rPr>
      </w:pPr>
      <w:r w:rsidRPr="001219FB">
        <w:rPr>
          <w:sz w:val="22"/>
          <w:szCs w:val="22"/>
        </w:rPr>
        <w:t>Kartu vartojant QT intervalą ilginančių vaistinių preparatų (pvz., kai kurių antipsichotikų ar antibiotikų) QT intervalo pailgėjimo ir (arba) skilvelinės aritmijos (pvz., torsades de pointes) pavojus gali padidėti.</w:t>
      </w:r>
    </w:p>
    <w:p w14:paraId="2870D476" w14:textId="77777777" w:rsidR="005E7F84" w:rsidRPr="001219FB" w:rsidRDefault="005E7F84" w:rsidP="005E7F84">
      <w:pPr>
        <w:widowControl w:val="0"/>
        <w:shd w:val="clear" w:color="auto" w:fill="FFFFFF"/>
        <w:tabs>
          <w:tab w:val="left" w:pos="542"/>
        </w:tabs>
        <w:autoSpaceDE w:val="0"/>
        <w:autoSpaceDN w:val="0"/>
        <w:adjustRightInd w:val="0"/>
        <w:spacing w:line="250" w:lineRule="exact"/>
        <w:ind w:left="542"/>
        <w:rPr>
          <w:sz w:val="22"/>
          <w:szCs w:val="22"/>
        </w:rPr>
      </w:pPr>
    </w:p>
    <w:p w14:paraId="0B9374BC" w14:textId="77777777" w:rsidR="005E7F84" w:rsidRPr="001219FB" w:rsidRDefault="005E7F84" w:rsidP="005E7F84">
      <w:pPr>
        <w:shd w:val="clear" w:color="auto" w:fill="FFFFFF"/>
        <w:spacing w:before="216" w:line="250" w:lineRule="exact"/>
        <w:rPr>
          <w:sz w:val="22"/>
          <w:szCs w:val="22"/>
        </w:rPr>
      </w:pPr>
      <w:r w:rsidRPr="001219FB">
        <w:rPr>
          <w:i/>
          <w:sz w:val="22"/>
          <w:szCs w:val="22"/>
        </w:rPr>
        <w:t>Farmakokinetinė sąveika</w:t>
      </w:r>
    </w:p>
    <w:p w14:paraId="32F1F6D0" w14:textId="77777777" w:rsidR="005E7F84" w:rsidRPr="001219FB" w:rsidRDefault="005E7F84" w:rsidP="005E7F84">
      <w:pPr>
        <w:widowControl w:val="0"/>
        <w:numPr>
          <w:ilvl w:val="0"/>
          <w:numId w:val="18"/>
        </w:numPr>
        <w:shd w:val="clear" w:color="auto" w:fill="FFFFFF"/>
        <w:tabs>
          <w:tab w:val="left" w:pos="538"/>
        </w:tabs>
        <w:autoSpaceDE w:val="0"/>
        <w:autoSpaceDN w:val="0"/>
        <w:adjustRightInd w:val="0"/>
        <w:spacing w:line="250" w:lineRule="exact"/>
        <w:ind w:left="538" w:hanging="538"/>
        <w:rPr>
          <w:sz w:val="22"/>
          <w:szCs w:val="22"/>
        </w:rPr>
      </w:pPr>
      <w:r w:rsidRPr="001219FB">
        <w:rPr>
          <w:sz w:val="22"/>
          <w:szCs w:val="22"/>
        </w:rPr>
        <w:t xml:space="preserve">CYP3A4 sužadinantys vaistiniai preparatai karbamazepinas ir fenitoinas maždaug du kartus padidina mirtazapino klirensą, dėl to atitinkamai 45 % ir 60 % sumažėja mirtazapino </w:t>
      </w:r>
      <w:r w:rsidRPr="001219FB">
        <w:rPr>
          <w:spacing w:val="-1"/>
          <w:sz w:val="22"/>
          <w:szCs w:val="22"/>
        </w:rPr>
        <w:t xml:space="preserve">koncentracija plazmoje. Jeigu gydant mirtazapinu kartu pradedama vartoti karbamazepino arba </w:t>
      </w:r>
      <w:r w:rsidRPr="001219FB">
        <w:rPr>
          <w:sz w:val="22"/>
          <w:szCs w:val="22"/>
        </w:rPr>
        <w:t>kitų metabolizmą kepenyse skatinančių vaistinių preparatų (pvz., rifampicino), gali prireikti padidinti mirtazapino dozę. Kai gydymas šiais vaistiniais preparatais baigiamas, mirtazapino dozę gali prireikti sumažinti.</w:t>
      </w:r>
    </w:p>
    <w:p w14:paraId="07964AFB" w14:textId="77777777" w:rsidR="005E7F84" w:rsidRPr="001219FB" w:rsidRDefault="005E7F84" w:rsidP="005E7F84">
      <w:pPr>
        <w:widowControl w:val="0"/>
        <w:numPr>
          <w:ilvl w:val="0"/>
          <w:numId w:val="18"/>
        </w:numPr>
        <w:shd w:val="clear" w:color="auto" w:fill="FFFFFF"/>
        <w:tabs>
          <w:tab w:val="left" w:pos="538"/>
        </w:tabs>
        <w:autoSpaceDE w:val="0"/>
        <w:autoSpaceDN w:val="0"/>
        <w:adjustRightInd w:val="0"/>
        <w:spacing w:line="250" w:lineRule="exact"/>
        <w:ind w:left="538" w:hanging="538"/>
        <w:rPr>
          <w:sz w:val="22"/>
          <w:szCs w:val="22"/>
        </w:rPr>
      </w:pPr>
      <w:r w:rsidRPr="001219FB">
        <w:rPr>
          <w:spacing w:val="-1"/>
          <w:sz w:val="22"/>
          <w:szCs w:val="22"/>
        </w:rPr>
        <w:t xml:space="preserve">Vartojant kartu stiprų CYP3A4 inhibitorių ketokonazolą, didžiausia mirtazapino koncentracija </w:t>
      </w:r>
      <w:r w:rsidRPr="001219FB">
        <w:rPr>
          <w:sz w:val="22"/>
          <w:szCs w:val="22"/>
        </w:rPr>
        <w:t>plazmoje ir AUC padidėjo atitinkamai maždaug 40 % ir 50 %.</w:t>
      </w:r>
    </w:p>
    <w:p w14:paraId="2BC72240" w14:textId="77777777" w:rsidR="005E7F84" w:rsidRPr="001219FB" w:rsidRDefault="005E7F84" w:rsidP="005E7F84">
      <w:pPr>
        <w:widowControl w:val="0"/>
        <w:numPr>
          <w:ilvl w:val="0"/>
          <w:numId w:val="18"/>
        </w:numPr>
        <w:shd w:val="clear" w:color="auto" w:fill="FFFFFF"/>
        <w:tabs>
          <w:tab w:val="left" w:pos="538"/>
        </w:tabs>
        <w:autoSpaceDE w:val="0"/>
        <w:autoSpaceDN w:val="0"/>
        <w:adjustRightInd w:val="0"/>
        <w:spacing w:line="250" w:lineRule="exact"/>
        <w:ind w:left="538" w:hanging="538"/>
        <w:rPr>
          <w:sz w:val="22"/>
          <w:szCs w:val="22"/>
        </w:rPr>
      </w:pPr>
      <w:r w:rsidRPr="001219FB">
        <w:rPr>
          <w:spacing w:val="-1"/>
          <w:sz w:val="22"/>
          <w:szCs w:val="22"/>
        </w:rPr>
        <w:t xml:space="preserve">Mirtazapiną vartojant kartu su cimetidinu (silpnu CYP1A2, CYP2D6 ir CYP3A4 inhibitoriumi), vidutinė mirtazapino koncentracija plazmoje gali padidėti daugiau nei 50%. Gali reikėti mažinti </w:t>
      </w:r>
      <w:r w:rsidRPr="001219FB">
        <w:rPr>
          <w:sz w:val="22"/>
          <w:szCs w:val="22"/>
        </w:rPr>
        <w:t>mirtazapino dozę ir atsargiai skirti kartu su stipriais CYP3A4 inhibitoriais, ŽIV proteazės inhibitoriais, azolo priešgrybeliniais vaistais, eritromicinu, cimetidinu ar nefazodonu.</w:t>
      </w:r>
    </w:p>
    <w:p w14:paraId="1179CB64" w14:textId="77777777" w:rsidR="005E7F84" w:rsidRPr="001219FB" w:rsidRDefault="005E7F84" w:rsidP="005E7F84">
      <w:pPr>
        <w:widowControl w:val="0"/>
        <w:numPr>
          <w:ilvl w:val="0"/>
          <w:numId w:val="18"/>
        </w:numPr>
        <w:shd w:val="clear" w:color="auto" w:fill="FFFFFF"/>
        <w:tabs>
          <w:tab w:val="left" w:pos="538"/>
        </w:tabs>
        <w:autoSpaceDE w:val="0"/>
        <w:autoSpaceDN w:val="0"/>
        <w:adjustRightInd w:val="0"/>
        <w:spacing w:line="250" w:lineRule="exact"/>
        <w:ind w:left="538" w:right="461" w:hanging="538"/>
        <w:rPr>
          <w:sz w:val="22"/>
          <w:szCs w:val="22"/>
        </w:rPr>
      </w:pPr>
      <w:r w:rsidRPr="001219FB">
        <w:rPr>
          <w:spacing w:val="-1"/>
          <w:sz w:val="22"/>
          <w:szCs w:val="22"/>
        </w:rPr>
        <w:t xml:space="preserve">Sąveikos tyrimai reikšmingos farmakokinetinės mirtazapino sąveikos su kartu vartojamais </w:t>
      </w:r>
      <w:r w:rsidRPr="001219FB">
        <w:rPr>
          <w:sz w:val="22"/>
          <w:szCs w:val="22"/>
        </w:rPr>
        <w:t>paroksetinu, amitriptilinu, risperidonu ar ličiu neparodė.</w:t>
      </w:r>
    </w:p>
    <w:p w14:paraId="087C8284" w14:textId="77777777" w:rsidR="005E7F84" w:rsidRPr="001219FB" w:rsidRDefault="005E7F84" w:rsidP="005E7F84">
      <w:pPr>
        <w:widowControl w:val="0"/>
        <w:shd w:val="clear" w:color="auto" w:fill="FFFFFF"/>
        <w:tabs>
          <w:tab w:val="left" w:pos="538"/>
        </w:tabs>
        <w:autoSpaceDE w:val="0"/>
        <w:autoSpaceDN w:val="0"/>
        <w:adjustRightInd w:val="0"/>
        <w:spacing w:line="250" w:lineRule="exact"/>
        <w:ind w:right="461"/>
        <w:rPr>
          <w:sz w:val="22"/>
          <w:szCs w:val="22"/>
        </w:rPr>
      </w:pPr>
    </w:p>
    <w:p w14:paraId="2BA7A47F" w14:textId="77777777" w:rsidR="005E7F84" w:rsidRPr="001219FB" w:rsidRDefault="005E7F84" w:rsidP="005E7F84">
      <w:pPr>
        <w:widowControl w:val="0"/>
        <w:shd w:val="clear" w:color="auto" w:fill="FFFFFF"/>
        <w:tabs>
          <w:tab w:val="left" w:pos="538"/>
        </w:tabs>
        <w:autoSpaceDE w:val="0"/>
        <w:autoSpaceDN w:val="0"/>
        <w:adjustRightInd w:val="0"/>
        <w:spacing w:line="250" w:lineRule="exact"/>
        <w:ind w:right="461"/>
        <w:rPr>
          <w:sz w:val="22"/>
          <w:szCs w:val="22"/>
          <w:u w:val="single"/>
        </w:rPr>
      </w:pPr>
      <w:r w:rsidRPr="001219FB">
        <w:rPr>
          <w:sz w:val="22"/>
          <w:szCs w:val="22"/>
          <w:u w:val="single"/>
        </w:rPr>
        <w:t>Vaikų populiacija</w:t>
      </w:r>
    </w:p>
    <w:p w14:paraId="595E6BDC" w14:textId="77777777" w:rsidR="005E7F84" w:rsidRPr="001219FB" w:rsidRDefault="005E7F84" w:rsidP="005E7F84">
      <w:pPr>
        <w:widowControl w:val="0"/>
        <w:shd w:val="clear" w:color="auto" w:fill="FFFFFF"/>
        <w:tabs>
          <w:tab w:val="left" w:pos="538"/>
        </w:tabs>
        <w:autoSpaceDE w:val="0"/>
        <w:autoSpaceDN w:val="0"/>
        <w:adjustRightInd w:val="0"/>
        <w:spacing w:line="250" w:lineRule="exact"/>
        <w:ind w:right="461"/>
        <w:rPr>
          <w:sz w:val="22"/>
          <w:szCs w:val="22"/>
        </w:rPr>
      </w:pPr>
      <w:r w:rsidRPr="001219FB">
        <w:rPr>
          <w:sz w:val="22"/>
          <w:szCs w:val="22"/>
        </w:rPr>
        <w:lastRenderedPageBreak/>
        <w:t>Sąveikos tyrimai atlikti tik suaugusiesiems.</w:t>
      </w:r>
    </w:p>
    <w:p w14:paraId="165CBAF4" w14:textId="77777777" w:rsidR="005E7F84" w:rsidRPr="001219FB" w:rsidRDefault="005E7F84" w:rsidP="005E7F84">
      <w:pPr>
        <w:shd w:val="clear" w:color="auto" w:fill="FFFFFF"/>
        <w:tabs>
          <w:tab w:val="left" w:pos="566"/>
        </w:tabs>
        <w:spacing w:before="216"/>
        <w:rPr>
          <w:sz w:val="22"/>
          <w:szCs w:val="22"/>
        </w:rPr>
      </w:pPr>
      <w:r w:rsidRPr="001219FB">
        <w:rPr>
          <w:b/>
          <w:spacing w:val="-3"/>
          <w:sz w:val="22"/>
          <w:szCs w:val="22"/>
        </w:rPr>
        <w:t>4.6</w:t>
      </w:r>
      <w:r w:rsidRPr="001219FB">
        <w:rPr>
          <w:b/>
          <w:sz w:val="22"/>
          <w:szCs w:val="22"/>
        </w:rPr>
        <w:tab/>
        <w:t>Vaisingumas, nėštumo ir žindymo laikotarpis</w:t>
      </w:r>
    </w:p>
    <w:p w14:paraId="7E7CE8EB" w14:textId="77777777" w:rsidR="005E7F84" w:rsidRPr="001219FB" w:rsidRDefault="005E7F84" w:rsidP="005E7F84">
      <w:pPr>
        <w:shd w:val="clear" w:color="auto" w:fill="FFFFFF"/>
        <w:spacing w:before="216" w:line="250" w:lineRule="exact"/>
        <w:rPr>
          <w:spacing w:val="-1"/>
          <w:sz w:val="22"/>
          <w:szCs w:val="22"/>
        </w:rPr>
      </w:pPr>
      <w:r w:rsidRPr="001219FB">
        <w:rPr>
          <w:spacing w:val="-1"/>
          <w:sz w:val="22"/>
          <w:szCs w:val="22"/>
          <w:u w:val="single"/>
        </w:rPr>
        <w:t>Nėštumas</w:t>
      </w:r>
      <w:r w:rsidRPr="001219FB">
        <w:rPr>
          <w:spacing w:val="-1"/>
          <w:sz w:val="22"/>
          <w:szCs w:val="22"/>
        </w:rPr>
        <w:br/>
        <w:t xml:space="preserve">Riboti duomenys apie mirtazapino vartojimą nėštumo metu didesnės apsigimimų tikimybės neparodė. Su gyvūnais atlikti tyrimai kliniškai reikšmingo teratogeninio poveikio neparodė, tačiau buvo stebėtas toksinis poveikis vystymuisi. (žr. 5.3 skyrių). </w:t>
      </w:r>
    </w:p>
    <w:p w14:paraId="19008E1D" w14:textId="77777777" w:rsidR="005E7F84" w:rsidRPr="001219FB" w:rsidRDefault="005E7F84" w:rsidP="005E7F84">
      <w:pPr>
        <w:shd w:val="clear" w:color="auto" w:fill="FFFFFF"/>
        <w:spacing w:line="250" w:lineRule="exact"/>
        <w:ind w:left="5"/>
        <w:rPr>
          <w:spacing w:val="-1"/>
          <w:sz w:val="22"/>
          <w:szCs w:val="22"/>
        </w:rPr>
      </w:pPr>
    </w:p>
    <w:p w14:paraId="4558A30F" w14:textId="77777777" w:rsidR="005E7F84" w:rsidRPr="001219FB" w:rsidRDefault="005E7F84" w:rsidP="005E7F84">
      <w:pPr>
        <w:shd w:val="clear" w:color="auto" w:fill="FFFFFF"/>
        <w:rPr>
          <w:sz w:val="22"/>
          <w:szCs w:val="22"/>
        </w:rPr>
      </w:pPr>
      <w:r w:rsidRPr="001219FB">
        <w:rPr>
          <w:sz w:val="22"/>
          <w:szCs w:val="22"/>
        </w:rPr>
        <w:t>Epidemiologiniai duomenys parodė, kad nėštumo metu, ypač vėlyvo, vartojant serotonino reabzorbcijos inhibitorius (SRI), gali padidėti persistuojančios kūdikių plaučių hipertenzijos rizika. Nors ir tyrimai neparodė ryšio tarp gydymo mirtazapinu ir persistuojančios kūdikių plaučių hipertenzijos, ši potenciali rizika negali būti atmesta turint galvoje susijusį veikimo mechanaizmą (serotonino koncentracijos didinimas).</w:t>
      </w:r>
    </w:p>
    <w:p w14:paraId="74745CF3" w14:textId="77777777" w:rsidR="005E7F84" w:rsidRPr="001219FB" w:rsidRDefault="005E7F84" w:rsidP="005E7F84">
      <w:pPr>
        <w:shd w:val="clear" w:color="auto" w:fill="FFFFFF"/>
        <w:rPr>
          <w:sz w:val="22"/>
          <w:szCs w:val="22"/>
        </w:rPr>
      </w:pPr>
    </w:p>
    <w:p w14:paraId="2F1EC2B3" w14:textId="77777777" w:rsidR="005E7F84" w:rsidRPr="001219FB" w:rsidRDefault="005E7F84" w:rsidP="005E7F84">
      <w:pPr>
        <w:shd w:val="clear" w:color="auto" w:fill="FFFFFF"/>
        <w:rPr>
          <w:sz w:val="22"/>
          <w:szCs w:val="22"/>
        </w:rPr>
      </w:pPr>
      <w:r w:rsidRPr="001219FB">
        <w:rPr>
          <w:sz w:val="22"/>
          <w:szCs w:val="22"/>
        </w:rPr>
        <w:t>Nėščioms moterims skirti reikia atsargiai. Jeigu mirtazapino burnoje disperguojamosios tabletės skiriama iki ar prieš pat gimdymą, rekomenduojama gimusį naujagimį stebėti dėl galimų nutraukimo simptomų.</w:t>
      </w:r>
    </w:p>
    <w:p w14:paraId="4A202092" w14:textId="77777777" w:rsidR="005E7F84" w:rsidRPr="001219FB" w:rsidRDefault="005E7F84" w:rsidP="005E7F84">
      <w:pPr>
        <w:shd w:val="clear" w:color="auto" w:fill="FFFFFF"/>
        <w:spacing w:line="250" w:lineRule="exact"/>
        <w:ind w:left="5"/>
        <w:rPr>
          <w:spacing w:val="-1"/>
          <w:sz w:val="22"/>
          <w:szCs w:val="22"/>
        </w:rPr>
      </w:pPr>
    </w:p>
    <w:p w14:paraId="4D8E6F2F" w14:textId="77777777" w:rsidR="005E7F84" w:rsidRPr="001219FB" w:rsidRDefault="005E7F84" w:rsidP="005E7F84">
      <w:pPr>
        <w:shd w:val="clear" w:color="auto" w:fill="FFFFFF"/>
        <w:spacing w:line="250" w:lineRule="exact"/>
        <w:ind w:left="5"/>
        <w:rPr>
          <w:spacing w:val="-1"/>
          <w:sz w:val="22"/>
          <w:szCs w:val="22"/>
        </w:rPr>
      </w:pPr>
      <w:r w:rsidRPr="001219FB">
        <w:rPr>
          <w:spacing w:val="-1"/>
          <w:sz w:val="22"/>
          <w:szCs w:val="22"/>
          <w:u w:val="single"/>
        </w:rPr>
        <w:t>Žindymas</w:t>
      </w:r>
    </w:p>
    <w:p w14:paraId="6C4C385C" w14:textId="77777777" w:rsidR="005E7F84" w:rsidRPr="001219FB" w:rsidRDefault="005E7F84" w:rsidP="005E7F84">
      <w:pPr>
        <w:shd w:val="clear" w:color="auto" w:fill="FFFFFF"/>
        <w:spacing w:line="250" w:lineRule="exact"/>
        <w:ind w:left="5"/>
        <w:rPr>
          <w:sz w:val="22"/>
          <w:szCs w:val="22"/>
        </w:rPr>
      </w:pPr>
      <w:r w:rsidRPr="001219FB">
        <w:rPr>
          <w:spacing w:val="-1"/>
          <w:sz w:val="22"/>
          <w:szCs w:val="22"/>
        </w:rPr>
        <w:t xml:space="preserve">Tyrimų su gyvūnais ir ribotais tyrimų su žmonėmis duomenimis, į pieną prasiskverbia tik labai mažas </w:t>
      </w:r>
      <w:r w:rsidRPr="001219FB">
        <w:rPr>
          <w:sz w:val="22"/>
          <w:szCs w:val="22"/>
        </w:rPr>
        <w:t xml:space="preserve">mirtazapino kiekis. Žindyti kūdikį ar nutraukti žindymą, vartoti </w:t>
      </w:r>
      <w:r>
        <w:rPr>
          <w:sz w:val="22"/>
          <w:szCs w:val="22"/>
        </w:rPr>
        <w:t>Onvi</w:t>
      </w:r>
      <w:r w:rsidRPr="001219FB">
        <w:rPr>
          <w:sz w:val="22"/>
          <w:szCs w:val="22"/>
        </w:rPr>
        <w:t xml:space="preserve"> ar jo vartojimą nutraukti, sprendžiama, tik įvertinus žindymo naudą kūdikiui ir gydymo </w:t>
      </w:r>
      <w:r>
        <w:rPr>
          <w:sz w:val="22"/>
          <w:szCs w:val="22"/>
        </w:rPr>
        <w:t>Onvi</w:t>
      </w:r>
      <w:r w:rsidRPr="001219FB">
        <w:rPr>
          <w:sz w:val="22"/>
          <w:szCs w:val="22"/>
        </w:rPr>
        <w:t xml:space="preserve"> naudą motinai.</w:t>
      </w:r>
    </w:p>
    <w:p w14:paraId="431B1CE7" w14:textId="77777777" w:rsidR="005E7F84" w:rsidRPr="001219FB" w:rsidRDefault="005E7F84" w:rsidP="005E7F84">
      <w:pPr>
        <w:shd w:val="clear" w:color="auto" w:fill="FFFFFF"/>
        <w:spacing w:line="250" w:lineRule="exact"/>
        <w:ind w:left="5"/>
        <w:rPr>
          <w:sz w:val="22"/>
          <w:szCs w:val="22"/>
        </w:rPr>
      </w:pPr>
    </w:p>
    <w:p w14:paraId="0230B0F3" w14:textId="77777777" w:rsidR="005E7F84" w:rsidRPr="001219FB" w:rsidRDefault="005E7F84" w:rsidP="005E7F84">
      <w:pPr>
        <w:shd w:val="clear" w:color="auto" w:fill="FFFFFF"/>
        <w:spacing w:line="250" w:lineRule="exact"/>
        <w:ind w:left="5"/>
        <w:rPr>
          <w:sz w:val="22"/>
          <w:szCs w:val="22"/>
          <w:u w:val="single"/>
        </w:rPr>
      </w:pPr>
      <w:r w:rsidRPr="001219FB">
        <w:rPr>
          <w:sz w:val="22"/>
          <w:szCs w:val="22"/>
          <w:u w:val="single"/>
        </w:rPr>
        <w:t>Vaisingumas</w:t>
      </w:r>
    </w:p>
    <w:p w14:paraId="21010464" w14:textId="77777777" w:rsidR="005E7F84" w:rsidRPr="001219FB" w:rsidRDefault="005E7F84" w:rsidP="005E7F84">
      <w:pPr>
        <w:shd w:val="clear" w:color="auto" w:fill="FFFFFF"/>
        <w:spacing w:line="250" w:lineRule="exact"/>
        <w:ind w:left="5"/>
        <w:rPr>
          <w:sz w:val="22"/>
          <w:szCs w:val="22"/>
        </w:rPr>
      </w:pPr>
      <w:r w:rsidRPr="001219FB">
        <w:rPr>
          <w:sz w:val="22"/>
          <w:szCs w:val="22"/>
        </w:rPr>
        <w:t>Ikiklinikiniai toksinio poveikio reprodukcijai tyrimai jokio poveikio gyvūnų vaisingumui neparodė.</w:t>
      </w:r>
    </w:p>
    <w:p w14:paraId="3F1226F4" w14:textId="77777777" w:rsidR="005E7F84" w:rsidRPr="001219FB" w:rsidRDefault="005E7F84" w:rsidP="005E7F84">
      <w:pPr>
        <w:shd w:val="clear" w:color="auto" w:fill="FFFFFF"/>
        <w:tabs>
          <w:tab w:val="left" w:pos="566"/>
        </w:tabs>
        <w:spacing w:before="216"/>
        <w:rPr>
          <w:sz w:val="22"/>
          <w:szCs w:val="22"/>
        </w:rPr>
      </w:pPr>
      <w:r w:rsidRPr="001219FB">
        <w:rPr>
          <w:b/>
          <w:spacing w:val="-3"/>
          <w:sz w:val="22"/>
          <w:szCs w:val="22"/>
        </w:rPr>
        <w:t>4.7</w:t>
      </w:r>
      <w:r w:rsidRPr="001219FB">
        <w:rPr>
          <w:b/>
          <w:sz w:val="22"/>
          <w:szCs w:val="22"/>
        </w:rPr>
        <w:tab/>
        <w:t>Poveikis gebėjimui vairuoti ir valdyti mechanizmus</w:t>
      </w:r>
    </w:p>
    <w:p w14:paraId="366D3914" w14:textId="77777777" w:rsidR="005E7F84" w:rsidRPr="001219FB" w:rsidRDefault="005E7F84" w:rsidP="005E7F84">
      <w:pPr>
        <w:shd w:val="clear" w:color="auto" w:fill="FFFFFF"/>
        <w:spacing w:before="216" w:line="250" w:lineRule="exact"/>
        <w:ind w:left="5"/>
        <w:rPr>
          <w:sz w:val="22"/>
          <w:szCs w:val="22"/>
        </w:rPr>
      </w:pPr>
      <w:r>
        <w:rPr>
          <w:sz w:val="22"/>
          <w:szCs w:val="22"/>
        </w:rPr>
        <w:t>Onvi</w:t>
      </w:r>
      <w:r w:rsidRPr="001219FB">
        <w:rPr>
          <w:sz w:val="22"/>
          <w:szCs w:val="22"/>
        </w:rPr>
        <w:t xml:space="preserve"> gebėjimą vairuoti ir valdyti mechanizmus veikia silpnai arba vidutiniškai. </w:t>
      </w:r>
      <w:r>
        <w:rPr>
          <w:sz w:val="22"/>
          <w:szCs w:val="22"/>
        </w:rPr>
        <w:t>Onvi</w:t>
      </w:r>
      <w:r w:rsidRPr="001219FB">
        <w:rPr>
          <w:sz w:val="22"/>
          <w:szCs w:val="22"/>
        </w:rPr>
        <w:t xml:space="preserve"> gali trikdyti gebėjimą susikaupti ir budrumą (ypač gydymo pradžioje). Pacientams, jaučiantiems tokį </w:t>
      </w:r>
      <w:r w:rsidRPr="001219FB">
        <w:rPr>
          <w:spacing w:val="-1"/>
          <w:sz w:val="22"/>
          <w:szCs w:val="22"/>
        </w:rPr>
        <w:t xml:space="preserve">poveikį, reikia vengti pavojingos veiklos, kuriai atlikti būtinas budrumas ir didelis susikaupimas (pvz., </w:t>
      </w:r>
      <w:r w:rsidRPr="001219FB">
        <w:rPr>
          <w:sz w:val="22"/>
          <w:szCs w:val="22"/>
        </w:rPr>
        <w:t>vairuoti arba dirbti su mechanizmais).</w:t>
      </w:r>
    </w:p>
    <w:bookmarkEnd w:id="21"/>
    <w:bookmarkEnd w:id="22"/>
    <w:p w14:paraId="17339753" w14:textId="77777777" w:rsidR="005E7F84" w:rsidRPr="001219FB" w:rsidRDefault="005E7F84" w:rsidP="005E7F84">
      <w:pPr>
        <w:rPr>
          <w:sz w:val="22"/>
          <w:szCs w:val="22"/>
        </w:rPr>
      </w:pPr>
    </w:p>
    <w:p w14:paraId="31410393" w14:textId="77777777" w:rsidR="005E7F84" w:rsidRPr="001219FB" w:rsidRDefault="005E7F84" w:rsidP="005E7F84">
      <w:pPr>
        <w:keepNext/>
        <w:keepLines/>
        <w:tabs>
          <w:tab w:val="left" w:pos="540"/>
        </w:tabs>
        <w:outlineLvl w:val="2"/>
        <w:rPr>
          <w:b/>
          <w:kern w:val="28"/>
          <w:sz w:val="22"/>
          <w:szCs w:val="22"/>
        </w:rPr>
      </w:pPr>
      <w:bookmarkStart w:id="23" w:name="_Toc129243109"/>
      <w:bookmarkStart w:id="24" w:name="_Toc129243234"/>
      <w:r w:rsidRPr="001219FB">
        <w:rPr>
          <w:b/>
          <w:kern w:val="28"/>
          <w:sz w:val="22"/>
          <w:szCs w:val="22"/>
        </w:rPr>
        <w:t>4.8</w:t>
      </w:r>
      <w:r w:rsidRPr="001219FB">
        <w:rPr>
          <w:b/>
          <w:kern w:val="28"/>
          <w:sz w:val="22"/>
          <w:szCs w:val="22"/>
        </w:rPr>
        <w:tab/>
        <w:t>Nepageidaujamas poveikis</w:t>
      </w:r>
      <w:bookmarkEnd w:id="23"/>
      <w:bookmarkEnd w:id="24"/>
    </w:p>
    <w:p w14:paraId="2632EFA0" w14:textId="77777777" w:rsidR="005E7F84" w:rsidRPr="001219FB" w:rsidRDefault="005E7F84" w:rsidP="005E7F84">
      <w:pPr>
        <w:rPr>
          <w:sz w:val="22"/>
          <w:szCs w:val="22"/>
        </w:rPr>
      </w:pPr>
    </w:p>
    <w:p w14:paraId="0B1FA312" w14:textId="372C28AC" w:rsidR="005E7F84" w:rsidRDefault="005E7F84" w:rsidP="005E7F84">
      <w:pPr>
        <w:spacing w:after="120"/>
        <w:rPr>
          <w:color w:val="000000"/>
          <w:sz w:val="22"/>
          <w:szCs w:val="22"/>
        </w:rPr>
      </w:pPr>
      <w:r w:rsidRPr="001219FB">
        <w:rPr>
          <w:color w:val="000000"/>
          <w:sz w:val="22"/>
          <w:szCs w:val="22"/>
        </w:rPr>
        <w:t>Depresija sergantiems ligoniams pasireiškia tam tikras skaičius simptomų, susijusių su liga.</w:t>
      </w:r>
      <w:r w:rsidRPr="001219FB">
        <w:rPr>
          <w:sz w:val="22"/>
          <w:szCs w:val="22"/>
        </w:rPr>
        <w:t xml:space="preserve"> </w:t>
      </w:r>
      <w:r w:rsidRPr="001219FB">
        <w:rPr>
          <w:color w:val="000000"/>
          <w:sz w:val="22"/>
          <w:szCs w:val="22"/>
        </w:rPr>
        <w:t>Todėl kartais yra sunku nustatyti, ar simptomas atsirado dėl ligos, ar dėl mirtazapino vartojimo.</w:t>
      </w:r>
    </w:p>
    <w:p w14:paraId="342129C0" w14:textId="553ECD82" w:rsidR="00016FFC" w:rsidRPr="009157BD" w:rsidRDefault="00016FFC" w:rsidP="005E7F84">
      <w:pPr>
        <w:spacing w:after="120"/>
        <w:rPr>
          <w:color w:val="000000"/>
          <w:sz w:val="22"/>
          <w:szCs w:val="22"/>
        </w:rPr>
      </w:pPr>
      <w:r w:rsidRPr="009157BD">
        <w:rPr>
          <w:color w:val="000000"/>
          <w:sz w:val="22"/>
          <w:szCs w:val="22"/>
        </w:rPr>
        <w:t xml:space="preserve">Taikant gydymą mirtazapinu, gauta pranešimų apie sunkias nepageidaujamas odos reakcijas, įskaitant Stivenso–Džonsono sindromą (SDS), toksinę epidermio nekrolizę (TEN), reakciją į vaistą su eozinofilija ir sisteminiais simptomais (angl. </w:t>
      </w:r>
      <w:r w:rsidRPr="009157BD">
        <w:rPr>
          <w:i/>
          <w:iCs/>
          <w:color w:val="000000"/>
          <w:sz w:val="22"/>
          <w:szCs w:val="22"/>
        </w:rPr>
        <w:t>drug reaction with eosinophilia and systemic symptoms</w:t>
      </w:r>
      <w:r w:rsidRPr="009157BD">
        <w:rPr>
          <w:color w:val="000000"/>
          <w:sz w:val="22"/>
          <w:szCs w:val="22"/>
        </w:rPr>
        <w:t>, DRESS), pūslinį dermatitą ir daugiaformę raudonę (žr. 4.4 skyrių).</w:t>
      </w:r>
    </w:p>
    <w:p w14:paraId="57BFAA20" w14:textId="77777777" w:rsidR="005E7F84" w:rsidRPr="001219FB" w:rsidRDefault="005E7F84" w:rsidP="005E7F84">
      <w:pPr>
        <w:shd w:val="clear" w:color="auto" w:fill="FFFFFF"/>
        <w:spacing w:before="216" w:line="250" w:lineRule="exact"/>
        <w:ind w:left="5"/>
        <w:rPr>
          <w:sz w:val="22"/>
          <w:szCs w:val="22"/>
        </w:rPr>
      </w:pPr>
      <w:r w:rsidRPr="001219FB">
        <w:rPr>
          <w:sz w:val="22"/>
          <w:szCs w:val="22"/>
        </w:rPr>
        <w:t xml:space="preserve">Dažniausiai pasireiškusios nepageidaujamos reakcijos, kurių klinikinių atsitiktinių imčių placebu </w:t>
      </w:r>
      <w:r w:rsidRPr="001219FB">
        <w:rPr>
          <w:spacing w:val="-1"/>
          <w:sz w:val="22"/>
          <w:szCs w:val="22"/>
        </w:rPr>
        <w:t xml:space="preserve">kontroliuojamųjų tyrimų metu (žr. toliau) pasireiškė daugiau kaip 5 % mirtazapiną vartojusių pacientų, </w:t>
      </w:r>
      <w:r w:rsidRPr="001219FB">
        <w:rPr>
          <w:sz w:val="22"/>
          <w:szCs w:val="22"/>
        </w:rPr>
        <w:t>buvo somnolencija, sedacija, burnos džiūvimas, svorio padidėjimas, apetito padidėjimas, galvos svaigimas ir nuovargis.</w:t>
      </w:r>
    </w:p>
    <w:p w14:paraId="6EEE7D7E" w14:textId="77777777" w:rsidR="005E7F84" w:rsidRPr="001219FB" w:rsidRDefault="005E7F84" w:rsidP="005E7F84">
      <w:pPr>
        <w:shd w:val="clear" w:color="auto" w:fill="FFFFFF"/>
        <w:spacing w:before="216" w:line="250" w:lineRule="exact"/>
        <w:ind w:left="5" w:right="379"/>
        <w:rPr>
          <w:sz w:val="22"/>
          <w:szCs w:val="22"/>
        </w:rPr>
      </w:pPr>
      <w:r w:rsidRPr="001219FB">
        <w:rPr>
          <w:sz w:val="22"/>
          <w:szCs w:val="22"/>
        </w:rPr>
        <w:t xml:space="preserve">Siekiant nustatyti nepageidaujamas mirtazapino reakcijas, buvo įvertinti visų pacientų, dalyvavusių </w:t>
      </w:r>
      <w:r w:rsidRPr="001219FB">
        <w:rPr>
          <w:spacing w:val="-1"/>
          <w:sz w:val="22"/>
          <w:szCs w:val="22"/>
        </w:rPr>
        <w:t xml:space="preserve">atsitiktinių imčių placebu kontroliuojamuose tyrimuose (įskaitant gydomus pagal kitas nei didžioji depresija indikacijas), duomenys. Atlikta 20 tyrimų (numatyta trukmė iki 12 savaičių), kurių metu 1501 pacientas (134 paciento metai) buvo gydytas iki 60 mg mirtazapino doze ir 850 pacientų (79 paciento metai) vartojo placebą, duomenų metaanalizė. Tyrimų pratęsimo duomenys į metaanalizę </w:t>
      </w:r>
      <w:r w:rsidRPr="001219FB">
        <w:rPr>
          <w:sz w:val="22"/>
          <w:szCs w:val="22"/>
        </w:rPr>
        <w:t>neįtraukti, kad išliktų palyginamumas su placebu.</w:t>
      </w:r>
    </w:p>
    <w:p w14:paraId="4E512BE1" w14:textId="77777777" w:rsidR="005E7F84" w:rsidRPr="001219FB" w:rsidRDefault="005E7F84" w:rsidP="005E7F84">
      <w:pPr>
        <w:shd w:val="clear" w:color="auto" w:fill="FFFFFF"/>
        <w:spacing w:before="216" w:line="254" w:lineRule="exact"/>
        <w:rPr>
          <w:sz w:val="22"/>
          <w:szCs w:val="22"/>
        </w:rPr>
      </w:pPr>
      <w:r w:rsidRPr="001219FB">
        <w:rPr>
          <w:spacing w:val="-1"/>
          <w:sz w:val="22"/>
          <w:szCs w:val="22"/>
        </w:rPr>
        <w:lastRenderedPageBreak/>
        <w:t xml:space="preserve">1-oje lentelėje išvardytos nepageidaujamos reakcijos, kurios statistiškai reikšmingai dažniau pasireiškė gydant mirtazapinu negu placebu, bei papildytos pavieniais pranešimais apie nepageidaujamas reakcijas. </w:t>
      </w:r>
      <w:r w:rsidRPr="001219FB">
        <w:rPr>
          <w:sz w:val="22"/>
          <w:szCs w:val="22"/>
        </w:rPr>
        <w:t xml:space="preserve">Pavienių pranešimų apie nepageidaujamas reakcijas dažnis remiasi klinikinių tyrimų metu gautais duomenimis apie šiuos reiškinius. Pavienių pranešimų apie nepageidaujamas reakcijas, kurių </w:t>
      </w:r>
      <w:r w:rsidRPr="001219FB">
        <w:rPr>
          <w:spacing w:val="-1"/>
          <w:sz w:val="22"/>
          <w:szCs w:val="22"/>
        </w:rPr>
        <w:t xml:space="preserve">nenustatyta klinikinių atsitiktinių imčių placebu kontroliuojamųjų mirtazapino tyrimų metu, dažnis </w:t>
      </w:r>
      <w:r w:rsidRPr="001219FB">
        <w:rPr>
          <w:sz w:val="22"/>
          <w:szCs w:val="22"/>
        </w:rPr>
        <w:t>apibūdinamas kaip ,,dažnis nežinomas“.</w:t>
      </w:r>
      <w:r w:rsidRPr="001219FB">
        <w:rPr>
          <w:sz w:val="22"/>
          <w:szCs w:val="22"/>
        </w:rPr>
        <w:br/>
      </w:r>
    </w:p>
    <w:p w14:paraId="1B0D402A" w14:textId="77777777" w:rsidR="005E7F84" w:rsidRPr="001219FB" w:rsidRDefault="005E7F84" w:rsidP="005E7F84">
      <w:pPr>
        <w:shd w:val="clear" w:color="auto" w:fill="FFFFFF"/>
        <w:rPr>
          <w:b/>
          <w:sz w:val="22"/>
          <w:szCs w:val="22"/>
        </w:rPr>
      </w:pPr>
      <w:r w:rsidRPr="001219FB">
        <w:rPr>
          <w:b/>
          <w:sz w:val="22"/>
          <w:szCs w:val="22"/>
        </w:rPr>
        <w:t>1 lentelė. Nepageidaujamos reakcijos į mirtazapino burnoje disperguojamąsias tabletes</w:t>
      </w:r>
    </w:p>
    <w:p w14:paraId="66635489" w14:textId="77777777" w:rsidR="005E7F84" w:rsidRPr="001219FB" w:rsidRDefault="005E7F84" w:rsidP="005E7F84">
      <w:pPr>
        <w:shd w:val="clear" w:color="auto" w:fill="FFFFFF"/>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380"/>
        <w:gridCol w:w="1559"/>
        <w:gridCol w:w="1843"/>
        <w:gridCol w:w="1417"/>
        <w:gridCol w:w="1985"/>
      </w:tblGrid>
      <w:tr w:rsidR="005E7F84" w:rsidRPr="001219FB" w14:paraId="54590FD3" w14:textId="77777777" w:rsidTr="00016FFC">
        <w:tc>
          <w:tcPr>
            <w:tcW w:w="1422" w:type="dxa"/>
          </w:tcPr>
          <w:p w14:paraId="0BAEFE57" w14:textId="77777777" w:rsidR="005E7F84" w:rsidRPr="001219FB" w:rsidRDefault="005E7F84" w:rsidP="00016FFC">
            <w:pPr>
              <w:keepNext/>
              <w:keepLines/>
              <w:tabs>
                <w:tab w:val="left" w:pos="540"/>
              </w:tabs>
              <w:outlineLvl w:val="2"/>
              <w:rPr>
                <w:b/>
                <w:kern w:val="28"/>
                <w:sz w:val="22"/>
                <w:szCs w:val="22"/>
              </w:rPr>
            </w:pPr>
            <w:bookmarkStart w:id="25" w:name="_Hlk48654370"/>
            <w:bookmarkStart w:id="26" w:name="_Hlk48654359"/>
            <w:r w:rsidRPr="001219FB">
              <w:rPr>
                <w:b/>
                <w:kern w:val="28"/>
                <w:sz w:val="22"/>
                <w:szCs w:val="22"/>
              </w:rPr>
              <w:lastRenderedPageBreak/>
              <w:t>Organų sistemų klasės</w:t>
            </w:r>
          </w:p>
        </w:tc>
        <w:tc>
          <w:tcPr>
            <w:tcW w:w="1380" w:type="dxa"/>
          </w:tcPr>
          <w:p w14:paraId="535FF8AA" w14:textId="77777777" w:rsidR="005E7F84" w:rsidRPr="001219FB" w:rsidRDefault="005E7F84" w:rsidP="00016FFC">
            <w:pPr>
              <w:keepNext/>
              <w:keepLines/>
              <w:tabs>
                <w:tab w:val="left" w:pos="540"/>
              </w:tabs>
              <w:outlineLvl w:val="2"/>
              <w:rPr>
                <w:b/>
                <w:kern w:val="28"/>
                <w:sz w:val="22"/>
                <w:szCs w:val="22"/>
              </w:rPr>
            </w:pPr>
            <w:r w:rsidRPr="001219FB">
              <w:rPr>
                <w:b/>
                <w:kern w:val="28"/>
                <w:sz w:val="22"/>
                <w:szCs w:val="22"/>
              </w:rPr>
              <w:t>Labai dažni (≥1/10)</w:t>
            </w:r>
          </w:p>
        </w:tc>
        <w:tc>
          <w:tcPr>
            <w:tcW w:w="1559" w:type="dxa"/>
          </w:tcPr>
          <w:p w14:paraId="23D38047" w14:textId="77777777" w:rsidR="005E7F84" w:rsidRPr="001219FB" w:rsidRDefault="005E7F84" w:rsidP="00016FFC">
            <w:pPr>
              <w:keepNext/>
              <w:keepLines/>
              <w:tabs>
                <w:tab w:val="left" w:pos="540"/>
              </w:tabs>
              <w:outlineLvl w:val="2"/>
              <w:rPr>
                <w:b/>
                <w:kern w:val="28"/>
                <w:sz w:val="22"/>
                <w:szCs w:val="22"/>
              </w:rPr>
            </w:pPr>
            <w:r w:rsidRPr="001219FB">
              <w:rPr>
                <w:b/>
                <w:kern w:val="28"/>
                <w:sz w:val="22"/>
                <w:szCs w:val="22"/>
              </w:rPr>
              <w:t>Dažni (nuo ≥1/100 iki &lt;1/10)</w:t>
            </w:r>
          </w:p>
        </w:tc>
        <w:tc>
          <w:tcPr>
            <w:tcW w:w="1843" w:type="dxa"/>
          </w:tcPr>
          <w:p w14:paraId="03ECFA90" w14:textId="77777777" w:rsidR="005E7F84" w:rsidRPr="001219FB" w:rsidRDefault="005E7F84" w:rsidP="00016FFC">
            <w:pPr>
              <w:keepNext/>
              <w:keepLines/>
              <w:tabs>
                <w:tab w:val="left" w:pos="540"/>
              </w:tabs>
              <w:outlineLvl w:val="2"/>
              <w:rPr>
                <w:b/>
                <w:kern w:val="28"/>
                <w:sz w:val="22"/>
                <w:szCs w:val="22"/>
              </w:rPr>
            </w:pPr>
            <w:r w:rsidRPr="001219FB">
              <w:rPr>
                <w:b/>
                <w:kern w:val="28"/>
                <w:sz w:val="22"/>
                <w:szCs w:val="22"/>
              </w:rPr>
              <w:t>Nedažni (nuo ≥1/10 000 iki &lt;1/100)</w:t>
            </w:r>
          </w:p>
        </w:tc>
        <w:tc>
          <w:tcPr>
            <w:tcW w:w="1417" w:type="dxa"/>
          </w:tcPr>
          <w:p w14:paraId="355526D4" w14:textId="77777777" w:rsidR="005E7F84" w:rsidRPr="001219FB" w:rsidRDefault="005E7F84" w:rsidP="00016FFC">
            <w:pPr>
              <w:keepNext/>
              <w:keepLines/>
              <w:tabs>
                <w:tab w:val="left" w:pos="540"/>
              </w:tabs>
              <w:outlineLvl w:val="2"/>
              <w:rPr>
                <w:b/>
                <w:kern w:val="28"/>
                <w:sz w:val="22"/>
                <w:szCs w:val="22"/>
              </w:rPr>
            </w:pPr>
            <w:r w:rsidRPr="001219FB">
              <w:rPr>
                <w:b/>
                <w:kern w:val="28"/>
                <w:sz w:val="22"/>
                <w:szCs w:val="22"/>
              </w:rPr>
              <w:t>Reti (nuo≥1/10000 iki &lt;1/1000)</w:t>
            </w:r>
          </w:p>
        </w:tc>
        <w:tc>
          <w:tcPr>
            <w:tcW w:w="1985" w:type="dxa"/>
          </w:tcPr>
          <w:p w14:paraId="1EBF558E" w14:textId="77777777" w:rsidR="005E7F84" w:rsidRPr="001219FB" w:rsidRDefault="005E7F84" w:rsidP="00016FFC">
            <w:pPr>
              <w:keepNext/>
              <w:keepLines/>
              <w:tabs>
                <w:tab w:val="left" w:pos="540"/>
              </w:tabs>
              <w:outlineLvl w:val="2"/>
              <w:rPr>
                <w:b/>
                <w:kern w:val="28"/>
                <w:sz w:val="22"/>
                <w:szCs w:val="22"/>
              </w:rPr>
            </w:pPr>
            <w:r w:rsidRPr="001219FB">
              <w:rPr>
                <w:b/>
                <w:kern w:val="28"/>
                <w:sz w:val="22"/>
                <w:szCs w:val="22"/>
              </w:rPr>
              <w:t>Dažnis nežinomas</w:t>
            </w:r>
          </w:p>
          <w:p w14:paraId="2D41E774" w14:textId="7B11C0DB" w:rsidR="005E7F84" w:rsidRPr="001219FB" w:rsidRDefault="005E7F84" w:rsidP="005B1A42">
            <w:pPr>
              <w:keepNext/>
              <w:keepLines/>
              <w:tabs>
                <w:tab w:val="left" w:pos="540"/>
              </w:tabs>
              <w:outlineLvl w:val="2"/>
              <w:rPr>
                <w:b/>
                <w:kern w:val="28"/>
                <w:sz w:val="22"/>
                <w:szCs w:val="22"/>
                <w:u w:val="single"/>
              </w:rPr>
            </w:pPr>
            <w:r w:rsidRPr="001219FB">
              <w:rPr>
                <w:b/>
                <w:kern w:val="28"/>
                <w:sz w:val="22"/>
                <w:szCs w:val="22"/>
                <w:u w:val="single"/>
              </w:rPr>
              <w:t xml:space="preserve">(negali būti </w:t>
            </w:r>
            <w:r w:rsidR="005B1A42">
              <w:rPr>
                <w:b/>
                <w:kern w:val="28"/>
                <w:sz w:val="22"/>
                <w:szCs w:val="22"/>
                <w:u w:val="single"/>
              </w:rPr>
              <w:t>apskaičiuotas</w:t>
            </w:r>
            <w:r w:rsidR="005B1A42" w:rsidRPr="001219FB">
              <w:rPr>
                <w:b/>
                <w:kern w:val="28"/>
                <w:sz w:val="22"/>
                <w:szCs w:val="22"/>
                <w:u w:val="single"/>
              </w:rPr>
              <w:t xml:space="preserve"> </w:t>
            </w:r>
            <w:r w:rsidRPr="001219FB">
              <w:rPr>
                <w:b/>
                <w:kern w:val="28"/>
                <w:sz w:val="22"/>
                <w:szCs w:val="22"/>
                <w:u w:val="single"/>
              </w:rPr>
              <w:t>pagal turimus duomenis)</w:t>
            </w:r>
          </w:p>
        </w:tc>
      </w:tr>
      <w:tr w:rsidR="005E7F84" w:rsidRPr="001219FB" w14:paraId="3D21B0C0" w14:textId="77777777" w:rsidTr="00016FFC">
        <w:tc>
          <w:tcPr>
            <w:tcW w:w="1422" w:type="dxa"/>
          </w:tcPr>
          <w:p w14:paraId="77C104D0"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Kraujo ir limfinės sistemos sutrikimai</w:t>
            </w:r>
          </w:p>
        </w:tc>
        <w:tc>
          <w:tcPr>
            <w:tcW w:w="1380" w:type="dxa"/>
          </w:tcPr>
          <w:p w14:paraId="42E2A6BC" w14:textId="77777777" w:rsidR="005E7F84" w:rsidRPr="001219FB" w:rsidRDefault="005E7F84" w:rsidP="00016FFC">
            <w:pPr>
              <w:keepNext/>
              <w:keepLines/>
              <w:tabs>
                <w:tab w:val="left" w:pos="540"/>
              </w:tabs>
              <w:outlineLvl w:val="2"/>
              <w:rPr>
                <w:kern w:val="28"/>
                <w:sz w:val="22"/>
                <w:szCs w:val="22"/>
              </w:rPr>
            </w:pPr>
          </w:p>
        </w:tc>
        <w:tc>
          <w:tcPr>
            <w:tcW w:w="1559" w:type="dxa"/>
          </w:tcPr>
          <w:p w14:paraId="0C2347DA" w14:textId="77777777" w:rsidR="005E7F84" w:rsidRPr="001219FB" w:rsidRDefault="005E7F84" w:rsidP="00016FFC">
            <w:pPr>
              <w:keepNext/>
              <w:keepLines/>
              <w:tabs>
                <w:tab w:val="left" w:pos="540"/>
              </w:tabs>
              <w:outlineLvl w:val="2"/>
              <w:rPr>
                <w:kern w:val="28"/>
                <w:sz w:val="22"/>
                <w:szCs w:val="22"/>
              </w:rPr>
            </w:pPr>
          </w:p>
        </w:tc>
        <w:tc>
          <w:tcPr>
            <w:tcW w:w="1843" w:type="dxa"/>
          </w:tcPr>
          <w:p w14:paraId="40882999" w14:textId="77777777" w:rsidR="005E7F84" w:rsidRPr="001219FB" w:rsidRDefault="005E7F84" w:rsidP="00016FFC">
            <w:pPr>
              <w:keepNext/>
              <w:keepLines/>
              <w:tabs>
                <w:tab w:val="left" w:pos="540"/>
              </w:tabs>
              <w:outlineLvl w:val="2"/>
              <w:rPr>
                <w:kern w:val="28"/>
                <w:sz w:val="22"/>
                <w:szCs w:val="22"/>
              </w:rPr>
            </w:pPr>
          </w:p>
        </w:tc>
        <w:tc>
          <w:tcPr>
            <w:tcW w:w="1417" w:type="dxa"/>
          </w:tcPr>
          <w:p w14:paraId="42B09D49" w14:textId="77777777" w:rsidR="005E7F84" w:rsidRPr="001219FB" w:rsidRDefault="005E7F84" w:rsidP="00016FFC">
            <w:pPr>
              <w:keepNext/>
              <w:keepLines/>
              <w:tabs>
                <w:tab w:val="left" w:pos="540"/>
              </w:tabs>
              <w:outlineLvl w:val="2"/>
              <w:rPr>
                <w:kern w:val="28"/>
                <w:sz w:val="22"/>
                <w:szCs w:val="22"/>
              </w:rPr>
            </w:pPr>
          </w:p>
        </w:tc>
        <w:tc>
          <w:tcPr>
            <w:tcW w:w="1985" w:type="dxa"/>
          </w:tcPr>
          <w:p w14:paraId="0C8ED709"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Kaulų čiulpų slopinimas (granuliocitopenija, agranuliocitozė, aplazinė anemija, trombocitopenija)</w:t>
            </w:r>
          </w:p>
          <w:p w14:paraId="5EDC1BC1"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Eozinofilija</w:t>
            </w:r>
          </w:p>
        </w:tc>
      </w:tr>
      <w:tr w:rsidR="005E7F84" w:rsidRPr="001219FB" w14:paraId="10604BE5" w14:textId="77777777" w:rsidTr="00016FFC">
        <w:tc>
          <w:tcPr>
            <w:tcW w:w="1422" w:type="dxa"/>
          </w:tcPr>
          <w:p w14:paraId="50869655"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Endokrininiai sutrikimai</w:t>
            </w:r>
            <w:r w:rsidRPr="001219FB">
              <w:rPr>
                <w:b/>
                <w:i/>
                <w:kern w:val="28"/>
                <w:sz w:val="22"/>
                <w:szCs w:val="22"/>
              </w:rPr>
              <w:tab/>
            </w:r>
            <w:r w:rsidRPr="001219FB">
              <w:rPr>
                <w:b/>
                <w:i/>
                <w:kern w:val="28"/>
                <w:sz w:val="22"/>
                <w:szCs w:val="22"/>
              </w:rPr>
              <w:tab/>
            </w:r>
          </w:p>
        </w:tc>
        <w:tc>
          <w:tcPr>
            <w:tcW w:w="1380" w:type="dxa"/>
          </w:tcPr>
          <w:p w14:paraId="564219E3" w14:textId="77777777" w:rsidR="005E7F84" w:rsidRPr="001219FB" w:rsidRDefault="005E7F84" w:rsidP="00016FFC">
            <w:pPr>
              <w:keepNext/>
              <w:keepLines/>
              <w:tabs>
                <w:tab w:val="left" w:pos="540"/>
              </w:tabs>
              <w:outlineLvl w:val="2"/>
              <w:rPr>
                <w:kern w:val="28"/>
                <w:sz w:val="22"/>
                <w:szCs w:val="22"/>
              </w:rPr>
            </w:pPr>
          </w:p>
        </w:tc>
        <w:tc>
          <w:tcPr>
            <w:tcW w:w="1559" w:type="dxa"/>
          </w:tcPr>
          <w:p w14:paraId="40E7FF98" w14:textId="77777777" w:rsidR="005E7F84" w:rsidRPr="001219FB" w:rsidRDefault="005E7F84" w:rsidP="00016FFC">
            <w:pPr>
              <w:keepNext/>
              <w:keepLines/>
              <w:tabs>
                <w:tab w:val="left" w:pos="540"/>
              </w:tabs>
              <w:outlineLvl w:val="2"/>
              <w:rPr>
                <w:kern w:val="28"/>
                <w:sz w:val="22"/>
                <w:szCs w:val="22"/>
              </w:rPr>
            </w:pPr>
          </w:p>
        </w:tc>
        <w:tc>
          <w:tcPr>
            <w:tcW w:w="1843" w:type="dxa"/>
          </w:tcPr>
          <w:p w14:paraId="1F4533CD" w14:textId="77777777" w:rsidR="005E7F84" w:rsidRPr="001219FB" w:rsidRDefault="005E7F84" w:rsidP="00016FFC">
            <w:pPr>
              <w:keepNext/>
              <w:keepLines/>
              <w:tabs>
                <w:tab w:val="left" w:pos="540"/>
              </w:tabs>
              <w:outlineLvl w:val="2"/>
              <w:rPr>
                <w:kern w:val="28"/>
                <w:sz w:val="22"/>
                <w:szCs w:val="22"/>
              </w:rPr>
            </w:pPr>
          </w:p>
        </w:tc>
        <w:tc>
          <w:tcPr>
            <w:tcW w:w="1417" w:type="dxa"/>
          </w:tcPr>
          <w:p w14:paraId="3CE1012F" w14:textId="77777777" w:rsidR="005E7F84" w:rsidRPr="001219FB" w:rsidRDefault="005E7F84" w:rsidP="00016FFC">
            <w:pPr>
              <w:keepNext/>
              <w:keepLines/>
              <w:tabs>
                <w:tab w:val="left" w:pos="540"/>
              </w:tabs>
              <w:outlineLvl w:val="2"/>
              <w:rPr>
                <w:kern w:val="28"/>
                <w:sz w:val="22"/>
                <w:szCs w:val="22"/>
              </w:rPr>
            </w:pPr>
          </w:p>
        </w:tc>
        <w:tc>
          <w:tcPr>
            <w:tcW w:w="1985" w:type="dxa"/>
          </w:tcPr>
          <w:p w14:paraId="1EF74D61"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Netinkama antidiurezinio hormono sekrecija</w:t>
            </w:r>
          </w:p>
        </w:tc>
      </w:tr>
      <w:bookmarkEnd w:id="25"/>
      <w:tr w:rsidR="005E7F84" w:rsidRPr="001219FB" w14:paraId="20E25AFF" w14:textId="77777777" w:rsidTr="00016FFC">
        <w:tc>
          <w:tcPr>
            <w:tcW w:w="1422" w:type="dxa"/>
          </w:tcPr>
          <w:p w14:paraId="594C58DF"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Metabolizmo ir mitybos sutrikimai</w:t>
            </w:r>
          </w:p>
        </w:tc>
        <w:tc>
          <w:tcPr>
            <w:tcW w:w="1380" w:type="dxa"/>
          </w:tcPr>
          <w:p w14:paraId="60FA4431" w14:textId="77777777" w:rsidR="005E7F84" w:rsidRPr="001219FB" w:rsidRDefault="005E7F84" w:rsidP="00016FFC">
            <w:pPr>
              <w:rPr>
                <w:sz w:val="22"/>
                <w:szCs w:val="22"/>
              </w:rPr>
            </w:pPr>
            <w:r w:rsidRPr="001219FB">
              <w:rPr>
                <w:sz w:val="22"/>
                <w:szCs w:val="22"/>
                <w:lang w:val="en-GB"/>
              </w:rPr>
              <w:t xml:space="preserve">▪ </w:t>
            </w:r>
            <w:r w:rsidRPr="001219FB">
              <w:rPr>
                <w:sz w:val="22"/>
                <w:szCs w:val="22"/>
              </w:rPr>
              <w:t>Apetito padidėjimas</w:t>
            </w:r>
            <w:r w:rsidRPr="001219FB">
              <w:rPr>
                <w:sz w:val="22"/>
                <w:szCs w:val="22"/>
                <w:vertAlign w:val="superscript"/>
              </w:rPr>
              <w:t>1</w:t>
            </w:r>
          </w:p>
          <w:p w14:paraId="7C16FC31"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xml:space="preserve">▪ Svorio padidėjimas </w:t>
            </w:r>
            <w:r w:rsidRPr="001219FB">
              <w:rPr>
                <w:kern w:val="28"/>
                <w:sz w:val="22"/>
                <w:szCs w:val="22"/>
                <w:vertAlign w:val="superscript"/>
              </w:rPr>
              <w:t>1</w:t>
            </w:r>
          </w:p>
        </w:tc>
        <w:tc>
          <w:tcPr>
            <w:tcW w:w="1559" w:type="dxa"/>
          </w:tcPr>
          <w:p w14:paraId="18D5CF53" w14:textId="77777777" w:rsidR="005E7F84" w:rsidRPr="001219FB" w:rsidRDefault="005E7F84" w:rsidP="00016FFC">
            <w:pPr>
              <w:keepNext/>
              <w:keepLines/>
              <w:tabs>
                <w:tab w:val="left" w:pos="540"/>
              </w:tabs>
              <w:outlineLvl w:val="2"/>
              <w:rPr>
                <w:kern w:val="28"/>
                <w:sz w:val="22"/>
                <w:szCs w:val="22"/>
              </w:rPr>
            </w:pPr>
          </w:p>
        </w:tc>
        <w:tc>
          <w:tcPr>
            <w:tcW w:w="1843" w:type="dxa"/>
          </w:tcPr>
          <w:p w14:paraId="5D7F6FCD" w14:textId="77777777" w:rsidR="005E7F84" w:rsidRPr="001219FB" w:rsidRDefault="005E7F84" w:rsidP="00016FFC">
            <w:pPr>
              <w:keepNext/>
              <w:keepLines/>
              <w:tabs>
                <w:tab w:val="left" w:pos="540"/>
              </w:tabs>
              <w:outlineLvl w:val="2"/>
              <w:rPr>
                <w:kern w:val="28"/>
                <w:sz w:val="22"/>
                <w:szCs w:val="22"/>
              </w:rPr>
            </w:pPr>
          </w:p>
        </w:tc>
        <w:tc>
          <w:tcPr>
            <w:tcW w:w="1417" w:type="dxa"/>
          </w:tcPr>
          <w:p w14:paraId="7CF104B4" w14:textId="77777777" w:rsidR="005E7F84" w:rsidRPr="001219FB" w:rsidRDefault="005E7F84" w:rsidP="00016FFC">
            <w:pPr>
              <w:keepNext/>
              <w:keepLines/>
              <w:tabs>
                <w:tab w:val="left" w:pos="540"/>
              </w:tabs>
              <w:outlineLvl w:val="2"/>
              <w:rPr>
                <w:kern w:val="28"/>
                <w:sz w:val="22"/>
                <w:szCs w:val="22"/>
              </w:rPr>
            </w:pPr>
          </w:p>
        </w:tc>
        <w:tc>
          <w:tcPr>
            <w:tcW w:w="1985" w:type="dxa"/>
          </w:tcPr>
          <w:p w14:paraId="454E698C" w14:textId="77777777" w:rsidR="005E7F84" w:rsidRPr="001219FB" w:rsidRDefault="005E7F84" w:rsidP="00016FFC">
            <w:pPr>
              <w:tabs>
                <w:tab w:val="num" w:pos="1620"/>
              </w:tabs>
              <w:rPr>
                <w:sz w:val="22"/>
                <w:szCs w:val="22"/>
              </w:rPr>
            </w:pPr>
            <w:r w:rsidRPr="001219FB">
              <w:rPr>
                <w:sz w:val="22"/>
                <w:szCs w:val="22"/>
                <w:lang w:val="en-GB"/>
              </w:rPr>
              <w:t xml:space="preserve">▪ </w:t>
            </w:r>
            <w:r w:rsidRPr="001219FB">
              <w:rPr>
                <w:sz w:val="22"/>
                <w:szCs w:val="22"/>
              </w:rPr>
              <w:t>Hiponatremija</w:t>
            </w:r>
          </w:p>
          <w:p w14:paraId="6C33F8F2" w14:textId="77777777" w:rsidR="005E7F84" w:rsidRPr="001219FB" w:rsidRDefault="005E7F84" w:rsidP="00016FFC">
            <w:pPr>
              <w:keepNext/>
              <w:keepLines/>
              <w:tabs>
                <w:tab w:val="left" w:pos="540"/>
              </w:tabs>
              <w:outlineLvl w:val="2"/>
              <w:rPr>
                <w:kern w:val="28"/>
                <w:sz w:val="22"/>
                <w:szCs w:val="22"/>
              </w:rPr>
            </w:pPr>
          </w:p>
        </w:tc>
      </w:tr>
      <w:tr w:rsidR="005E7F84" w:rsidRPr="001219FB" w14:paraId="76F91A57" w14:textId="77777777" w:rsidTr="00016FFC">
        <w:tc>
          <w:tcPr>
            <w:tcW w:w="1422" w:type="dxa"/>
          </w:tcPr>
          <w:p w14:paraId="26C99E83"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Psichikos sutrikimai</w:t>
            </w:r>
          </w:p>
        </w:tc>
        <w:tc>
          <w:tcPr>
            <w:tcW w:w="1380" w:type="dxa"/>
          </w:tcPr>
          <w:p w14:paraId="1FD2D212" w14:textId="77777777" w:rsidR="005E7F84" w:rsidRPr="001219FB" w:rsidRDefault="005E7F84" w:rsidP="00016FFC">
            <w:pPr>
              <w:rPr>
                <w:sz w:val="22"/>
                <w:szCs w:val="22"/>
              </w:rPr>
            </w:pPr>
          </w:p>
        </w:tc>
        <w:tc>
          <w:tcPr>
            <w:tcW w:w="1559" w:type="dxa"/>
          </w:tcPr>
          <w:p w14:paraId="75D1C524" w14:textId="77777777" w:rsidR="005E7F84" w:rsidRPr="001219FB" w:rsidRDefault="005E7F84" w:rsidP="00016FFC">
            <w:pPr>
              <w:rPr>
                <w:sz w:val="22"/>
                <w:szCs w:val="22"/>
              </w:rPr>
            </w:pPr>
            <w:r w:rsidRPr="001219FB">
              <w:rPr>
                <w:sz w:val="22"/>
                <w:szCs w:val="22"/>
                <w:lang w:val="pt-BR"/>
              </w:rPr>
              <w:t>▪</w:t>
            </w:r>
            <w:r w:rsidRPr="001219FB">
              <w:rPr>
                <w:sz w:val="22"/>
                <w:szCs w:val="22"/>
              </w:rPr>
              <w:t>Nenormalūs sapnai</w:t>
            </w:r>
          </w:p>
          <w:p w14:paraId="0B84F6A9" w14:textId="77777777" w:rsidR="005E7F84" w:rsidRPr="001219FB" w:rsidRDefault="005E7F84" w:rsidP="00016FFC">
            <w:pPr>
              <w:rPr>
                <w:sz w:val="22"/>
                <w:szCs w:val="22"/>
              </w:rPr>
            </w:pPr>
            <w:r w:rsidRPr="001219FB">
              <w:rPr>
                <w:sz w:val="22"/>
                <w:szCs w:val="22"/>
                <w:lang w:val="pt-BR"/>
              </w:rPr>
              <w:t>▪</w:t>
            </w:r>
            <w:r w:rsidRPr="001219FB">
              <w:rPr>
                <w:sz w:val="22"/>
                <w:szCs w:val="22"/>
              </w:rPr>
              <w:t xml:space="preserve"> Sumišimas</w:t>
            </w:r>
          </w:p>
          <w:p w14:paraId="06F7592F" w14:textId="77777777" w:rsidR="005E7F84" w:rsidRPr="001219FB" w:rsidRDefault="005E7F84" w:rsidP="00016FFC">
            <w:pPr>
              <w:rPr>
                <w:sz w:val="22"/>
                <w:szCs w:val="22"/>
              </w:rPr>
            </w:pPr>
            <w:r w:rsidRPr="001219FB">
              <w:rPr>
                <w:sz w:val="22"/>
                <w:szCs w:val="22"/>
                <w:lang w:val="pt-BR"/>
              </w:rPr>
              <w:t>▪</w:t>
            </w:r>
            <w:r w:rsidRPr="001219FB">
              <w:rPr>
                <w:sz w:val="22"/>
                <w:szCs w:val="22"/>
              </w:rPr>
              <w:t xml:space="preserve"> Nerimas </w:t>
            </w:r>
            <w:r w:rsidRPr="001219FB">
              <w:rPr>
                <w:sz w:val="22"/>
                <w:szCs w:val="22"/>
                <w:vertAlign w:val="superscript"/>
              </w:rPr>
              <w:t>2, 5</w:t>
            </w:r>
          </w:p>
          <w:p w14:paraId="5A2524DB"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xml:space="preserve">▪ Nemiga </w:t>
            </w:r>
            <w:r w:rsidRPr="001219FB">
              <w:rPr>
                <w:kern w:val="28"/>
                <w:sz w:val="22"/>
                <w:szCs w:val="22"/>
                <w:vertAlign w:val="superscript"/>
              </w:rPr>
              <w:t>3, 5</w:t>
            </w:r>
          </w:p>
        </w:tc>
        <w:tc>
          <w:tcPr>
            <w:tcW w:w="1843" w:type="dxa"/>
          </w:tcPr>
          <w:p w14:paraId="5E03DC05"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 xml:space="preserve">Košmarai </w:t>
            </w:r>
            <w:r w:rsidRPr="001219FB">
              <w:rPr>
                <w:sz w:val="22"/>
                <w:szCs w:val="22"/>
                <w:vertAlign w:val="superscript"/>
              </w:rPr>
              <w:t>2</w:t>
            </w:r>
          </w:p>
          <w:p w14:paraId="551C8C53"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Manija</w:t>
            </w:r>
          </w:p>
          <w:p w14:paraId="43402431"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Susijaudinimas</w:t>
            </w:r>
            <w:r w:rsidRPr="001219FB">
              <w:rPr>
                <w:sz w:val="22"/>
                <w:szCs w:val="22"/>
                <w:vertAlign w:val="superscript"/>
              </w:rPr>
              <w:t>2</w:t>
            </w:r>
          </w:p>
          <w:p w14:paraId="0EB9560D"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Haliucinacijos</w:t>
            </w:r>
          </w:p>
          <w:p w14:paraId="7726F9ED" w14:textId="77777777" w:rsidR="005E7F84" w:rsidRPr="00016FFC" w:rsidRDefault="005E7F84" w:rsidP="00016FFC">
            <w:pPr>
              <w:numPr>
                <w:ilvl w:val="0"/>
                <w:numId w:val="4"/>
              </w:numPr>
              <w:tabs>
                <w:tab w:val="clear" w:pos="360"/>
                <w:tab w:val="num" w:pos="180"/>
              </w:tabs>
              <w:ind w:left="175" w:hanging="175"/>
              <w:rPr>
                <w:sz w:val="22"/>
                <w:szCs w:val="22"/>
              </w:rPr>
            </w:pPr>
            <w:r w:rsidRPr="001219FB">
              <w:rPr>
                <w:sz w:val="22"/>
                <w:szCs w:val="22"/>
              </w:rPr>
              <w:t xml:space="preserve">Psichomotorinis neramumas (įskaitant akatiziją, hiperkineziją). </w:t>
            </w:r>
          </w:p>
        </w:tc>
        <w:tc>
          <w:tcPr>
            <w:tcW w:w="1417" w:type="dxa"/>
          </w:tcPr>
          <w:p w14:paraId="2D4EE4B2"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Agresija</w:t>
            </w:r>
          </w:p>
        </w:tc>
        <w:tc>
          <w:tcPr>
            <w:tcW w:w="1985" w:type="dxa"/>
          </w:tcPr>
          <w:p w14:paraId="46A85436" w14:textId="77777777" w:rsidR="005E7F84" w:rsidRPr="001219FB" w:rsidRDefault="005E7F84" w:rsidP="00016FFC">
            <w:pPr>
              <w:numPr>
                <w:ilvl w:val="0"/>
                <w:numId w:val="4"/>
              </w:numPr>
              <w:tabs>
                <w:tab w:val="clear" w:pos="360"/>
                <w:tab w:val="left" w:pos="146"/>
              </w:tabs>
              <w:ind w:left="142" w:hanging="142"/>
              <w:rPr>
                <w:sz w:val="22"/>
                <w:szCs w:val="22"/>
              </w:rPr>
            </w:pPr>
            <w:r w:rsidRPr="001219FB">
              <w:rPr>
                <w:sz w:val="22"/>
                <w:szCs w:val="22"/>
              </w:rPr>
              <w:t xml:space="preserve">Mąstymas apie savižudybę </w:t>
            </w:r>
            <w:r w:rsidRPr="001219FB">
              <w:rPr>
                <w:sz w:val="22"/>
                <w:szCs w:val="22"/>
                <w:vertAlign w:val="superscript"/>
              </w:rPr>
              <w:t>6</w:t>
            </w:r>
          </w:p>
          <w:p w14:paraId="42B36366" w14:textId="77777777" w:rsidR="005E7F84" w:rsidRPr="001219FB" w:rsidRDefault="005E7F84" w:rsidP="00016FFC">
            <w:pPr>
              <w:numPr>
                <w:ilvl w:val="0"/>
                <w:numId w:val="4"/>
              </w:numPr>
              <w:tabs>
                <w:tab w:val="num" w:pos="162"/>
              </w:tabs>
              <w:ind w:left="162" w:hanging="162"/>
              <w:rPr>
                <w:sz w:val="22"/>
                <w:szCs w:val="22"/>
              </w:rPr>
            </w:pPr>
            <w:r w:rsidRPr="001219FB">
              <w:rPr>
                <w:sz w:val="22"/>
                <w:szCs w:val="22"/>
              </w:rPr>
              <w:t xml:space="preserve">Savižudiškas elgesys </w:t>
            </w:r>
            <w:r w:rsidRPr="001219FB">
              <w:rPr>
                <w:sz w:val="22"/>
                <w:szCs w:val="22"/>
                <w:vertAlign w:val="superscript"/>
              </w:rPr>
              <w:t>6</w:t>
            </w:r>
          </w:p>
        </w:tc>
      </w:tr>
      <w:tr w:rsidR="005E7F84" w:rsidRPr="001219FB" w14:paraId="3057E6C0" w14:textId="77777777" w:rsidTr="00016FFC">
        <w:tc>
          <w:tcPr>
            <w:tcW w:w="1422" w:type="dxa"/>
          </w:tcPr>
          <w:p w14:paraId="4D747716"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Nervų sitemos sutrikimai</w:t>
            </w:r>
          </w:p>
        </w:tc>
        <w:tc>
          <w:tcPr>
            <w:tcW w:w="1380" w:type="dxa"/>
          </w:tcPr>
          <w:p w14:paraId="08096E06"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Somnolen-cija</w:t>
            </w:r>
            <w:r w:rsidRPr="001219FB">
              <w:rPr>
                <w:kern w:val="28"/>
                <w:sz w:val="22"/>
                <w:szCs w:val="22"/>
                <w:vertAlign w:val="superscript"/>
              </w:rPr>
              <w:t>1,4</w:t>
            </w:r>
          </w:p>
          <w:p w14:paraId="6CCE8649"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Sedacija</w:t>
            </w:r>
            <w:r w:rsidRPr="001219FB">
              <w:rPr>
                <w:kern w:val="28"/>
                <w:sz w:val="22"/>
                <w:szCs w:val="22"/>
                <w:vertAlign w:val="superscript"/>
              </w:rPr>
              <w:t>1,4</w:t>
            </w:r>
          </w:p>
          <w:p w14:paraId="4A02A1DE"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Galvos skausmas</w:t>
            </w:r>
            <w:r w:rsidRPr="001219FB">
              <w:rPr>
                <w:kern w:val="28"/>
                <w:sz w:val="22"/>
                <w:szCs w:val="22"/>
                <w:vertAlign w:val="superscript"/>
              </w:rPr>
              <w:t>2</w:t>
            </w:r>
          </w:p>
        </w:tc>
        <w:tc>
          <w:tcPr>
            <w:tcW w:w="1559" w:type="dxa"/>
          </w:tcPr>
          <w:p w14:paraId="6208AB85"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Letargija</w:t>
            </w:r>
            <w:r w:rsidRPr="001219FB">
              <w:rPr>
                <w:kern w:val="28"/>
                <w:sz w:val="22"/>
                <w:szCs w:val="22"/>
                <w:vertAlign w:val="superscript"/>
              </w:rPr>
              <w:t>1</w:t>
            </w:r>
          </w:p>
          <w:p w14:paraId="01A90069"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Svaigulys</w:t>
            </w:r>
          </w:p>
          <w:p w14:paraId="49F59B3E" w14:textId="77777777" w:rsidR="005E7F84" w:rsidRDefault="005E7F84" w:rsidP="00016FFC">
            <w:pPr>
              <w:keepNext/>
              <w:keepLines/>
              <w:tabs>
                <w:tab w:val="left" w:pos="540"/>
              </w:tabs>
              <w:outlineLvl w:val="2"/>
              <w:rPr>
                <w:kern w:val="28"/>
                <w:sz w:val="22"/>
                <w:szCs w:val="22"/>
              </w:rPr>
            </w:pPr>
            <w:r w:rsidRPr="001219FB">
              <w:rPr>
                <w:kern w:val="28"/>
                <w:sz w:val="22"/>
                <w:szCs w:val="22"/>
              </w:rPr>
              <w:t>▪ Drebulys</w:t>
            </w:r>
          </w:p>
          <w:p w14:paraId="4547EE05" w14:textId="6CBC8CAA" w:rsidR="00016FFC" w:rsidRPr="009157BD" w:rsidRDefault="00016FFC" w:rsidP="009157BD">
            <w:pPr>
              <w:keepNext/>
              <w:keepLines/>
              <w:tabs>
                <w:tab w:val="left" w:pos="540"/>
              </w:tabs>
              <w:outlineLvl w:val="2"/>
              <w:rPr>
                <w:kern w:val="28"/>
                <w:sz w:val="22"/>
                <w:szCs w:val="22"/>
              </w:rPr>
            </w:pPr>
            <w:r w:rsidRPr="009157BD">
              <w:rPr>
                <w:kern w:val="28"/>
                <w:sz w:val="22"/>
                <w:szCs w:val="22"/>
              </w:rPr>
              <w:t>▪ A</w:t>
            </w:r>
            <w:r w:rsidRPr="009157BD">
              <w:rPr>
                <w:rFonts w:eastAsiaTheme="minorHAnsi"/>
                <w:color w:val="000000"/>
                <w:sz w:val="22"/>
                <w:szCs w:val="22"/>
              </w:rPr>
              <w:t xml:space="preserve">mnezija⁷. </w:t>
            </w:r>
          </w:p>
          <w:p w14:paraId="4B816F9F" w14:textId="0C99DF91" w:rsidR="00016FFC" w:rsidRPr="001219FB" w:rsidRDefault="00016FFC" w:rsidP="00016FFC">
            <w:pPr>
              <w:keepNext/>
              <w:keepLines/>
              <w:tabs>
                <w:tab w:val="left" w:pos="540"/>
              </w:tabs>
              <w:outlineLvl w:val="2"/>
              <w:rPr>
                <w:kern w:val="28"/>
                <w:sz w:val="22"/>
                <w:szCs w:val="22"/>
              </w:rPr>
            </w:pPr>
          </w:p>
        </w:tc>
        <w:tc>
          <w:tcPr>
            <w:tcW w:w="1843" w:type="dxa"/>
          </w:tcPr>
          <w:p w14:paraId="3FA3F86F"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Parestezija</w:t>
            </w:r>
            <w:r w:rsidRPr="001219FB">
              <w:rPr>
                <w:kern w:val="28"/>
                <w:sz w:val="22"/>
                <w:szCs w:val="22"/>
                <w:vertAlign w:val="superscript"/>
              </w:rPr>
              <w:t>2</w:t>
            </w:r>
          </w:p>
          <w:p w14:paraId="107E9F2E"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Neramių kojų sindromas</w:t>
            </w:r>
          </w:p>
          <w:p w14:paraId="64AD6DEB"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Apalpimas</w:t>
            </w:r>
          </w:p>
        </w:tc>
        <w:tc>
          <w:tcPr>
            <w:tcW w:w="1417" w:type="dxa"/>
          </w:tcPr>
          <w:p w14:paraId="6C5EB1C7"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Mioklonija</w:t>
            </w:r>
          </w:p>
        </w:tc>
        <w:tc>
          <w:tcPr>
            <w:tcW w:w="1985" w:type="dxa"/>
          </w:tcPr>
          <w:p w14:paraId="07D6FE3B"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Traukuliai (priepuolis)</w:t>
            </w:r>
          </w:p>
          <w:p w14:paraId="5DE3D64D"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Serotonino sindromas</w:t>
            </w:r>
          </w:p>
          <w:p w14:paraId="08A14302"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Burnos parestezija</w:t>
            </w:r>
          </w:p>
          <w:p w14:paraId="2D9460F2"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Dizartrija</w:t>
            </w:r>
          </w:p>
        </w:tc>
      </w:tr>
      <w:tr w:rsidR="005E7F84" w:rsidRPr="001219FB" w14:paraId="732D9EDE" w14:textId="77777777" w:rsidTr="00016FFC">
        <w:tc>
          <w:tcPr>
            <w:tcW w:w="1422" w:type="dxa"/>
          </w:tcPr>
          <w:p w14:paraId="373C2E7D"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Kraujagyslių sutrikimai</w:t>
            </w:r>
          </w:p>
        </w:tc>
        <w:tc>
          <w:tcPr>
            <w:tcW w:w="1380" w:type="dxa"/>
          </w:tcPr>
          <w:p w14:paraId="1AD049FA" w14:textId="77777777" w:rsidR="005E7F84" w:rsidRPr="001219FB" w:rsidRDefault="005E7F84" w:rsidP="00016FFC">
            <w:pPr>
              <w:keepNext/>
              <w:keepLines/>
              <w:tabs>
                <w:tab w:val="left" w:pos="540"/>
              </w:tabs>
              <w:outlineLvl w:val="2"/>
              <w:rPr>
                <w:kern w:val="28"/>
                <w:sz w:val="22"/>
                <w:szCs w:val="22"/>
              </w:rPr>
            </w:pPr>
          </w:p>
        </w:tc>
        <w:tc>
          <w:tcPr>
            <w:tcW w:w="1559" w:type="dxa"/>
          </w:tcPr>
          <w:p w14:paraId="43B2CA1F"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Ortostatinė hipotenzija</w:t>
            </w:r>
          </w:p>
        </w:tc>
        <w:tc>
          <w:tcPr>
            <w:tcW w:w="1843" w:type="dxa"/>
          </w:tcPr>
          <w:p w14:paraId="3D00D9FC" w14:textId="77777777" w:rsidR="005E7F84" w:rsidRPr="001219FB" w:rsidRDefault="005E7F84" w:rsidP="00016FFC">
            <w:pPr>
              <w:numPr>
                <w:ilvl w:val="0"/>
                <w:numId w:val="5"/>
              </w:numPr>
              <w:tabs>
                <w:tab w:val="clear" w:pos="360"/>
                <w:tab w:val="num" w:pos="180"/>
              </w:tabs>
              <w:ind w:left="175" w:hanging="175"/>
              <w:rPr>
                <w:sz w:val="22"/>
                <w:szCs w:val="22"/>
              </w:rPr>
            </w:pPr>
            <w:r w:rsidRPr="001219FB">
              <w:rPr>
                <w:sz w:val="22"/>
                <w:szCs w:val="22"/>
              </w:rPr>
              <w:t xml:space="preserve">Hipotenzija </w:t>
            </w:r>
            <w:r w:rsidRPr="001219FB">
              <w:rPr>
                <w:sz w:val="22"/>
                <w:szCs w:val="22"/>
                <w:vertAlign w:val="superscript"/>
              </w:rPr>
              <w:t>2</w:t>
            </w:r>
          </w:p>
          <w:p w14:paraId="64B76067" w14:textId="77777777" w:rsidR="005E7F84" w:rsidRPr="001219FB" w:rsidRDefault="005E7F84" w:rsidP="00016FFC">
            <w:pPr>
              <w:keepNext/>
              <w:keepLines/>
              <w:tabs>
                <w:tab w:val="left" w:pos="540"/>
              </w:tabs>
              <w:outlineLvl w:val="2"/>
              <w:rPr>
                <w:kern w:val="28"/>
                <w:sz w:val="22"/>
                <w:szCs w:val="22"/>
              </w:rPr>
            </w:pPr>
          </w:p>
        </w:tc>
        <w:tc>
          <w:tcPr>
            <w:tcW w:w="1417" w:type="dxa"/>
          </w:tcPr>
          <w:p w14:paraId="69FA30AC" w14:textId="77777777" w:rsidR="005E7F84" w:rsidRPr="001219FB" w:rsidRDefault="005E7F84" w:rsidP="00016FFC">
            <w:pPr>
              <w:keepNext/>
              <w:keepLines/>
              <w:tabs>
                <w:tab w:val="left" w:pos="540"/>
              </w:tabs>
              <w:outlineLvl w:val="2"/>
              <w:rPr>
                <w:kern w:val="28"/>
                <w:sz w:val="22"/>
                <w:szCs w:val="22"/>
              </w:rPr>
            </w:pPr>
          </w:p>
        </w:tc>
        <w:tc>
          <w:tcPr>
            <w:tcW w:w="1985" w:type="dxa"/>
          </w:tcPr>
          <w:p w14:paraId="3E2A2DD8" w14:textId="77777777" w:rsidR="005E7F84" w:rsidRPr="001219FB" w:rsidRDefault="005E7F84" w:rsidP="00016FFC">
            <w:pPr>
              <w:keepNext/>
              <w:keepLines/>
              <w:tabs>
                <w:tab w:val="left" w:pos="540"/>
              </w:tabs>
              <w:outlineLvl w:val="2"/>
              <w:rPr>
                <w:kern w:val="28"/>
                <w:sz w:val="22"/>
                <w:szCs w:val="22"/>
              </w:rPr>
            </w:pPr>
          </w:p>
        </w:tc>
      </w:tr>
      <w:bookmarkEnd w:id="26"/>
      <w:tr w:rsidR="005E7F84" w:rsidRPr="001219FB" w14:paraId="69DDC611" w14:textId="77777777" w:rsidTr="00016FFC">
        <w:tc>
          <w:tcPr>
            <w:tcW w:w="1422" w:type="dxa"/>
          </w:tcPr>
          <w:p w14:paraId="38349DF7"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Virškinimo trakto sutrikimai</w:t>
            </w:r>
          </w:p>
        </w:tc>
        <w:tc>
          <w:tcPr>
            <w:tcW w:w="1380" w:type="dxa"/>
          </w:tcPr>
          <w:p w14:paraId="559CD52F"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Burnos džiūvimas</w:t>
            </w:r>
          </w:p>
        </w:tc>
        <w:tc>
          <w:tcPr>
            <w:tcW w:w="1559" w:type="dxa"/>
          </w:tcPr>
          <w:p w14:paraId="7CAB5EB6"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Pykinimas</w:t>
            </w:r>
            <w:r w:rsidRPr="001219FB">
              <w:rPr>
                <w:kern w:val="28"/>
                <w:sz w:val="22"/>
                <w:szCs w:val="22"/>
                <w:vertAlign w:val="superscript"/>
              </w:rPr>
              <w:t>3</w:t>
            </w:r>
          </w:p>
          <w:p w14:paraId="555D68DF"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Viduriavimas</w:t>
            </w:r>
            <w:r w:rsidRPr="001219FB">
              <w:rPr>
                <w:kern w:val="28"/>
                <w:sz w:val="22"/>
                <w:szCs w:val="22"/>
                <w:vertAlign w:val="superscript"/>
              </w:rPr>
              <w:t>2</w:t>
            </w:r>
          </w:p>
          <w:p w14:paraId="7B8D1D7B"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Vėmimas</w:t>
            </w:r>
            <w:r w:rsidRPr="001219FB">
              <w:rPr>
                <w:kern w:val="28"/>
                <w:sz w:val="22"/>
                <w:szCs w:val="22"/>
                <w:vertAlign w:val="superscript"/>
              </w:rPr>
              <w:t>2</w:t>
            </w:r>
          </w:p>
          <w:p w14:paraId="6FB0FC27"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xml:space="preserve">▪ </w:t>
            </w:r>
            <w:r w:rsidRPr="001219FB">
              <w:rPr>
                <w:sz w:val="22"/>
                <w:szCs w:val="22"/>
              </w:rPr>
              <w:t>Vidurių užkietėjimas</w:t>
            </w:r>
            <w:r w:rsidRPr="001219FB">
              <w:rPr>
                <w:sz w:val="22"/>
                <w:szCs w:val="22"/>
                <w:vertAlign w:val="superscript"/>
              </w:rPr>
              <w:t>1</w:t>
            </w:r>
          </w:p>
        </w:tc>
        <w:tc>
          <w:tcPr>
            <w:tcW w:w="1843" w:type="dxa"/>
          </w:tcPr>
          <w:p w14:paraId="73C669C3"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Burnos hipestezija</w:t>
            </w:r>
          </w:p>
        </w:tc>
        <w:tc>
          <w:tcPr>
            <w:tcW w:w="1417" w:type="dxa"/>
          </w:tcPr>
          <w:p w14:paraId="1DD458F3"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Pankreatitas</w:t>
            </w:r>
          </w:p>
        </w:tc>
        <w:tc>
          <w:tcPr>
            <w:tcW w:w="1985" w:type="dxa"/>
          </w:tcPr>
          <w:p w14:paraId="76652689"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Burnos edema</w:t>
            </w:r>
          </w:p>
          <w:p w14:paraId="218441D1"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Padidėjęs seilėtekis</w:t>
            </w:r>
          </w:p>
        </w:tc>
      </w:tr>
      <w:tr w:rsidR="005E7F84" w:rsidRPr="001219FB" w14:paraId="3882A79F" w14:textId="77777777" w:rsidTr="00016FFC">
        <w:tc>
          <w:tcPr>
            <w:tcW w:w="1422" w:type="dxa"/>
          </w:tcPr>
          <w:p w14:paraId="7C045D87"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Kepenų, tulžies pūslės ir latakų sutrikimai</w:t>
            </w:r>
          </w:p>
        </w:tc>
        <w:tc>
          <w:tcPr>
            <w:tcW w:w="1380" w:type="dxa"/>
          </w:tcPr>
          <w:p w14:paraId="4E84FEB3" w14:textId="77777777" w:rsidR="005E7F84" w:rsidRPr="001219FB" w:rsidRDefault="005E7F84" w:rsidP="00016FFC">
            <w:pPr>
              <w:keepNext/>
              <w:keepLines/>
              <w:tabs>
                <w:tab w:val="left" w:pos="540"/>
              </w:tabs>
              <w:outlineLvl w:val="2"/>
              <w:rPr>
                <w:kern w:val="28"/>
                <w:sz w:val="22"/>
                <w:szCs w:val="22"/>
              </w:rPr>
            </w:pPr>
          </w:p>
        </w:tc>
        <w:tc>
          <w:tcPr>
            <w:tcW w:w="1559" w:type="dxa"/>
          </w:tcPr>
          <w:p w14:paraId="5F2C0034" w14:textId="77777777" w:rsidR="005E7F84" w:rsidRPr="001219FB" w:rsidRDefault="005E7F84" w:rsidP="00016FFC">
            <w:pPr>
              <w:keepNext/>
              <w:keepLines/>
              <w:tabs>
                <w:tab w:val="left" w:pos="540"/>
              </w:tabs>
              <w:outlineLvl w:val="2"/>
              <w:rPr>
                <w:kern w:val="28"/>
                <w:sz w:val="22"/>
                <w:szCs w:val="22"/>
              </w:rPr>
            </w:pPr>
          </w:p>
        </w:tc>
        <w:tc>
          <w:tcPr>
            <w:tcW w:w="1843" w:type="dxa"/>
          </w:tcPr>
          <w:p w14:paraId="3610A94D" w14:textId="77777777" w:rsidR="005E7F84" w:rsidRPr="001219FB" w:rsidRDefault="005E7F84" w:rsidP="00016FFC">
            <w:pPr>
              <w:keepNext/>
              <w:keepLines/>
              <w:tabs>
                <w:tab w:val="left" w:pos="540"/>
              </w:tabs>
              <w:outlineLvl w:val="2"/>
              <w:rPr>
                <w:kern w:val="28"/>
                <w:sz w:val="22"/>
                <w:szCs w:val="22"/>
              </w:rPr>
            </w:pPr>
          </w:p>
        </w:tc>
        <w:tc>
          <w:tcPr>
            <w:tcW w:w="1417" w:type="dxa"/>
          </w:tcPr>
          <w:p w14:paraId="383BC3B8"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▪Transaminazių suaktyvėjimas serume</w:t>
            </w:r>
          </w:p>
        </w:tc>
        <w:tc>
          <w:tcPr>
            <w:tcW w:w="1985" w:type="dxa"/>
          </w:tcPr>
          <w:p w14:paraId="67D02E07" w14:textId="77777777" w:rsidR="005E7F84" w:rsidRPr="001219FB" w:rsidRDefault="005E7F84" w:rsidP="00016FFC">
            <w:pPr>
              <w:keepNext/>
              <w:keepLines/>
              <w:tabs>
                <w:tab w:val="left" w:pos="540"/>
              </w:tabs>
              <w:outlineLvl w:val="2"/>
              <w:rPr>
                <w:kern w:val="28"/>
                <w:sz w:val="22"/>
                <w:szCs w:val="22"/>
              </w:rPr>
            </w:pPr>
          </w:p>
        </w:tc>
      </w:tr>
      <w:tr w:rsidR="005E7F84" w:rsidRPr="001219FB" w14:paraId="64EC9BF3" w14:textId="77777777" w:rsidTr="00016FFC">
        <w:tc>
          <w:tcPr>
            <w:tcW w:w="1422" w:type="dxa"/>
          </w:tcPr>
          <w:p w14:paraId="076559E1"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lastRenderedPageBreak/>
              <w:t>Odos ir poodinio audinio sutrikimai</w:t>
            </w:r>
          </w:p>
        </w:tc>
        <w:tc>
          <w:tcPr>
            <w:tcW w:w="1380" w:type="dxa"/>
          </w:tcPr>
          <w:p w14:paraId="5635BB6B" w14:textId="77777777" w:rsidR="005E7F84" w:rsidRPr="001219FB" w:rsidRDefault="005E7F84" w:rsidP="00016FFC">
            <w:pPr>
              <w:keepNext/>
              <w:keepLines/>
              <w:tabs>
                <w:tab w:val="left" w:pos="540"/>
              </w:tabs>
              <w:outlineLvl w:val="2"/>
              <w:rPr>
                <w:kern w:val="28"/>
                <w:sz w:val="22"/>
                <w:szCs w:val="22"/>
              </w:rPr>
            </w:pPr>
          </w:p>
        </w:tc>
        <w:tc>
          <w:tcPr>
            <w:tcW w:w="1559" w:type="dxa"/>
          </w:tcPr>
          <w:p w14:paraId="6663D7ED"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Egzantema</w:t>
            </w:r>
            <w:r w:rsidRPr="001219FB">
              <w:rPr>
                <w:kern w:val="28"/>
                <w:sz w:val="22"/>
                <w:szCs w:val="22"/>
                <w:vertAlign w:val="superscript"/>
              </w:rPr>
              <w:t>2</w:t>
            </w:r>
          </w:p>
        </w:tc>
        <w:tc>
          <w:tcPr>
            <w:tcW w:w="1843" w:type="dxa"/>
          </w:tcPr>
          <w:p w14:paraId="1F5F9A0F" w14:textId="77777777" w:rsidR="005E7F84" w:rsidRPr="001219FB" w:rsidRDefault="005E7F84" w:rsidP="00016FFC">
            <w:pPr>
              <w:keepNext/>
              <w:keepLines/>
              <w:tabs>
                <w:tab w:val="left" w:pos="540"/>
              </w:tabs>
              <w:outlineLvl w:val="2"/>
              <w:rPr>
                <w:kern w:val="28"/>
                <w:sz w:val="22"/>
                <w:szCs w:val="22"/>
              </w:rPr>
            </w:pPr>
          </w:p>
        </w:tc>
        <w:tc>
          <w:tcPr>
            <w:tcW w:w="1417" w:type="dxa"/>
          </w:tcPr>
          <w:p w14:paraId="31A5E7B3" w14:textId="77777777" w:rsidR="005E7F84" w:rsidRPr="001219FB" w:rsidRDefault="005E7F84" w:rsidP="00016FFC">
            <w:pPr>
              <w:keepNext/>
              <w:keepLines/>
              <w:tabs>
                <w:tab w:val="left" w:pos="540"/>
              </w:tabs>
              <w:outlineLvl w:val="2"/>
              <w:rPr>
                <w:kern w:val="28"/>
                <w:sz w:val="22"/>
                <w:szCs w:val="22"/>
              </w:rPr>
            </w:pPr>
          </w:p>
        </w:tc>
        <w:tc>
          <w:tcPr>
            <w:tcW w:w="1985" w:type="dxa"/>
          </w:tcPr>
          <w:p w14:paraId="44B684FC"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 xml:space="preserve">Stivenso-Džonsono) </w:t>
            </w:r>
            <w:r w:rsidRPr="001219FB">
              <w:rPr>
                <w:i/>
                <w:sz w:val="22"/>
                <w:szCs w:val="22"/>
              </w:rPr>
              <w:t>Stevens-Johnson</w:t>
            </w:r>
            <w:r w:rsidRPr="001219FB">
              <w:rPr>
                <w:sz w:val="22"/>
                <w:szCs w:val="22"/>
              </w:rPr>
              <w:t xml:space="preserve"> sindromas</w:t>
            </w:r>
          </w:p>
          <w:p w14:paraId="291891EA"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Pūslinis dermatitas</w:t>
            </w:r>
          </w:p>
          <w:p w14:paraId="2EA273BC" w14:textId="77777777" w:rsidR="005E7F84" w:rsidRPr="001219FB" w:rsidRDefault="005E7F84" w:rsidP="00016FFC">
            <w:pPr>
              <w:numPr>
                <w:ilvl w:val="0"/>
                <w:numId w:val="4"/>
              </w:numPr>
              <w:tabs>
                <w:tab w:val="clear" w:pos="360"/>
                <w:tab w:val="num" w:pos="180"/>
              </w:tabs>
              <w:ind w:left="175" w:hanging="175"/>
              <w:rPr>
                <w:sz w:val="22"/>
                <w:szCs w:val="22"/>
              </w:rPr>
            </w:pPr>
            <w:r w:rsidRPr="001219FB">
              <w:rPr>
                <w:sz w:val="22"/>
                <w:szCs w:val="22"/>
              </w:rPr>
              <w:t>Daugiaformė raudonė (</w:t>
            </w:r>
            <w:r w:rsidRPr="001219FB">
              <w:rPr>
                <w:i/>
                <w:sz w:val="22"/>
                <w:szCs w:val="22"/>
              </w:rPr>
              <w:t>Erythema multiforme</w:t>
            </w:r>
            <w:r w:rsidRPr="001219FB">
              <w:rPr>
                <w:sz w:val="22"/>
                <w:szCs w:val="22"/>
              </w:rPr>
              <w:t>)</w:t>
            </w:r>
          </w:p>
          <w:p w14:paraId="631FE4F9" w14:textId="77777777" w:rsidR="00016FFC" w:rsidRDefault="005E7F84" w:rsidP="00016FFC">
            <w:pPr>
              <w:keepNext/>
              <w:keepLines/>
              <w:tabs>
                <w:tab w:val="left" w:pos="540"/>
              </w:tabs>
              <w:outlineLvl w:val="2"/>
              <w:rPr>
                <w:kern w:val="28"/>
                <w:sz w:val="22"/>
                <w:szCs w:val="22"/>
              </w:rPr>
            </w:pPr>
            <w:r w:rsidRPr="001219FB">
              <w:rPr>
                <w:kern w:val="28"/>
                <w:sz w:val="22"/>
                <w:szCs w:val="22"/>
              </w:rPr>
              <w:t>▪ Toksinė epidermio nekrolizė</w:t>
            </w:r>
          </w:p>
          <w:p w14:paraId="293EAFD7" w14:textId="0FF85629" w:rsidR="00016FFC" w:rsidRPr="009157BD" w:rsidRDefault="00016FFC" w:rsidP="00016FFC">
            <w:pPr>
              <w:keepNext/>
              <w:keepLines/>
              <w:tabs>
                <w:tab w:val="left" w:pos="540"/>
              </w:tabs>
              <w:outlineLvl w:val="2"/>
              <w:rPr>
                <w:kern w:val="28"/>
                <w:sz w:val="22"/>
                <w:szCs w:val="22"/>
              </w:rPr>
            </w:pPr>
            <w:r w:rsidRPr="001219FB">
              <w:rPr>
                <w:kern w:val="28"/>
                <w:sz w:val="22"/>
                <w:szCs w:val="22"/>
              </w:rPr>
              <w:t xml:space="preserve">▪ </w:t>
            </w:r>
            <w:r w:rsidRPr="009157BD">
              <w:rPr>
                <w:kern w:val="28"/>
                <w:sz w:val="22"/>
                <w:szCs w:val="22"/>
              </w:rPr>
              <w:t xml:space="preserve">Reakcija į vaistą su eozinofilija ir sisteminiais simptomais (angl. </w:t>
            </w:r>
            <w:r w:rsidRPr="009157BD">
              <w:rPr>
                <w:i/>
                <w:iCs/>
                <w:kern w:val="28"/>
                <w:sz w:val="22"/>
                <w:szCs w:val="22"/>
              </w:rPr>
              <w:t>drug reaction with eosinophilia and systemic symptoms</w:t>
            </w:r>
            <w:r w:rsidRPr="009157BD">
              <w:rPr>
                <w:kern w:val="28"/>
                <w:sz w:val="22"/>
                <w:szCs w:val="22"/>
              </w:rPr>
              <w:t>, DRESS)</w:t>
            </w:r>
          </w:p>
        </w:tc>
      </w:tr>
      <w:tr w:rsidR="005E7F84" w:rsidRPr="001219FB" w14:paraId="5D198D28" w14:textId="77777777" w:rsidTr="00016FFC">
        <w:tc>
          <w:tcPr>
            <w:tcW w:w="1422" w:type="dxa"/>
          </w:tcPr>
          <w:p w14:paraId="6427B91A"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Skeleto, raumenų ir jungiamojo audinio sutrikimai</w:t>
            </w:r>
          </w:p>
        </w:tc>
        <w:tc>
          <w:tcPr>
            <w:tcW w:w="1380" w:type="dxa"/>
          </w:tcPr>
          <w:p w14:paraId="62F51600" w14:textId="77777777" w:rsidR="005E7F84" w:rsidRPr="001219FB" w:rsidRDefault="005E7F84" w:rsidP="00016FFC">
            <w:pPr>
              <w:keepNext/>
              <w:keepLines/>
              <w:tabs>
                <w:tab w:val="left" w:pos="540"/>
              </w:tabs>
              <w:outlineLvl w:val="2"/>
              <w:rPr>
                <w:kern w:val="28"/>
                <w:sz w:val="22"/>
                <w:szCs w:val="22"/>
              </w:rPr>
            </w:pPr>
          </w:p>
        </w:tc>
        <w:tc>
          <w:tcPr>
            <w:tcW w:w="1559" w:type="dxa"/>
          </w:tcPr>
          <w:p w14:paraId="6F59EBFE"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Artralgija</w:t>
            </w:r>
          </w:p>
          <w:p w14:paraId="67BF61FD"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Mialgija</w:t>
            </w:r>
          </w:p>
          <w:p w14:paraId="341F0459"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Nugaros skausmas</w:t>
            </w:r>
            <w:r w:rsidRPr="001219FB">
              <w:rPr>
                <w:kern w:val="28"/>
                <w:sz w:val="22"/>
                <w:szCs w:val="22"/>
                <w:vertAlign w:val="superscript"/>
              </w:rPr>
              <w:t>1</w:t>
            </w:r>
          </w:p>
        </w:tc>
        <w:tc>
          <w:tcPr>
            <w:tcW w:w="1843" w:type="dxa"/>
          </w:tcPr>
          <w:p w14:paraId="24F69137" w14:textId="77777777" w:rsidR="005E7F84" w:rsidRPr="001219FB" w:rsidRDefault="005E7F84" w:rsidP="00016FFC">
            <w:pPr>
              <w:keepNext/>
              <w:keepLines/>
              <w:tabs>
                <w:tab w:val="left" w:pos="540"/>
              </w:tabs>
              <w:outlineLvl w:val="2"/>
              <w:rPr>
                <w:kern w:val="28"/>
                <w:sz w:val="22"/>
                <w:szCs w:val="22"/>
              </w:rPr>
            </w:pPr>
          </w:p>
        </w:tc>
        <w:tc>
          <w:tcPr>
            <w:tcW w:w="1417" w:type="dxa"/>
          </w:tcPr>
          <w:p w14:paraId="222DBE61" w14:textId="77777777" w:rsidR="005E7F84" w:rsidRPr="001219FB" w:rsidRDefault="005E7F84" w:rsidP="00016FFC">
            <w:pPr>
              <w:keepNext/>
              <w:keepLines/>
              <w:tabs>
                <w:tab w:val="left" w:pos="540"/>
              </w:tabs>
              <w:outlineLvl w:val="2"/>
              <w:rPr>
                <w:kern w:val="28"/>
                <w:sz w:val="22"/>
                <w:szCs w:val="22"/>
              </w:rPr>
            </w:pPr>
          </w:p>
        </w:tc>
        <w:tc>
          <w:tcPr>
            <w:tcW w:w="1985" w:type="dxa"/>
          </w:tcPr>
          <w:p w14:paraId="4FED4915"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Rabdomiolizė</w:t>
            </w:r>
          </w:p>
        </w:tc>
      </w:tr>
      <w:tr w:rsidR="005E7F84" w:rsidRPr="001219FB" w14:paraId="54092E12" w14:textId="77777777" w:rsidTr="00016FFC">
        <w:tc>
          <w:tcPr>
            <w:tcW w:w="1422" w:type="dxa"/>
          </w:tcPr>
          <w:p w14:paraId="38493244"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Inkstų ir šlapimo takų sutrikimai</w:t>
            </w:r>
          </w:p>
        </w:tc>
        <w:tc>
          <w:tcPr>
            <w:tcW w:w="1380" w:type="dxa"/>
          </w:tcPr>
          <w:p w14:paraId="6B1A2268" w14:textId="77777777" w:rsidR="005E7F84" w:rsidRPr="001219FB" w:rsidRDefault="005E7F84" w:rsidP="00016FFC">
            <w:pPr>
              <w:keepNext/>
              <w:keepLines/>
              <w:tabs>
                <w:tab w:val="left" w:pos="540"/>
              </w:tabs>
              <w:outlineLvl w:val="2"/>
              <w:rPr>
                <w:kern w:val="28"/>
                <w:sz w:val="22"/>
                <w:szCs w:val="22"/>
              </w:rPr>
            </w:pPr>
          </w:p>
        </w:tc>
        <w:tc>
          <w:tcPr>
            <w:tcW w:w="1559" w:type="dxa"/>
          </w:tcPr>
          <w:p w14:paraId="64A6E976" w14:textId="77777777" w:rsidR="005E7F84" w:rsidRPr="001219FB" w:rsidRDefault="005E7F84" w:rsidP="00016FFC">
            <w:pPr>
              <w:keepNext/>
              <w:keepLines/>
              <w:tabs>
                <w:tab w:val="left" w:pos="540"/>
              </w:tabs>
              <w:outlineLvl w:val="2"/>
              <w:rPr>
                <w:kern w:val="28"/>
                <w:sz w:val="22"/>
                <w:szCs w:val="22"/>
              </w:rPr>
            </w:pPr>
          </w:p>
        </w:tc>
        <w:tc>
          <w:tcPr>
            <w:tcW w:w="1843" w:type="dxa"/>
          </w:tcPr>
          <w:p w14:paraId="72575378" w14:textId="77777777" w:rsidR="005E7F84" w:rsidRPr="001219FB" w:rsidRDefault="005E7F84" w:rsidP="00016FFC">
            <w:pPr>
              <w:keepNext/>
              <w:keepLines/>
              <w:tabs>
                <w:tab w:val="left" w:pos="540"/>
              </w:tabs>
              <w:outlineLvl w:val="2"/>
              <w:rPr>
                <w:kern w:val="28"/>
                <w:sz w:val="22"/>
                <w:szCs w:val="22"/>
              </w:rPr>
            </w:pPr>
          </w:p>
        </w:tc>
        <w:tc>
          <w:tcPr>
            <w:tcW w:w="1417" w:type="dxa"/>
          </w:tcPr>
          <w:p w14:paraId="1B2A0940" w14:textId="77777777" w:rsidR="005E7F84" w:rsidRPr="001219FB" w:rsidRDefault="005E7F84" w:rsidP="00016FFC">
            <w:pPr>
              <w:keepNext/>
              <w:keepLines/>
              <w:tabs>
                <w:tab w:val="left" w:pos="540"/>
              </w:tabs>
              <w:outlineLvl w:val="2"/>
              <w:rPr>
                <w:kern w:val="28"/>
                <w:sz w:val="22"/>
                <w:szCs w:val="22"/>
              </w:rPr>
            </w:pPr>
          </w:p>
        </w:tc>
        <w:tc>
          <w:tcPr>
            <w:tcW w:w="1985" w:type="dxa"/>
          </w:tcPr>
          <w:p w14:paraId="36B18A08"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Šlapimo susilaikymas</w:t>
            </w:r>
          </w:p>
        </w:tc>
      </w:tr>
      <w:tr w:rsidR="005E7F84" w:rsidRPr="001219FB" w14:paraId="77888A4A" w14:textId="77777777" w:rsidTr="00016FFC">
        <w:tc>
          <w:tcPr>
            <w:tcW w:w="1422" w:type="dxa"/>
          </w:tcPr>
          <w:p w14:paraId="7F394838"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Bendrieji sutrikimai ir vartojimo vietos pažeidimai</w:t>
            </w:r>
          </w:p>
        </w:tc>
        <w:tc>
          <w:tcPr>
            <w:tcW w:w="1380" w:type="dxa"/>
          </w:tcPr>
          <w:p w14:paraId="53948AD2" w14:textId="77777777" w:rsidR="005E7F84" w:rsidRPr="001219FB" w:rsidRDefault="005E7F84" w:rsidP="00016FFC">
            <w:pPr>
              <w:keepNext/>
              <w:keepLines/>
              <w:tabs>
                <w:tab w:val="left" w:pos="540"/>
              </w:tabs>
              <w:outlineLvl w:val="2"/>
              <w:rPr>
                <w:kern w:val="28"/>
                <w:sz w:val="22"/>
                <w:szCs w:val="22"/>
              </w:rPr>
            </w:pPr>
          </w:p>
        </w:tc>
        <w:tc>
          <w:tcPr>
            <w:tcW w:w="1559" w:type="dxa"/>
          </w:tcPr>
          <w:p w14:paraId="049E8B82" w14:textId="77777777" w:rsidR="005E7F84" w:rsidRPr="001219FB" w:rsidRDefault="005E7F84" w:rsidP="00016FFC">
            <w:pPr>
              <w:keepNext/>
              <w:keepLines/>
              <w:tabs>
                <w:tab w:val="left" w:pos="540"/>
              </w:tabs>
              <w:outlineLvl w:val="2"/>
              <w:rPr>
                <w:kern w:val="28"/>
                <w:sz w:val="22"/>
                <w:szCs w:val="22"/>
                <w:vertAlign w:val="superscript"/>
              </w:rPr>
            </w:pPr>
            <w:r w:rsidRPr="001219FB">
              <w:rPr>
                <w:kern w:val="28"/>
                <w:sz w:val="22"/>
                <w:szCs w:val="22"/>
              </w:rPr>
              <w:t>▪ Periferinė edema</w:t>
            </w:r>
            <w:r w:rsidRPr="001219FB">
              <w:rPr>
                <w:kern w:val="28"/>
                <w:sz w:val="22"/>
                <w:szCs w:val="22"/>
                <w:vertAlign w:val="superscript"/>
              </w:rPr>
              <w:t>1</w:t>
            </w:r>
          </w:p>
          <w:p w14:paraId="515ABF4F"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Nuovargis</w:t>
            </w:r>
          </w:p>
        </w:tc>
        <w:tc>
          <w:tcPr>
            <w:tcW w:w="1843" w:type="dxa"/>
          </w:tcPr>
          <w:p w14:paraId="216A25AC" w14:textId="77777777" w:rsidR="005E7F84" w:rsidRPr="001219FB" w:rsidRDefault="005E7F84" w:rsidP="00016FFC">
            <w:pPr>
              <w:keepNext/>
              <w:keepLines/>
              <w:tabs>
                <w:tab w:val="left" w:pos="540"/>
              </w:tabs>
              <w:outlineLvl w:val="2"/>
              <w:rPr>
                <w:kern w:val="28"/>
                <w:sz w:val="22"/>
                <w:szCs w:val="22"/>
              </w:rPr>
            </w:pPr>
          </w:p>
        </w:tc>
        <w:tc>
          <w:tcPr>
            <w:tcW w:w="1417" w:type="dxa"/>
          </w:tcPr>
          <w:p w14:paraId="00340783" w14:textId="77777777" w:rsidR="005E7F84" w:rsidRPr="001219FB" w:rsidRDefault="005E7F84" w:rsidP="00016FFC">
            <w:pPr>
              <w:keepNext/>
              <w:keepLines/>
              <w:tabs>
                <w:tab w:val="left" w:pos="540"/>
              </w:tabs>
              <w:outlineLvl w:val="2"/>
              <w:rPr>
                <w:kern w:val="28"/>
                <w:sz w:val="22"/>
                <w:szCs w:val="22"/>
              </w:rPr>
            </w:pPr>
          </w:p>
        </w:tc>
        <w:tc>
          <w:tcPr>
            <w:tcW w:w="1985" w:type="dxa"/>
          </w:tcPr>
          <w:p w14:paraId="6710DFC4" w14:textId="77777777" w:rsidR="005E7F84" w:rsidRPr="001219FB" w:rsidRDefault="005E7F84" w:rsidP="00016FFC">
            <w:pPr>
              <w:numPr>
                <w:ilvl w:val="1"/>
                <w:numId w:val="6"/>
              </w:numPr>
              <w:rPr>
                <w:sz w:val="22"/>
                <w:szCs w:val="22"/>
              </w:rPr>
            </w:pPr>
            <w:r w:rsidRPr="001219FB">
              <w:rPr>
                <w:sz w:val="22"/>
                <w:szCs w:val="22"/>
              </w:rPr>
              <w:t>Somnambulizmas</w:t>
            </w:r>
          </w:p>
          <w:p w14:paraId="0D653E5F" w14:textId="77777777" w:rsidR="005E7F84" w:rsidRPr="001219FB" w:rsidRDefault="005E7F84" w:rsidP="00016FFC">
            <w:pPr>
              <w:numPr>
                <w:ilvl w:val="1"/>
                <w:numId w:val="6"/>
              </w:numPr>
              <w:rPr>
                <w:sz w:val="22"/>
                <w:szCs w:val="22"/>
              </w:rPr>
            </w:pPr>
            <w:r w:rsidRPr="001219FB">
              <w:rPr>
                <w:sz w:val="22"/>
                <w:szCs w:val="22"/>
              </w:rPr>
              <w:t>Generalizuota edema</w:t>
            </w:r>
          </w:p>
          <w:p w14:paraId="00166E0D" w14:textId="77777777" w:rsidR="005E7F84" w:rsidRPr="001219FB" w:rsidRDefault="005E7F84" w:rsidP="00016FFC">
            <w:pPr>
              <w:keepNext/>
              <w:keepLines/>
              <w:tabs>
                <w:tab w:val="left" w:pos="540"/>
              </w:tabs>
              <w:outlineLvl w:val="2"/>
              <w:rPr>
                <w:kern w:val="28"/>
                <w:sz w:val="22"/>
                <w:szCs w:val="22"/>
              </w:rPr>
            </w:pPr>
            <w:r w:rsidRPr="001219FB">
              <w:rPr>
                <w:kern w:val="28"/>
                <w:sz w:val="22"/>
                <w:szCs w:val="22"/>
              </w:rPr>
              <w:t>▪ Vietinė edema</w:t>
            </w:r>
          </w:p>
        </w:tc>
      </w:tr>
      <w:tr w:rsidR="005E7F84" w:rsidRPr="001219FB" w14:paraId="309687BD" w14:textId="77777777" w:rsidTr="00016FFC">
        <w:tc>
          <w:tcPr>
            <w:tcW w:w="1422" w:type="dxa"/>
          </w:tcPr>
          <w:p w14:paraId="4C2E211C" w14:textId="77777777" w:rsidR="005E7F84" w:rsidRPr="001219FB" w:rsidRDefault="005E7F84" w:rsidP="00016FFC">
            <w:pPr>
              <w:keepNext/>
              <w:keepLines/>
              <w:tabs>
                <w:tab w:val="left" w:pos="540"/>
              </w:tabs>
              <w:outlineLvl w:val="2"/>
              <w:rPr>
                <w:b/>
                <w:i/>
                <w:kern w:val="28"/>
                <w:sz w:val="22"/>
                <w:szCs w:val="22"/>
              </w:rPr>
            </w:pPr>
            <w:r w:rsidRPr="001219FB">
              <w:rPr>
                <w:b/>
                <w:i/>
                <w:kern w:val="28"/>
                <w:sz w:val="22"/>
                <w:szCs w:val="22"/>
              </w:rPr>
              <w:t>Tyrimai</w:t>
            </w:r>
          </w:p>
        </w:tc>
        <w:tc>
          <w:tcPr>
            <w:tcW w:w="1380" w:type="dxa"/>
          </w:tcPr>
          <w:p w14:paraId="20B909C3" w14:textId="77777777" w:rsidR="005E7F84" w:rsidRPr="001219FB" w:rsidRDefault="005E7F84" w:rsidP="00016FFC">
            <w:pPr>
              <w:keepNext/>
              <w:keepLines/>
              <w:tabs>
                <w:tab w:val="left" w:pos="540"/>
              </w:tabs>
              <w:outlineLvl w:val="2"/>
              <w:rPr>
                <w:kern w:val="28"/>
                <w:sz w:val="22"/>
                <w:szCs w:val="22"/>
              </w:rPr>
            </w:pPr>
          </w:p>
        </w:tc>
        <w:tc>
          <w:tcPr>
            <w:tcW w:w="1559" w:type="dxa"/>
          </w:tcPr>
          <w:p w14:paraId="75B84877" w14:textId="77777777" w:rsidR="005E7F84" w:rsidRPr="001219FB" w:rsidRDefault="005E7F84" w:rsidP="00016FFC">
            <w:pPr>
              <w:keepNext/>
              <w:keepLines/>
              <w:tabs>
                <w:tab w:val="left" w:pos="540"/>
              </w:tabs>
              <w:outlineLvl w:val="2"/>
              <w:rPr>
                <w:kern w:val="28"/>
                <w:sz w:val="22"/>
                <w:szCs w:val="22"/>
              </w:rPr>
            </w:pPr>
          </w:p>
        </w:tc>
        <w:tc>
          <w:tcPr>
            <w:tcW w:w="1843" w:type="dxa"/>
          </w:tcPr>
          <w:p w14:paraId="39C0FA23" w14:textId="77777777" w:rsidR="005E7F84" w:rsidRPr="001219FB" w:rsidRDefault="005E7F84" w:rsidP="00016FFC">
            <w:pPr>
              <w:keepNext/>
              <w:keepLines/>
              <w:tabs>
                <w:tab w:val="left" w:pos="540"/>
              </w:tabs>
              <w:outlineLvl w:val="2"/>
              <w:rPr>
                <w:kern w:val="28"/>
                <w:sz w:val="22"/>
                <w:szCs w:val="22"/>
              </w:rPr>
            </w:pPr>
          </w:p>
        </w:tc>
        <w:tc>
          <w:tcPr>
            <w:tcW w:w="1417" w:type="dxa"/>
          </w:tcPr>
          <w:p w14:paraId="3B48E2C3" w14:textId="77777777" w:rsidR="005E7F84" w:rsidRPr="001219FB" w:rsidRDefault="005E7F84" w:rsidP="00016FFC">
            <w:pPr>
              <w:keepNext/>
              <w:keepLines/>
              <w:tabs>
                <w:tab w:val="left" w:pos="540"/>
              </w:tabs>
              <w:outlineLvl w:val="2"/>
              <w:rPr>
                <w:kern w:val="28"/>
                <w:sz w:val="22"/>
                <w:szCs w:val="22"/>
              </w:rPr>
            </w:pPr>
          </w:p>
        </w:tc>
        <w:tc>
          <w:tcPr>
            <w:tcW w:w="1985" w:type="dxa"/>
          </w:tcPr>
          <w:p w14:paraId="763028B4" w14:textId="77777777" w:rsidR="005E7F84" w:rsidRPr="001219FB" w:rsidRDefault="005E7F84" w:rsidP="00016FFC">
            <w:pPr>
              <w:numPr>
                <w:ilvl w:val="1"/>
                <w:numId w:val="6"/>
              </w:numPr>
              <w:rPr>
                <w:sz w:val="22"/>
                <w:szCs w:val="22"/>
              </w:rPr>
            </w:pPr>
            <w:r w:rsidRPr="001219FB">
              <w:rPr>
                <w:sz w:val="22"/>
                <w:szCs w:val="22"/>
              </w:rPr>
              <w:t>Padidėjęs kreatinino klirensas</w:t>
            </w:r>
          </w:p>
        </w:tc>
      </w:tr>
    </w:tbl>
    <w:p w14:paraId="19E22B5D" w14:textId="77777777" w:rsidR="005E7F84" w:rsidRPr="001219FB" w:rsidRDefault="005E7F84" w:rsidP="005E7F84">
      <w:pPr>
        <w:keepNext/>
        <w:keepLines/>
        <w:tabs>
          <w:tab w:val="left" w:pos="540"/>
        </w:tabs>
        <w:outlineLvl w:val="2"/>
        <w:rPr>
          <w:kern w:val="28"/>
          <w:sz w:val="22"/>
          <w:szCs w:val="22"/>
        </w:rPr>
      </w:pPr>
      <w:bookmarkStart w:id="27" w:name="_Toc129243110"/>
      <w:bookmarkStart w:id="28" w:name="_Toc129243235"/>
      <w:r w:rsidRPr="001219FB">
        <w:rPr>
          <w:kern w:val="28"/>
          <w:sz w:val="22"/>
          <w:szCs w:val="22"/>
          <w:vertAlign w:val="superscript"/>
        </w:rPr>
        <w:t xml:space="preserve">1 </w:t>
      </w:r>
      <w:r w:rsidRPr="001219FB">
        <w:rPr>
          <w:kern w:val="28"/>
          <w:sz w:val="22"/>
          <w:szCs w:val="22"/>
        </w:rPr>
        <w:t>Klinikinių tyrimų metu šie reiškiniai pasireiškė statistiškai reikšmingai dažniau, vartojant mirtazapiną nei placebą.</w:t>
      </w:r>
    </w:p>
    <w:p w14:paraId="14A65020" w14:textId="77777777" w:rsidR="005E7F84" w:rsidRPr="001219FB" w:rsidRDefault="005E7F84" w:rsidP="005E7F84">
      <w:pPr>
        <w:shd w:val="clear" w:color="auto" w:fill="FFFFFF"/>
        <w:tabs>
          <w:tab w:val="left" w:pos="91"/>
        </w:tabs>
        <w:ind w:right="730"/>
        <w:rPr>
          <w:sz w:val="22"/>
          <w:szCs w:val="22"/>
        </w:rPr>
      </w:pPr>
      <w:r w:rsidRPr="001219FB">
        <w:rPr>
          <w:sz w:val="22"/>
          <w:szCs w:val="22"/>
          <w:vertAlign w:val="superscript"/>
        </w:rPr>
        <w:t>2</w:t>
      </w:r>
      <w:r w:rsidRPr="001219FB">
        <w:rPr>
          <w:sz w:val="22"/>
          <w:szCs w:val="22"/>
        </w:rPr>
        <w:tab/>
      </w:r>
      <w:r w:rsidRPr="001219FB">
        <w:rPr>
          <w:spacing w:val="-1"/>
          <w:sz w:val="22"/>
          <w:szCs w:val="22"/>
        </w:rPr>
        <w:t xml:space="preserve">Klinikinių tyrimų metu šie reiškiniai pasireiškė dažniau, vartojant placebą nei mirtazapiną, visgi statistiškai nereikšmingai </w:t>
      </w:r>
      <w:r w:rsidRPr="001219FB">
        <w:rPr>
          <w:sz w:val="22"/>
          <w:szCs w:val="22"/>
        </w:rPr>
        <w:t>dažniau.</w:t>
      </w:r>
    </w:p>
    <w:p w14:paraId="4B5C9E16" w14:textId="77777777" w:rsidR="005E7F84" w:rsidRPr="001219FB" w:rsidRDefault="005E7F84" w:rsidP="005E7F84">
      <w:pPr>
        <w:shd w:val="clear" w:color="auto" w:fill="FFFFFF"/>
        <w:tabs>
          <w:tab w:val="left" w:pos="91"/>
        </w:tabs>
        <w:rPr>
          <w:sz w:val="22"/>
          <w:szCs w:val="22"/>
        </w:rPr>
      </w:pPr>
      <w:r w:rsidRPr="001219FB">
        <w:rPr>
          <w:sz w:val="22"/>
          <w:szCs w:val="22"/>
          <w:vertAlign w:val="superscript"/>
        </w:rPr>
        <w:t>3</w:t>
      </w:r>
      <w:r w:rsidRPr="001219FB">
        <w:rPr>
          <w:sz w:val="22"/>
          <w:szCs w:val="22"/>
        </w:rPr>
        <w:tab/>
        <w:t>Klinikinių tyrimų metu šie reiškiniai pasireiškė statistiškai reikšmingai dažniau, vartojant placebą nei mirtazapiną.</w:t>
      </w:r>
    </w:p>
    <w:p w14:paraId="3B299041" w14:textId="13DC8FC3" w:rsidR="005E7F84" w:rsidRPr="001219FB" w:rsidRDefault="005E7F84" w:rsidP="005E7F84">
      <w:pPr>
        <w:shd w:val="clear" w:color="auto" w:fill="FFFFFF"/>
        <w:tabs>
          <w:tab w:val="left" w:pos="91"/>
        </w:tabs>
        <w:ind w:right="730"/>
        <w:rPr>
          <w:sz w:val="22"/>
          <w:szCs w:val="22"/>
        </w:rPr>
      </w:pPr>
      <w:r w:rsidRPr="001219FB">
        <w:rPr>
          <w:sz w:val="22"/>
          <w:szCs w:val="22"/>
          <w:vertAlign w:val="superscript"/>
        </w:rPr>
        <w:t>4</w:t>
      </w:r>
      <w:r w:rsidRPr="001219FB">
        <w:rPr>
          <w:sz w:val="22"/>
          <w:szCs w:val="22"/>
        </w:rPr>
        <w:tab/>
      </w:r>
      <w:r w:rsidRPr="001219FB">
        <w:rPr>
          <w:spacing w:val="-1"/>
          <w:sz w:val="22"/>
          <w:szCs w:val="22"/>
        </w:rPr>
        <w:t>N.B. sumažinus dozę, somnolencija ar sedacija dažniausiai nesumažėja, bet rizikuojama, kad susilpnės antidepresinis</w:t>
      </w:r>
      <w:r w:rsidR="00016FFC">
        <w:rPr>
          <w:spacing w:val="-1"/>
          <w:sz w:val="22"/>
          <w:szCs w:val="22"/>
        </w:rPr>
        <w:t xml:space="preserve"> poveikis.</w:t>
      </w:r>
    </w:p>
    <w:p w14:paraId="448FD46C" w14:textId="77777777" w:rsidR="005E7F84" w:rsidRPr="001219FB" w:rsidRDefault="005E7F84" w:rsidP="005E7F84">
      <w:pPr>
        <w:shd w:val="clear" w:color="auto" w:fill="FFFFFF"/>
        <w:tabs>
          <w:tab w:val="left" w:pos="106"/>
        </w:tabs>
        <w:ind w:right="365"/>
        <w:rPr>
          <w:sz w:val="22"/>
          <w:szCs w:val="22"/>
        </w:rPr>
      </w:pPr>
      <w:r w:rsidRPr="001219FB">
        <w:rPr>
          <w:sz w:val="22"/>
          <w:szCs w:val="22"/>
          <w:vertAlign w:val="superscript"/>
        </w:rPr>
        <w:t>5</w:t>
      </w:r>
      <w:r w:rsidRPr="001219FB">
        <w:rPr>
          <w:sz w:val="22"/>
          <w:szCs w:val="22"/>
        </w:rPr>
        <w:tab/>
      </w:r>
      <w:r w:rsidRPr="001219FB">
        <w:rPr>
          <w:spacing w:val="-1"/>
          <w:sz w:val="22"/>
          <w:szCs w:val="22"/>
        </w:rPr>
        <w:t>Gydant visais antidepresantais, gali pasireikšti arba pasunkėti nerimas bei nemiga (tai gali būti depresijos simptomai).</w:t>
      </w:r>
      <w:r w:rsidRPr="001219FB">
        <w:rPr>
          <w:spacing w:val="-1"/>
          <w:sz w:val="22"/>
          <w:szCs w:val="22"/>
        </w:rPr>
        <w:br/>
      </w:r>
      <w:r w:rsidRPr="001219FB">
        <w:rPr>
          <w:sz w:val="22"/>
          <w:szCs w:val="22"/>
        </w:rPr>
        <w:t>Gydant mirtazapinu, nustatytas nerimas bei nemiga arba nerimo ir nemigos pasunkėjimas.</w:t>
      </w:r>
    </w:p>
    <w:p w14:paraId="5CD4FFA9" w14:textId="0F83D6ED" w:rsidR="005E7F84" w:rsidRDefault="005E7F84" w:rsidP="005E7F84">
      <w:pPr>
        <w:shd w:val="clear" w:color="auto" w:fill="FFFFFF"/>
        <w:tabs>
          <w:tab w:val="left" w:pos="106"/>
        </w:tabs>
        <w:ind w:right="365"/>
        <w:rPr>
          <w:sz w:val="22"/>
          <w:szCs w:val="22"/>
        </w:rPr>
      </w:pPr>
      <w:r w:rsidRPr="001219FB">
        <w:rPr>
          <w:sz w:val="22"/>
          <w:szCs w:val="22"/>
          <w:vertAlign w:val="superscript"/>
        </w:rPr>
        <w:t>6</w:t>
      </w:r>
      <w:r w:rsidRPr="001219FB">
        <w:rPr>
          <w:sz w:val="22"/>
          <w:szCs w:val="22"/>
        </w:rPr>
        <w:tab/>
      </w:r>
      <w:r w:rsidRPr="001219FB">
        <w:rPr>
          <w:spacing w:val="-1"/>
          <w:sz w:val="22"/>
          <w:szCs w:val="22"/>
        </w:rPr>
        <w:t>Vartojant mirtazapiną arba netrukus po gydymo nutraukimo, nustatyta mąstymo apie savižudybę ir savižudiško elgesio</w:t>
      </w:r>
      <w:r w:rsidR="00016FFC">
        <w:rPr>
          <w:sz w:val="22"/>
          <w:szCs w:val="22"/>
        </w:rPr>
        <w:t xml:space="preserve"> </w:t>
      </w:r>
      <w:r w:rsidR="00016FFC" w:rsidRPr="001219FB">
        <w:rPr>
          <w:sz w:val="22"/>
          <w:szCs w:val="22"/>
        </w:rPr>
        <w:t>atvejų (žr. 4.4 skyrių).</w:t>
      </w:r>
    </w:p>
    <w:p w14:paraId="4343F548" w14:textId="53DE5CB7" w:rsidR="00016FFC" w:rsidRPr="001219FB" w:rsidRDefault="00016FFC" w:rsidP="005E7F84">
      <w:pPr>
        <w:shd w:val="clear" w:color="auto" w:fill="FFFFFF"/>
        <w:tabs>
          <w:tab w:val="left" w:pos="106"/>
        </w:tabs>
        <w:ind w:right="365"/>
        <w:rPr>
          <w:sz w:val="22"/>
          <w:szCs w:val="22"/>
        </w:rPr>
      </w:pPr>
      <w:r>
        <w:rPr>
          <w:rFonts w:ascii="Verdana" w:eastAsiaTheme="minorHAnsi" w:hAnsi="Verdana" w:cs="Verdana"/>
          <w:color w:val="000000"/>
          <w:sz w:val="18"/>
          <w:szCs w:val="18"/>
        </w:rPr>
        <w:t>⁷</w:t>
      </w:r>
      <w:r w:rsidRPr="009157BD">
        <w:rPr>
          <w:sz w:val="22"/>
          <w:szCs w:val="22"/>
        </w:rPr>
        <w:t>Dauguma atvejų, nutraukus vaisto vartojimą, nepageidaujamas poveikis išnyko.</w:t>
      </w:r>
    </w:p>
    <w:p w14:paraId="7260DAB9" w14:textId="77777777" w:rsidR="005E7F84" w:rsidRPr="001219FB" w:rsidRDefault="005E7F84" w:rsidP="005E7F84">
      <w:pPr>
        <w:keepNext/>
        <w:keepLines/>
        <w:tabs>
          <w:tab w:val="left" w:pos="540"/>
        </w:tabs>
        <w:outlineLvl w:val="2"/>
        <w:rPr>
          <w:b/>
          <w:kern w:val="28"/>
          <w:sz w:val="22"/>
          <w:szCs w:val="22"/>
        </w:rPr>
      </w:pPr>
    </w:p>
    <w:p w14:paraId="08B3CD5E" w14:textId="77777777" w:rsidR="005E7F84" w:rsidRPr="001219FB" w:rsidRDefault="005E7F84" w:rsidP="005E7F84">
      <w:pPr>
        <w:keepNext/>
        <w:keepLines/>
        <w:tabs>
          <w:tab w:val="left" w:pos="540"/>
        </w:tabs>
        <w:outlineLvl w:val="2"/>
        <w:rPr>
          <w:kern w:val="28"/>
          <w:sz w:val="22"/>
          <w:szCs w:val="22"/>
        </w:rPr>
      </w:pPr>
      <w:r w:rsidRPr="001219FB">
        <w:rPr>
          <w:kern w:val="28"/>
          <w:sz w:val="22"/>
          <w:szCs w:val="22"/>
        </w:rPr>
        <w:t>Vertinant klinikinių tyrimų metu atliktus laboratorinius tyrimus, nustatytas laikinas transaminazių ir gama gliutamiltransferazių padaugėjimas (visgi pranešimai apie susijusius nepageidaujamus reiškinius, vartojant mirtazapino burnoje disperguojamasias tabletes, nebuvo reikšmingai dažnesni, nei vartojant placebą).</w:t>
      </w:r>
    </w:p>
    <w:p w14:paraId="74DA40D3" w14:textId="77777777" w:rsidR="005E7F84" w:rsidRPr="001219FB" w:rsidRDefault="005E7F84" w:rsidP="005E7F84">
      <w:pPr>
        <w:keepNext/>
        <w:keepLines/>
        <w:tabs>
          <w:tab w:val="left" w:pos="540"/>
        </w:tabs>
        <w:outlineLvl w:val="2"/>
        <w:rPr>
          <w:kern w:val="28"/>
          <w:sz w:val="22"/>
          <w:szCs w:val="22"/>
        </w:rPr>
      </w:pPr>
    </w:p>
    <w:p w14:paraId="73F5C8E6" w14:textId="77777777" w:rsidR="005E7F84" w:rsidRPr="001219FB" w:rsidRDefault="005E7F84" w:rsidP="005E7F84">
      <w:pPr>
        <w:rPr>
          <w:sz w:val="22"/>
          <w:szCs w:val="22"/>
          <w:u w:val="single"/>
        </w:rPr>
      </w:pPr>
      <w:r w:rsidRPr="001219FB">
        <w:rPr>
          <w:sz w:val="22"/>
          <w:szCs w:val="22"/>
          <w:u w:val="single"/>
        </w:rPr>
        <w:t>Vaikų populiacija</w:t>
      </w:r>
    </w:p>
    <w:p w14:paraId="37290F46" w14:textId="77777777" w:rsidR="005E7F84" w:rsidRPr="001219FB" w:rsidRDefault="005E7F84" w:rsidP="005E7F84">
      <w:pPr>
        <w:keepNext/>
        <w:keepLines/>
        <w:tabs>
          <w:tab w:val="left" w:pos="540"/>
        </w:tabs>
        <w:outlineLvl w:val="2"/>
        <w:rPr>
          <w:kern w:val="28"/>
          <w:sz w:val="22"/>
          <w:szCs w:val="22"/>
        </w:rPr>
      </w:pPr>
      <w:r w:rsidRPr="001219FB">
        <w:rPr>
          <w:kern w:val="28"/>
          <w:sz w:val="22"/>
          <w:szCs w:val="22"/>
        </w:rPr>
        <w:t>Klinikinių tyrimų su vaikais metu dažniausiai pasireiškė šie nepageidaujami reiškiniai: kūno svorio padidėjimas, dilgėlinė ir hipertrigliceridemija (žr. 5.1 skyrių).</w:t>
      </w:r>
    </w:p>
    <w:p w14:paraId="3D3BC3AD" w14:textId="77777777" w:rsidR="005E7F84" w:rsidRPr="001219FB" w:rsidRDefault="005E7F84" w:rsidP="005E7F84">
      <w:pPr>
        <w:keepNext/>
        <w:keepLines/>
        <w:tabs>
          <w:tab w:val="left" w:pos="540"/>
        </w:tabs>
        <w:outlineLvl w:val="2"/>
        <w:rPr>
          <w:b/>
          <w:kern w:val="28"/>
          <w:sz w:val="22"/>
          <w:szCs w:val="22"/>
        </w:rPr>
      </w:pPr>
    </w:p>
    <w:p w14:paraId="38CE961F" w14:textId="77777777" w:rsidR="005E7F84" w:rsidRPr="001219FB" w:rsidRDefault="005E7F84" w:rsidP="005E7F84">
      <w:pPr>
        <w:autoSpaceDE w:val="0"/>
        <w:autoSpaceDN w:val="0"/>
        <w:adjustRightInd w:val="0"/>
        <w:jc w:val="both"/>
        <w:rPr>
          <w:sz w:val="22"/>
          <w:szCs w:val="22"/>
          <w:u w:val="single"/>
        </w:rPr>
      </w:pPr>
      <w:r w:rsidRPr="001219FB">
        <w:rPr>
          <w:sz w:val="22"/>
          <w:szCs w:val="22"/>
          <w:u w:val="single"/>
        </w:rPr>
        <w:t>Pranešimas apie įtariamas nepageidaujamas reakcijas</w:t>
      </w:r>
    </w:p>
    <w:p w14:paraId="6861E7AB" w14:textId="77777777" w:rsidR="005E7F84" w:rsidRPr="001219FB" w:rsidRDefault="005E7F84" w:rsidP="005E7F84">
      <w:pPr>
        <w:keepNext/>
        <w:keepLines/>
        <w:tabs>
          <w:tab w:val="left" w:pos="540"/>
        </w:tabs>
        <w:outlineLvl w:val="2"/>
        <w:rPr>
          <w:kern w:val="28"/>
          <w:sz w:val="22"/>
          <w:szCs w:val="22"/>
        </w:rPr>
      </w:pPr>
      <w:r w:rsidRPr="001219FB">
        <w:rPr>
          <w:kern w:val="28"/>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1219FB">
          <w:rPr>
            <w:rStyle w:val="Hipersaitas"/>
            <w:rFonts w:eastAsia="SimSun"/>
            <w:noProof/>
            <w:sz w:val="22"/>
            <w:szCs w:val="22"/>
          </w:rPr>
          <w:t>www.vvkt.lt</w:t>
        </w:r>
      </w:hyperlink>
      <w:r w:rsidRPr="001219FB">
        <w:rPr>
          <w:noProof/>
          <w:sz w:val="22"/>
          <w:szCs w:val="22"/>
        </w:rPr>
        <w:t>/</w:t>
      </w:r>
      <w:r w:rsidRPr="001219FB">
        <w:rPr>
          <w:kern w:val="28"/>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219FB">
          <w:rPr>
            <w:color w:val="0000FF"/>
            <w:kern w:val="28"/>
            <w:sz w:val="22"/>
            <w:szCs w:val="22"/>
            <w:u w:val="single"/>
          </w:rPr>
          <w:t>Nepagei</w:t>
        </w:r>
        <w:r w:rsidRPr="00BC15CC">
          <w:rPr>
            <w:color w:val="0000FF"/>
            <w:kern w:val="28"/>
            <w:sz w:val="22"/>
            <w:szCs w:val="22"/>
            <w:u w:val="single"/>
          </w:rPr>
          <w:t>daujamaR@vv</w:t>
        </w:r>
        <w:r w:rsidRPr="001219FB">
          <w:rPr>
            <w:color w:val="0000FF"/>
            <w:kern w:val="28"/>
            <w:sz w:val="22"/>
            <w:szCs w:val="22"/>
            <w:u w:val="single"/>
          </w:rPr>
          <w:t>kt.lt</w:t>
        </w:r>
      </w:hyperlink>
      <w:r w:rsidRPr="00A20940">
        <w:rPr>
          <w:kern w:val="28"/>
          <w:sz w:val="22"/>
          <w:szCs w:val="22"/>
        </w:rPr>
        <w:t xml:space="preserve">), per interneto svetainę (adresu </w:t>
      </w:r>
      <w:r w:rsidRPr="00BC15CC">
        <w:rPr>
          <w:color w:val="0000FF"/>
          <w:kern w:val="28"/>
          <w:sz w:val="22"/>
          <w:szCs w:val="22"/>
        </w:rPr>
        <w:t>http://</w:t>
      </w:r>
      <w:r w:rsidRPr="00BC15CC">
        <w:rPr>
          <w:color w:val="0000FF"/>
          <w:kern w:val="28"/>
          <w:sz w:val="22"/>
          <w:szCs w:val="22"/>
          <w:u w:val="single"/>
        </w:rPr>
        <w:t>www.vvkt.lt</w:t>
      </w:r>
      <w:r w:rsidRPr="00A20940">
        <w:rPr>
          <w:kern w:val="28"/>
          <w:sz w:val="22"/>
          <w:szCs w:val="22"/>
        </w:rPr>
        <w:t>).</w:t>
      </w:r>
    </w:p>
    <w:p w14:paraId="0F01851C" w14:textId="77777777" w:rsidR="005E7F84" w:rsidRPr="001219FB" w:rsidRDefault="005E7F84" w:rsidP="005E7F84">
      <w:pPr>
        <w:keepNext/>
        <w:keepLines/>
        <w:tabs>
          <w:tab w:val="left" w:pos="540"/>
        </w:tabs>
        <w:outlineLvl w:val="2"/>
        <w:rPr>
          <w:b/>
          <w:kern w:val="28"/>
          <w:sz w:val="22"/>
          <w:szCs w:val="22"/>
        </w:rPr>
      </w:pPr>
    </w:p>
    <w:p w14:paraId="485C2B8F" w14:textId="77777777" w:rsidR="005E7F84" w:rsidRPr="001219FB" w:rsidRDefault="005E7F84" w:rsidP="005E7F84">
      <w:pPr>
        <w:keepNext/>
        <w:keepLines/>
        <w:tabs>
          <w:tab w:val="left" w:pos="540"/>
        </w:tabs>
        <w:outlineLvl w:val="2"/>
        <w:rPr>
          <w:b/>
          <w:kern w:val="28"/>
          <w:sz w:val="22"/>
          <w:szCs w:val="22"/>
        </w:rPr>
      </w:pPr>
      <w:r w:rsidRPr="001219FB">
        <w:rPr>
          <w:b/>
          <w:kern w:val="28"/>
          <w:sz w:val="22"/>
          <w:szCs w:val="22"/>
        </w:rPr>
        <w:t>4.9</w:t>
      </w:r>
      <w:r w:rsidRPr="001219FB">
        <w:rPr>
          <w:b/>
          <w:kern w:val="28"/>
          <w:sz w:val="22"/>
          <w:szCs w:val="22"/>
        </w:rPr>
        <w:tab/>
        <w:t>Perdozavimas</w:t>
      </w:r>
      <w:bookmarkEnd w:id="27"/>
      <w:bookmarkEnd w:id="28"/>
    </w:p>
    <w:p w14:paraId="12FFE31F" w14:textId="77777777" w:rsidR="005E7F84" w:rsidRPr="001219FB" w:rsidRDefault="005E7F84" w:rsidP="005E7F84">
      <w:pPr>
        <w:rPr>
          <w:sz w:val="22"/>
          <w:szCs w:val="22"/>
        </w:rPr>
      </w:pPr>
    </w:p>
    <w:p w14:paraId="7DB8CB63" w14:textId="77777777" w:rsidR="005E7F84" w:rsidRPr="001219FB" w:rsidRDefault="005E7F84" w:rsidP="005E7F84">
      <w:pPr>
        <w:rPr>
          <w:sz w:val="22"/>
          <w:szCs w:val="22"/>
        </w:rPr>
      </w:pPr>
      <w:r w:rsidRPr="001219FB">
        <w:rPr>
          <w:sz w:val="22"/>
          <w:szCs w:val="22"/>
        </w:rPr>
        <w:t xml:space="preserve">Remiantis dabartine patirtimi, perdozavus vieno mirtazapino, simptomai paprastai būna lengvi. Nustatytas centrinės nervų sistemos slopinimas, pasireiškiantis kartu su orientacijos sutrikimu ir ilgalaike sedacija, taip pat tachikardija ir lengva hipertenzija ar hipotenzija. Vis dėlto, vartojant didesnes už gydomąją dozes, ypač apsinuodijus keliais vaistiniais preparatais, gali būti ir sunkesnių baigčių (įskaitant mirtinas). </w:t>
      </w:r>
      <w:r w:rsidRPr="001219FB">
        <w:rPr>
          <w:snapToGrid w:val="0"/>
          <w:sz w:val="22"/>
          <w:szCs w:val="22"/>
        </w:rPr>
        <w:t xml:space="preserve">Tokiais atvejais tai pat yra pastebėtas QT intervalo pailgėjimas ir </w:t>
      </w:r>
      <w:r w:rsidRPr="001219FB">
        <w:rPr>
          <w:i/>
          <w:snapToGrid w:val="0"/>
          <w:sz w:val="22"/>
          <w:szCs w:val="22"/>
        </w:rPr>
        <w:t>torsade de pointes</w:t>
      </w:r>
      <w:r w:rsidRPr="001219FB">
        <w:rPr>
          <w:snapToGrid w:val="0"/>
          <w:sz w:val="22"/>
          <w:szCs w:val="22"/>
        </w:rPr>
        <w:t>.</w:t>
      </w:r>
    </w:p>
    <w:p w14:paraId="355F9ED5" w14:textId="77777777" w:rsidR="005E7F84" w:rsidRPr="001219FB" w:rsidRDefault="005E7F84" w:rsidP="005E7F84">
      <w:pPr>
        <w:rPr>
          <w:sz w:val="22"/>
          <w:szCs w:val="22"/>
        </w:rPr>
      </w:pPr>
      <w:r w:rsidRPr="001219FB">
        <w:rPr>
          <w:sz w:val="22"/>
          <w:szCs w:val="22"/>
        </w:rPr>
        <w:t xml:space="preserve">Perdozavus reikia taikyti simptominį ir gyvybinių organų veiklą palaikantį gydymą. Reikia </w:t>
      </w:r>
      <w:r w:rsidRPr="001219FB">
        <w:rPr>
          <w:snapToGrid w:val="0"/>
          <w:sz w:val="22"/>
          <w:szCs w:val="22"/>
        </w:rPr>
        <w:t>užrašyti EKG</w:t>
      </w:r>
      <w:r w:rsidRPr="001219FB">
        <w:rPr>
          <w:sz w:val="22"/>
          <w:szCs w:val="22"/>
        </w:rPr>
        <w:t>. Reikia apgalvoti aktyvintos anglies vartojimą arba plauti skrandį.</w:t>
      </w:r>
    </w:p>
    <w:p w14:paraId="305D339C" w14:textId="77777777" w:rsidR="005E7F84" w:rsidRPr="001219FB" w:rsidRDefault="005E7F84" w:rsidP="005E7F84">
      <w:pPr>
        <w:rPr>
          <w:sz w:val="22"/>
          <w:szCs w:val="22"/>
        </w:rPr>
      </w:pPr>
    </w:p>
    <w:p w14:paraId="0291C689" w14:textId="77777777" w:rsidR="005E7F84" w:rsidRPr="001219FB" w:rsidRDefault="005E7F84" w:rsidP="005E7F84">
      <w:pPr>
        <w:rPr>
          <w:sz w:val="22"/>
          <w:szCs w:val="22"/>
          <w:u w:val="single"/>
        </w:rPr>
      </w:pPr>
      <w:r w:rsidRPr="001219FB">
        <w:rPr>
          <w:sz w:val="22"/>
          <w:szCs w:val="22"/>
          <w:u w:val="single"/>
        </w:rPr>
        <w:t>Vaikų populiacija</w:t>
      </w:r>
    </w:p>
    <w:p w14:paraId="2D7A2799" w14:textId="77777777" w:rsidR="005E7F84" w:rsidRPr="001219FB" w:rsidRDefault="005E7F84" w:rsidP="005E7F84">
      <w:pPr>
        <w:rPr>
          <w:sz w:val="22"/>
          <w:szCs w:val="22"/>
        </w:rPr>
      </w:pPr>
      <w:r w:rsidRPr="001219FB">
        <w:rPr>
          <w:sz w:val="22"/>
          <w:szCs w:val="22"/>
        </w:rPr>
        <w:t>Atitinkamas aukščiau aprašytas priemones, taikytinas suaugusiems pacientams, reikia taikyti ir perdozavusiems vaikams.</w:t>
      </w:r>
    </w:p>
    <w:p w14:paraId="424DEA68" w14:textId="77777777" w:rsidR="005E7F84" w:rsidRPr="001219FB" w:rsidRDefault="005E7F84" w:rsidP="005E7F84">
      <w:pPr>
        <w:rPr>
          <w:sz w:val="22"/>
          <w:szCs w:val="22"/>
        </w:rPr>
      </w:pPr>
    </w:p>
    <w:p w14:paraId="42266FBF" w14:textId="77777777" w:rsidR="005E7F84" w:rsidRPr="001219FB" w:rsidRDefault="005E7F84" w:rsidP="005E7F84">
      <w:pPr>
        <w:rPr>
          <w:sz w:val="22"/>
          <w:szCs w:val="22"/>
        </w:rPr>
      </w:pPr>
    </w:p>
    <w:p w14:paraId="5799D5AA" w14:textId="77777777" w:rsidR="005E7F84" w:rsidRPr="001219FB" w:rsidRDefault="005E7F84" w:rsidP="005E7F84">
      <w:pPr>
        <w:keepNext/>
        <w:tabs>
          <w:tab w:val="left" w:pos="567"/>
        </w:tabs>
        <w:ind w:left="567" w:hanging="567"/>
        <w:outlineLvl w:val="1"/>
        <w:rPr>
          <w:b/>
          <w:sz w:val="22"/>
          <w:szCs w:val="22"/>
        </w:rPr>
      </w:pPr>
      <w:bookmarkStart w:id="29" w:name="_Toc129243111"/>
      <w:bookmarkStart w:id="30" w:name="_Toc129243236"/>
      <w:r w:rsidRPr="001219FB">
        <w:rPr>
          <w:b/>
          <w:sz w:val="22"/>
          <w:szCs w:val="22"/>
        </w:rPr>
        <w:t>5.</w:t>
      </w:r>
      <w:r w:rsidRPr="001219FB">
        <w:rPr>
          <w:b/>
          <w:sz w:val="22"/>
          <w:szCs w:val="22"/>
        </w:rPr>
        <w:tab/>
        <w:t>FARMAKOLOGINĖS SAVYBĖS</w:t>
      </w:r>
      <w:bookmarkEnd w:id="29"/>
      <w:bookmarkEnd w:id="30"/>
    </w:p>
    <w:p w14:paraId="43A6CE72" w14:textId="77777777" w:rsidR="005E7F84" w:rsidRPr="001219FB" w:rsidRDefault="005E7F84" w:rsidP="005E7F84">
      <w:pPr>
        <w:rPr>
          <w:sz w:val="22"/>
          <w:szCs w:val="22"/>
        </w:rPr>
      </w:pPr>
    </w:p>
    <w:p w14:paraId="714AD6A2" w14:textId="77777777" w:rsidR="005E7F84" w:rsidRPr="001219FB" w:rsidRDefault="005E7F84" w:rsidP="005E7F84">
      <w:pPr>
        <w:keepNext/>
        <w:keepLines/>
        <w:tabs>
          <w:tab w:val="left" w:pos="540"/>
        </w:tabs>
        <w:outlineLvl w:val="2"/>
        <w:rPr>
          <w:b/>
          <w:kern w:val="28"/>
          <w:sz w:val="22"/>
          <w:szCs w:val="22"/>
        </w:rPr>
      </w:pPr>
      <w:bookmarkStart w:id="31" w:name="_Toc129243112"/>
      <w:bookmarkStart w:id="32" w:name="_Toc129243237"/>
      <w:r w:rsidRPr="001219FB">
        <w:rPr>
          <w:b/>
          <w:kern w:val="28"/>
          <w:sz w:val="22"/>
          <w:szCs w:val="22"/>
        </w:rPr>
        <w:t>5.1</w:t>
      </w:r>
      <w:r w:rsidRPr="001219FB">
        <w:rPr>
          <w:b/>
          <w:kern w:val="28"/>
          <w:sz w:val="22"/>
          <w:szCs w:val="22"/>
        </w:rPr>
        <w:tab/>
        <w:t>Farmakodinaminės savybės</w:t>
      </w:r>
      <w:bookmarkEnd w:id="31"/>
      <w:bookmarkEnd w:id="32"/>
    </w:p>
    <w:p w14:paraId="5F190248" w14:textId="77777777" w:rsidR="005E7F84" w:rsidRPr="001219FB" w:rsidRDefault="005E7F84" w:rsidP="005E7F84">
      <w:pPr>
        <w:keepNext/>
        <w:keepLines/>
        <w:tabs>
          <w:tab w:val="left" w:pos="540"/>
        </w:tabs>
        <w:outlineLvl w:val="2"/>
        <w:rPr>
          <w:b/>
          <w:kern w:val="28"/>
          <w:sz w:val="22"/>
          <w:szCs w:val="22"/>
        </w:rPr>
      </w:pPr>
    </w:p>
    <w:p w14:paraId="5D7960B1" w14:textId="77777777" w:rsidR="005E7F84" w:rsidRPr="001219FB" w:rsidRDefault="005E7F84" w:rsidP="005E7F84">
      <w:pPr>
        <w:tabs>
          <w:tab w:val="left" w:pos="0"/>
        </w:tabs>
        <w:rPr>
          <w:b/>
          <w:sz w:val="22"/>
          <w:szCs w:val="22"/>
        </w:rPr>
      </w:pPr>
      <w:r w:rsidRPr="001219FB">
        <w:rPr>
          <w:sz w:val="22"/>
          <w:szCs w:val="22"/>
        </w:rPr>
        <w:t xml:space="preserve">Farmakoterapinė grupė: kiti antidepresantai </w:t>
      </w:r>
    </w:p>
    <w:p w14:paraId="147F4CA8" w14:textId="77777777" w:rsidR="005E7F84" w:rsidRPr="001219FB" w:rsidRDefault="005E7F84" w:rsidP="005E7F84">
      <w:pPr>
        <w:tabs>
          <w:tab w:val="left" w:pos="0"/>
        </w:tabs>
        <w:rPr>
          <w:sz w:val="22"/>
          <w:szCs w:val="22"/>
        </w:rPr>
      </w:pPr>
      <w:r w:rsidRPr="001219FB">
        <w:rPr>
          <w:sz w:val="22"/>
          <w:szCs w:val="22"/>
        </w:rPr>
        <w:t>ATC kodas: N06AX11</w:t>
      </w:r>
    </w:p>
    <w:p w14:paraId="72AC8126" w14:textId="77777777" w:rsidR="005E7F84" w:rsidRPr="00A20940" w:rsidRDefault="005E7F84" w:rsidP="005E7F84">
      <w:pPr>
        <w:tabs>
          <w:tab w:val="left" w:pos="720"/>
        </w:tabs>
        <w:rPr>
          <w:sz w:val="22"/>
          <w:szCs w:val="22"/>
        </w:rPr>
      </w:pPr>
    </w:p>
    <w:p w14:paraId="5EE390E1" w14:textId="77777777" w:rsidR="005E7F84" w:rsidRPr="001219FB" w:rsidRDefault="005E7F84" w:rsidP="005E7F84">
      <w:pPr>
        <w:keepNext/>
        <w:keepLines/>
        <w:rPr>
          <w:color w:val="000000"/>
          <w:sz w:val="22"/>
          <w:szCs w:val="22"/>
          <w:lang w:val="es-ES"/>
        </w:rPr>
      </w:pPr>
      <w:r w:rsidRPr="001219FB">
        <w:rPr>
          <w:sz w:val="22"/>
          <w:szCs w:val="22"/>
          <w:u w:val="single"/>
        </w:rPr>
        <w:t>Veikimo mechanizmas ir farmakodinaminis poveikis</w:t>
      </w:r>
    </w:p>
    <w:p w14:paraId="5B39EE2A" w14:textId="77777777" w:rsidR="005E7F84" w:rsidRPr="001219FB" w:rsidRDefault="005E7F84" w:rsidP="005E7F84">
      <w:pPr>
        <w:tabs>
          <w:tab w:val="left" w:pos="720"/>
        </w:tabs>
        <w:rPr>
          <w:sz w:val="22"/>
          <w:szCs w:val="22"/>
        </w:rPr>
      </w:pPr>
      <w:r w:rsidRPr="001219FB">
        <w:rPr>
          <w:color w:val="000000"/>
          <w:sz w:val="22"/>
          <w:szCs w:val="22"/>
        </w:rPr>
        <w:t xml:space="preserve">Mirtazapinas yra centrinio poveikio priešsinapsinių </w:t>
      </w:r>
      <w:r w:rsidRPr="001219FB">
        <w:rPr>
          <w:color w:val="000000"/>
          <w:sz w:val="22"/>
          <w:szCs w:val="22"/>
        </w:rPr>
        <w:sym w:font="Symbol" w:char="F061"/>
      </w:r>
      <w:r w:rsidRPr="001219FB">
        <w:rPr>
          <w:color w:val="000000"/>
          <w:sz w:val="22"/>
          <w:szCs w:val="22"/>
          <w:vertAlign w:val="subscript"/>
        </w:rPr>
        <w:t>2</w:t>
      </w:r>
      <w:r w:rsidRPr="001219FB">
        <w:rPr>
          <w:color w:val="000000"/>
          <w:sz w:val="22"/>
          <w:szCs w:val="22"/>
        </w:rPr>
        <w:t xml:space="preserve"> adrenoreceptorių blokatorius, kuris suaktyvina nervinio impulso plitimą noradrenerginėse ir serotoninerginėse sinapsėse.</w:t>
      </w:r>
      <w:r w:rsidRPr="001219FB">
        <w:rPr>
          <w:sz w:val="22"/>
          <w:szCs w:val="22"/>
        </w:rPr>
        <w:t xml:space="preserve"> </w:t>
      </w:r>
      <w:r w:rsidRPr="001219FB">
        <w:rPr>
          <w:color w:val="000000"/>
          <w:sz w:val="22"/>
          <w:szCs w:val="22"/>
        </w:rPr>
        <w:t>Kadangi mirtazapinas blokuoja 5-HT</w:t>
      </w:r>
      <w:r w:rsidRPr="001219FB">
        <w:rPr>
          <w:color w:val="000000"/>
          <w:sz w:val="22"/>
          <w:szCs w:val="22"/>
          <w:vertAlign w:val="subscript"/>
        </w:rPr>
        <w:t>2</w:t>
      </w:r>
      <w:r w:rsidRPr="001219FB">
        <w:rPr>
          <w:color w:val="000000"/>
          <w:sz w:val="22"/>
          <w:szCs w:val="22"/>
        </w:rPr>
        <w:t xml:space="preserve"> bei 5-HT</w:t>
      </w:r>
      <w:r w:rsidRPr="001219FB">
        <w:rPr>
          <w:color w:val="000000"/>
          <w:sz w:val="22"/>
          <w:szCs w:val="22"/>
          <w:vertAlign w:val="subscript"/>
        </w:rPr>
        <w:t xml:space="preserve">3 </w:t>
      </w:r>
      <w:r w:rsidRPr="001219FB">
        <w:rPr>
          <w:color w:val="000000"/>
          <w:sz w:val="22"/>
          <w:szCs w:val="22"/>
        </w:rPr>
        <w:t>receptorius, o tai specifiškai veikia 5-HT</w:t>
      </w:r>
      <w:r w:rsidRPr="001219FB">
        <w:rPr>
          <w:color w:val="000000"/>
          <w:sz w:val="22"/>
          <w:szCs w:val="22"/>
          <w:vertAlign w:val="subscript"/>
        </w:rPr>
        <w:t>1</w:t>
      </w:r>
      <w:r w:rsidRPr="001219FB">
        <w:rPr>
          <w:color w:val="000000"/>
          <w:sz w:val="22"/>
          <w:szCs w:val="22"/>
        </w:rPr>
        <w:t xml:space="preserve"> receptorius ir suaktyvina nervinio impulso plitimą serotoninerginėse sinapsėse.</w:t>
      </w:r>
      <w:r w:rsidRPr="001219FB">
        <w:rPr>
          <w:sz w:val="22"/>
          <w:szCs w:val="22"/>
        </w:rPr>
        <w:t xml:space="preserve"> </w:t>
      </w:r>
      <w:r w:rsidRPr="001219FB">
        <w:rPr>
          <w:color w:val="000000"/>
          <w:sz w:val="22"/>
          <w:szCs w:val="22"/>
        </w:rPr>
        <w:t>Manoma, kad antidepresinis poveikis priklauso nuo abiejų mirtazapino</w:t>
      </w:r>
      <w:r w:rsidRPr="001219FB">
        <w:rPr>
          <w:sz w:val="22"/>
          <w:szCs w:val="22"/>
        </w:rPr>
        <w:t xml:space="preserve"> enantiomerų aktyvumo: S(</w:t>
      </w:r>
      <w:r w:rsidRPr="001219FB">
        <w:rPr>
          <w:sz w:val="22"/>
          <w:szCs w:val="22"/>
        </w:rPr>
        <w:sym w:font="Symbol" w:char="F02B"/>
      </w:r>
      <w:r w:rsidRPr="001219FB">
        <w:rPr>
          <w:sz w:val="22"/>
          <w:szCs w:val="22"/>
        </w:rPr>
        <w:t xml:space="preserve">) enantiomeras blokuoja </w:t>
      </w:r>
      <w:r w:rsidRPr="001219FB">
        <w:rPr>
          <w:sz w:val="22"/>
          <w:szCs w:val="22"/>
        </w:rPr>
        <w:sym w:font="Symbol" w:char="F061"/>
      </w:r>
      <w:r w:rsidRPr="001219FB">
        <w:rPr>
          <w:sz w:val="22"/>
          <w:szCs w:val="22"/>
          <w:vertAlign w:val="subscript"/>
        </w:rPr>
        <w:t>2</w:t>
      </w:r>
      <w:r w:rsidRPr="001219FB">
        <w:rPr>
          <w:sz w:val="22"/>
          <w:szCs w:val="22"/>
        </w:rPr>
        <w:t xml:space="preserve"> adrenoreceptorius ir 5-HT</w:t>
      </w:r>
      <w:r w:rsidRPr="001219FB">
        <w:rPr>
          <w:sz w:val="22"/>
          <w:szCs w:val="22"/>
          <w:vertAlign w:val="subscript"/>
        </w:rPr>
        <w:t xml:space="preserve">2 </w:t>
      </w:r>
      <w:r w:rsidRPr="001219FB">
        <w:rPr>
          <w:sz w:val="22"/>
          <w:szCs w:val="22"/>
        </w:rPr>
        <w:t xml:space="preserve">receptorius, o R(-) enantiomeras </w:t>
      </w:r>
      <w:r w:rsidRPr="001219FB">
        <w:rPr>
          <w:sz w:val="22"/>
          <w:szCs w:val="22"/>
        </w:rPr>
        <w:sym w:font="Symbol" w:char="F02D"/>
      </w:r>
      <w:r w:rsidRPr="001219FB">
        <w:rPr>
          <w:sz w:val="22"/>
          <w:szCs w:val="22"/>
        </w:rPr>
        <w:t xml:space="preserve"> 5-HT</w:t>
      </w:r>
      <w:r w:rsidRPr="001219FB">
        <w:rPr>
          <w:sz w:val="22"/>
          <w:szCs w:val="22"/>
          <w:vertAlign w:val="subscript"/>
        </w:rPr>
        <w:t xml:space="preserve">3 </w:t>
      </w:r>
      <w:r w:rsidRPr="001219FB">
        <w:rPr>
          <w:sz w:val="22"/>
          <w:szCs w:val="22"/>
        </w:rPr>
        <w:t xml:space="preserve">receptorius. </w:t>
      </w:r>
      <w:r w:rsidRPr="001219FB">
        <w:rPr>
          <w:sz w:val="22"/>
          <w:szCs w:val="22"/>
        </w:rPr>
        <w:br/>
      </w:r>
    </w:p>
    <w:p w14:paraId="5872A6B6" w14:textId="77777777" w:rsidR="005E7F84" w:rsidRPr="001219FB" w:rsidRDefault="005E7F84" w:rsidP="005E7F84">
      <w:pPr>
        <w:rPr>
          <w:color w:val="000000"/>
          <w:sz w:val="22"/>
          <w:szCs w:val="22"/>
          <w:lang w:val="es-ES"/>
        </w:rPr>
      </w:pPr>
      <w:r w:rsidRPr="001219FB">
        <w:rPr>
          <w:sz w:val="22"/>
          <w:szCs w:val="22"/>
          <w:u w:val="single"/>
        </w:rPr>
        <w:t>Klinikinis veiksmingumas ir saugumas</w:t>
      </w:r>
    </w:p>
    <w:p w14:paraId="41726BB5" w14:textId="77777777" w:rsidR="005E7F84" w:rsidRPr="001219FB" w:rsidRDefault="005E7F84" w:rsidP="005E7F84">
      <w:pPr>
        <w:rPr>
          <w:color w:val="000000"/>
          <w:sz w:val="22"/>
          <w:szCs w:val="22"/>
        </w:rPr>
      </w:pPr>
      <w:r w:rsidRPr="001219FB">
        <w:rPr>
          <w:sz w:val="22"/>
          <w:szCs w:val="22"/>
        </w:rPr>
        <w:t>Sedacinės savybės susijusios su antagonistiniu poveikiu histamino H</w:t>
      </w:r>
      <w:r w:rsidRPr="001219FB">
        <w:rPr>
          <w:sz w:val="22"/>
          <w:szCs w:val="22"/>
          <w:vertAlign w:val="subscript"/>
        </w:rPr>
        <w:t>1</w:t>
      </w:r>
      <w:r w:rsidRPr="001219FB">
        <w:rPr>
          <w:sz w:val="22"/>
          <w:szCs w:val="22"/>
        </w:rPr>
        <w:t xml:space="preserve"> receptoriams. </w:t>
      </w:r>
      <w:r w:rsidRPr="001219FB">
        <w:rPr>
          <w:color w:val="000000"/>
          <w:sz w:val="22"/>
          <w:szCs w:val="22"/>
        </w:rPr>
        <w:t>Gydomosios šio vaistinio preparato dozės beveik nesukelia anticholinerginio poveikio, o poveikis širdies ir kraujagyslių sistemai yra labai nežymus (pvz., ortostatinė hipotenzija).</w:t>
      </w:r>
    </w:p>
    <w:p w14:paraId="5D9AE58E" w14:textId="77777777" w:rsidR="005E7F84" w:rsidRPr="001219FB" w:rsidRDefault="005E7F84" w:rsidP="005E7F84">
      <w:pPr>
        <w:tabs>
          <w:tab w:val="left" w:pos="720"/>
        </w:tabs>
        <w:rPr>
          <w:sz w:val="22"/>
          <w:szCs w:val="22"/>
        </w:rPr>
      </w:pPr>
    </w:p>
    <w:p w14:paraId="1A655A85" w14:textId="77777777" w:rsidR="005E7F84" w:rsidRPr="001219FB" w:rsidRDefault="005E7F84" w:rsidP="005E7F84">
      <w:pPr>
        <w:tabs>
          <w:tab w:val="left" w:pos="720"/>
        </w:tabs>
        <w:rPr>
          <w:sz w:val="22"/>
          <w:szCs w:val="22"/>
          <w:u w:val="single"/>
        </w:rPr>
      </w:pPr>
      <w:r w:rsidRPr="001219FB">
        <w:rPr>
          <w:sz w:val="22"/>
          <w:szCs w:val="22"/>
          <w:u w:val="single"/>
        </w:rPr>
        <w:t>Vaikų populiacija</w:t>
      </w:r>
    </w:p>
    <w:p w14:paraId="3D4E634E" w14:textId="77777777" w:rsidR="005E7F84" w:rsidRPr="001219FB" w:rsidRDefault="005E7F84" w:rsidP="005E7F84">
      <w:pPr>
        <w:rPr>
          <w:sz w:val="22"/>
          <w:szCs w:val="22"/>
        </w:rPr>
      </w:pPr>
      <w:r w:rsidRPr="001219FB">
        <w:rPr>
          <w:sz w:val="22"/>
          <w:szCs w:val="22"/>
        </w:rPr>
        <w:t>Dviejų randomizuotų dvigubai koduotų placebu kontroliuojamų tyrimų su vaikais nuo 7 iki 18 metų amžiaus, sergančiųjų didžiąja depresija (n=239), metu pirmąsias 4 savaites buvo skiriama nepastovi 15-45 mg mirtazapino paros dozė, o tada 4 savaites buvo skiriama fiksuota (15, 30 arba 45 mg) mirtazapino dozė. Reikšmingo skirtumo tarp mirtazapino ir placebo nei pirminėse, nei galutinėse vertinamosiose baigtyse nepastebėta. 48,8% pacientų, gydytų mirtazapinu, buvo pastebėtas reikšmingas kūno svorio padidėjimas (≥7%), lyginant su placebo grupės pacientais (5,7%). Dažnai pasireiškė dilgėlinė (atitinkamai 11,8% ir 6,8%) ir hipertrigliceridemija (atitinkamai 2,9% ir 0%).</w:t>
      </w:r>
    </w:p>
    <w:p w14:paraId="034469A7" w14:textId="77777777" w:rsidR="005E7F84" w:rsidRPr="001219FB" w:rsidRDefault="005E7F84" w:rsidP="005E7F84">
      <w:pPr>
        <w:rPr>
          <w:sz w:val="22"/>
          <w:szCs w:val="22"/>
        </w:rPr>
      </w:pPr>
    </w:p>
    <w:p w14:paraId="7295D5A0" w14:textId="77777777" w:rsidR="005E7F84" w:rsidRPr="001219FB" w:rsidRDefault="005E7F84" w:rsidP="005E7F84">
      <w:pPr>
        <w:keepNext/>
        <w:keepLines/>
        <w:tabs>
          <w:tab w:val="left" w:pos="540"/>
        </w:tabs>
        <w:outlineLvl w:val="2"/>
        <w:rPr>
          <w:b/>
          <w:kern w:val="28"/>
          <w:sz w:val="22"/>
          <w:szCs w:val="22"/>
        </w:rPr>
      </w:pPr>
      <w:bookmarkStart w:id="33" w:name="_Toc129243113"/>
      <w:bookmarkStart w:id="34" w:name="_Toc129243238"/>
      <w:r w:rsidRPr="001219FB">
        <w:rPr>
          <w:b/>
          <w:kern w:val="28"/>
          <w:sz w:val="22"/>
          <w:szCs w:val="22"/>
        </w:rPr>
        <w:t>5.2</w:t>
      </w:r>
      <w:r w:rsidRPr="001219FB">
        <w:rPr>
          <w:b/>
          <w:kern w:val="28"/>
          <w:sz w:val="22"/>
          <w:szCs w:val="22"/>
        </w:rPr>
        <w:tab/>
        <w:t>Farmakokinetinės savybės</w:t>
      </w:r>
      <w:bookmarkEnd w:id="33"/>
      <w:bookmarkEnd w:id="34"/>
    </w:p>
    <w:p w14:paraId="79315089" w14:textId="77777777" w:rsidR="005E7F84" w:rsidRPr="001219FB" w:rsidRDefault="005E7F84" w:rsidP="005E7F84">
      <w:pPr>
        <w:shd w:val="clear" w:color="auto" w:fill="FFFFFF"/>
        <w:spacing w:before="216" w:line="254" w:lineRule="exact"/>
        <w:ind w:left="5"/>
        <w:rPr>
          <w:b/>
          <w:sz w:val="22"/>
          <w:szCs w:val="22"/>
        </w:rPr>
      </w:pPr>
      <w:r w:rsidRPr="001219FB">
        <w:rPr>
          <w:color w:val="000000"/>
          <w:sz w:val="22"/>
          <w:szCs w:val="22"/>
          <w:u w:val="single"/>
        </w:rPr>
        <w:t>Absorbcija</w:t>
      </w:r>
      <w:r w:rsidRPr="001219FB">
        <w:rPr>
          <w:color w:val="000000"/>
          <w:sz w:val="22"/>
          <w:szCs w:val="22"/>
        </w:rPr>
        <w:br/>
        <w:t xml:space="preserve">Mirtazapino disperguojamųjų tablečių vartojant per burną, veiklioji medžiaga mirtazapinas greitai ir gerai absorbuojama (biologinis įsisavinimas yra maždaug 50 </w:t>
      </w:r>
      <w:r w:rsidRPr="001219FB">
        <w:rPr>
          <w:color w:val="000000"/>
          <w:sz w:val="22"/>
          <w:szCs w:val="22"/>
        </w:rPr>
        <w:sym w:font="Symbol" w:char="F025"/>
      </w:r>
      <w:r w:rsidRPr="001219FB">
        <w:rPr>
          <w:color w:val="000000"/>
          <w:sz w:val="22"/>
          <w:szCs w:val="22"/>
        </w:rPr>
        <w:t>). Didžiausia koncentracija plazmoje pasiekiama maždaug po 2 val. Mirtazapino farmakokinetikai valgymas įtakos neturi.</w:t>
      </w:r>
      <w:r w:rsidRPr="001219FB">
        <w:rPr>
          <w:b/>
          <w:i/>
          <w:sz w:val="22"/>
          <w:szCs w:val="22"/>
        </w:rPr>
        <w:t xml:space="preserve"> </w:t>
      </w:r>
    </w:p>
    <w:p w14:paraId="73EBA0CF" w14:textId="77777777" w:rsidR="005E7F84" w:rsidRPr="001219FB" w:rsidRDefault="005E7F84" w:rsidP="005E7F84">
      <w:pPr>
        <w:rPr>
          <w:sz w:val="22"/>
          <w:szCs w:val="22"/>
          <w:u w:val="single"/>
        </w:rPr>
      </w:pPr>
    </w:p>
    <w:p w14:paraId="31852DF2" w14:textId="77777777" w:rsidR="005E7F84" w:rsidRPr="001219FB" w:rsidRDefault="005E7F84" w:rsidP="005E7F84">
      <w:pPr>
        <w:rPr>
          <w:color w:val="000000"/>
          <w:sz w:val="22"/>
          <w:szCs w:val="22"/>
        </w:rPr>
      </w:pPr>
      <w:r w:rsidRPr="001219FB">
        <w:rPr>
          <w:sz w:val="22"/>
          <w:szCs w:val="22"/>
          <w:u w:val="single"/>
        </w:rPr>
        <w:t>Pasiskirstymas</w:t>
      </w:r>
    </w:p>
    <w:p w14:paraId="5D40636C" w14:textId="77777777" w:rsidR="005E7F84" w:rsidRPr="001219FB" w:rsidRDefault="005E7F84" w:rsidP="005E7F84">
      <w:pPr>
        <w:rPr>
          <w:color w:val="000000"/>
          <w:sz w:val="22"/>
          <w:szCs w:val="22"/>
        </w:rPr>
      </w:pPr>
      <w:r w:rsidRPr="001219FB">
        <w:rPr>
          <w:color w:val="000000"/>
          <w:sz w:val="22"/>
          <w:szCs w:val="22"/>
        </w:rPr>
        <w:t>Prie plazmos baltymų prisijungia maždaug 85 </w:t>
      </w:r>
      <w:r w:rsidRPr="001219FB">
        <w:rPr>
          <w:color w:val="000000"/>
          <w:sz w:val="22"/>
          <w:szCs w:val="22"/>
        </w:rPr>
        <w:sym w:font="Symbol" w:char="F025"/>
      </w:r>
      <w:r w:rsidRPr="001219FB">
        <w:rPr>
          <w:color w:val="000000"/>
          <w:sz w:val="22"/>
          <w:szCs w:val="22"/>
        </w:rPr>
        <w:t xml:space="preserve"> mirtazapino.</w:t>
      </w:r>
    </w:p>
    <w:p w14:paraId="0A32FD28" w14:textId="77777777" w:rsidR="005E7F84" w:rsidRPr="001219FB" w:rsidRDefault="005E7F84" w:rsidP="005E7F84">
      <w:pPr>
        <w:shd w:val="clear" w:color="auto" w:fill="FFFFFF"/>
        <w:rPr>
          <w:sz w:val="22"/>
          <w:szCs w:val="22"/>
          <w:u w:val="single"/>
        </w:rPr>
      </w:pPr>
    </w:p>
    <w:p w14:paraId="61268F9E" w14:textId="77777777" w:rsidR="005E7F84" w:rsidRPr="001219FB" w:rsidRDefault="005E7F84" w:rsidP="005E7F84">
      <w:pPr>
        <w:shd w:val="clear" w:color="auto" w:fill="FFFFFF"/>
        <w:rPr>
          <w:sz w:val="22"/>
          <w:szCs w:val="22"/>
          <w:u w:val="single"/>
        </w:rPr>
      </w:pPr>
      <w:r w:rsidRPr="001219FB">
        <w:rPr>
          <w:sz w:val="22"/>
          <w:szCs w:val="22"/>
          <w:u w:val="single"/>
        </w:rPr>
        <w:t xml:space="preserve">Biotransformacija </w:t>
      </w:r>
    </w:p>
    <w:p w14:paraId="1F60810F" w14:textId="77777777" w:rsidR="005E7F84" w:rsidRPr="001219FB" w:rsidRDefault="005E7F84" w:rsidP="005E7F84">
      <w:pPr>
        <w:shd w:val="clear" w:color="auto" w:fill="FFFFFF"/>
        <w:rPr>
          <w:sz w:val="22"/>
          <w:szCs w:val="22"/>
        </w:rPr>
      </w:pPr>
      <w:r w:rsidRPr="001219FB">
        <w:rPr>
          <w:sz w:val="22"/>
          <w:szCs w:val="22"/>
        </w:rPr>
        <w:t xml:space="preserve">Svarbiausi metabolizmo būdai yra metilo grupės atskėlimas ir oksidacija, vėliau -konjugacija. Tyrimų </w:t>
      </w:r>
      <w:r w:rsidRPr="001219FB">
        <w:rPr>
          <w:i/>
          <w:sz w:val="22"/>
          <w:szCs w:val="22"/>
        </w:rPr>
        <w:t xml:space="preserve">in vitro </w:t>
      </w:r>
      <w:r w:rsidRPr="001219FB">
        <w:rPr>
          <w:sz w:val="22"/>
          <w:szCs w:val="22"/>
        </w:rPr>
        <w:t xml:space="preserve">su žmogaus kepenų mikrosomomis duomenimis, citochromo P450 </w:t>
      </w:r>
      <w:r w:rsidRPr="001219FB">
        <w:rPr>
          <w:spacing w:val="-1"/>
          <w:sz w:val="22"/>
          <w:szCs w:val="22"/>
        </w:rPr>
        <w:t xml:space="preserve">sistemos CYP2D6 ir CYP1A2 izofermentai veikia mirtazapino 8-hidroksimetabolito susiformavimą, o </w:t>
      </w:r>
      <w:r w:rsidRPr="001219FB">
        <w:rPr>
          <w:sz w:val="22"/>
          <w:szCs w:val="22"/>
        </w:rPr>
        <w:t>CYP3A4 – mirtazapino N-demetil ir N-oksido metabolitų susiformavimą. Demetilintas metabolitas yra veiklus, jo farmakokinetika yra tokia pat kaip ir mirtazapino.</w:t>
      </w:r>
    </w:p>
    <w:p w14:paraId="5443DC10" w14:textId="77777777" w:rsidR="005E7F84" w:rsidRPr="001219FB" w:rsidRDefault="005E7F84" w:rsidP="005E7F84">
      <w:pPr>
        <w:rPr>
          <w:sz w:val="22"/>
          <w:szCs w:val="22"/>
          <w:u w:val="single"/>
        </w:rPr>
      </w:pPr>
    </w:p>
    <w:p w14:paraId="4A5E33D2" w14:textId="77777777" w:rsidR="005E7F84" w:rsidRPr="001219FB" w:rsidRDefault="005E7F84" w:rsidP="005E7F84">
      <w:pPr>
        <w:rPr>
          <w:sz w:val="22"/>
          <w:szCs w:val="22"/>
          <w:lang w:val="pt-BR"/>
        </w:rPr>
      </w:pPr>
      <w:r w:rsidRPr="001219FB">
        <w:rPr>
          <w:sz w:val="22"/>
          <w:szCs w:val="22"/>
          <w:u w:val="single"/>
        </w:rPr>
        <w:t>Eliminacija</w:t>
      </w:r>
    </w:p>
    <w:p w14:paraId="1AF6C93F" w14:textId="77777777" w:rsidR="005E7F84" w:rsidRPr="001219FB" w:rsidRDefault="005E7F84" w:rsidP="005E7F84">
      <w:pPr>
        <w:rPr>
          <w:color w:val="000000"/>
          <w:sz w:val="22"/>
          <w:szCs w:val="22"/>
          <w:lang w:val="pt-BR"/>
        </w:rPr>
      </w:pPr>
      <w:r w:rsidRPr="001219FB">
        <w:rPr>
          <w:color w:val="000000"/>
          <w:sz w:val="22"/>
          <w:szCs w:val="22"/>
          <w:lang w:val="pt-BR"/>
        </w:rPr>
        <w:t xml:space="preserve">Didelė dalis mirtazapino metabolizuojama ir per kelias dienas pasišalina iš organizmo su šlapimu ir išmatomis. Vidutinis pusinės eliminacijos periodas </w:t>
      </w:r>
      <w:r w:rsidRPr="001219FB">
        <w:rPr>
          <w:color w:val="000000"/>
          <w:sz w:val="22"/>
          <w:szCs w:val="22"/>
        </w:rPr>
        <w:sym w:font="Symbol" w:char="F02D"/>
      </w:r>
      <w:r w:rsidRPr="001219FB">
        <w:rPr>
          <w:color w:val="000000"/>
          <w:sz w:val="22"/>
          <w:szCs w:val="22"/>
          <w:lang w:val="pt-BR"/>
        </w:rPr>
        <w:t xml:space="preserve"> 20</w:t>
      </w:r>
      <w:r w:rsidRPr="001219FB">
        <w:rPr>
          <w:color w:val="000000"/>
          <w:sz w:val="22"/>
          <w:szCs w:val="22"/>
          <w:lang w:val="pt-BR"/>
        </w:rPr>
        <w:noBreakHyphen/>
        <w:t>40 val., kartais jis gali būti ilgesnis (iki 65 val.), o jaunų vyrų organizme – trumpesnis. Toks pusinės eliminacijos periodas pagrindžia, kad vaistinį preparatą galima gerti vieną kartą per parą. Pusiausvyros apykaita atsiranda po 3</w:t>
      </w:r>
      <w:r w:rsidRPr="001219FB">
        <w:rPr>
          <w:color w:val="000000"/>
          <w:sz w:val="22"/>
          <w:szCs w:val="22"/>
          <w:lang w:val="pt-BR"/>
        </w:rPr>
        <w:noBreakHyphen/>
        <w:t>4 parų, po to daugiau vaistinio preparato organizme nesikaupia.</w:t>
      </w:r>
    </w:p>
    <w:p w14:paraId="08933415" w14:textId="77777777" w:rsidR="005E7F84" w:rsidRPr="001219FB" w:rsidRDefault="005E7F84" w:rsidP="005E7F84">
      <w:pPr>
        <w:rPr>
          <w:color w:val="000000"/>
          <w:sz w:val="22"/>
          <w:szCs w:val="22"/>
          <w:lang w:val="pt-BR"/>
        </w:rPr>
      </w:pPr>
    </w:p>
    <w:p w14:paraId="1241B3F7" w14:textId="77777777" w:rsidR="005E7F84" w:rsidRPr="001219FB" w:rsidRDefault="005E7F84" w:rsidP="005E7F84">
      <w:pPr>
        <w:rPr>
          <w:color w:val="000000"/>
          <w:sz w:val="22"/>
          <w:szCs w:val="22"/>
          <w:lang w:val="pt-BR"/>
        </w:rPr>
      </w:pPr>
      <w:r w:rsidRPr="001219FB">
        <w:rPr>
          <w:sz w:val="22"/>
          <w:szCs w:val="22"/>
          <w:u w:val="single"/>
        </w:rPr>
        <w:t>Tiesinis / netiesinis pobūdis</w:t>
      </w:r>
    </w:p>
    <w:p w14:paraId="7DA1D641" w14:textId="77777777" w:rsidR="005E7F84" w:rsidRPr="001219FB" w:rsidRDefault="005E7F84" w:rsidP="005E7F84">
      <w:pPr>
        <w:rPr>
          <w:color w:val="000000"/>
          <w:sz w:val="22"/>
          <w:szCs w:val="22"/>
          <w:lang w:val="pt-BR"/>
        </w:rPr>
      </w:pPr>
      <w:r w:rsidRPr="001219FB">
        <w:rPr>
          <w:color w:val="000000"/>
          <w:sz w:val="22"/>
          <w:szCs w:val="22"/>
          <w:lang w:val="pt-BR"/>
        </w:rPr>
        <w:t>Rekomenduojamų mirtazapino dozių farmakokinetika yra linijinė.</w:t>
      </w:r>
    </w:p>
    <w:p w14:paraId="44A57F6A" w14:textId="77777777" w:rsidR="005E7F84" w:rsidRPr="001219FB" w:rsidRDefault="005E7F84" w:rsidP="005E7F84">
      <w:pPr>
        <w:rPr>
          <w:color w:val="000000"/>
          <w:sz w:val="22"/>
          <w:szCs w:val="22"/>
          <w:lang w:val="pt-BR"/>
        </w:rPr>
      </w:pPr>
    </w:p>
    <w:p w14:paraId="1C15CC78" w14:textId="77777777" w:rsidR="005E7F84" w:rsidRPr="001219FB" w:rsidRDefault="005E7F84" w:rsidP="005E7F84">
      <w:pPr>
        <w:rPr>
          <w:color w:val="000000"/>
          <w:sz w:val="22"/>
          <w:szCs w:val="22"/>
          <w:u w:val="single"/>
          <w:lang w:val="pt-BR"/>
        </w:rPr>
      </w:pPr>
      <w:r w:rsidRPr="001219FB">
        <w:rPr>
          <w:color w:val="000000"/>
          <w:sz w:val="22"/>
          <w:szCs w:val="22"/>
          <w:u w:val="single"/>
          <w:lang w:val="pt-BR"/>
        </w:rPr>
        <w:t>Ypatingos pacientų grupės</w:t>
      </w:r>
    </w:p>
    <w:p w14:paraId="0B51CB99" w14:textId="77777777" w:rsidR="005E7F84" w:rsidRPr="001219FB" w:rsidRDefault="005E7F84" w:rsidP="005E7F84">
      <w:pPr>
        <w:rPr>
          <w:color w:val="000000"/>
          <w:sz w:val="22"/>
          <w:szCs w:val="22"/>
          <w:lang w:val="pt-BR"/>
        </w:rPr>
      </w:pPr>
      <w:r w:rsidRPr="001219FB">
        <w:rPr>
          <w:color w:val="000000"/>
          <w:sz w:val="22"/>
          <w:szCs w:val="22"/>
          <w:lang w:val="pt-BR"/>
        </w:rPr>
        <w:t>Esant kepenų arba inkstų funkcijos sutrikimui mirtazapino klirensas gali būti mažesnis.</w:t>
      </w:r>
    </w:p>
    <w:p w14:paraId="5BFC624E" w14:textId="77777777" w:rsidR="005E7F84" w:rsidRPr="001219FB" w:rsidRDefault="005E7F84" w:rsidP="005E7F84">
      <w:pPr>
        <w:rPr>
          <w:sz w:val="22"/>
          <w:szCs w:val="22"/>
        </w:rPr>
      </w:pPr>
    </w:p>
    <w:p w14:paraId="7C542D3D" w14:textId="77777777" w:rsidR="005E7F84" w:rsidRPr="001219FB" w:rsidRDefault="005E7F84" w:rsidP="005E7F84">
      <w:pPr>
        <w:keepNext/>
        <w:keepLines/>
        <w:tabs>
          <w:tab w:val="left" w:pos="540"/>
        </w:tabs>
        <w:outlineLvl w:val="2"/>
        <w:rPr>
          <w:b/>
          <w:kern w:val="28"/>
          <w:sz w:val="22"/>
          <w:szCs w:val="22"/>
        </w:rPr>
      </w:pPr>
      <w:bookmarkStart w:id="35" w:name="_Toc129243114"/>
      <w:bookmarkStart w:id="36" w:name="_Toc129243239"/>
      <w:r w:rsidRPr="001219FB">
        <w:rPr>
          <w:b/>
          <w:kern w:val="28"/>
          <w:sz w:val="22"/>
          <w:szCs w:val="22"/>
        </w:rPr>
        <w:t>5.3</w:t>
      </w:r>
      <w:r w:rsidRPr="001219FB">
        <w:rPr>
          <w:b/>
          <w:kern w:val="28"/>
          <w:sz w:val="22"/>
          <w:szCs w:val="22"/>
        </w:rPr>
        <w:tab/>
        <w:t>Ikiklinikinių saugumo tyrimų duomenys</w:t>
      </w:r>
      <w:bookmarkEnd w:id="35"/>
      <w:bookmarkEnd w:id="36"/>
    </w:p>
    <w:p w14:paraId="4458745F" w14:textId="77777777" w:rsidR="005E7F84" w:rsidRPr="001219FB" w:rsidRDefault="005E7F84" w:rsidP="005E7F84">
      <w:pPr>
        <w:rPr>
          <w:sz w:val="22"/>
          <w:szCs w:val="22"/>
        </w:rPr>
      </w:pPr>
    </w:p>
    <w:p w14:paraId="10753A0E" w14:textId="77777777" w:rsidR="005E7F84" w:rsidRPr="001219FB" w:rsidRDefault="005E7F84" w:rsidP="005E7F84">
      <w:pPr>
        <w:shd w:val="clear" w:color="auto" w:fill="FFFFFF"/>
        <w:spacing w:line="250" w:lineRule="exact"/>
        <w:rPr>
          <w:sz w:val="22"/>
          <w:szCs w:val="22"/>
        </w:rPr>
      </w:pPr>
      <w:r w:rsidRPr="001219FB">
        <w:rPr>
          <w:spacing w:val="-1"/>
          <w:sz w:val="22"/>
          <w:szCs w:val="22"/>
        </w:rPr>
        <w:t>Įprastų farmakologinio saugumo, kartotinių dozių toksiškumo, genotoksiškumo ar galimo kancinogeniškumo</w:t>
      </w:r>
      <w:r w:rsidRPr="001219FB">
        <w:rPr>
          <w:sz w:val="22"/>
          <w:szCs w:val="22"/>
        </w:rPr>
        <w:t xml:space="preserve"> toksinio poveikio reprodukcijai ir vystymuisi ikiklinikinių tyrimų duomenys specifinio pavojaus žmogui nerodo.</w:t>
      </w:r>
    </w:p>
    <w:p w14:paraId="7C40E0E2" w14:textId="77777777" w:rsidR="005E7F84" w:rsidRPr="001219FB" w:rsidRDefault="005E7F84" w:rsidP="005E7F84">
      <w:pPr>
        <w:shd w:val="clear" w:color="auto" w:fill="FFFFFF"/>
        <w:spacing w:line="250" w:lineRule="exact"/>
        <w:rPr>
          <w:sz w:val="22"/>
          <w:szCs w:val="22"/>
        </w:rPr>
      </w:pPr>
      <w:r w:rsidRPr="001219FB">
        <w:rPr>
          <w:sz w:val="22"/>
          <w:szCs w:val="22"/>
        </w:rPr>
        <w:t>Toksinio poveikio reprodukcijai su žiurkėmis ir triušiais tyrimų duomenimis, teratogeninio poveikio</w:t>
      </w:r>
    </w:p>
    <w:p w14:paraId="600027F9" w14:textId="77777777" w:rsidR="005E7F84" w:rsidRPr="001219FB" w:rsidRDefault="005E7F84" w:rsidP="005E7F84">
      <w:pPr>
        <w:shd w:val="clear" w:color="auto" w:fill="FFFFFF"/>
        <w:spacing w:line="250" w:lineRule="exact"/>
        <w:rPr>
          <w:sz w:val="22"/>
          <w:szCs w:val="22"/>
        </w:rPr>
      </w:pPr>
      <w:r w:rsidRPr="001219FB">
        <w:rPr>
          <w:sz w:val="22"/>
          <w:szCs w:val="22"/>
        </w:rPr>
        <w:t>nenustatyta. Vartojant du kartus didesnes nei didžiausios, žmonėms skiriamos terapinės, sisteminio</w:t>
      </w:r>
    </w:p>
    <w:p w14:paraId="010A6EA0" w14:textId="77777777" w:rsidR="005E7F84" w:rsidRPr="001219FB" w:rsidRDefault="005E7F84" w:rsidP="005E7F84">
      <w:pPr>
        <w:shd w:val="clear" w:color="auto" w:fill="FFFFFF"/>
        <w:spacing w:line="250" w:lineRule="exact"/>
        <w:rPr>
          <w:sz w:val="22"/>
          <w:szCs w:val="22"/>
        </w:rPr>
      </w:pPr>
      <w:r w:rsidRPr="001219FB">
        <w:rPr>
          <w:sz w:val="22"/>
          <w:szCs w:val="22"/>
        </w:rPr>
        <w:t>poveikiovaistinio preparato dozes, padaugėjo persileidimų po implantacijos, sumažėjo atsivestų</w:t>
      </w:r>
    </w:p>
    <w:p w14:paraId="0842AA93" w14:textId="77777777" w:rsidR="005E7F84" w:rsidRPr="001219FB" w:rsidRDefault="005E7F84" w:rsidP="005E7F84">
      <w:pPr>
        <w:shd w:val="clear" w:color="auto" w:fill="FFFFFF"/>
        <w:spacing w:line="250" w:lineRule="exact"/>
        <w:rPr>
          <w:sz w:val="22"/>
          <w:szCs w:val="22"/>
        </w:rPr>
      </w:pPr>
      <w:r w:rsidRPr="001219FB">
        <w:rPr>
          <w:sz w:val="22"/>
          <w:szCs w:val="22"/>
        </w:rPr>
        <w:t>žiurkiukų svoris ir išgyvenamumas per pirmas tris žindymo laikotarpio dienas.</w:t>
      </w:r>
    </w:p>
    <w:p w14:paraId="00967098" w14:textId="77777777" w:rsidR="005E7F84" w:rsidRPr="001219FB" w:rsidRDefault="005E7F84" w:rsidP="005E7F84">
      <w:pPr>
        <w:shd w:val="clear" w:color="auto" w:fill="FFFFFF"/>
        <w:spacing w:line="250" w:lineRule="exact"/>
        <w:rPr>
          <w:sz w:val="22"/>
          <w:szCs w:val="22"/>
        </w:rPr>
      </w:pPr>
      <w:r w:rsidRPr="001219FB">
        <w:rPr>
          <w:spacing w:val="-1"/>
          <w:sz w:val="22"/>
          <w:szCs w:val="22"/>
        </w:rPr>
        <w:t>Eilės genų mutacijų ir chromosomų bei DNR pažaidos tyrimų duomenimis, mirtazapinas genotoksinio</w:t>
      </w:r>
    </w:p>
    <w:p w14:paraId="266A361F" w14:textId="77777777" w:rsidR="005E7F84" w:rsidRPr="001219FB" w:rsidRDefault="005E7F84" w:rsidP="005E7F84">
      <w:pPr>
        <w:shd w:val="clear" w:color="auto" w:fill="FFFFFF"/>
        <w:spacing w:line="250" w:lineRule="exact"/>
        <w:rPr>
          <w:sz w:val="22"/>
          <w:szCs w:val="22"/>
        </w:rPr>
      </w:pPr>
      <w:r w:rsidRPr="001219FB">
        <w:rPr>
          <w:sz w:val="22"/>
          <w:szCs w:val="22"/>
        </w:rPr>
        <w:t>poveikio nesukelia. Manoma, kad kancerogeninio poveikio tyrimų su žiurkėmis metu nustatyti</w:t>
      </w:r>
    </w:p>
    <w:p w14:paraId="53AB1C9D" w14:textId="77777777" w:rsidR="005E7F84" w:rsidRPr="001219FB" w:rsidRDefault="005E7F84" w:rsidP="005E7F84">
      <w:pPr>
        <w:shd w:val="clear" w:color="auto" w:fill="FFFFFF"/>
        <w:spacing w:line="250" w:lineRule="exact"/>
        <w:rPr>
          <w:sz w:val="22"/>
          <w:szCs w:val="22"/>
        </w:rPr>
      </w:pPr>
      <w:r w:rsidRPr="001219FB">
        <w:rPr>
          <w:sz w:val="22"/>
          <w:szCs w:val="22"/>
        </w:rPr>
        <w:t>skydliaukės augliai, o kancerogeninio poveikio tyrimų su pelėms metu – kepenų ląstelių neoplazijos</w:t>
      </w:r>
    </w:p>
    <w:p w14:paraId="66759C75" w14:textId="77777777" w:rsidR="005E7F84" w:rsidRPr="001219FB" w:rsidRDefault="005E7F84" w:rsidP="005E7F84">
      <w:pPr>
        <w:shd w:val="clear" w:color="auto" w:fill="FFFFFF"/>
        <w:spacing w:line="250" w:lineRule="exact"/>
        <w:ind w:left="5"/>
        <w:rPr>
          <w:sz w:val="22"/>
          <w:szCs w:val="22"/>
        </w:rPr>
      </w:pPr>
      <w:r w:rsidRPr="001219FB">
        <w:rPr>
          <w:sz w:val="22"/>
          <w:szCs w:val="22"/>
        </w:rPr>
        <w:t>yra rūšiai specifinis, negenotoksinis ilgalaikio gydymo didelėmis kepenų fermentus aktyvinančių</w:t>
      </w:r>
    </w:p>
    <w:p w14:paraId="49002426" w14:textId="77777777" w:rsidR="005E7F84" w:rsidRPr="001219FB" w:rsidRDefault="005E7F84" w:rsidP="005E7F84">
      <w:pPr>
        <w:shd w:val="clear" w:color="auto" w:fill="FFFFFF"/>
        <w:spacing w:line="250" w:lineRule="exact"/>
        <w:ind w:left="5"/>
        <w:rPr>
          <w:sz w:val="22"/>
          <w:szCs w:val="22"/>
        </w:rPr>
      </w:pPr>
      <w:r w:rsidRPr="001219FB">
        <w:rPr>
          <w:sz w:val="22"/>
          <w:szCs w:val="22"/>
        </w:rPr>
        <w:lastRenderedPageBreak/>
        <w:t>vaistinių preparatų dozėmis daromas poveikis.</w:t>
      </w:r>
    </w:p>
    <w:p w14:paraId="25779202" w14:textId="77777777" w:rsidR="005E7F84" w:rsidRPr="001219FB" w:rsidRDefault="005E7F84" w:rsidP="005E7F84">
      <w:pPr>
        <w:rPr>
          <w:sz w:val="22"/>
          <w:szCs w:val="22"/>
        </w:rPr>
      </w:pPr>
    </w:p>
    <w:p w14:paraId="77292626" w14:textId="77777777" w:rsidR="005E7F84" w:rsidRPr="001219FB" w:rsidRDefault="005E7F84" w:rsidP="005E7F84">
      <w:pPr>
        <w:rPr>
          <w:sz w:val="22"/>
          <w:szCs w:val="22"/>
        </w:rPr>
      </w:pPr>
    </w:p>
    <w:p w14:paraId="00A96E54" w14:textId="77777777" w:rsidR="005E7F84" w:rsidRPr="001219FB" w:rsidRDefault="005E7F84" w:rsidP="005E7F84">
      <w:pPr>
        <w:keepNext/>
        <w:tabs>
          <w:tab w:val="left" w:pos="567"/>
        </w:tabs>
        <w:ind w:left="567" w:hanging="567"/>
        <w:outlineLvl w:val="1"/>
        <w:rPr>
          <w:b/>
          <w:sz w:val="22"/>
          <w:szCs w:val="22"/>
        </w:rPr>
      </w:pPr>
      <w:bookmarkStart w:id="37" w:name="_Toc129243115"/>
      <w:bookmarkStart w:id="38" w:name="_Toc129243240"/>
      <w:r w:rsidRPr="001219FB">
        <w:rPr>
          <w:b/>
          <w:sz w:val="22"/>
          <w:szCs w:val="22"/>
        </w:rPr>
        <w:t>6.</w:t>
      </w:r>
      <w:r w:rsidRPr="001219FB">
        <w:rPr>
          <w:b/>
          <w:sz w:val="22"/>
          <w:szCs w:val="22"/>
        </w:rPr>
        <w:tab/>
        <w:t>FARMACINĖ INFORMACIJA</w:t>
      </w:r>
      <w:bookmarkEnd w:id="37"/>
      <w:bookmarkEnd w:id="38"/>
    </w:p>
    <w:p w14:paraId="7EFA3CFE" w14:textId="77777777" w:rsidR="005E7F84" w:rsidRPr="001219FB" w:rsidRDefault="005E7F84" w:rsidP="005E7F84">
      <w:pPr>
        <w:rPr>
          <w:sz w:val="22"/>
          <w:szCs w:val="22"/>
        </w:rPr>
      </w:pPr>
    </w:p>
    <w:p w14:paraId="6102CA1E" w14:textId="77777777" w:rsidR="005E7F84" w:rsidRPr="001219FB" w:rsidRDefault="005E7F84" w:rsidP="005E7F84">
      <w:pPr>
        <w:keepNext/>
        <w:keepLines/>
        <w:tabs>
          <w:tab w:val="left" w:pos="540"/>
        </w:tabs>
        <w:outlineLvl w:val="2"/>
        <w:rPr>
          <w:b/>
          <w:kern w:val="28"/>
          <w:sz w:val="22"/>
          <w:szCs w:val="22"/>
        </w:rPr>
      </w:pPr>
      <w:bookmarkStart w:id="39" w:name="_Toc129243116"/>
      <w:bookmarkStart w:id="40" w:name="_Toc129243241"/>
      <w:r w:rsidRPr="001219FB">
        <w:rPr>
          <w:b/>
          <w:kern w:val="28"/>
          <w:sz w:val="22"/>
          <w:szCs w:val="22"/>
        </w:rPr>
        <w:t>6.1</w:t>
      </w:r>
      <w:r w:rsidRPr="001219FB">
        <w:rPr>
          <w:b/>
          <w:kern w:val="28"/>
          <w:sz w:val="22"/>
          <w:szCs w:val="22"/>
        </w:rPr>
        <w:tab/>
        <w:t>Pagalbinių medžiagų sąrašas</w:t>
      </w:r>
      <w:bookmarkEnd w:id="39"/>
      <w:bookmarkEnd w:id="40"/>
    </w:p>
    <w:p w14:paraId="4310D137" w14:textId="77777777" w:rsidR="005E7F84" w:rsidRPr="001219FB" w:rsidRDefault="005E7F84" w:rsidP="005E7F84">
      <w:pPr>
        <w:rPr>
          <w:sz w:val="22"/>
          <w:szCs w:val="22"/>
        </w:rPr>
      </w:pPr>
    </w:p>
    <w:p w14:paraId="77370F88" w14:textId="77777777" w:rsidR="005E7F84" w:rsidRPr="001219FB" w:rsidRDefault="005E7F84" w:rsidP="005E7F84">
      <w:pPr>
        <w:rPr>
          <w:sz w:val="22"/>
          <w:szCs w:val="22"/>
        </w:rPr>
      </w:pPr>
      <w:r w:rsidRPr="001219FB">
        <w:rPr>
          <w:sz w:val="22"/>
          <w:szCs w:val="22"/>
        </w:rPr>
        <w:t>Krospovidonas B tipo</w:t>
      </w:r>
    </w:p>
    <w:p w14:paraId="165BCB78" w14:textId="77777777" w:rsidR="005E7F84" w:rsidRPr="001219FB" w:rsidRDefault="005E7F84" w:rsidP="005E7F84">
      <w:pPr>
        <w:rPr>
          <w:sz w:val="22"/>
          <w:szCs w:val="22"/>
        </w:rPr>
      </w:pPr>
      <w:r w:rsidRPr="001219FB">
        <w:rPr>
          <w:sz w:val="22"/>
          <w:szCs w:val="22"/>
        </w:rPr>
        <w:t>Manitolis (E421)</w:t>
      </w:r>
    </w:p>
    <w:p w14:paraId="5A998632" w14:textId="77777777" w:rsidR="005E7F84" w:rsidRPr="001219FB" w:rsidRDefault="005E7F84" w:rsidP="005E7F84">
      <w:pPr>
        <w:rPr>
          <w:sz w:val="22"/>
          <w:szCs w:val="22"/>
        </w:rPr>
      </w:pPr>
      <w:r w:rsidRPr="001219FB">
        <w:rPr>
          <w:sz w:val="22"/>
          <w:szCs w:val="22"/>
        </w:rPr>
        <w:t>Mikrokristalinė celiuliozė (E460)</w:t>
      </w:r>
    </w:p>
    <w:p w14:paraId="4EBE1091" w14:textId="77777777" w:rsidR="005E7F84" w:rsidRPr="001219FB" w:rsidRDefault="005E7F84" w:rsidP="005E7F84">
      <w:pPr>
        <w:rPr>
          <w:sz w:val="22"/>
          <w:szCs w:val="22"/>
        </w:rPr>
      </w:pPr>
      <w:r w:rsidRPr="001219FB">
        <w:rPr>
          <w:sz w:val="22"/>
          <w:szCs w:val="22"/>
        </w:rPr>
        <w:t>Aspartamas (E951)</w:t>
      </w:r>
    </w:p>
    <w:p w14:paraId="6C8E73CC" w14:textId="77777777" w:rsidR="005E7F84" w:rsidRPr="001219FB" w:rsidRDefault="005E7F84" w:rsidP="005E7F84">
      <w:pPr>
        <w:rPr>
          <w:sz w:val="22"/>
          <w:szCs w:val="22"/>
        </w:rPr>
      </w:pPr>
      <w:r w:rsidRPr="001219FB">
        <w:rPr>
          <w:sz w:val="22"/>
          <w:szCs w:val="22"/>
        </w:rPr>
        <w:t>Koloidinis bevandenis silicio dioksidas</w:t>
      </w:r>
    </w:p>
    <w:p w14:paraId="2FFD533E" w14:textId="77777777" w:rsidR="005E7F84" w:rsidRPr="001219FB" w:rsidRDefault="005E7F84" w:rsidP="005E7F84">
      <w:pPr>
        <w:rPr>
          <w:sz w:val="22"/>
          <w:szCs w:val="22"/>
        </w:rPr>
      </w:pPr>
      <w:r w:rsidRPr="001219FB">
        <w:rPr>
          <w:sz w:val="22"/>
          <w:szCs w:val="22"/>
        </w:rPr>
        <w:t>Magnio stearatas (E572)</w:t>
      </w:r>
    </w:p>
    <w:p w14:paraId="246F4E5D" w14:textId="77777777" w:rsidR="005E7F84" w:rsidRPr="001219FB" w:rsidRDefault="005E7F84" w:rsidP="005E7F84">
      <w:pPr>
        <w:rPr>
          <w:sz w:val="22"/>
          <w:szCs w:val="22"/>
        </w:rPr>
      </w:pPr>
      <w:r w:rsidRPr="001219FB">
        <w:rPr>
          <w:sz w:val="22"/>
          <w:szCs w:val="22"/>
        </w:rPr>
        <w:t>Braškių aromatinė medžiaga (dirbtinės skonio medžiagos, kukurūzų maltodekstrinas, trietilcitratas ir propilenglikolis)</w:t>
      </w:r>
    </w:p>
    <w:p w14:paraId="5D1DFB48" w14:textId="77777777" w:rsidR="005E7F84" w:rsidRPr="001219FB" w:rsidRDefault="005E7F84" w:rsidP="005E7F84">
      <w:pPr>
        <w:rPr>
          <w:sz w:val="22"/>
          <w:szCs w:val="22"/>
        </w:rPr>
      </w:pPr>
      <w:r w:rsidRPr="001219FB">
        <w:rPr>
          <w:sz w:val="22"/>
          <w:szCs w:val="22"/>
        </w:rPr>
        <w:t>Pipirmėčių aromatinė medžiaga (dirbtinės aromatinės medžiagos, kukurūzų krakmolas)</w:t>
      </w:r>
    </w:p>
    <w:p w14:paraId="623DED85" w14:textId="77777777" w:rsidR="005E7F84" w:rsidRPr="001219FB" w:rsidRDefault="005E7F84" w:rsidP="005E7F84">
      <w:pPr>
        <w:keepNext/>
        <w:keepLines/>
        <w:tabs>
          <w:tab w:val="left" w:pos="540"/>
        </w:tabs>
        <w:outlineLvl w:val="2"/>
        <w:rPr>
          <w:b/>
          <w:kern w:val="28"/>
          <w:sz w:val="22"/>
          <w:szCs w:val="22"/>
        </w:rPr>
      </w:pPr>
      <w:bookmarkStart w:id="41" w:name="_Toc129243117"/>
      <w:bookmarkStart w:id="42" w:name="_Toc129243242"/>
    </w:p>
    <w:p w14:paraId="7CCDE486" w14:textId="77777777" w:rsidR="005E7F84" w:rsidRPr="001219FB" w:rsidRDefault="005E7F84" w:rsidP="005E7F84">
      <w:pPr>
        <w:keepNext/>
        <w:keepLines/>
        <w:tabs>
          <w:tab w:val="left" w:pos="540"/>
        </w:tabs>
        <w:outlineLvl w:val="2"/>
        <w:rPr>
          <w:b/>
          <w:kern w:val="28"/>
          <w:sz w:val="22"/>
          <w:szCs w:val="22"/>
        </w:rPr>
      </w:pPr>
      <w:r w:rsidRPr="001219FB">
        <w:rPr>
          <w:b/>
          <w:kern w:val="28"/>
          <w:sz w:val="22"/>
          <w:szCs w:val="22"/>
        </w:rPr>
        <w:t>6.2</w:t>
      </w:r>
      <w:r w:rsidRPr="001219FB">
        <w:rPr>
          <w:b/>
          <w:kern w:val="28"/>
          <w:sz w:val="22"/>
          <w:szCs w:val="22"/>
        </w:rPr>
        <w:tab/>
        <w:t>Nesuderinamumas</w:t>
      </w:r>
      <w:bookmarkEnd w:id="41"/>
      <w:bookmarkEnd w:id="42"/>
    </w:p>
    <w:p w14:paraId="01C4E763" w14:textId="77777777" w:rsidR="005E7F84" w:rsidRPr="001219FB" w:rsidRDefault="005E7F84" w:rsidP="005E7F84">
      <w:pPr>
        <w:rPr>
          <w:sz w:val="22"/>
          <w:szCs w:val="22"/>
        </w:rPr>
      </w:pPr>
    </w:p>
    <w:p w14:paraId="79ED7A6E" w14:textId="77777777" w:rsidR="005E7F84" w:rsidRPr="001219FB" w:rsidRDefault="005E7F84" w:rsidP="005E7F84">
      <w:pPr>
        <w:rPr>
          <w:sz w:val="22"/>
          <w:szCs w:val="22"/>
        </w:rPr>
      </w:pPr>
      <w:r w:rsidRPr="001219FB">
        <w:rPr>
          <w:sz w:val="22"/>
          <w:szCs w:val="22"/>
        </w:rPr>
        <w:t>Duomenys nebūtini.</w:t>
      </w:r>
    </w:p>
    <w:p w14:paraId="267EDA61" w14:textId="77777777" w:rsidR="005E7F84" w:rsidRPr="001219FB" w:rsidRDefault="005E7F84" w:rsidP="005E7F84">
      <w:pPr>
        <w:keepNext/>
        <w:keepLines/>
        <w:tabs>
          <w:tab w:val="left" w:pos="540"/>
        </w:tabs>
        <w:outlineLvl w:val="2"/>
        <w:rPr>
          <w:b/>
          <w:kern w:val="28"/>
          <w:sz w:val="22"/>
          <w:szCs w:val="22"/>
        </w:rPr>
      </w:pPr>
      <w:bookmarkStart w:id="43" w:name="_Toc129243118"/>
      <w:bookmarkStart w:id="44" w:name="_Toc129243243"/>
    </w:p>
    <w:p w14:paraId="6B8C94ED" w14:textId="77777777" w:rsidR="005E7F84" w:rsidRPr="001219FB" w:rsidRDefault="005E7F84" w:rsidP="005E7F84">
      <w:pPr>
        <w:keepNext/>
        <w:keepLines/>
        <w:tabs>
          <w:tab w:val="left" w:pos="540"/>
        </w:tabs>
        <w:outlineLvl w:val="2"/>
        <w:rPr>
          <w:b/>
          <w:kern w:val="28"/>
          <w:sz w:val="22"/>
          <w:szCs w:val="22"/>
        </w:rPr>
      </w:pPr>
      <w:r w:rsidRPr="001219FB">
        <w:rPr>
          <w:b/>
          <w:kern w:val="28"/>
          <w:sz w:val="22"/>
          <w:szCs w:val="22"/>
        </w:rPr>
        <w:t>6.3</w:t>
      </w:r>
      <w:r w:rsidRPr="001219FB">
        <w:rPr>
          <w:b/>
          <w:kern w:val="28"/>
          <w:sz w:val="22"/>
          <w:szCs w:val="22"/>
        </w:rPr>
        <w:tab/>
        <w:t>Tinkamumo laikas</w:t>
      </w:r>
      <w:bookmarkEnd w:id="43"/>
      <w:bookmarkEnd w:id="44"/>
    </w:p>
    <w:p w14:paraId="0B3A3233" w14:textId="77777777" w:rsidR="005E7F84" w:rsidRPr="001219FB" w:rsidRDefault="005E7F84" w:rsidP="005E7F84">
      <w:pPr>
        <w:rPr>
          <w:sz w:val="22"/>
          <w:szCs w:val="22"/>
        </w:rPr>
      </w:pPr>
    </w:p>
    <w:p w14:paraId="52A489CB" w14:textId="77777777" w:rsidR="005E7F84" w:rsidRPr="001219FB" w:rsidRDefault="005E7F84" w:rsidP="005E7F84">
      <w:pPr>
        <w:rPr>
          <w:sz w:val="22"/>
          <w:szCs w:val="22"/>
        </w:rPr>
      </w:pPr>
      <w:r w:rsidRPr="001219FB">
        <w:rPr>
          <w:sz w:val="22"/>
          <w:szCs w:val="22"/>
        </w:rPr>
        <w:t>2 metai.</w:t>
      </w:r>
    </w:p>
    <w:p w14:paraId="0D472497" w14:textId="77777777" w:rsidR="005E7F84" w:rsidRPr="001219FB" w:rsidRDefault="005E7F84" w:rsidP="005E7F84">
      <w:pPr>
        <w:rPr>
          <w:sz w:val="22"/>
          <w:szCs w:val="22"/>
        </w:rPr>
      </w:pPr>
    </w:p>
    <w:p w14:paraId="7D536149" w14:textId="77777777" w:rsidR="005E7F84" w:rsidRPr="001219FB" w:rsidRDefault="005E7F84" w:rsidP="005E7F84">
      <w:pPr>
        <w:keepNext/>
        <w:keepLines/>
        <w:tabs>
          <w:tab w:val="left" w:pos="540"/>
        </w:tabs>
        <w:outlineLvl w:val="2"/>
        <w:rPr>
          <w:b/>
          <w:kern w:val="28"/>
          <w:sz w:val="22"/>
          <w:szCs w:val="22"/>
        </w:rPr>
      </w:pPr>
      <w:bookmarkStart w:id="45" w:name="_Toc129243119"/>
      <w:bookmarkStart w:id="46" w:name="_Toc129243244"/>
      <w:r w:rsidRPr="001219FB">
        <w:rPr>
          <w:b/>
          <w:kern w:val="28"/>
          <w:sz w:val="22"/>
          <w:szCs w:val="22"/>
        </w:rPr>
        <w:t>6.4</w:t>
      </w:r>
      <w:r w:rsidRPr="001219FB">
        <w:rPr>
          <w:b/>
          <w:kern w:val="28"/>
          <w:sz w:val="22"/>
          <w:szCs w:val="22"/>
        </w:rPr>
        <w:tab/>
        <w:t>Specialios laikymo sąlygos</w:t>
      </w:r>
      <w:bookmarkEnd w:id="45"/>
      <w:bookmarkEnd w:id="46"/>
    </w:p>
    <w:p w14:paraId="02C822B6" w14:textId="77777777" w:rsidR="005E7F84" w:rsidRPr="001219FB" w:rsidRDefault="005E7F84" w:rsidP="005E7F84">
      <w:pPr>
        <w:rPr>
          <w:sz w:val="22"/>
          <w:szCs w:val="22"/>
        </w:rPr>
      </w:pPr>
    </w:p>
    <w:p w14:paraId="52E856E4" w14:textId="77777777" w:rsidR="005E7F84" w:rsidRPr="001219FB" w:rsidRDefault="005E7F84" w:rsidP="005E7F84">
      <w:pPr>
        <w:rPr>
          <w:sz w:val="22"/>
          <w:szCs w:val="22"/>
        </w:rPr>
      </w:pPr>
      <w:r w:rsidRPr="001219FB">
        <w:rPr>
          <w:sz w:val="22"/>
          <w:szCs w:val="22"/>
        </w:rPr>
        <w:t>Šiam vaistiniam preparatui specialių laikymo sąlygų nereikia.</w:t>
      </w:r>
    </w:p>
    <w:p w14:paraId="365A3A34" w14:textId="77777777" w:rsidR="005E7F84" w:rsidRPr="001219FB" w:rsidRDefault="005E7F84" w:rsidP="005E7F84">
      <w:pPr>
        <w:rPr>
          <w:sz w:val="22"/>
          <w:szCs w:val="22"/>
        </w:rPr>
      </w:pPr>
    </w:p>
    <w:p w14:paraId="3E77B169" w14:textId="77777777" w:rsidR="005E7F84" w:rsidRPr="001219FB" w:rsidRDefault="005E7F84" w:rsidP="005E7F84">
      <w:pPr>
        <w:keepNext/>
        <w:keepLines/>
        <w:tabs>
          <w:tab w:val="left" w:pos="540"/>
        </w:tabs>
        <w:outlineLvl w:val="2"/>
        <w:rPr>
          <w:b/>
          <w:kern w:val="28"/>
          <w:sz w:val="22"/>
          <w:szCs w:val="22"/>
        </w:rPr>
      </w:pPr>
      <w:bookmarkStart w:id="47" w:name="_Toc129243120"/>
      <w:bookmarkStart w:id="48" w:name="_Toc129243245"/>
      <w:r w:rsidRPr="001219FB">
        <w:rPr>
          <w:b/>
          <w:kern w:val="28"/>
          <w:sz w:val="22"/>
          <w:szCs w:val="22"/>
        </w:rPr>
        <w:t>6.5</w:t>
      </w:r>
      <w:r w:rsidRPr="001219FB">
        <w:rPr>
          <w:b/>
          <w:kern w:val="28"/>
          <w:sz w:val="22"/>
          <w:szCs w:val="22"/>
        </w:rPr>
        <w:tab/>
        <w:t>Talpyklės pobūdis ir jos turinys</w:t>
      </w:r>
      <w:bookmarkEnd w:id="47"/>
      <w:bookmarkEnd w:id="48"/>
    </w:p>
    <w:p w14:paraId="10DDDECA" w14:textId="77777777" w:rsidR="005E7F84" w:rsidRPr="001219FB" w:rsidRDefault="005E7F84" w:rsidP="005E7F84">
      <w:pPr>
        <w:rPr>
          <w:sz w:val="22"/>
          <w:szCs w:val="22"/>
        </w:rPr>
      </w:pPr>
    </w:p>
    <w:p w14:paraId="2AB8B676" w14:textId="77777777" w:rsidR="005E7F84" w:rsidRPr="001219FB" w:rsidRDefault="005E7F84" w:rsidP="005E7F84">
      <w:pPr>
        <w:jc w:val="both"/>
        <w:rPr>
          <w:sz w:val="22"/>
          <w:szCs w:val="22"/>
        </w:rPr>
      </w:pPr>
      <w:r w:rsidRPr="001219FB">
        <w:rPr>
          <w:sz w:val="22"/>
          <w:szCs w:val="22"/>
        </w:rPr>
        <w:t>PVC/poliamido/aliuminio/poliesterio perforuota vienadozė lizdinė plokštelė.</w:t>
      </w:r>
    </w:p>
    <w:p w14:paraId="0B3CA6DC" w14:textId="77777777" w:rsidR="005E7F84" w:rsidRPr="001219FB" w:rsidRDefault="005E7F84" w:rsidP="005E7F84">
      <w:pPr>
        <w:spacing w:after="120"/>
        <w:rPr>
          <w:sz w:val="22"/>
          <w:szCs w:val="22"/>
        </w:rPr>
      </w:pPr>
      <w:r w:rsidRPr="001219FB">
        <w:rPr>
          <w:sz w:val="22"/>
          <w:szCs w:val="22"/>
        </w:rPr>
        <w:t xml:space="preserve">Pakuočių dydžiai: 6, 10, 18, 20, 30, 48, 50, 60, 90, 96 ir 100 tablečių. </w:t>
      </w:r>
    </w:p>
    <w:p w14:paraId="30D9FF2B" w14:textId="77777777" w:rsidR="005E7F84" w:rsidRPr="001219FB" w:rsidRDefault="005E7F84" w:rsidP="005E7F84">
      <w:pPr>
        <w:rPr>
          <w:sz w:val="22"/>
          <w:szCs w:val="22"/>
        </w:rPr>
      </w:pPr>
      <w:r w:rsidRPr="001219FB">
        <w:rPr>
          <w:sz w:val="22"/>
          <w:szCs w:val="22"/>
        </w:rPr>
        <w:t>Gali būti tiekiamos ne visų dydžių pakuotės.</w:t>
      </w:r>
    </w:p>
    <w:p w14:paraId="361EE5C5" w14:textId="77777777" w:rsidR="005E7F84" w:rsidRPr="001219FB" w:rsidRDefault="005E7F84" w:rsidP="005E7F84">
      <w:pPr>
        <w:rPr>
          <w:sz w:val="22"/>
          <w:szCs w:val="22"/>
        </w:rPr>
      </w:pPr>
    </w:p>
    <w:p w14:paraId="5A61858A" w14:textId="77777777" w:rsidR="005E7F84" w:rsidRPr="001219FB" w:rsidRDefault="005E7F84" w:rsidP="005E7F84">
      <w:pPr>
        <w:keepNext/>
        <w:keepLines/>
        <w:tabs>
          <w:tab w:val="left" w:pos="540"/>
        </w:tabs>
        <w:outlineLvl w:val="2"/>
        <w:rPr>
          <w:b/>
          <w:kern w:val="28"/>
          <w:sz w:val="22"/>
          <w:szCs w:val="22"/>
        </w:rPr>
      </w:pPr>
      <w:bookmarkStart w:id="49" w:name="_Toc129243121"/>
      <w:bookmarkStart w:id="50" w:name="_Toc129243246"/>
      <w:r w:rsidRPr="001219FB">
        <w:rPr>
          <w:b/>
          <w:kern w:val="28"/>
          <w:sz w:val="22"/>
          <w:szCs w:val="22"/>
        </w:rPr>
        <w:t>6.6</w:t>
      </w:r>
      <w:r w:rsidRPr="001219FB">
        <w:rPr>
          <w:b/>
          <w:kern w:val="28"/>
          <w:sz w:val="22"/>
          <w:szCs w:val="22"/>
        </w:rPr>
        <w:tab/>
        <w:t xml:space="preserve">Specialūs reikalavimai atliekoms tvarkyti </w:t>
      </w:r>
      <w:bookmarkEnd w:id="49"/>
      <w:bookmarkEnd w:id="50"/>
    </w:p>
    <w:p w14:paraId="6A4CEA34" w14:textId="77777777" w:rsidR="005E7F84" w:rsidRPr="001219FB" w:rsidRDefault="005E7F84" w:rsidP="005E7F84">
      <w:pPr>
        <w:rPr>
          <w:sz w:val="22"/>
          <w:szCs w:val="22"/>
        </w:rPr>
      </w:pPr>
    </w:p>
    <w:p w14:paraId="23C1BC63" w14:textId="77777777" w:rsidR="005E7F84" w:rsidRPr="001219FB" w:rsidRDefault="005E7F84" w:rsidP="005E7F84">
      <w:pPr>
        <w:rPr>
          <w:sz w:val="22"/>
          <w:szCs w:val="22"/>
        </w:rPr>
      </w:pPr>
      <w:r w:rsidRPr="001219FB">
        <w:rPr>
          <w:sz w:val="22"/>
          <w:szCs w:val="22"/>
        </w:rPr>
        <w:t>Nesuvartotą vaistinį preparatą ar atliekas reikia tvarkyti laikantis vietinių reikalavimų.</w:t>
      </w:r>
    </w:p>
    <w:p w14:paraId="5A64E03B" w14:textId="77777777" w:rsidR="005E7F84" w:rsidRPr="001219FB" w:rsidRDefault="005E7F84" w:rsidP="005E7F84">
      <w:pPr>
        <w:rPr>
          <w:sz w:val="22"/>
          <w:szCs w:val="22"/>
        </w:rPr>
      </w:pPr>
    </w:p>
    <w:p w14:paraId="6AFB0F19" w14:textId="77777777" w:rsidR="005E7F84" w:rsidRPr="001219FB" w:rsidRDefault="005E7F84" w:rsidP="005E7F84">
      <w:pPr>
        <w:rPr>
          <w:sz w:val="22"/>
          <w:szCs w:val="22"/>
        </w:rPr>
      </w:pPr>
    </w:p>
    <w:p w14:paraId="3C7F1FDA" w14:textId="77777777" w:rsidR="005E7F84" w:rsidRPr="001219FB" w:rsidRDefault="005E7F84" w:rsidP="005E7F84">
      <w:pPr>
        <w:keepNext/>
        <w:tabs>
          <w:tab w:val="left" w:pos="567"/>
        </w:tabs>
        <w:ind w:left="567" w:hanging="567"/>
        <w:outlineLvl w:val="1"/>
        <w:rPr>
          <w:b/>
          <w:sz w:val="22"/>
          <w:szCs w:val="22"/>
        </w:rPr>
      </w:pPr>
      <w:bookmarkStart w:id="51" w:name="_Toc129243122"/>
      <w:bookmarkStart w:id="52" w:name="_Toc129243247"/>
      <w:r w:rsidRPr="001219FB">
        <w:rPr>
          <w:b/>
          <w:sz w:val="22"/>
          <w:szCs w:val="22"/>
        </w:rPr>
        <w:t>7.</w:t>
      </w:r>
      <w:r w:rsidRPr="001219FB">
        <w:rPr>
          <w:b/>
          <w:sz w:val="22"/>
          <w:szCs w:val="22"/>
        </w:rPr>
        <w:tab/>
      </w:r>
      <w:bookmarkEnd w:id="51"/>
      <w:bookmarkEnd w:id="52"/>
      <w:r w:rsidRPr="001219FB">
        <w:rPr>
          <w:b/>
          <w:sz w:val="22"/>
          <w:szCs w:val="22"/>
        </w:rPr>
        <w:t>REGISTRUOTOJAS</w:t>
      </w:r>
    </w:p>
    <w:p w14:paraId="73F5CC14" w14:textId="77777777" w:rsidR="005E7F84" w:rsidRPr="001219FB" w:rsidRDefault="005E7F84" w:rsidP="005E7F84">
      <w:pPr>
        <w:rPr>
          <w:sz w:val="22"/>
          <w:szCs w:val="22"/>
        </w:rPr>
      </w:pPr>
    </w:p>
    <w:p w14:paraId="37A30BF5"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Rivopharm Ltd.</w:t>
      </w:r>
    </w:p>
    <w:p w14:paraId="050E970A"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17 Corrig Road, Sandyford</w:t>
      </w:r>
    </w:p>
    <w:p w14:paraId="1BC516BA"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Dublin 18</w:t>
      </w:r>
    </w:p>
    <w:p w14:paraId="7305AAF8" w14:textId="77777777" w:rsidR="005E7F84" w:rsidRPr="00EB417B" w:rsidRDefault="005E7F84" w:rsidP="005E7F84">
      <w:pPr>
        <w:tabs>
          <w:tab w:val="left" w:pos="8647"/>
        </w:tabs>
        <w:spacing w:line="254" w:lineRule="auto"/>
        <w:rPr>
          <w:rFonts w:eastAsia="Calibri"/>
          <w:sz w:val="22"/>
          <w:szCs w:val="22"/>
        </w:rPr>
      </w:pPr>
      <w:r w:rsidRPr="00EB417B">
        <w:rPr>
          <w:rFonts w:eastAsia="Calibri"/>
          <w:color w:val="222222"/>
          <w:sz w:val="22"/>
          <w:szCs w:val="22"/>
        </w:rPr>
        <w:t>Airija</w:t>
      </w:r>
    </w:p>
    <w:p w14:paraId="3B7CDE49" w14:textId="77777777" w:rsidR="005E7F84" w:rsidRDefault="005E7F84" w:rsidP="005E7F84">
      <w:pPr>
        <w:rPr>
          <w:sz w:val="22"/>
          <w:szCs w:val="22"/>
        </w:rPr>
      </w:pPr>
    </w:p>
    <w:p w14:paraId="40686977" w14:textId="77777777" w:rsidR="005E7F84" w:rsidRPr="001219FB" w:rsidRDefault="005E7F84" w:rsidP="005E7F84">
      <w:pPr>
        <w:rPr>
          <w:sz w:val="22"/>
          <w:szCs w:val="22"/>
        </w:rPr>
      </w:pPr>
    </w:p>
    <w:p w14:paraId="00A2D6FF" w14:textId="77777777" w:rsidR="005E7F84" w:rsidRPr="001219FB" w:rsidRDefault="005E7F84" w:rsidP="005E7F84">
      <w:pPr>
        <w:keepNext/>
        <w:tabs>
          <w:tab w:val="left" w:pos="567"/>
        </w:tabs>
        <w:ind w:left="567" w:hanging="567"/>
        <w:outlineLvl w:val="1"/>
        <w:rPr>
          <w:b/>
          <w:sz w:val="22"/>
          <w:szCs w:val="22"/>
        </w:rPr>
      </w:pPr>
      <w:bookmarkStart w:id="53" w:name="_Toc129243123"/>
      <w:bookmarkStart w:id="54" w:name="_Toc129243248"/>
      <w:r w:rsidRPr="001219FB">
        <w:rPr>
          <w:b/>
          <w:sz w:val="22"/>
          <w:szCs w:val="22"/>
        </w:rPr>
        <w:t>8.</w:t>
      </w:r>
      <w:r w:rsidRPr="001219FB">
        <w:rPr>
          <w:b/>
          <w:sz w:val="22"/>
          <w:szCs w:val="22"/>
        </w:rPr>
        <w:tab/>
        <w:t>REGISTRACIJOS PAŽYMĖJIMO NUMERIS</w:t>
      </w:r>
      <w:bookmarkEnd w:id="53"/>
      <w:bookmarkEnd w:id="54"/>
      <w:r w:rsidRPr="001219FB">
        <w:rPr>
          <w:b/>
          <w:sz w:val="22"/>
          <w:szCs w:val="22"/>
        </w:rPr>
        <w:t xml:space="preserve"> (-IAI)</w:t>
      </w:r>
    </w:p>
    <w:p w14:paraId="021EA32C" w14:textId="77777777" w:rsidR="005E7F84" w:rsidRPr="001219FB" w:rsidRDefault="005E7F84" w:rsidP="005E7F84">
      <w:pPr>
        <w:rPr>
          <w:sz w:val="22"/>
          <w:szCs w:val="22"/>
        </w:rPr>
      </w:pPr>
    </w:p>
    <w:p w14:paraId="6C667ABE" w14:textId="77777777" w:rsidR="005E7F84" w:rsidRPr="001219FB" w:rsidRDefault="005E7F84" w:rsidP="005E7F84">
      <w:pPr>
        <w:tabs>
          <w:tab w:val="left" w:pos="800"/>
        </w:tabs>
        <w:rPr>
          <w:sz w:val="22"/>
          <w:szCs w:val="22"/>
        </w:rPr>
      </w:pPr>
      <w:r>
        <w:rPr>
          <w:sz w:val="22"/>
          <w:szCs w:val="22"/>
        </w:rPr>
        <w:t>Onvi</w:t>
      </w:r>
      <w:r w:rsidRPr="001219FB">
        <w:rPr>
          <w:sz w:val="22"/>
          <w:szCs w:val="22"/>
        </w:rPr>
        <w:t xml:space="preserve"> 15 mg</w:t>
      </w:r>
    </w:p>
    <w:p w14:paraId="327FB35C" w14:textId="77777777" w:rsidR="005E7F84" w:rsidRPr="001219FB" w:rsidRDefault="005E7F84" w:rsidP="005E7F84">
      <w:pPr>
        <w:rPr>
          <w:sz w:val="22"/>
          <w:szCs w:val="22"/>
        </w:rPr>
      </w:pPr>
      <w:r w:rsidRPr="001219FB">
        <w:rPr>
          <w:sz w:val="22"/>
          <w:szCs w:val="22"/>
        </w:rPr>
        <w:t xml:space="preserve">N6 - LT/1/08/1120/001 </w:t>
      </w:r>
    </w:p>
    <w:p w14:paraId="6810A3F7" w14:textId="77777777" w:rsidR="005E7F84" w:rsidRPr="001219FB" w:rsidRDefault="005E7F84" w:rsidP="005E7F84">
      <w:pPr>
        <w:rPr>
          <w:color w:val="000000"/>
          <w:sz w:val="22"/>
          <w:szCs w:val="22"/>
        </w:rPr>
      </w:pPr>
      <w:r w:rsidRPr="001219FB">
        <w:rPr>
          <w:color w:val="000000"/>
          <w:sz w:val="22"/>
          <w:szCs w:val="22"/>
        </w:rPr>
        <w:lastRenderedPageBreak/>
        <w:t>N10 - LT/1/08/1120/013</w:t>
      </w:r>
    </w:p>
    <w:p w14:paraId="616F28E0" w14:textId="77777777" w:rsidR="005E7F84" w:rsidRPr="001219FB" w:rsidRDefault="005E7F84" w:rsidP="005E7F84">
      <w:pPr>
        <w:rPr>
          <w:sz w:val="22"/>
          <w:szCs w:val="22"/>
        </w:rPr>
      </w:pPr>
      <w:r w:rsidRPr="001219FB">
        <w:rPr>
          <w:sz w:val="22"/>
          <w:szCs w:val="22"/>
        </w:rPr>
        <w:t xml:space="preserve">N18 - LT/1/08/1120/002 </w:t>
      </w:r>
    </w:p>
    <w:p w14:paraId="007FF3AB" w14:textId="77777777" w:rsidR="005E7F84" w:rsidRPr="001219FB" w:rsidRDefault="005E7F84" w:rsidP="005E7F84">
      <w:pPr>
        <w:rPr>
          <w:color w:val="000000"/>
          <w:sz w:val="22"/>
          <w:szCs w:val="22"/>
        </w:rPr>
      </w:pPr>
      <w:r w:rsidRPr="001219FB">
        <w:rPr>
          <w:color w:val="000000"/>
          <w:sz w:val="22"/>
          <w:szCs w:val="22"/>
        </w:rPr>
        <w:t>N20 - LT/1/08/1120/014</w:t>
      </w:r>
    </w:p>
    <w:p w14:paraId="47B395E0" w14:textId="77777777" w:rsidR="005E7F84" w:rsidRPr="001219FB" w:rsidRDefault="005E7F84" w:rsidP="005E7F84">
      <w:pPr>
        <w:rPr>
          <w:sz w:val="22"/>
          <w:szCs w:val="22"/>
        </w:rPr>
      </w:pPr>
      <w:r w:rsidRPr="001219FB">
        <w:rPr>
          <w:sz w:val="22"/>
          <w:szCs w:val="22"/>
        </w:rPr>
        <w:t xml:space="preserve">N30 - LT/1/08/1120/003 </w:t>
      </w:r>
    </w:p>
    <w:p w14:paraId="4F899967" w14:textId="77777777" w:rsidR="005E7F84" w:rsidRPr="001219FB" w:rsidRDefault="005E7F84" w:rsidP="005E7F84">
      <w:pPr>
        <w:rPr>
          <w:sz w:val="22"/>
          <w:szCs w:val="22"/>
        </w:rPr>
      </w:pPr>
      <w:r w:rsidRPr="001219FB">
        <w:rPr>
          <w:sz w:val="22"/>
          <w:szCs w:val="22"/>
        </w:rPr>
        <w:t xml:space="preserve">N48 - LT/1/08/1120/004 </w:t>
      </w:r>
    </w:p>
    <w:p w14:paraId="6CCEE05A" w14:textId="77777777" w:rsidR="005E7F84" w:rsidRPr="001219FB" w:rsidRDefault="005E7F84" w:rsidP="005E7F84">
      <w:pPr>
        <w:rPr>
          <w:color w:val="000000"/>
          <w:sz w:val="22"/>
          <w:szCs w:val="22"/>
        </w:rPr>
      </w:pPr>
      <w:r w:rsidRPr="001219FB">
        <w:rPr>
          <w:color w:val="000000"/>
          <w:sz w:val="22"/>
          <w:szCs w:val="22"/>
        </w:rPr>
        <w:t>N50 - LT/1/08/1120/015</w:t>
      </w:r>
    </w:p>
    <w:p w14:paraId="5781D807" w14:textId="77777777" w:rsidR="005E7F84" w:rsidRPr="001219FB" w:rsidRDefault="005E7F84" w:rsidP="005E7F84">
      <w:pPr>
        <w:rPr>
          <w:color w:val="000000"/>
          <w:sz w:val="22"/>
          <w:szCs w:val="22"/>
        </w:rPr>
      </w:pPr>
      <w:r w:rsidRPr="001219FB">
        <w:rPr>
          <w:color w:val="000000"/>
          <w:sz w:val="22"/>
          <w:szCs w:val="22"/>
        </w:rPr>
        <w:t>N60 - LT/1/08/1120/016</w:t>
      </w:r>
    </w:p>
    <w:p w14:paraId="2B495DC9" w14:textId="77777777" w:rsidR="005E7F84" w:rsidRPr="001219FB" w:rsidRDefault="005E7F84" w:rsidP="005E7F84">
      <w:pPr>
        <w:rPr>
          <w:sz w:val="22"/>
          <w:szCs w:val="22"/>
        </w:rPr>
      </w:pPr>
      <w:r w:rsidRPr="001219FB">
        <w:rPr>
          <w:sz w:val="22"/>
          <w:szCs w:val="22"/>
        </w:rPr>
        <w:t xml:space="preserve">N90 - LT/1/08/1120/005 </w:t>
      </w:r>
    </w:p>
    <w:p w14:paraId="389FA84F" w14:textId="77777777" w:rsidR="005E7F84" w:rsidRPr="001219FB" w:rsidRDefault="005E7F84" w:rsidP="005E7F84">
      <w:pPr>
        <w:rPr>
          <w:sz w:val="22"/>
          <w:szCs w:val="22"/>
        </w:rPr>
      </w:pPr>
      <w:r w:rsidRPr="001219FB">
        <w:rPr>
          <w:sz w:val="22"/>
          <w:szCs w:val="22"/>
        </w:rPr>
        <w:t xml:space="preserve">N96 - LT/1/08/1120/006 </w:t>
      </w:r>
    </w:p>
    <w:p w14:paraId="6008B2B1" w14:textId="77777777" w:rsidR="005E7F84" w:rsidRPr="001219FB" w:rsidRDefault="005E7F84" w:rsidP="005E7F84">
      <w:pPr>
        <w:rPr>
          <w:color w:val="000000"/>
          <w:sz w:val="22"/>
          <w:szCs w:val="22"/>
        </w:rPr>
      </w:pPr>
      <w:r w:rsidRPr="001219FB">
        <w:rPr>
          <w:color w:val="000000"/>
          <w:sz w:val="22"/>
          <w:szCs w:val="22"/>
        </w:rPr>
        <w:t>N100 - LT/1/08/1120/017</w:t>
      </w:r>
    </w:p>
    <w:p w14:paraId="48BC21E4" w14:textId="77777777" w:rsidR="005E7F84" w:rsidRPr="001219FB" w:rsidRDefault="005E7F84" w:rsidP="005E7F84">
      <w:pPr>
        <w:rPr>
          <w:color w:val="000000"/>
          <w:sz w:val="22"/>
          <w:szCs w:val="22"/>
        </w:rPr>
      </w:pPr>
    </w:p>
    <w:p w14:paraId="746D0FC0" w14:textId="77777777" w:rsidR="005E7F84" w:rsidRPr="001219FB" w:rsidRDefault="005E7F84" w:rsidP="005E7F84">
      <w:pPr>
        <w:tabs>
          <w:tab w:val="left" w:pos="800"/>
        </w:tabs>
        <w:rPr>
          <w:sz w:val="22"/>
          <w:szCs w:val="22"/>
        </w:rPr>
      </w:pPr>
      <w:r>
        <w:rPr>
          <w:sz w:val="22"/>
          <w:szCs w:val="22"/>
        </w:rPr>
        <w:t>Onvi</w:t>
      </w:r>
      <w:r w:rsidRPr="001219FB">
        <w:rPr>
          <w:sz w:val="22"/>
          <w:szCs w:val="22"/>
        </w:rPr>
        <w:t xml:space="preserve"> 30 mg</w:t>
      </w:r>
    </w:p>
    <w:p w14:paraId="1702367C" w14:textId="77777777" w:rsidR="005E7F84" w:rsidRPr="001219FB" w:rsidRDefault="005E7F84" w:rsidP="005E7F84">
      <w:pPr>
        <w:rPr>
          <w:sz w:val="22"/>
          <w:szCs w:val="22"/>
        </w:rPr>
      </w:pPr>
      <w:r w:rsidRPr="001219FB">
        <w:rPr>
          <w:sz w:val="22"/>
          <w:szCs w:val="22"/>
        </w:rPr>
        <w:t>N6 - LT/1/08/1120/007</w:t>
      </w:r>
    </w:p>
    <w:p w14:paraId="4AF0DEBB" w14:textId="77777777" w:rsidR="005E7F84" w:rsidRPr="001219FB" w:rsidRDefault="005E7F84" w:rsidP="005E7F84">
      <w:pPr>
        <w:rPr>
          <w:color w:val="000000"/>
          <w:sz w:val="22"/>
          <w:szCs w:val="22"/>
        </w:rPr>
      </w:pPr>
      <w:r w:rsidRPr="001219FB">
        <w:rPr>
          <w:color w:val="000000"/>
          <w:sz w:val="22"/>
          <w:szCs w:val="22"/>
        </w:rPr>
        <w:t>N10 - LT/1/08/1120/018</w:t>
      </w:r>
    </w:p>
    <w:p w14:paraId="159D81CE" w14:textId="77777777" w:rsidR="005E7F84" w:rsidRPr="001219FB" w:rsidRDefault="005E7F84" w:rsidP="005E7F84">
      <w:pPr>
        <w:rPr>
          <w:sz w:val="22"/>
          <w:szCs w:val="22"/>
        </w:rPr>
      </w:pPr>
      <w:r w:rsidRPr="001219FB">
        <w:rPr>
          <w:sz w:val="22"/>
          <w:szCs w:val="22"/>
        </w:rPr>
        <w:t xml:space="preserve">N18 - LT/1/08/1120/008 </w:t>
      </w:r>
    </w:p>
    <w:p w14:paraId="56897574" w14:textId="77777777" w:rsidR="005E7F84" w:rsidRPr="001219FB" w:rsidRDefault="005E7F84" w:rsidP="005E7F84">
      <w:pPr>
        <w:rPr>
          <w:color w:val="000000"/>
          <w:sz w:val="22"/>
          <w:szCs w:val="22"/>
        </w:rPr>
      </w:pPr>
      <w:r w:rsidRPr="001219FB">
        <w:rPr>
          <w:color w:val="000000"/>
          <w:sz w:val="22"/>
          <w:szCs w:val="22"/>
        </w:rPr>
        <w:t>N20 - LT/1/08/1120/019</w:t>
      </w:r>
    </w:p>
    <w:p w14:paraId="726BD720" w14:textId="77777777" w:rsidR="005E7F84" w:rsidRPr="001219FB" w:rsidRDefault="005E7F84" w:rsidP="005E7F84">
      <w:pPr>
        <w:rPr>
          <w:sz w:val="22"/>
          <w:szCs w:val="22"/>
        </w:rPr>
      </w:pPr>
      <w:r w:rsidRPr="001219FB">
        <w:rPr>
          <w:sz w:val="22"/>
          <w:szCs w:val="22"/>
        </w:rPr>
        <w:t xml:space="preserve">N30 - LT/1/08/1120/009 </w:t>
      </w:r>
    </w:p>
    <w:p w14:paraId="2E28EDB9" w14:textId="77777777" w:rsidR="005E7F84" w:rsidRPr="001219FB" w:rsidRDefault="005E7F84" w:rsidP="005E7F84">
      <w:pPr>
        <w:rPr>
          <w:sz w:val="22"/>
          <w:szCs w:val="22"/>
        </w:rPr>
      </w:pPr>
      <w:r w:rsidRPr="001219FB">
        <w:rPr>
          <w:sz w:val="22"/>
          <w:szCs w:val="22"/>
        </w:rPr>
        <w:t xml:space="preserve">N48 - LT/1/08/1120/010 </w:t>
      </w:r>
    </w:p>
    <w:p w14:paraId="733498DD" w14:textId="77777777" w:rsidR="005E7F84" w:rsidRPr="001219FB" w:rsidRDefault="005E7F84" w:rsidP="005E7F84">
      <w:pPr>
        <w:rPr>
          <w:color w:val="000000"/>
          <w:sz w:val="22"/>
          <w:szCs w:val="22"/>
        </w:rPr>
      </w:pPr>
      <w:r w:rsidRPr="001219FB">
        <w:rPr>
          <w:color w:val="000000"/>
          <w:sz w:val="22"/>
          <w:szCs w:val="22"/>
        </w:rPr>
        <w:t>N50 - LT/1/08/1120/020</w:t>
      </w:r>
    </w:p>
    <w:p w14:paraId="43D93B24" w14:textId="77777777" w:rsidR="005E7F84" w:rsidRPr="001219FB" w:rsidRDefault="005E7F84" w:rsidP="005E7F84">
      <w:pPr>
        <w:rPr>
          <w:color w:val="000000"/>
          <w:sz w:val="22"/>
          <w:szCs w:val="22"/>
        </w:rPr>
      </w:pPr>
      <w:r w:rsidRPr="001219FB">
        <w:rPr>
          <w:color w:val="000000"/>
          <w:sz w:val="22"/>
          <w:szCs w:val="22"/>
        </w:rPr>
        <w:t>N60 - LT/1/08/1120/021</w:t>
      </w:r>
    </w:p>
    <w:p w14:paraId="7FBE9A6F" w14:textId="77777777" w:rsidR="005E7F84" w:rsidRPr="001219FB" w:rsidRDefault="005E7F84" w:rsidP="005E7F84">
      <w:pPr>
        <w:rPr>
          <w:sz w:val="22"/>
          <w:szCs w:val="22"/>
        </w:rPr>
      </w:pPr>
      <w:r w:rsidRPr="001219FB">
        <w:rPr>
          <w:sz w:val="22"/>
          <w:szCs w:val="22"/>
        </w:rPr>
        <w:t xml:space="preserve">N90 - LT/1/08/1120/011 </w:t>
      </w:r>
    </w:p>
    <w:p w14:paraId="4E3783AB" w14:textId="77777777" w:rsidR="005E7F84" w:rsidRPr="001219FB" w:rsidRDefault="005E7F84" w:rsidP="005E7F84">
      <w:pPr>
        <w:rPr>
          <w:sz w:val="22"/>
          <w:szCs w:val="22"/>
        </w:rPr>
      </w:pPr>
      <w:r w:rsidRPr="001219FB">
        <w:rPr>
          <w:sz w:val="22"/>
          <w:szCs w:val="22"/>
        </w:rPr>
        <w:t xml:space="preserve">N96 - LT/1/08/1120/012 </w:t>
      </w:r>
    </w:p>
    <w:p w14:paraId="42C30DF7" w14:textId="77777777" w:rsidR="005E7F84" w:rsidRPr="001219FB" w:rsidRDefault="005E7F84" w:rsidP="005E7F84">
      <w:pPr>
        <w:rPr>
          <w:color w:val="000000"/>
          <w:sz w:val="22"/>
          <w:szCs w:val="22"/>
        </w:rPr>
      </w:pPr>
      <w:r w:rsidRPr="001219FB">
        <w:rPr>
          <w:color w:val="000000"/>
          <w:sz w:val="22"/>
          <w:szCs w:val="22"/>
        </w:rPr>
        <w:t>N100 - LT/1/08/1120/022</w:t>
      </w:r>
    </w:p>
    <w:p w14:paraId="4FFB8436" w14:textId="77777777" w:rsidR="005E7F84" w:rsidRPr="001219FB" w:rsidRDefault="005E7F84" w:rsidP="005E7F84">
      <w:pPr>
        <w:rPr>
          <w:sz w:val="22"/>
          <w:szCs w:val="22"/>
        </w:rPr>
      </w:pPr>
    </w:p>
    <w:p w14:paraId="7F0BF064" w14:textId="77777777" w:rsidR="005E7F84" w:rsidRPr="001219FB" w:rsidRDefault="005E7F84" w:rsidP="005E7F84">
      <w:pPr>
        <w:rPr>
          <w:sz w:val="22"/>
          <w:szCs w:val="22"/>
        </w:rPr>
      </w:pPr>
    </w:p>
    <w:p w14:paraId="0812384C" w14:textId="77777777" w:rsidR="005E7F84" w:rsidRPr="001219FB" w:rsidRDefault="005E7F84" w:rsidP="005E7F84">
      <w:pPr>
        <w:keepNext/>
        <w:tabs>
          <w:tab w:val="left" w:pos="567"/>
        </w:tabs>
        <w:ind w:left="567" w:hanging="567"/>
        <w:outlineLvl w:val="1"/>
        <w:rPr>
          <w:b/>
          <w:sz w:val="22"/>
          <w:szCs w:val="22"/>
        </w:rPr>
      </w:pPr>
      <w:bookmarkStart w:id="55" w:name="_Toc129243124"/>
      <w:bookmarkStart w:id="56" w:name="_Toc129243249"/>
      <w:r w:rsidRPr="001219FB">
        <w:rPr>
          <w:b/>
          <w:sz w:val="22"/>
          <w:szCs w:val="22"/>
        </w:rPr>
        <w:t>9.</w:t>
      </w:r>
      <w:r w:rsidRPr="001219FB">
        <w:rPr>
          <w:b/>
          <w:sz w:val="22"/>
          <w:szCs w:val="22"/>
        </w:rPr>
        <w:tab/>
        <w:t>REGISTRAVIMO / PERREGISTRAVIMO DATA</w:t>
      </w:r>
      <w:bookmarkEnd w:id="55"/>
      <w:bookmarkEnd w:id="56"/>
    </w:p>
    <w:p w14:paraId="3E067AC6" w14:textId="77777777" w:rsidR="005E7F84" w:rsidRPr="001219FB" w:rsidRDefault="005E7F84" w:rsidP="005E7F84">
      <w:pPr>
        <w:rPr>
          <w:sz w:val="22"/>
          <w:szCs w:val="22"/>
        </w:rPr>
      </w:pPr>
    </w:p>
    <w:p w14:paraId="19A0DC7E" w14:textId="77777777" w:rsidR="005E7F84" w:rsidRPr="001219FB" w:rsidRDefault="005E7F84" w:rsidP="005E7F84">
      <w:pPr>
        <w:rPr>
          <w:sz w:val="22"/>
          <w:szCs w:val="22"/>
        </w:rPr>
      </w:pPr>
      <w:r w:rsidRPr="001219FB">
        <w:rPr>
          <w:sz w:val="22"/>
          <w:szCs w:val="22"/>
        </w:rPr>
        <w:t>Registravimo data 2008 m. gegužės 12 d.</w:t>
      </w:r>
    </w:p>
    <w:p w14:paraId="4B378A17" w14:textId="77777777" w:rsidR="005E7F84" w:rsidRPr="001219FB" w:rsidRDefault="005E7F84" w:rsidP="005E7F84">
      <w:pPr>
        <w:rPr>
          <w:sz w:val="22"/>
          <w:szCs w:val="22"/>
        </w:rPr>
      </w:pPr>
      <w:r w:rsidRPr="001219FB">
        <w:rPr>
          <w:sz w:val="22"/>
          <w:szCs w:val="22"/>
        </w:rPr>
        <w:t>Paskutinio perregistravimo 2014 m. gegužės 26 d.</w:t>
      </w:r>
    </w:p>
    <w:p w14:paraId="2CB976AA" w14:textId="77777777" w:rsidR="005E7F84" w:rsidRPr="001219FB" w:rsidRDefault="005E7F84" w:rsidP="005E7F84">
      <w:pPr>
        <w:rPr>
          <w:sz w:val="22"/>
          <w:szCs w:val="22"/>
        </w:rPr>
      </w:pPr>
    </w:p>
    <w:p w14:paraId="620A1738" w14:textId="77777777" w:rsidR="005E7F84" w:rsidRPr="001219FB" w:rsidRDefault="005E7F84" w:rsidP="005E7F84">
      <w:pPr>
        <w:rPr>
          <w:sz w:val="22"/>
          <w:szCs w:val="22"/>
        </w:rPr>
      </w:pPr>
    </w:p>
    <w:p w14:paraId="3829B9C7" w14:textId="77777777" w:rsidR="005E7F84" w:rsidRPr="001219FB" w:rsidRDefault="005E7F84" w:rsidP="005E7F84">
      <w:pPr>
        <w:keepNext/>
        <w:tabs>
          <w:tab w:val="left" w:pos="567"/>
        </w:tabs>
        <w:ind w:left="567" w:hanging="567"/>
        <w:outlineLvl w:val="1"/>
        <w:rPr>
          <w:b/>
          <w:sz w:val="22"/>
          <w:szCs w:val="22"/>
        </w:rPr>
      </w:pPr>
      <w:bookmarkStart w:id="57" w:name="_Toc129243125"/>
      <w:bookmarkStart w:id="58" w:name="_Toc129243250"/>
      <w:r w:rsidRPr="001219FB">
        <w:rPr>
          <w:b/>
          <w:sz w:val="22"/>
          <w:szCs w:val="22"/>
        </w:rPr>
        <w:t>10.</w:t>
      </w:r>
      <w:r w:rsidRPr="001219FB">
        <w:rPr>
          <w:b/>
          <w:sz w:val="22"/>
          <w:szCs w:val="22"/>
        </w:rPr>
        <w:tab/>
        <w:t>TEKSTO PERŽIŪROS DATA</w:t>
      </w:r>
      <w:bookmarkEnd w:id="57"/>
      <w:bookmarkEnd w:id="58"/>
    </w:p>
    <w:p w14:paraId="33C8D97E" w14:textId="340D33FD" w:rsidR="005E7F84" w:rsidRPr="001219FB" w:rsidRDefault="005E7F84" w:rsidP="005E7F84">
      <w:pPr>
        <w:rPr>
          <w:sz w:val="22"/>
          <w:szCs w:val="22"/>
        </w:rPr>
      </w:pPr>
    </w:p>
    <w:p w14:paraId="7F1339B8" w14:textId="7C2ED770" w:rsidR="005E7F84" w:rsidRDefault="00E16504" w:rsidP="005E7F84">
      <w:pPr>
        <w:tabs>
          <w:tab w:val="left" w:pos="5954"/>
          <w:tab w:val="left" w:pos="6237"/>
          <w:tab w:val="left" w:pos="6663"/>
          <w:tab w:val="left" w:pos="6946"/>
        </w:tabs>
        <w:rPr>
          <w:sz w:val="22"/>
          <w:szCs w:val="22"/>
        </w:rPr>
      </w:pPr>
      <w:r>
        <w:rPr>
          <w:sz w:val="22"/>
          <w:szCs w:val="22"/>
          <w:lang w:val="en-US"/>
        </w:rPr>
        <w:t xml:space="preserve">2020 m. rugpjūčio 19. </w:t>
      </w:r>
    </w:p>
    <w:p w14:paraId="268C2A8A" w14:textId="77777777" w:rsidR="00016FFC" w:rsidRDefault="00016FFC" w:rsidP="005E7F84">
      <w:pPr>
        <w:tabs>
          <w:tab w:val="left" w:pos="5954"/>
          <w:tab w:val="left" w:pos="6237"/>
          <w:tab w:val="left" w:pos="6663"/>
          <w:tab w:val="left" w:pos="6946"/>
        </w:tabs>
        <w:rPr>
          <w:sz w:val="22"/>
          <w:szCs w:val="22"/>
        </w:rPr>
      </w:pPr>
    </w:p>
    <w:p w14:paraId="1F9A3C96" w14:textId="77777777" w:rsidR="005E7F84" w:rsidRPr="004B609F" w:rsidRDefault="005E7F84" w:rsidP="005E7F84">
      <w:pPr>
        <w:tabs>
          <w:tab w:val="left" w:pos="5954"/>
          <w:tab w:val="left" w:pos="6237"/>
          <w:tab w:val="left" w:pos="6663"/>
          <w:tab w:val="left" w:pos="6946"/>
        </w:tabs>
        <w:rPr>
          <w:sz w:val="22"/>
          <w:szCs w:val="22"/>
        </w:rPr>
      </w:pPr>
      <w:r w:rsidRPr="004B609F">
        <w:rPr>
          <w:sz w:val="22"/>
          <w:szCs w:val="22"/>
        </w:rPr>
        <w:t>Išsami informacija apie šį vaistinį preparatą pateikiama Valstybinės vaistų kontrolės tarnybos prie Lietuvos Respublikos  sveikatos apsaugos ministerijos tinklalapyje</w:t>
      </w:r>
      <w:r w:rsidRPr="004B609F">
        <w:rPr>
          <w:i/>
          <w:sz w:val="22"/>
          <w:szCs w:val="22"/>
        </w:rPr>
        <w:t xml:space="preserve"> </w:t>
      </w:r>
      <w:hyperlink r:id="rId13" w:history="1">
        <w:r w:rsidRPr="004B609F">
          <w:rPr>
            <w:color w:val="0000FF"/>
            <w:sz w:val="22"/>
            <w:szCs w:val="22"/>
            <w:u w:val="single"/>
          </w:rPr>
          <w:t>http://www.vvkt.lt</w:t>
        </w:r>
      </w:hyperlink>
    </w:p>
    <w:p w14:paraId="7B12F9F7" w14:textId="77777777" w:rsidR="005E7F84" w:rsidRPr="001219FB" w:rsidRDefault="005E7F84" w:rsidP="005E7F84">
      <w:pPr>
        <w:rPr>
          <w:color w:val="0000FF"/>
          <w:sz w:val="22"/>
          <w:szCs w:val="22"/>
          <w:u w:val="single"/>
        </w:rPr>
      </w:pPr>
    </w:p>
    <w:p w14:paraId="220C70C5" w14:textId="77777777" w:rsidR="005E7F84" w:rsidRPr="001219FB" w:rsidRDefault="005E7F84" w:rsidP="005E7F84">
      <w:pPr>
        <w:rPr>
          <w:color w:val="0000FF"/>
          <w:sz w:val="22"/>
          <w:szCs w:val="22"/>
          <w:u w:val="single"/>
        </w:rPr>
      </w:pPr>
    </w:p>
    <w:p w14:paraId="524EE8BE" w14:textId="77777777" w:rsidR="005E7F84" w:rsidRPr="001219FB" w:rsidRDefault="005E7F84" w:rsidP="005E7F84">
      <w:pPr>
        <w:rPr>
          <w:rStyle w:val="Hipersaitas"/>
          <w:sz w:val="22"/>
          <w:szCs w:val="22"/>
        </w:rPr>
      </w:pPr>
    </w:p>
    <w:p w14:paraId="38439D30" w14:textId="77777777" w:rsidR="005E7F84" w:rsidRPr="001219FB" w:rsidRDefault="005E7F84" w:rsidP="005E7F84">
      <w:pPr>
        <w:spacing w:after="200" w:line="276" w:lineRule="auto"/>
        <w:rPr>
          <w:rStyle w:val="Hipersaitas"/>
          <w:sz w:val="22"/>
          <w:szCs w:val="22"/>
        </w:rPr>
      </w:pPr>
      <w:r w:rsidRPr="001219FB">
        <w:rPr>
          <w:rStyle w:val="Hipersaitas"/>
          <w:sz w:val="22"/>
          <w:szCs w:val="22"/>
        </w:rPr>
        <w:br w:type="page"/>
      </w:r>
    </w:p>
    <w:p w14:paraId="14F1FDF3" w14:textId="77777777" w:rsidR="005E7F84" w:rsidRPr="001219FB" w:rsidRDefault="005E7F84" w:rsidP="005E7F84">
      <w:pPr>
        <w:pStyle w:val="TTEMEASMCA"/>
        <w:rPr>
          <w:lang w:val="lt-LT"/>
        </w:rPr>
      </w:pPr>
      <w:bookmarkStart w:id="59" w:name="_Toc129243128"/>
      <w:bookmarkStart w:id="60" w:name="_Toc129243253"/>
    </w:p>
    <w:p w14:paraId="22A82002" w14:textId="77777777" w:rsidR="005E7F84" w:rsidRPr="001219FB" w:rsidRDefault="005E7F84" w:rsidP="005E7F84">
      <w:pPr>
        <w:pStyle w:val="TTEMEASMCA"/>
        <w:rPr>
          <w:lang w:val="lt-LT"/>
        </w:rPr>
      </w:pPr>
    </w:p>
    <w:p w14:paraId="26E0A034" w14:textId="77777777" w:rsidR="005E7F84" w:rsidRPr="001219FB" w:rsidRDefault="005E7F84" w:rsidP="005E7F84">
      <w:pPr>
        <w:pStyle w:val="TTEMEASMCA"/>
        <w:rPr>
          <w:lang w:val="lt-LT"/>
        </w:rPr>
      </w:pPr>
    </w:p>
    <w:p w14:paraId="126EBC91" w14:textId="77777777" w:rsidR="005E7F84" w:rsidRPr="001219FB" w:rsidRDefault="005E7F84" w:rsidP="005E7F84">
      <w:pPr>
        <w:pStyle w:val="TTEMEASMCA"/>
        <w:rPr>
          <w:lang w:val="lt-LT"/>
        </w:rPr>
      </w:pPr>
    </w:p>
    <w:p w14:paraId="3D44B9B4" w14:textId="77777777" w:rsidR="005E7F84" w:rsidRPr="001219FB" w:rsidRDefault="005E7F84" w:rsidP="005E7F84">
      <w:pPr>
        <w:pStyle w:val="TTEMEASMCA"/>
        <w:rPr>
          <w:lang w:val="lt-LT"/>
        </w:rPr>
      </w:pPr>
    </w:p>
    <w:p w14:paraId="1094FC9E" w14:textId="77777777" w:rsidR="005E7F84" w:rsidRPr="001219FB" w:rsidRDefault="005E7F84" w:rsidP="005E7F84">
      <w:pPr>
        <w:pStyle w:val="TTEMEASMCA"/>
        <w:rPr>
          <w:lang w:val="lt-LT"/>
        </w:rPr>
      </w:pPr>
    </w:p>
    <w:p w14:paraId="3EAC0527" w14:textId="77777777" w:rsidR="005E7F84" w:rsidRPr="001219FB" w:rsidRDefault="005E7F84" w:rsidP="005E7F84">
      <w:pPr>
        <w:pStyle w:val="TTEMEASMCA"/>
        <w:rPr>
          <w:lang w:val="lt-LT"/>
        </w:rPr>
      </w:pPr>
    </w:p>
    <w:p w14:paraId="684E7525" w14:textId="77777777" w:rsidR="005E7F84" w:rsidRPr="001219FB" w:rsidRDefault="005E7F84" w:rsidP="005E7F84">
      <w:pPr>
        <w:pStyle w:val="TTEMEASMCA"/>
        <w:rPr>
          <w:lang w:val="lt-LT"/>
        </w:rPr>
      </w:pPr>
    </w:p>
    <w:p w14:paraId="24F0ED53" w14:textId="77777777" w:rsidR="005E7F84" w:rsidRPr="001219FB" w:rsidRDefault="005E7F84" w:rsidP="005E7F84">
      <w:pPr>
        <w:pStyle w:val="TTEMEASMCA"/>
        <w:rPr>
          <w:lang w:val="lt-LT"/>
        </w:rPr>
      </w:pPr>
    </w:p>
    <w:p w14:paraId="49CD5DAC" w14:textId="77777777" w:rsidR="005E7F84" w:rsidRPr="001219FB" w:rsidRDefault="005E7F84" w:rsidP="005E7F84">
      <w:pPr>
        <w:pStyle w:val="TTEMEASMCA"/>
        <w:rPr>
          <w:lang w:val="lt-LT"/>
        </w:rPr>
      </w:pPr>
    </w:p>
    <w:p w14:paraId="668F6520" w14:textId="77777777" w:rsidR="005E7F84" w:rsidRPr="001219FB" w:rsidRDefault="005E7F84" w:rsidP="005E7F84">
      <w:pPr>
        <w:pStyle w:val="TTEMEASMCA"/>
        <w:rPr>
          <w:lang w:val="lt-LT"/>
        </w:rPr>
      </w:pPr>
    </w:p>
    <w:p w14:paraId="26276E11" w14:textId="77777777" w:rsidR="005E7F84" w:rsidRPr="001219FB" w:rsidRDefault="005E7F84" w:rsidP="005E7F84">
      <w:pPr>
        <w:pStyle w:val="TTEMEASMCA"/>
        <w:rPr>
          <w:lang w:val="lt-LT"/>
        </w:rPr>
      </w:pPr>
    </w:p>
    <w:p w14:paraId="51B65C2A" w14:textId="77777777" w:rsidR="005E7F84" w:rsidRPr="001219FB" w:rsidRDefault="005E7F84" w:rsidP="005E7F84">
      <w:pPr>
        <w:pStyle w:val="TTEMEASMCA"/>
        <w:rPr>
          <w:lang w:val="lt-LT"/>
        </w:rPr>
      </w:pPr>
    </w:p>
    <w:p w14:paraId="5BFA96DD" w14:textId="77777777" w:rsidR="005E7F84" w:rsidRPr="001219FB" w:rsidRDefault="005E7F84" w:rsidP="005E7F84">
      <w:pPr>
        <w:pStyle w:val="TTEMEASMCA"/>
        <w:rPr>
          <w:lang w:val="lt-LT"/>
        </w:rPr>
      </w:pPr>
    </w:p>
    <w:p w14:paraId="377A93CC" w14:textId="77777777" w:rsidR="005E7F84" w:rsidRPr="001219FB" w:rsidRDefault="005E7F84" w:rsidP="005E7F84">
      <w:pPr>
        <w:pStyle w:val="TTEMEASMCA"/>
        <w:rPr>
          <w:lang w:val="lt-LT"/>
        </w:rPr>
      </w:pPr>
    </w:p>
    <w:p w14:paraId="7484C815" w14:textId="77777777" w:rsidR="005E7F84" w:rsidRPr="001219FB" w:rsidRDefault="005E7F84" w:rsidP="005E7F84">
      <w:pPr>
        <w:pStyle w:val="TTEMEASMCA"/>
        <w:rPr>
          <w:lang w:val="lt-LT"/>
        </w:rPr>
      </w:pPr>
    </w:p>
    <w:p w14:paraId="24FCB8B4" w14:textId="77777777" w:rsidR="005E7F84" w:rsidRPr="001219FB" w:rsidRDefault="005E7F84" w:rsidP="005E7F84">
      <w:pPr>
        <w:pStyle w:val="TTEMEASMCA"/>
        <w:rPr>
          <w:lang w:val="lt-LT"/>
        </w:rPr>
      </w:pPr>
    </w:p>
    <w:p w14:paraId="0E469A99" w14:textId="77777777" w:rsidR="005E7F84" w:rsidRPr="001219FB" w:rsidRDefault="005E7F84" w:rsidP="005E7F84">
      <w:pPr>
        <w:pStyle w:val="TTEMEASMCA"/>
        <w:rPr>
          <w:lang w:val="lt-LT"/>
        </w:rPr>
      </w:pPr>
    </w:p>
    <w:p w14:paraId="45A5A4D1" w14:textId="77777777" w:rsidR="005E7F84" w:rsidRPr="001219FB" w:rsidRDefault="005E7F84" w:rsidP="005E7F84">
      <w:pPr>
        <w:pStyle w:val="TTEMEASMCA"/>
        <w:rPr>
          <w:lang w:val="lt-LT"/>
        </w:rPr>
      </w:pPr>
    </w:p>
    <w:p w14:paraId="7EB0B978" w14:textId="77777777" w:rsidR="005E7F84" w:rsidRPr="001219FB" w:rsidRDefault="005E7F84" w:rsidP="005E7F84">
      <w:pPr>
        <w:pStyle w:val="TTEMEASMCA"/>
        <w:rPr>
          <w:lang w:val="lt-LT"/>
        </w:rPr>
      </w:pPr>
    </w:p>
    <w:p w14:paraId="5CC81EBD" w14:textId="77777777" w:rsidR="005E7F84" w:rsidRPr="001219FB" w:rsidRDefault="005E7F84" w:rsidP="005E7F84">
      <w:pPr>
        <w:pStyle w:val="TTEMEASMCA"/>
        <w:rPr>
          <w:lang w:val="lt-LT"/>
        </w:rPr>
      </w:pPr>
    </w:p>
    <w:p w14:paraId="0450131A" w14:textId="77777777" w:rsidR="005E7F84" w:rsidRPr="001219FB" w:rsidRDefault="005E7F84" w:rsidP="005E7F84">
      <w:pPr>
        <w:pStyle w:val="TTEMEASMCA"/>
        <w:rPr>
          <w:lang w:val="lt-LT"/>
        </w:rPr>
      </w:pPr>
    </w:p>
    <w:p w14:paraId="0EF98924" w14:textId="77777777" w:rsidR="005E7F84" w:rsidRPr="001219FB" w:rsidRDefault="005E7F84" w:rsidP="005E7F84">
      <w:pPr>
        <w:pStyle w:val="TTEMEASMCA"/>
        <w:rPr>
          <w:lang w:val="lt-LT"/>
        </w:rPr>
      </w:pPr>
    </w:p>
    <w:p w14:paraId="160EE281" w14:textId="77777777" w:rsidR="005E7F84" w:rsidRPr="001219FB" w:rsidRDefault="005E7F84" w:rsidP="005E7F84">
      <w:pPr>
        <w:pStyle w:val="TTEMEASMCA"/>
        <w:rPr>
          <w:lang w:val="lt-LT"/>
        </w:rPr>
      </w:pPr>
      <w:r w:rsidRPr="001219FB">
        <w:rPr>
          <w:lang w:val="lt-LT"/>
        </w:rPr>
        <w:t>II PRIEDAS</w:t>
      </w:r>
      <w:bookmarkEnd w:id="59"/>
      <w:bookmarkEnd w:id="60"/>
    </w:p>
    <w:p w14:paraId="541419B9" w14:textId="77777777" w:rsidR="005E7F84" w:rsidRPr="001219FB" w:rsidRDefault="005E7F84" w:rsidP="005E7F84">
      <w:pPr>
        <w:pStyle w:val="TTEMEASMCA"/>
        <w:rPr>
          <w:lang w:val="lt-LT"/>
        </w:rPr>
      </w:pPr>
    </w:p>
    <w:p w14:paraId="222BA427" w14:textId="77777777" w:rsidR="005E7F84" w:rsidRPr="001219FB" w:rsidRDefault="005E7F84" w:rsidP="005E7F84">
      <w:pPr>
        <w:pStyle w:val="TTEMEASMCA"/>
        <w:rPr>
          <w:lang w:val="lt-LT"/>
        </w:rPr>
      </w:pPr>
      <w:r>
        <w:rPr>
          <w:lang w:val="lt-LT"/>
        </w:rPr>
        <w:t>REGISTRACIJOS</w:t>
      </w:r>
      <w:r w:rsidRPr="001219FB">
        <w:rPr>
          <w:lang w:val="lt-LT"/>
        </w:rPr>
        <w:t xml:space="preserve"> SĄLYGOS</w:t>
      </w:r>
    </w:p>
    <w:p w14:paraId="7F452CC1" w14:textId="77777777" w:rsidR="005E7F84" w:rsidRPr="001219FB" w:rsidRDefault="005E7F84" w:rsidP="005E7F84">
      <w:pPr>
        <w:pStyle w:val="BTEMEASMCA"/>
      </w:pPr>
    </w:p>
    <w:p w14:paraId="1BD2D7FC" w14:textId="77777777" w:rsidR="005E7F84" w:rsidRPr="001219FB" w:rsidRDefault="005E7F84" w:rsidP="005E7F84">
      <w:pPr>
        <w:pStyle w:val="BTAnIIEMEASMCA"/>
        <w:rPr>
          <w:rFonts w:cs="Times New Roman"/>
          <w:highlight w:val="yellow"/>
          <w:lang w:val="lt-LT"/>
        </w:rPr>
      </w:pPr>
      <w:r w:rsidRPr="001219FB">
        <w:rPr>
          <w:rFonts w:cs="Times New Roman"/>
          <w:lang w:val="lt-LT"/>
        </w:rPr>
        <w:t>A.</w:t>
      </w:r>
      <w:r w:rsidRPr="001219FB">
        <w:rPr>
          <w:rFonts w:cs="Times New Roman"/>
          <w:lang w:val="lt-LT"/>
        </w:rPr>
        <w:tab/>
      </w:r>
      <w:r w:rsidRPr="001219FB">
        <w:rPr>
          <w:rFonts w:cs="Times New Roman"/>
          <w:noProof/>
          <w:lang w:val="lt-LT"/>
        </w:rPr>
        <w:t>GAMINTOJAS (-AI), ATSAKINGAS (-I) UŽ SERIJŲ IŠLEIDIMĄ</w:t>
      </w:r>
    </w:p>
    <w:p w14:paraId="02B4995F" w14:textId="77777777" w:rsidR="005E7F84" w:rsidRPr="001219FB" w:rsidRDefault="005E7F84" w:rsidP="005E7F84">
      <w:pPr>
        <w:pStyle w:val="BTEMEASMCA"/>
        <w:rPr>
          <w:b/>
          <w:highlight w:val="yellow"/>
        </w:rPr>
      </w:pPr>
    </w:p>
    <w:p w14:paraId="656C752D" w14:textId="77777777" w:rsidR="005E7F84" w:rsidRPr="001219FB" w:rsidRDefault="005E7F84" w:rsidP="005E7F84">
      <w:pPr>
        <w:pStyle w:val="BTAnIIEMEASMCA"/>
        <w:rPr>
          <w:rFonts w:cs="Times New Roman"/>
          <w:lang w:val="lt-LT"/>
        </w:rPr>
      </w:pPr>
      <w:r w:rsidRPr="001219FB">
        <w:rPr>
          <w:rFonts w:cs="Times New Roman"/>
          <w:lang w:val="lt-LT"/>
        </w:rPr>
        <w:t>B.</w:t>
      </w:r>
      <w:r w:rsidRPr="001219FB">
        <w:rPr>
          <w:rFonts w:cs="Times New Roman"/>
          <w:lang w:val="lt-LT"/>
        </w:rPr>
        <w:tab/>
        <w:t>TIEKIMO IR VARTOJIMO SĄLYGOS AR APRIBOJIMAI</w:t>
      </w:r>
    </w:p>
    <w:p w14:paraId="0CD82AE0" w14:textId="77777777" w:rsidR="005E7F84" w:rsidRPr="001219FB" w:rsidRDefault="005E7F84" w:rsidP="005E7F84">
      <w:pPr>
        <w:pStyle w:val="BTEMEASMCA"/>
        <w:rPr>
          <w:highlight w:val="yellow"/>
        </w:rPr>
      </w:pPr>
    </w:p>
    <w:p w14:paraId="5BF19097" w14:textId="77777777" w:rsidR="005E7F84" w:rsidRPr="001219FB" w:rsidRDefault="005E7F84" w:rsidP="005E7F84">
      <w:pPr>
        <w:pStyle w:val="PI-1EMEASMCA"/>
      </w:pPr>
      <w:r w:rsidRPr="001219FB">
        <w:br w:type="page"/>
      </w:r>
      <w:r w:rsidRPr="001219FB">
        <w:lastRenderedPageBreak/>
        <w:t>A.</w:t>
      </w:r>
      <w:r w:rsidRPr="001219FB">
        <w:tab/>
      </w:r>
      <w:r w:rsidRPr="001219FB">
        <w:rPr>
          <w:noProof/>
        </w:rPr>
        <w:t>GAMINTOJAS (-AI), ATSAKINGAS (-I) UŽ SERIJŲ IŠLEIDIMĄ</w:t>
      </w:r>
    </w:p>
    <w:p w14:paraId="5D44DA0E" w14:textId="77777777" w:rsidR="005E7F84" w:rsidRPr="001219FB" w:rsidRDefault="005E7F84" w:rsidP="005E7F84">
      <w:pPr>
        <w:pStyle w:val="BTEMEASMCA"/>
        <w:rPr>
          <w:highlight w:val="yellow"/>
        </w:rPr>
      </w:pPr>
    </w:p>
    <w:p w14:paraId="356E25D3" w14:textId="77777777" w:rsidR="005E7F84" w:rsidRPr="001219FB" w:rsidRDefault="005E7F84" w:rsidP="005E7F84">
      <w:pPr>
        <w:pStyle w:val="BTuEMEASMCA"/>
        <w:rPr>
          <w:noProof w:val="0"/>
        </w:rPr>
      </w:pPr>
      <w:r w:rsidRPr="001219FB">
        <w:rPr>
          <w:noProof w:val="0"/>
        </w:rPr>
        <w:t xml:space="preserve">Gamintojo, atsakingo už serijų išleidimą, pavadinimas ir adresas </w:t>
      </w:r>
    </w:p>
    <w:p w14:paraId="5DADE837" w14:textId="77777777" w:rsidR="005E7F84" w:rsidRPr="001219FB" w:rsidRDefault="005E7F84" w:rsidP="005E7F84">
      <w:pPr>
        <w:pStyle w:val="BTEMEASMCA"/>
      </w:pPr>
    </w:p>
    <w:p w14:paraId="73B27AA4" w14:textId="77777777" w:rsidR="005E7F84" w:rsidRPr="001219FB" w:rsidRDefault="005E7F84" w:rsidP="005E7F84">
      <w:pPr>
        <w:rPr>
          <w:rFonts w:eastAsia="Arial Unicode MS"/>
          <w:noProof/>
          <w:sz w:val="22"/>
          <w:szCs w:val="22"/>
        </w:rPr>
      </w:pPr>
      <w:r w:rsidRPr="001219FB">
        <w:rPr>
          <w:rFonts w:eastAsia="Arial Unicode MS"/>
          <w:noProof/>
          <w:sz w:val="22"/>
          <w:szCs w:val="22"/>
        </w:rPr>
        <w:t xml:space="preserve">Merckle GmbH </w:t>
      </w:r>
    </w:p>
    <w:p w14:paraId="2117DEAA" w14:textId="77777777" w:rsidR="005E7F84" w:rsidRPr="001219FB" w:rsidRDefault="005E7F84" w:rsidP="005E7F84">
      <w:pPr>
        <w:rPr>
          <w:rFonts w:eastAsia="Arial Unicode MS"/>
          <w:noProof/>
          <w:sz w:val="22"/>
          <w:szCs w:val="22"/>
        </w:rPr>
      </w:pPr>
      <w:r w:rsidRPr="001219FB">
        <w:rPr>
          <w:rFonts w:eastAsia="Arial Unicode MS"/>
          <w:noProof/>
          <w:sz w:val="22"/>
          <w:szCs w:val="22"/>
        </w:rPr>
        <w:t>Ludwig-Merckle-Strasse 3</w:t>
      </w:r>
    </w:p>
    <w:p w14:paraId="2BC5E79E" w14:textId="77777777" w:rsidR="005E7F84" w:rsidRPr="001219FB" w:rsidRDefault="005E7F84" w:rsidP="005E7F84">
      <w:pPr>
        <w:rPr>
          <w:rFonts w:eastAsia="Arial Unicode MS"/>
          <w:noProof/>
          <w:sz w:val="22"/>
          <w:szCs w:val="22"/>
        </w:rPr>
      </w:pPr>
      <w:r w:rsidRPr="001219FB">
        <w:rPr>
          <w:rFonts w:eastAsia="Arial Unicode MS"/>
          <w:noProof/>
          <w:sz w:val="22"/>
          <w:szCs w:val="22"/>
        </w:rPr>
        <w:t xml:space="preserve">89143 Blaubeuren </w:t>
      </w:r>
    </w:p>
    <w:p w14:paraId="6253534A" w14:textId="77777777" w:rsidR="005E7F84" w:rsidRPr="001219FB" w:rsidRDefault="005E7F84" w:rsidP="005E7F84">
      <w:pPr>
        <w:rPr>
          <w:rFonts w:eastAsia="Arial Unicode MS"/>
          <w:noProof/>
          <w:sz w:val="22"/>
          <w:szCs w:val="22"/>
        </w:rPr>
      </w:pPr>
      <w:r w:rsidRPr="001219FB">
        <w:rPr>
          <w:rFonts w:eastAsia="Arial Unicode MS"/>
          <w:noProof/>
          <w:sz w:val="22"/>
          <w:szCs w:val="22"/>
        </w:rPr>
        <w:t>Vokietija</w:t>
      </w:r>
    </w:p>
    <w:p w14:paraId="31AF353F" w14:textId="77777777" w:rsidR="005E7F84" w:rsidRPr="001219FB" w:rsidRDefault="005E7F84" w:rsidP="005E7F84">
      <w:pPr>
        <w:rPr>
          <w:rFonts w:eastAsia="Arial Unicode MS"/>
          <w:noProof/>
          <w:sz w:val="22"/>
          <w:szCs w:val="22"/>
        </w:rPr>
      </w:pPr>
    </w:p>
    <w:p w14:paraId="299A72ED" w14:textId="77777777" w:rsidR="005E7F84" w:rsidRPr="001219FB" w:rsidRDefault="005E7F84" w:rsidP="005E7F84">
      <w:pPr>
        <w:rPr>
          <w:rFonts w:eastAsia="Arial Unicode MS"/>
          <w:noProof/>
          <w:sz w:val="22"/>
          <w:szCs w:val="22"/>
        </w:rPr>
      </w:pPr>
      <w:r w:rsidRPr="001219FB">
        <w:rPr>
          <w:rFonts w:eastAsia="Arial Unicode MS"/>
          <w:noProof/>
          <w:sz w:val="22"/>
          <w:szCs w:val="22"/>
        </w:rPr>
        <w:t>arba</w:t>
      </w:r>
    </w:p>
    <w:p w14:paraId="2537BB0D" w14:textId="77777777" w:rsidR="005E7F84" w:rsidRPr="001219FB" w:rsidRDefault="005E7F84" w:rsidP="005E7F84">
      <w:pPr>
        <w:rPr>
          <w:rFonts w:eastAsia="Arial Unicode MS"/>
          <w:noProof/>
          <w:sz w:val="22"/>
          <w:szCs w:val="22"/>
        </w:rPr>
      </w:pPr>
    </w:p>
    <w:p w14:paraId="660FAA1A" w14:textId="77777777" w:rsidR="005E7F84" w:rsidRPr="00016FFC" w:rsidRDefault="005E7F84" w:rsidP="005E7F84">
      <w:pPr>
        <w:rPr>
          <w:sz w:val="22"/>
          <w:szCs w:val="22"/>
          <w:lang w:val="en-US"/>
        </w:rPr>
      </w:pPr>
      <w:r w:rsidRPr="00016FFC">
        <w:rPr>
          <w:sz w:val="22"/>
          <w:szCs w:val="22"/>
          <w:lang w:val="en-US"/>
        </w:rPr>
        <w:t>Teva Operations Poland Sp. z o.o.</w:t>
      </w:r>
    </w:p>
    <w:p w14:paraId="01FD931F" w14:textId="77777777" w:rsidR="005E7F84" w:rsidRPr="00016FFC" w:rsidRDefault="005E7F84" w:rsidP="005E7F84">
      <w:pPr>
        <w:rPr>
          <w:sz w:val="22"/>
          <w:szCs w:val="22"/>
          <w:lang w:val="en-US"/>
        </w:rPr>
      </w:pPr>
      <w:r w:rsidRPr="00016FFC">
        <w:rPr>
          <w:sz w:val="22"/>
          <w:szCs w:val="22"/>
          <w:lang w:val="en-US"/>
        </w:rPr>
        <w:t>Ul. Mogilska 80</w:t>
      </w:r>
    </w:p>
    <w:p w14:paraId="7801C069" w14:textId="77777777" w:rsidR="005E7F84" w:rsidRPr="00016FFC" w:rsidRDefault="005E7F84" w:rsidP="005E7F84">
      <w:pPr>
        <w:rPr>
          <w:sz w:val="22"/>
          <w:szCs w:val="22"/>
          <w:lang w:val="en-US"/>
        </w:rPr>
      </w:pPr>
      <w:r w:rsidRPr="00016FFC">
        <w:rPr>
          <w:sz w:val="22"/>
          <w:szCs w:val="22"/>
          <w:lang w:val="en-US"/>
        </w:rPr>
        <w:t>31-546 Kraków</w:t>
      </w:r>
    </w:p>
    <w:p w14:paraId="763F662B" w14:textId="77777777" w:rsidR="005E7F84" w:rsidRPr="001219FB" w:rsidRDefault="005E7F84" w:rsidP="005E7F84">
      <w:pPr>
        <w:rPr>
          <w:rFonts w:eastAsia="Arial Unicode MS"/>
          <w:noProof/>
          <w:sz w:val="22"/>
          <w:szCs w:val="22"/>
        </w:rPr>
      </w:pPr>
      <w:r w:rsidRPr="00016FFC">
        <w:rPr>
          <w:sz w:val="22"/>
          <w:szCs w:val="22"/>
          <w:lang w:val="en-US"/>
        </w:rPr>
        <w:t>Lenkija</w:t>
      </w:r>
    </w:p>
    <w:p w14:paraId="793F7149" w14:textId="77777777" w:rsidR="005E7F84" w:rsidRPr="001219FB" w:rsidRDefault="005E7F84" w:rsidP="005E7F84">
      <w:pPr>
        <w:pStyle w:val="BTEMEASMCA"/>
        <w:rPr>
          <w:highlight w:val="yellow"/>
        </w:rPr>
      </w:pPr>
    </w:p>
    <w:p w14:paraId="11E9EC7E" w14:textId="77777777" w:rsidR="005E7F84" w:rsidRPr="001219FB" w:rsidRDefault="005E7F84" w:rsidP="005E7F84">
      <w:pPr>
        <w:pStyle w:val="BTEMEASMCA"/>
        <w:rPr>
          <w:highlight w:val="yellow"/>
        </w:rPr>
      </w:pPr>
    </w:p>
    <w:p w14:paraId="562251B3" w14:textId="77777777" w:rsidR="005E7F84" w:rsidRPr="001219FB" w:rsidRDefault="005E7F84" w:rsidP="005E7F84">
      <w:pPr>
        <w:pStyle w:val="PI-1EMEASMCA"/>
      </w:pPr>
      <w:bookmarkStart w:id="61" w:name="_Toc129243129"/>
      <w:bookmarkStart w:id="62" w:name="_Toc129243254"/>
      <w:r w:rsidRPr="001219FB">
        <w:t>B.</w:t>
      </w:r>
      <w:r w:rsidRPr="001219FB">
        <w:tab/>
        <w:t>TIEKIMO IR VARTOJIMO SĄLYGOS AR APRIBOJIMAI</w:t>
      </w:r>
      <w:bookmarkEnd w:id="61"/>
      <w:bookmarkEnd w:id="62"/>
    </w:p>
    <w:p w14:paraId="7DA51524" w14:textId="77777777" w:rsidR="005E7F84" w:rsidRPr="001219FB" w:rsidRDefault="005E7F84" w:rsidP="005E7F84">
      <w:pPr>
        <w:pStyle w:val="BTEMEASMCA"/>
      </w:pPr>
    </w:p>
    <w:p w14:paraId="41291378" w14:textId="77777777" w:rsidR="005E7F84" w:rsidRPr="001219FB" w:rsidRDefault="005E7F84" w:rsidP="005E7F84">
      <w:pPr>
        <w:pStyle w:val="BTEMEASMCA"/>
      </w:pPr>
      <w:r w:rsidRPr="001219FB">
        <w:t>Receptinis vaistinis preparatas</w:t>
      </w:r>
    </w:p>
    <w:p w14:paraId="5FDCB324" w14:textId="77777777" w:rsidR="005E7F84" w:rsidRPr="001219FB" w:rsidRDefault="005E7F84" w:rsidP="005E7F84">
      <w:pPr>
        <w:pStyle w:val="BTEMEASMCA"/>
        <w:rPr>
          <w:highlight w:val="yellow"/>
        </w:rPr>
      </w:pPr>
    </w:p>
    <w:p w14:paraId="30D15009" w14:textId="77777777" w:rsidR="005E7F84" w:rsidRPr="001219FB" w:rsidRDefault="005E7F84" w:rsidP="005E7F84">
      <w:pPr>
        <w:pStyle w:val="BTEMEASMCA"/>
      </w:pPr>
    </w:p>
    <w:p w14:paraId="68F82895" w14:textId="77777777" w:rsidR="005E7F84" w:rsidRPr="001219FB" w:rsidRDefault="005E7F84" w:rsidP="005E7F84">
      <w:pPr>
        <w:pStyle w:val="BTEMEASMCA"/>
      </w:pPr>
    </w:p>
    <w:p w14:paraId="1339C8A1" w14:textId="77777777" w:rsidR="005E7F84" w:rsidRPr="001219FB" w:rsidRDefault="005E7F84" w:rsidP="005E7F84">
      <w:pPr>
        <w:pStyle w:val="BTEMEASMCA"/>
      </w:pPr>
    </w:p>
    <w:p w14:paraId="2AD27C91" w14:textId="77777777" w:rsidR="005E7F84" w:rsidRPr="001219FB" w:rsidRDefault="005E7F84" w:rsidP="005E7F84">
      <w:pPr>
        <w:pStyle w:val="BTEMEASMCA"/>
      </w:pPr>
    </w:p>
    <w:p w14:paraId="6801835E" w14:textId="77777777" w:rsidR="005E7F84" w:rsidRPr="001219FB" w:rsidRDefault="005E7F84" w:rsidP="005E7F84">
      <w:pPr>
        <w:pStyle w:val="BTEMEASMCA"/>
      </w:pPr>
    </w:p>
    <w:p w14:paraId="1D198BEF" w14:textId="77777777" w:rsidR="005E7F84" w:rsidRPr="001219FB" w:rsidRDefault="005E7F84" w:rsidP="005E7F84">
      <w:pPr>
        <w:pStyle w:val="BTEMEASMCA"/>
      </w:pPr>
      <w:r w:rsidRPr="001219FB">
        <w:br w:type="page"/>
      </w:r>
    </w:p>
    <w:p w14:paraId="781A210B" w14:textId="77777777" w:rsidR="005E7F84" w:rsidRPr="001219FB" w:rsidRDefault="005E7F84" w:rsidP="005E7F84">
      <w:pPr>
        <w:pStyle w:val="BTEMEASMCA"/>
      </w:pPr>
    </w:p>
    <w:p w14:paraId="1D729F4E" w14:textId="77777777" w:rsidR="005E7F84" w:rsidRPr="001219FB" w:rsidRDefault="005E7F84" w:rsidP="005E7F84">
      <w:pPr>
        <w:pStyle w:val="BTEMEASMCA"/>
      </w:pPr>
    </w:p>
    <w:p w14:paraId="51563400" w14:textId="77777777" w:rsidR="005E7F84" w:rsidRPr="001219FB" w:rsidRDefault="005E7F84" w:rsidP="005E7F84">
      <w:pPr>
        <w:pStyle w:val="BTEMEASMCA"/>
      </w:pPr>
    </w:p>
    <w:p w14:paraId="7315B478" w14:textId="77777777" w:rsidR="005E7F84" w:rsidRPr="001219FB" w:rsidRDefault="005E7F84" w:rsidP="005E7F84">
      <w:pPr>
        <w:pStyle w:val="BTEMEASMCA"/>
      </w:pPr>
    </w:p>
    <w:p w14:paraId="22B962F2" w14:textId="77777777" w:rsidR="005E7F84" w:rsidRPr="001219FB" w:rsidRDefault="005E7F84" w:rsidP="005E7F84">
      <w:pPr>
        <w:pStyle w:val="BTEMEASMCA"/>
      </w:pPr>
    </w:p>
    <w:p w14:paraId="3D15A16D" w14:textId="77777777" w:rsidR="005E7F84" w:rsidRPr="001219FB" w:rsidRDefault="005E7F84" w:rsidP="005E7F84">
      <w:pPr>
        <w:pStyle w:val="BTEMEASMCA"/>
      </w:pPr>
    </w:p>
    <w:p w14:paraId="01DE9F54" w14:textId="77777777" w:rsidR="005E7F84" w:rsidRPr="001219FB" w:rsidRDefault="005E7F84" w:rsidP="005E7F84">
      <w:pPr>
        <w:pStyle w:val="BTEMEASMCA"/>
      </w:pPr>
    </w:p>
    <w:p w14:paraId="54930CFE" w14:textId="77777777" w:rsidR="005E7F84" w:rsidRPr="001219FB" w:rsidRDefault="005E7F84" w:rsidP="005E7F84">
      <w:pPr>
        <w:pStyle w:val="BTEMEASMCA"/>
      </w:pPr>
    </w:p>
    <w:p w14:paraId="28663DF3" w14:textId="77777777" w:rsidR="005E7F84" w:rsidRPr="001219FB" w:rsidRDefault="005E7F84" w:rsidP="005E7F84">
      <w:pPr>
        <w:pStyle w:val="BTEMEASMCA"/>
      </w:pPr>
    </w:p>
    <w:p w14:paraId="75635D4E" w14:textId="77777777" w:rsidR="005E7F84" w:rsidRPr="001219FB" w:rsidRDefault="005E7F84" w:rsidP="005E7F84">
      <w:pPr>
        <w:pStyle w:val="BTEMEASMCA"/>
      </w:pPr>
    </w:p>
    <w:p w14:paraId="7FFF64DB" w14:textId="77777777" w:rsidR="005E7F84" w:rsidRPr="001219FB" w:rsidRDefault="005E7F84" w:rsidP="005E7F84">
      <w:pPr>
        <w:pStyle w:val="BTEMEASMCA"/>
      </w:pPr>
    </w:p>
    <w:p w14:paraId="03CD1894" w14:textId="77777777" w:rsidR="005E7F84" w:rsidRPr="001219FB" w:rsidRDefault="005E7F84" w:rsidP="005E7F84">
      <w:pPr>
        <w:pStyle w:val="BTEMEASMCA"/>
      </w:pPr>
    </w:p>
    <w:p w14:paraId="6E349258" w14:textId="77777777" w:rsidR="005E7F84" w:rsidRPr="001219FB" w:rsidRDefault="005E7F84" w:rsidP="005E7F84">
      <w:pPr>
        <w:pStyle w:val="BTEMEASMCA"/>
      </w:pPr>
    </w:p>
    <w:p w14:paraId="71DF3D17" w14:textId="77777777" w:rsidR="005E7F84" w:rsidRPr="001219FB" w:rsidRDefault="005E7F84" w:rsidP="005E7F84">
      <w:pPr>
        <w:pStyle w:val="BTEMEASMCA"/>
      </w:pPr>
    </w:p>
    <w:p w14:paraId="1C3796C4" w14:textId="77777777" w:rsidR="005E7F84" w:rsidRPr="001219FB" w:rsidRDefault="005E7F84" w:rsidP="005E7F84">
      <w:pPr>
        <w:pStyle w:val="BTEMEASMCA"/>
      </w:pPr>
    </w:p>
    <w:p w14:paraId="1B9F96FA" w14:textId="77777777" w:rsidR="005E7F84" w:rsidRPr="001219FB" w:rsidRDefault="005E7F84" w:rsidP="005E7F84">
      <w:pPr>
        <w:pStyle w:val="BTEMEASMCA"/>
      </w:pPr>
    </w:p>
    <w:p w14:paraId="546FAA05" w14:textId="77777777" w:rsidR="005E7F84" w:rsidRPr="001219FB" w:rsidRDefault="005E7F84" w:rsidP="005E7F84">
      <w:pPr>
        <w:pStyle w:val="BTEMEASMCA"/>
      </w:pPr>
    </w:p>
    <w:p w14:paraId="5ADA5A4E" w14:textId="77777777" w:rsidR="005E7F84" w:rsidRPr="001219FB" w:rsidRDefault="005E7F84" w:rsidP="005E7F84">
      <w:pPr>
        <w:pStyle w:val="BTEMEASMCA"/>
      </w:pPr>
    </w:p>
    <w:p w14:paraId="05C75009" w14:textId="77777777" w:rsidR="005E7F84" w:rsidRPr="001219FB" w:rsidRDefault="005E7F84" w:rsidP="005E7F84">
      <w:pPr>
        <w:pStyle w:val="BTEMEASMCA"/>
      </w:pPr>
    </w:p>
    <w:p w14:paraId="4A5619BF" w14:textId="77777777" w:rsidR="005E7F84" w:rsidRPr="001219FB" w:rsidRDefault="005E7F84" w:rsidP="005E7F84">
      <w:pPr>
        <w:pStyle w:val="BTEMEASMCA"/>
      </w:pPr>
    </w:p>
    <w:p w14:paraId="6426A23B" w14:textId="77777777" w:rsidR="005E7F84" w:rsidRPr="001219FB" w:rsidRDefault="005E7F84" w:rsidP="005E7F84">
      <w:pPr>
        <w:pStyle w:val="BTEMEASMCA"/>
      </w:pPr>
    </w:p>
    <w:p w14:paraId="392A9636" w14:textId="77777777" w:rsidR="005E7F84" w:rsidRPr="001219FB" w:rsidRDefault="005E7F84" w:rsidP="005E7F84">
      <w:pPr>
        <w:pStyle w:val="BTEMEASMCA"/>
      </w:pPr>
    </w:p>
    <w:p w14:paraId="31D17B39" w14:textId="77777777" w:rsidR="005E7F84" w:rsidRPr="001219FB" w:rsidRDefault="005E7F84" w:rsidP="005E7F84">
      <w:pPr>
        <w:pStyle w:val="TTEMEASMCA"/>
        <w:rPr>
          <w:lang w:val="lt-LT"/>
        </w:rPr>
      </w:pPr>
      <w:bookmarkStart w:id="63" w:name="_Toc129243134"/>
      <w:bookmarkStart w:id="64" w:name="_Toc129243259"/>
    </w:p>
    <w:p w14:paraId="4C70F8DF" w14:textId="77777777" w:rsidR="005E7F84" w:rsidRPr="001219FB" w:rsidRDefault="005E7F84" w:rsidP="005E7F84">
      <w:pPr>
        <w:pStyle w:val="TTEMEASMCA"/>
        <w:rPr>
          <w:lang w:val="lt-LT"/>
        </w:rPr>
      </w:pPr>
      <w:r w:rsidRPr="001219FB">
        <w:rPr>
          <w:lang w:val="lt-LT"/>
        </w:rPr>
        <w:t>III PRIEDAS</w:t>
      </w:r>
      <w:bookmarkEnd w:id="63"/>
      <w:bookmarkEnd w:id="64"/>
    </w:p>
    <w:p w14:paraId="25086193" w14:textId="77777777" w:rsidR="005E7F84" w:rsidRPr="001219FB" w:rsidRDefault="005E7F84" w:rsidP="005E7F84">
      <w:pPr>
        <w:pStyle w:val="BTEMEASMCA"/>
      </w:pPr>
    </w:p>
    <w:p w14:paraId="4D9400B8" w14:textId="77777777" w:rsidR="005E7F84" w:rsidRPr="001219FB" w:rsidRDefault="005E7F84" w:rsidP="005E7F84">
      <w:pPr>
        <w:pStyle w:val="TTEMEASMCA"/>
        <w:rPr>
          <w:lang w:val="lt-LT"/>
        </w:rPr>
      </w:pPr>
      <w:bookmarkStart w:id="65" w:name="_Toc129243135"/>
      <w:bookmarkStart w:id="66" w:name="_Toc129243260"/>
      <w:r w:rsidRPr="001219FB">
        <w:rPr>
          <w:lang w:val="lt-LT"/>
        </w:rPr>
        <w:t>ŽENKLINIMAS IR PAKUOTĖS LAPELIS</w:t>
      </w:r>
      <w:bookmarkEnd w:id="65"/>
      <w:bookmarkEnd w:id="66"/>
    </w:p>
    <w:p w14:paraId="41EC7526" w14:textId="77777777" w:rsidR="005E7F84" w:rsidRPr="001219FB" w:rsidRDefault="005E7F84" w:rsidP="005E7F84">
      <w:pPr>
        <w:pStyle w:val="BTEMEASMCA"/>
      </w:pPr>
      <w:r w:rsidRPr="001219FB">
        <w:br w:type="page"/>
      </w:r>
    </w:p>
    <w:p w14:paraId="275718A2" w14:textId="77777777" w:rsidR="005E7F84" w:rsidRPr="001219FB" w:rsidRDefault="005E7F84" w:rsidP="005E7F84">
      <w:pPr>
        <w:pStyle w:val="BTEMEASMCA"/>
      </w:pPr>
    </w:p>
    <w:p w14:paraId="5358D2EC" w14:textId="77777777" w:rsidR="005E7F84" w:rsidRPr="001219FB" w:rsidRDefault="005E7F84" w:rsidP="005E7F84">
      <w:pPr>
        <w:pStyle w:val="BTEMEASMCA"/>
      </w:pPr>
    </w:p>
    <w:p w14:paraId="11A079EF" w14:textId="77777777" w:rsidR="005E7F84" w:rsidRPr="001219FB" w:rsidRDefault="005E7F84" w:rsidP="005E7F84">
      <w:pPr>
        <w:pStyle w:val="BTEMEASMCA"/>
      </w:pPr>
    </w:p>
    <w:p w14:paraId="54728344" w14:textId="77777777" w:rsidR="005E7F84" w:rsidRPr="001219FB" w:rsidRDefault="005E7F84" w:rsidP="005E7F84">
      <w:pPr>
        <w:pStyle w:val="BTEMEASMCA"/>
      </w:pPr>
    </w:p>
    <w:p w14:paraId="48229F72" w14:textId="77777777" w:rsidR="005E7F84" w:rsidRPr="001219FB" w:rsidRDefault="005E7F84" w:rsidP="005E7F84">
      <w:pPr>
        <w:pStyle w:val="BTEMEASMCA"/>
      </w:pPr>
    </w:p>
    <w:p w14:paraId="734BA6C9" w14:textId="77777777" w:rsidR="005E7F84" w:rsidRPr="001219FB" w:rsidRDefault="005E7F84" w:rsidP="005E7F84">
      <w:pPr>
        <w:pStyle w:val="BTEMEASMCA"/>
      </w:pPr>
    </w:p>
    <w:p w14:paraId="384A6D13" w14:textId="77777777" w:rsidR="005E7F84" w:rsidRPr="001219FB" w:rsidRDefault="005E7F84" w:rsidP="005E7F84">
      <w:pPr>
        <w:pStyle w:val="BTEMEASMCA"/>
      </w:pPr>
    </w:p>
    <w:p w14:paraId="1A4735B7" w14:textId="77777777" w:rsidR="005E7F84" w:rsidRPr="001219FB" w:rsidRDefault="005E7F84" w:rsidP="005E7F84">
      <w:pPr>
        <w:pStyle w:val="BTEMEASMCA"/>
      </w:pPr>
    </w:p>
    <w:p w14:paraId="38E46FB8" w14:textId="77777777" w:rsidR="005E7F84" w:rsidRPr="001219FB" w:rsidRDefault="005E7F84" w:rsidP="005E7F84">
      <w:pPr>
        <w:pStyle w:val="BTEMEASMCA"/>
      </w:pPr>
    </w:p>
    <w:p w14:paraId="2E9EAF33" w14:textId="77777777" w:rsidR="005E7F84" w:rsidRPr="001219FB" w:rsidRDefault="005E7F84" w:rsidP="005E7F84">
      <w:pPr>
        <w:pStyle w:val="BTEMEASMCA"/>
      </w:pPr>
    </w:p>
    <w:p w14:paraId="18B40AB3" w14:textId="77777777" w:rsidR="005E7F84" w:rsidRPr="001219FB" w:rsidRDefault="005E7F84" w:rsidP="005E7F84">
      <w:pPr>
        <w:pStyle w:val="BTEMEASMCA"/>
      </w:pPr>
    </w:p>
    <w:p w14:paraId="4E0B4054" w14:textId="77777777" w:rsidR="005E7F84" w:rsidRPr="001219FB" w:rsidRDefault="005E7F84" w:rsidP="005E7F84">
      <w:pPr>
        <w:pStyle w:val="BTEMEASMCA"/>
      </w:pPr>
    </w:p>
    <w:p w14:paraId="20AFC569" w14:textId="77777777" w:rsidR="005E7F84" w:rsidRPr="001219FB" w:rsidRDefault="005E7F84" w:rsidP="005E7F84">
      <w:pPr>
        <w:pStyle w:val="BTEMEASMCA"/>
      </w:pPr>
    </w:p>
    <w:p w14:paraId="12352065" w14:textId="77777777" w:rsidR="005E7F84" w:rsidRPr="001219FB" w:rsidRDefault="005E7F84" w:rsidP="005E7F84">
      <w:pPr>
        <w:pStyle w:val="BTEMEASMCA"/>
      </w:pPr>
    </w:p>
    <w:p w14:paraId="1B286E9A" w14:textId="77777777" w:rsidR="005E7F84" w:rsidRPr="001219FB" w:rsidRDefault="005E7F84" w:rsidP="005E7F84">
      <w:pPr>
        <w:pStyle w:val="BTEMEASMCA"/>
      </w:pPr>
    </w:p>
    <w:p w14:paraId="7927CE5A" w14:textId="77777777" w:rsidR="005E7F84" w:rsidRPr="001219FB" w:rsidRDefault="005E7F84" w:rsidP="005E7F84">
      <w:pPr>
        <w:pStyle w:val="BTEMEASMCA"/>
      </w:pPr>
    </w:p>
    <w:p w14:paraId="07244CAF" w14:textId="77777777" w:rsidR="005E7F84" w:rsidRPr="001219FB" w:rsidRDefault="005E7F84" w:rsidP="005E7F84">
      <w:pPr>
        <w:pStyle w:val="BTEMEASMCA"/>
      </w:pPr>
    </w:p>
    <w:p w14:paraId="169E7DF7" w14:textId="77777777" w:rsidR="005E7F84" w:rsidRPr="001219FB" w:rsidRDefault="005E7F84" w:rsidP="005E7F84">
      <w:pPr>
        <w:pStyle w:val="BTEMEASMCA"/>
      </w:pPr>
    </w:p>
    <w:p w14:paraId="59531C89" w14:textId="77777777" w:rsidR="005E7F84" w:rsidRPr="001219FB" w:rsidRDefault="005E7F84" w:rsidP="005E7F84">
      <w:pPr>
        <w:pStyle w:val="BTEMEASMCA"/>
      </w:pPr>
    </w:p>
    <w:p w14:paraId="647A8943" w14:textId="77777777" w:rsidR="005E7F84" w:rsidRPr="001219FB" w:rsidRDefault="005E7F84" w:rsidP="005E7F84">
      <w:pPr>
        <w:pStyle w:val="BTEMEASMCA"/>
      </w:pPr>
    </w:p>
    <w:p w14:paraId="4BF0B2D8" w14:textId="77777777" w:rsidR="005E7F84" w:rsidRPr="001219FB" w:rsidRDefault="005E7F84" w:rsidP="005E7F84">
      <w:pPr>
        <w:pStyle w:val="BTEMEASMCA"/>
      </w:pPr>
    </w:p>
    <w:p w14:paraId="6C09EAB3" w14:textId="77777777" w:rsidR="005E7F84" w:rsidRPr="001219FB" w:rsidRDefault="005E7F84" w:rsidP="005E7F84">
      <w:pPr>
        <w:pStyle w:val="BTEMEASMCA"/>
      </w:pPr>
    </w:p>
    <w:p w14:paraId="537DB3E3" w14:textId="77777777" w:rsidR="005E7F84" w:rsidRPr="001219FB" w:rsidRDefault="005E7F84" w:rsidP="005E7F84">
      <w:pPr>
        <w:pStyle w:val="TTEMEASMCA"/>
        <w:rPr>
          <w:lang w:val="lt-LT"/>
        </w:rPr>
      </w:pPr>
      <w:bookmarkStart w:id="67" w:name="_Toc129243136"/>
      <w:bookmarkStart w:id="68" w:name="_Toc129243261"/>
    </w:p>
    <w:p w14:paraId="186AE3CF" w14:textId="77777777" w:rsidR="005E7F84" w:rsidRPr="001219FB" w:rsidRDefault="005E7F84" w:rsidP="005E7F84">
      <w:pPr>
        <w:pStyle w:val="TTEMEASMCA"/>
        <w:rPr>
          <w:lang w:val="lt-LT"/>
        </w:rPr>
      </w:pPr>
      <w:r w:rsidRPr="001219FB">
        <w:rPr>
          <w:lang w:val="lt-LT"/>
        </w:rPr>
        <w:t>A. ŽENKLINIMAS</w:t>
      </w:r>
      <w:bookmarkEnd w:id="67"/>
      <w:bookmarkEnd w:id="68"/>
    </w:p>
    <w:p w14:paraId="57B23598" w14:textId="77777777" w:rsidR="005E7F84" w:rsidRPr="001219FB" w:rsidRDefault="005E7F84" w:rsidP="005E7F84">
      <w:pPr>
        <w:pStyle w:val="BTEMEASMCA"/>
      </w:pPr>
      <w:r w:rsidRPr="001219FB">
        <w:br w:type="page"/>
      </w:r>
    </w:p>
    <w:p w14:paraId="6ABEE74D" w14:textId="77777777" w:rsidR="005E7F84" w:rsidRPr="001219FB" w:rsidRDefault="005E7F84" w:rsidP="005E7F84">
      <w:pPr>
        <w:pStyle w:val="BTEMEASMCA"/>
      </w:pPr>
    </w:p>
    <w:p w14:paraId="38BC6212" w14:textId="77777777" w:rsidR="005E7F84" w:rsidRPr="001219FB" w:rsidRDefault="005E7F84" w:rsidP="005E7F84">
      <w:pPr>
        <w:pStyle w:val="PI-1labEMEASMCA"/>
        <w:rPr>
          <w:noProof w:val="0"/>
        </w:rPr>
      </w:pPr>
      <w:r w:rsidRPr="001219FB">
        <w:rPr>
          <w:noProof w:val="0"/>
        </w:rPr>
        <w:t>INFORMACIJA ANT IŠORINĖS PAKUOTĖS</w:t>
      </w:r>
    </w:p>
    <w:p w14:paraId="2E0B1200" w14:textId="77777777" w:rsidR="005E7F84" w:rsidRPr="001219FB" w:rsidRDefault="005E7F84" w:rsidP="005E7F84">
      <w:pPr>
        <w:pStyle w:val="PI-1labEMEASMCA"/>
        <w:rPr>
          <w:noProof w:val="0"/>
        </w:rPr>
      </w:pPr>
    </w:p>
    <w:p w14:paraId="79BE4C15" w14:textId="77777777" w:rsidR="005E7F84" w:rsidRPr="001219FB" w:rsidRDefault="005E7F84" w:rsidP="005E7F84">
      <w:pPr>
        <w:pStyle w:val="PI-1labEMEASMCA"/>
        <w:rPr>
          <w:bCs/>
          <w:noProof w:val="0"/>
        </w:rPr>
      </w:pPr>
      <w:r w:rsidRPr="001219FB">
        <w:rPr>
          <w:noProof w:val="0"/>
        </w:rPr>
        <w:t>KARTONO DĖŽUTĖ</w:t>
      </w:r>
    </w:p>
    <w:p w14:paraId="1479C9C7" w14:textId="77777777" w:rsidR="005E7F84" w:rsidRPr="001219FB" w:rsidRDefault="005E7F84" w:rsidP="005E7F84">
      <w:pPr>
        <w:pStyle w:val="BTEMEASMCA"/>
      </w:pPr>
    </w:p>
    <w:p w14:paraId="1F3E8C6B" w14:textId="77777777" w:rsidR="005E7F84" w:rsidRPr="001219FB" w:rsidRDefault="005E7F84" w:rsidP="005E7F84">
      <w:pPr>
        <w:pStyle w:val="BTEMEASMCA"/>
      </w:pPr>
    </w:p>
    <w:p w14:paraId="3D9DB665" w14:textId="77777777" w:rsidR="005E7F84" w:rsidRPr="001219FB" w:rsidRDefault="005E7F84" w:rsidP="005E7F84">
      <w:pPr>
        <w:pStyle w:val="PI-1labEMEASMCA"/>
        <w:rPr>
          <w:noProof w:val="0"/>
        </w:rPr>
      </w:pPr>
      <w:r w:rsidRPr="001219FB">
        <w:rPr>
          <w:noProof w:val="0"/>
        </w:rPr>
        <w:t>1.</w:t>
      </w:r>
      <w:r w:rsidRPr="001219FB">
        <w:rPr>
          <w:noProof w:val="0"/>
        </w:rPr>
        <w:tab/>
        <w:t>VAISTINIO PREPARATO PAVADINIMAS</w:t>
      </w:r>
    </w:p>
    <w:p w14:paraId="666B0C24" w14:textId="77777777" w:rsidR="005E7F84" w:rsidRPr="001219FB" w:rsidRDefault="005E7F84" w:rsidP="005E7F84">
      <w:pPr>
        <w:pStyle w:val="BTEMEASMCA"/>
      </w:pPr>
    </w:p>
    <w:p w14:paraId="33BDBDE9" w14:textId="77777777" w:rsidR="005E7F84" w:rsidRPr="001219FB" w:rsidRDefault="005E7F84" w:rsidP="005E7F84">
      <w:pPr>
        <w:rPr>
          <w:sz w:val="22"/>
          <w:szCs w:val="22"/>
        </w:rPr>
      </w:pPr>
      <w:r>
        <w:rPr>
          <w:sz w:val="22"/>
          <w:szCs w:val="22"/>
        </w:rPr>
        <w:t>Onvi</w:t>
      </w:r>
      <w:r w:rsidRPr="001219FB">
        <w:rPr>
          <w:sz w:val="22"/>
          <w:szCs w:val="22"/>
        </w:rPr>
        <w:t xml:space="preserve"> 15 mg burnoje disperguojamos tabletės</w:t>
      </w:r>
    </w:p>
    <w:p w14:paraId="112B5EA7" w14:textId="77777777" w:rsidR="005E7F84" w:rsidRPr="003B5FF1" w:rsidRDefault="005E7F84" w:rsidP="005E7F84">
      <w:pPr>
        <w:rPr>
          <w:sz w:val="22"/>
          <w:highlight w:val="lightGray"/>
        </w:rPr>
      </w:pPr>
      <w:r>
        <w:rPr>
          <w:sz w:val="22"/>
          <w:szCs w:val="22"/>
          <w:highlight w:val="lightGray"/>
        </w:rPr>
        <w:t>Onvi</w:t>
      </w:r>
      <w:r w:rsidRPr="003B5FF1">
        <w:rPr>
          <w:sz w:val="22"/>
          <w:highlight w:val="lightGray"/>
        </w:rPr>
        <w:t xml:space="preserve"> 30 mg burnoje disperguojamos tabletės</w:t>
      </w:r>
    </w:p>
    <w:p w14:paraId="47DAD953" w14:textId="77777777" w:rsidR="005E7F84" w:rsidRPr="001219FB" w:rsidRDefault="005E7F84" w:rsidP="005E7F84">
      <w:pPr>
        <w:rPr>
          <w:sz w:val="22"/>
          <w:szCs w:val="22"/>
        </w:rPr>
      </w:pPr>
      <w:r w:rsidRPr="001219FB">
        <w:rPr>
          <w:sz w:val="22"/>
          <w:szCs w:val="22"/>
        </w:rPr>
        <w:t>Mirtazapinas</w:t>
      </w:r>
    </w:p>
    <w:p w14:paraId="31D028E2" w14:textId="77777777" w:rsidR="005E7F84" w:rsidRPr="003B5FF1" w:rsidRDefault="005E7F84" w:rsidP="005E7F84">
      <w:pPr>
        <w:rPr>
          <w:sz w:val="22"/>
          <w:highlight w:val="lightGray"/>
        </w:rPr>
      </w:pPr>
    </w:p>
    <w:p w14:paraId="19BD36E0" w14:textId="77777777" w:rsidR="005E7F84" w:rsidRPr="001219FB" w:rsidRDefault="005E7F84" w:rsidP="005E7F84">
      <w:pPr>
        <w:pStyle w:val="BTEMEASMCA"/>
      </w:pPr>
    </w:p>
    <w:p w14:paraId="0AEF01E0" w14:textId="77777777" w:rsidR="005E7F84" w:rsidRPr="001219FB" w:rsidRDefault="005E7F84" w:rsidP="005E7F84">
      <w:pPr>
        <w:pStyle w:val="PI-1labEMEASMCA"/>
        <w:rPr>
          <w:noProof w:val="0"/>
        </w:rPr>
      </w:pPr>
      <w:r w:rsidRPr="001219FB">
        <w:rPr>
          <w:noProof w:val="0"/>
        </w:rPr>
        <w:t>2.</w:t>
      </w:r>
      <w:r w:rsidRPr="001219FB">
        <w:rPr>
          <w:noProof w:val="0"/>
        </w:rPr>
        <w:tab/>
        <w:t>VEIKLIOJI MEDŽIAGA IR JOS KIEKIS</w:t>
      </w:r>
    </w:p>
    <w:p w14:paraId="0E27A154" w14:textId="77777777" w:rsidR="005E7F84" w:rsidRPr="001219FB" w:rsidRDefault="005E7F84" w:rsidP="005E7F84">
      <w:pPr>
        <w:rPr>
          <w:sz w:val="22"/>
          <w:szCs w:val="22"/>
        </w:rPr>
      </w:pPr>
    </w:p>
    <w:p w14:paraId="2164DAC6" w14:textId="77777777" w:rsidR="005E7F84" w:rsidRPr="001219FB" w:rsidRDefault="005E7F84" w:rsidP="005E7F84">
      <w:pPr>
        <w:rPr>
          <w:sz w:val="22"/>
          <w:szCs w:val="22"/>
        </w:rPr>
      </w:pPr>
      <w:r w:rsidRPr="001219FB">
        <w:rPr>
          <w:sz w:val="22"/>
          <w:szCs w:val="22"/>
        </w:rPr>
        <w:t>Kiekvienoje burnoje disperguojamoje tabletėje yra 15 mg mirtazapino.</w:t>
      </w:r>
    </w:p>
    <w:p w14:paraId="3529ADCE" w14:textId="77777777" w:rsidR="005E7F84" w:rsidRPr="00B22864" w:rsidRDefault="005E7F84" w:rsidP="005E7F84">
      <w:pPr>
        <w:rPr>
          <w:sz w:val="22"/>
          <w:highlight w:val="lightGray"/>
        </w:rPr>
      </w:pPr>
      <w:r w:rsidRPr="003B5FF1">
        <w:rPr>
          <w:sz w:val="22"/>
          <w:highlight w:val="lightGray"/>
        </w:rPr>
        <w:t>Kiekvienoje burnoje disper</w:t>
      </w:r>
      <w:r w:rsidRPr="00B22864">
        <w:rPr>
          <w:sz w:val="22"/>
          <w:highlight w:val="lightGray"/>
        </w:rPr>
        <w:t>guojamoje tabletėje yra 30 mg mirtazapino.</w:t>
      </w:r>
    </w:p>
    <w:p w14:paraId="1AFD8371" w14:textId="77777777" w:rsidR="005E7F84" w:rsidRPr="00B22864" w:rsidRDefault="005E7F84" w:rsidP="005E7F84">
      <w:pPr>
        <w:rPr>
          <w:sz w:val="22"/>
          <w:highlight w:val="lightGray"/>
        </w:rPr>
      </w:pPr>
    </w:p>
    <w:p w14:paraId="0AA84418" w14:textId="77777777" w:rsidR="005E7F84" w:rsidRPr="001219FB" w:rsidRDefault="005E7F84" w:rsidP="005E7F84">
      <w:pPr>
        <w:pStyle w:val="BTEMEASMCA"/>
      </w:pPr>
    </w:p>
    <w:p w14:paraId="74490F7A" w14:textId="77777777" w:rsidR="005E7F84" w:rsidRPr="003B5FF1" w:rsidRDefault="005E7F84" w:rsidP="005E7F84">
      <w:pPr>
        <w:pStyle w:val="PI-1labEMEASMCA"/>
        <w:rPr>
          <w:highlight w:val="lightGray"/>
        </w:rPr>
      </w:pPr>
      <w:r w:rsidRPr="001219FB">
        <w:rPr>
          <w:noProof w:val="0"/>
        </w:rPr>
        <w:t>3.</w:t>
      </w:r>
      <w:r w:rsidRPr="001219FB">
        <w:rPr>
          <w:noProof w:val="0"/>
        </w:rPr>
        <w:tab/>
        <w:t>PAGALBINIŲ MEDŽIAGŲ SĄRAŠAS</w:t>
      </w:r>
    </w:p>
    <w:p w14:paraId="31E3B574" w14:textId="77777777" w:rsidR="005E7F84" w:rsidRPr="001219FB" w:rsidRDefault="005E7F84" w:rsidP="005E7F84">
      <w:pPr>
        <w:rPr>
          <w:sz w:val="22"/>
          <w:szCs w:val="22"/>
        </w:rPr>
      </w:pPr>
    </w:p>
    <w:p w14:paraId="07B4FFFB" w14:textId="77777777" w:rsidR="005E7F84" w:rsidRPr="001219FB" w:rsidRDefault="005E7F84" w:rsidP="005E7F84">
      <w:pPr>
        <w:rPr>
          <w:sz w:val="22"/>
          <w:szCs w:val="22"/>
        </w:rPr>
      </w:pPr>
      <w:r w:rsidRPr="001219FB">
        <w:rPr>
          <w:sz w:val="22"/>
          <w:szCs w:val="22"/>
        </w:rPr>
        <w:t>Sudėtyje yra aspartamo. Daugiau informacijos pateikta pakuotės lapelyje.</w:t>
      </w:r>
    </w:p>
    <w:p w14:paraId="45CCF5AF" w14:textId="77777777" w:rsidR="005E7F84" w:rsidRPr="001219FB" w:rsidRDefault="005E7F84" w:rsidP="005E7F84">
      <w:pPr>
        <w:rPr>
          <w:sz w:val="22"/>
          <w:szCs w:val="22"/>
        </w:rPr>
      </w:pPr>
    </w:p>
    <w:p w14:paraId="62FA0893" w14:textId="77777777" w:rsidR="005E7F84" w:rsidRPr="001219FB" w:rsidRDefault="005E7F84" w:rsidP="005E7F84">
      <w:pPr>
        <w:pStyle w:val="BTEMEASMCA"/>
      </w:pPr>
    </w:p>
    <w:p w14:paraId="2D27CC9D" w14:textId="77777777" w:rsidR="005E7F84" w:rsidRPr="001219FB" w:rsidRDefault="005E7F84" w:rsidP="005E7F84">
      <w:pPr>
        <w:pStyle w:val="PI-1labEMEASMCA"/>
        <w:rPr>
          <w:noProof w:val="0"/>
        </w:rPr>
      </w:pPr>
      <w:r w:rsidRPr="001219FB">
        <w:rPr>
          <w:noProof w:val="0"/>
        </w:rPr>
        <w:t>4.</w:t>
      </w:r>
      <w:r w:rsidRPr="001219FB">
        <w:rPr>
          <w:noProof w:val="0"/>
        </w:rPr>
        <w:tab/>
        <w:t>FARMACINĖ FORMA IR KIEKIS PAKUOTĖJE</w:t>
      </w:r>
    </w:p>
    <w:p w14:paraId="6AE17B60" w14:textId="77777777" w:rsidR="005E7F84" w:rsidRPr="001219FB" w:rsidRDefault="005E7F84" w:rsidP="005E7F84">
      <w:pPr>
        <w:rPr>
          <w:sz w:val="22"/>
          <w:szCs w:val="22"/>
        </w:rPr>
      </w:pPr>
    </w:p>
    <w:p w14:paraId="6746F1A2" w14:textId="77777777" w:rsidR="005E7F84" w:rsidRPr="001219FB" w:rsidRDefault="005E7F84" w:rsidP="005E7F84">
      <w:pPr>
        <w:rPr>
          <w:sz w:val="22"/>
          <w:szCs w:val="22"/>
        </w:rPr>
      </w:pPr>
      <w:r w:rsidRPr="001219FB">
        <w:rPr>
          <w:sz w:val="22"/>
          <w:szCs w:val="22"/>
        </w:rPr>
        <w:t>Burnoje disperguojama tabletė.</w:t>
      </w:r>
    </w:p>
    <w:p w14:paraId="27B0B316" w14:textId="77777777" w:rsidR="005E7F84" w:rsidRPr="001219FB" w:rsidRDefault="005E7F84" w:rsidP="005E7F84">
      <w:pPr>
        <w:rPr>
          <w:sz w:val="22"/>
          <w:szCs w:val="22"/>
        </w:rPr>
      </w:pPr>
    </w:p>
    <w:p w14:paraId="40D327A9" w14:textId="77777777" w:rsidR="005E7F84" w:rsidRPr="001219FB" w:rsidRDefault="005E7F84" w:rsidP="005E7F84">
      <w:pPr>
        <w:pStyle w:val="Antrats"/>
        <w:tabs>
          <w:tab w:val="clear" w:pos="4320"/>
          <w:tab w:val="clear" w:pos="8640"/>
        </w:tabs>
        <w:rPr>
          <w:sz w:val="22"/>
          <w:szCs w:val="22"/>
          <w:lang w:val="lt-LT"/>
        </w:rPr>
      </w:pPr>
      <w:r w:rsidRPr="001219FB">
        <w:rPr>
          <w:sz w:val="22"/>
          <w:szCs w:val="22"/>
          <w:lang w:val="lt-LT"/>
        </w:rPr>
        <w:t>6 burnoje disperguojamos tabletės</w:t>
      </w:r>
    </w:p>
    <w:p w14:paraId="7FA561F8" w14:textId="77777777" w:rsidR="005E7F84" w:rsidRPr="003B5FF1" w:rsidRDefault="005E7F84" w:rsidP="005E7F84">
      <w:pPr>
        <w:pStyle w:val="Antrats"/>
        <w:tabs>
          <w:tab w:val="clear" w:pos="4320"/>
          <w:tab w:val="clear" w:pos="8640"/>
        </w:tabs>
        <w:rPr>
          <w:sz w:val="22"/>
          <w:highlight w:val="lightGray"/>
          <w:lang w:val="lt-LT"/>
        </w:rPr>
      </w:pPr>
      <w:r w:rsidRPr="003B5FF1">
        <w:rPr>
          <w:sz w:val="22"/>
          <w:highlight w:val="lightGray"/>
          <w:lang w:val="lt-LT"/>
        </w:rPr>
        <w:t>10 burnoje disperguojamų tablečių</w:t>
      </w:r>
    </w:p>
    <w:p w14:paraId="06AC76A9"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18 burnoje disperguojamų tablečių</w:t>
      </w:r>
    </w:p>
    <w:p w14:paraId="2150E5C6"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20 burnoje disperguojamų tablečių</w:t>
      </w:r>
    </w:p>
    <w:p w14:paraId="378B8F22"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30 burnoje disperguojamų tablečių</w:t>
      </w:r>
    </w:p>
    <w:p w14:paraId="7FFED9A6"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48 burnoje disperguojamos tabletės</w:t>
      </w:r>
    </w:p>
    <w:p w14:paraId="6EF0AE63"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50 burnoje disperguojamų tablečių</w:t>
      </w:r>
    </w:p>
    <w:p w14:paraId="225EFA30"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60 burnoje disperguojamų tablečių</w:t>
      </w:r>
    </w:p>
    <w:p w14:paraId="30B0BE68"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90 burnoje disperguojamų tablečių</w:t>
      </w:r>
      <w:r w:rsidRPr="00B22864">
        <w:rPr>
          <w:rStyle w:val="tw4winMark"/>
          <w:rFonts w:ascii="Times New Roman" w:hAnsi="Times New Roman"/>
          <w:sz w:val="22"/>
          <w:highlight w:val="lightGray"/>
          <w:lang w:val="pt-BR"/>
        </w:rPr>
        <w:t xml:space="preserve"> </w:t>
      </w:r>
    </w:p>
    <w:p w14:paraId="078573C0" w14:textId="77777777" w:rsidR="005E7F84" w:rsidRPr="00B22864" w:rsidRDefault="005E7F84" w:rsidP="005E7F84">
      <w:pPr>
        <w:pStyle w:val="Antrats"/>
        <w:tabs>
          <w:tab w:val="clear" w:pos="4320"/>
          <w:tab w:val="clear" w:pos="8640"/>
        </w:tabs>
        <w:rPr>
          <w:sz w:val="22"/>
          <w:highlight w:val="lightGray"/>
          <w:lang w:val="lt-LT"/>
        </w:rPr>
      </w:pPr>
      <w:r w:rsidRPr="00B22864">
        <w:rPr>
          <w:sz w:val="22"/>
          <w:highlight w:val="lightGray"/>
          <w:lang w:val="lt-LT"/>
        </w:rPr>
        <w:t>96 burnoje disperguojamos tabletės</w:t>
      </w:r>
    </w:p>
    <w:p w14:paraId="25B649AB" w14:textId="77777777" w:rsidR="005E7F84" w:rsidRPr="001219FB" w:rsidRDefault="005E7F84" w:rsidP="005E7F84">
      <w:pPr>
        <w:pStyle w:val="BTEMEASMCA"/>
      </w:pPr>
      <w:r w:rsidRPr="00B22864">
        <w:rPr>
          <w:highlight w:val="lightGray"/>
        </w:rPr>
        <w:t>100 burnoje disperguojamų tablečių</w:t>
      </w:r>
    </w:p>
    <w:p w14:paraId="5D34F272" w14:textId="77777777" w:rsidR="005E7F84" w:rsidRPr="001219FB" w:rsidRDefault="005E7F84" w:rsidP="005E7F84">
      <w:pPr>
        <w:pStyle w:val="BTEMEASMCA"/>
      </w:pPr>
    </w:p>
    <w:p w14:paraId="5345EAA3" w14:textId="77777777" w:rsidR="005E7F84" w:rsidRPr="001219FB" w:rsidRDefault="005E7F84" w:rsidP="005E7F84">
      <w:pPr>
        <w:pStyle w:val="BTEMEASMCA"/>
      </w:pPr>
    </w:p>
    <w:p w14:paraId="3C474648" w14:textId="77777777" w:rsidR="005E7F84" w:rsidRPr="003B5FF1" w:rsidRDefault="005E7F84" w:rsidP="005E7F84">
      <w:pPr>
        <w:pStyle w:val="PI-1labEMEASMCA"/>
        <w:rPr>
          <w:highlight w:val="lightGray"/>
        </w:rPr>
      </w:pPr>
      <w:r w:rsidRPr="001219FB">
        <w:rPr>
          <w:noProof w:val="0"/>
        </w:rPr>
        <w:t>5.</w:t>
      </w:r>
      <w:r w:rsidRPr="001219FB">
        <w:rPr>
          <w:noProof w:val="0"/>
        </w:rPr>
        <w:tab/>
        <w:t>VARTOJIMO METODAS IR BŪDAS (-AI)</w:t>
      </w:r>
    </w:p>
    <w:p w14:paraId="1560148C" w14:textId="77777777" w:rsidR="005E7F84" w:rsidRPr="001219FB" w:rsidRDefault="005E7F84" w:rsidP="005E7F84">
      <w:pPr>
        <w:pStyle w:val="BTEMEASMCA"/>
      </w:pPr>
    </w:p>
    <w:p w14:paraId="2200F0EA" w14:textId="77777777" w:rsidR="005E7F84" w:rsidRPr="001219FB" w:rsidRDefault="005E7F84" w:rsidP="005E7F84">
      <w:pPr>
        <w:pStyle w:val="BTEMEASMCA"/>
      </w:pPr>
      <w:r w:rsidRPr="001219FB">
        <w:t>Vartoti per burną.</w:t>
      </w:r>
    </w:p>
    <w:p w14:paraId="19270160" w14:textId="77777777" w:rsidR="005E7F84" w:rsidRPr="001219FB" w:rsidRDefault="005E7F84" w:rsidP="005E7F84">
      <w:pPr>
        <w:pStyle w:val="BTEMEASMCA"/>
      </w:pPr>
      <w:r w:rsidRPr="001219FB">
        <w:t>Prieš vartojimą perskaitykite pakuotės lapelį.</w:t>
      </w:r>
    </w:p>
    <w:p w14:paraId="086C747A" w14:textId="77777777" w:rsidR="005E7F84" w:rsidRPr="001219FB" w:rsidRDefault="005E7F84" w:rsidP="005E7F84">
      <w:pPr>
        <w:pStyle w:val="BTEMEASMCA"/>
      </w:pPr>
    </w:p>
    <w:p w14:paraId="43BD336D" w14:textId="77777777" w:rsidR="005E7F84" w:rsidRPr="001219FB" w:rsidRDefault="005E7F84" w:rsidP="005E7F84">
      <w:pPr>
        <w:pStyle w:val="BTEMEASMCA"/>
      </w:pPr>
    </w:p>
    <w:p w14:paraId="4C6AC4E6" w14:textId="77777777" w:rsidR="005E7F84" w:rsidRPr="001219FB" w:rsidRDefault="005E7F84" w:rsidP="005E7F84">
      <w:pPr>
        <w:pStyle w:val="PI-1labEMEASMCA"/>
        <w:rPr>
          <w:noProof w:val="0"/>
        </w:rPr>
      </w:pPr>
      <w:r w:rsidRPr="001219FB">
        <w:rPr>
          <w:noProof w:val="0"/>
        </w:rPr>
        <w:t>6.</w:t>
      </w:r>
      <w:r w:rsidRPr="001219FB">
        <w:rPr>
          <w:noProof w:val="0"/>
        </w:rPr>
        <w:tab/>
        <w:t>SPECIALUS ĮSPĖJIMAS, KAD VAISTINĮ PREPARATĄ BŪTINA LAIKYTI VAIKAMS NEPASTEBIMOJE IR NEPASIEKIAMOJE VIETOJE</w:t>
      </w:r>
    </w:p>
    <w:p w14:paraId="37107F66" w14:textId="77777777" w:rsidR="005E7F84" w:rsidRPr="001219FB" w:rsidRDefault="005E7F84" w:rsidP="005E7F84">
      <w:pPr>
        <w:pStyle w:val="BTEMEASMCA"/>
      </w:pPr>
    </w:p>
    <w:p w14:paraId="0EF44FB6" w14:textId="77777777" w:rsidR="005E7F84" w:rsidRPr="001219FB" w:rsidRDefault="005E7F84" w:rsidP="005E7F84">
      <w:pPr>
        <w:pStyle w:val="BTEMEASMCA"/>
      </w:pPr>
      <w:r w:rsidRPr="001219FB">
        <w:t>Laikyti vaikams nepastebimoje ir nepasiekiamoje vietoje.</w:t>
      </w:r>
    </w:p>
    <w:p w14:paraId="4DA2C2EC" w14:textId="77777777" w:rsidR="005E7F84" w:rsidRPr="001219FB" w:rsidRDefault="005E7F84" w:rsidP="005E7F84">
      <w:pPr>
        <w:pStyle w:val="BTEMEASMCA"/>
      </w:pPr>
    </w:p>
    <w:p w14:paraId="781CAE59" w14:textId="77777777" w:rsidR="005E7F84" w:rsidRPr="001219FB" w:rsidRDefault="005E7F84" w:rsidP="005E7F84">
      <w:pPr>
        <w:pStyle w:val="BTEMEASMCA"/>
      </w:pPr>
    </w:p>
    <w:p w14:paraId="7F598BA2" w14:textId="77777777" w:rsidR="005E7F84" w:rsidRPr="003B5FF1" w:rsidRDefault="005E7F84" w:rsidP="005E7F84">
      <w:pPr>
        <w:pStyle w:val="PI-1labEMEASMCA"/>
        <w:rPr>
          <w:highlight w:val="lightGray"/>
        </w:rPr>
      </w:pPr>
      <w:r w:rsidRPr="001219FB">
        <w:rPr>
          <w:noProof w:val="0"/>
        </w:rPr>
        <w:t>7.</w:t>
      </w:r>
      <w:r w:rsidRPr="001219FB">
        <w:rPr>
          <w:noProof w:val="0"/>
        </w:rPr>
        <w:tab/>
        <w:t>KITAS (-I) SPECIALUS (-ŪS) ĮSPĖJIMAS (-AI) (JEI REIKIA)</w:t>
      </w:r>
    </w:p>
    <w:p w14:paraId="294EB712" w14:textId="77777777" w:rsidR="005E7F84" w:rsidRPr="001219FB" w:rsidRDefault="005E7F84" w:rsidP="005E7F84">
      <w:pPr>
        <w:pStyle w:val="BTEMEASMCA"/>
      </w:pPr>
    </w:p>
    <w:p w14:paraId="4BD1F2B3" w14:textId="77777777" w:rsidR="005E7F84" w:rsidRPr="001219FB" w:rsidRDefault="005E7F84" w:rsidP="005E7F84">
      <w:pPr>
        <w:pStyle w:val="BTEMEASMCA"/>
      </w:pPr>
    </w:p>
    <w:p w14:paraId="5058899A" w14:textId="77777777" w:rsidR="005E7F84" w:rsidRPr="003B5FF1" w:rsidRDefault="005E7F84" w:rsidP="005E7F84">
      <w:pPr>
        <w:pStyle w:val="PI-1labEMEASMCA"/>
        <w:rPr>
          <w:highlight w:val="lightGray"/>
        </w:rPr>
      </w:pPr>
      <w:r w:rsidRPr="001219FB">
        <w:rPr>
          <w:noProof w:val="0"/>
        </w:rPr>
        <w:t>8.</w:t>
      </w:r>
      <w:r w:rsidRPr="001219FB">
        <w:rPr>
          <w:noProof w:val="0"/>
        </w:rPr>
        <w:tab/>
        <w:t>TINKAMUMO LAIKAS</w:t>
      </w:r>
    </w:p>
    <w:p w14:paraId="6FA3CB35" w14:textId="77777777" w:rsidR="005E7F84" w:rsidRPr="001219FB" w:rsidRDefault="005E7F84" w:rsidP="005E7F84">
      <w:pPr>
        <w:pStyle w:val="BTEMEASMCA"/>
      </w:pPr>
    </w:p>
    <w:p w14:paraId="79B7B087" w14:textId="77777777" w:rsidR="005E7F84" w:rsidRDefault="005E7F84" w:rsidP="005E7F84">
      <w:pPr>
        <w:pStyle w:val="BTEMEASMCA"/>
      </w:pPr>
      <w:r>
        <w:t>EXP</w:t>
      </w:r>
    </w:p>
    <w:p w14:paraId="16FC2A0D" w14:textId="77777777" w:rsidR="005E7F84" w:rsidRPr="001219FB" w:rsidRDefault="005E7F84" w:rsidP="005E7F84">
      <w:pPr>
        <w:pStyle w:val="BTEMEASMCA"/>
      </w:pPr>
      <w:r w:rsidRPr="003B5FF1">
        <w:rPr>
          <w:highlight w:val="lightGray"/>
        </w:rPr>
        <w:t>Tinka iki:</w:t>
      </w:r>
      <w:r w:rsidRPr="001219FB">
        <w:t xml:space="preserve"> mm/MMMM</w:t>
      </w:r>
    </w:p>
    <w:p w14:paraId="62E5E3B3" w14:textId="77777777" w:rsidR="005E7F84" w:rsidRPr="001219FB" w:rsidRDefault="005E7F84" w:rsidP="005E7F84">
      <w:pPr>
        <w:pStyle w:val="BTEMEASMCA"/>
      </w:pPr>
    </w:p>
    <w:p w14:paraId="285D45F6" w14:textId="77777777" w:rsidR="005E7F84" w:rsidRPr="001219FB" w:rsidRDefault="005E7F84" w:rsidP="005E7F84">
      <w:pPr>
        <w:pStyle w:val="BTEMEASMCA"/>
      </w:pPr>
    </w:p>
    <w:p w14:paraId="1D51B27B" w14:textId="77777777" w:rsidR="005E7F84" w:rsidRPr="001219FB" w:rsidRDefault="005E7F84" w:rsidP="005E7F84">
      <w:pPr>
        <w:pStyle w:val="PI-1labEMEASMCA"/>
        <w:rPr>
          <w:noProof w:val="0"/>
        </w:rPr>
      </w:pPr>
      <w:r w:rsidRPr="001219FB">
        <w:rPr>
          <w:noProof w:val="0"/>
        </w:rPr>
        <w:t>9.</w:t>
      </w:r>
      <w:r w:rsidRPr="001219FB">
        <w:rPr>
          <w:noProof w:val="0"/>
        </w:rPr>
        <w:tab/>
        <w:t>SPECIALIOS LAIKYMO SĄLYGOS</w:t>
      </w:r>
    </w:p>
    <w:p w14:paraId="6238D06E" w14:textId="77777777" w:rsidR="005E7F84" w:rsidRPr="001219FB" w:rsidRDefault="005E7F84" w:rsidP="005E7F84">
      <w:pPr>
        <w:pStyle w:val="BTEMEASMCA"/>
      </w:pPr>
    </w:p>
    <w:p w14:paraId="38A0EB32" w14:textId="77777777" w:rsidR="005E7F84" w:rsidRPr="001219FB" w:rsidRDefault="005E7F84" w:rsidP="005E7F84">
      <w:pPr>
        <w:pStyle w:val="BTEMEASMCA"/>
      </w:pPr>
    </w:p>
    <w:p w14:paraId="106BB1D6" w14:textId="77777777" w:rsidR="005E7F84" w:rsidRPr="001219FB" w:rsidRDefault="005E7F84" w:rsidP="005E7F84">
      <w:pPr>
        <w:pStyle w:val="PI-1labEMEASMCA"/>
        <w:rPr>
          <w:noProof w:val="0"/>
        </w:rPr>
      </w:pPr>
      <w:r w:rsidRPr="001219FB">
        <w:rPr>
          <w:noProof w:val="0"/>
        </w:rPr>
        <w:t>10.</w:t>
      </w:r>
      <w:r w:rsidRPr="001219FB">
        <w:rPr>
          <w:noProof w:val="0"/>
        </w:rPr>
        <w:tab/>
        <w:t xml:space="preserve">SPECIALIOS ATSARGUMO PRIEMONĖS DĖL NESUVARTOTO </w:t>
      </w:r>
      <w:r w:rsidRPr="001219FB">
        <w:rPr>
          <w:bCs/>
          <w:noProof w:val="0"/>
        </w:rPr>
        <w:t xml:space="preserve">VAISTINIO PREPARATO AR JO ATLIEKŲ </w:t>
      </w:r>
      <w:r w:rsidRPr="001219FB">
        <w:rPr>
          <w:noProof w:val="0"/>
        </w:rPr>
        <w:t>TVARKYMO (JEI REIKIA)</w:t>
      </w:r>
    </w:p>
    <w:p w14:paraId="0E921BF6" w14:textId="77777777" w:rsidR="005E7F84" w:rsidRPr="001219FB" w:rsidRDefault="005E7F84" w:rsidP="005E7F84">
      <w:pPr>
        <w:pStyle w:val="BTEMEASMCA"/>
      </w:pPr>
    </w:p>
    <w:p w14:paraId="16476F35" w14:textId="77777777" w:rsidR="005E7F84" w:rsidRPr="001219FB" w:rsidRDefault="005E7F84" w:rsidP="005E7F84">
      <w:pPr>
        <w:pStyle w:val="BTEMEASMCA"/>
      </w:pPr>
    </w:p>
    <w:p w14:paraId="4D81F8A1" w14:textId="77777777" w:rsidR="005E7F84" w:rsidRPr="001219FB" w:rsidRDefault="005E7F84" w:rsidP="005E7F84">
      <w:pPr>
        <w:pStyle w:val="PI-1labEMEASMCA"/>
        <w:rPr>
          <w:noProof w:val="0"/>
        </w:rPr>
      </w:pPr>
      <w:r w:rsidRPr="001219FB">
        <w:rPr>
          <w:noProof w:val="0"/>
        </w:rPr>
        <w:t>11.</w:t>
      </w:r>
      <w:r w:rsidRPr="001219FB">
        <w:rPr>
          <w:noProof w:val="0"/>
        </w:rPr>
        <w:tab/>
      </w:r>
      <w:r>
        <w:rPr>
          <w:noProof w:val="0"/>
        </w:rPr>
        <w:t>REGISTRUOTOJO</w:t>
      </w:r>
      <w:r w:rsidRPr="001219FB">
        <w:rPr>
          <w:noProof w:val="0"/>
        </w:rPr>
        <w:t xml:space="preserve"> PAVADINIMAS IR ADRESAS</w:t>
      </w:r>
    </w:p>
    <w:p w14:paraId="0E2C110F" w14:textId="77777777" w:rsidR="005E7F84" w:rsidRPr="001219FB" w:rsidRDefault="005E7F84" w:rsidP="005E7F84">
      <w:pPr>
        <w:pStyle w:val="BTEMEASMCA"/>
      </w:pPr>
    </w:p>
    <w:p w14:paraId="4B971463" w14:textId="77777777" w:rsidR="005E7F84" w:rsidRPr="003A6FB8" w:rsidRDefault="005E7F84" w:rsidP="005E7F84">
      <w:pPr>
        <w:tabs>
          <w:tab w:val="left" w:pos="8647"/>
        </w:tabs>
        <w:spacing w:line="254" w:lineRule="auto"/>
        <w:rPr>
          <w:rFonts w:eastAsia="Calibri"/>
          <w:sz w:val="22"/>
          <w:szCs w:val="22"/>
        </w:rPr>
      </w:pPr>
      <w:r w:rsidRPr="003A6FB8">
        <w:rPr>
          <w:rFonts w:eastAsia="Calibri"/>
          <w:sz w:val="22"/>
          <w:szCs w:val="22"/>
        </w:rPr>
        <w:t>Rivopharm Ltd.</w:t>
      </w:r>
    </w:p>
    <w:p w14:paraId="7DF5ECAF" w14:textId="77777777" w:rsidR="005E7F84" w:rsidRPr="003A6FB8" w:rsidRDefault="005E7F84" w:rsidP="005E7F84">
      <w:pPr>
        <w:tabs>
          <w:tab w:val="left" w:pos="8647"/>
        </w:tabs>
        <w:spacing w:line="254" w:lineRule="auto"/>
        <w:rPr>
          <w:rFonts w:eastAsia="Calibri"/>
          <w:sz w:val="22"/>
          <w:szCs w:val="22"/>
        </w:rPr>
      </w:pPr>
      <w:r w:rsidRPr="003A6FB8">
        <w:rPr>
          <w:rFonts w:eastAsia="Calibri"/>
          <w:sz w:val="22"/>
          <w:szCs w:val="22"/>
        </w:rPr>
        <w:t>17 Corrig Road, Sandyford</w:t>
      </w:r>
    </w:p>
    <w:p w14:paraId="5E85E3CB" w14:textId="77777777" w:rsidR="005E7F84" w:rsidRPr="003A6FB8" w:rsidRDefault="005E7F84" w:rsidP="005E7F84">
      <w:pPr>
        <w:tabs>
          <w:tab w:val="left" w:pos="8647"/>
        </w:tabs>
        <w:spacing w:line="254" w:lineRule="auto"/>
        <w:rPr>
          <w:rFonts w:eastAsia="Calibri"/>
          <w:sz w:val="22"/>
          <w:szCs w:val="22"/>
        </w:rPr>
      </w:pPr>
      <w:r w:rsidRPr="003A6FB8">
        <w:rPr>
          <w:rFonts w:eastAsia="Calibri"/>
          <w:sz w:val="22"/>
          <w:szCs w:val="22"/>
        </w:rPr>
        <w:t>Dublin 18</w:t>
      </w:r>
    </w:p>
    <w:p w14:paraId="5180C414" w14:textId="77777777" w:rsidR="005E7F84" w:rsidRPr="003A6FB8" w:rsidRDefault="005E7F84" w:rsidP="005E7F84">
      <w:pPr>
        <w:tabs>
          <w:tab w:val="left" w:pos="8647"/>
        </w:tabs>
        <w:spacing w:line="254" w:lineRule="auto"/>
        <w:rPr>
          <w:rFonts w:eastAsia="Calibri"/>
          <w:sz w:val="22"/>
          <w:szCs w:val="22"/>
        </w:rPr>
      </w:pPr>
      <w:r w:rsidRPr="003A6FB8">
        <w:rPr>
          <w:rFonts w:eastAsia="Calibri"/>
          <w:color w:val="222222"/>
          <w:sz w:val="22"/>
          <w:szCs w:val="22"/>
        </w:rPr>
        <w:t>Airija</w:t>
      </w:r>
    </w:p>
    <w:p w14:paraId="53EF0B3B" w14:textId="77777777" w:rsidR="005E7F84" w:rsidRPr="003A6FB8" w:rsidRDefault="005E7F84" w:rsidP="005E7F84">
      <w:pPr>
        <w:rPr>
          <w:sz w:val="22"/>
          <w:szCs w:val="22"/>
          <w:lang w:eastAsia="lt-LT"/>
        </w:rPr>
      </w:pPr>
    </w:p>
    <w:p w14:paraId="148EB9B7" w14:textId="77777777" w:rsidR="005E7F84" w:rsidRPr="003A6FB8" w:rsidRDefault="005E7F84" w:rsidP="005E7F84">
      <w:pPr>
        <w:rPr>
          <w:sz w:val="22"/>
          <w:szCs w:val="22"/>
          <w:lang w:eastAsia="lt-LT"/>
        </w:rPr>
      </w:pPr>
      <w:r w:rsidRPr="003A6FB8">
        <w:rPr>
          <w:sz w:val="22"/>
          <w:szCs w:val="22"/>
          <w:lang w:eastAsia="lt-LT"/>
        </w:rPr>
        <w:t>Vietinis registruotojo atstovas:</w:t>
      </w:r>
    </w:p>
    <w:p w14:paraId="42776ECF" w14:textId="77777777" w:rsidR="005E7F84" w:rsidRPr="003A6FB8" w:rsidRDefault="005E7F84" w:rsidP="005E7F84">
      <w:pPr>
        <w:rPr>
          <w:sz w:val="22"/>
          <w:szCs w:val="22"/>
          <w:lang w:eastAsia="lt-LT"/>
        </w:rPr>
      </w:pPr>
      <w:r w:rsidRPr="003A6FB8">
        <w:rPr>
          <w:sz w:val="22"/>
          <w:szCs w:val="22"/>
          <w:lang w:eastAsia="lt-LT"/>
        </w:rPr>
        <w:t>UAB SanoSwiss</w:t>
      </w:r>
    </w:p>
    <w:p w14:paraId="7AE2C00E" w14:textId="77777777" w:rsidR="005E7F84" w:rsidRPr="003A6FB8" w:rsidRDefault="005E7F84" w:rsidP="005E7F84">
      <w:pPr>
        <w:rPr>
          <w:sz w:val="22"/>
          <w:szCs w:val="22"/>
          <w:lang w:eastAsia="lt-LT"/>
        </w:rPr>
      </w:pPr>
      <w:r w:rsidRPr="003A6FB8">
        <w:rPr>
          <w:sz w:val="22"/>
          <w:szCs w:val="22"/>
          <w:lang w:eastAsia="lt-LT"/>
        </w:rPr>
        <w:t>Lvovo g. 25</w:t>
      </w:r>
    </w:p>
    <w:p w14:paraId="67EED684" w14:textId="77777777" w:rsidR="005E7F84" w:rsidRPr="003A6FB8" w:rsidRDefault="005E7F84" w:rsidP="005E7F84">
      <w:pPr>
        <w:rPr>
          <w:sz w:val="22"/>
          <w:szCs w:val="22"/>
          <w:lang w:eastAsia="lt-LT"/>
        </w:rPr>
      </w:pPr>
      <w:r w:rsidRPr="003A6FB8">
        <w:rPr>
          <w:sz w:val="22"/>
          <w:szCs w:val="22"/>
          <w:lang w:eastAsia="lt-LT"/>
        </w:rPr>
        <w:t>LT-09320, Vilnius</w:t>
      </w:r>
    </w:p>
    <w:p w14:paraId="50A8627D" w14:textId="77777777" w:rsidR="005E7F84" w:rsidRPr="003A6FB8" w:rsidRDefault="005E7F84" w:rsidP="005E7F84">
      <w:pPr>
        <w:rPr>
          <w:sz w:val="22"/>
          <w:szCs w:val="22"/>
          <w:lang w:eastAsia="lt-LT"/>
        </w:rPr>
      </w:pPr>
      <w:r w:rsidRPr="003A6FB8">
        <w:rPr>
          <w:sz w:val="22"/>
          <w:szCs w:val="22"/>
          <w:lang w:eastAsia="lt-LT"/>
        </w:rPr>
        <w:t>Lietuva</w:t>
      </w:r>
    </w:p>
    <w:p w14:paraId="66D73BC3" w14:textId="77777777" w:rsidR="005E7F84" w:rsidRPr="001219FB" w:rsidRDefault="005E7F84" w:rsidP="005E7F84">
      <w:pPr>
        <w:pStyle w:val="BTEMEASMCA"/>
      </w:pPr>
    </w:p>
    <w:p w14:paraId="6A1C8652" w14:textId="77777777" w:rsidR="005E7F84" w:rsidRPr="001219FB" w:rsidRDefault="005E7F84" w:rsidP="005E7F84">
      <w:pPr>
        <w:pStyle w:val="BTEMEASMCA"/>
      </w:pPr>
    </w:p>
    <w:p w14:paraId="6359F9DD" w14:textId="77777777" w:rsidR="005E7F84" w:rsidRPr="001219FB" w:rsidRDefault="005E7F84" w:rsidP="005E7F84">
      <w:pPr>
        <w:pStyle w:val="PI-1labEMEASMCA"/>
        <w:rPr>
          <w:noProof w:val="0"/>
        </w:rPr>
      </w:pPr>
      <w:r w:rsidRPr="001219FB">
        <w:rPr>
          <w:noProof w:val="0"/>
        </w:rPr>
        <w:t>12.</w:t>
      </w:r>
      <w:r w:rsidRPr="001219FB">
        <w:rPr>
          <w:noProof w:val="0"/>
        </w:rPr>
        <w:tab/>
      </w:r>
      <w:r>
        <w:rPr>
          <w:noProof w:val="0"/>
        </w:rPr>
        <w:t>REGISTRACIJOS</w:t>
      </w:r>
      <w:r w:rsidRPr="001219FB">
        <w:rPr>
          <w:noProof w:val="0"/>
        </w:rPr>
        <w:t xml:space="preserve"> </w:t>
      </w:r>
      <w:r w:rsidRPr="001219FB">
        <w:t>PAŽYMĖJIMO NUMERIS (-IAI)</w:t>
      </w:r>
    </w:p>
    <w:p w14:paraId="0DD379B7" w14:textId="77777777" w:rsidR="005E7F84" w:rsidRPr="001219FB" w:rsidRDefault="005E7F84" w:rsidP="005E7F84">
      <w:pPr>
        <w:pStyle w:val="BTEMEASMCA"/>
      </w:pPr>
    </w:p>
    <w:p w14:paraId="04F12093" w14:textId="77777777" w:rsidR="005E7F84" w:rsidRPr="001219FB" w:rsidRDefault="005E7F84" w:rsidP="005E7F84">
      <w:pPr>
        <w:tabs>
          <w:tab w:val="left" w:pos="800"/>
        </w:tabs>
        <w:rPr>
          <w:sz w:val="22"/>
          <w:szCs w:val="22"/>
        </w:rPr>
      </w:pPr>
      <w:r>
        <w:rPr>
          <w:sz w:val="22"/>
          <w:szCs w:val="22"/>
        </w:rPr>
        <w:t>Onvi</w:t>
      </w:r>
      <w:r w:rsidRPr="001219FB">
        <w:rPr>
          <w:sz w:val="22"/>
          <w:szCs w:val="22"/>
        </w:rPr>
        <w:t xml:space="preserve"> 15 mg</w:t>
      </w:r>
    </w:p>
    <w:p w14:paraId="317B58A2" w14:textId="77777777" w:rsidR="005E7F84" w:rsidRPr="001219FB" w:rsidRDefault="005E7F84" w:rsidP="005E7F84">
      <w:pPr>
        <w:rPr>
          <w:bCs/>
          <w:sz w:val="22"/>
          <w:szCs w:val="22"/>
        </w:rPr>
      </w:pPr>
      <w:r w:rsidRPr="001219FB">
        <w:rPr>
          <w:bCs/>
          <w:sz w:val="22"/>
          <w:szCs w:val="22"/>
        </w:rPr>
        <w:t xml:space="preserve">N6 - LT/1/08/1120/001 </w:t>
      </w:r>
    </w:p>
    <w:p w14:paraId="6403FF4A"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t xml:space="preserve">N10 - </w:t>
      </w:r>
      <w:r w:rsidRPr="001219FB">
        <w:rPr>
          <w:color w:val="000000"/>
          <w:sz w:val="22"/>
          <w:szCs w:val="22"/>
          <w:lang w:eastAsia="lt-LT"/>
        </w:rPr>
        <w:t>LT/1/08/1120/013</w:t>
      </w:r>
    </w:p>
    <w:p w14:paraId="08659BD1" w14:textId="77777777" w:rsidR="005E7F84" w:rsidRPr="001219FB" w:rsidRDefault="005E7F84" w:rsidP="005E7F84">
      <w:pPr>
        <w:rPr>
          <w:bCs/>
          <w:sz w:val="22"/>
          <w:szCs w:val="22"/>
        </w:rPr>
      </w:pPr>
      <w:r w:rsidRPr="001219FB">
        <w:rPr>
          <w:bCs/>
          <w:sz w:val="22"/>
          <w:szCs w:val="22"/>
        </w:rPr>
        <w:t xml:space="preserve">N18 - LT/1/08/1120/002 </w:t>
      </w:r>
    </w:p>
    <w:p w14:paraId="3D1763EA"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t xml:space="preserve">N20 - </w:t>
      </w:r>
      <w:r w:rsidRPr="001219FB">
        <w:rPr>
          <w:color w:val="000000"/>
          <w:sz w:val="22"/>
          <w:szCs w:val="22"/>
          <w:lang w:eastAsia="lt-LT"/>
        </w:rPr>
        <w:t>LT/1/08/1120/014</w:t>
      </w:r>
    </w:p>
    <w:p w14:paraId="4560CA52" w14:textId="77777777" w:rsidR="005E7F84" w:rsidRPr="001219FB" w:rsidRDefault="005E7F84" w:rsidP="005E7F84">
      <w:pPr>
        <w:rPr>
          <w:bCs/>
          <w:sz w:val="22"/>
          <w:szCs w:val="22"/>
        </w:rPr>
      </w:pPr>
      <w:r w:rsidRPr="001219FB">
        <w:rPr>
          <w:bCs/>
          <w:sz w:val="22"/>
          <w:szCs w:val="22"/>
        </w:rPr>
        <w:t xml:space="preserve">N30 - LT/1/08/1120/003 </w:t>
      </w:r>
    </w:p>
    <w:p w14:paraId="2D3E7C1D" w14:textId="77777777" w:rsidR="005E7F84" w:rsidRPr="001219FB" w:rsidRDefault="005E7F84" w:rsidP="005E7F84">
      <w:pPr>
        <w:rPr>
          <w:bCs/>
          <w:sz w:val="22"/>
          <w:szCs w:val="22"/>
        </w:rPr>
      </w:pPr>
      <w:r w:rsidRPr="001219FB">
        <w:rPr>
          <w:bCs/>
          <w:sz w:val="22"/>
          <w:szCs w:val="22"/>
        </w:rPr>
        <w:t xml:space="preserve">N48 - LT/1/08/1120/004 </w:t>
      </w:r>
    </w:p>
    <w:p w14:paraId="512C3395"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t xml:space="preserve">N50 - </w:t>
      </w:r>
      <w:r w:rsidRPr="001219FB">
        <w:rPr>
          <w:color w:val="000000"/>
          <w:sz w:val="22"/>
          <w:szCs w:val="22"/>
          <w:lang w:eastAsia="lt-LT"/>
        </w:rPr>
        <w:t>LT/1/08/1120/015</w:t>
      </w:r>
    </w:p>
    <w:p w14:paraId="27C3CD2C" w14:textId="77777777" w:rsidR="005E7F84" w:rsidRPr="001219FB" w:rsidRDefault="005E7F84" w:rsidP="005E7F84">
      <w:pPr>
        <w:rPr>
          <w:color w:val="000000"/>
          <w:sz w:val="22"/>
          <w:szCs w:val="22"/>
          <w:lang w:eastAsia="lt-LT"/>
        </w:rPr>
      </w:pPr>
      <w:r w:rsidRPr="001219FB">
        <w:rPr>
          <w:rFonts w:eastAsia="Arial Unicode MS"/>
          <w:noProof/>
          <w:color w:val="000000"/>
          <w:sz w:val="22"/>
          <w:szCs w:val="22"/>
        </w:rPr>
        <w:t xml:space="preserve">N60 - </w:t>
      </w:r>
      <w:r w:rsidRPr="001219FB">
        <w:rPr>
          <w:color w:val="000000"/>
          <w:sz w:val="22"/>
          <w:szCs w:val="22"/>
          <w:lang w:eastAsia="lt-LT"/>
        </w:rPr>
        <w:t>LT/1/08/1120/016</w:t>
      </w:r>
    </w:p>
    <w:p w14:paraId="1DA2D5FF" w14:textId="77777777" w:rsidR="005E7F84" w:rsidRPr="001219FB" w:rsidRDefault="005E7F84" w:rsidP="005E7F84">
      <w:pPr>
        <w:rPr>
          <w:bCs/>
          <w:sz w:val="22"/>
          <w:szCs w:val="22"/>
        </w:rPr>
      </w:pPr>
      <w:r w:rsidRPr="001219FB">
        <w:rPr>
          <w:bCs/>
          <w:sz w:val="22"/>
          <w:szCs w:val="22"/>
        </w:rPr>
        <w:t xml:space="preserve">N90 - LT/1/08/1120/005 </w:t>
      </w:r>
    </w:p>
    <w:p w14:paraId="0AF85648" w14:textId="77777777" w:rsidR="005E7F84" w:rsidRPr="001219FB" w:rsidRDefault="005E7F84" w:rsidP="005E7F84">
      <w:pPr>
        <w:rPr>
          <w:bCs/>
          <w:sz w:val="22"/>
          <w:szCs w:val="22"/>
        </w:rPr>
      </w:pPr>
      <w:r w:rsidRPr="001219FB">
        <w:rPr>
          <w:bCs/>
          <w:sz w:val="22"/>
          <w:szCs w:val="22"/>
        </w:rPr>
        <w:t xml:space="preserve">N96 - LT/1/08/1120/006 </w:t>
      </w:r>
    </w:p>
    <w:p w14:paraId="7412B5EF" w14:textId="77777777" w:rsidR="005E7F84" w:rsidRPr="001219FB" w:rsidRDefault="005E7F84" w:rsidP="005E7F84">
      <w:pPr>
        <w:rPr>
          <w:color w:val="000000"/>
          <w:sz w:val="22"/>
          <w:szCs w:val="22"/>
          <w:lang w:eastAsia="lt-LT"/>
        </w:rPr>
      </w:pPr>
      <w:r w:rsidRPr="001219FB">
        <w:rPr>
          <w:rFonts w:eastAsia="Arial Unicode MS"/>
          <w:noProof/>
          <w:color w:val="000000"/>
          <w:sz w:val="22"/>
          <w:szCs w:val="22"/>
        </w:rPr>
        <w:t xml:space="preserve">N100 - </w:t>
      </w:r>
      <w:r w:rsidRPr="001219FB">
        <w:rPr>
          <w:color w:val="000000"/>
          <w:sz w:val="22"/>
          <w:szCs w:val="22"/>
          <w:lang w:eastAsia="lt-LT"/>
        </w:rPr>
        <w:t>LT/1/08/1120/017</w:t>
      </w:r>
    </w:p>
    <w:p w14:paraId="0CDA915B" w14:textId="77777777" w:rsidR="005E7F84" w:rsidRPr="001219FB" w:rsidRDefault="005E7F84" w:rsidP="005E7F84">
      <w:pPr>
        <w:rPr>
          <w:rFonts w:eastAsia="Arial Unicode MS"/>
          <w:noProof/>
          <w:color w:val="000000"/>
          <w:sz w:val="22"/>
          <w:szCs w:val="22"/>
        </w:rPr>
      </w:pPr>
    </w:p>
    <w:p w14:paraId="38070988" w14:textId="77777777" w:rsidR="005E7F84" w:rsidRPr="001219FB" w:rsidRDefault="005E7F84" w:rsidP="005E7F84">
      <w:pPr>
        <w:tabs>
          <w:tab w:val="left" w:pos="800"/>
        </w:tabs>
        <w:rPr>
          <w:sz w:val="22"/>
          <w:szCs w:val="22"/>
        </w:rPr>
      </w:pPr>
      <w:r>
        <w:rPr>
          <w:sz w:val="22"/>
          <w:szCs w:val="22"/>
        </w:rPr>
        <w:t>Onvi</w:t>
      </w:r>
      <w:r w:rsidRPr="001219FB">
        <w:rPr>
          <w:sz w:val="22"/>
          <w:szCs w:val="22"/>
        </w:rPr>
        <w:t xml:space="preserve"> 30 mg</w:t>
      </w:r>
    </w:p>
    <w:p w14:paraId="01056619" w14:textId="77777777" w:rsidR="005E7F84" w:rsidRPr="001219FB" w:rsidRDefault="005E7F84" w:rsidP="005E7F84">
      <w:pPr>
        <w:rPr>
          <w:bCs/>
          <w:sz w:val="22"/>
          <w:szCs w:val="22"/>
        </w:rPr>
      </w:pPr>
      <w:r w:rsidRPr="001219FB">
        <w:rPr>
          <w:bCs/>
          <w:sz w:val="22"/>
          <w:szCs w:val="22"/>
        </w:rPr>
        <w:t>N6 - LT/1/08/1120/007</w:t>
      </w:r>
    </w:p>
    <w:p w14:paraId="472A8FB1"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t xml:space="preserve">N10 - </w:t>
      </w:r>
      <w:r w:rsidRPr="001219FB">
        <w:rPr>
          <w:color w:val="000000"/>
          <w:sz w:val="22"/>
          <w:szCs w:val="22"/>
          <w:lang w:eastAsia="lt-LT"/>
        </w:rPr>
        <w:t>LT/1/08/1120/018</w:t>
      </w:r>
    </w:p>
    <w:p w14:paraId="46D76580" w14:textId="77777777" w:rsidR="005E7F84" w:rsidRPr="001219FB" w:rsidRDefault="005E7F84" w:rsidP="005E7F84">
      <w:pPr>
        <w:rPr>
          <w:bCs/>
          <w:sz w:val="22"/>
          <w:szCs w:val="22"/>
        </w:rPr>
      </w:pPr>
      <w:r w:rsidRPr="001219FB">
        <w:rPr>
          <w:bCs/>
          <w:sz w:val="22"/>
          <w:szCs w:val="22"/>
        </w:rPr>
        <w:t xml:space="preserve">N18 - LT/1/08/1120/008 </w:t>
      </w:r>
    </w:p>
    <w:p w14:paraId="505DA987"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lastRenderedPageBreak/>
        <w:t xml:space="preserve">N20 - </w:t>
      </w:r>
      <w:r w:rsidRPr="001219FB">
        <w:rPr>
          <w:color w:val="000000"/>
          <w:sz w:val="22"/>
          <w:szCs w:val="22"/>
          <w:lang w:eastAsia="lt-LT"/>
        </w:rPr>
        <w:t>LT/1/08/1120/019</w:t>
      </w:r>
    </w:p>
    <w:p w14:paraId="343D8B91" w14:textId="77777777" w:rsidR="005E7F84" w:rsidRPr="001219FB" w:rsidRDefault="005E7F84" w:rsidP="005E7F84">
      <w:pPr>
        <w:rPr>
          <w:bCs/>
          <w:sz w:val="22"/>
          <w:szCs w:val="22"/>
        </w:rPr>
      </w:pPr>
      <w:r w:rsidRPr="001219FB">
        <w:rPr>
          <w:bCs/>
          <w:sz w:val="22"/>
          <w:szCs w:val="22"/>
        </w:rPr>
        <w:t xml:space="preserve">N30 - LT/1/08/1120/009 </w:t>
      </w:r>
    </w:p>
    <w:p w14:paraId="38200641" w14:textId="77777777" w:rsidR="005E7F84" w:rsidRPr="001219FB" w:rsidRDefault="005E7F84" w:rsidP="005E7F84">
      <w:pPr>
        <w:rPr>
          <w:bCs/>
          <w:sz w:val="22"/>
          <w:szCs w:val="22"/>
        </w:rPr>
      </w:pPr>
      <w:r w:rsidRPr="001219FB">
        <w:rPr>
          <w:bCs/>
          <w:sz w:val="22"/>
          <w:szCs w:val="22"/>
        </w:rPr>
        <w:t xml:space="preserve">N48 - LT/1/08/1120/010 </w:t>
      </w:r>
    </w:p>
    <w:p w14:paraId="3F9CB784" w14:textId="77777777" w:rsidR="005E7F84" w:rsidRPr="001219FB" w:rsidRDefault="005E7F84" w:rsidP="005E7F84">
      <w:pPr>
        <w:rPr>
          <w:rFonts w:eastAsia="Arial Unicode MS"/>
          <w:noProof/>
          <w:color w:val="000000"/>
          <w:sz w:val="22"/>
          <w:szCs w:val="22"/>
        </w:rPr>
      </w:pPr>
      <w:r w:rsidRPr="001219FB">
        <w:rPr>
          <w:rFonts w:eastAsia="Arial Unicode MS"/>
          <w:noProof/>
          <w:color w:val="000000"/>
          <w:sz w:val="22"/>
          <w:szCs w:val="22"/>
        </w:rPr>
        <w:t xml:space="preserve">N50 - </w:t>
      </w:r>
      <w:r w:rsidRPr="001219FB">
        <w:rPr>
          <w:color w:val="000000"/>
          <w:sz w:val="22"/>
          <w:szCs w:val="22"/>
          <w:lang w:eastAsia="lt-LT"/>
        </w:rPr>
        <w:t>LT/1/08/1120/020</w:t>
      </w:r>
    </w:p>
    <w:p w14:paraId="7A391CDD" w14:textId="77777777" w:rsidR="005E7F84" w:rsidRPr="001219FB" w:rsidRDefault="005E7F84" w:rsidP="005E7F84">
      <w:pPr>
        <w:rPr>
          <w:color w:val="000000"/>
          <w:sz w:val="22"/>
          <w:szCs w:val="22"/>
          <w:lang w:eastAsia="lt-LT"/>
        </w:rPr>
      </w:pPr>
      <w:r w:rsidRPr="001219FB">
        <w:rPr>
          <w:rFonts w:eastAsia="Arial Unicode MS"/>
          <w:noProof/>
          <w:color w:val="000000"/>
          <w:sz w:val="22"/>
          <w:szCs w:val="22"/>
        </w:rPr>
        <w:t xml:space="preserve">N60 - </w:t>
      </w:r>
      <w:r w:rsidRPr="001219FB">
        <w:rPr>
          <w:color w:val="000000"/>
          <w:sz w:val="22"/>
          <w:szCs w:val="22"/>
          <w:lang w:eastAsia="lt-LT"/>
        </w:rPr>
        <w:t>LT/1/08/1120/021</w:t>
      </w:r>
    </w:p>
    <w:p w14:paraId="7C154949" w14:textId="77777777" w:rsidR="005E7F84" w:rsidRPr="001219FB" w:rsidRDefault="005E7F84" w:rsidP="005E7F84">
      <w:pPr>
        <w:rPr>
          <w:bCs/>
          <w:sz w:val="22"/>
          <w:szCs w:val="22"/>
        </w:rPr>
      </w:pPr>
      <w:r w:rsidRPr="001219FB">
        <w:rPr>
          <w:bCs/>
          <w:sz w:val="22"/>
          <w:szCs w:val="22"/>
        </w:rPr>
        <w:t xml:space="preserve">N90 - LT/1/08/1120/011 </w:t>
      </w:r>
    </w:p>
    <w:p w14:paraId="57A9713A" w14:textId="77777777" w:rsidR="005E7F84" w:rsidRPr="001219FB" w:rsidRDefault="005E7F84" w:rsidP="005E7F84">
      <w:pPr>
        <w:rPr>
          <w:bCs/>
          <w:sz w:val="22"/>
          <w:szCs w:val="22"/>
        </w:rPr>
      </w:pPr>
      <w:r w:rsidRPr="001219FB">
        <w:rPr>
          <w:bCs/>
          <w:sz w:val="22"/>
          <w:szCs w:val="22"/>
        </w:rPr>
        <w:t xml:space="preserve">N96 - LT/1/08/1120/012 </w:t>
      </w:r>
    </w:p>
    <w:p w14:paraId="1A6993B7" w14:textId="77777777" w:rsidR="005E7F84" w:rsidRPr="001219FB" w:rsidRDefault="005E7F84" w:rsidP="005E7F84">
      <w:pPr>
        <w:rPr>
          <w:color w:val="000000"/>
          <w:sz w:val="22"/>
          <w:szCs w:val="22"/>
          <w:lang w:eastAsia="lt-LT"/>
        </w:rPr>
      </w:pPr>
      <w:r w:rsidRPr="001219FB">
        <w:rPr>
          <w:rFonts w:eastAsia="Arial Unicode MS"/>
          <w:noProof/>
          <w:color w:val="000000"/>
          <w:sz w:val="22"/>
          <w:szCs w:val="22"/>
        </w:rPr>
        <w:t xml:space="preserve">N100 - </w:t>
      </w:r>
      <w:r w:rsidRPr="001219FB">
        <w:rPr>
          <w:color w:val="000000"/>
          <w:sz w:val="22"/>
          <w:szCs w:val="22"/>
          <w:lang w:eastAsia="lt-LT"/>
        </w:rPr>
        <w:t>LT/1/08/1120/022</w:t>
      </w:r>
    </w:p>
    <w:p w14:paraId="5F549E8F" w14:textId="77777777" w:rsidR="005E7F84" w:rsidRPr="001219FB" w:rsidRDefault="005E7F84" w:rsidP="005E7F84">
      <w:pPr>
        <w:pStyle w:val="BTEMEASMCA"/>
      </w:pPr>
    </w:p>
    <w:p w14:paraId="4C53ADF0" w14:textId="77777777" w:rsidR="005E7F84" w:rsidRPr="001219FB" w:rsidRDefault="005E7F84" w:rsidP="005E7F84">
      <w:pPr>
        <w:pStyle w:val="BTEMEASMCA"/>
      </w:pPr>
    </w:p>
    <w:p w14:paraId="4144AFCC" w14:textId="77777777" w:rsidR="005E7F84" w:rsidRPr="001219FB" w:rsidRDefault="005E7F84" w:rsidP="005E7F84">
      <w:pPr>
        <w:pStyle w:val="PI-1labEMEASMCA"/>
        <w:rPr>
          <w:noProof w:val="0"/>
        </w:rPr>
      </w:pPr>
      <w:r w:rsidRPr="001219FB">
        <w:rPr>
          <w:noProof w:val="0"/>
        </w:rPr>
        <w:t>13.</w:t>
      </w:r>
      <w:r w:rsidRPr="001219FB">
        <w:rPr>
          <w:noProof w:val="0"/>
        </w:rPr>
        <w:tab/>
        <w:t>SERIJOS NUMERIS</w:t>
      </w:r>
    </w:p>
    <w:p w14:paraId="0318F643" w14:textId="77777777" w:rsidR="005E7F84" w:rsidRPr="001219FB" w:rsidRDefault="005E7F84" w:rsidP="005E7F84">
      <w:pPr>
        <w:pStyle w:val="BTEMEASMCA"/>
      </w:pPr>
    </w:p>
    <w:p w14:paraId="6FAC10F3" w14:textId="77777777" w:rsidR="005E7F84" w:rsidRDefault="005E7F84" w:rsidP="005E7F84">
      <w:pPr>
        <w:pStyle w:val="BTEMEASMCA"/>
      </w:pPr>
      <w:r>
        <w:t>Lot</w:t>
      </w:r>
    </w:p>
    <w:p w14:paraId="3713255A" w14:textId="77777777" w:rsidR="005E7F84" w:rsidRPr="001219FB" w:rsidRDefault="005E7F84" w:rsidP="005E7F84">
      <w:pPr>
        <w:pStyle w:val="BTEMEASMCA"/>
      </w:pPr>
      <w:r w:rsidRPr="003B5FF1">
        <w:rPr>
          <w:highlight w:val="lightGray"/>
        </w:rPr>
        <w:t>Serija:</w:t>
      </w:r>
    </w:p>
    <w:p w14:paraId="748CCDD3" w14:textId="77777777" w:rsidR="005E7F84" w:rsidRPr="001219FB" w:rsidRDefault="005E7F84" w:rsidP="005E7F84">
      <w:pPr>
        <w:pStyle w:val="BTEMEASMCA"/>
      </w:pPr>
    </w:p>
    <w:p w14:paraId="58C11994" w14:textId="77777777" w:rsidR="005E7F84" w:rsidRPr="001219FB" w:rsidRDefault="005E7F84" w:rsidP="005E7F84">
      <w:pPr>
        <w:pStyle w:val="BTEMEASMCA"/>
      </w:pPr>
    </w:p>
    <w:p w14:paraId="02FF1B69" w14:textId="77777777" w:rsidR="005E7F84" w:rsidRPr="001219FB" w:rsidRDefault="005E7F84" w:rsidP="005E7F84">
      <w:pPr>
        <w:pStyle w:val="PI-1labEMEASMCA"/>
        <w:rPr>
          <w:noProof w:val="0"/>
        </w:rPr>
      </w:pPr>
      <w:r w:rsidRPr="001219FB">
        <w:rPr>
          <w:noProof w:val="0"/>
        </w:rPr>
        <w:t>14.</w:t>
      </w:r>
      <w:r w:rsidRPr="001219FB">
        <w:rPr>
          <w:noProof w:val="0"/>
        </w:rPr>
        <w:tab/>
        <w:t>PARDAVIMO (IŠDAVIMO) TVARKA</w:t>
      </w:r>
    </w:p>
    <w:p w14:paraId="0FCB3A0E" w14:textId="77777777" w:rsidR="005E7F84" w:rsidRPr="001219FB" w:rsidRDefault="005E7F84" w:rsidP="005E7F84">
      <w:pPr>
        <w:pStyle w:val="BTEMEASMCA"/>
      </w:pPr>
    </w:p>
    <w:p w14:paraId="027ED354" w14:textId="77777777" w:rsidR="005E7F84" w:rsidRPr="001219FB" w:rsidRDefault="005E7F84" w:rsidP="005E7F84">
      <w:pPr>
        <w:pStyle w:val="BTEMEASMCA"/>
      </w:pPr>
      <w:r w:rsidRPr="001219FB">
        <w:t xml:space="preserve">Receptinis </w:t>
      </w:r>
      <w:r>
        <w:t>vaistas</w:t>
      </w:r>
    </w:p>
    <w:p w14:paraId="567DF663" w14:textId="77777777" w:rsidR="005E7F84" w:rsidRPr="001219FB" w:rsidRDefault="005E7F84" w:rsidP="005E7F84">
      <w:pPr>
        <w:pStyle w:val="BTEMEASMCA"/>
      </w:pPr>
    </w:p>
    <w:p w14:paraId="396208A3" w14:textId="77777777" w:rsidR="005E7F84" w:rsidRPr="001219FB" w:rsidRDefault="005E7F84" w:rsidP="005E7F84">
      <w:pPr>
        <w:pStyle w:val="BTEMEASMCA"/>
      </w:pPr>
    </w:p>
    <w:p w14:paraId="00F22970" w14:textId="77777777" w:rsidR="005E7F84" w:rsidRPr="001219FB" w:rsidRDefault="005E7F84" w:rsidP="005E7F84">
      <w:pPr>
        <w:pStyle w:val="PI-1labEMEASMCA"/>
        <w:rPr>
          <w:noProof w:val="0"/>
        </w:rPr>
      </w:pPr>
      <w:r w:rsidRPr="001219FB">
        <w:rPr>
          <w:noProof w:val="0"/>
        </w:rPr>
        <w:t>15.</w:t>
      </w:r>
      <w:r w:rsidRPr="001219FB">
        <w:rPr>
          <w:noProof w:val="0"/>
        </w:rPr>
        <w:tab/>
        <w:t>VARTOJIMO INSTRUKCIJA</w:t>
      </w:r>
    </w:p>
    <w:p w14:paraId="652C6775" w14:textId="77777777" w:rsidR="005E7F84" w:rsidRPr="001219FB" w:rsidRDefault="005E7F84" w:rsidP="005E7F84">
      <w:pPr>
        <w:pStyle w:val="BTEMEASMCA"/>
      </w:pPr>
    </w:p>
    <w:p w14:paraId="7389CF11" w14:textId="77777777" w:rsidR="005E7F84" w:rsidRPr="001219FB" w:rsidRDefault="005E7F84" w:rsidP="005E7F84">
      <w:pPr>
        <w:pStyle w:val="BTEMEASMCA"/>
      </w:pPr>
    </w:p>
    <w:p w14:paraId="08D9A322" w14:textId="77777777" w:rsidR="005E7F84" w:rsidRPr="001219FB" w:rsidRDefault="005E7F84" w:rsidP="005E7F84">
      <w:pPr>
        <w:pStyle w:val="PI-1labEMEASMCA"/>
        <w:rPr>
          <w:noProof w:val="0"/>
        </w:rPr>
      </w:pPr>
      <w:r w:rsidRPr="001219FB">
        <w:rPr>
          <w:noProof w:val="0"/>
        </w:rPr>
        <w:t>16.</w:t>
      </w:r>
      <w:r w:rsidRPr="001219FB">
        <w:rPr>
          <w:noProof w:val="0"/>
        </w:rPr>
        <w:tab/>
        <w:t>INFORMACIJA BRAILIO RAŠTU</w:t>
      </w:r>
    </w:p>
    <w:p w14:paraId="20540ED1" w14:textId="77777777" w:rsidR="005E7F84" w:rsidRPr="001219FB" w:rsidRDefault="005E7F84" w:rsidP="005E7F84">
      <w:pPr>
        <w:pStyle w:val="BTEMEASMCA"/>
      </w:pPr>
    </w:p>
    <w:p w14:paraId="53C93BFF" w14:textId="77777777" w:rsidR="005E7F84" w:rsidRPr="001219FB" w:rsidRDefault="005E7F84" w:rsidP="005E7F84">
      <w:pPr>
        <w:rPr>
          <w:sz w:val="22"/>
          <w:szCs w:val="22"/>
        </w:rPr>
      </w:pPr>
      <w:r>
        <w:rPr>
          <w:sz w:val="22"/>
          <w:szCs w:val="22"/>
        </w:rPr>
        <w:t>Onvi</w:t>
      </w:r>
      <w:r w:rsidRPr="001219FB">
        <w:rPr>
          <w:sz w:val="22"/>
          <w:szCs w:val="22"/>
        </w:rPr>
        <w:t xml:space="preserve"> 15 mg</w:t>
      </w:r>
    </w:p>
    <w:p w14:paraId="6A0F77D5" w14:textId="77777777" w:rsidR="005E7F84" w:rsidRPr="003B5FF1" w:rsidRDefault="005E7F84" w:rsidP="005E7F84">
      <w:pPr>
        <w:rPr>
          <w:sz w:val="22"/>
          <w:highlight w:val="lightGray"/>
        </w:rPr>
      </w:pPr>
      <w:r>
        <w:rPr>
          <w:sz w:val="22"/>
          <w:szCs w:val="22"/>
          <w:highlight w:val="lightGray"/>
        </w:rPr>
        <w:t>Onvi</w:t>
      </w:r>
      <w:r w:rsidRPr="003B5FF1">
        <w:rPr>
          <w:sz w:val="22"/>
          <w:highlight w:val="lightGray"/>
        </w:rPr>
        <w:t xml:space="preserve"> 30 mg</w:t>
      </w:r>
    </w:p>
    <w:p w14:paraId="6E750A2E" w14:textId="77777777" w:rsidR="005E7F84" w:rsidRPr="001219FB" w:rsidRDefault="005E7F84" w:rsidP="005E7F84">
      <w:pPr>
        <w:pStyle w:val="BTEMEASMCA"/>
      </w:pPr>
    </w:p>
    <w:p w14:paraId="1B1484D1" w14:textId="77777777" w:rsidR="005E7F84" w:rsidRPr="002E7B7C" w:rsidRDefault="005E7F84" w:rsidP="005E7F84">
      <w:pPr>
        <w:tabs>
          <w:tab w:val="left" w:pos="9072"/>
        </w:tabs>
      </w:pPr>
    </w:p>
    <w:p w14:paraId="7D38145F" w14:textId="77777777" w:rsidR="005E7F84" w:rsidRPr="002E7B7C" w:rsidRDefault="005E7F84" w:rsidP="005E7F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6B728788" w14:textId="77777777" w:rsidR="005E7F84" w:rsidRPr="00743731" w:rsidRDefault="005E7F84" w:rsidP="005E7F84">
      <w:pPr>
        <w:tabs>
          <w:tab w:val="left" w:pos="9072"/>
        </w:tabs>
        <w:rPr>
          <w:sz w:val="22"/>
          <w:szCs w:val="22"/>
        </w:rPr>
      </w:pPr>
    </w:p>
    <w:p w14:paraId="23C65289" w14:textId="77777777" w:rsidR="005E7F84" w:rsidRPr="00B22864" w:rsidRDefault="005E7F84" w:rsidP="005E7F84">
      <w:pPr>
        <w:rPr>
          <w:sz w:val="22"/>
          <w:highlight w:val="lightGray"/>
        </w:rPr>
      </w:pPr>
      <w:r w:rsidRPr="003B5FF1">
        <w:rPr>
          <w:sz w:val="22"/>
          <w:highlight w:val="lightGray"/>
        </w:rPr>
        <w:t>2D brūk</w:t>
      </w:r>
      <w:r w:rsidRPr="00B22864">
        <w:rPr>
          <w:sz w:val="22"/>
          <w:highlight w:val="lightGray"/>
        </w:rPr>
        <w:t>šninis kodas su nurodytu unikaliu identifikatoriumi.</w:t>
      </w:r>
    </w:p>
    <w:p w14:paraId="0A591B6D" w14:textId="77777777" w:rsidR="005E7F84" w:rsidRPr="00B22864" w:rsidRDefault="005E7F84" w:rsidP="005E7F84">
      <w:pPr>
        <w:rPr>
          <w:sz w:val="22"/>
          <w:highlight w:val="lightGray"/>
        </w:rPr>
      </w:pPr>
    </w:p>
    <w:p w14:paraId="177DED48" w14:textId="77777777" w:rsidR="005E7F84" w:rsidRPr="002E7B7C" w:rsidRDefault="005E7F84" w:rsidP="005E7F84">
      <w:pPr>
        <w:tabs>
          <w:tab w:val="left" w:pos="9072"/>
        </w:tabs>
      </w:pPr>
    </w:p>
    <w:p w14:paraId="55049DF9" w14:textId="77777777" w:rsidR="005E7F84" w:rsidRPr="002E7B7C" w:rsidRDefault="005E7F84" w:rsidP="005E7F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2D2D49DA" w14:textId="77777777" w:rsidR="005E7F84" w:rsidRPr="002E7B7C" w:rsidRDefault="005E7F84" w:rsidP="005E7F84">
      <w:pPr>
        <w:tabs>
          <w:tab w:val="left" w:pos="9072"/>
        </w:tabs>
      </w:pPr>
    </w:p>
    <w:p w14:paraId="3D76F55B" w14:textId="77777777" w:rsidR="005E7F84" w:rsidRPr="002E7B7C" w:rsidRDefault="005E7F84" w:rsidP="005E7F84">
      <w:pPr>
        <w:rPr>
          <w:color w:val="008000"/>
        </w:rPr>
      </w:pPr>
      <w:r w:rsidRPr="002E7B7C">
        <w:t>PC: {numeris}</w:t>
      </w:r>
    </w:p>
    <w:p w14:paraId="17AF70A3" w14:textId="77777777" w:rsidR="005E7F84" w:rsidRPr="002E7B7C" w:rsidRDefault="005E7F84" w:rsidP="005E7F84">
      <w:r w:rsidRPr="002E7B7C">
        <w:t>SN: {numeris}</w:t>
      </w:r>
    </w:p>
    <w:p w14:paraId="4080E91E" w14:textId="77777777" w:rsidR="005E7F84" w:rsidRPr="003B5FF1" w:rsidRDefault="005E7F84" w:rsidP="005E7F84">
      <w:pPr>
        <w:rPr>
          <w:highlight w:val="lightGray"/>
        </w:rPr>
      </w:pPr>
      <w:r w:rsidRPr="003B5FF1">
        <w:rPr>
          <w:highlight w:val="lightGray"/>
        </w:rPr>
        <w:t>NN: {numeris}</w:t>
      </w:r>
    </w:p>
    <w:p w14:paraId="2C7BFDD0" w14:textId="77777777" w:rsidR="005E7F84" w:rsidRPr="001219FB" w:rsidRDefault="005E7F84" w:rsidP="005E7F84">
      <w:pPr>
        <w:tabs>
          <w:tab w:val="left" w:pos="9072"/>
        </w:tabs>
      </w:pPr>
      <w:r w:rsidRPr="002E7B7C">
        <w:t xml:space="preserve"> </w:t>
      </w:r>
    </w:p>
    <w:p w14:paraId="2BC4ED34" w14:textId="77777777" w:rsidR="005E7F84" w:rsidRPr="001219FB" w:rsidRDefault="005E7F84" w:rsidP="005E7F84">
      <w:pPr>
        <w:pStyle w:val="BTEMEASMCA"/>
      </w:pPr>
    </w:p>
    <w:p w14:paraId="3CCCB929" w14:textId="77777777" w:rsidR="005E7F84" w:rsidRPr="001219FB" w:rsidRDefault="005E7F84" w:rsidP="005E7F84">
      <w:pPr>
        <w:pStyle w:val="BTEMEASMCA"/>
      </w:pPr>
    </w:p>
    <w:p w14:paraId="14E8287F" w14:textId="77777777" w:rsidR="005E7F84" w:rsidRPr="001219FB" w:rsidRDefault="005E7F84" w:rsidP="005E7F84">
      <w:pPr>
        <w:pStyle w:val="BTEMEASMCA"/>
      </w:pPr>
    </w:p>
    <w:p w14:paraId="2966585F" w14:textId="77777777" w:rsidR="005E7F84" w:rsidRPr="001219FB" w:rsidRDefault="005E7F84" w:rsidP="005E7F84">
      <w:pPr>
        <w:pStyle w:val="BTEMEASMCA"/>
      </w:pPr>
    </w:p>
    <w:p w14:paraId="5658EBE2" w14:textId="77777777" w:rsidR="005E7F84" w:rsidRPr="001219FB" w:rsidRDefault="005E7F84" w:rsidP="005E7F84">
      <w:pPr>
        <w:pStyle w:val="BTEMEASMCA"/>
      </w:pPr>
    </w:p>
    <w:p w14:paraId="2C5E1FDC" w14:textId="77777777" w:rsidR="005E7F84" w:rsidRPr="001219FB" w:rsidRDefault="005E7F84" w:rsidP="005E7F84">
      <w:pPr>
        <w:pStyle w:val="BTEMEASMCA"/>
      </w:pPr>
    </w:p>
    <w:p w14:paraId="31F8FDD6" w14:textId="77777777" w:rsidR="005E7F84" w:rsidRPr="001219FB" w:rsidRDefault="005E7F84" w:rsidP="005E7F84">
      <w:pPr>
        <w:pStyle w:val="BTEMEASMCA"/>
      </w:pPr>
      <w:r w:rsidRPr="001219FB">
        <w:br w:type="page"/>
      </w:r>
    </w:p>
    <w:p w14:paraId="382EB616" w14:textId="77777777" w:rsidR="005E7F84" w:rsidRPr="001219FB" w:rsidRDefault="005E7F84" w:rsidP="005E7F84">
      <w:pPr>
        <w:pStyle w:val="PI-1labEMEASMCA"/>
        <w:rPr>
          <w:noProof w:val="0"/>
        </w:rPr>
      </w:pPr>
      <w:r w:rsidRPr="001219FB">
        <w:rPr>
          <w:noProof w:val="0"/>
        </w:rPr>
        <w:lastRenderedPageBreak/>
        <w:t xml:space="preserve">MINIMALI </w:t>
      </w:r>
      <w:r w:rsidRPr="001219FB">
        <w:rPr>
          <w:caps/>
          <w:noProof w:val="0"/>
        </w:rPr>
        <w:t xml:space="preserve">informacija ant </w:t>
      </w:r>
      <w:r w:rsidRPr="001219FB">
        <w:rPr>
          <w:noProof w:val="0"/>
        </w:rPr>
        <w:t>LIZDINIŲ PLOKŠTELIŲ ARBA DVISLUOKSNIŲ JUOSTELIŲ</w:t>
      </w:r>
    </w:p>
    <w:p w14:paraId="730C3E6F" w14:textId="77777777" w:rsidR="005E7F84" w:rsidRPr="001219FB" w:rsidRDefault="005E7F84" w:rsidP="005E7F84">
      <w:pPr>
        <w:pStyle w:val="PI-1labEMEASMCA"/>
        <w:rPr>
          <w:noProof w:val="0"/>
        </w:rPr>
      </w:pPr>
    </w:p>
    <w:p w14:paraId="37C41D5D" w14:textId="77777777" w:rsidR="005E7F84" w:rsidRPr="001219FB" w:rsidRDefault="005E7F84" w:rsidP="005E7F84">
      <w:pPr>
        <w:pStyle w:val="PI-1labEMEASMCA"/>
        <w:rPr>
          <w:noProof w:val="0"/>
        </w:rPr>
      </w:pPr>
      <w:r w:rsidRPr="001219FB">
        <w:rPr>
          <w:noProof w:val="0"/>
        </w:rPr>
        <w:t>LIZDINĖ PLOKŠTELĖ</w:t>
      </w:r>
    </w:p>
    <w:p w14:paraId="79A74822" w14:textId="77777777" w:rsidR="005E7F84" w:rsidRPr="001219FB" w:rsidRDefault="005E7F84" w:rsidP="005E7F84">
      <w:pPr>
        <w:pStyle w:val="BTEMEASMCA"/>
      </w:pPr>
    </w:p>
    <w:p w14:paraId="218727E8" w14:textId="77777777" w:rsidR="005E7F84" w:rsidRPr="001219FB" w:rsidRDefault="005E7F84" w:rsidP="005E7F84">
      <w:pPr>
        <w:pStyle w:val="BTEMEASMCA"/>
      </w:pPr>
    </w:p>
    <w:p w14:paraId="5912A3F4" w14:textId="77777777" w:rsidR="005E7F84" w:rsidRPr="001219FB" w:rsidRDefault="005E7F84" w:rsidP="005E7F84">
      <w:pPr>
        <w:pStyle w:val="PI-1labEMEASMCA"/>
        <w:rPr>
          <w:noProof w:val="0"/>
        </w:rPr>
      </w:pPr>
      <w:r w:rsidRPr="001219FB">
        <w:rPr>
          <w:noProof w:val="0"/>
        </w:rPr>
        <w:t>1.</w:t>
      </w:r>
      <w:r w:rsidRPr="001219FB">
        <w:rPr>
          <w:noProof w:val="0"/>
        </w:rPr>
        <w:tab/>
        <w:t>VAISTINIO PREPARATO PAVADINIMAS</w:t>
      </w:r>
    </w:p>
    <w:p w14:paraId="3B28BC14" w14:textId="77777777" w:rsidR="005E7F84" w:rsidRPr="001219FB" w:rsidRDefault="005E7F84" w:rsidP="005E7F84">
      <w:pPr>
        <w:pStyle w:val="BTEMEASMCA"/>
      </w:pPr>
    </w:p>
    <w:p w14:paraId="24C42F72" w14:textId="77777777" w:rsidR="005E7F84" w:rsidRPr="001219FB" w:rsidRDefault="005E7F84" w:rsidP="005E7F84">
      <w:pPr>
        <w:rPr>
          <w:sz w:val="22"/>
          <w:szCs w:val="22"/>
        </w:rPr>
      </w:pPr>
      <w:r>
        <w:rPr>
          <w:sz w:val="22"/>
          <w:szCs w:val="22"/>
        </w:rPr>
        <w:t>Onvi</w:t>
      </w:r>
      <w:r w:rsidRPr="001219FB">
        <w:rPr>
          <w:sz w:val="22"/>
          <w:szCs w:val="22"/>
        </w:rPr>
        <w:t xml:space="preserve"> 15 mg burnoje disperguojamos tabletės</w:t>
      </w:r>
    </w:p>
    <w:p w14:paraId="155CFCA3" w14:textId="77777777" w:rsidR="005E7F84" w:rsidRPr="003B5FF1" w:rsidRDefault="005E7F84" w:rsidP="005E7F84">
      <w:pPr>
        <w:rPr>
          <w:sz w:val="22"/>
          <w:highlight w:val="lightGray"/>
        </w:rPr>
      </w:pPr>
      <w:r>
        <w:rPr>
          <w:sz w:val="22"/>
          <w:szCs w:val="22"/>
          <w:highlight w:val="lightGray"/>
        </w:rPr>
        <w:t>Onvi</w:t>
      </w:r>
      <w:r w:rsidRPr="003B5FF1">
        <w:rPr>
          <w:sz w:val="22"/>
          <w:highlight w:val="lightGray"/>
        </w:rPr>
        <w:t xml:space="preserve"> 30 mg burnoje disperguojamos tabletės</w:t>
      </w:r>
    </w:p>
    <w:p w14:paraId="2B54B2FC" w14:textId="77777777" w:rsidR="005E7F84" w:rsidRPr="001219FB" w:rsidRDefault="005E7F84" w:rsidP="005E7F84">
      <w:pPr>
        <w:rPr>
          <w:sz w:val="22"/>
          <w:szCs w:val="22"/>
        </w:rPr>
      </w:pPr>
      <w:r w:rsidRPr="001219FB">
        <w:rPr>
          <w:sz w:val="22"/>
          <w:szCs w:val="22"/>
        </w:rPr>
        <w:t>Mirtazapinas</w:t>
      </w:r>
    </w:p>
    <w:p w14:paraId="6B63491B" w14:textId="77777777" w:rsidR="005E7F84" w:rsidRPr="003B5FF1" w:rsidRDefault="005E7F84" w:rsidP="005E7F84">
      <w:pPr>
        <w:rPr>
          <w:sz w:val="22"/>
          <w:highlight w:val="lightGray"/>
        </w:rPr>
      </w:pPr>
    </w:p>
    <w:p w14:paraId="5AF88FA9" w14:textId="77777777" w:rsidR="005E7F84" w:rsidRPr="001219FB" w:rsidRDefault="005E7F84" w:rsidP="005E7F84">
      <w:pPr>
        <w:pStyle w:val="BTEMEASMCA"/>
      </w:pPr>
    </w:p>
    <w:p w14:paraId="0CAC342B" w14:textId="77777777" w:rsidR="005E7F84" w:rsidRPr="001219FB" w:rsidRDefault="005E7F84" w:rsidP="005E7F84">
      <w:pPr>
        <w:pStyle w:val="PI-1labEMEASMCA"/>
        <w:rPr>
          <w:noProof w:val="0"/>
        </w:rPr>
      </w:pPr>
      <w:r w:rsidRPr="001219FB">
        <w:rPr>
          <w:noProof w:val="0"/>
        </w:rPr>
        <w:t>2.</w:t>
      </w:r>
      <w:r w:rsidRPr="001219FB">
        <w:rPr>
          <w:noProof w:val="0"/>
        </w:rPr>
        <w:tab/>
      </w:r>
      <w:r>
        <w:rPr>
          <w:noProof w:val="0"/>
        </w:rPr>
        <w:t>REGISTRUOTOJO</w:t>
      </w:r>
      <w:r w:rsidRPr="001219FB">
        <w:rPr>
          <w:noProof w:val="0"/>
        </w:rPr>
        <w:t xml:space="preserve"> PAVADINIMAS</w:t>
      </w:r>
    </w:p>
    <w:p w14:paraId="455A0D11" w14:textId="77777777" w:rsidR="005E7F84" w:rsidRPr="001219FB" w:rsidRDefault="005E7F84" w:rsidP="005E7F84">
      <w:pPr>
        <w:pStyle w:val="BTEMEASMCA"/>
      </w:pPr>
    </w:p>
    <w:p w14:paraId="2AB42EE7" w14:textId="77777777" w:rsidR="005E7F84" w:rsidRPr="001219FB" w:rsidRDefault="005E7F84" w:rsidP="005E7F84">
      <w:pPr>
        <w:pStyle w:val="BTEMEASMCA"/>
      </w:pPr>
      <w:r>
        <w:t>Rivopharm Ltd.</w:t>
      </w:r>
    </w:p>
    <w:p w14:paraId="5D7812B5" w14:textId="77777777" w:rsidR="005E7F84" w:rsidRPr="001219FB" w:rsidRDefault="005E7F84" w:rsidP="005E7F84">
      <w:pPr>
        <w:pStyle w:val="BTEMEASMCA"/>
      </w:pPr>
    </w:p>
    <w:p w14:paraId="62728BD5" w14:textId="77777777" w:rsidR="005E7F84" w:rsidRPr="001219FB" w:rsidRDefault="005E7F84" w:rsidP="005E7F84">
      <w:pPr>
        <w:pStyle w:val="BTEMEASMCA"/>
      </w:pPr>
    </w:p>
    <w:p w14:paraId="5F6B61AA" w14:textId="77777777" w:rsidR="005E7F84" w:rsidRPr="001219FB" w:rsidRDefault="005E7F84" w:rsidP="005E7F84">
      <w:pPr>
        <w:pStyle w:val="PI-1labEMEASMCA"/>
        <w:rPr>
          <w:noProof w:val="0"/>
        </w:rPr>
      </w:pPr>
      <w:r w:rsidRPr="001219FB">
        <w:rPr>
          <w:noProof w:val="0"/>
        </w:rPr>
        <w:t>3.</w:t>
      </w:r>
      <w:r w:rsidRPr="001219FB">
        <w:rPr>
          <w:noProof w:val="0"/>
        </w:rPr>
        <w:tab/>
        <w:t>TINKAMUMO LAIKAS</w:t>
      </w:r>
    </w:p>
    <w:p w14:paraId="358E9731" w14:textId="77777777" w:rsidR="005E7F84" w:rsidRPr="001219FB" w:rsidRDefault="005E7F84" w:rsidP="005E7F84">
      <w:pPr>
        <w:pStyle w:val="BTEMEASMCA"/>
      </w:pPr>
    </w:p>
    <w:p w14:paraId="3A4B03E0" w14:textId="77777777" w:rsidR="005E7F84" w:rsidRPr="001219FB" w:rsidRDefault="005E7F84" w:rsidP="005E7F84">
      <w:pPr>
        <w:pStyle w:val="BTEMEASMCA"/>
      </w:pPr>
      <w:r w:rsidRPr="003B5FF1">
        <w:rPr>
          <w:highlight w:val="lightGray"/>
        </w:rPr>
        <w:t>EXP</w:t>
      </w:r>
      <w:r w:rsidRPr="001219FB">
        <w:t xml:space="preserve"> mm/MMMM</w:t>
      </w:r>
    </w:p>
    <w:p w14:paraId="6AE07061" w14:textId="77777777" w:rsidR="005E7F84" w:rsidRPr="001219FB" w:rsidRDefault="005E7F84" w:rsidP="005E7F84">
      <w:pPr>
        <w:pStyle w:val="BTEMEASMCA"/>
      </w:pPr>
    </w:p>
    <w:p w14:paraId="3F44286F" w14:textId="77777777" w:rsidR="005E7F84" w:rsidRPr="001219FB" w:rsidRDefault="005E7F84" w:rsidP="005E7F84">
      <w:pPr>
        <w:pStyle w:val="BTEMEASMCA"/>
      </w:pPr>
    </w:p>
    <w:p w14:paraId="34CFF315" w14:textId="77777777" w:rsidR="005E7F84" w:rsidRPr="001219FB" w:rsidRDefault="005E7F84" w:rsidP="005E7F84">
      <w:pPr>
        <w:pStyle w:val="PI-1labEMEASMCA"/>
        <w:rPr>
          <w:noProof w:val="0"/>
        </w:rPr>
      </w:pPr>
      <w:r w:rsidRPr="001219FB">
        <w:rPr>
          <w:noProof w:val="0"/>
        </w:rPr>
        <w:t>4.</w:t>
      </w:r>
      <w:r w:rsidRPr="001219FB">
        <w:rPr>
          <w:noProof w:val="0"/>
        </w:rPr>
        <w:tab/>
        <w:t>SERIJOS NUMERIS</w:t>
      </w:r>
    </w:p>
    <w:p w14:paraId="28AD2E6B" w14:textId="77777777" w:rsidR="005E7F84" w:rsidRPr="001219FB" w:rsidRDefault="005E7F84" w:rsidP="005E7F84">
      <w:pPr>
        <w:pStyle w:val="BTEMEASMCA"/>
      </w:pPr>
    </w:p>
    <w:p w14:paraId="16DA84C8" w14:textId="77777777" w:rsidR="005E7F84" w:rsidRPr="001219FB" w:rsidRDefault="005E7F84" w:rsidP="005E7F84">
      <w:pPr>
        <w:pStyle w:val="BTEMEASMCA"/>
      </w:pPr>
      <w:r w:rsidRPr="003B5FF1">
        <w:rPr>
          <w:highlight w:val="lightGray"/>
        </w:rPr>
        <w:t>Lot</w:t>
      </w:r>
    </w:p>
    <w:p w14:paraId="5824B230" w14:textId="77777777" w:rsidR="005E7F84" w:rsidRPr="001219FB" w:rsidRDefault="005E7F84" w:rsidP="005E7F84">
      <w:pPr>
        <w:pStyle w:val="BTEMEASMCA"/>
      </w:pPr>
    </w:p>
    <w:p w14:paraId="12D4CADC" w14:textId="77777777" w:rsidR="005E7F84" w:rsidRPr="001219FB" w:rsidRDefault="005E7F84" w:rsidP="005E7F84">
      <w:pPr>
        <w:pStyle w:val="BTEMEASMCA"/>
      </w:pPr>
    </w:p>
    <w:p w14:paraId="08771139" w14:textId="77777777" w:rsidR="005E7F84" w:rsidRPr="001219FB" w:rsidRDefault="005E7F84" w:rsidP="005E7F84">
      <w:pPr>
        <w:pStyle w:val="PI-1labEMEASMCA"/>
        <w:rPr>
          <w:noProof w:val="0"/>
        </w:rPr>
      </w:pPr>
      <w:r w:rsidRPr="001219FB">
        <w:rPr>
          <w:noProof w:val="0"/>
        </w:rPr>
        <w:t>5.</w:t>
      </w:r>
      <w:r w:rsidRPr="001219FB">
        <w:rPr>
          <w:noProof w:val="0"/>
        </w:rPr>
        <w:tab/>
        <w:t>KITA</w:t>
      </w:r>
    </w:p>
    <w:p w14:paraId="5ADC6D21" w14:textId="77777777" w:rsidR="005E7F84" w:rsidRPr="001219FB" w:rsidRDefault="005E7F84" w:rsidP="005E7F84">
      <w:pPr>
        <w:pStyle w:val="BTEMEASMCA"/>
      </w:pPr>
    </w:p>
    <w:p w14:paraId="55537862" w14:textId="77777777" w:rsidR="005E7F84" w:rsidRPr="001219FB" w:rsidRDefault="005E7F84" w:rsidP="005E7F84">
      <w:pPr>
        <w:pStyle w:val="BTEMEASMCA"/>
      </w:pPr>
    </w:p>
    <w:p w14:paraId="7E3E28EE" w14:textId="77777777" w:rsidR="005E7F84" w:rsidRPr="001219FB" w:rsidRDefault="005E7F84" w:rsidP="005E7F84">
      <w:pPr>
        <w:rPr>
          <w:sz w:val="22"/>
          <w:szCs w:val="22"/>
        </w:rPr>
      </w:pPr>
    </w:p>
    <w:p w14:paraId="31B530CB" w14:textId="77777777" w:rsidR="005E7F84" w:rsidRPr="001219FB" w:rsidRDefault="005E7F84" w:rsidP="005E7F84">
      <w:pPr>
        <w:spacing w:after="200" w:line="276" w:lineRule="auto"/>
        <w:rPr>
          <w:sz w:val="22"/>
          <w:szCs w:val="22"/>
        </w:rPr>
      </w:pPr>
      <w:r w:rsidRPr="001219FB">
        <w:rPr>
          <w:sz w:val="22"/>
          <w:szCs w:val="22"/>
        </w:rPr>
        <w:br w:type="page"/>
      </w:r>
    </w:p>
    <w:p w14:paraId="0F1D98D1" w14:textId="77777777" w:rsidR="005E7F84" w:rsidRPr="001219FB" w:rsidRDefault="005E7F84" w:rsidP="005E7F84">
      <w:pPr>
        <w:pStyle w:val="TTEMEASMCA"/>
        <w:rPr>
          <w:lang w:val="lt-LT"/>
        </w:rPr>
      </w:pPr>
    </w:p>
    <w:p w14:paraId="7D7C3ED2" w14:textId="77777777" w:rsidR="005E7F84" w:rsidRPr="001219FB" w:rsidRDefault="005E7F84" w:rsidP="005E7F84">
      <w:pPr>
        <w:pStyle w:val="TTEMEASMCA"/>
        <w:rPr>
          <w:lang w:val="lt-LT"/>
        </w:rPr>
      </w:pPr>
    </w:p>
    <w:p w14:paraId="228307A2" w14:textId="77777777" w:rsidR="005E7F84" w:rsidRPr="001219FB" w:rsidRDefault="005E7F84" w:rsidP="005E7F84">
      <w:pPr>
        <w:pStyle w:val="TTEMEASMCA"/>
        <w:rPr>
          <w:lang w:val="lt-LT"/>
        </w:rPr>
      </w:pPr>
    </w:p>
    <w:p w14:paraId="17C8A9BF" w14:textId="77777777" w:rsidR="005E7F84" w:rsidRPr="001219FB" w:rsidRDefault="005E7F84" w:rsidP="005E7F84">
      <w:pPr>
        <w:pStyle w:val="TTEMEASMCA"/>
        <w:rPr>
          <w:lang w:val="lt-LT"/>
        </w:rPr>
      </w:pPr>
    </w:p>
    <w:p w14:paraId="0824BA57" w14:textId="77777777" w:rsidR="005E7F84" w:rsidRPr="001219FB" w:rsidRDefault="005E7F84" w:rsidP="005E7F84">
      <w:pPr>
        <w:pStyle w:val="TTEMEASMCA"/>
        <w:rPr>
          <w:lang w:val="lt-LT"/>
        </w:rPr>
      </w:pPr>
    </w:p>
    <w:p w14:paraId="040D46B1" w14:textId="77777777" w:rsidR="005E7F84" w:rsidRPr="001219FB" w:rsidRDefault="005E7F84" w:rsidP="005E7F84">
      <w:pPr>
        <w:pStyle w:val="TTEMEASMCA"/>
        <w:rPr>
          <w:lang w:val="lt-LT"/>
        </w:rPr>
      </w:pPr>
    </w:p>
    <w:p w14:paraId="0C5DB8CA" w14:textId="77777777" w:rsidR="005E7F84" w:rsidRPr="001219FB" w:rsidRDefault="005E7F84" w:rsidP="005E7F84">
      <w:pPr>
        <w:pStyle w:val="TTEMEASMCA"/>
        <w:rPr>
          <w:lang w:val="lt-LT"/>
        </w:rPr>
      </w:pPr>
    </w:p>
    <w:p w14:paraId="0286D19D" w14:textId="77777777" w:rsidR="005E7F84" w:rsidRPr="001219FB" w:rsidRDefault="005E7F84" w:rsidP="005E7F84">
      <w:pPr>
        <w:pStyle w:val="TTEMEASMCA"/>
        <w:rPr>
          <w:lang w:val="lt-LT"/>
        </w:rPr>
      </w:pPr>
    </w:p>
    <w:p w14:paraId="0924184E" w14:textId="77777777" w:rsidR="005E7F84" w:rsidRPr="001219FB" w:rsidRDefault="005E7F84" w:rsidP="005E7F84">
      <w:pPr>
        <w:pStyle w:val="TTEMEASMCA"/>
        <w:rPr>
          <w:lang w:val="lt-LT"/>
        </w:rPr>
      </w:pPr>
    </w:p>
    <w:p w14:paraId="48C51884" w14:textId="77777777" w:rsidR="005E7F84" w:rsidRPr="001219FB" w:rsidRDefault="005E7F84" w:rsidP="005E7F84">
      <w:pPr>
        <w:pStyle w:val="TTEMEASMCA"/>
        <w:rPr>
          <w:lang w:val="lt-LT"/>
        </w:rPr>
      </w:pPr>
    </w:p>
    <w:p w14:paraId="4C4A68EB" w14:textId="77777777" w:rsidR="005E7F84" w:rsidRPr="001219FB" w:rsidRDefault="005E7F84" w:rsidP="005E7F84">
      <w:pPr>
        <w:pStyle w:val="TTEMEASMCA"/>
        <w:rPr>
          <w:lang w:val="lt-LT"/>
        </w:rPr>
      </w:pPr>
    </w:p>
    <w:p w14:paraId="5DA7DC48" w14:textId="77777777" w:rsidR="005E7F84" w:rsidRPr="001219FB" w:rsidRDefault="005E7F84" w:rsidP="005E7F84">
      <w:pPr>
        <w:pStyle w:val="TTEMEASMCA"/>
        <w:rPr>
          <w:lang w:val="lt-LT"/>
        </w:rPr>
      </w:pPr>
    </w:p>
    <w:p w14:paraId="0BBA98FD" w14:textId="77777777" w:rsidR="005E7F84" w:rsidRPr="001219FB" w:rsidRDefault="005E7F84" w:rsidP="005E7F84">
      <w:pPr>
        <w:pStyle w:val="TTEMEASMCA"/>
        <w:rPr>
          <w:lang w:val="lt-LT"/>
        </w:rPr>
      </w:pPr>
    </w:p>
    <w:p w14:paraId="108BEBCB" w14:textId="77777777" w:rsidR="005E7F84" w:rsidRPr="001219FB" w:rsidRDefault="005E7F84" w:rsidP="005E7F84">
      <w:pPr>
        <w:pStyle w:val="TTEMEASMCA"/>
        <w:rPr>
          <w:lang w:val="lt-LT"/>
        </w:rPr>
      </w:pPr>
    </w:p>
    <w:p w14:paraId="62E181F7" w14:textId="77777777" w:rsidR="005E7F84" w:rsidRPr="001219FB" w:rsidRDefault="005E7F84" w:rsidP="005E7F84">
      <w:pPr>
        <w:pStyle w:val="TTEMEASMCA"/>
        <w:rPr>
          <w:lang w:val="lt-LT"/>
        </w:rPr>
      </w:pPr>
    </w:p>
    <w:p w14:paraId="0043DBEB" w14:textId="77777777" w:rsidR="005E7F84" w:rsidRPr="001219FB" w:rsidRDefault="005E7F84" w:rsidP="005E7F84">
      <w:pPr>
        <w:pStyle w:val="TTEMEASMCA"/>
        <w:rPr>
          <w:lang w:val="lt-LT"/>
        </w:rPr>
      </w:pPr>
    </w:p>
    <w:p w14:paraId="46586B29" w14:textId="77777777" w:rsidR="005E7F84" w:rsidRPr="001219FB" w:rsidRDefault="005E7F84" w:rsidP="005E7F84">
      <w:pPr>
        <w:pStyle w:val="TTEMEASMCA"/>
        <w:rPr>
          <w:lang w:val="lt-LT"/>
        </w:rPr>
      </w:pPr>
    </w:p>
    <w:p w14:paraId="4913E4DA" w14:textId="77777777" w:rsidR="005E7F84" w:rsidRPr="001219FB" w:rsidRDefault="005E7F84" w:rsidP="005E7F84">
      <w:pPr>
        <w:pStyle w:val="TTEMEASMCA"/>
        <w:rPr>
          <w:lang w:val="lt-LT"/>
        </w:rPr>
      </w:pPr>
    </w:p>
    <w:p w14:paraId="1B3F6912" w14:textId="77777777" w:rsidR="005E7F84" w:rsidRPr="001219FB" w:rsidRDefault="005E7F84" w:rsidP="005E7F84">
      <w:pPr>
        <w:pStyle w:val="TTEMEASMCA"/>
        <w:rPr>
          <w:lang w:val="lt-LT"/>
        </w:rPr>
      </w:pPr>
    </w:p>
    <w:p w14:paraId="6AAEA443" w14:textId="77777777" w:rsidR="005E7F84" w:rsidRPr="001219FB" w:rsidRDefault="005E7F84" w:rsidP="005E7F84">
      <w:pPr>
        <w:pStyle w:val="TTEMEASMCA"/>
        <w:rPr>
          <w:lang w:val="lt-LT"/>
        </w:rPr>
      </w:pPr>
    </w:p>
    <w:p w14:paraId="48E09E8B" w14:textId="77777777" w:rsidR="005E7F84" w:rsidRPr="001219FB" w:rsidRDefault="005E7F84" w:rsidP="005E7F84">
      <w:pPr>
        <w:pStyle w:val="TTEMEASMCA"/>
        <w:rPr>
          <w:lang w:val="lt-LT"/>
        </w:rPr>
      </w:pPr>
    </w:p>
    <w:p w14:paraId="6C2F0C2A" w14:textId="77777777" w:rsidR="005E7F84" w:rsidRPr="001219FB" w:rsidRDefault="005E7F84" w:rsidP="005E7F84">
      <w:pPr>
        <w:pStyle w:val="TTEMEASMCA"/>
        <w:rPr>
          <w:lang w:val="lt-LT"/>
        </w:rPr>
      </w:pPr>
    </w:p>
    <w:p w14:paraId="63F2A702" w14:textId="77777777" w:rsidR="005E7F84" w:rsidRPr="001219FB" w:rsidRDefault="005E7F84" w:rsidP="005E7F84">
      <w:pPr>
        <w:pStyle w:val="TTEMEASMCA"/>
        <w:rPr>
          <w:lang w:val="lt-LT"/>
        </w:rPr>
      </w:pPr>
    </w:p>
    <w:p w14:paraId="6EFDEC63" w14:textId="77777777" w:rsidR="005E7F84" w:rsidRPr="001219FB" w:rsidRDefault="005E7F84" w:rsidP="005E7F84">
      <w:pPr>
        <w:pStyle w:val="TTEMEASMCA"/>
        <w:rPr>
          <w:lang w:val="lt-LT"/>
        </w:rPr>
      </w:pPr>
      <w:r w:rsidRPr="001219FB">
        <w:rPr>
          <w:lang w:val="lt-LT"/>
        </w:rPr>
        <w:t>B. PAKUOTĖS LAPELIS</w:t>
      </w:r>
    </w:p>
    <w:p w14:paraId="1E628B0D" w14:textId="77777777" w:rsidR="005E7F84" w:rsidRPr="001219FB" w:rsidRDefault="005E7F84" w:rsidP="005E7F84">
      <w:pPr>
        <w:spacing w:after="200" w:line="276" w:lineRule="auto"/>
        <w:rPr>
          <w:sz w:val="22"/>
          <w:szCs w:val="22"/>
        </w:rPr>
      </w:pPr>
      <w:r w:rsidRPr="001219FB">
        <w:rPr>
          <w:sz w:val="22"/>
          <w:szCs w:val="22"/>
        </w:rPr>
        <w:br w:type="page"/>
      </w:r>
    </w:p>
    <w:p w14:paraId="457D3994" w14:textId="77777777" w:rsidR="005E7F84" w:rsidRPr="001219FB" w:rsidRDefault="005E7F84" w:rsidP="005E7F84">
      <w:pPr>
        <w:jc w:val="center"/>
        <w:rPr>
          <w:sz w:val="22"/>
          <w:szCs w:val="22"/>
        </w:rPr>
      </w:pPr>
      <w:bookmarkStart w:id="69" w:name="_Toc129243138"/>
      <w:bookmarkStart w:id="70" w:name="_Toc129243263"/>
      <w:r w:rsidRPr="001219FB">
        <w:rPr>
          <w:b/>
          <w:sz w:val="22"/>
          <w:szCs w:val="22"/>
          <w:lang w:val="pt-BR"/>
        </w:rPr>
        <w:lastRenderedPageBreak/>
        <w:t>Pakuotės lapelis: informacija pacientui</w:t>
      </w:r>
    </w:p>
    <w:bookmarkEnd w:id="69"/>
    <w:bookmarkEnd w:id="70"/>
    <w:p w14:paraId="7016C405" w14:textId="77777777" w:rsidR="005E7F84" w:rsidRPr="001219FB" w:rsidRDefault="005E7F84" w:rsidP="005E7F84">
      <w:pPr>
        <w:keepNext/>
        <w:tabs>
          <w:tab w:val="left" w:pos="0"/>
        </w:tabs>
        <w:jc w:val="center"/>
        <w:outlineLvl w:val="4"/>
        <w:rPr>
          <w:b/>
          <w:sz w:val="22"/>
          <w:szCs w:val="22"/>
        </w:rPr>
      </w:pPr>
    </w:p>
    <w:p w14:paraId="346AEB2E" w14:textId="77777777" w:rsidR="005E7F84" w:rsidRPr="001219FB" w:rsidRDefault="005E7F84" w:rsidP="005E7F84">
      <w:pPr>
        <w:keepNext/>
        <w:tabs>
          <w:tab w:val="left" w:pos="0"/>
        </w:tabs>
        <w:jc w:val="center"/>
        <w:outlineLvl w:val="4"/>
        <w:rPr>
          <w:b/>
          <w:sz w:val="22"/>
          <w:szCs w:val="22"/>
        </w:rPr>
      </w:pPr>
      <w:r>
        <w:rPr>
          <w:b/>
          <w:sz w:val="22"/>
          <w:szCs w:val="22"/>
        </w:rPr>
        <w:t>Onvi</w:t>
      </w:r>
      <w:r w:rsidRPr="001219FB">
        <w:rPr>
          <w:b/>
          <w:sz w:val="22"/>
          <w:szCs w:val="22"/>
        </w:rPr>
        <w:t xml:space="preserve"> 15 mg burnoje disperguojamos tabletės</w:t>
      </w:r>
    </w:p>
    <w:p w14:paraId="04CD04D4" w14:textId="77777777" w:rsidR="005E7F84" w:rsidRPr="001219FB" w:rsidRDefault="005E7F84" w:rsidP="005E7F84">
      <w:pPr>
        <w:tabs>
          <w:tab w:val="left" w:pos="1440"/>
        </w:tabs>
        <w:jc w:val="center"/>
        <w:rPr>
          <w:b/>
          <w:sz w:val="22"/>
          <w:szCs w:val="22"/>
        </w:rPr>
      </w:pPr>
      <w:r>
        <w:rPr>
          <w:b/>
          <w:sz w:val="22"/>
          <w:szCs w:val="22"/>
        </w:rPr>
        <w:t>Onvi</w:t>
      </w:r>
      <w:r w:rsidRPr="001219FB">
        <w:rPr>
          <w:b/>
          <w:sz w:val="22"/>
          <w:szCs w:val="22"/>
        </w:rPr>
        <w:t xml:space="preserve"> 30 mg burnoje disperguojamos tabletės</w:t>
      </w:r>
    </w:p>
    <w:p w14:paraId="483EE692" w14:textId="77777777" w:rsidR="005E7F84" w:rsidRPr="001219FB" w:rsidRDefault="005E7F84" w:rsidP="005E7F84">
      <w:pPr>
        <w:tabs>
          <w:tab w:val="left" w:pos="1560"/>
        </w:tabs>
        <w:jc w:val="center"/>
        <w:rPr>
          <w:sz w:val="22"/>
          <w:szCs w:val="22"/>
        </w:rPr>
      </w:pPr>
      <w:r w:rsidRPr="001219FB">
        <w:rPr>
          <w:sz w:val="22"/>
          <w:szCs w:val="22"/>
        </w:rPr>
        <w:t>Mirtazapinas</w:t>
      </w:r>
    </w:p>
    <w:p w14:paraId="302059AA" w14:textId="77777777" w:rsidR="005E7F84" w:rsidRPr="001219FB" w:rsidRDefault="005E7F84" w:rsidP="005E7F84">
      <w:pPr>
        <w:rPr>
          <w:sz w:val="22"/>
          <w:szCs w:val="22"/>
        </w:rPr>
      </w:pPr>
    </w:p>
    <w:p w14:paraId="641C9470" w14:textId="77777777" w:rsidR="005E7F84" w:rsidRPr="001219FB" w:rsidRDefault="005E7F84" w:rsidP="005E7F84">
      <w:pPr>
        <w:suppressAutoHyphens/>
        <w:ind w:left="142" w:hanging="142"/>
        <w:rPr>
          <w:sz w:val="22"/>
          <w:szCs w:val="22"/>
        </w:rPr>
      </w:pPr>
      <w:r w:rsidRPr="001219FB">
        <w:rPr>
          <w:b/>
          <w:sz w:val="22"/>
          <w:szCs w:val="22"/>
        </w:rPr>
        <w:t>Atidžiai perskaitykite visą šį lapelį, prieš pradėdami vartoti vaistą, nes jame pateikiama Jums svarbi informacija.</w:t>
      </w:r>
    </w:p>
    <w:p w14:paraId="37778A0B" w14:textId="77777777" w:rsidR="005E7F84" w:rsidRPr="001219FB" w:rsidRDefault="005E7F84" w:rsidP="005E7F84">
      <w:pPr>
        <w:numPr>
          <w:ilvl w:val="0"/>
          <w:numId w:val="17"/>
        </w:numPr>
        <w:ind w:left="567" w:right="-2" w:hanging="567"/>
        <w:rPr>
          <w:sz w:val="22"/>
          <w:szCs w:val="22"/>
        </w:rPr>
      </w:pPr>
      <w:r w:rsidRPr="001219FB">
        <w:rPr>
          <w:sz w:val="22"/>
          <w:szCs w:val="22"/>
        </w:rPr>
        <w:t xml:space="preserve">Neišmeskite šio lapelio, nes vėl gali prireikti jį perskaityti. </w:t>
      </w:r>
    </w:p>
    <w:p w14:paraId="7FF79D69" w14:textId="77777777" w:rsidR="005E7F84" w:rsidRPr="001219FB" w:rsidRDefault="005E7F84" w:rsidP="005E7F84">
      <w:pPr>
        <w:numPr>
          <w:ilvl w:val="0"/>
          <w:numId w:val="17"/>
        </w:numPr>
        <w:ind w:left="567" w:right="-2" w:hanging="567"/>
        <w:rPr>
          <w:sz w:val="22"/>
          <w:szCs w:val="22"/>
        </w:rPr>
      </w:pPr>
      <w:r w:rsidRPr="001219FB">
        <w:rPr>
          <w:sz w:val="22"/>
          <w:szCs w:val="22"/>
        </w:rPr>
        <w:t>Jeigu kiltų daugiau klausimų, kreipkitės į gydytoją arba vaistininką.</w:t>
      </w:r>
    </w:p>
    <w:p w14:paraId="595EC80B" w14:textId="77777777" w:rsidR="005E7F84" w:rsidRPr="001219FB" w:rsidRDefault="005E7F84" w:rsidP="005E7F84">
      <w:pPr>
        <w:ind w:left="567" w:right="-2" w:hanging="567"/>
        <w:rPr>
          <w:sz w:val="22"/>
          <w:szCs w:val="22"/>
        </w:rPr>
      </w:pPr>
      <w:r w:rsidRPr="001219FB">
        <w:rPr>
          <w:sz w:val="22"/>
          <w:szCs w:val="22"/>
        </w:rPr>
        <w:t>-</w:t>
      </w:r>
      <w:r w:rsidRPr="001219FB">
        <w:rPr>
          <w:sz w:val="22"/>
          <w:szCs w:val="22"/>
        </w:rPr>
        <w:tab/>
        <w:t>Šis vaistas skirtas tik Jums, todėl kitiems žmonėms jo duoti negalima. Vaistas gali jiems pakenkti (net tiems, kurių ligos požymiai yra tokie patys kaip Jūsų).</w:t>
      </w:r>
    </w:p>
    <w:p w14:paraId="242D346D" w14:textId="77777777" w:rsidR="005E7F84" w:rsidRPr="001219FB" w:rsidRDefault="005E7F84" w:rsidP="005E7F84">
      <w:pPr>
        <w:numPr>
          <w:ilvl w:val="0"/>
          <w:numId w:val="17"/>
        </w:numPr>
        <w:tabs>
          <w:tab w:val="left" w:pos="567"/>
        </w:tabs>
        <w:ind w:left="567" w:hanging="567"/>
        <w:rPr>
          <w:sz w:val="22"/>
          <w:szCs w:val="22"/>
        </w:rPr>
      </w:pPr>
      <w:r w:rsidRPr="001219FB">
        <w:rPr>
          <w:sz w:val="22"/>
          <w:szCs w:val="22"/>
        </w:rPr>
        <w:t>Jeigu pasireiškė šalutinis poveikis (net jeigu jis šiame lapelyje nenurodytas), kreipkitės į gydytoją arba vaistininką. Žr. 4 skyrių.</w:t>
      </w:r>
    </w:p>
    <w:p w14:paraId="7540F8AF" w14:textId="77777777" w:rsidR="005E7F84" w:rsidRPr="001219FB" w:rsidRDefault="005E7F84" w:rsidP="005E7F84">
      <w:pPr>
        <w:rPr>
          <w:sz w:val="22"/>
          <w:szCs w:val="22"/>
        </w:rPr>
      </w:pPr>
    </w:p>
    <w:p w14:paraId="58914F87" w14:textId="77777777" w:rsidR="005E7F84" w:rsidRPr="001219FB" w:rsidRDefault="005E7F84" w:rsidP="005E7F84">
      <w:pPr>
        <w:tabs>
          <w:tab w:val="left" w:pos="720"/>
        </w:tabs>
        <w:rPr>
          <w:b/>
          <w:sz w:val="22"/>
          <w:szCs w:val="22"/>
        </w:rPr>
      </w:pPr>
      <w:r w:rsidRPr="001219FB">
        <w:rPr>
          <w:b/>
          <w:sz w:val="22"/>
          <w:szCs w:val="22"/>
        </w:rPr>
        <w:t>Apie ką rašoma šiame lapelyje?</w:t>
      </w:r>
    </w:p>
    <w:p w14:paraId="59A4D4EB" w14:textId="77777777" w:rsidR="005E7F84" w:rsidRPr="001219FB" w:rsidRDefault="005E7F84" w:rsidP="005E7F84">
      <w:pPr>
        <w:tabs>
          <w:tab w:val="left" w:pos="720"/>
        </w:tabs>
        <w:rPr>
          <w:sz w:val="22"/>
          <w:szCs w:val="22"/>
        </w:rPr>
      </w:pPr>
      <w:r w:rsidRPr="001219FB">
        <w:rPr>
          <w:sz w:val="22"/>
          <w:szCs w:val="22"/>
        </w:rPr>
        <w:t>1.</w:t>
      </w:r>
      <w:r w:rsidRPr="001219FB">
        <w:rPr>
          <w:sz w:val="22"/>
          <w:szCs w:val="22"/>
        </w:rPr>
        <w:tab/>
        <w:t xml:space="preserve">Kas yra </w:t>
      </w:r>
      <w:r>
        <w:rPr>
          <w:sz w:val="22"/>
          <w:szCs w:val="22"/>
        </w:rPr>
        <w:t>Onvi</w:t>
      </w:r>
      <w:r w:rsidRPr="001219FB">
        <w:rPr>
          <w:sz w:val="22"/>
          <w:szCs w:val="22"/>
        </w:rPr>
        <w:t xml:space="preserve"> ir kam jis vartojamas</w:t>
      </w:r>
    </w:p>
    <w:p w14:paraId="23892446" w14:textId="77777777" w:rsidR="005E7F84" w:rsidRPr="001219FB" w:rsidRDefault="005E7F84" w:rsidP="005E7F84">
      <w:pPr>
        <w:tabs>
          <w:tab w:val="left" w:pos="720"/>
        </w:tabs>
        <w:rPr>
          <w:sz w:val="22"/>
          <w:szCs w:val="22"/>
        </w:rPr>
      </w:pPr>
      <w:r w:rsidRPr="001219FB">
        <w:rPr>
          <w:sz w:val="22"/>
          <w:szCs w:val="22"/>
        </w:rPr>
        <w:t>2.</w:t>
      </w:r>
      <w:r w:rsidRPr="001219FB">
        <w:rPr>
          <w:sz w:val="22"/>
          <w:szCs w:val="22"/>
        </w:rPr>
        <w:tab/>
        <w:t xml:space="preserve">Kas žinotina prieš vartojant </w:t>
      </w:r>
      <w:r>
        <w:rPr>
          <w:sz w:val="22"/>
          <w:szCs w:val="22"/>
        </w:rPr>
        <w:t>Onvi</w:t>
      </w:r>
    </w:p>
    <w:p w14:paraId="5F41504B" w14:textId="77777777" w:rsidR="005E7F84" w:rsidRPr="001219FB" w:rsidRDefault="005E7F84" w:rsidP="005E7F84">
      <w:pPr>
        <w:tabs>
          <w:tab w:val="left" w:pos="720"/>
        </w:tabs>
        <w:rPr>
          <w:sz w:val="22"/>
          <w:szCs w:val="22"/>
        </w:rPr>
      </w:pPr>
      <w:r w:rsidRPr="001219FB">
        <w:rPr>
          <w:sz w:val="22"/>
          <w:szCs w:val="22"/>
        </w:rPr>
        <w:t>3.</w:t>
      </w:r>
      <w:r w:rsidRPr="001219FB">
        <w:rPr>
          <w:sz w:val="22"/>
          <w:szCs w:val="22"/>
        </w:rPr>
        <w:tab/>
        <w:t xml:space="preserve">Kaip vartoti </w:t>
      </w:r>
      <w:r>
        <w:rPr>
          <w:sz w:val="22"/>
          <w:szCs w:val="22"/>
        </w:rPr>
        <w:t>Onvi</w:t>
      </w:r>
    </w:p>
    <w:p w14:paraId="67B2364B" w14:textId="77777777" w:rsidR="005E7F84" w:rsidRPr="001219FB" w:rsidRDefault="005E7F84" w:rsidP="005E7F84">
      <w:pPr>
        <w:tabs>
          <w:tab w:val="left" w:pos="720"/>
        </w:tabs>
        <w:rPr>
          <w:sz w:val="22"/>
          <w:szCs w:val="22"/>
        </w:rPr>
      </w:pPr>
      <w:r w:rsidRPr="001219FB">
        <w:rPr>
          <w:sz w:val="22"/>
          <w:szCs w:val="22"/>
        </w:rPr>
        <w:t>4.</w:t>
      </w:r>
      <w:r w:rsidRPr="001219FB">
        <w:rPr>
          <w:sz w:val="22"/>
          <w:szCs w:val="22"/>
        </w:rPr>
        <w:tab/>
        <w:t>Galimas šalutinis poveikis</w:t>
      </w:r>
    </w:p>
    <w:p w14:paraId="3AD9CE69" w14:textId="77777777" w:rsidR="005E7F84" w:rsidRPr="001219FB" w:rsidRDefault="005E7F84" w:rsidP="005E7F84">
      <w:pPr>
        <w:tabs>
          <w:tab w:val="left" w:pos="720"/>
        </w:tabs>
        <w:rPr>
          <w:sz w:val="22"/>
          <w:szCs w:val="22"/>
        </w:rPr>
      </w:pPr>
      <w:r w:rsidRPr="001219FB">
        <w:rPr>
          <w:sz w:val="22"/>
          <w:szCs w:val="22"/>
        </w:rPr>
        <w:t>5.</w:t>
      </w:r>
      <w:r w:rsidRPr="001219FB">
        <w:rPr>
          <w:sz w:val="22"/>
          <w:szCs w:val="22"/>
        </w:rPr>
        <w:tab/>
        <w:t xml:space="preserve">Kaip laikyti </w:t>
      </w:r>
      <w:r>
        <w:rPr>
          <w:sz w:val="22"/>
          <w:szCs w:val="22"/>
        </w:rPr>
        <w:t>Onvi</w:t>
      </w:r>
    </w:p>
    <w:p w14:paraId="50D072F4" w14:textId="77777777" w:rsidR="005E7F84" w:rsidRPr="001219FB" w:rsidRDefault="005E7F84" w:rsidP="005E7F84">
      <w:pPr>
        <w:tabs>
          <w:tab w:val="left" w:pos="720"/>
        </w:tabs>
        <w:rPr>
          <w:sz w:val="22"/>
          <w:szCs w:val="22"/>
        </w:rPr>
      </w:pPr>
      <w:r w:rsidRPr="001219FB">
        <w:rPr>
          <w:sz w:val="22"/>
          <w:szCs w:val="22"/>
        </w:rPr>
        <w:t>6.</w:t>
      </w:r>
      <w:r w:rsidRPr="001219FB">
        <w:rPr>
          <w:sz w:val="22"/>
          <w:szCs w:val="22"/>
        </w:rPr>
        <w:tab/>
        <w:t>Pakuotės turinys ir kita informacija</w:t>
      </w:r>
    </w:p>
    <w:p w14:paraId="67D6C830" w14:textId="77777777" w:rsidR="005E7F84" w:rsidRPr="001219FB" w:rsidRDefault="005E7F84" w:rsidP="005E7F84">
      <w:pPr>
        <w:rPr>
          <w:sz w:val="22"/>
          <w:szCs w:val="22"/>
        </w:rPr>
      </w:pPr>
    </w:p>
    <w:p w14:paraId="35CAD991" w14:textId="77777777" w:rsidR="005E7F84" w:rsidRPr="001219FB" w:rsidRDefault="005E7F84" w:rsidP="005E7F84">
      <w:pPr>
        <w:rPr>
          <w:sz w:val="22"/>
          <w:szCs w:val="22"/>
        </w:rPr>
      </w:pPr>
    </w:p>
    <w:p w14:paraId="42095A61" w14:textId="77777777" w:rsidR="005E7F84" w:rsidRPr="001219FB" w:rsidRDefault="005E7F84" w:rsidP="005E7F84">
      <w:pPr>
        <w:keepNext/>
        <w:tabs>
          <w:tab w:val="left" w:pos="567"/>
        </w:tabs>
        <w:ind w:left="567" w:hanging="567"/>
        <w:outlineLvl w:val="1"/>
        <w:rPr>
          <w:b/>
          <w:sz w:val="22"/>
          <w:szCs w:val="22"/>
        </w:rPr>
      </w:pPr>
      <w:bookmarkStart w:id="71" w:name="_Toc129243139"/>
      <w:bookmarkStart w:id="72" w:name="_Toc129243264"/>
      <w:r w:rsidRPr="001219FB">
        <w:rPr>
          <w:b/>
          <w:sz w:val="22"/>
          <w:szCs w:val="22"/>
        </w:rPr>
        <w:t>1.</w:t>
      </w:r>
      <w:r w:rsidRPr="001219FB">
        <w:rPr>
          <w:b/>
          <w:sz w:val="22"/>
          <w:szCs w:val="22"/>
        </w:rPr>
        <w:tab/>
        <w:t xml:space="preserve">Kas yra </w:t>
      </w:r>
      <w:r>
        <w:rPr>
          <w:b/>
          <w:sz w:val="22"/>
          <w:szCs w:val="22"/>
        </w:rPr>
        <w:t>Onvi</w:t>
      </w:r>
      <w:r w:rsidRPr="001219FB">
        <w:rPr>
          <w:b/>
          <w:sz w:val="22"/>
          <w:szCs w:val="22"/>
        </w:rPr>
        <w:t xml:space="preserve"> ir kam jis vartojamas</w:t>
      </w:r>
      <w:bookmarkEnd w:id="71"/>
      <w:bookmarkEnd w:id="72"/>
    </w:p>
    <w:p w14:paraId="7BDD18BF" w14:textId="77777777" w:rsidR="005E7F84" w:rsidRPr="001219FB" w:rsidRDefault="005E7F84" w:rsidP="005E7F84">
      <w:pPr>
        <w:tabs>
          <w:tab w:val="left" w:pos="0"/>
        </w:tabs>
        <w:rPr>
          <w:sz w:val="22"/>
          <w:szCs w:val="22"/>
        </w:rPr>
      </w:pPr>
    </w:p>
    <w:p w14:paraId="6C0B4B99" w14:textId="77777777" w:rsidR="005E7F84" w:rsidRPr="001219FB" w:rsidRDefault="005E7F84" w:rsidP="005E7F84">
      <w:pPr>
        <w:tabs>
          <w:tab w:val="left" w:pos="0"/>
        </w:tabs>
        <w:rPr>
          <w:sz w:val="22"/>
          <w:szCs w:val="22"/>
        </w:rPr>
      </w:pPr>
      <w:r w:rsidRPr="001219FB">
        <w:rPr>
          <w:sz w:val="22"/>
          <w:szCs w:val="22"/>
        </w:rPr>
        <w:t xml:space="preserve">Mirtazapinas priklauso vaistų, vadinamų </w:t>
      </w:r>
      <w:r w:rsidRPr="001219FB">
        <w:rPr>
          <w:b/>
          <w:sz w:val="22"/>
          <w:szCs w:val="22"/>
        </w:rPr>
        <w:t>antidepresantais</w:t>
      </w:r>
      <w:r w:rsidRPr="001219FB">
        <w:rPr>
          <w:sz w:val="22"/>
          <w:szCs w:val="22"/>
        </w:rPr>
        <w:t xml:space="preserve">, grupei. </w:t>
      </w:r>
    </w:p>
    <w:p w14:paraId="0860224C" w14:textId="77777777" w:rsidR="005E7F84" w:rsidRPr="001219FB" w:rsidRDefault="005E7F84" w:rsidP="005E7F84">
      <w:pPr>
        <w:tabs>
          <w:tab w:val="left" w:pos="0"/>
        </w:tabs>
        <w:rPr>
          <w:sz w:val="22"/>
          <w:szCs w:val="22"/>
        </w:rPr>
      </w:pPr>
      <w:r w:rsidRPr="001219FB">
        <w:rPr>
          <w:sz w:val="22"/>
          <w:szCs w:val="22"/>
        </w:rPr>
        <w:t xml:space="preserve">Mirtazapinu gydomi suaugusieji sergantys depresija. </w:t>
      </w:r>
    </w:p>
    <w:p w14:paraId="6B107EDF" w14:textId="77777777" w:rsidR="005E7F84" w:rsidRPr="001219FB" w:rsidRDefault="005E7F84" w:rsidP="005E7F84">
      <w:pPr>
        <w:rPr>
          <w:sz w:val="22"/>
          <w:szCs w:val="22"/>
        </w:rPr>
      </w:pPr>
      <w:r w:rsidRPr="001219FB">
        <w:rPr>
          <w:sz w:val="22"/>
          <w:szCs w:val="22"/>
        </w:rPr>
        <w:t>Mirtazapiną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14:paraId="72E012DE" w14:textId="77777777" w:rsidR="005E7F84" w:rsidRPr="001219FB" w:rsidRDefault="005E7F84" w:rsidP="005E7F84">
      <w:pPr>
        <w:rPr>
          <w:sz w:val="22"/>
          <w:szCs w:val="22"/>
        </w:rPr>
      </w:pPr>
    </w:p>
    <w:p w14:paraId="1940B12F" w14:textId="77777777" w:rsidR="005E7F84" w:rsidRPr="001219FB" w:rsidRDefault="005E7F84" w:rsidP="005E7F84">
      <w:pPr>
        <w:rPr>
          <w:sz w:val="22"/>
          <w:szCs w:val="22"/>
        </w:rPr>
      </w:pPr>
    </w:p>
    <w:p w14:paraId="61DA0627" w14:textId="77777777" w:rsidR="005E7F84" w:rsidRPr="001219FB" w:rsidRDefault="005E7F84" w:rsidP="005E7F84">
      <w:pPr>
        <w:keepNext/>
        <w:tabs>
          <w:tab w:val="left" w:pos="567"/>
        </w:tabs>
        <w:ind w:left="567" w:hanging="567"/>
        <w:outlineLvl w:val="1"/>
        <w:rPr>
          <w:b/>
          <w:sz w:val="22"/>
          <w:szCs w:val="22"/>
        </w:rPr>
      </w:pPr>
      <w:bookmarkStart w:id="73" w:name="_Toc129243140"/>
      <w:bookmarkStart w:id="74" w:name="_Toc129243265"/>
      <w:r w:rsidRPr="001219FB">
        <w:rPr>
          <w:b/>
          <w:sz w:val="22"/>
          <w:szCs w:val="22"/>
        </w:rPr>
        <w:t>2.</w:t>
      </w:r>
      <w:r w:rsidRPr="001219FB">
        <w:rPr>
          <w:b/>
          <w:sz w:val="22"/>
          <w:szCs w:val="22"/>
        </w:rPr>
        <w:tab/>
        <w:t xml:space="preserve">Kas žinotina prieš vartojant </w:t>
      </w:r>
      <w:bookmarkEnd w:id="73"/>
      <w:bookmarkEnd w:id="74"/>
      <w:r>
        <w:rPr>
          <w:b/>
          <w:sz w:val="22"/>
          <w:szCs w:val="22"/>
        </w:rPr>
        <w:t>Onvi</w:t>
      </w:r>
    </w:p>
    <w:p w14:paraId="042AFB36" w14:textId="77777777" w:rsidR="005E7F84" w:rsidRPr="001219FB" w:rsidRDefault="005E7F84" w:rsidP="005E7F84">
      <w:pPr>
        <w:rPr>
          <w:sz w:val="22"/>
          <w:szCs w:val="22"/>
        </w:rPr>
      </w:pPr>
    </w:p>
    <w:p w14:paraId="7FF3EF73" w14:textId="77777777" w:rsidR="005E7F84" w:rsidRPr="001219FB" w:rsidRDefault="005E7F84" w:rsidP="005E7F84">
      <w:pPr>
        <w:spacing w:line="220" w:lineRule="exact"/>
        <w:rPr>
          <w:b/>
          <w:sz w:val="22"/>
          <w:szCs w:val="22"/>
        </w:rPr>
      </w:pPr>
      <w:r>
        <w:rPr>
          <w:b/>
          <w:sz w:val="22"/>
          <w:szCs w:val="22"/>
        </w:rPr>
        <w:t>Onvi</w:t>
      </w:r>
      <w:r w:rsidRPr="001219FB">
        <w:rPr>
          <w:b/>
          <w:sz w:val="22"/>
          <w:szCs w:val="22"/>
        </w:rPr>
        <w:t xml:space="preserve"> vartoti negalima:</w:t>
      </w:r>
    </w:p>
    <w:p w14:paraId="4C360EC1" w14:textId="5E46BE2E" w:rsidR="005E7F84" w:rsidRPr="001219FB" w:rsidRDefault="005E7F84" w:rsidP="005E7F84">
      <w:pPr>
        <w:numPr>
          <w:ilvl w:val="0"/>
          <w:numId w:val="7"/>
        </w:numPr>
        <w:tabs>
          <w:tab w:val="left" w:pos="0"/>
        </w:tabs>
        <w:rPr>
          <w:sz w:val="22"/>
          <w:szCs w:val="22"/>
        </w:rPr>
      </w:pPr>
      <w:r w:rsidRPr="001219FB">
        <w:rPr>
          <w:sz w:val="22"/>
          <w:szCs w:val="22"/>
        </w:rPr>
        <w:t xml:space="preserve">jeigu yra alergija mirtazapinui arba bet kuriai pagalbinei </w:t>
      </w:r>
      <w:r w:rsidR="00F102B2">
        <w:rPr>
          <w:sz w:val="22"/>
          <w:szCs w:val="22"/>
        </w:rPr>
        <w:t>Onvi</w:t>
      </w:r>
      <w:r w:rsidRPr="001219FB">
        <w:rPr>
          <w:sz w:val="22"/>
          <w:szCs w:val="22"/>
        </w:rPr>
        <w:t xml:space="preserve"> medžiagai (jos išvardytos 6 skyriuje). Tokiu atveju prieš pradėdami vartoti </w:t>
      </w:r>
      <w:r>
        <w:rPr>
          <w:sz w:val="22"/>
          <w:szCs w:val="22"/>
        </w:rPr>
        <w:t>Onvi</w:t>
      </w:r>
      <w:r w:rsidRPr="001219FB">
        <w:rPr>
          <w:sz w:val="22"/>
          <w:szCs w:val="22"/>
        </w:rPr>
        <w:t>, pasitarkite su gydytoju.</w:t>
      </w:r>
    </w:p>
    <w:p w14:paraId="50E0E53E" w14:textId="77777777" w:rsidR="005E7F84" w:rsidRPr="001219FB" w:rsidRDefault="005E7F84" w:rsidP="005E7F84">
      <w:pPr>
        <w:widowControl w:val="0"/>
        <w:numPr>
          <w:ilvl w:val="0"/>
          <w:numId w:val="7"/>
        </w:numPr>
        <w:shd w:val="clear" w:color="auto" w:fill="FFFFFF"/>
        <w:tabs>
          <w:tab w:val="left" w:pos="365"/>
        </w:tabs>
        <w:autoSpaceDE w:val="0"/>
        <w:autoSpaceDN w:val="0"/>
        <w:adjustRightInd w:val="0"/>
        <w:spacing w:line="250" w:lineRule="exact"/>
        <w:rPr>
          <w:sz w:val="22"/>
          <w:szCs w:val="22"/>
        </w:rPr>
      </w:pPr>
      <w:r w:rsidRPr="001219FB">
        <w:rPr>
          <w:spacing w:val="-1"/>
          <w:sz w:val="22"/>
          <w:szCs w:val="22"/>
        </w:rPr>
        <w:t xml:space="preserve">jei vartojate arba neseniai vartojote (per pastarąsias 2 savaites) vaistus, vadinamus monoamino </w:t>
      </w:r>
      <w:r w:rsidRPr="001219FB">
        <w:rPr>
          <w:sz w:val="22"/>
          <w:szCs w:val="22"/>
        </w:rPr>
        <w:t>oksidazės inhibitoriais (MAOI).</w:t>
      </w:r>
    </w:p>
    <w:p w14:paraId="5EC76146" w14:textId="77777777" w:rsidR="005E7F84" w:rsidRPr="001219FB" w:rsidRDefault="005E7F84" w:rsidP="005E7F84">
      <w:pPr>
        <w:rPr>
          <w:sz w:val="22"/>
          <w:szCs w:val="22"/>
          <w:lang w:val="fr-FR"/>
        </w:rPr>
      </w:pPr>
    </w:p>
    <w:p w14:paraId="21EBADE5" w14:textId="77777777" w:rsidR="005E7F84" w:rsidRPr="001219FB" w:rsidRDefault="005E7F84" w:rsidP="005E7F84">
      <w:pPr>
        <w:ind w:left="567" w:hanging="567"/>
        <w:rPr>
          <w:b/>
          <w:sz w:val="22"/>
          <w:szCs w:val="22"/>
          <w:lang w:val="fr-FR"/>
        </w:rPr>
      </w:pPr>
      <w:r w:rsidRPr="001219FB">
        <w:rPr>
          <w:b/>
          <w:sz w:val="22"/>
          <w:szCs w:val="22"/>
          <w:lang w:val="fr-FR"/>
        </w:rPr>
        <w:t>Įspėjimai ir atsargumo priemonės</w:t>
      </w:r>
    </w:p>
    <w:p w14:paraId="697B0082" w14:textId="77777777" w:rsidR="005E7F84" w:rsidRPr="001219FB" w:rsidRDefault="005E7F84" w:rsidP="005E7F84">
      <w:pPr>
        <w:ind w:left="567" w:hanging="567"/>
        <w:rPr>
          <w:sz w:val="22"/>
          <w:szCs w:val="22"/>
          <w:lang w:val="fr-FR"/>
        </w:rPr>
      </w:pPr>
      <w:r w:rsidRPr="001219FB">
        <w:rPr>
          <w:sz w:val="22"/>
          <w:szCs w:val="22"/>
          <w:lang w:val="fr-FR"/>
        </w:rPr>
        <w:t xml:space="preserve">Pasitarkite su gydytoju arba vaistininku, prieš pradėdami vartoti </w:t>
      </w:r>
      <w:r>
        <w:rPr>
          <w:sz w:val="22"/>
          <w:szCs w:val="22"/>
          <w:lang w:val="fr-FR"/>
        </w:rPr>
        <w:t>Onvi</w:t>
      </w:r>
      <w:r w:rsidRPr="001219FB">
        <w:rPr>
          <w:sz w:val="22"/>
          <w:szCs w:val="22"/>
          <w:lang w:val="fr-FR"/>
        </w:rPr>
        <w:t>.</w:t>
      </w:r>
    </w:p>
    <w:p w14:paraId="1B720168" w14:textId="77777777" w:rsidR="00F102B2" w:rsidRDefault="00F102B2" w:rsidP="00F102B2">
      <w:pPr>
        <w:autoSpaceDE w:val="0"/>
        <w:autoSpaceDN w:val="0"/>
        <w:adjustRightInd w:val="0"/>
        <w:rPr>
          <w:sz w:val="22"/>
          <w:szCs w:val="22"/>
          <w:lang w:val="fr-FR"/>
        </w:rPr>
      </w:pPr>
    </w:p>
    <w:p w14:paraId="04EB0020" w14:textId="174CCCBE" w:rsidR="00F102B2" w:rsidRPr="009157BD" w:rsidRDefault="00F102B2" w:rsidP="00F102B2">
      <w:pPr>
        <w:autoSpaceDE w:val="0"/>
        <w:autoSpaceDN w:val="0"/>
        <w:adjustRightInd w:val="0"/>
        <w:rPr>
          <w:sz w:val="22"/>
          <w:szCs w:val="22"/>
          <w:lang w:val="fr-FR"/>
        </w:rPr>
      </w:pPr>
      <w:r w:rsidRPr="009157BD">
        <w:rPr>
          <w:sz w:val="22"/>
          <w:szCs w:val="22"/>
          <w:lang w:val="fr-FR"/>
        </w:rPr>
        <w:t xml:space="preserve">NEVARTOKITE </w:t>
      </w:r>
      <w:r>
        <w:rPr>
          <w:sz w:val="22"/>
          <w:szCs w:val="22"/>
          <w:lang w:val="fr-FR"/>
        </w:rPr>
        <w:t>MIRTAZAPINO</w:t>
      </w:r>
      <w:r w:rsidRPr="009157BD">
        <w:rPr>
          <w:sz w:val="22"/>
          <w:szCs w:val="22"/>
          <w:lang w:val="fr-FR"/>
        </w:rPr>
        <w:t xml:space="preserve"> - ARBA - PRIEŠ VARTODAMI </w:t>
      </w:r>
      <w:r>
        <w:rPr>
          <w:sz w:val="22"/>
          <w:szCs w:val="22"/>
          <w:lang w:val="fr-FR"/>
        </w:rPr>
        <w:t xml:space="preserve">MIRTAZAPINĄ </w:t>
      </w:r>
      <w:r w:rsidRPr="009157BD">
        <w:rPr>
          <w:sz w:val="22"/>
          <w:szCs w:val="22"/>
          <w:lang w:val="fr-FR"/>
        </w:rPr>
        <w:t xml:space="preserve">PASAKYKITE GYDYTOJUI: </w:t>
      </w:r>
    </w:p>
    <w:p w14:paraId="46708086" w14:textId="0B741EC1" w:rsidR="00F102B2" w:rsidRPr="009157BD" w:rsidRDefault="00F102B2" w:rsidP="00F102B2">
      <w:pPr>
        <w:autoSpaceDE w:val="0"/>
        <w:autoSpaceDN w:val="0"/>
        <w:adjustRightInd w:val="0"/>
        <w:rPr>
          <w:sz w:val="22"/>
          <w:szCs w:val="22"/>
          <w:lang w:val="fr-FR"/>
        </w:rPr>
      </w:pPr>
      <w:r w:rsidRPr="009157BD">
        <w:rPr>
          <w:sz w:val="22"/>
          <w:szCs w:val="22"/>
          <w:lang w:val="fr-FR"/>
        </w:rPr>
        <w:t xml:space="preserve">Jeigu pavartojus </w:t>
      </w:r>
      <w:r>
        <w:rPr>
          <w:sz w:val="22"/>
          <w:szCs w:val="22"/>
          <w:lang w:val="fr-FR"/>
        </w:rPr>
        <w:t>mirtazapino</w:t>
      </w:r>
      <w:r w:rsidRPr="009157BD">
        <w:rPr>
          <w:sz w:val="22"/>
          <w:szCs w:val="22"/>
          <w:lang w:val="fr-FR"/>
        </w:rPr>
        <w:t xml:space="preserve"> ar kitų vaistinių preparatų, Jums kada nors buvo pasireiškęs sunkus odos išbėrimas arba oda luposi, pasidengė pūslelėmis ir (arba) burnos ertmėje atsirado opų. </w:t>
      </w:r>
    </w:p>
    <w:p w14:paraId="6E21DD12" w14:textId="77777777" w:rsidR="00F102B2" w:rsidRDefault="00F102B2" w:rsidP="00F102B2">
      <w:pPr>
        <w:autoSpaceDE w:val="0"/>
        <w:autoSpaceDN w:val="0"/>
        <w:adjustRightInd w:val="0"/>
        <w:rPr>
          <w:sz w:val="22"/>
          <w:szCs w:val="22"/>
          <w:lang w:val="fr-FR"/>
        </w:rPr>
      </w:pPr>
    </w:p>
    <w:p w14:paraId="64FF77A8" w14:textId="6590A50C" w:rsidR="00F102B2" w:rsidRDefault="00F102B2" w:rsidP="00F102B2">
      <w:pPr>
        <w:autoSpaceDE w:val="0"/>
        <w:autoSpaceDN w:val="0"/>
        <w:adjustRightInd w:val="0"/>
        <w:rPr>
          <w:sz w:val="22"/>
          <w:szCs w:val="22"/>
          <w:lang w:val="fr-FR"/>
        </w:rPr>
      </w:pPr>
      <w:r w:rsidRPr="009157BD">
        <w:rPr>
          <w:sz w:val="22"/>
          <w:szCs w:val="22"/>
          <w:lang w:val="fr-FR"/>
        </w:rPr>
        <w:t xml:space="preserve">Vartojant </w:t>
      </w:r>
      <w:r>
        <w:rPr>
          <w:sz w:val="22"/>
          <w:szCs w:val="22"/>
          <w:lang w:val="fr-FR"/>
        </w:rPr>
        <w:t xml:space="preserve">mirtazapiną, </w:t>
      </w:r>
      <w:r w:rsidRPr="009157BD">
        <w:rPr>
          <w:sz w:val="22"/>
          <w:szCs w:val="22"/>
          <w:lang w:val="fr-FR"/>
        </w:rPr>
        <w:t xml:space="preserve">reikia imtis atsargumo priemonių </w:t>
      </w:r>
    </w:p>
    <w:p w14:paraId="1F22841E" w14:textId="77777777" w:rsidR="00F102B2" w:rsidRPr="009157BD" w:rsidRDefault="00F102B2" w:rsidP="00F102B2">
      <w:pPr>
        <w:autoSpaceDE w:val="0"/>
        <w:autoSpaceDN w:val="0"/>
        <w:adjustRightInd w:val="0"/>
        <w:rPr>
          <w:sz w:val="22"/>
          <w:szCs w:val="22"/>
          <w:lang w:val="fr-FR"/>
        </w:rPr>
      </w:pPr>
    </w:p>
    <w:p w14:paraId="379E6636" w14:textId="29D67AC2" w:rsidR="00F102B2" w:rsidRPr="009157BD" w:rsidRDefault="00F102B2" w:rsidP="00F102B2">
      <w:pPr>
        <w:autoSpaceDE w:val="0"/>
        <w:autoSpaceDN w:val="0"/>
        <w:adjustRightInd w:val="0"/>
        <w:rPr>
          <w:sz w:val="22"/>
          <w:szCs w:val="22"/>
          <w:lang w:val="fr-FR"/>
        </w:rPr>
      </w:pPr>
      <w:r w:rsidRPr="009157BD">
        <w:rPr>
          <w:sz w:val="22"/>
          <w:szCs w:val="22"/>
          <w:lang w:val="fr-FR"/>
        </w:rPr>
        <w:t xml:space="preserve">Gauta pranešimų apie vartojant mirtazapiną nustatytus sunkių odos reakcijų, įskaitant Stivenso-Džonsono sindromą (SDS), toksinę epidermio nekrolizę (TEN) ir reakciją į vaistą su eozinofilija ir sisteminiais </w:t>
      </w:r>
      <w:r w:rsidRPr="009157BD">
        <w:rPr>
          <w:sz w:val="22"/>
          <w:szCs w:val="22"/>
          <w:lang w:val="fr-FR"/>
        </w:rPr>
        <w:lastRenderedPageBreak/>
        <w:t xml:space="preserve">simptomais (angl. </w:t>
      </w:r>
      <w:r w:rsidRPr="009157BD">
        <w:rPr>
          <w:i/>
          <w:iCs/>
          <w:sz w:val="22"/>
          <w:szCs w:val="22"/>
          <w:lang w:val="fr-FR"/>
        </w:rPr>
        <w:t>drug reaction with eosinophilia and systemic symptoms</w:t>
      </w:r>
      <w:r w:rsidRPr="009157BD">
        <w:rPr>
          <w:sz w:val="22"/>
          <w:szCs w:val="22"/>
          <w:lang w:val="fr-FR"/>
        </w:rPr>
        <w:t xml:space="preserve">, DRESS), atvejus. Pastebėję bent vieną iš 4 skyriuje aprašytų simptomų, susijusių su šiomis sunkiomis odos reakcijomis, nebevartokite šio vaisto ir nedelsdami kreipkitės pagalbos į gydytoją. </w:t>
      </w:r>
    </w:p>
    <w:p w14:paraId="68552C4C" w14:textId="77777777" w:rsidR="00F102B2" w:rsidRDefault="00F102B2" w:rsidP="00F102B2">
      <w:pPr>
        <w:autoSpaceDE w:val="0"/>
        <w:autoSpaceDN w:val="0"/>
        <w:adjustRightInd w:val="0"/>
        <w:rPr>
          <w:sz w:val="22"/>
          <w:szCs w:val="22"/>
          <w:lang w:val="fr-FR"/>
        </w:rPr>
      </w:pPr>
    </w:p>
    <w:p w14:paraId="2ECF5EA8" w14:textId="2DEB1037" w:rsidR="005E7F84" w:rsidRDefault="00F102B2" w:rsidP="00F102B2">
      <w:pPr>
        <w:autoSpaceDE w:val="0"/>
        <w:autoSpaceDN w:val="0"/>
        <w:adjustRightInd w:val="0"/>
        <w:rPr>
          <w:sz w:val="22"/>
          <w:szCs w:val="22"/>
          <w:lang w:val="fr-FR"/>
        </w:rPr>
      </w:pPr>
      <w:r w:rsidRPr="009157BD">
        <w:rPr>
          <w:sz w:val="22"/>
          <w:szCs w:val="22"/>
          <w:lang w:val="fr-FR"/>
        </w:rPr>
        <w:t>Jeigu Jums kada nors buvo pasireiškusi kokia nors sunki odos reakcija, Jums nebegalima atnaujinti gydymo mirtazapinu.</w:t>
      </w:r>
    </w:p>
    <w:p w14:paraId="6BB7EFFA" w14:textId="77777777" w:rsidR="00F102B2" w:rsidRPr="009157BD" w:rsidRDefault="00F102B2" w:rsidP="00F102B2">
      <w:pPr>
        <w:autoSpaceDE w:val="0"/>
        <w:autoSpaceDN w:val="0"/>
        <w:adjustRightInd w:val="0"/>
        <w:rPr>
          <w:sz w:val="22"/>
          <w:szCs w:val="22"/>
          <w:lang w:val="fr-FR"/>
        </w:rPr>
      </w:pPr>
    </w:p>
    <w:p w14:paraId="646F2E4B" w14:textId="77777777" w:rsidR="005E7F84" w:rsidRPr="001219FB" w:rsidRDefault="005E7F84" w:rsidP="005E7F84">
      <w:pPr>
        <w:autoSpaceDE w:val="0"/>
        <w:autoSpaceDN w:val="0"/>
        <w:adjustRightInd w:val="0"/>
        <w:rPr>
          <w:b/>
          <w:sz w:val="22"/>
          <w:szCs w:val="22"/>
        </w:rPr>
      </w:pPr>
      <w:r w:rsidRPr="001219FB">
        <w:rPr>
          <w:b/>
          <w:sz w:val="22"/>
          <w:szCs w:val="22"/>
        </w:rPr>
        <w:t>Vaikams ir paaugliams</w:t>
      </w:r>
    </w:p>
    <w:p w14:paraId="184FD63B" w14:textId="77777777" w:rsidR="005E7F84" w:rsidRPr="001219FB" w:rsidRDefault="005E7F84" w:rsidP="005E7F84">
      <w:pPr>
        <w:autoSpaceDE w:val="0"/>
        <w:autoSpaceDN w:val="0"/>
        <w:adjustRightInd w:val="0"/>
        <w:rPr>
          <w:sz w:val="22"/>
          <w:szCs w:val="22"/>
        </w:rPr>
      </w:pPr>
      <w:r w:rsidRPr="001219FB">
        <w:rPr>
          <w:sz w:val="22"/>
          <w:szCs w:val="22"/>
        </w:rPr>
        <w:t>Mirtazapino įprastai nėra skiriamas vaikams ir jaunesniems iki 18 metų paaugliams, nes veiksmingumas nebuvo nustatytas.</w:t>
      </w:r>
      <w:r w:rsidRPr="001219FB" w:rsidDel="006E06EF">
        <w:rPr>
          <w:sz w:val="22"/>
          <w:szCs w:val="22"/>
        </w:rPr>
        <w:t xml:space="preserve"> </w:t>
      </w:r>
      <w:r w:rsidRPr="001219FB">
        <w:rPr>
          <w:sz w:val="22"/>
          <w:szCs w:val="22"/>
        </w:rPr>
        <w:t>Taip pat turėtumėte žinoti, kad jaunesniems nei 18 metų pacientams, vartojantiems šios klasės vaistus, padidėja šalutinio poveikio, pvz., bandymo nusižudyti, mąstymo apie savižudybę ir priešiškumo (daugiausia agresijos, opozicinio neklusnumo ir pykčio) apraiškų tikimybė. Nepaisant to, gydytojas gali skirti mirtazapiną jaunesniems nei 18 metų pacientams, jei, jo manymu, tai yra jiems tinkamiausias gydymas. Jei gydytojas skyrė mirtazapiną jaunesniam nei 18 metų pacientui ir Jūs norite tai išsamiau aptarti,  dar kartą kreipkitės į gydytoją. Būtinai pasakykite gydytojui, jei jaunesniems nei 18 metų pacientams, vartojantiems mirtazapiną, pasireiškė ar pasunkėjo bent vienas iš pirmiau išvardytų simptomų. Taip pat šiuo metu dar nėra pateikta ilgalaikio saugumo duomenų apie mirtazapino poveikį šios amžiaus grupės pacientų augimui, brendimui ir pažinimo bei elgesio vystymuisi. Be to, šio amžiaus grupės pacientams, gydytiems mirtazapinu, dažniau pasireiškė reikšmingas kūno svorio padidėjimas, palyginus su suaugusiais pacientais.</w:t>
      </w:r>
    </w:p>
    <w:p w14:paraId="49DA46E3" w14:textId="77777777" w:rsidR="005E7F84" w:rsidRPr="001219FB" w:rsidRDefault="005E7F84" w:rsidP="005E7F84">
      <w:pPr>
        <w:autoSpaceDE w:val="0"/>
        <w:autoSpaceDN w:val="0"/>
        <w:adjustRightInd w:val="0"/>
        <w:rPr>
          <w:b/>
          <w:sz w:val="22"/>
          <w:szCs w:val="22"/>
        </w:rPr>
      </w:pPr>
    </w:p>
    <w:p w14:paraId="55DE47CF" w14:textId="77777777" w:rsidR="005E7F84" w:rsidRPr="001219FB" w:rsidRDefault="005E7F84" w:rsidP="005E7F84">
      <w:pPr>
        <w:autoSpaceDE w:val="0"/>
        <w:autoSpaceDN w:val="0"/>
        <w:adjustRightInd w:val="0"/>
        <w:rPr>
          <w:b/>
          <w:sz w:val="22"/>
          <w:szCs w:val="22"/>
        </w:rPr>
      </w:pPr>
      <w:r w:rsidRPr="001219FB">
        <w:rPr>
          <w:b/>
          <w:sz w:val="22"/>
          <w:szCs w:val="22"/>
        </w:rPr>
        <w:t>Mintys apie savižudybę ir depresijos</w:t>
      </w:r>
      <w:r w:rsidRPr="001219FB">
        <w:rPr>
          <w:sz w:val="22"/>
          <w:szCs w:val="22"/>
        </w:rPr>
        <w:t xml:space="preserve"> </w:t>
      </w:r>
      <w:r w:rsidRPr="001219FB">
        <w:rPr>
          <w:b/>
          <w:sz w:val="22"/>
          <w:szCs w:val="22"/>
        </w:rPr>
        <w:t>arba nerimo sutrikimų pasunkėjimas:</w:t>
      </w:r>
    </w:p>
    <w:p w14:paraId="4B75A5C4" w14:textId="77777777" w:rsidR="005E7F84" w:rsidRPr="001219FB" w:rsidRDefault="005E7F84" w:rsidP="005E7F84">
      <w:pPr>
        <w:jc w:val="both"/>
        <w:rPr>
          <w:sz w:val="22"/>
          <w:szCs w:val="22"/>
        </w:rPr>
      </w:pPr>
      <w:r w:rsidRPr="001219FB">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B653AAC" w14:textId="77777777" w:rsidR="005E7F84" w:rsidRPr="001219FB" w:rsidRDefault="005E7F84" w:rsidP="005E7F84">
      <w:pPr>
        <w:numPr>
          <w:ilvl w:val="12"/>
          <w:numId w:val="0"/>
        </w:numPr>
        <w:rPr>
          <w:sz w:val="22"/>
          <w:szCs w:val="22"/>
        </w:rPr>
      </w:pPr>
    </w:p>
    <w:p w14:paraId="7588DCF4" w14:textId="77777777" w:rsidR="005E7F84" w:rsidRPr="001219FB" w:rsidRDefault="005E7F84" w:rsidP="009157BD">
      <w:pPr>
        <w:rPr>
          <w:sz w:val="22"/>
          <w:szCs w:val="22"/>
        </w:rPr>
      </w:pPr>
      <w:r w:rsidRPr="001219FB">
        <w:rPr>
          <w:sz w:val="22"/>
          <w:szCs w:val="22"/>
        </w:rPr>
        <w:t>Tokia minčių tikimybė Jums yra didesnė šiais atvejais:</w:t>
      </w:r>
    </w:p>
    <w:p w14:paraId="1E91823D" w14:textId="77777777" w:rsidR="005E7F84" w:rsidRPr="001219FB" w:rsidRDefault="005E7F84" w:rsidP="00016FFC">
      <w:pPr>
        <w:numPr>
          <w:ilvl w:val="12"/>
          <w:numId w:val="0"/>
        </w:numPr>
        <w:rPr>
          <w:sz w:val="22"/>
          <w:szCs w:val="22"/>
        </w:rPr>
      </w:pPr>
      <w:r w:rsidRPr="001219FB">
        <w:rPr>
          <w:sz w:val="22"/>
          <w:szCs w:val="22"/>
        </w:rPr>
        <w:t>- jeigu anksčiau mąstėte apie savižudybę ar savęs žalojimą.</w:t>
      </w:r>
    </w:p>
    <w:p w14:paraId="4F3E32E7" w14:textId="61338851" w:rsidR="005E7F84" w:rsidRPr="001219FB" w:rsidRDefault="005E7F84" w:rsidP="009157BD">
      <w:pPr>
        <w:numPr>
          <w:ilvl w:val="12"/>
          <w:numId w:val="0"/>
        </w:numPr>
        <w:ind w:left="180" w:hanging="180"/>
        <w:rPr>
          <w:sz w:val="22"/>
          <w:szCs w:val="22"/>
        </w:rPr>
      </w:pPr>
      <w:r w:rsidRPr="001219FB">
        <w:rPr>
          <w:sz w:val="22"/>
          <w:szCs w:val="22"/>
        </w:rPr>
        <w:t>- jeigu esate jaunas suaugęs. Klinikinių tyrimų duomenys parodė, kad psichikos sutrikimais sergantiems</w:t>
      </w:r>
      <w:r w:rsidR="00016FFC">
        <w:rPr>
          <w:sz w:val="22"/>
          <w:szCs w:val="22"/>
        </w:rPr>
        <w:t xml:space="preserve"> </w:t>
      </w:r>
      <w:r w:rsidRPr="001219FB">
        <w:rPr>
          <w:sz w:val="22"/>
          <w:szCs w:val="22"/>
        </w:rPr>
        <w:t>jauniems suaugusiems (jaunesniems kaip 25 metų), vartojant antidepresantų, su savižudybe siejamo</w:t>
      </w:r>
      <w:r w:rsidR="00016FFC">
        <w:rPr>
          <w:sz w:val="22"/>
          <w:szCs w:val="22"/>
        </w:rPr>
        <w:t xml:space="preserve"> </w:t>
      </w:r>
      <w:r w:rsidRPr="001219FB">
        <w:rPr>
          <w:sz w:val="22"/>
          <w:szCs w:val="22"/>
        </w:rPr>
        <w:t>elgesio rizika yra didesnė.</w:t>
      </w:r>
    </w:p>
    <w:p w14:paraId="2033B278" w14:textId="77777777" w:rsidR="005E7F84" w:rsidRPr="001219FB" w:rsidRDefault="005E7F84" w:rsidP="00016FFC">
      <w:pPr>
        <w:numPr>
          <w:ilvl w:val="12"/>
          <w:numId w:val="0"/>
        </w:numPr>
        <w:rPr>
          <w:strike/>
          <w:sz w:val="22"/>
          <w:szCs w:val="22"/>
        </w:rPr>
      </w:pPr>
    </w:p>
    <w:p w14:paraId="7A52644E" w14:textId="77777777" w:rsidR="005E7F84" w:rsidRPr="001219FB" w:rsidRDefault="005E7F84" w:rsidP="009157BD">
      <w:pPr>
        <w:rPr>
          <w:sz w:val="22"/>
          <w:szCs w:val="22"/>
        </w:rPr>
      </w:pPr>
      <w:r w:rsidRPr="001219FB">
        <w:rPr>
          <w:sz w:val="22"/>
          <w:szCs w:val="22"/>
        </w:rPr>
        <w:t xml:space="preserve">Jeigu bet kuriuo metu galvojate apie savižudybę arba savęs žalojimą, </w:t>
      </w:r>
      <w:r w:rsidRPr="001219FB">
        <w:rPr>
          <w:b/>
          <w:sz w:val="22"/>
          <w:szCs w:val="22"/>
        </w:rPr>
        <w:t>nedelsdami kreipkitės į gydytoją arba vykite į ligoninės priėmimo skyrių</w:t>
      </w:r>
      <w:r w:rsidRPr="001219FB">
        <w:rPr>
          <w:sz w:val="22"/>
          <w:szCs w:val="22"/>
        </w:rPr>
        <w:t>.</w:t>
      </w:r>
    </w:p>
    <w:p w14:paraId="45DF05D0" w14:textId="77777777" w:rsidR="005E7F84" w:rsidRPr="001219FB" w:rsidRDefault="005E7F84" w:rsidP="00016FFC">
      <w:pPr>
        <w:numPr>
          <w:ilvl w:val="12"/>
          <w:numId w:val="0"/>
        </w:numPr>
        <w:ind w:left="720"/>
        <w:rPr>
          <w:b/>
          <w:sz w:val="22"/>
          <w:szCs w:val="22"/>
        </w:rPr>
      </w:pPr>
    </w:p>
    <w:p w14:paraId="17EED19C" w14:textId="77777777" w:rsidR="005E7F84" w:rsidRPr="001219FB" w:rsidRDefault="005E7F84" w:rsidP="00F102B2">
      <w:pPr>
        <w:numPr>
          <w:ilvl w:val="12"/>
          <w:numId w:val="0"/>
        </w:numPr>
        <w:rPr>
          <w:sz w:val="22"/>
          <w:szCs w:val="22"/>
        </w:rPr>
      </w:pPr>
      <w:r w:rsidRPr="001219FB">
        <w:rPr>
          <w:b/>
          <w:sz w:val="22"/>
          <w:szCs w:val="22"/>
        </w:rPr>
        <w:t>Jums gali būti naudinga pasakyti giminaičiams ar artimiems draugams</w:t>
      </w:r>
      <w:r w:rsidRPr="001219FB">
        <w:rPr>
          <w:sz w:val="22"/>
          <w:szCs w:val="22"/>
        </w:rPr>
        <w:t xml:space="preserve">, kad sergate depresija ar jaučiate nerimą. Paprašykite juos paskaityti šį pakuotės lapelį. Galite jų paprašyti , kad Jus perspėtų, jeigu pastebės, kad Jūsų depresija ar nerimas pasunkėjo depresijos arba jie nerimauja dėl Jūsų elgesio pokyčių. </w:t>
      </w:r>
    </w:p>
    <w:p w14:paraId="3FEC075E" w14:textId="77777777" w:rsidR="005E7F84" w:rsidRPr="001219FB" w:rsidRDefault="005E7F84">
      <w:pPr>
        <w:shd w:val="clear" w:color="auto" w:fill="FFFFFF"/>
        <w:spacing w:before="221"/>
        <w:ind w:left="5"/>
        <w:rPr>
          <w:b/>
          <w:sz w:val="22"/>
          <w:szCs w:val="22"/>
        </w:rPr>
      </w:pPr>
      <w:r w:rsidRPr="001219FB">
        <w:rPr>
          <w:b/>
          <w:sz w:val="22"/>
          <w:szCs w:val="22"/>
        </w:rPr>
        <w:t xml:space="preserve">Specialių atsargumo priemonių vartojant </w:t>
      </w:r>
      <w:r>
        <w:rPr>
          <w:b/>
          <w:sz w:val="22"/>
          <w:szCs w:val="22"/>
        </w:rPr>
        <w:t>Onvi</w:t>
      </w:r>
      <w:r w:rsidRPr="001219FB">
        <w:rPr>
          <w:b/>
          <w:sz w:val="22"/>
          <w:szCs w:val="22"/>
        </w:rPr>
        <w:t xml:space="preserve"> reikia ir šiais atvejais</w:t>
      </w:r>
    </w:p>
    <w:p w14:paraId="5CE375BE" w14:textId="77777777" w:rsidR="005E7F84" w:rsidRPr="001219FB" w:rsidRDefault="005E7F84">
      <w:pPr>
        <w:shd w:val="clear" w:color="auto" w:fill="FFFFFF"/>
        <w:tabs>
          <w:tab w:val="left" w:pos="552"/>
        </w:tabs>
        <w:ind w:left="5"/>
        <w:rPr>
          <w:sz w:val="22"/>
          <w:szCs w:val="22"/>
        </w:rPr>
      </w:pPr>
      <w:r w:rsidRPr="001219FB">
        <w:rPr>
          <w:sz w:val="22"/>
          <w:szCs w:val="22"/>
        </w:rPr>
        <w:t>•</w:t>
      </w:r>
      <w:r w:rsidRPr="001219FB">
        <w:rPr>
          <w:sz w:val="22"/>
          <w:szCs w:val="22"/>
        </w:rPr>
        <w:tab/>
        <w:t>jeigu sergate arba sirgote bet kuria iš išvardytų ligų:</w:t>
      </w:r>
    </w:p>
    <w:p w14:paraId="325D5C59" w14:textId="7E90C81F" w:rsidR="005E7F84" w:rsidRPr="009157BD" w:rsidRDefault="005E7F84" w:rsidP="009157BD">
      <w:pPr>
        <w:pStyle w:val="Sraopastraipa"/>
        <w:numPr>
          <w:ilvl w:val="0"/>
          <w:numId w:val="20"/>
        </w:numPr>
        <w:shd w:val="clear" w:color="auto" w:fill="FFFFFF"/>
        <w:spacing w:line="250" w:lineRule="exact"/>
        <w:rPr>
          <w:b/>
          <w:sz w:val="22"/>
          <w:szCs w:val="22"/>
        </w:rPr>
      </w:pPr>
      <w:r w:rsidRPr="001219FB">
        <w:rPr>
          <w:b/>
          <w:spacing w:val="-1"/>
          <w:sz w:val="22"/>
          <w:szCs w:val="22"/>
        </w:rPr>
        <w:t xml:space="preserve">→ </w:t>
      </w:r>
      <w:r w:rsidRPr="001219FB">
        <w:rPr>
          <w:spacing w:val="-1"/>
          <w:sz w:val="22"/>
          <w:szCs w:val="22"/>
        </w:rPr>
        <w:t xml:space="preserve">jeigu dar nepasakėte, prieš pradėdami vartoti </w:t>
      </w:r>
      <w:r>
        <w:rPr>
          <w:spacing w:val="-1"/>
          <w:sz w:val="22"/>
          <w:szCs w:val="22"/>
        </w:rPr>
        <w:t>Onvi</w:t>
      </w:r>
      <w:r w:rsidRPr="001219FB">
        <w:rPr>
          <w:spacing w:val="-1"/>
          <w:sz w:val="22"/>
          <w:szCs w:val="22"/>
        </w:rPr>
        <w:t>, pasakykite gydytojui apie šias būkles</w:t>
      </w:r>
      <w:r w:rsidR="00F102B2">
        <w:rPr>
          <w:spacing w:val="-1"/>
          <w:sz w:val="22"/>
          <w:szCs w:val="22"/>
        </w:rPr>
        <w:t>:</w:t>
      </w:r>
      <w:r w:rsidRPr="009157BD">
        <w:rPr>
          <w:b/>
          <w:spacing w:val="-1"/>
          <w:sz w:val="22"/>
          <w:szCs w:val="22"/>
        </w:rPr>
        <w:t xml:space="preserve">priepuolius </w:t>
      </w:r>
      <w:r w:rsidRPr="009157BD">
        <w:rPr>
          <w:spacing w:val="-1"/>
          <w:sz w:val="22"/>
          <w:szCs w:val="22"/>
        </w:rPr>
        <w:t xml:space="preserve">(epilepsiją). Jei pasireiškia ar padažnėja priepuoliai, nutraukite Onvi </w:t>
      </w:r>
      <w:r w:rsidRPr="009157BD">
        <w:rPr>
          <w:sz w:val="22"/>
          <w:szCs w:val="22"/>
        </w:rPr>
        <w:t>vartojimą ir nedelsdami kreipkitės į gydytoją;</w:t>
      </w:r>
      <w:r w:rsidRPr="009157BD">
        <w:rPr>
          <w:b/>
          <w:spacing w:val="-1"/>
          <w:sz w:val="22"/>
          <w:szCs w:val="22"/>
        </w:rPr>
        <w:t>kepenų ligą</w:t>
      </w:r>
      <w:r w:rsidRPr="009157BD">
        <w:rPr>
          <w:spacing w:val="-1"/>
          <w:sz w:val="22"/>
          <w:szCs w:val="22"/>
        </w:rPr>
        <w:t xml:space="preserve">, įskaitant geltą. Jeigu atsiranda gelta, nutraukite Onvi vartojimą ir nedelsdami </w:t>
      </w:r>
      <w:r w:rsidRPr="009157BD">
        <w:rPr>
          <w:sz w:val="22"/>
          <w:szCs w:val="22"/>
        </w:rPr>
        <w:t>kreipkitės į gydytoją;</w:t>
      </w:r>
    </w:p>
    <w:p w14:paraId="42AC9E6B"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b/>
          <w:sz w:val="22"/>
          <w:szCs w:val="22"/>
        </w:rPr>
      </w:pPr>
      <w:r w:rsidRPr="001219FB">
        <w:rPr>
          <w:b/>
          <w:sz w:val="22"/>
          <w:szCs w:val="22"/>
        </w:rPr>
        <w:t>inkstų ligą</w:t>
      </w:r>
      <w:r w:rsidRPr="001219FB">
        <w:rPr>
          <w:sz w:val="22"/>
          <w:szCs w:val="22"/>
        </w:rPr>
        <w:t>;</w:t>
      </w:r>
    </w:p>
    <w:p w14:paraId="734651C6"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b/>
          <w:sz w:val="22"/>
          <w:szCs w:val="22"/>
        </w:rPr>
      </w:pPr>
      <w:r w:rsidRPr="001219FB">
        <w:rPr>
          <w:b/>
          <w:sz w:val="22"/>
          <w:szCs w:val="22"/>
        </w:rPr>
        <w:t xml:space="preserve">širdies ligą </w:t>
      </w:r>
      <w:r w:rsidRPr="001219FB">
        <w:rPr>
          <w:sz w:val="22"/>
          <w:szCs w:val="22"/>
        </w:rPr>
        <w:t xml:space="preserve">arba </w:t>
      </w:r>
      <w:r w:rsidRPr="001219FB">
        <w:rPr>
          <w:b/>
          <w:sz w:val="22"/>
          <w:szCs w:val="22"/>
        </w:rPr>
        <w:t>kraujospūdžio sumažėjimą</w:t>
      </w:r>
      <w:r w:rsidRPr="001219FB">
        <w:rPr>
          <w:sz w:val="22"/>
          <w:szCs w:val="22"/>
        </w:rPr>
        <w:t>;</w:t>
      </w:r>
    </w:p>
    <w:p w14:paraId="6BBC1023"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b/>
          <w:sz w:val="22"/>
          <w:szCs w:val="22"/>
        </w:rPr>
      </w:pPr>
      <w:r w:rsidRPr="001219FB">
        <w:rPr>
          <w:b/>
          <w:spacing w:val="-1"/>
          <w:sz w:val="22"/>
          <w:szCs w:val="22"/>
        </w:rPr>
        <w:t xml:space="preserve">šizofreniją. </w:t>
      </w:r>
      <w:r w:rsidRPr="001219FB">
        <w:rPr>
          <w:spacing w:val="-1"/>
          <w:sz w:val="22"/>
          <w:szCs w:val="22"/>
        </w:rPr>
        <w:t xml:space="preserve">Jeigu padažnėja ar pasunkėja psichozės simptomai (pvz., paranoidinis mąstymas), </w:t>
      </w:r>
      <w:r w:rsidRPr="001219FB">
        <w:rPr>
          <w:sz w:val="22"/>
          <w:szCs w:val="22"/>
        </w:rPr>
        <w:t>nedelsdami kreipkitės į gydytoją;</w:t>
      </w:r>
    </w:p>
    <w:p w14:paraId="28C40E9F"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ind w:right="461"/>
        <w:rPr>
          <w:sz w:val="22"/>
          <w:szCs w:val="22"/>
        </w:rPr>
      </w:pPr>
      <w:r w:rsidRPr="001219FB">
        <w:rPr>
          <w:b/>
          <w:spacing w:val="-1"/>
          <w:sz w:val="22"/>
          <w:szCs w:val="22"/>
        </w:rPr>
        <w:t xml:space="preserve">maniakinę depresiją </w:t>
      </w:r>
      <w:r w:rsidRPr="001219FB">
        <w:rPr>
          <w:spacing w:val="-1"/>
          <w:sz w:val="22"/>
          <w:szCs w:val="22"/>
        </w:rPr>
        <w:t xml:space="preserve">(kai pakilios nuotaikos ir pernelyg didelio aktyvumo bei prislėgtos </w:t>
      </w:r>
      <w:r w:rsidRPr="001219FB">
        <w:rPr>
          <w:sz w:val="22"/>
          <w:szCs w:val="22"/>
        </w:rPr>
        <w:t xml:space="preserve">nuotaikos fazės keičia viena kitą). Jeigu pradedate jausti pernelyg didelį susijaudinimą, nutraukite </w:t>
      </w:r>
      <w:r>
        <w:rPr>
          <w:sz w:val="22"/>
          <w:szCs w:val="22"/>
        </w:rPr>
        <w:t>Onvi</w:t>
      </w:r>
      <w:r w:rsidRPr="001219FB">
        <w:rPr>
          <w:sz w:val="22"/>
          <w:szCs w:val="22"/>
        </w:rPr>
        <w:t xml:space="preserve"> vartojimą ir nedelsdami kreipkitės į gydytoją;</w:t>
      </w:r>
    </w:p>
    <w:p w14:paraId="04719FA4"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b/>
          <w:sz w:val="22"/>
          <w:szCs w:val="22"/>
        </w:rPr>
      </w:pPr>
      <w:r w:rsidRPr="001219FB">
        <w:rPr>
          <w:b/>
          <w:sz w:val="22"/>
          <w:szCs w:val="22"/>
        </w:rPr>
        <w:t xml:space="preserve">cukrinį diabetą </w:t>
      </w:r>
      <w:r w:rsidRPr="001219FB">
        <w:rPr>
          <w:sz w:val="22"/>
          <w:szCs w:val="22"/>
        </w:rPr>
        <w:t xml:space="preserve">(gali prireikti keisti insulino ar kitų vaistinių preparatų nuo cukrinio </w:t>
      </w:r>
      <w:r w:rsidRPr="001219FB">
        <w:rPr>
          <w:sz w:val="22"/>
          <w:szCs w:val="22"/>
        </w:rPr>
        <w:lastRenderedPageBreak/>
        <w:t>diabeto dozę);</w:t>
      </w:r>
    </w:p>
    <w:p w14:paraId="1605FAB2"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b/>
          <w:sz w:val="22"/>
          <w:szCs w:val="22"/>
        </w:rPr>
      </w:pPr>
      <w:r w:rsidRPr="001219FB">
        <w:rPr>
          <w:b/>
          <w:sz w:val="22"/>
          <w:szCs w:val="22"/>
        </w:rPr>
        <w:t>akių ligą</w:t>
      </w:r>
      <w:r w:rsidRPr="001219FB">
        <w:rPr>
          <w:sz w:val="22"/>
          <w:szCs w:val="22"/>
        </w:rPr>
        <w:t>, pavyzdžiui, akispūdžio padidėjimą (glaukomą);</w:t>
      </w:r>
    </w:p>
    <w:p w14:paraId="7E6F4744"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sz w:val="22"/>
          <w:szCs w:val="22"/>
        </w:rPr>
      </w:pPr>
      <w:r w:rsidRPr="001219FB">
        <w:rPr>
          <w:b/>
          <w:sz w:val="22"/>
          <w:szCs w:val="22"/>
        </w:rPr>
        <w:t xml:space="preserve">šlapinimosi sutrikimus </w:t>
      </w:r>
      <w:r w:rsidRPr="001219FB">
        <w:rPr>
          <w:sz w:val="22"/>
          <w:szCs w:val="22"/>
        </w:rPr>
        <w:t>(šlapinimosi pasunkėjimą) dėl išvešėjusios priešinės liaukos;</w:t>
      </w:r>
    </w:p>
    <w:p w14:paraId="0E0DFC49" w14:textId="77777777" w:rsidR="005E7F84" w:rsidRPr="001219FB" w:rsidRDefault="005E7F84" w:rsidP="009157BD">
      <w:pPr>
        <w:widowControl w:val="0"/>
        <w:numPr>
          <w:ilvl w:val="0"/>
          <w:numId w:val="20"/>
        </w:numPr>
        <w:shd w:val="clear" w:color="auto" w:fill="FFFFFF"/>
        <w:tabs>
          <w:tab w:val="left" w:pos="734"/>
        </w:tabs>
        <w:autoSpaceDE w:val="0"/>
        <w:autoSpaceDN w:val="0"/>
        <w:adjustRightInd w:val="0"/>
        <w:spacing w:line="250" w:lineRule="exact"/>
        <w:rPr>
          <w:sz w:val="22"/>
          <w:szCs w:val="22"/>
        </w:rPr>
      </w:pPr>
      <w:r w:rsidRPr="001219FB">
        <w:rPr>
          <w:b/>
          <w:sz w:val="22"/>
          <w:szCs w:val="22"/>
        </w:rPr>
        <w:t>tam tikras širdies būkles</w:t>
      </w:r>
      <w:r w:rsidRPr="001219FB">
        <w:rPr>
          <w:sz w:val="22"/>
          <w:szCs w:val="22"/>
        </w:rPr>
        <w:t>, dėl kurių gali pakisti Jūsų širdies ritmas, neseniai buvusį miokardo infarktą, širdies nepakankamumą, arba jeigu vartojate tam tikrų vaistų, galinčių paveikti Jūsų širdies ritmą.</w:t>
      </w:r>
    </w:p>
    <w:p w14:paraId="4994244E" w14:textId="135A3FC1" w:rsidR="005E7F84" w:rsidRPr="001219FB" w:rsidRDefault="005E7F84" w:rsidP="00016FFC">
      <w:pPr>
        <w:shd w:val="clear" w:color="auto" w:fill="FFFFFF"/>
        <w:tabs>
          <w:tab w:val="left" w:pos="552"/>
        </w:tabs>
        <w:spacing w:line="250" w:lineRule="exact"/>
        <w:ind w:left="552" w:right="461" w:hanging="547"/>
        <w:rPr>
          <w:sz w:val="22"/>
          <w:szCs w:val="22"/>
        </w:rPr>
      </w:pPr>
      <w:r w:rsidRPr="001219FB">
        <w:rPr>
          <w:sz w:val="22"/>
          <w:szCs w:val="22"/>
        </w:rPr>
        <w:t>•</w:t>
      </w:r>
      <w:r w:rsidRPr="001219FB">
        <w:rPr>
          <w:sz w:val="22"/>
          <w:szCs w:val="22"/>
        </w:rPr>
        <w:tab/>
      </w:r>
      <w:r w:rsidRPr="001219FB">
        <w:rPr>
          <w:spacing w:val="-1"/>
          <w:sz w:val="22"/>
          <w:szCs w:val="22"/>
        </w:rPr>
        <w:t>jeigu atsiranda užkrečiamosios ligos požymių, pavyzdžiui, nepaaiškinimas karščiavimas,</w:t>
      </w:r>
      <w:r w:rsidR="00016FFC">
        <w:rPr>
          <w:sz w:val="22"/>
          <w:szCs w:val="22"/>
        </w:rPr>
        <w:t xml:space="preserve"> </w:t>
      </w:r>
      <w:r w:rsidRPr="001219FB">
        <w:rPr>
          <w:sz w:val="22"/>
          <w:szCs w:val="22"/>
        </w:rPr>
        <w:t>gerklės skausmas, burnos išopėjimas</w:t>
      </w:r>
    </w:p>
    <w:p w14:paraId="5341AF7C" w14:textId="77777777" w:rsidR="005E7F84" w:rsidRPr="001219FB" w:rsidRDefault="005E7F84" w:rsidP="00016FFC">
      <w:pPr>
        <w:shd w:val="clear" w:color="auto" w:fill="FFFFFF"/>
        <w:spacing w:line="254" w:lineRule="exact"/>
        <w:ind w:left="610"/>
        <w:rPr>
          <w:sz w:val="22"/>
          <w:szCs w:val="22"/>
        </w:rPr>
      </w:pPr>
      <w:r w:rsidRPr="001219FB">
        <w:rPr>
          <w:b/>
          <w:sz w:val="22"/>
          <w:szCs w:val="22"/>
        </w:rPr>
        <w:t xml:space="preserve">→ </w:t>
      </w:r>
      <w:r w:rsidRPr="001219FB">
        <w:rPr>
          <w:sz w:val="22"/>
          <w:szCs w:val="22"/>
        </w:rPr>
        <w:t xml:space="preserve">nutraukite </w:t>
      </w:r>
      <w:r>
        <w:rPr>
          <w:sz w:val="22"/>
          <w:szCs w:val="22"/>
        </w:rPr>
        <w:t>Onvi</w:t>
      </w:r>
      <w:r w:rsidRPr="001219FB">
        <w:rPr>
          <w:sz w:val="22"/>
          <w:szCs w:val="22"/>
        </w:rPr>
        <w:t xml:space="preserve"> vartojimą ir nedelsdami kreipkitės į gydytoją, kad ištirtų kraują. </w:t>
      </w:r>
      <w:r w:rsidRPr="001219FB">
        <w:rPr>
          <w:spacing w:val="-1"/>
          <w:sz w:val="22"/>
          <w:szCs w:val="22"/>
        </w:rPr>
        <w:t xml:space="preserve">Retais atvejais šie sutrikimai gali rodyti kraujo ląstelių gamybos kaulų čiulpuose sutrikimą. Šių </w:t>
      </w:r>
      <w:r w:rsidRPr="001219FB">
        <w:rPr>
          <w:sz w:val="22"/>
          <w:szCs w:val="22"/>
        </w:rPr>
        <w:t>simptomų atsiranda retai, dažniausiai po 4-6 gydymo savaičių;</w:t>
      </w:r>
    </w:p>
    <w:p w14:paraId="19F5F826" w14:textId="77777777" w:rsidR="005E7F84" w:rsidRPr="001219FB" w:rsidRDefault="005E7F84" w:rsidP="00F102B2">
      <w:pPr>
        <w:shd w:val="clear" w:color="auto" w:fill="FFFFFF"/>
        <w:tabs>
          <w:tab w:val="left" w:pos="552"/>
        </w:tabs>
        <w:spacing w:line="254" w:lineRule="exact"/>
        <w:ind w:left="5"/>
        <w:rPr>
          <w:sz w:val="22"/>
          <w:szCs w:val="22"/>
        </w:rPr>
      </w:pPr>
      <w:r w:rsidRPr="001219FB">
        <w:rPr>
          <w:sz w:val="22"/>
          <w:szCs w:val="22"/>
        </w:rPr>
        <w:t>•</w:t>
      </w:r>
      <w:r w:rsidRPr="001219FB">
        <w:rPr>
          <w:sz w:val="22"/>
          <w:szCs w:val="22"/>
        </w:rPr>
        <w:tab/>
        <w:t>jeigu esate senyvas žmogus. Galite būti jautresni nepageidaujamam antidepresantų poveikiui.</w:t>
      </w:r>
    </w:p>
    <w:p w14:paraId="0C3D83F4" w14:textId="77777777" w:rsidR="005E7F84" w:rsidRPr="001219FB" w:rsidRDefault="005E7F84" w:rsidP="005E7F84">
      <w:pPr>
        <w:spacing w:line="220" w:lineRule="exact"/>
        <w:rPr>
          <w:b/>
          <w:sz w:val="22"/>
          <w:szCs w:val="22"/>
        </w:rPr>
      </w:pPr>
    </w:p>
    <w:p w14:paraId="2EFBD952" w14:textId="77777777" w:rsidR="005E7F84" w:rsidRPr="001219FB" w:rsidRDefault="005E7F84" w:rsidP="005E7F84">
      <w:pPr>
        <w:tabs>
          <w:tab w:val="left" w:pos="2925"/>
        </w:tabs>
        <w:spacing w:line="220" w:lineRule="exact"/>
        <w:rPr>
          <w:b/>
          <w:sz w:val="22"/>
          <w:szCs w:val="22"/>
        </w:rPr>
      </w:pPr>
      <w:r w:rsidRPr="001219FB">
        <w:rPr>
          <w:b/>
          <w:sz w:val="22"/>
          <w:szCs w:val="22"/>
        </w:rPr>
        <w:t xml:space="preserve">Kiti vaistai ir </w:t>
      </w:r>
      <w:r>
        <w:rPr>
          <w:b/>
          <w:sz w:val="22"/>
          <w:szCs w:val="22"/>
        </w:rPr>
        <w:t>Onvi</w:t>
      </w:r>
      <w:r w:rsidRPr="001219FB">
        <w:rPr>
          <w:b/>
          <w:sz w:val="22"/>
          <w:szCs w:val="22"/>
        </w:rPr>
        <w:br/>
      </w:r>
      <w:r w:rsidRPr="001219FB">
        <w:rPr>
          <w:spacing w:val="-1"/>
          <w:sz w:val="22"/>
          <w:szCs w:val="22"/>
        </w:rPr>
        <w:t>Jeigu vartojate ar neseniai vartojote kitų vaistų arba dėl to nesate tikri, apie tai pasakykite gydytojui arba vaistininkui.</w:t>
      </w:r>
    </w:p>
    <w:p w14:paraId="0ECCE2AD" w14:textId="77777777" w:rsidR="005E7F84" w:rsidRPr="001219FB" w:rsidRDefault="005E7F84" w:rsidP="005E7F84">
      <w:pPr>
        <w:shd w:val="clear" w:color="auto" w:fill="FFFFFF"/>
        <w:spacing w:before="216"/>
        <w:ind w:left="10"/>
        <w:rPr>
          <w:sz w:val="22"/>
          <w:szCs w:val="22"/>
        </w:rPr>
      </w:pPr>
      <w:r>
        <w:rPr>
          <w:b/>
          <w:sz w:val="22"/>
          <w:szCs w:val="22"/>
        </w:rPr>
        <w:t>Onvi</w:t>
      </w:r>
      <w:r w:rsidRPr="001219FB">
        <w:rPr>
          <w:b/>
          <w:sz w:val="22"/>
          <w:szCs w:val="22"/>
        </w:rPr>
        <w:t xml:space="preserve"> vartoti negalima </w:t>
      </w:r>
      <w:r w:rsidRPr="001219FB">
        <w:rPr>
          <w:sz w:val="22"/>
          <w:szCs w:val="22"/>
        </w:rPr>
        <w:t>kartu su:</w:t>
      </w:r>
    </w:p>
    <w:p w14:paraId="6520D00D" w14:textId="77777777" w:rsidR="005E7F84" w:rsidRPr="001219FB" w:rsidRDefault="005E7F84" w:rsidP="005E7F84">
      <w:pPr>
        <w:shd w:val="clear" w:color="auto" w:fill="FFFFFF"/>
        <w:tabs>
          <w:tab w:val="left" w:pos="552"/>
        </w:tabs>
        <w:spacing w:line="250" w:lineRule="exact"/>
        <w:ind w:left="552" w:hanging="547"/>
        <w:rPr>
          <w:sz w:val="22"/>
          <w:szCs w:val="22"/>
        </w:rPr>
      </w:pPr>
      <w:r w:rsidRPr="001219FB">
        <w:rPr>
          <w:sz w:val="22"/>
          <w:szCs w:val="22"/>
        </w:rPr>
        <w:t>•</w:t>
      </w:r>
      <w:r w:rsidRPr="001219FB">
        <w:rPr>
          <w:sz w:val="22"/>
          <w:szCs w:val="22"/>
        </w:rPr>
        <w:tab/>
      </w:r>
      <w:r w:rsidRPr="001219FB">
        <w:rPr>
          <w:b/>
          <w:spacing w:val="-1"/>
          <w:sz w:val="22"/>
          <w:szCs w:val="22"/>
        </w:rPr>
        <w:t xml:space="preserve">monoamino oksidazės (MAO) inhibitoriais. </w:t>
      </w:r>
      <w:r w:rsidRPr="001219FB">
        <w:rPr>
          <w:spacing w:val="-1"/>
          <w:sz w:val="22"/>
          <w:szCs w:val="22"/>
        </w:rPr>
        <w:t xml:space="preserve">Taip pat negalima gerti </w:t>
      </w:r>
      <w:r>
        <w:rPr>
          <w:spacing w:val="-1"/>
          <w:sz w:val="22"/>
          <w:szCs w:val="22"/>
        </w:rPr>
        <w:t>Onvi</w:t>
      </w:r>
      <w:r w:rsidRPr="001219FB">
        <w:rPr>
          <w:spacing w:val="-1"/>
          <w:sz w:val="22"/>
          <w:szCs w:val="22"/>
        </w:rPr>
        <w:t xml:space="preserve"> dvi savaites po</w:t>
      </w:r>
      <w:r w:rsidRPr="001219FB">
        <w:rPr>
          <w:spacing w:val="-1"/>
          <w:sz w:val="22"/>
          <w:szCs w:val="22"/>
        </w:rPr>
        <w:br/>
        <w:t xml:space="preserve">MAO inhibitorių vartojimo nutraukimo. Baigus gydymą </w:t>
      </w:r>
      <w:r>
        <w:rPr>
          <w:spacing w:val="-1"/>
          <w:sz w:val="22"/>
          <w:szCs w:val="22"/>
        </w:rPr>
        <w:t>Onvi</w:t>
      </w:r>
      <w:r w:rsidRPr="001219FB">
        <w:rPr>
          <w:spacing w:val="-1"/>
          <w:sz w:val="22"/>
          <w:szCs w:val="22"/>
        </w:rPr>
        <w:t>, MAO inhibitorių negalima</w:t>
      </w:r>
      <w:r w:rsidRPr="001219FB">
        <w:rPr>
          <w:spacing w:val="-1"/>
          <w:sz w:val="22"/>
          <w:szCs w:val="22"/>
        </w:rPr>
        <w:br/>
      </w:r>
      <w:r w:rsidRPr="001219FB">
        <w:rPr>
          <w:sz w:val="22"/>
          <w:szCs w:val="22"/>
        </w:rPr>
        <w:t>gerti dar dvi savaites.</w:t>
      </w:r>
    </w:p>
    <w:p w14:paraId="36DA6E52" w14:textId="77777777" w:rsidR="005E7F84" w:rsidRPr="001219FB" w:rsidRDefault="005E7F84" w:rsidP="005E7F84">
      <w:pPr>
        <w:shd w:val="clear" w:color="auto" w:fill="FFFFFF"/>
        <w:spacing w:line="250" w:lineRule="exact"/>
        <w:ind w:left="552"/>
        <w:rPr>
          <w:sz w:val="22"/>
          <w:szCs w:val="22"/>
        </w:rPr>
      </w:pPr>
      <w:r w:rsidRPr="001219FB">
        <w:rPr>
          <w:spacing w:val="-1"/>
          <w:sz w:val="22"/>
          <w:szCs w:val="22"/>
        </w:rPr>
        <w:t xml:space="preserve">MAO inhibitoriai yra moklobemidas, tranilciprominas (abu yra antidepresantai) ir selegilinas </w:t>
      </w:r>
      <w:r w:rsidRPr="001219FB">
        <w:rPr>
          <w:sz w:val="22"/>
          <w:szCs w:val="22"/>
        </w:rPr>
        <w:t>(gydoma Parkinsono liga).</w:t>
      </w:r>
    </w:p>
    <w:p w14:paraId="74C71355" w14:textId="77777777" w:rsidR="005E7F84" w:rsidRPr="001219FB" w:rsidRDefault="005E7F84" w:rsidP="005E7F84">
      <w:pPr>
        <w:shd w:val="clear" w:color="auto" w:fill="FFFFFF"/>
        <w:spacing w:before="216"/>
        <w:ind w:left="10"/>
        <w:rPr>
          <w:sz w:val="22"/>
          <w:szCs w:val="22"/>
        </w:rPr>
      </w:pPr>
      <w:r>
        <w:rPr>
          <w:b/>
          <w:sz w:val="22"/>
          <w:szCs w:val="22"/>
        </w:rPr>
        <w:t>Onvi</w:t>
      </w:r>
      <w:r w:rsidRPr="001219FB">
        <w:rPr>
          <w:b/>
          <w:sz w:val="22"/>
          <w:szCs w:val="22"/>
        </w:rPr>
        <w:t xml:space="preserve"> vartoti reikia atsargiai </w:t>
      </w:r>
      <w:r w:rsidRPr="001219FB">
        <w:rPr>
          <w:sz w:val="22"/>
          <w:szCs w:val="22"/>
        </w:rPr>
        <w:t>kartu su:</w:t>
      </w:r>
    </w:p>
    <w:p w14:paraId="143D9207" w14:textId="6663E884" w:rsidR="005E7F84" w:rsidRPr="001219FB" w:rsidRDefault="005E7F84" w:rsidP="005E7F84">
      <w:pPr>
        <w:shd w:val="clear" w:color="auto" w:fill="FFFFFF"/>
        <w:tabs>
          <w:tab w:val="left" w:pos="552"/>
        </w:tabs>
        <w:spacing w:line="250" w:lineRule="exact"/>
        <w:ind w:left="552" w:hanging="547"/>
        <w:rPr>
          <w:sz w:val="22"/>
          <w:szCs w:val="22"/>
        </w:rPr>
      </w:pPr>
      <w:r w:rsidRPr="001219FB">
        <w:rPr>
          <w:sz w:val="22"/>
          <w:szCs w:val="22"/>
        </w:rPr>
        <w:t>•</w:t>
      </w:r>
      <w:r w:rsidRPr="001219FB">
        <w:rPr>
          <w:sz w:val="22"/>
          <w:szCs w:val="22"/>
        </w:rPr>
        <w:tab/>
      </w:r>
      <w:r w:rsidRPr="001219FB">
        <w:rPr>
          <w:b/>
          <w:sz w:val="22"/>
          <w:szCs w:val="22"/>
        </w:rPr>
        <w:t xml:space="preserve">antidepresantais, tokiais kaip SSRI, venlafaksinu ir L-triptofanu ar triptanais </w:t>
      </w:r>
      <w:r w:rsidRPr="001219FB">
        <w:rPr>
          <w:sz w:val="22"/>
          <w:szCs w:val="22"/>
        </w:rPr>
        <w:t>(migrenos</w:t>
      </w:r>
      <w:r w:rsidRPr="001219FB">
        <w:rPr>
          <w:sz w:val="22"/>
          <w:szCs w:val="22"/>
        </w:rPr>
        <w:br/>
      </w:r>
      <w:r w:rsidRPr="001219FB">
        <w:rPr>
          <w:spacing w:val="-1"/>
          <w:sz w:val="22"/>
          <w:szCs w:val="22"/>
        </w:rPr>
        <w:t>gydymui)</w:t>
      </w:r>
      <w:r w:rsidRPr="001219FB">
        <w:rPr>
          <w:b/>
          <w:spacing w:val="-1"/>
          <w:sz w:val="22"/>
          <w:szCs w:val="22"/>
        </w:rPr>
        <w:t xml:space="preserve">, tramadoliu </w:t>
      </w:r>
      <w:r w:rsidRPr="001219FB">
        <w:rPr>
          <w:spacing w:val="-1"/>
          <w:sz w:val="22"/>
          <w:szCs w:val="22"/>
        </w:rPr>
        <w:t>(skausmui malšinti)</w:t>
      </w:r>
      <w:r w:rsidRPr="001219FB">
        <w:rPr>
          <w:b/>
          <w:spacing w:val="-1"/>
          <w:sz w:val="22"/>
          <w:szCs w:val="22"/>
        </w:rPr>
        <w:t xml:space="preserve">, linezolidu </w:t>
      </w:r>
      <w:r w:rsidRPr="001219FB">
        <w:rPr>
          <w:spacing w:val="-1"/>
          <w:sz w:val="22"/>
          <w:szCs w:val="22"/>
        </w:rPr>
        <w:t>(antibiotikas)</w:t>
      </w:r>
      <w:r w:rsidRPr="001219FB">
        <w:rPr>
          <w:b/>
          <w:spacing w:val="-1"/>
          <w:sz w:val="22"/>
          <w:szCs w:val="22"/>
        </w:rPr>
        <w:t xml:space="preserve">, ličiu </w:t>
      </w:r>
      <w:r w:rsidRPr="001219FB">
        <w:rPr>
          <w:spacing w:val="-1"/>
          <w:sz w:val="22"/>
          <w:szCs w:val="22"/>
        </w:rPr>
        <w:t>(vartojamas gydyti</w:t>
      </w:r>
      <w:r w:rsidRPr="001219FB">
        <w:rPr>
          <w:spacing w:val="-1"/>
          <w:sz w:val="22"/>
          <w:szCs w:val="22"/>
        </w:rPr>
        <w:br/>
      </w:r>
      <w:r w:rsidRPr="001219FB">
        <w:rPr>
          <w:sz w:val="22"/>
          <w:szCs w:val="22"/>
        </w:rPr>
        <w:t>kai kurias psichiatrines būkles),</w:t>
      </w:r>
      <w:r w:rsidRPr="001219FB">
        <w:rPr>
          <w:b/>
          <w:sz w:val="22"/>
          <w:szCs w:val="22"/>
        </w:rPr>
        <w:t xml:space="preserve"> metileno mėliu</w:t>
      </w:r>
      <w:r w:rsidRPr="001219FB">
        <w:rPr>
          <w:sz w:val="22"/>
          <w:szCs w:val="22"/>
        </w:rPr>
        <w:t xml:space="preserve"> (vartojamu mažinti didelį methemoglobino kiekį kraujyje)  </w:t>
      </w:r>
      <w:r w:rsidRPr="001219FB">
        <w:rPr>
          <w:b/>
          <w:sz w:val="22"/>
          <w:szCs w:val="22"/>
        </w:rPr>
        <w:t>ir jonažolės (</w:t>
      </w:r>
      <w:r w:rsidRPr="001219FB">
        <w:rPr>
          <w:b/>
          <w:i/>
          <w:sz w:val="22"/>
          <w:szCs w:val="22"/>
        </w:rPr>
        <w:t xml:space="preserve">hypericum perforatum) </w:t>
      </w:r>
      <w:r w:rsidRPr="001219FB">
        <w:rPr>
          <w:b/>
          <w:sz w:val="22"/>
          <w:szCs w:val="22"/>
        </w:rPr>
        <w:t xml:space="preserve">preparatais </w:t>
      </w:r>
      <w:r w:rsidRPr="001219FB">
        <w:rPr>
          <w:sz w:val="22"/>
          <w:szCs w:val="22"/>
        </w:rPr>
        <w:t>(augalinis</w:t>
      </w:r>
      <w:r w:rsidRPr="001219FB">
        <w:rPr>
          <w:sz w:val="22"/>
          <w:szCs w:val="22"/>
        </w:rPr>
        <w:br/>
      </w:r>
      <w:r w:rsidRPr="001219FB">
        <w:rPr>
          <w:spacing w:val="-1"/>
          <w:sz w:val="22"/>
          <w:szCs w:val="22"/>
        </w:rPr>
        <w:t xml:space="preserve">vaistas depresijai gydyti). Labai retais atvejais gydantis vienu </w:t>
      </w:r>
      <w:r>
        <w:rPr>
          <w:spacing w:val="-1"/>
          <w:sz w:val="22"/>
          <w:szCs w:val="22"/>
        </w:rPr>
        <w:t>Onvi</w:t>
      </w:r>
      <w:r w:rsidRPr="001219FB">
        <w:rPr>
          <w:spacing w:val="-1"/>
          <w:sz w:val="22"/>
          <w:szCs w:val="22"/>
        </w:rPr>
        <w:t xml:space="preserve"> arba </w:t>
      </w:r>
      <w:r>
        <w:rPr>
          <w:spacing w:val="-1"/>
          <w:sz w:val="22"/>
          <w:szCs w:val="22"/>
        </w:rPr>
        <w:t>Onvi</w:t>
      </w:r>
      <w:r w:rsidRPr="001219FB">
        <w:rPr>
          <w:spacing w:val="-1"/>
          <w:sz w:val="22"/>
          <w:szCs w:val="22"/>
        </w:rPr>
        <w:t xml:space="preserve"> vartojant</w:t>
      </w:r>
      <w:r w:rsidRPr="001219FB">
        <w:rPr>
          <w:sz w:val="22"/>
          <w:szCs w:val="22"/>
        </w:rPr>
        <w:t xml:space="preserve"> kartu su šiais vaistais, gali pasireikšti vadinamasis serotonino sindromas, kuris gali reikštis</w:t>
      </w:r>
      <w:r w:rsidRPr="001219FB">
        <w:rPr>
          <w:spacing w:val="-1"/>
          <w:sz w:val="22"/>
          <w:szCs w:val="22"/>
        </w:rPr>
        <w:t xml:space="preserve"> tokiais simptomais: nepaaiškinamu karščiavimu, prakaitavimu, pulso padažnėjimu, viduriavimu, </w:t>
      </w:r>
      <w:r w:rsidRPr="001219FB">
        <w:rPr>
          <w:sz w:val="22"/>
          <w:szCs w:val="22"/>
        </w:rPr>
        <w:t>(nekontroliuojamais) raumenų susitraukimais, drebuliu, pernelyg dideliu refleksų sustiprėjimu, nerimastingumu, nuotaikos pokyčiais, sąmonės praradimu. Jeigu pasireiškė tokių simptomų derinys, nedelsdami kreipkitės į gydytoją;</w:t>
      </w:r>
    </w:p>
    <w:p w14:paraId="1917CA9F" w14:textId="77777777" w:rsidR="005E7F84" w:rsidRPr="001219FB" w:rsidRDefault="005E7F84" w:rsidP="005E7F84">
      <w:pPr>
        <w:widowControl w:val="0"/>
        <w:numPr>
          <w:ilvl w:val="0"/>
          <w:numId w:val="9"/>
        </w:numPr>
        <w:shd w:val="clear" w:color="auto" w:fill="FFFFFF"/>
        <w:tabs>
          <w:tab w:val="left" w:pos="538"/>
        </w:tabs>
        <w:autoSpaceDE w:val="0"/>
        <w:autoSpaceDN w:val="0"/>
        <w:adjustRightInd w:val="0"/>
        <w:spacing w:line="254" w:lineRule="exact"/>
        <w:ind w:left="538" w:hanging="538"/>
        <w:rPr>
          <w:sz w:val="22"/>
          <w:szCs w:val="22"/>
        </w:rPr>
      </w:pPr>
      <w:r w:rsidRPr="001219FB">
        <w:rPr>
          <w:b/>
          <w:spacing w:val="-1"/>
          <w:sz w:val="22"/>
          <w:szCs w:val="22"/>
        </w:rPr>
        <w:t>antidepresantu nefazodonu</w:t>
      </w:r>
      <w:r w:rsidRPr="001219FB">
        <w:rPr>
          <w:spacing w:val="-1"/>
          <w:sz w:val="22"/>
          <w:szCs w:val="22"/>
        </w:rPr>
        <w:t xml:space="preserve">. Šis vaistas gali didinti </w:t>
      </w:r>
      <w:r>
        <w:rPr>
          <w:spacing w:val="-1"/>
          <w:sz w:val="22"/>
          <w:szCs w:val="22"/>
        </w:rPr>
        <w:t>Onvi</w:t>
      </w:r>
      <w:r w:rsidRPr="001219FB">
        <w:rPr>
          <w:spacing w:val="-1"/>
          <w:sz w:val="22"/>
          <w:szCs w:val="22"/>
        </w:rPr>
        <w:t xml:space="preserve"> koncentraciją kraujyje. Jeigu vartojate šį vaistą, pasakykite gydytojui. Gali prireikti sumažinti </w:t>
      </w:r>
      <w:r>
        <w:rPr>
          <w:spacing w:val="-1"/>
          <w:sz w:val="22"/>
          <w:szCs w:val="22"/>
        </w:rPr>
        <w:t>Onvi</w:t>
      </w:r>
      <w:r w:rsidRPr="001219FB">
        <w:rPr>
          <w:spacing w:val="-1"/>
          <w:sz w:val="22"/>
          <w:szCs w:val="22"/>
        </w:rPr>
        <w:t xml:space="preserve"> dozę, o nutraukus </w:t>
      </w:r>
      <w:r w:rsidRPr="001219FB">
        <w:rPr>
          <w:sz w:val="22"/>
          <w:szCs w:val="22"/>
        </w:rPr>
        <w:t xml:space="preserve">nefazodono vartojimą, </w:t>
      </w:r>
      <w:r>
        <w:rPr>
          <w:sz w:val="22"/>
          <w:szCs w:val="22"/>
        </w:rPr>
        <w:t>Onvi</w:t>
      </w:r>
      <w:r w:rsidRPr="001219FB">
        <w:rPr>
          <w:sz w:val="22"/>
          <w:szCs w:val="22"/>
        </w:rPr>
        <w:t xml:space="preserve"> dozę vėl padidinti;</w:t>
      </w:r>
    </w:p>
    <w:p w14:paraId="40C4F274" w14:textId="77777777" w:rsidR="005E7F84" w:rsidRPr="001219FB" w:rsidRDefault="005E7F84" w:rsidP="005E7F84">
      <w:pPr>
        <w:widowControl w:val="0"/>
        <w:numPr>
          <w:ilvl w:val="0"/>
          <w:numId w:val="9"/>
        </w:numPr>
        <w:shd w:val="clear" w:color="auto" w:fill="FFFFFF"/>
        <w:tabs>
          <w:tab w:val="left" w:pos="538"/>
        </w:tabs>
        <w:autoSpaceDE w:val="0"/>
        <w:autoSpaceDN w:val="0"/>
        <w:adjustRightInd w:val="0"/>
        <w:spacing w:line="254" w:lineRule="exact"/>
        <w:ind w:left="538" w:right="2765" w:hanging="538"/>
        <w:rPr>
          <w:sz w:val="22"/>
          <w:szCs w:val="22"/>
        </w:rPr>
      </w:pPr>
      <w:r w:rsidRPr="001219FB">
        <w:rPr>
          <w:b/>
          <w:spacing w:val="-1"/>
          <w:sz w:val="22"/>
          <w:szCs w:val="22"/>
        </w:rPr>
        <w:t xml:space="preserve">vaistais nuo nerimo ar nemigos, </w:t>
      </w:r>
      <w:r w:rsidRPr="001219FB">
        <w:rPr>
          <w:spacing w:val="-1"/>
          <w:sz w:val="22"/>
          <w:szCs w:val="22"/>
        </w:rPr>
        <w:t xml:space="preserve">pavyzdžiui, benzodiazepinais; </w:t>
      </w:r>
      <w:r w:rsidRPr="001219FB">
        <w:rPr>
          <w:b/>
          <w:sz w:val="22"/>
          <w:szCs w:val="22"/>
        </w:rPr>
        <w:t xml:space="preserve">vaistais nuo šizofrenijos, </w:t>
      </w:r>
      <w:r w:rsidRPr="001219FB">
        <w:rPr>
          <w:sz w:val="22"/>
          <w:szCs w:val="22"/>
        </w:rPr>
        <w:t>pavyzdžiui, olanzapinu;</w:t>
      </w:r>
    </w:p>
    <w:p w14:paraId="5E962AEC" w14:textId="77777777" w:rsidR="005E7F84" w:rsidRPr="001219FB" w:rsidRDefault="005E7F84" w:rsidP="005E7F84">
      <w:pPr>
        <w:shd w:val="clear" w:color="auto" w:fill="FFFFFF"/>
        <w:spacing w:line="254" w:lineRule="exact"/>
        <w:ind w:left="538"/>
        <w:rPr>
          <w:sz w:val="22"/>
          <w:szCs w:val="22"/>
        </w:rPr>
      </w:pPr>
      <w:r w:rsidRPr="001219FB">
        <w:rPr>
          <w:b/>
          <w:sz w:val="22"/>
          <w:szCs w:val="22"/>
        </w:rPr>
        <w:t xml:space="preserve">vaistais nuo alergijos, </w:t>
      </w:r>
      <w:r w:rsidRPr="001219FB">
        <w:rPr>
          <w:sz w:val="22"/>
          <w:szCs w:val="22"/>
        </w:rPr>
        <w:t>pavyzdžiui, cetirizinu;</w:t>
      </w:r>
    </w:p>
    <w:p w14:paraId="41F99752" w14:textId="77777777" w:rsidR="005E7F84" w:rsidRPr="001219FB" w:rsidRDefault="005E7F84" w:rsidP="005E7F84">
      <w:pPr>
        <w:shd w:val="clear" w:color="auto" w:fill="FFFFFF"/>
        <w:spacing w:line="254" w:lineRule="exact"/>
        <w:ind w:left="538"/>
        <w:rPr>
          <w:sz w:val="22"/>
          <w:szCs w:val="22"/>
        </w:rPr>
      </w:pPr>
      <w:r w:rsidRPr="001219FB">
        <w:rPr>
          <w:b/>
          <w:sz w:val="22"/>
          <w:szCs w:val="22"/>
        </w:rPr>
        <w:t xml:space="preserve">vaistais nuo stipraus skausmo, </w:t>
      </w:r>
      <w:r w:rsidRPr="001219FB">
        <w:rPr>
          <w:sz w:val="22"/>
          <w:szCs w:val="22"/>
        </w:rPr>
        <w:t>pavyzdžiui, morfinu.</w:t>
      </w:r>
    </w:p>
    <w:p w14:paraId="1F2EFABC" w14:textId="77777777" w:rsidR="005E7F84" w:rsidRPr="001219FB" w:rsidRDefault="005E7F84" w:rsidP="005E7F84">
      <w:pPr>
        <w:shd w:val="clear" w:color="auto" w:fill="FFFFFF"/>
        <w:spacing w:line="254" w:lineRule="exact"/>
        <w:ind w:left="538"/>
        <w:rPr>
          <w:sz w:val="22"/>
          <w:szCs w:val="22"/>
        </w:rPr>
      </w:pPr>
      <w:r>
        <w:rPr>
          <w:sz w:val="22"/>
          <w:szCs w:val="22"/>
        </w:rPr>
        <w:t>Onvi</w:t>
      </w:r>
      <w:r w:rsidRPr="001219FB">
        <w:rPr>
          <w:sz w:val="22"/>
          <w:szCs w:val="22"/>
        </w:rPr>
        <w:t xml:space="preserve"> vartojant kartu su šiais vaistais, gali sustiprėti šio vaisto sukeltas mieguistumas.</w:t>
      </w:r>
    </w:p>
    <w:p w14:paraId="6855BEE2" w14:textId="77777777" w:rsidR="005E7F84" w:rsidRPr="001219FB" w:rsidRDefault="005E7F84" w:rsidP="005E7F84">
      <w:pPr>
        <w:shd w:val="clear" w:color="auto" w:fill="FFFFFF"/>
        <w:tabs>
          <w:tab w:val="left" w:pos="538"/>
        </w:tabs>
        <w:spacing w:line="254" w:lineRule="exact"/>
        <w:ind w:left="538" w:right="461" w:hanging="538"/>
        <w:rPr>
          <w:sz w:val="22"/>
          <w:szCs w:val="22"/>
        </w:rPr>
      </w:pPr>
      <w:r w:rsidRPr="001219FB">
        <w:rPr>
          <w:sz w:val="22"/>
          <w:szCs w:val="22"/>
        </w:rPr>
        <w:t>•</w:t>
      </w:r>
      <w:r w:rsidRPr="001219FB">
        <w:rPr>
          <w:sz w:val="22"/>
          <w:szCs w:val="22"/>
        </w:rPr>
        <w:tab/>
      </w:r>
      <w:r w:rsidRPr="001219FB">
        <w:rPr>
          <w:b/>
          <w:sz w:val="22"/>
          <w:szCs w:val="22"/>
        </w:rPr>
        <w:t>vaistais nuo infekcijos</w:t>
      </w:r>
      <w:r w:rsidRPr="001219FB">
        <w:rPr>
          <w:sz w:val="22"/>
          <w:szCs w:val="22"/>
        </w:rPr>
        <w:t>. Vaistais nuo bakterijų sukeltos infekcijos (pvz., eritromicinu),</w:t>
      </w:r>
      <w:r w:rsidRPr="001219FB">
        <w:rPr>
          <w:sz w:val="22"/>
          <w:szCs w:val="22"/>
        </w:rPr>
        <w:br/>
      </w:r>
      <w:r w:rsidRPr="001219FB">
        <w:rPr>
          <w:spacing w:val="-1"/>
          <w:sz w:val="22"/>
          <w:szCs w:val="22"/>
        </w:rPr>
        <w:t>priešgrybeliniais vaistais (pvz., ketokonazolu), vaistais nuo ŽIV infekcijos ir AIDS (ŽIV</w:t>
      </w:r>
      <w:r w:rsidRPr="001219FB">
        <w:rPr>
          <w:spacing w:val="-1"/>
          <w:sz w:val="22"/>
          <w:szCs w:val="22"/>
        </w:rPr>
        <w:br/>
      </w:r>
      <w:r w:rsidRPr="001219FB">
        <w:rPr>
          <w:sz w:val="22"/>
          <w:szCs w:val="22"/>
        </w:rPr>
        <w:t xml:space="preserve">proteazės inhibitoriais) ir </w:t>
      </w:r>
      <w:r w:rsidRPr="001219FB">
        <w:rPr>
          <w:b/>
          <w:sz w:val="22"/>
          <w:szCs w:val="22"/>
        </w:rPr>
        <w:t>vaistais nuo skrandžio opos</w:t>
      </w:r>
      <w:r w:rsidRPr="001219FB">
        <w:rPr>
          <w:sz w:val="22"/>
          <w:szCs w:val="22"/>
        </w:rPr>
        <w:t xml:space="preserve"> (tokiais kaip cimetidinas).</w:t>
      </w:r>
    </w:p>
    <w:p w14:paraId="3C88D3F8" w14:textId="77777777" w:rsidR="005E7F84" w:rsidRPr="001219FB" w:rsidRDefault="005E7F84" w:rsidP="005E7F84">
      <w:pPr>
        <w:shd w:val="clear" w:color="auto" w:fill="FFFFFF"/>
        <w:spacing w:line="254" w:lineRule="exact"/>
        <w:ind w:left="538"/>
        <w:rPr>
          <w:sz w:val="22"/>
          <w:szCs w:val="22"/>
        </w:rPr>
      </w:pPr>
      <w:r w:rsidRPr="001219FB">
        <w:rPr>
          <w:sz w:val="22"/>
          <w:szCs w:val="22"/>
        </w:rPr>
        <w:t xml:space="preserve">Vartojami kartu su </w:t>
      </w:r>
      <w:r>
        <w:rPr>
          <w:sz w:val="22"/>
          <w:szCs w:val="22"/>
        </w:rPr>
        <w:t>Onvi</w:t>
      </w:r>
      <w:r w:rsidRPr="001219FB">
        <w:rPr>
          <w:sz w:val="22"/>
          <w:szCs w:val="22"/>
        </w:rPr>
        <w:t xml:space="preserve">, šie vaistai gali didinti </w:t>
      </w:r>
      <w:r>
        <w:rPr>
          <w:sz w:val="22"/>
          <w:szCs w:val="22"/>
        </w:rPr>
        <w:t>Onvi</w:t>
      </w:r>
      <w:r w:rsidRPr="001219FB">
        <w:rPr>
          <w:sz w:val="22"/>
          <w:szCs w:val="22"/>
        </w:rPr>
        <w:t xml:space="preserve"> koncentraciją kraujyje. Jeigu </w:t>
      </w:r>
      <w:r w:rsidRPr="001219FB">
        <w:rPr>
          <w:spacing w:val="-1"/>
          <w:sz w:val="22"/>
          <w:szCs w:val="22"/>
        </w:rPr>
        <w:t xml:space="preserve">vartojate šių vaistų, pasakykite gydytojui. Gali prireikti sumažinti </w:t>
      </w:r>
      <w:r>
        <w:rPr>
          <w:spacing w:val="-1"/>
          <w:sz w:val="22"/>
          <w:szCs w:val="22"/>
        </w:rPr>
        <w:t>Onvi</w:t>
      </w:r>
      <w:r w:rsidRPr="001219FB">
        <w:rPr>
          <w:spacing w:val="-1"/>
          <w:sz w:val="22"/>
          <w:szCs w:val="22"/>
        </w:rPr>
        <w:t xml:space="preserve"> dozę, o nutraukus </w:t>
      </w:r>
      <w:r w:rsidRPr="001219FB">
        <w:rPr>
          <w:sz w:val="22"/>
          <w:szCs w:val="22"/>
        </w:rPr>
        <w:t xml:space="preserve">šių vaistų vartojimą, </w:t>
      </w:r>
      <w:r>
        <w:rPr>
          <w:sz w:val="22"/>
          <w:szCs w:val="22"/>
        </w:rPr>
        <w:t>Onvi</w:t>
      </w:r>
      <w:r w:rsidRPr="001219FB">
        <w:rPr>
          <w:sz w:val="22"/>
          <w:szCs w:val="22"/>
        </w:rPr>
        <w:t xml:space="preserve"> dozę vėl padidinti.</w:t>
      </w:r>
    </w:p>
    <w:p w14:paraId="6838B233" w14:textId="77777777" w:rsidR="005E7F84" w:rsidRPr="001219FB" w:rsidRDefault="005E7F84" w:rsidP="005E7F84">
      <w:pPr>
        <w:shd w:val="clear" w:color="auto" w:fill="FFFFFF"/>
        <w:tabs>
          <w:tab w:val="left" w:pos="538"/>
        </w:tabs>
        <w:spacing w:line="254" w:lineRule="exact"/>
        <w:ind w:left="538" w:right="2304" w:hanging="538"/>
        <w:rPr>
          <w:sz w:val="22"/>
          <w:szCs w:val="22"/>
        </w:rPr>
      </w:pPr>
      <w:r w:rsidRPr="001219FB">
        <w:rPr>
          <w:sz w:val="22"/>
          <w:szCs w:val="22"/>
        </w:rPr>
        <w:t>•</w:t>
      </w:r>
      <w:r w:rsidRPr="001219FB">
        <w:rPr>
          <w:sz w:val="22"/>
          <w:szCs w:val="22"/>
        </w:rPr>
        <w:tab/>
      </w:r>
      <w:r w:rsidRPr="001219FB">
        <w:rPr>
          <w:b/>
          <w:spacing w:val="-1"/>
          <w:sz w:val="22"/>
          <w:szCs w:val="22"/>
        </w:rPr>
        <w:t xml:space="preserve">vaistais nuo epilepsijos, </w:t>
      </w:r>
      <w:r w:rsidRPr="001219FB">
        <w:rPr>
          <w:spacing w:val="-1"/>
          <w:sz w:val="22"/>
          <w:szCs w:val="22"/>
        </w:rPr>
        <w:t>pavyzdžiui, karbamazepinu ir fenitoinu;</w:t>
      </w:r>
      <w:r w:rsidRPr="001219FB">
        <w:rPr>
          <w:spacing w:val="-1"/>
          <w:sz w:val="22"/>
          <w:szCs w:val="22"/>
        </w:rPr>
        <w:br/>
      </w:r>
      <w:r w:rsidRPr="001219FB">
        <w:rPr>
          <w:b/>
          <w:sz w:val="22"/>
          <w:szCs w:val="22"/>
        </w:rPr>
        <w:t xml:space="preserve">vaistais nuo tuberkuliozės, </w:t>
      </w:r>
      <w:r w:rsidRPr="001219FB">
        <w:rPr>
          <w:sz w:val="22"/>
          <w:szCs w:val="22"/>
        </w:rPr>
        <w:t>pavyzdžiui, rifampicinu.</w:t>
      </w:r>
    </w:p>
    <w:p w14:paraId="621937F3" w14:textId="77777777" w:rsidR="005E7F84" w:rsidRPr="001219FB" w:rsidRDefault="005E7F84" w:rsidP="005E7F84">
      <w:pPr>
        <w:shd w:val="clear" w:color="auto" w:fill="FFFFFF"/>
        <w:spacing w:line="254" w:lineRule="exact"/>
        <w:ind w:left="538"/>
        <w:rPr>
          <w:sz w:val="22"/>
          <w:szCs w:val="22"/>
        </w:rPr>
      </w:pPr>
      <w:r w:rsidRPr="001219FB">
        <w:rPr>
          <w:sz w:val="22"/>
          <w:szCs w:val="22"/>
        </w:rPr>
        <w:t xml:space="preserve">Vartojami kartu su </w:t>
      </w:r>
      <w:r>
        <w:rPr>
          <w:sz w:val="22"/>
          <w:szCs w:val="22"/>
        </w:rPr>
        <w:t>Onvi</w:t>
      </w:r>
      <w:r w:rsidRPr="001219FB">
        <w:rPr>
          <w:sz w:val="22"/>
          <w:szCs w:val="22"/>
        </w:rPr>
        <w:t xml:space="preserve">, šie vaistai gali mažinti </w:t>
      </w:r>
      <w:r>
        <w:rPr>
          <w:sz w:val="22"/>
          <w:szCs w:val="22"/>
        </w:rPr>
        <w:t>Onvi</w:t>
      </w:r>
      <w:r w:rsidRPr="001219FB">
        <w:rPr>
          <w:sz w:val="22"/>
          <w:szCs w:val="22"/>
        </w:rPr>
        <w:t xml:space="preserve"> koncentraciją kraujyje. Jeigu </w:t>
      </w:r>
      <w:r w:rsidRPr="001219FB">
        <w:rPr>
          <w:spacing w:val="-1"/>
          <w:sz w:val="22"/>
          <w:szCs w:val="22"/>
        </w:rPr>
        <w:t xml:space="preserve">vartojate šių vaistų, pasakykite gydytojui. Gali prireikti padidinti </w:t>
      </w:r>
      <w:r>
        <w:rPr>
          <w:spacing w:val="-1"/>
          <w:sz w:val="22"/>
          <w:szCs w:val="22"/>
        </w:rPr>
        <w:t>Onvi</w:t>
      </w:r>
      <w:r w:rsidRPr="001219FB">
        <w:rPr>
          <w:spacing w:val="-1"/>
          <w:sz w:val="22"/>
          <w:szCs w:val="22"/>
        </w:rPr>
        <w:t xml:space="preserve"> dozę, o nutraukus šių </w:t>
      </w:r>
      <w:r w:rsidRPr="001219FB">
        <w:rPr>
          <w:sz w:val="22"/>
          <w:szCs w:val="22"/>
        </w:rPr>
        <w:t xml:space="preserve">vaistų vartojimą, </w:t>
      </w:r>
      <w:r>
        <w:rPr>
          <w:sz w:val="22"/>
          <w:szCs w:val="22"/>
        </w:rPr>
        <w:t>Onvi</w:t>
      </w:r>
      <w:r w:rsidRPr="001219FB">
        <w:rPr>
          <w:sz w:val="22"/>
          <w:szCs w:val="22"/>
        </w:rPr>
        <w:t xml:space="preserve"> dozę vėl sumažinti.</w:t>
      </w:r>
    </w:p>
    <w:p w14:paraId="7C8454EB" w14:textId="77777777" w:rsidR="005E7F84" w:rsidRPr="001219FB" w:rsidRDefault="005E7F84" w:rsidP="005E7F84">
      <w:pPr>
        <w:shd w:val="clear" w:color="auto" w:fill="FFFFFF"/>
        <w:tabs>
          <w:tab w:val="left" w:pos="538"/>
        </w:tabs>
        <w:spacing w:line="254" w:lineRule="exact"/>
        <w:rPr>
          <w:sz w:val="22"/>
          <w:szCs w:val="22"/>
        </w:rPr>
      </w:pPr>
      <w:r w:rsidRPr="001219FB">
        <w:rPr>
          <w:sz w:val="22"/>
          <w:szCs w:val="22"/>
        </w:rPr>
        <w:lastRenderedPageBreak/>
        <w:t>•</w:t>
      </w:r>
      <w:r w:rsidRPr="001219FB">
        <w:rPr>
          <w:sz w:val="22"/>
          <w:szCs w:val="22"/>
        </w:rPr>
        <w:tab/>
      </w:r>
      <w:r w:rsidRPr="001219FB">
        <w:rPr>
          <w:b/>
          <w:sz w:val="22"/>
          <w:szCs w:val="22"/>
        </w:rPr>
        <w:t xml:space="preserve">vaistais, kurie mažina kraujo krešėjimą, </w:t>
      </w:r>
      <w:r w:rsidRPr="001219FB">
        <w:rPr>
          <w:sz w:val="22"/>
          <w:szCs w:val="22"/>
        </w:rPr>
        <w:t>pavyzdžiui, varfarinu.</w:t>
      </w:r>
    </w:p>
    <w:p w14:paraId="7BBAADEF" w14:textId="77777777" w:rsidR="005E7F84" w:rsidRPr="001219FB" w:rsidRDefault="005E7F84" w:rsidP="005E7F84">
      <w:pPr>
        <w:shd w:val="clear" w:color="auto" w:fill="FFFFFF"/>
        <w:spacing w:line="254" w:lineRule="exact"/>
        <w:ind w:left="542" w:right="461"/>
        <w:rPr>
          <w:sz w:val="22"/>
          <w:szCs w:val="22"/>
        </w:rPr>
      </w:pPr>
      <w:r>
        <w:rPr>
          <w:sz w:val="22"/>
          <w:szCs w:val="22"/>
        </w:rPr>
        <w:t>Onvi</w:t>
      </w:r>
      <w:r w:rsidRPr="001219FB">
        <w:rPr>
          <w:sz w:val="22"/>
          <w:szCs w:val="22"/>
        </w:rPr>
        <w:t xml:space="preserve"> gali sustiprinti varfarino poveikį kraujui. Jeigu vartojate šį vaistą, pasakykite </w:t>
      </w:r>
      <w:r w:rsidRPr="001219FB">
        <w:rPr>
          <w:spacing w:val="-1"/>
          <w:sz w:val="22"/>
          <w:szCs w:val="22"/>
        </w:rPr>
        <w:t xml:space="preserve">gydytojui. Jeigu šiuos vaistus reikia vartoti kartu, rekomenduojama, kad gydytojas atidžiai </w:t>
      </w:r>
      <w:r w:rsidRPr="001219FB">
        <w:rPr>
          <w:sz w:val="22"/>
          <w:szCs w:val="22"/>
        </w:rPr>
        <w:t>stebėtų kraujo rodmenis.</w:t>
      </w:r>
    </w:p>
    <w:p w14:paraId="43AF9FB0" w14:textId="77777777" w:rsidR="005E7F84" w:rsidRPr="001219FB" w:rsidRDefault="005E7F84" w:rsidP="005E7F84">
      <w:pPr>
        <w:pStyle w:val="Indent1"/>
        <w:tabs>
          <w:tab w:val="left" w:pos="567"/>
          <w:tab w:val="left" w:pos="1134"/>
        </w:tabs>
        <w:spacing w:after="0" w:line="240" w:lineRule="auto"/>
        <w:ind w:left="0"/>
        <w:rPr>
          <w:rFonts w:ascii="Times New Roman" w:hAnsi="Times New Roman"/>
          <w:szCs w:val="22"/>
          <w:lang w:val="lt-LT"/>
        </w:rPr>
      </w:pPr>
      <w:r w:rsidRPr="001219FB">
        <w:rPr>
          <w:rFonts w:ascii="Times New Roman" w:hAnsi="Times New Roman"/>
          <w:szCs w:val="22"/>
          <w:lang w:val="lt-LT"/>
        </w:rPr>
        <w:t>•</w:t>
      </w:r>
      <w:r w:rsidRPr="001219FB">
        <w:rPr>
          <w:rFonts w:ascii="Times New Roman" w:hAnsi="Times New Roman"/>
          <w:szCs w:val="22"/>
          <w:lang w:val="lt-LT"/>
        </w:rPr>
        <w:tab/>
      </w:r>
      <w:r w:rsidRPr="001219FB">
        <w:rPr>
          <w:rFonts w:ascii="Times New Roman" w:hAnsi="Times New Roman"/>
          <w:b/>
          <w:szCs w:val="22"/>
          <w:lang w:val="lt-LT"/>
        </w:rPr>
        <w:t>vaistais, galinčiais paveikti širdies ritmą,</w:t>
      </w:r>
      <w:r w:rsidRPr="001219FB">
        <w:rPr>
          <w:rFonts w:ascii="Times New Roman" w:hAnsi="Times New Roman"/>
          <w:b/>
          <w:bCs/>
          <w:szCs w:val="22"/>
          <w:lang w:val="lt-LT"/>
        </w:rPr>
        <w:t xml:space="preserve"> </w:t>
      </w:r>
      <w:r w:rsidRPr="001219FB">
        <w:rPr>
          <w:rFonts w:ascii="Times New Roman" w:hAnsi="Times New Roman"/>
          <w:bCs/>
          <w:szCs w:val="22"/>
          <w:lang w:val="lt-LT"/>
        </w:rPr>
        <w:t>tokiais kaip kai kurie</w:t>
      </w:r>
      <w:r w:rsidRPr="001219FB">
        <w:rPr>
          <w:rFonts w:ascii="Times New Roman" w:hAnsi="Times New Roman"/>
          <w:szCs w:val="22"/>
          <w:lang w:val="lt-LT"/>
        </w:rPr>
        <w:t xml:space="preserve"> antibiotikai ar antipsichotikai.</w:t>
      </w:r>
    </w:p>
    <w:p w14:paraId="438DF223" w14:textId="77777777" w:rsidR="005E7F84" w:rsidRPr="001219FB" w:rsidRDefault="005E7F84" w:rsidP="005E7F84">
      <w:pPr>
        <w:shd w:val="clear" w:color="auto" w:fill="FFFFFF"/>
        <w:spacing w:line="254" w:lineRule="exact"/>
        <w:ind w:left="542" w:right="461"/>
        <w:rPr>
          <w:sz w:val="22"/>
          <w:szCs w:val="22"/>
        </w:rPr>
      </w:pPr>
    </w:p>
    <w:p w14:paraId="378F0254" w14:textId="77777777" w:rsidR="005E7F84" w:rsidRPr="001219FB" w:rsidRDefault="005E7F84" w:rsidP="005E7F84">
      <w:pPr>
        <w:rPr>
          <w:sz w:val="22"/>
          <w:szCs w:val="22"/>
        </w:rPr>
      </w:pPr>
    </w:p>
    <w:p w14:paraId="045933A6" w14:textId="77777777" w:rsidR="005E7F84" w:rsidRPr="001219FB" w:rsidRDefault="005E7F84" w:rsidP="005E7F84">
      <w:pPr>
        <w:spacing w:line="220" w:lineRule="exact"/>
        <w:rPr>
          <w:b/>
          <w:sz w:val="22"/>
          <w:szCs w:val="22"/>
        </w:rPr>
      </w:pPr>
      <w:r>
        <w:rPr>
          <w:b/>
          <w:sz w:val="22"/>
          <w:szCs w:val="22"/>
        </w:rPr>
        <w:t>Onvi</w:t>
      </w:r>
      <w:r w:rsidRPr="001219FB">
        <w:rPr>
          <w:b/>
          <w:sz w:val="22"/>
          <w:szCs w:val="22"/>
        </w:rPr>
        <w:t xml:space="preserve"> vartojimas su maistu ir alkoholiniais gėrimais</w:t>
      </w:r>
    </w:p>
    <w:p w14:paraId="6D1F26B1" w14:textId="77777777" w:rsidR="005E7F84" w:rsidRPr="001219FB" w:rsidRDefault="005E7F84" w:rsidP="005E7F84">
      <w:pPr>
        <w:spacing w:line="220" w:lineRule="exact"/>
        <w:rPr>
          <w:b/>
          <w:sz w:val="22"/>
          <w:szCs w:val="22"/>
        </w:rPr>
      </w:pPr>
    </w:p>
    <w:p w14:paraId="5F1C47C4" w14:textId="77777777" w:rsidR="005E7F84" w:rsidRPr="001219FB" w:rsidRDefault="005E7F84" w:rsidP="005E7F84">
      <w:pPr>
        <w:rPr>
          <w:b/>
          <w:sz w:val="22"/>
          <w:szCs w:val="22"/>
        </w:rPr>
      </w:pPr>
      <w:r w:rsidRPr="001219FB">
        <w:rPr>
          <w:sz w:val="22"/>
          <w:szCs w:val="22"/>
        </w:rPr>
        <w:t>Jeigu gydymo šiomis tabletėmis metu gersite alkoholio, galite jausti mieguistumą</w:t>
      </w:r>
      <w:r w:rsidRPr="001219FB">
        <w:rPr>
          <w:b/>
          <w:sz w:val="22"/>
          <w:szCs w:val="22"/>
        </w:rPr>
        <w:t>.</w:t>
      </w:r>
    </w:p>
    <w:p w14:paraId="5AFA0098" w14:textId="77777777" w:rsidR="005E7F84" w:rsidRPr="001219FB" w:rsidRDefault="005E7F84" w:rsidP="005E7F84">
      <w:pPr>
        <w:rPr>
          <w:sz w:val="22"/>
          <w:szCs w:val="22"/>
        </w:rPr>
      </w:pPr>
      <w:r w:rsidRPr="001219FB">
        <w:rPr>
          <w:sz w:val="22"/>
          <w:szCs w:val="22"/>
        </w:rPr>
        <w:t xml:space="preserve">Alkoholio gerti nerekomenduojama. </w:t>
      </w:r>
    </w:p>
    <w:p w14:paraId="43F5B19E" w14:textId="77777777" w:rsidR="005E7F84" w:rsidRPr="001219FB" w:rsidRDefault="005E7F84" w:rsidP="005E7F84">
      <w:pPr>
        <w:rPr>
          <w:sz w:val="22"/>
          <w:szCs w:val="22"/>
        </w:rPr>
      </w:pPr>
      <w:r>
        <w:rPr>
          <w:sz w:val="22"/>
          <w:szCs w:val="22"/>
        </w:rPr>
        <w:t>Onvi</w:t>
      </w:r>
      <w:r w:rsidRPr="001219FB">
        <w:rPr>
          <w:sz w:val="22"/>
          <w:szCs w:val="22"/>
        </w:rPr>
        <w:t xml:space="preserve"> galima vartoti valgant ar nevalgius.</w:t>
      </w:r>
    </w:p>
    <w:p w14:paraId="43ABD18A" w14:textId="77777777" w:rsidR="005E7F84" w:rsidRPr="001219FB" w:rsidRDefault="005E7F84" w:rsidP="005E7F84">
      <w:pPr>
        <w:rPr>
          <w:sz w:val="22"/>
          <w:szCs w:val="22"/>
        </w:rPr>
      </w:pPr>
    </w:p>
    <w:p w14:paraId="31927E7D" w14:textId="77777777" w:rsidR="005E7F84" w:rsidRPr="001219FB" w:rsidRDefault="005E7F84" w:rsidP="005E7F84">
      <w:pPr>
        <w:spacing w:line="220" w:lineRule="exact"/>
        <w:rPr>
          <w:b/>
          <w:sz w:val="22"/>
          <w:szCs w:val="22"/>
        </w:rPr>
      </w:pPr>
      <w:r w:rsidRPr="001219FB">
        <w:rPr>
          <w:b/>
          <w:sz w:val="22"/>
          <w:szCs w:val="22"/>
        </w:rPr>
        <w:t>Nėštumas ir žindymo laikotarpis</w:t>
      </w:r>
    </w:p>
    <w:p w14:paraId="5C0B55B4" w14:textId="77777777" w:rsidR="005E7F84" w:rsidRPr="001219FB" w:rsidRDefault="005E7F84" w:rsidP="005E7F84">
      <w:pPr>
        <w:spacing w:line="220" w:lineRule="exact"/>
        <w:rPr>
          <w:b/>
          <w:sz w:val="22"/>
          <w:szCs w:val="22"/>
        </w:rPr>
      </w:pPr>
    </w:p>
    <w:p w14:paraId="39E3C17E" w14:textId="77777777" w:rsidR="005E7F84" w:rsidRPr="001219FB" w:rsidRDefault="005E7F84" w:rsidP="005E7F84">
      <w:pPr>
        <w:shd w:val="clear" w:color="auto" w:fill="FFFFFF"/>
        <w:spacing w:line="250" w:lineRule="exact"/>
        <w:rPr>
          <w:sz w:val="22"/>
          <w:szCs w:val="22"/>
        </w:rPr>
      </w:pPr>
      <w:r w:rsidRPr="001219FB">
        <w:rPr>
          <w:sz w:val="22"/>
          <w:szCs w:val="22"/>
        </w:rPr>
        <w:t>Jeigu esate nėščia, žindote kūdikį, manote, kad galbūt esate nėščia arba planuojate pastoti, tai prieš vartodama šį vaistą pasitarkite su gydytoju arba vaistininku.</w:t>
      </w:r>
    </w:p>
    <w:p w14:paraId="7182D636" w14:textId="77777777" w:rsidR="005E7F84" w:rsidRPr="001219FB" w:rsidRDefault="005E7F84" w:rsidP="005E7F84">
      <w:pPr>
        <w:shd w:val="clear" w:color="auto" w:fill="FFFFFF"/>
        <w:spacing w:line="250" w:lineRule="exact"/>
        <w:rPr>
          <w:sz w:val="22"/>
          <w:szCs w:val="22"/>
        </w:rPr>
      </w:pPr>
      <w:r w:rsidRPr="001219FB">
        <w:rPr>
          <w:sz w:val="22"/>
          <w:szCs w:val="22"/>
        </w:rPr>
        <w:t xml:space="preserve">Ribota </w:t>
      </w:r>
      <w:r>
        <w:rPr>
          <w:sz w:val="22"/>
          <w:szCs w:val="22"/>
        </w:rPr>
        <w:t>Onvi</w:t>
      </w:r>
      <w:r w:rsidRPr="001219FB">
        <w:rPr>
          <w:sz w:val="22"/>
          <w:szCs w:val="22"/>
        </w:rPr>
        <w:t xml:space="preserve"> vartojimo nėštumo metu patirtis rizikos padidėjimo nerodo. Vis dėl to, vartoti mirtazapiną nėštumo metu reikia atsargiai.</w:t>
      </w:r>
    </w:p>
    <w:p w14:paraId="4360D4D8" w14:textId="77777777" w:rsidR="005E7F84" w:rsidRPr="001219FB" w:rsidRDefault="005E7F84" w:rsidP="005E7F84">
      <w:pPr>
        <w:shd w:val="clear" w:color="auto" w:fill="FFFFFF"/>
        <w:spacing w:line="250" w:lineRule="exact"/>
        <w:rPr>
          <w:sz w:val="22"/>
          <w:szCs w:val="22"/>
        </w:rPr>
      </w:pPr>
      <w:r w:rsidRPr="001219FB">
        <w:rPr>
          <w:sz w:val="22"/>
          <w:szCs w:val="22"/>
        </w:rPr>
        <w:t xml:space="preserve">Jei vartojote </w:t>
      </w:r>
      <w:r>
        <w:rPr>
          <w:sz w:val="22"/>
          <w:szCs w:val="22"/>
        </w:rPr>
        <w:t>Onvi</w:t>
      </w:r>
      <w:r w:rsidRPr="001219FB">
        <w:rPr>
          <w:sz w:val="22"/>
          <w:szCs w:val="22"/>
        </w:rPr>
        <w:t xml:space="preserve"> iki pat gimdymo ar prieš gimdymą, Jūsų vaiką reikia stebėti dėl galimo nepageidaujamų reiškinių atsiradimo.</w:t>
      </w:r>
    </w:p>
    <w:p w14:paraId="74D24CCA" w14:textId="77777777" w:rsidR="005E7F84" w:rsidRPr="001219FB" w:rsidRDefault="005E7F84" w:rsidP="005E7F84">
      <w:pPr>
        <w:shd w:val="clear" w:color="auto" w:fill="FFFFFF"/>
        <w:spacing w:line="254" w:lineRule="exact"/>
        <w:rPr>
          <w:sz w:val="22"/>
          <w:szCs w:val="22"/>
        </w:rPr>
      </w:pPr>
      <w:r w:rsidRPr="001219FB">
        <w:rPr>
          <w:sz w:val="22"/>
          <w:szCs w:val="22"/>
        </w:rPr>
        <w:t>Kuomet nėštumo metu vartojami vaistai panašūs į serotonino reabzorbcijos inhibitorius (SRI) gali padidėti rizika atsirasti būklei kuri yra pavojinga kūdikiui, vadinama persistuojančia kūdikių plaučių hipertenzija, kurios metu kūdikis greičiau kvėpuoja ir pamėlsta. Paprastai šie simptomai atsiranda per pirmas 24 valandas po kūdikio gimimo. Jeigu šie požymiai pasireiškia Jūsų kūdikiui, nedelsiant kreipkitės į gydytoją ir/arba akušerį.</w:t>
      </w:r>
    </w:p>
    <w:p w14:paraId="42D8D7EB" w14:textId="77777777" w:rsidR="005E7F84" w:rsidRPr="001219FB" w:rsidRDefault="005E7F84" w:rsidP="005E7F84">
      <w:pPr>
        <w:rPr>
          <w:sz w:val="22"/>
          <w:szCs w:val="22"/>
        </w:rPr>
      </w:pPr>
    </w:p>
    <w:p w14:paraId="13E03A00" w14:textId="77777777" w:rsidR="005E7F84" w:rsidRPr="001219FB" w:rsidRDefault="005E7F84" w:rsidP="005E7F84">
      <w:pPr>
        <w:spacing w:line="220" w:lineRule="exact"/>
        <w:rPr>
          <w:b/>
          <w:sz w:val="22"/>
          <w:szCs w:val="22"/>
        </w:rPr>
      </w:pPr>
      <w:r w:rsidRPr="001219FB">
        <w:rPr>
          <w:b/>
          <w:sz w:val="22"/>
          <w:szCs w:val="22"/>
        </w:rPr>
        <w:t>Vairavimas ir mechanizmų valdymas</w:t>
      </w:r>
    </w:p>
    <w:p w14:paraId="1C1DCD7F" w14:textId="77777777" w:rsidR="005E7F84" w:rsidRPr="001219FB" w:rsidRDefault="005E7F84" w:rsidP="005E7F84">
      <w:pPr>
        <w:spacing w:line="220" w:lineRule="exact"/>
        <w:rPr>
          <w:b/>
          <w:sz w:val="22"/>
          <w:szCs w:val="22"/>
        </w:rPr>
      </w:pPr>
    </w:p>
    <w:p w14:paraId="3E613D28" w14:textId="77777777" w:rsidR="005E7F84" w:rsidRPr="001219FB" w:rsidRDefault="005E7F84" w:rsidP="005E7F84">
      <w:pPr>
        <w:widowControl w:val="0"/>
        <w:tabs>
          <w:tab w:val="left" w:pos="0"/>
          <w:tab w:val="num" w:pos="540"/>
          <w:tab w:val="left" w:pos="567"/>
        </w:tabs>
        <w:rPr>
          <w:sz w:val="22"/>
          <w:szCs w:val="22"/>
        </w:rPr>
      </w:pPr>
      <w:r>
        <w:rPr>
          <w:sz w:val="22"/>
          <w:szCs w:val="22"/>
        </w:rPr>
        <w:t>Onvi</w:t>
      </w:r>
      <w:r w:rsidRPr="001219FB">
        <w:rPr>
          <w:sz w:val="22"/>
          <w:szCs w:val="22"/>
        </w:rPr>
        <w:t xml:space="preserve"> gali veikti gebėjimą sukaupti dėmesį ir budrumą.</w:t>
      </w:r>
      <w:r w:rsidRPr="001219FB">
        <w:rPr>
          <w:b/>
          <w:sz w:val="22"/>
          <w:szCs w:val="22"/>
        </w:rPr>
        <w:t xml:space="preserve"> </w:t>
      </w:r>
      <w:r w:rsidRPr="001219FB">
        <w:rPr>
          <w:sz w:val="22"/>
          <w:szCs w:val="22"/>
        </w:rPr>
        <w:t xml:space="preserve">Prieš pradėdami vairuoti arba valdyti mechanizmus, įsitikinkite, kad gebėjimai nepakitę. Jeigu gydytojas paskyrė </w:t>
      </w:r>
      <w:r>
        <w:rPr>
          <w:sz w:val="22"/>
          <w:szCs w:val="22"/>
        </w:rPr>
        <w:t>Onvi</w:t>
      </w:r>
      <w:r w:rsidRPr="001219FB">
        <w:rPr>
          <w:sz w:val="22"/>
          <w:szCs w:val="22"/>
        </w:rPr>
        <w:t xml:space="preserve"> jaunesniam nei 18 metų pacientui, prieš jam išvažiuojant į gatvę (pvz., dviračiu) įsitikinkite, kad jo gebėjimas sukaupti dėmesį ir budrumas nėra pakitę.</w:t>
      </w:r>
    </w:p>
    <w:p w14:paraId="3373EDF7" w14:textId="77777777" w:rsidR="005E7F84" w:rsidRPr="001219FB" w:rsidRDefault="005E7F84" w:rsidP="005E7F84">
      <w:pPr>
        <w:spacing w:line="220" w:lineRule="exact"/>
        <w:rPr>
          <w:b/>
          <w:sz w:val="22"/>
          <w:szCs w:val="22"/>
        </w:rPr>
      </w:pPr>
    </w:p>
    <w:p w14:paraId="017CECAF" w14:textId="77777777" w:rsidR="005E7F84" w:rsidRPr="001219FB" w:rsidRDefault="005E7F84" w:rsidP="005E7F84">
      <w:pPr>
        <w:rPr>
          <w:sz w:val="22"/>
          <w:szCs w:val="22"/>
        </w:rPr>
      </w:pPr>
      <w:r>
        <w:rPr>
          <w:b/>
          <w:sz w:val="22"/>
          <w:szCs w:val="22"/>
        </w:rPr>
        <w:t>Onvi</w:t>
      </w:r>
      <w:r w:rsidRPr="001219FB">
        <w:rPr>
          <w:b/>
          <w:sz w:val="22"/>
          <w:szCs w:val="22"/>
        </w:rPr>
        <w:t xml:space="preserve"> sudėtyje yra aspartamo, fenilalanino šaltinio. </w:t>
      </w:r>
    </w:p>
    <w:p w14:paraId="3090A1C8" w14:textId="7ACED592" w:rsidR="005E7F84" w:rsidRPr="001219FB" w:rsidRDefault="005E7F84" w:rsidP="005E7F84">
      <w:pPr>
        <w:rPr>
          <w:sz w:val="22"/>
          <w:szCs w:val="22"/>
        </w:rPr>
      </w:pPr>
      <w:r>
        <w:rPr>
          <w:sz w:val="22"/>
          <w:szCs w:val="22"/>
        </w:rPr>
        <w:t>Onvi</w:t>
      </w:r>
      <w:r w:rsidRPr="001219FB">
        <w:rPr>
          <w:sz w:val="22"/>
          <w:szCs w:val="22"/>
        </w:rPr>
        <w:t xml:space="preserve"> sudėtyje yra aspartamo, fenilalanino šaltinio. Jis gali būti kenksmingas pacientams, sergantiems fenilketonurija.</w:t>
      </w:r>
    </w:p>
    <w:p w14:paraId="379B55F1" w14:textId="77777777" w:rsidR="005E7F84" w:rsidRPr="001219FB" w:rsidRDefault="005E7F84" w:rsidP="005E7F84">
      <w:pPr>
        <w:rPr>
          <w:sz w:val="22"/>
          <w:szCs w:val="22"/>
        </w:rPr>
      </w:pPr>
    </w:p>
    <w:p w14:paraId="5D3CCD30" w14:textId="77777777" w:rsidR="005E7F84" w:rsidRPr="001219FB" w:rsidRDefault="005E7F84" w:rsidP="005E7F84">
      <w:pPr>
        <w:rPr>
          <w:sz w:val="22"/>
          <w:szCs w:val="22"/>
        </w:rPr>
      </w:pPr>
    </w:p>
    <w:p w14:paraId="0098894D" w14:textId="77777777" w:rsidR="005E7F84" w:rsidRPr="001219FB" w:rsidRDefault="005E7F84" w:rsidP="005E7F84">
      <w:pPr>
        <w:keepNext/>
        <w:tabs>
          <w:tab w:val="left" w:pos="567"/>
        </w:tabs>
        <w:ind w:left="567" w:hanging="567"/>
        <w:outlineLvl w:val="1"/>
        <w:rPr>
          <w:b/>
          <w:sz w:val="22"/>
          <w:szCs w:val="22"/>
        </w:rPr>
      </w:pPr>
      <w:bookmarkStart w:id="75" w:name="_Toc129243141"/>
      <w:bookmarkStart w:id="76" w:name="_Toc129243266"/>
      <w:r w:rsidRPr="001219FB">
        <w:rPr>
          <w:b/>
          <w:sz w:val="22"/>
          <w:szCs w:val="22"/>
        </w:rPr>
        <w:t>3.</w:t>
      </w:r>
      <w:r w:rsidRPr="001219FB">
        <w:rPr>
          <w:b/>
          <w:sz w:val="22"/>
          <w:szCs w:val="22"/>
        </w:rPr>
        <w:tab/>
        <w:t xml:space="preserve">Kaip vartoti </w:t>
      </w:r>
      <w:bookmarkEnd w:id="75"/>
      <w:bookmarkEnd w:id="76"/>
      <w:r>
        <w:rPr>
          <w:b/>
          <w:sz w:val="22"/>
          <w:szCs w:val="22"/>
        </w:rPr>
        <w:t>Onvi</w:t>
      </w:r>
    </w:p>
    <w:p w14:paraId="76D800CC" w14:textId="77777777" w:rsidR="005E7F84" w:rsidRPr="001219FB" w:rsidRDefault="005E7F84" w:rsidP="005E7F84">
      <w:pPr>
        <w:rPr>
          <w:sz w:val="22"/>
          <w:szCs w:val="22"/>
        </w:rPr>
      </w:pPr>
    </w:p>
    <w:p w14:paraId="57A38A4B" w14:textId="77777777" w:rsidR="005E7F84" w:rsidRPr="001219FB" w:rsidRDefault="005E7F84" w:rsidP="005E7F84">
      <w:pPr>
        <w:rPr>
          <w:sz w:val="22"/>
          <w:szCs w:val="22"/>
        </w:rPr>
      </w:pPr>
      <w:r>
        <w:rPr>
          <w:sz w:val="22"/>
          <w:szCs w:val="22"/>
        </w:rPr>
        <w:t>Onvi</w:t>
      </w:r>
      <w:r w:rsidRPr="001219FB">
        <w:rPr>
          <w:sz w:val="22"/>
          <w:szCs w:val="22"/>
        </w:rPr>
        <w:t xml:space="preserve"> visada vartokite tiksliai, kaip nurodė gydytojas. Jeigu abejojate, kreipkitės į gydytoją arba vaistininką.</w:t>
      </w:r>
    </w:p>
    <w:p w14:paraId="37FD521D" w14:textId="77777777" w:rsidR="005E7F84" w:rsidRPr="001219FB" w:rsidRDefault="005E7F84" w:rsidP="005E7F84">
      <w:pPr>
        <w:rPr>
          <w:sz w:val="22"/>
          <w:szCs w:val="22"/>
        </w:rPr>
      </w:pPr>
    </w:p>
    <w:p w14:paraId="0C43E779" w14:textId="77777777" w:rsidR="005E7F84" w:rsidRPr="001219FB" w:rsidRDefault="005E7F84" w:rsidP="005E7F84">
      <w:pPr>
        <w:shd w:val="clear" w:color="auto" w:fill="FFFFFF"/>
        <w:spacing w:line="250" w:lineRule="exact"/>
        <w:rPr>
          <w:sz w:val="22"/>
          <w:szCs w:val="22"/>
        </w:rPr>
      </w:pPr>
      <w:r w:rsidRPr="001219FB">
        <w:rPr>
          <w:b/>
          <w:sz w:val="22"/>
          <w:szCs w:val="22"/>
        </w:rPr>
        <w:t>Kiek tablečių vartoti</w:t>
      </w:r>
    </w:p>
    <w:p w14:paraId="2413C4A1" w14:textId="77777777" w:rsidR="005E7F84" w:rsidRPr="001219FB" w:rsidRDefault="005E7F84" w:rsidP="005E7F84">
      <w:pPr>
        <w:shd w:val="clear" w:color="auto" w:fill="FFFFFF"/>
        <w:spacing w:line="250" w:lineRule="exact"/>
        <w:ind w:left="5"/>
        <w:rPr>
          <w:sz w:val="22"/>
          <w:szCs w:val="22"/>
        </w:rPr>
      </w:pPr>
      <w:r w:rsidRPr="001219FB">
        <w:rPr>
          <w:b/>
          <w:sz w:val="22"/>
          <w:szCs w:val="22"/>
        </w:rPr>
        <w:t>Įprasta rekomenduojama pradinė dozė yra 15 mg ar 30 mg per parą</w:t>
      </w:r>
      <w:r w:rsidRPr="001219FB">
        <w:rPr>
          <w:sz w:val="22"/>
          <w:szCs w:val="22"/>
        </w:rPr>
        <w:t xml:space="preserve">. Gydytojas gali patarti po kelių dienų dozę padidinti iki Jums geriausiai tinkančios dozės (nuo 15 mg iki 45 mg per parą). Paprastai įvairaus </w:t>
      </w:r>
      <w:r w:rsidRPr="001219FB">
        <w:rPr>
          <w:spacing w:val="-1"/>
          <w:sz w:val="22"/>
          <w:szCs w:val="22"/>
        </w:rPr>
        <w:t xml:space="preserve">amžiaus pacientams skiriama ta pati dozė. Visgi, jeigu esate senyvas žmogus arba sergate inkstų ar </w:t>
      </w:r>
      <w:r w:rsidRPr="001219FB">
        <w:rPr>
          <w:sz w:val="22"/>
          <w:szCs w:val="22"/>
        </w:rPr>
        <w:t>kepenų liga, gydytojas dozę gali keisti.</w:t>
      </w:r>
    </w:p>
    <w:p w14:paraId="256B2CC1" w14:textId="77777777" w:rsidR="005E7F84" w:rsidRPr="001219FB" w:rsidRDefault="005E7F84" w:rsidP="005E7F84">
      <w:pPr>
        <w:shd w:val="clear" w:color="auto" w:fill="FFFFFF"/>
        <w:spacing w:before="216"/>
        <w:ind w:left="5"/>
        <w:rPr>
          <w:sz w:val="22"/>
          <w:szCs w:val="22"/>
        </w:rPr>
      </w:pPr>
      <w:r w:rsidRPr="001219FB">
        <w:rPr>
          <w:b/>
          <w:sz w:val="22"/>
          <w:szCs w:val="22"/>
        </w:rPr>
        <w:t xml:space="preserve">Kada vartoti </w:t>
      </w:r>
      <w:r>
        <w:rPr>
          <w:b/>
          <w:sz w:val="22"/>
          <w:szCs w:val="22"/>
        </w:rPr>
        <w:t>Onvi</w:t>
      </w:r>
    </w:p>
    <w:p w14:paraId="1BA0C0E8" w14:textId="77777777" w:rsidR="005E7F84" w:rsidRPr="001219FB" w:rsidRDefault="005E7F84" w:rsidP="005E7F84">
      <w:pPr>
        <w:shd w:val="clear" w:color="auto" w:fill="FFFFFF"/>
        <w:spacing w:line="250" w:lineRule="exact"/>
        <w:rPr>
          <w:sz w:val="22"/>
          <w:szCs w:val="22"/>
        </w:rPr>
      </w:pPr>
      <w:r w:rsidRPr="001219FB">
        <w:rPr>
          <w:b/>
          <w:sz w:val="22"/>
          <w:szCs w:val="22"/>
        </w:rPr>
        <w:t xml:space="preserve">→ </w:t>
      </w:r>
      <w:r w:rsidRPr="001219FB">
        <w:rPr>
          <w:sz w:val="22"/>
          <w:szCs w:val="22"/>
        </w:rPr>
        <w:t>Tabletes reikia vartoti kiekvieną dieną tuo pačiu laiku.</w:t>
      </w:r>
    </w:p>
    <w:p w14:paraId="01154121" w14:textId="77777777" w:rsidR="005E7F84" w:rsidRPr="001219FB" w:rsidRDefault="005E7F84" w:rsidP="005E7F84">
      <w:pPr>
        <w:shd w:val="clear" w:color="auto" w:fill="FFFFFF"/>
        <w:spacing w:line="250" w:lineRule="exact"/>
        <w:ind w:left="5"/>
        <w:rPr>
          <w:sz w:val="22"/>
          <w:szCs w:val="22"/>
        </w:rPr>
      </w:pPr>
      <w:r w:rsidRPr="001219FB">
        <w:rPr>
          <w:spacing w:val="-1"/>
          <w:sz w:val="22"/>
          <w:szCs w:val="22"/>
        </w:rPr>
        <w:t>Geriausiai visą paros dozę išgerti per vieną kartą vakare prieš miegą. Visgi gydytojui nurodžius, paros</w:t>
      </w:r>
    </w:p>
    <w:p w14:paraId="27702EFC" w14:textId="77777777" w:rsidR="005E7F84" w:rsidRPr="001219FB" w:rsidRDefault="005E7F84" w:rsidP="005E7F84">
      <w:pPr>
        <w:shd w:val="clear" w:color="auto" w:fill="FFFFFF"/>
        <w:spacing w:line="250" w:lineRule="exact"/>
        <w:ind w:left="5"/>
        <w:rPr>
          <w:sz w:val="22"/>
          <w:szCs w:val="22"/>
        </w:rPr>
      </w:pPr>
      <w:r w:rsidRPr="001219FB">
        <w:rPr>
          <w:sz w:val="22"/>
          <w:szCs w:val="22"/>
        </w:rPr>
        <w:lastRenderedPageBreak/>
        <w:t xml:space="preserve">dozę galima padalyti į dvi lygias dalis ir vieną dalį </w:t>
      </w:r>
      <w:r>
        <w:rPr>
          <w:sz w:val="22"/>
          <w:szCs w:val="22"/>
        </w:rPr>
        <w:t>Onvi</w:t>
      </w:r>
      <w:r w:rsidRPr="001219FB">
        <w:rPr>
          <w:sz w:val="22"/>
          <w:szCs w:val="22"/>
        </w:rPr>
        <w:t xml:space="preserve"> paros dozės išgerti ryte, kitą – vakare, prieš miegą. Didesnė vaisto dozė turi būti vartojama vakare, prieš miegą.</w:t>
      </w:r>
    </w:p>
    <w:p w14:paraId="15C74288" w14:textId="77777777" w:rsidR="005E7F84" w:rsidRPr="001219FB" w:rsidRDefault="005E7F84" w:rsidP="005E7F84">
      <w:pPr>
        <w:shd w:val="clear" w:color="auto" w:fill="FFFFFF"/>
        <w:spacing w:before="211"/>
        <w:ind w:left="5"/>
        <w:rPr>
          <w:sz w:val="22"/>
          <w:szCs w:val="22"/>
        </w:rPr>
      </w:pPr>
      <w:r w:rsidRPr="001219FB">
        <w:rPr>
          <w:b/>
          <w:sz w:val="22"/>
          <w:szCs w:val="22"/>
        </w:rPr>
        <w:t>Kaip vartoti burnoje disperguojamas tabletes</w:t>
      </w:r>
    </w:p>
    <w:p w14:paraId="1850173D" w14:textId="77777777" w:rsidR="005E7F84" w:rsidRPr="001219FB" w:rsidRDefault="005E7F84" w:rsidP="005E7F84">
      <w:pPr>
        <w:shd w:val="clear" w:color="auto" w:fill="FFFFFF"/>
        <w:ind w:left="5"/>
        <w:rPr>
          <w:sz w:val="22"/>
          <w:szCs w:val="22"/>
        </w:rPr>
      </w:pPr>
      <w:r w:rsidRPr="001219FB">
        <w:rPr>
          <w:sz w:val="22"/>
          <w:szCs w:val="22"/>
        </w:rPr>
        <w:t>Tabletes reikia vartoti per burną.</w:t>
      </w:r>
    </w:p>
    <w:p w14:paraId="5398475A" w14:textId="77777777" w:rsidR="005E7F84" w:rsidRPr="001219FB" w:rsidRDefault="005E7F84" w:rsidP="005E7F84">
      <w:pPr>
        <w:shd w:val="clear" w:color="auto" w:fill="FFFFFF"/>
        <w:spacing w:before="216" w:line="250" w:lineRule="exact"/>
        <w:ind w:left="5"/>
        <w:rPr>
          <w:sz w:val="22"/>
          <w:szCs w:val="22"/>
        </w:rPr>
      </w:pPr>
      <w:r w:rsidRPr="001219FB">
        <w:rPr>
          <w:b/>
          <w:sz w:val="22"/>
          <w:szCs w:val="22"/>
        </w:rPr>
        <w:t>1.      Burnoje disperguojamų tablečių sutraiškyti negalima</w:t>
      </w:r>
    </w:p>
    <w:p w14:paraId="13F63522" w14:textId="77777777" w:rsidR="005E7F84" w:rsidRPr="001219FB" w:rsidRDefault="005E7F84" w:rsidP="005E7F84">
      <w:pPr>
        <w:shd w:val="clear" w:color="auto" w:fill="FFFFFF"/>
        <w:spacing w:line="250" w:lineRule="exact"/>
        <w:ind w:left="542"/>
        <w:rPr>
          <w:sz w:val="22"/>
          <w:szCs w:val="22"/>
        </w:rPr>
      </w:pPr>
      <w:r w:rsidRPr="001219FB">
        <w:rPr>
          <w:spacing w:val="-1"/>
          <w:sz w:val="22"/>
          <w:szCs w:val="22"/>
        </w:rPr>
        <w:t xml:space="preserve">Kad nesutraiškytumėte burnoje disperguojamosios tabletės, negalima spausti tabletės lizdelio (A </w:t>
      </w:r>
      <w:r w:rsidRPr="001219FB">
        <w:rPr>
          <w:sz w:val="22"/>
          <w:szCs w:val="22"/>
        </w:rPr>
        <w:t>paveikslėlis).</w:t>
      </w:r>
    </w:p>
    <w:p w14:paraId="676104A8" w14:textId="77777777" w:rsidR="005E7F84" w:rsidRPr="001219FB" w:rsidRDefault="005E7F84" w:rsidP="005E7F84">
      <w:pPr>
        <w:ind w:left="3605" w:right="3581"/>
        <w:rPr>
          <w:sz w:val="22"/>
          <w:szCs w:val="22"/>
        </w:rPr>
      </w:pPr>
      <w:r w:rsidRPr="00B22864">
        <w:rPr>
          <w:noProof/>
          <w:sz w:val="22"/>
          <w:szCs w:val="22"/>
          <w:lang w:eastAsia="lt-LT"/>
        </w:rPr>
        <w:drawing>
          <wp:inline distT="0" distB="0" distL="0" distR="0" wp14:anchorId="70CDF4FF" wp14:editId="283CCEDA">
            <wp:extent cx="1171575" cy="1304925"/>
            <wp:effectExtent l="0" t="0" r="9525"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1304925"/>
                    </a:xfrm>
                    <a:prstGeom prst="rect">
                      <a:avLst/>
                    </a:prstGeom>
                    <a:noFill/>
                    <a:ln>
                      <a:noFill/>
                    </a:ln>
                  </pic:spPr>
                </pic:pic>
              </a:graphicData>
            </a:graphic>
          </wp:inline>
        </w:drawing>
      </w:r>
    </w:p>
    <w:p w14:paraId="0FFCA0CA" w14:textId="77777777" w:rsidR="005E7F84" w:rsidRPr="001219FB" w:rsidRDefault="005E7F84" w:rsidP="005E7F84">
      <w:pPr>
        <w:shd w:val="clear" w:color="auto" w:fill="FFFFFF"/>
        <w:ind w:left="725"/>
        <w:rPr>
          <w:sz w:val="22"/>
          <w:szCs w:val="22"/>
        </w:rPr>
      </w:pPr>
      <w:r w:rsidRPr="001219FB">
        <w:rPr>
          <w:sz w:val="22"/>
          <w:szCs w:val="22"/>
        </w:rPr>
        <w:t>A paveikslėlis.</w:t>
      </w:r>
    </w:p>
    <w:p w14:paraId="69B10D3E" w14:textId="77777777" w:rsidR="005E7F84" w:rsidRPr="001219FB" w:rsidRDefault="005E7F84" w:rsidP="005E7F84">
      <w:pPr>
        <w:shd w:val="clear" w:color="auto" w:fill="FFFFFF"/>
        <w:spacing w:before="216" w:line="250" w:lineRule="exact"/>
        <w:ind w:left="5"/>
        <w:rPr>
          <w:sz w:val="22"/>
          <w:szCs w:val="22"/>
        </w:rPr>
      </w:pPr>
      <w:r w:rsidRPr="001219FB">
        <w:rPr>
          <w:b/>
          <w:sz w:val="22"/>
          <w:szCs w:val="22"/>
        </w:rPr>
        <w:t>2.      Atplėškite vienos tabletės lizdelį</w:t>
      </w:r>
    </w:p>
    <w:p w14:paraId="4855F5A4" w14:textId="77777777" w:rsidR="005E7F84" w:rsidRPr="001219FB" w:rsidRDefault="005E7F84" w:rsidP="005E7F84">
      <w:pPr>
        <w:shd w:val="clear" w:color="auto" w:fill="FFFFFF"/>
        <w:spacing w:line="250" w:lineRule="exact"/>
        <w:ind w:left="542" w:right="461"/>
        <w:rPr>
          <w:sz w:val="22"/>
          <w:szCs w:val="22"/>
        </w:rPr>
      </w:pPr>
      <w:r w:rsidRPr="001219FB">
        <w:rPr>
          <w:spacing w:val="-1"/>
          <w:sz w:val="22"/>
          <w:szCs w:val="22"/>
        </w:rPr>
        <w:t xml:space="preserve">Lizdinėje plokštelėje yra šeši tablečių lizdeliai, atskirti perforacine juosta. Atplėškite vieną </w:t>
      </w:r>
      <w:r w:rsidRPr="001219FB">
        <w:rPr>
          <w:sz w:val="22"/>
          <w:szCs w:val="22"/>
        </w:rPr>
        <w:t>tablečių lizdelį pagal perforacinę juostą (1 paveikslėlis).</w:t>
      </w:r>
    </w:p>
    <w:p w14:paraId="24BD608F" w14:textId="77777777" w:rsidR="005E7F84" w:rsidRPr="001219FB" w:rsidRDefault="005E7F84" w:rsidP="005E7F84">
      <w:pPr>
        <w:spacing w:before="235"/>
        <w:ind w:left="2597" w:right="3302"/>
        <w:rPr>
          <w:sz w:val="22"/>
          <w:szCs w:val="22"/>
        </w:rPr>
      </w:pPr>
      <w:r w:rsidRPr="00B22864">
        <w:rPr>
          <w:noProof/>
          <w:sz w:val="22"/>
          <w:szCs w:val="22"/>
          <w:lang w:eastAsia="lt-LT"/>
        </w:rPr>
        <w:drawing>
          <wp:inline distT="0" distB="0" distL="0" distR="0" wp14:anchorId="3FD8508B" wp14:editId="6896CC0B">
            <wp:extent cx="1990725" cy="112395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1123950"/>
                    </a:xfrm>
                    <a:prstGeom prst="rect">
                      <a:avLst/>
                    </a:prstGeom>
                    <a:noFill/>
                    <a:ln>
                      <a:noFill/>
                    </a:ln>
                  </pic:spPr>
                </pic:pic>
              </a:graphicData>
            </a:graphic>
          </wp:inline>
        </w:drawing>
      </w:r>
    </w:p>
    <w:p w14:paraId="102E0879" w14:textId="77777777" w:rsidR="005E7F84" w:rsidRPr="001219FB" w:rsidRDefault="005E7F84" w:rsidP="005E7F84">
      <w:pPr>
        <w:shd w:val="clear" w:color="auto" w:fill="FFFFFF"/>
        <w:ind w:left="720"/>
        <w:rPr>
          <w:sz w:val="22"/>
          <w:szCs w:val="22"/>
        </w:rPr>
      </w:pPr>
      <w:r w:rsidRPr="001219FB">
        <w:rPr>
          <w:spacing w:val="-8"/>
          <w:sz w:val="22"/>
          <w:szCs w:val="22"/>
        </w:rPr>
        <w:t>1 paveikslėlis.</w:t>
      </w:r>
    </w:p>
    <w:p w14:paraId="5107B81D" w14:textId="77777777" w:rsidR="005E7F84" w:rsidRPr="001219FB" w:rsidRDefault="005E7F84" w:rsidP="005E7F84">
      <w:pPr>
        <w:shd w:val="clear" w:color="auto" w:fill="FFFFFF"/>
        <w:spacing w:before="216" w:line="254" w:lineRule="exact"/>
        <w:rPr>
          <w:sz w:val="22"/>
          <w:szCs w:val="22"/>
        </w:rPr>
      </w:pPr>
      <w:r w:rsidRPr="001219FB">
        <w:rPr>
          <w:b/>
          <w:sz w:val="22"/>
          <w:szCs w:val="22"/>
        </w:rPr>
        <w:t>3.      Nulupkite dengiančią foliją</w:t>
      </w:r>
    </w:p>
    <w:p w14:paraId="302F062E" w14:textId="77777777" w:rsidR="005E7F84" w:rsidRPr="001219FB" w:rsidRDefault="005E7F84" w:rsidP="005E7F84">
      <w:pPr>
        <w:shd w:val="clear" w:color="auto" w:fill="FFFFFF"/>
        <w:spacing w:line="254" w:lineRule="exact"/>
        <w:ind w:left="542" w:right="922"/>
        <w:rPr>
          <w:sz w:val="22"/>
          <w:szCs w:val="22"/>
        </w:rPr>
      </w:pPr>
      <w:r w:rsidRPr="001219FB">
        <w:rPr>
          <w:spacing w:val="-1"/>
          <w:sz w:val="22"/>
          <w:szCs w:val="22"/>
        </w:rPr>
        <w:t xml:space="preserve">Atsargiai nulupkite dengiančią foliją, pradėdami </w:t>
      </w:r>
      <w:r>
        <w:rPr>
          <w:spacing w:val="-1"/>
          <w:sz w:val="22"/>
          <w:szCs w:val="22"/>
        </w:rPr>
        <w:t>nuo to kampo, kur dengianti folija nėra suklijuota</w:t>
      </w:r>
      <w:r w:rsidRPr="001219FB">
        <w:rPr>
          <w:spacing w:val="-1"/>
          <w:sz w:val="22"/>
          <w:szCs w:val="22"/>
        </w:rPr>
        <w:t xml:space="preserve"> (2 ir 3 </w:t>
      </w:r>
      <w:r w:rsidRPr="001219FB">
        <w:rPr>
          <w:sz w:val="22"/>
          <w:szCs w:val="22"/>
        </w:rPr>
        <w:t>paveikslėliai).</w:t>
      </w:r>
    </w:p>
    <w:p w14:paraId="170CDDCB" w14:textId="77777777" w:rsidR="005E7F84" w:rsidRPr="001219FB" w:rsidRDefault="005E7F84" w:rsidP="005E7F84">
      <w:pPr>
        <w:spacing w:before="230"/>
        <w:ind w:left="2539" w:right="3245"/>
        <w:rPr>
          <w:sz w:val="22"/>
          <w:szCs w:val="22"/>
        </w:rPr>
      </w:pPr>
      <w:r w:rsidRPr="00B22864">
        <w:rPr>
          <w:noProof/>
          <w:sz w:val="22"/>
          <w:szCs w:val="22"/>
          <w:lang w:eastAsia="lt-LT"/>
        </w:rPr>
        <w:drawing>
          <wp:inline distT="0" distB="0" distL="0" distR="0" wp14:anchorId="7C1EC33E" wp14:editId="43352E64">
            <wp:extent cx="2019300" cy="1514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p w14:paraId="63A5685F" w14:textId="77777777" w:rsidR="005E7F84" w:rsidRPr="001219FB" w:rsidRDefault="005E7F84" w:rsidP="005E7F84">
      <w:pPr>
        <w:shd w:val="clear" w:color="auto" w:fill="FFFFFF"/>
        <w:ind w:left="720"/>
        <w:rPr>
          <w:spacing w:val="-9"/>
          <w:sz w:val="22"/>
          <w:szCs w:val="22"/>
        </w:rPr>
      </w:pPr>
      <w:r w:rsidRPr="001219FB">
        <w:rPr>
          <w:spacing w:val="-9"/>
          <w:sz w:val="22"/>
          <w:szCs w:val="22"/>
        </w:rPr>
        <w:t>2 paveikslėlis.</w:t>
      </w:r>
    </w:p>
    <w:p w14:paraId="5BA1E41E" w14:textId="77777777" w:rsidR="005E7F84" w:rsidRPr="001219FB" w:rsidRDefault="005E7F84" w:rsidP="005E7F84">
      <w:pPr>
        <w:shd w:val="clear" w:color="auto" w:fill="FFFFFF"/>
        <w:ind w:left="720"/>
        <w:rPr>
          <w:spacing w:val="-9"/>
          <w:sz w:val="22"/>
          <w:szCs w:val="22"/>
        </w:rPr>
      </w:pPr>
    </w:p>
    <w:p w14:paraId="6CB94A68" w14:textId="77777777" w:rsidR="005E7F84" w:rsidRPr="001219FB" w:rsidRDefault="005E7F84" w:rsidP="005E7F84">
      <w:pPr>
        <w:shd w:val="clear" w:color="auto" w:fill="FFFFFF"/>
        <w:ind w:left="720"/>
        <w:rPr>
          <w:spacing w:val="-9"/>
          <w:sz w:val="22"/>
          <w:szCs w:val="22"/>
        </w:rPr>
      </w:pPr>
    </w:p>
    <w:p w14:paraId="1B686D1F" w14:textId="77777777" w:rsidR="005E7F84" w:rsidRPr="001219FB" w:rsidRDefault="005E7F84" w:rsidP="005E7F84">
      <w:pPr>
        <w:shd w:val="clear" w:color="auto" w:fill="FFFFFF"/>
        <w:ind w:left="720"/>
        <w:rPr>
          <w:spacing w:val="-9"/>
          <w:sz w:val="22"/>
          <w:szCs w:val="22"/>
        </w:rPr>
      </w:pPr>
    </w:p>
    <w:p w14:paraId="102F0320" w14:textId="77777777" w:rsidR="005E7F84" w:rsidRPr="001219FB" w:rsidRDefault="005E7F84" w:rsidP="005E7F84">
      <w:pPr>
        <w:shd w:val="clear" w:color="auto" w:fill="FFFFFF"/>
        <w:ind w:left="720"/>
        <w:rPr>
          <w:spacing w:val="-9"/>
          <w:sz w:val="22"/>
          <w:szCs w:val="22"/>
        </w:rPr>
      </w:pPr>
    </w:p>
    <w:p w14:paraId="76979353" w14:textId="77777777" w:rsidR="005E7F84" w:rsidRPr="001219FB" w:rsidRDefault="005E7F84" w:rsidP="005E7F84">
      <w:pPr>
        <w:shd w:val="clear" w:color="auto" w:fill="FFFFFF"/>
        <w:ind w:left="720"/>
        <w:rPr>
          <w:spacing w:val="-9"/>
          <w:sz w:val="22"/>
          <w:szCs w:val="22"/>
        </w:rPr>
      </w:pPr>
    </w:p>
    <w:p w14:paraId="2FFBD9E7" w14:textId="77777777" w:rsidR="005E7F84" w:rsidRPr="001219FB" w:rsidRDefault="005E7F84" w:rsidP="005E7F84">
      <w:pPr>
        <w:shd w:val="clear" w:color="auto" w:fill="FFFFFF"/>
        <w:ind w:left="720"/>
        <w:rPr>
          <w:sz w:val="22"/>
          <w:szCs w:val="22"/>
        </w:rPr>
      </w:pPr>
    </w:p>
    <w:p w14:paraId="6BE34B68" w14:textId="77777777" w:rsidR="005E7F84" w:rsidRPr="001219FB" w:rsidRDefault="005E7F84" w:rsidP="005E7F84">
      <w:pPr>
        <w:ind w:left="2880" w:right="3144"/>
        <w:rPr>
          <w:sz w:val="22"/>
          <w:szCs w:val="22"/>
        </w:rPr>
      </w:pPr>
      <w:r w:rsidRPr="00B22864">
        <w:rPr>
          <w:noProof/>
          <w:sz w:val="22"/>
          <w:szCs w:val="22"/>
          <w:lang w:eastAsia="lt-LT"/>
        </w:rPr>
        <w:lastRenderedPageBreak/>
        <w:drawing>
          <wp:inline distT="0" distB="0" distL="0" distR="0" wp14:anchorId="6A417862" wp14:editId="6CB4416F">
            <wp:extent cx="1885950" cy="118110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5950" cy="1181100"/>
                    </a:xfrm>
                    <a:prstGeom prst="rect">
                      <a:avLst/>
                    </a:prstGeom>
                    <a:noFill/>
                    <a:ln>
                      <a:noFill/>
                    </a:ln>
                  </pic:spPr>
                </pic:pic>
              </a:graphicData>
            </a:graphic>
          </wp:inline>
        </w:drawing>
      </w:r>
    </w:p>
    <w:p w14:paraId="09D0C27B" w14:textId="77777777" w:rsidR="005E7F84" w:rsidRPr="001219FB" w:rsidRDefault="005E7F84" w:rsidP="005E7F84">
      <w:pPr>
        <w:shd w:val="clear" w:color="auto" w:fill="FFFFFF"/>
        <w:ind w:left="720"/>
        <w:rPr>
          <w:sz w:val="22"/>
          <w:szCs w:val="22"/>
        </w:rPr>
      </w:pPr>
      <w:r w:rsidRPr="001219FB">
        <w:rPr>
          <w:spacing w:val="-8"/>
          <w:sz w:val="22"/>
          <w:szCs w:val="22"/>
        </w:rPr>
        <w:t>3 paveikslėlis.</w:t>
      </w:r>
    </w:p>
    <w:p w14:paraId="28C1992A" w14:textId="77777777" w:rsidR="005E7F84" w:rsidRPr="001219FB" w:rsidRDefault="005E7F84" w:rsidP="005E7F84">
      <w:pPr>
        <w:shd w:val="clear" w:color="auto" w:fill="FFFFFF"/>
        <w:spacing w:before="216" w:line="250" w:lineRule="exact"/>
        <w:ind w:left="5"/>
        <w:rPr>
          <w:sz w:val="22"/>
          <w:szCs w:val="22"/>
        </w:rPr>
      </w:pPr>
      <w:r w:rsidRPr="001219FB">
        <w:rPr>
          <w:b/>
          <w:sz w:val="22"/>
          <w:szCs w:val="22"/>
        </w:rPr>
        <w:t>4.      Išimkite vieną burnoje disperguojamąją tabletę</w:t>
      </w:r>
    </w:p>
    <w:p w14:paraId="261DA7BE" w14:textId="77777777" w:rsidR="005E7F84" w:rsidRPr="001219FB" w:rsidRDefault="005E7F84" w:rsidP="005E7F84">
      <w:pPr>
        <w:shd w:val="clear" w:color="auto" w:fill="FFFFFF"/>
        <w:spacing w:line="250" w:lineRule="exact"/>
        <w:ind w:left="542"/>
        <w:rPr>
          <w:sz w:val="22"/>
          <w:szCs w:val="22"/>
        </w:rPr>
      </w:pPr>
      <w:r w:rsidRPr="001219FB">
        <w:rPr>
          <w:spacing w:val="-1"/>
          <w:sz w:val="22"/>
          <w:szCs w:val="22"/>
        </w:rPr>
        <w:t xml:space="preserve">Sausomis rankomis paimkite vieną burnoje disperguojamąją tabletę ir padėkite ant liežuvio (4 </w:t>
      </w:r>
      <w:r w:rsidRPr="001219FB">
        <w:rPr>
          <w:sz w:val="22"/>
          <w:szCs w:val="22"/>
        </w:rPr>
        <w:t>paveikslėlis).</w:t>
      </w:r>
    </w:p>
    <w:p w14:paraId="5AB8E270" w14:textId="77777777" w:rsidR="005E7F84" w:rsidRPr="001219FB" w:rsidRDefault="005E7F84" w:rsidP="005E7F84">
      <w:pPr>
        <w:ind w:left="2894" w:right="3629"/>
        <w:rPr>
          <w:sz w:val="22"/>
          <w:szCs w:val="22"/>
        </w:rPr>
      </w:pPr>
      <w:r w:rsidRPr="00B22864">
        <w:rPr>
          <w:noProof/>
          <w:sz w:val="22"/>
          <w:szCs w:val="22"/>
          <w:lang w:eastAsia="lt-LT"/>
        </w:rPr>
        <w:drawing>
          <wp:inline distT="0" distB="0" distL="0" distR="0" wp14:anchorId="5A3F2680" wp14:editId="43B4DAFC">
            <wp:extent cx="1609725" cy="1714500"/>
            <wp:effectExtent l="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1714500"/>
                    </a:xfrm>
                    <a:prstGeom prst="rect">
                      <a:avLst/>
                    </a:prstGeom>
                    <a:noFill/>
                    <a:ln>
                      <a:noFill/>
                    </a:ln>
                  </pic:spPr>
                </pic:pic>
              </a:graphicData>
            </a:graphic>
          </wp:inline>
        </w:drawing>
      </w:r>
    </w:p>
    <w:p w14:paraId="01D3C84B" w14:textId="77777777" w:rsidR="005E7F84" w:rsidRPr="001219FB" w:rsidRDefault="005E7F84" w:rsidP="005E7F84">
      <w:pPr>
        <w:shd w:val="clear" w:color="auto" w:fill="FFFFFF"/>
        <w:spacing w:line="250" w:lineRule="exact"/>
        <w:ind w:left="542" w:right="2112" w:firstLine="178"/>
        <w:rPr>
          <w:sz w:val="22"/>
          <w:szCs w:val="22"/>
        </w:rPr>
      </w:pPr>
      <w:r w:rsidRPr="001219FB">
        <w:rPr>
          <w:sz w:val="22"/>
          <w:szCs w:val="22"/>
        </w:rPr>
        <w:t xml:space="preserve">4 paveikslėlis. </w:t>
      </w:r>
      <w:r w:rsidRPr="001219FB">
        <w:rPr>
          <w:spacing w:val="-1"/>
          <w:sz w:val="22"/>
          <w:szCs w:val="22"/>
        </w:rPr>
        <w:t>Tabletė greitai ištirpsta burnoje. Ją galima nuryti neužgeriant vandeniu.</w:t>
      </w:r>
    </w:p>
    <w:p w14:paraId="34B7A469" w14:textId="77777777" w:rsidR="005E7F84" w:rsidRPr="001219FB" w:rsidRDefault="005E7F84" w:rsidP="005E7F84">
      <w:pPr>
        <w:shd w:val="clear" w:color="auto" w:fill="FFFFFF"/>
        <w:spacing w:before="216" w:line="250" w:lineRule="exact"/>
        <w:ind w:left="5"/>
        <w:rPr>
          <w:sz w:val="22"/>
          <w:szCs w:val="22"/>
        </w:rPr>
      </w:pPr>
      <w:r w:rsidRPr="001219FB">
        <w:rPr>
          <w:b/>
          <w:sz w:val="22"/>
          <w:szCs w:val="22"/>
        </w:rPr>
        <w:t>Kada galite tikėtis savijautos pagerėjimo</w:t>
      </w:r>
    </w:p>
    <w:p w14:paraId="042B2EB6" w14:textId="77777777" w:rsidR="005E7F84" w:rsidRPr="001219FB" w:rsidRDefault="005E7F84" w:rsidP="005E7F84">
      <w:pPr>
        <w:shd w:val="clear" w:color="auto" w:fill="FFFFFF"/>
        <w:spacing w:line="250" w:lineRule="exact"/>
        <w:ind w:left="5"/>
        <w:rPr>
          <w:sz w:val="22"/>
          <w:szCs w:val="22"/>
        </w:rPr>
      </w:pPr>
      <w:r w:rsidRPr="001219FB">
        <w:rPr>
          <w:sz w:val="22"/>
          <w:szCs w:val="22"/>
        </w:rPr>
        <w:t>Paprastai vaistas pradeda veikti po 1-2 savaičių, o būklės pagerėjimas pajaučiamas po 2-4 savaičių.</w:t>
      </w:r>
    </w:p>
    <w:p w14:paraId="07ABA914" w14:textId="77777777" w:rsidR="005E7F84" w:rsidRPr="001219FB" w:rsidRDefault="005E7F84" w:rsidP="005E7F84">
      <w:pPr>
        <w:shd w:val="clear" w:color="auto" w:fill="FFFFFF"/>
        <w:spacing w:line="250" w:lineRule="exact"/>
        <w:ind w:left="5"/>
        <w:rPr>
          <w:sz w:val="22"/>
          <w:szCs w:val="22"/>
        </w:rPr>
      </w:pPr>
      <w:r w:rsidRPr="001219FB">
        <w:rPr>
          <w:sz w:val="22"/>
          <w:szCs w:val="22"/>
        </w:rPr>
        <w:t xml:space="preserve">Svarbu, kad per pirmas kelias gydymo savaites su gydytoju aptartumėte </w:t>
      </w:r>
      <w:r>
        <w:rPr>
          <w:sz w:val="22"/>
          <w:szCs w:val="22"/>
        </w:rPr>
        <w:t>Onvi</w:t>
      </w:r>
      <w:r w:rsidRPr="001219FB">
        <w:rPr>
          <w:sz w:val="22"/>
          <w:szCs w:val="22"/>
        </w:rPr>
        <w:t xml:space="preserve"> poveikį.</w:t>
      </w:r>
    </w:p>
    <w:p w14:paraId="5F821724" w14:textId="77777777" w:rsidR="005E7F84" w:rsidRPr="001219FB" w:rsidRDefault="005E7F84" w:rsidP="005E7F84">
      <w:pPr>
        <w:shd w:val="clear" w:color="auto" w:fill="FFFFFF"/>
        <w:spacing w:line="250" w:lineRule="exact"/>
        <w:rPr>
          <w:sz w:val="22"/>
          <w:szCs w:val="22"/>
        </w:rPr>
      </w:pPr>
      <w:r w:rsidRPr="001219FB">
        <w:rPr>
          <w:b/>
          <w:sz w:val="22"/>
          <w:szCs w:val="22"/>
        </w:rPr>
        <w:t xml:space="preserve">→ </w:t>
      </w:r>
      <w:r w:rsidRPr="001219FB">
        <w:rPr>
          <w:sz w:val="22"/>
          <w:szCs w:val="22"/>
        </w:rPr>
        <w:t xml:space="preserve">Praėjus 2-4 savaitėms nuo gydymo </w:t>
      </w:r>
      <w:r>
        <w:rPr>
          <w:sz w:val="22"/>
          <w:szCs w:val="22"/>
        </w:rPr>
        <w:t>Onvi</w:t>
      </w:r>
      <w:r w:rsidRPr="001219FB">
        <w:rPr>
          <w:sz w:val="22"/>
          <w:szCs w:val="22"/>
        </w:rPr>
        <w:t xml:space="preserve"> pradžios pasakykite gydytojui, kaip Jus veikia šis</w:t>
      </w:r>
      <w:r w:rsidRPr="001219FB">
        <w:rPr>
          <w:spacing w:val="-1"/>
          <w:sz w:val="22"/>
          <w:szCs w:val="22"/>
        </w:rPr>
        <w:t xml:space="preserve"> vaistas.</w:t>
      </w:r>
    </w:p>
    <w:p w14:paraId="1CBEA6BB" w14:textId="77777777" w:rsidR="005E7F84" w:rsidRPr="001219FB" w:rsidRDefault="005E7F84" w:rsidP="005E7F84">
      <w:pPr>
        <w:shd w:val="clear" w:color="auto" w:fill="FFFFFF"/>
        <w:spacing w:line="250" w:lineRule="exact"/>
        <w:ind w:left="5"/>
        <w:rPr>
          <w:sz w:val="22"/>
          <w:szCs w:val="22"/>
        </w:rPr>
      </w:pPr>
      <w:r w:rsidRPr="001219FB">
        <w:rPr>
          <w:sz w:val="22"/>
          <w:szCs w:val="22"/>
        </w:rPr>
        <w:t>Jeigu vis dar nebus pagerėjimo, gydytojas gali skirti vartoti didesnę vaisto dozę. Tokiu atveju po 2-4</w:t>
      </w:r>
    </w:p>
    <w:p w14:paraId="590F27ED" w14:textId="77777777" w:rsidR="005E7F84" w:rsidRPr="001219FB" w:rsidRDefault="005E7F84" w:rsidP="005E7F84">
      <w:pPr>
        <w:shd w:val="clear" w:color="auto" w:fill="FFFFFF"/>
        <w:spacing w:line="250" w:lineRule="exact"/>
        <w:ind w:left="5"/>
        <w:rPr>
          <w:sz w:val="22"/>
          <w:szCs w:val="22"/>
        </w:rPr>
      </w:pPr>
      <w:r w:rsidRPr="001219FB">
        <w:rPr>
          <w:sz w:val="22"/>
          <w:szCs w:val="22"/>
        </w:rPr>
        <w:t>savaičių dar kartą kreipkitės į gydytoją.</w:t>
      </w:r>
    </w:p>
    <w:p w14:paraId="357BA0B1" w14:textId="77777777" w:rsidR="005E7F84" w:rsidRPr="001219FB" w:rsidRDefault="005E7F84" w:rsidP="005E7F84">
      <w:pPr>
        <w:shd w:val="clear" w:color="auto" w:fill="FFFFFF"/>
        <w:spacing w:line="250" w:lineRule="exact"/>
        <w:ind w:left="5"/>
        <w:rPr>
          <w:sz w:val="22"/>
          <w:szCs w:val="22"/>
        </w:rPr>
      </w:pPr>
      <w:r w:rsidRPr="001219FB">
        <w:rPr>
          <w:sz w:val="22"/>
          <w:szCs w:val="22"/>
        </w:rPr>
        <w:t xml:space="preserve">Kad depresijos simptomai išnyktų, </w:t>
      </w:r>
      <w:r>
        <w:rPr>
          <w:sz w:val="22"/>
          <w:szCs w:val="22"/>
        </w:rPr>
        <w:t>Onvi</w:t>
      </w:r>
      <w:r w:rsidRPr="001219FB">
        <w:rPr>
          <w:sz w:val="22"/>
          <w:szCs w:val="22"/>
        </w:rPr>
        <w:t xml:space="preserve"> paprastai reikia vartoti 4–6 mėnesius.</w:t>
      </w:r>
    </w:p>
    <w:p w14:paraId="62D067DC" w14:textId="77777777" w:rsidR="005E7F84" w:rsidRPr="001219FB" w:rsidRDefault="005E7F84" w:rsidP="005E7F84">
      <w:pPr>
        <w:rPr>
          <w:sz w:val="22"/>
          <w:szCs w:val="22"/>
        </w:rPr>
      </w:pPr>
    </w:p>
    <w:p w14:paraId="702D60A6" w14:textId="77777777" w:rsidR="005E7F84" w:rsidRPr="001219FB" w:rsidRDefault="005E7F84" w:rsidP="005E7F84">
      <w:pPr>
        <w:spacing w:line="220" w:lineRule="exact"/>
        <w:rPr>
          <w:b/>
          <w:sz w:val="22"/>
          <w:szCs w:val="22"/>
        </w:rPr>
      </w:pPr>
      <w:r w:rsidRPr="001219FB">
        <w:rPr>
          <w:b/>
          <w:sz w:val="22"/>
          <w:szCs w:val="22"/>
        </w:rPr>
        <w:t xml:space="preserve">Pavartojus per didelę </w:t>
      </w:r>
      <w:r>
        <w:rPr>
          <w:b/>
          <w:sz w:val="22"/>
          <w:szCs w:val="22"/>
        </w:rPr>
        <w:t>Onvi</w:t>
      </w:r>
      <w:r w:rsidRPr="001219FB">
        <w:rPr>
          <w:b/>
          <w:sz w:val="22"/>
          <w:szCs w:val="22"/>
        </w:rPr>
        <w:t xml:space="preserve"> dozę</w:t>
      </w:r>
    </w:p>
    <w:p w14:paraId="17E1B891" w14:textId="77777777" w:rsidR="005E7F84" w:rsidRPr="001219FB" w:rsidRDefault="005E7F84" w:rsidP="005E7F84">
      <w:pPr>
        <w:rPr>
          <w:sz w:val="22"/>
          <w:szCs w:val="22"/>
        </w:rPr>
      </w:pPr>
      <w:r w:rsidRPr="001219FB">
        <w:rPr>
          <w:sz w:val="22"/>
          <w:szCs w:val="22"/>
        </w:rPr>
        <w:t xml:space="preserve">Jeigu išgėrėte arba kas nors kitas išgėrė per daug </w:t>
      </w:r>
      <w:r>
        <w:rPr>
          <w:sz w:val="22"/>
          <w:szCs w:val="22"/>
        </w:rPr>
        <w:t>Onvi</w:t>
      </w:r>
      <w:r w:rsidRPr="001219FB">
        <w:rPr>
          <w:sz w:val="22"/>
          <w:szCs w:val="22"/>
        </w:rPr>
        <w:t xml:space="preserve">, nedelsdami kreipkitės į gydytoją. Perdozavus </w:t>
      </w:r>
      <w:r>
        <w:rPr>
          <w:sz w:val="22"/>
          <w:szCs w:val="22"/>
        </w:rPr>
        <w:t>Onvi</w:t>
      </w:r>
      <w:r w:rsidRPr="001219FB">
        <w:rPr>
          <w:sz w:val="22"/>
          <w:szCs w:val="22"/>
        </w:rPr>
        <w:t xml:space="preserve"> (jeigu kartu nebuvo pavartota kitų vaistų ar alkoholio), labiausiai tikėtina, kad atsiras šių simptomų: </w:t>
      </w:r>
      <w:r w:rsidRPr="001219FB">
        <w:rPr>
          <w:b/>
          <w:sz w:val="22"/>
          <w:szCs w:val="22"/>
        </w:rPr>
        <w:t>mieguistumas, orientacijos sutrikimas ir pulso padažnėjimas</w:t>
      </w:r>
      <w:r w:rsidRPr="001219FB">
        <w:rPr>
          <w:sz w:val="22"/>
          <w:szCs w:val="22"/>
        </w:rPr>
        <w:t xml:space="preserve">. Galimo perdozavimo simptomai gali būti Jūsų širdies ritmo pokyčiai (greitas, nereguliarus širdies plakimas) ir (arba) alpimas, kurie galėtų rodyti gyvybei pavojingą būklę, žinomą kaip </w:t>
      </w:r>
      <w:r w:rsidRPr="001219FB">
        <w:rPr>
          <w:i/>
          <w:sz w:val="22"/>
          <w:szCs w:val="22"/>
        </w:rPr>
        <w:t>torsades de pointes</w:t>
      </w:r>
      <w:r w:rsidRPr="001219FB">
        <w:rPr>
          <w:sz w:val="22"/>
          <w:szCs w:val="22"/>
        </w:rPr>
        <w:t>.</w:t>
      </w:r>
    </w:p>
    <w:p w14:paraId="49725AAE" w14:textId="77777777" w:rsidR="005E7F84" w:rsidRPr="001219FB" w:rsidRDefault="005E7F84" w:rsidP="005E7F84">
      <w:pPr>
        <w:spacing w:line="220" w:lineRule="exact"/>
        <w:rPr>
          <w:b/>
          <w:sz w:val="22"/>
          <w:szCs w:val="22"/>
        </w:rPr>
      </w:pPr>
    </w:p>
    <w:p w14:paraId="430DB468" w14:textId="77777777" w:rsidR="005E7F84" w:rsidRPr="001219FB" w:rsidRDefault="005E7F84" w:rsidP="005E7F84">
      <w:pPr>
        <w:spacing w:line="220" w:lineRule="exact"/>
        <w:rPr>
          <w:b/>
          <w:sz w:val="22"/>
          <w:szCs w:val="22"/>
        </w:rPr>
      </w:pPr>
      <w:r w:rsidRPr="001219FB">
        <w:rPr>
          <w:b/>
          <w:sz w:val="22"/>
          <w:szCs w:val="22"/>
        </w:rPr>
        <w:t xml:space="preserve">Pamiršus pavartoti </w:t>
      </w:r>
      <w:r>
        <w:rPr>
          <w:b/>
          <w:sz w:val="22"/>
          <w:szCs w:val="22"/>
        </w:rPr>
        <w:t>Onvi</w:t>
      </w:r>
    </w:p>
    <w:p w14:paraId="7FCEC288" w14:textId="77777777" w:rsidR="005E7F84" w:rsidRPr="001219FB" w:rsidRDefault="005E7F84" w:rsidP="005E7F84">
      <w:pPr>
        <w:shd w:val="clear" w:color="auto" w:fill="FFFFFF"/>
        <w:spacing w:line="259" w:lineRule="exact"/>
        <w:rPr>
          <w:sz w:val="22"/>
          <w:szCs w:val="22"/>
        </w:rPr>
      </w:pPr>
      <w:r w:rsidRPr="001219FB">
        <w:rPr>
          <w:sz w:val="22"/>
          <w:szCs w:val="22"/>
        </w:rPr>
        <w:t xml:space="preserve">Jeigu nurodyta, kad gertumėte vaisto dozę </w:t>
      </w:r>
      <w:r w:rsidRPr="001219FB">
        <w:rPr>
          <w:b/>
          <w:sz w:val="22"/>
          <w:szCs w:val="22"/>
        </w:rPr>
        <w:t>vieną kartą per parą</w:t>
      </w:r>
    </w:p>
    <w:p w14:paraId="3A09E9EC" w14:textId="77777777" w:rsidR="005E7F84" w:rsidRPr="001219FB" w:rsidRDefault="005E7F84" w:rsidP="005E7F84">
      <w:pPr>
        <w:shd w:val="clear" w:color="auto" w:fill="FFFFFF"/>
        <w:tabs>
          <w:tab w:val="left" w:pos="571"/>
        </w:tabs>
        <w:spacing w:line="259" w:lineRule="exact"/>
        <w:ind w:left="571" w:hanging="566"/>
        <w:rPr>
          <w:sz w:val="22"/>
          <w:szCs w:val="22"/>
        </w:rPr>
      </w:pPr>
      <w:r w:rsidRPr="001219FB">
        <w:rPr>
          <w:sz w:val="22"/>
          <w:szCs w:val="22"/>
        </w:rPr>
        <w:t>•</w:t>
      </w:r>
      <w:r w:rsidRPr="001219FB">
        <w:rPr>
          <w:sz w:val="22"/>
          <w:szCs w:val="22"/>
        </w:rPr>
        <w:tab/>
      </w:r>
      <w:r w:rsidRPr="001219FB">
        <w:rPr>
          <w:spacing w:val="-1"/>
          <w:sz w:val="22"/>
          <w:szCs w:val="22"/>
        </w:rPr>
        <w:t xml:space="preserve">Negalima vartoti dvigubos dozės norint kompensuoti praleistą dozę. Toliau </w:t>
      </w:r>
      <w:r w:rsidRPr="001219FB">
        <w:rPr>
          <w:sz w:val="22"/>
          <w:szCs w:val="22"/>
        </w:rPr>
        <w:t>tabletes vartokite įprastu laiku.</w:t>
      </w:r>
    </w:p>
    <w:p w14:paraId="295FC8CB" w14:textId="77777777" w:rsidR="005E7F84" w:rsidRPr="001219FB" w:rsidRDefault="005E7F84" w:rsidP="005E7F84">
      <w:pPr>
        <w:shd w:val="clear" w:color="auto" w:fill="FFFFFF"/>
        <w:spacing w:line="259" w:lineRule="exact"/>
        <w:ind w:left="5"/>
        <w:rPr>
          <w:sz w:val="22"/>
          <w:szCs w:val="22"/>
        </w:rPr>
      </w:pPr>
      <w:r w:rsidRPr="001219FB">
        <w:rPr>
          <w:sz w:val="22"/>
          <w:szCs w:val="22"/>
        </w:rPr>
        <w:t xml:space="preserve">Jeigu nurodyta, kad gertumėte vaisto dozę </w:t>
      </w:r>
      <w:r w:rsidRPr="001219FB">
        <w:rPr>
          <w:b/>
          <w:sz w:val="22"/>
          <w:szCs w:val="22"/>
        </w:rPr>
        <w:t>du kartus per parą</w:t>
      </w:r>
    </w:p>
    <w:p w14:paraId="5AA6E737" w14:textId="77777777" w:rsidR="005E7F84" w:rsidRPr="001219FB" w:rsidRDefault="005E7F84" w:rsidP="005E7F84">
      <w:pPr>
        <w:widowControl w:val="0"/>
        <w:numPr>
          <w:ilvl w:val="0"/>
          <w:numId w:val="10"/>
        </w:numPr>
        <w:shd w:val="clear" w:color="auto" w:fill="FFFFFF"/>
        <w:tabs>
          <w:tab w:val="left" w:pos="571"/>
        </w:tabs>
        <w:autoSpaceDE w:val="0"/>
        <w:autoSpaceDN w:val="0"/>
        <w:adjustRightInd w:val="0"/>
        <w:spacing w:line="259" w:lineRule="exact"/>
        <w:ind w:left="5"/>
        <w:rPr>
          <w:sz w:val="22"/>
          <w:szCs w:val="22"/>
        </w:rPr>
      </w:pPr>
      <w:r w:rsidRPr="001219FB">
        <w:rPr>
          <w:sz w:val="22"/>
          <w:szCs w:val="22"/>
        </w:rPr>
        <w:t>jei pamiršote išgerti ryto dozę, paprasčiausiai išgerkite ją kartu su vakaro doze;</w:t>
      </w:r>
    </w:p>
    <w:p w14:paraId="50011028" w14:textId="77777777" w:rsidR="005E7F84" w:rsidRPr="001219FB" w:rsidRDefault="005E7F84" w:rsidP="005E7F84">
      <w:pPr>
        <w:widowControl w:val="0"/>
        <w:numPr>
          <w:ilvl w:val="0"/>
          <w:numId w:val="10"/>
        </w:numPr>
        <w:shd w:val="clear" w:color="auto" w:fill="FFFFFF"/>
        <w:tabs>
          <w:tab w:val="left" w:pos="571"/>
        </w:tabs>
        <w:autoSpaceDE w:val="0"/>
        <w:autoSpaceDN w:val="0"/>
        <w:adjustRightInd w:val="0"/>
        <w:spacing w:line="259" w:lineRule="exact"/>
        <w:ind w:left="571" w:right="845" w:hanging="566"/>
        <w:rPr>
          <w:sz w:val="22"/>
          <w:szCs w:val="22"/>
        </w:rPr>
      </w:pPr>
      <w:r w:rsidRPr="001219FB">
        <w:rPr>
          <w:sz w:val="22"/>
          <w:szCs w:val="22"/>
        </w:rPr>
        <w:t xml:space="preserve">jei pamiršote išgerti vakaro dozę, jos gerti kartu su kitos paros ryto doze negalima, </w:t>
      </w:r>
      <w:r w:rsidRPr="001219FB">
        <w:rPr>
          <w:spacing w:val="-1"/>
          <w:sz w:val="22"/>
          <w:szCs w:val="22"/>
        </w:rPr>
        <w:t>paprasčiausiai praleiskite ją, o toliau vaistą vartokite įprasta tvarka rytais ir vakarais;</w:t>
      </w:r>
    </w:p>
    <w:p w14:paraId="53D5ACF1" w14:textId="77777777" w:rsidR="005E7F84" w:rsidRPr="001219FB" w:rsidRDefault="005E7F84" w:rsidP="005E7F84">
      <w:pPr>
        <w:widowControl w:val="0"/>
        <w:numPr>
          <w:ilvl w:val="0"/>
          <w:numId w:val="10"/>
        </w:numPr>
        <w:shd w:val="clear" w:color="auto" w:fill="FFFFFF"/>
        <w:tabs>
          <w:tab w:val="left" w:pos="571"/>
        </w:tabs>
        <w:autoSpaceDE w:val="0"/>
        <w:autoSpaceDN w:val="0"/>
        <w:adjustRightInd w:val="0"/>
        <w:spacing w:line="259" w:lineRule="exact"/>
        <w:ind w:left="571" w:hanging="566"/>
        <w:rPr>
          <w:sz w:val="22"/>
          <w:szCs w:val="22"/>
        </w:rPr>
      </w:pPr>
      <w:r w:rsidRPr="001219FB">
        <w:rPr>
          <w:spacing w:val="-1"/>
          <w:sz w:val="22"/>
          <w:szCs w:val="22"/>
        </w:rPr>
        <w:t xml:space="preserve">jeigu pamiršote išgerti abi paros dozes, pamirštų tablečių gerti negalima. Praleiskite abi dozes, o </w:t>
      </w:r>
      <w:r w:rsidRPr="001219FB">
        <w:rPr>
          <w:sz w:val="22"/>
          <w:szCs w:val="22"/>
        </w:rPr>
        <w:t>toliau vaistą vartokite įprasta tvarka rytais ir vakarais.</w:t>
      </w:r>
    </w:p>
    <w:p w14:paraId="47586E4B" w14:textId="77777777" w:rsidR="005E7F84" w:rsidRPr="001219FB" w:rsidRDefault="005E7F84" w:rsidP="005E7F84">
      <w:pPr>
        <w:rPr>
          <w:sz w:val="22"/>
          <w:szCs w:val="22"/>
        </w:rPr>
      </w:pPr>
    </w:p>
    <w:p w14:paraId="268C1DCC" w14:textId="77777777" w:rsidR="005E7F84" w:rsidRPr="001219FB" w:rsidRDefault="005E7F84" w:rsidP="005E7F84">
      <w:pPr>
        <w:keepNext/>
        <w:keepLines/>
        <w:spacing w:line="220" w:lineRule="exact"/>
        <w:rPr>
          <w:b/>
          <w:sz w:val="22"/>
          <w:szCs w:val="22"/>
        </w:rPr>
      </w:pPr>
      <w:r w:rsidRPr="001219FB">
        <w:rPr>
          <w:b/>
          <w:sz w:val="22"/>
          <w:szCs w:val="22"/>
        </w:rPr>
        <w:lastRenderedPageBreak/>
        <w:t xml:space="preserve">Nustojus vartoti </w:t>
      </w:r>
      <w:r>
        <w:rPr>
          <w:b/>
          <w:sz w:val="22"/>
          <w:szCs w:val="22"/>
        </w:rPr>
        <w:t>Onvi</w:t>
      </w:r>
    </w:p>
    <w:p w14:paraId="685FD9D2" w14:textId="77777777" w:rsidR="005E7F84" w:rsidRPr="001219FB" w:rsidRDefault="005E7F84" w:rsidP="005E7F84">
      <w:pPr>
        <w:rPr>
          <w:sz w:val="22"/>
          <w:szCs w:val="22"/>
        </w:rPr>
      </w:pPr>
      <w:r w:rsidRPr="001219FB">
        <w:rPr>
          <w:sz w:val="22"/>
          <w:szCs w:val="22"/>
        </w:rPr>
        <w:t xml:space="preserve">Mirtazapino vartojimą nutraukite tik pasitarę su gydytoju. </w:t>
      </w:r>
    </w:p>
    <w:p w14:paraId="40344EC4" w14:textId="77777777" w:rsidR="005E7F84" w:rsidRPr="001219FB" w:rsidRDefault="005E7F84" w:rsidP="005E7F84">
      <w:pPr>
        <w:rPr>
          <w:sz w:val="22"/>
          <w:szCs w:val="22"/>
        </w:rPr>
      </w:pPr>
      <w:r w:rsidRPr="001219FB">
        <w:rPr>
          <w:sz w:val="22"/>
          <w:szCs w:val="22"/>
        </w:rPr>
        <w:t>Jei gydymą nutrauksite anksčiau, depresija gali vėl pasikartoti. Pasakykite gydytojui, kai pradėsite jaustis geriau. Gydytojas nuspręs, kada galima baigti gydymą.</w:t>
      </w:r>
    </w:p>
    <w:p w14:paraId="31BE8A3F" w14:textId="77777777" w:rsidR="005E7F84" w:rsidRPr="001219FB" w:rsidRDefault="005E7F84" w:rsidP="005E7F84">
      <w:pPr>
        <w:spacing w:after="120"/>
        <w:rPr>
          <w:sz w:val="22"/>
          <w:szCs w:val="22"/>
        </w:rPr>
      </w:pPr>
      <w:r w:rsidRPr="001219FB">
        <w:rPr>
          <w:sz w:val="22"/>
          <w:szCs w:val="22"/>
        </w:rPr>
        <w:t>Net jeigu depresijos simptomai išnyko, mirtazapino vartojimo nutraukti staigiai negalima. Staigiai nutraukus mirtazapino vartojimą, gali pasireikšti pykinimas, svaigulys, sujaudinimas ar nerimas, galvos skausmas. Šių simptomų galima išvengti, gydymą nutraukiant palaipsniui. Jūsų gydytojas patars, kaip baigiant gydymą, palaipsniui sumažinti vaisto dozę.</w:t>
      </w:r>
    </w:p>
    <w:p w14:paraId="75CA72F1" w14:textId="77777777" w:rsidR="005E7F84" w:rsidRPr="001219FB" w:rsidRDefault="005E7F84" w:rsidP="005E7F84">
      <w:pPr>
        <w:tabs>
          <w:tab w:val="left" w:pos="0"/>
        </w:tabs>
        <w:rPr>
          <w:sz w:val="22"/>
          <w:szCs w:val="22"/>
        </w:rPr>
      </w:pPr>
      <w:r w:rsidRPr="001219FB">
        <w:rPr>
          <w:sz w:val="22"/>
          <w:szCs w:val="22"/>
        </w:rPr>
        <w:t>Jeigu kiltų daugiau klausimų dėl šio vaisto vartojimo, kreipkitės į gydytoją arba vaistininką.</w:t>
      </w:r>
    </w:p>
    <w:p w14:paraId="72A88281" w14:textId="77777777" w:rsidR="005E7F84" w:rsidRPr="001219FB" w:rsidRDefault="005E7F84" w:rsidP="005E7F84">
      <w:pPr>
        <w:rPr>
          <w:sz w:val="22"/>
          <w:szCs w:val="22"/>
        </w:rPr>
      </w:pPr>
    </w:p>
    <w:p w14:paraId="45A391EA" w14:textId="77777777" w:rsidR="005E7F84" w:rsidRPr="001219FB" w:rsidRDefault="005E7F84" w:rsidP="005E7F84">
      <w:pPr>
        <w:rPr>
          <w:sz w:val="22"/>
          <w:szCs w:val="22"/>
        </w:rPr>
      </w:pPr>
    </w:p>
    <w:p w14:paraId="2F218C02" w14:textId="77777777" w:rsidR="005E7F84" w:rsidRPr="001219FB" w:rsidRDefault="005E7F84" w:rsidP="005E7F84">
      <w:pPr>
        <w:keepNext/>
        <w:tabs>
          <w:tab w:val="left" w:pos="567"/>
        </w:tabs>
        <w:ind w:left="567" w:hanging="567"/>
        <w:outlineLvl w:val="1"/>
        <w:rPr>
          <w:b/>
          <w:sz w:val="22"/>
          <w:szCs w:val="22"/>
        </w:rPr>
      </w:pPr>
      <w:bookmarkStart w:id="77" w:name="_Toc129243142"/>
      <w:bookmarkStart w:id="78" w:name="_Toc129243267"/>
      <w:r w:rsidRPr="001219FB">
        <w:rPr>
          <w:b/>
          <w:sz w:val="22"/>
          <w:szCs w:val="22"/>
        </w:rPr>
        <w:t xml:space="preserve">4. </w:t>
      </w:r>
      <w:r w:rsidRPr="001219FB">
        <w:rPr>
          <w:b/>
          <w:sz w:val="22"/>
          <w:szCs w:val="22"/>
        </w:rPr>
        <w:tab/>
        <w:t>Galimas šalutinis poveikis</w:t>
      </w:r>
      <w:r w:rsidRPr="001219FB" w:rsidDel="00923119">
        <w:rPr>
          <w:sz w:val="22"/>
          <w:szCs w:val="22"/>
        </w:rPr>
        <w:t xml:space="preserve"> </w:t>
      </w:r>
      <w:bookmarkEnd w:id="77"/>
      <w:bookmarkEnd w:id="78"/>
    </w:p>
    <w:p w14:paraId="350505F0" w14:textId="77777777" w:rsidR="005E7F84" w:rsidRPr="001219FB" w:rsidRDefault="005E7F84" w:rsidP="005E7F84">
      <w:pPr>
        <w:shd w:val="clear" w:color="auto" w:fill="FFFFFF"/>
        <w:spacing w:before="216" w:line="264" w:lineRule="exact"/>
        <w:ind w:left="5"/>
        <w:rPr>
          <w:sz w:val="22"/>
          <w:szCs w:val="22"/>
        </w:rPr>
      </w:pPr>
      <w:r w:rsidRPr="001219FB">
        <w:rPr>
          <w:sz w:val="22"/>
          <w:szCs w:val="22"/>
        </w:rPr>
        <w:t xml:space="preserve">Šis vaistas, kaip ir kiti vaistai, gali sukelti šalutinį poveikį, nors jis pasireiškia ne visiems žmonėms. </w:t>
      </w:r>
    </w:p>
    <w:p w14:paraId="3ACACC7C" w14:textId="77777777" w:rsidR="00F102B2" w:rsidRDefault="005E7F84" w:rsidP="00F102B2">
      <w:pPr>
        <w:rPr>
          <w:sz w:val="22"/>
          <w:szCs w:val="22"/>
        </w:rPr>
      </w:pPr>
      <w:r w:rsidRPr="001219FB">
        <w:rPr>
          <w:b/>
          <w:sz w:val="22"/>
          <w:szCs w:val="22"/>
        </w:rPr>
        <w:t>Pasireiškus bet kuriam iš šių sunkių šalutinių poveikių, mirtazapino nebegerkite</w:t>
      </w:r>
      <w:r w:rsidRPr="001219FB">
        <w:rPr>
          <w:sz w:val="22"/>
          <w:szCs w:val="22"/>
        </w:rPr>
        <w:t xml:space="preserve"> </w:t>
      </w:r>
      <w:r w:rsidRPr="001219FB">
        <w:rPr>
          <w:b/>
          <w:sz w:val="22"/>
          <w:szCs w:val="22"/>
        </w:rPr>
        <w:t>ir nedelsdami kreipkitės į savo gydytoją.</w:t>
      </w:r>
      <w:r w:rsidRPr="001219FB">
        <w:rPr>
          <w:b/>
          <w:sz w:val="22"/>
          <w:szCs w:val="22"/>
        </w:rPr>
        <w:br/>
      </w:r>
    </w:p>
    <w:p w14:paraId="20B7FB5D" w14:textId="7D5F8850" w:rsidR="00F102B2" w:rsidRPr="00F102B2" w:rsidRDefault="00F102B2" w:rsidP="00F102B2">
      <w:pPr>
        <w:rPr>
          <w:sz w:val="22"/>
          <w:szCs w:val="22"/>
        </w:rPr>
      </w:pPr>
    </w:p>
    <w:p w14:paraId="4B383ACD" w14:textId="77777777" w:rsidR="005E7F84" w:rsidRPr="001219FB" w:rsidRDefault="005E7F84" w:rsidP="005E7F84">
      <w:pPr>
        <w:widowControl w:val="0"/>
        <w:ind w:left="540" w:hanging="540"/>
        <w:rPr>
          <w:b/>
          <w:sz w:val="22"/>
          <w:szCs w:val="22"/>
        </w:rPr>
      </w:pPr>
      <w:r w:rsidRPr="001219FB">
        <w:rPr>
          <w:b/>
          <w:sz w:val="22"/>
          <w:szCs w:val="22"/>
        </w:rPr>
        <w:t xml:space="preserve">Nedažni </w:t>
      </w:r>
      <w:r w:rsidRPr="001219FB">
        <w:rPr>
          <w:sz w:val="22"/>
          <w:szCs w:val="22"/>
        </w:rPr>
        <w:t>(gali pasireikšti mažiau kaip 1 iš 100 pacientų):</w:t>
      </w:r>
    </w:p>
    <w:p w14:paraId="4734A98E" w14:textId="77777777" w:rsidR="005E7F84" w:rsidRPr="001219FB" w:rsidRDefault="005E7F84" w:rsidP="005E7F84">
      <w:pPr>
        <w:widowControl w:val="0"/>
        <w:numPr>
          <w:ilvl w:val="0"/>
          <w:numId w:val="16"/>
        </w:numPr>
        <w:tabs>
          <w:tab w:val="left" w:pos="567"/>
        </w:tabs>
        <w:ind w:left="567" w:hanging="567"/>
        <w:rPr>
          <w:sz w:val="22"/>
          <w:szCs w:val="22"/>
        </w:rPr>
      </w:pPr>
      <w:r w:rsidRPr="001219FB">
        <w:rPr>
          <w:sz w:val="22"/>
          <w:szCs w:val="22"/>
        </w:rPr>
        <w:t>jaučiatės pakiliai arba emociškai “pakylėtas” (manija).</w:t>
      </w:r>
    </w:p>
    <w:p w14:paraId="4A5999AE" w14:textId="77777777" w:rsidR="005E7F84" w:rsidRPr="001219FB" w:rsidRDefault="005E7F84" w:rsidP="005E7F84">
      <w:pPr>
        <w:widowControl w:val="0"/>
        <w:ind w:left="540" w:hanging="540"/>
        <w:rPr>
          <w:b/>
          <w:sz w:val="22"/>
          <w:szCs w:val="22"/>
        </w:rPr>
      </w:pPr>
    </w:p>
    <w:p w14:paraId="6A699408" w14:textId="77777777" w:rsidR="005E7F84" w:rsidRPr="001219FB" w:rsidRDefault="005E7F84" w:rsidP="005E7F84">
      <w:pPr>
        <w:widowControl w:val="0"/>
        <w:ind w:left="540" w:hanging="540"/>
        <w:rPr>
          <w:sz w:val="22"/>
          <w:szCs w:val="22"/>
        </w:rPr>
      </w:pPr>
      <w:r w:rsidRPr="001219FB">
        <w:rPr>
          <w:b/>
          <w:sz w:val="22"/>
          <w:szCs w:val="22"/>
        </w:rPr>
        <w:t xml:space="preserve">Reti </w:t>
      </w:r>
      <w:r w:rsidRPr="001219FB">
        <w:rPr>
          <w:sz w:val="22"/>
          <w:szCs w:val="22"/>
        </w:rPr>
        <w:t>(gali pasireikšti mažiau kaip 1 iš 1000 pacientų):</w:t>
      </w:r>
    </w:p>
    <w:p w14:paraId="6F60DF5B" w14:textId="77777777" w:rsidR="005E7F84" w:rsidRPr="001219FB" w:rsidRDefault="005E7F84" w:rsidP="005E7F84">
      <w:pPr>
        <w:numPr>
          <w:ilvl w:val="0"/>
          <w:numId w:val="15"/>
        </w:numPr>
        <w:tabs>
          <w:tab w:val="num" w:pos="540"/>
          <w:tab w:val="left" w:pos="567"/>
        </w:tabs>
        <w:ind w:left="540" w:hanging="540"/>
        <w:rPr>
          <w:sz w:val="22"/>
          <w:szCs w:val="22"/>
          <w:lang w:val="pt-BR"/>
        </w:rPr>
      </w:pPr>
      <w:r w:rsidRPr="001219FB">
        <w:rPr>
          <w:sz w:val="22"/>
          <w:szCs w:val="22"/>
          <w:lang w:val="pt-BR"/>
        </w:rPr>
        <w:t>geltona akių ir odos spalva. Tai gali rodyti kepenų veiklos sutrikimą (gelta).</w:t>
      </w:r>
    </w:p>
    <w:p w14:paraId="726587D6" w14:textId="77777777" w:rsidR="005E7F84" w:rsidRPr="001219FB" w:rsidRDefault="005E7F84" w:rsidP="005E7F84">
      <w:pPr>
        <w:widowControl w:val="0"/>
        <w:ind w:left="540" w:hanging="540"/>
        <w:rPr>
          <w:b/>
          <w:sz w:val="22"/>
          <w:szCs w:val="22"/>
          <w:lang w:val="pt-BR"/>
        </w:rPr>
      </w:pPr>
    </w:p>
    <w:p w14:paraId="3C191E98" w14:textId="54FD61D1" w:rsidR="005E7F84" w:rsidRPr="001219FB" w:rsidRDefault="005E7F84" w:rsidP="005E7F84">
      <w:pPr>
        <w:widowControl w:val="0"/>
        <w:ind w:left="540" w:hanging="540"/>
        <w:rPr>
          <w:b/>
          <w:sz w:val="22"/>
          <w:szCs w:val="22"/>
        </w:rPr>
      </w:pPr>
      <w:r w:rsidRPr="001219FB">
        <w:rPr>
          <w:b/>
          <w:sz w:val="22"/>
          <w:szCs w:val="22"/>
          <w:lang w:val="it-IT"/>
        </w:rPr>
        <w:t xml:space="preserve">Dažnis nežinomas </w:t>
      </w:r>
      <w:r w:rsidRPr="001219FB">
        <w:rPr>
          <w:sz w:val="22"/>
          <w:szCs w:val="22"/>
          <w:lang w:val="it-IT"/>
        </w:rPr>
        <w:t xml:space="preserve">(negali būti </w:t>
      </w:r>
      <w:r w:rsidR="005B1A42">
        <w:rPr>
          <w:sz w:val="22"/>
          <w:szCs w:val="22"/>
          <w:lang w:val="it-IT"/>
        </w:rPr>
        <w:t>apskaičiuotas</w:t>
      </w:r>
      <w:r w:rsidRPr="001219FB">
        <w:rPr>
          <w:sz w:val="22"/>
          <w:szCs w:val="22"/>
          <w:lang w:val="it-IT"/>
        </w:rPr>
        <w:t xml:space="preserve"> pagal turimus duomenis):</w:t>
      </w:r>
    </w:p>
    <w:p w14:paraId="2AB77ED1"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infekcijos požymiai, pavyzdžiui, staiga atsiradęs nepaaiškinamas karščiavimas, gerklės skausmas ar burnos išopėjimas (agranuliocitozė). Retais atvejais mirtzapinas gali sutrikdyti kraujo ląstelių gamybą (kaulų čiulpų slopinimas). Kai kurių žmonių atsparumas infekcijai būna sumažėjęs, nes vartojant mirtazapiną gali laikinai sumažėti tam tikrų leukocitų kiekis kraujyje (granuliocitopenija).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14:paraId="5C88EA58"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epilepsijos priepuoliai (traukuliai);</w:t>
      </w:r>
    </w:p>
    <w:p w14:paraId="0B932AAF"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simptomų, pavyzdžiui, nepaaiškinamo karščiavimo, prakaitavimo, pulso padažnėjimo, viduriavimo, (nekontroliuojamo) raumenų susitraukinėjimo, drebulio, pernelyg suaktyvėjusių refleksų, nerimastingumo, nuotaikos pokyčių, sąmonės pritemimo ir seilėtekio derinys. Labai retais atvejais tai gali būti serotonino sindromo požymiai;</w:t>
      </w:r>
    </w:p>
    <w:p w14:paraId="27D92097"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mąstymas apie savęs žalojimą arba savižudybę;</w:t>
      </w:r>
    </w:p>
    <w:p w14:paraId="385A436E" w14:textId="77777777" w:rsidR="00F102B2" w:rsidRDefault="005E7F84" w:rsidP="00F102B2">
      <w:pPr>
        <w:numPr>
          <w:ilvl w:val="0"/>
          <w:numId w:val="12"/>
        </w:numPr>
        <w:ind w:left="540" w:hanging="540"/>
        <w:rPr>
          <w:sz w:val="22"/>
          <w:szCs w:val="22"/>
        </w:rPr>
      </w:pPr>
      <w:r w:rsidRPr="001219FB">
        <w:rPr>
          <w:sz w:val="22"/>
          <w:szCs w:val="22"/>
        </w:rPr>
        <w:t>sunkios odos reakcijos (Stivenso-Džonsono (</w:t>
      </w:r>
      <w:r w:rsidRPr="001219FB">
        <w:rPr>
          <w:i/>
          <w:sz w:val="22"/>
          <w:szCs w:val="22"/>
        </w:rPr>
        <w:t>Stevens-Johnson</w:t>
      </w:r>
      <w:r w:rsidRPr="001219FB">
        <w:rPr>
          <w:sz w:val="22"/>
          <w:szCs w:val="22"/>
        </w:rPr>
        <w:t>) sindromas, toksinė epidermio nekrolizė).</w:t>
      </w:r>
    </w:p>
    <w:p w14:paraId="5F5DAE3D" w14:textId="77777777" w:rsidR="00F102B2" w:rsidRDefault="00F102B2" w:rsidP="00F102B2">
      <w:pPr>
        <w:numPr>
          <w:ilvl w:val="0"/>
          <w:numId w:val="12"/>
        </w:numPr>
        <w:ind w:left="540" w:hanging="540"/>
        <w:rPr>
          <w:sz w:val="22"/>
          <w:szCs w:val="22"/>
        </w:rPr>
      </w:pPr>
      <w:r w:rsidRPr="009157BD">
        <w:rPr>
          <w:sz w:val="22"/>
          <w:szCs w:val="22"/>
        </w:rPr>
        <w:t>Rausvos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(Stivenso-Džonsono sindromas, toksinė epidermio nekrolizė).</w:t>
      </w:r>
    </w:p>
    <w:p w14:paraId="2D41BCD3" w14:textId="7312DB2C" w:rsidR="00F102B2" w:rsidRPr="009157BD" w:rsidRDefault="00F102B2" w:rsidP="009157BD">
      <w:pPr>
        <w:numPr>
          <w:ilvl w:val="0"/>
          <w:numId w:val="12"/>
        </w:numPr>
        <w:ind w:left="540" w:hanging="540"/>
        <w:rPr>
          <w:sz w:val="22"/>
          <w:szCs w:val="22"/>
        </w:rPr>
      </w:pPr>
      <w:r>
        <w:rPr>
          <w:sz w:val="22"/>
          <w:szCs w:val="22"/>
        </w:rPr>
        <w:t>I</w:t>
      </w:r>
      <w:r w:rsidRPr="009157BD">
        <w:rPr>
          <w:sz w:val="22"/>
          <w:szCs w:val="22"/>
        </w:rPr>
        <w:t xml:space="preserve">šplitęs išbėrimas, pakilusi kūno temperatūra ir padidėję limfmazgiai (vadinamasis DRESS [angl. </w:t>
      </w:r>
      <w:r w:rsidRPr="009157BD">
        <w:rPr>
          <w:i/>
          <w:iCs/>
          <w:sz w:val="22"/>
          <w:szCs w:val="22"/>
        </w:rPr>
        <w:t>drug reaction with eosinophilia and systemic symptoms</w:t>
      </w:r>
      <w:r w:rsidRPr="009157BD">
        <w:rPr>
          <w:sz w:val="22"/>
          <w:szCs w:val="22"/>
        </w:rPr>
        <w:t>] sindromas arba padidėjusio jautrumo vaistui sindromas).</w:t>
      </w:r>
    </w:p>
    <w:p w14:paraId="2644BB18" w14:textId="77777777" w:rsidR="00F102B2" w:rsidRPr="001219FB" w:rsidRDefault="00F102B2" w:rsidP="009157BD">
      <w:pPr>
        <w:ind w:left="540"/>
        <w:rPr>
          <w:sz w:val="22"/>
          <w:szCs w:val="22"/>
        </w:rPr>
      </w:pPr>
    </w:p>
    <w:p w14:paraId="2FB4422F" w14:textId="77777777" w:rsidR="005E7F84" w:rsidRPr="001219FB" w:rsidRDefault="005E7F84" w:rsidP="005E7F84">
      <w:pPr>
        <w:widowControl w:val="0"/>
        <w:rPr>
          <w:sz w:val="22"/>
          <w:szCs w:val="22"/>
          <w:lang w:val="fr-FR"/>
        </w:rPr>
      </w:pPr>
    </w:p>
    <w:p w14:paraId="315BD7B9" w14:textId="77777777" w:rsidR="005E7F84" w:rsidRPr="001219FB" w:rsidRDefault="005E7F84" w:rsidP="005E7F84">
      <w:pPr>
        <w:widowControl w:val="0"/>
        <w:rPr>
          <w:b/>
          <w:sz w:val="22"/>
          <w:szCs w:val="22"/>
          <w:lang w:val="it-IT"/>
        </w:rPr>
      </w:pPr>
      <w:r w:rsidRPr="001219FB">
        <w:rPr>
          <w:b/>
          <w:sz w:val="22"/>
          <w:szCs w:val="22"/>
          <w:lang w:val="fr-FR"/>
        </w:rPr>
        <w:t>Kiti galimi šalutiniai poveikiai vartojant mirtazapiną.</w:t>
      </w:r>
    </w:p>
    <w:p w14:paraId="2B6F9519" w14:textId="77777777" w:rsidR="005E7F84" w:rsidRPr="001219FB" w:rsidRDefault="005E7F84" w:rsidP="005E7F84">
      <w:pPr>
        <w:widowControl w:val="0"/>
        <w:ind w:left="540" w:hanging="540"/>
        <w:rPr>
          <w:sz w:val="22"/>
          <w:szCs w:val="22"/>
          <w:lang w:val="it-IT"/>
        </w:rPr>
      </w:pPr>
    </w:p>
    <w:p w14:paraId="72B79F18" w14:textId="77777777" w:rsidR="005E7F84" w:rsidRPr="001219FB" w:rsidRDefault="005E7F84" w:rsidP="005E7F84">
      <w:pPr>
        <w:widowControl w:val="0"/>
        <w:ind w:left="540" w:hanging="540"/>
        <w:rPr>
          <w:sz w:val="22"/>
          <w:szCs w:val="22"/>
          <w:lang w:val="it-IT"/>
        </w:rPr>
      </w:pPr>
      <w:r w:rsidRPr="001219FB">
        <w:rPr>
          <w:b/>
          <w:sz w:val="22"/>
          <w:szCs w:val="22"/>
          <w:lang w:val="it-IT"/>
        </w:rPr>
        <w:t xml:space="preserve">Labai dažni </w:t>
      </w:r>
      <w:r w:rsidRPr="001219FB">
        <w:rPr>
          <w:sz w:val="22"/>
          <w:szCs w:val="22"/>
          <w:lang w:val="it-IT"/>
        </w:rPr>
        <w:t>(gali pasireikšti daugiau kaip 1 iš 10 pacientų):</w:t>
      </w:r>
    </w:p>
    <w:p w14:paraId="095F52B5" w14:textId="77777777" w:rsidR="005E7F84" w:rsidRPr="001219FB" w:rsidRDefault="005E7F84" w:rsidP="005E7F84">
      <w:pPr>
        <w:widowControl w:val="0"/>
        <w:numPr>
          <w:ilvl w:val="0"/>
          <w:numId w:val="13"/>
        </w:numPr>
        <w:rPr>
          <w:sz w:val="22"/>
          <w:szCs w:val="22"/>
        </w:rPr>
      </w:pPr>
      <w:r w:rsidRPr="001219FB">
        <w:rPr>
          <w:sz w:val="22"/>
          <w:szCs w:val="22"/>
        </w:rPr>
        <w:lastRenderedPageBreak/>
        <w:t>apetito ir svorio padidėjimas;</w:t>
      </w:r>
    </w:p>
    <w:p w14:paraId="28F4AE51" w14:textId="77777777" w:rsidR="005E7F84" w:rsidRPr="001219FB" w:rsidRDefault="005E7F84" w:rsidP="005E7F84">
      <w:pPr>
        <w:widowControl w:val="0"/>
        <w:numPr>
          <w:ilvl w:val="0"/>
          <w:numId w:val="13"/>
        </w:numPr>
        <w:rPr>
          <w:sz w:val="22"/>
          <w:szCs w:val="22"/>
        </w:rPr>
      </w:pPr>
      <w:r w:rsidRPr="001219FB">
        <w:rPr>
          <w:sz w:val="22"/>
          <w:szCs w:val="22"/>
        </w:rPr>
        <w:t>išglebimas arba mieguistumas;</w:t>
      </w:r>
    </w:p>
    <w:p w14:paraId="4DD0149E" w14:textId="77777777" w:rsidR="005E7F84" w:rsidRPr="001219FB" w:rsidRDefault="005E7F84" w:rsidP="005E7F84">
      <w:pPr>
        <w:widowControl w:val="0"/>
        <w:numPr>
          <w:ilvl w:val="0"/>
          <w:numId w:val="13"/>
        </w:numPr>
        <w:rPr>
          <w:sz w:val="22"/>
          <w:szCs w:val="22"/>
        </w:rPr>
      </w:pPr>
      <w:r w:rsidRPr="001219FB">
        <w:rPr>
          <w:sz w:val="22"/>
          <w:szCs w:val="22"/>
        </w:rPr>
        <w:t>galvos skausmas;</w:t>
      </w:r>
    </w:p>
    <w:p w14:paraId="42B3DE45" w14:textId="77777777" w:rsidR="005E7F84" w:rsidRPr="001219FB" w:rsidRDefault="005E7F84" w:rsidP="005E7F84">
      <w:pPr>
        <w:widowControl w:val="0"/>
        <w:numPr>
          <w:ilvl w:val="0"/>
          <w:numId w:val="13"/>
        </w:numPr>
        <w:rPr>
          <w:sz w:val="22"/>
          <w:szCs w:val="22"/>
        </w:rPr>
      </w:pPr>
      <w:r w:rsidRPr="001219FB">
        <w:rPr>
          <w:sz w:val="22"/>
          <w:szCs w:val="22"/>
        </w:rPr>
        <w:t>burnos sausmė.</w:t>
      </w:r>
    </w:p>
    <w:p w14:paraId="0962D3FD" w14:textId="77777777" w:rsidR="005E7F84" w:rsidRPr="001219FB" w:rsidRDefault="005E7F84" w:rsidP="005E7F84">
      <w:pPr>
        <w:widowControl w:val="0"/>
        <w:rPr>
          <w:sz w:val="22"/>
          <w:szCs w:val="22"/>
        </w:rPr>
      </w:pPr>
    </w:p>
    <w:p w14:paraId="2F6B3900" w14:textId="77777777" w:rsidR="005E7F84" w:rsidRPr="001219FB" w:rsidRDefault="005E7F84" w:rsidP="005E7F84">
      <w:pPr>
        <w:widowControl w:val="0"/>
        <w:ind w:left="540" w:hanging="540"/>
        <w:rPr>
          <w:b/>
          <w:sz w:val="22"/>
          <w:szCs w:val="22"/>
        </w:rPr>
      </w:pPr>
      <w:r w:rsidRPr="001219FB">
        <w:rPr>
          <w:b/>
          <w:sz w:val="22"/>
          <w:szCs w:val="22"/>
        </w:rPr>
        <w:t xml:space="preserve">Dažni </w:t>
      </w:r>
      <w:r w:rsidRPr="001219FB">
        <w:rPr>
          <w:sz w:val="22"/>
          <w:szCs w:val="22"/>
        </w:rPr>
        <w:t>(gali pasireikšti mažiau kaip 1 iš 10 pacientų):</w:t>
      </w:r>
    </w:p>
    <w:p w14:paraId="3F766F4B" w14:textId="77777777" w:rsidR="005E7F84" w:rsidRPr="001219FB" w:rsidRDefault="005E7F84" w:rsidP="005E7F84">
      <w:pPr>
        <w:widowControl w:val="0"/>
        <w:numPr>
          <w:ilvl w:val="0"/>
          <w:numId w:val="14"/>
        </w:numPr>
        <w:rPr>
          <w:sz w:val="22"/>
          <w:szCs w:val="22"/>
        </w:rPr>
      </w:pPr>
      <w:r w:rsidRPr="001219FB">
        <w:rPr>
          <w:sz w:val="22"/>
          <w:szCs w:val="22"/>
        </w:rPr>
        <w:t>letargija;</w:t>
      </w:r>
    </w:p>
    <w:p w14:paraId="3D987639" w14:textId="77777777" w:rsidR="005E7F84" w:rsidRPr="001219FB" w:rsidRDefault="005E7F84" w:rsidP="005E7F84">
      <w:pPr>
        <w:widowControl w:val="0"/>
        <w:numPr>
          <w:ilvl w:val="0"/>
          <w:numId w:val="14"/>
        </w:numPr>
        <w:rPr>
          <w:sz w:val="22"/>
          <w:szCs w:val="22"/>
        </w:rPr>
      </w:pPr>
      <w:r w:rsidRPr="001219FB">
        <w:rPr>
          <w:sz w:val="22"/>
          <w:szCs w:val="22"/>
        </w:rPr>
        <w:t>svaigulys</w:t>
      </w:r>
    </w:p>
    <w:p w14:paraId="1CFC4AB7" w14:textId="77777777" w:rsidR="005E7F84" w:rsidRPr="001219FB" w:rsidRDefault="005E7F84" w:rsidP="005E7F84">
      <w:pPr>
        <w:widowControl w:val="0"/>
        <w:numPr>
          <w:ilvl w:val="0"/>
          <w:numId w:val="14"/>
        </w:numPr>
        <w:rPr>
          <w:sz w:val="22"/>
          <w:szCs w:val="22"/>
        </w:rPr>
      </w:pPr>
      <w:r w:rsidRPr="001219FB">
        <w:rPr>
          <w:sz w:val="22"/>
          <w:szCs w:val="22"/>
        </w:rPr>
        <w:t>virpėjimas arba drebulys;</w:t>
      </w:r>
    </w:p>
    <w:p w14:paraId="15CB1870" w14:textId="77777777" w:rsidR="005E7F84" w:rsidRPr="001219FB" w:rsidRDefault="005E7F84" w:rsidP="005E7F84">
      <w:pPr>
        <w:widowControl w:val="0"/>
        <w:numPr>
          <w:ilvl w:val="0"/>
          <w:numId w:val="14"/>
        </w:numPr>
        <w:rPr>
          <w:sz w:val="22"/>
          <w:szCs w:val="22"/>
        </w:rPr>
      </w:pPr>
      <w:r w:rsidRPr="001219FB">
        <w:rPr>
          <w:sz w:val="22"/>
          <w:szCs w:val="22"/>
        </w:rPr>
        <w:t>pykinimas;</w:t>
      </w:r>
    </w:p>
    <w:p w14:paraId="2B753EE1" w14:textId="77777777" w:rsidR="005E7F84" w:rsidRPr="001219FB" w:rsidRDefault="005E7F84" w:rsidP="005E7F84">
      <w:pPr>
        <w:widowControl w:val="0"/>
        <w:numPr>
          <w:ilvl w:val="0"/>
          <w:numId w:val="14"/>
        </w:numPr>
        <w:rPr>
          <w:sz w:val="22"/>
          <w:szCs w:val="22"/>
        </w:rPr>
      </w:pPr>
      <w:r w:rsidRPr="001219FB">
        <w:rPr>
          <w:sz w:val="22"/>
          <w:szCs w:val="22"/>
        </w:rPr>
        <w:t>viduriavimas;</w:t>
      </w:r>
    </w:p>
    <w:p w14:paraId="4BFA0E70" w14:textId="77777777" w:rsidR="005E7F84" w:rsidRPr="001219FB" w:rsidRDefault="005E7F84" w:rsidP="005E7F84">
      <w:pPr>
        <w:widowControl w:val="0"/>
        <w:numPr>
          <w:ilvl w:val="0"/>
          <w:numId w:val="14"/>
        </w:numPr>
        <w:rPr>
          <w:sz w:val="22"/>
          <w:szCs w:val="22"/>
        </w:rPr>
      </w:pPr>
      <w:r w:rsidRPr="001219FB">
        <w:rPr>
          <w:sz w:val="22"/>
          <w:szCs w:val="22"/>
        </w:rPr>
        <w:t>vėmimas;</w:t>
      </w:r>
    </w:p>
    <w:p w14:paraId="5308AA37" w14:textId="77777777" w:rsidR="005E7F84" w:rsidRPr="001219FB" w:rsidRDefault="005E7F84" w:rsidP="005E7F84">
      <w:pPr>
        <w:widowControl w:val="0"/>
        <w:numPr>
          <w:ilvl w:val="0"/>
          <w:numId w:val="14"/>
        </w:numPr>
        <w:rPr>
          <w:sz w:val="22"/>
          <w:szCs w:val="22"/>
        </w:rPr>
      </w:pPr>
      <w:r w:rsidRPr="001219FB">
        <w:rPr>
          <w:sz w:val="22"/>
          <w:szCs w:val="22"/>
        </w:rPr>
        <w:t>vidurių užkietėjimas;</w:t>
      </w:r>
    </w:p>
    <w:p w14:paraId="0E76DD6B" w14:textId="77777777" w:rsidR="005E7F84" w:rsidRPr="001219FB" w:rsidRDefault="005E7F84" w:rsidP="005E7F84">
      <w:pPr>
        <w:widowControl w:val="0"/>
        <w:numPr>
          <w:ilvl w:val="0"/>
          <w:numId w:val="14"/>
        </w:numPr>
        <w:rPr>
          <w:sz w:val="22"/>
          <w:szCs w:val="22"/>
          <w:lang w:val="fr-FR"/>
        </w:rPr>
      </w:pPr>
      <w:r w:rsidRPr="001219FB">
        <w:rPr>
          <w:sz w:val="22"/>
          <w:szCs w:val="22"/>
          <w:lang w:val="fr-FR"/>
        </w:rPr>
        <w:t>išbėrimas arba odos pažaida (egzantema);</w:t>
      </w:r>
    </w:p>
    <w:p w14:paraId="011918C2" w14:textId="77777777" w:rsidR="005E7F84" w:rsidRPr="001219FB" w:rsidRDefault="005E7F84" w:rsidP="005E7F84">
      <w:pPr>
        <w:widowControl w:val="0"/>
        <w:numPr>
          <w:ilvl w:val="0"/>
          <w:numId w:val="14"/>
        </w:numPr>
        <w:rPr>
          <w:sz w:val="22"/>
          <w:szCs w:val="22"/>
          <w:lang w:val="de-DE"/>
        </w:rPr>
      </w:pPr>
      <w:r w:rsidRPr="001219FB">
        <w:rPr>
          <w:sz w:val="22"/>
          <w:szCs w:val="22"/>
          <w:lang w:val="de-DE"/>
        </w:rPr>
        <w:t>sąnarių skausmas (artraligija) ar raumenų skausmas (mialgija);</w:t>
      </w:r>
    </w:p>
    <w:p w14:paraId="3AD77782" w14:textId="77777777" w:rsidR="005E7F84" w:rsidRPr="001219FB" w:rsidRDefault="005E7F84" w:rsidP="005E7F84">
      <w:pPr>
        <w:widowControl w:val="0"/>
        <w:numPr>
          <w:ilvl w:val="0"/>
          <w:numId w:val="14"/>
        </w:numPr>
        <w:rPr>
          <w:sz w:val="22"/>
          <w:szCs w:val="22"/>
        </w:rPr>
      </w:pPr>
      <w:r w:rsidRPr="001219FB">
        <w:rPr>
          <w:sz w:val="22"/>
          <w:szCs w:val="22"/>
        </w:rPr>
        <w:t>nugaros skausmas;</w:t>
      </w:r>
    </w:p>
    <w:p w14:paraId="7710966F" w14:textId="77777777" w:rsidR="005E7F84" w:rsidRPr="001219FB" w:rsidRDefault="005E7F84" w:rsidP="005E7F84">
      <w:pPr>
        <w:widowControl w:val="0"/>
        <w:numPr>
          <w:ilvl w:val="0"/>
          <w:numId w:val="14"/>
        </w:numPr>
        <w:rPr>
          <w:sz w:val="22"/>
          <w:szCs w:val="22"/>
        </w:rPr>
      </w:pPr>
      <w:r w:rsidRPr="001219FB">
        <w:rPr>
          <w:sz w:val="22"/>
          <w:szCs w:val="22"/>
        </w:rPr>
        <w:t>apsvaigimo pojūtis arba alpimas staigiai atsistojus (ortostatinė hipotenzija);</w:t>
      </w:r>
    </w:p>
    <w:p w14:paraId="52680E51" w14:textId="77777777" w:rsidR="005E7F84" w:rsidRPr="001219FB" w:rsidRDefault="005E7F84" w:rsidP="005E7F84">
      <w:pPr>
        <w:widowControl w:val="0"/>
        <w:numPr>
          <w:ilvl w:val="0"/>
          <w:numId w:val="14"/>
        </w:numPr>
        <w:rPr>
          <w:sz w:val="22"/>
          <w:szCs w:val="22"/>
        </w:rPr>
      </w:pPr>
      <w:r w:rsidRPr="001219FB">
        <w:rPr>
          <w:sz w:val="22"/>
          <w:szCs w:val="22"/>
        </w:rPr>
        <w:t>patinimas (dažniausiai kulkšnių ar pėdų) dėl skysčių susikaupimo organizme (edema);</w:t>
      </w:r>
    </w:p>
    <w:p w14:paraId="7CFA2C23" w14:textId="77777777" w:rsidR="005E7F84" w:rsidRPr="001219FB" w:rsidRDefault="005E7F84" w:rsidP="005E7F84">
      <w:pPr>
        <w:widowControl w:val="0"/>
        <w:numPr>
          <w:ilvl w:val="0"/>
          <w:numId w:val="14"/>
        </w:numPr>
        <w:rPr>
          <w:sz w:val="22"/>
          <w:szCs w:val="22"/>
        </w:rPr>
      </w:pPr>
      <w:r w:rsidRPr="001219FB">
        <w:rPr>
          <w:sz w:val="22"/>
          <w:szCs w:val="22"/>
        </w:rPr>
        <w:t>nuovargis;</w:t>
      </w:r>
    </w:p>
    <w:p w14:paraId="247C3E71" w14:textId="77777777" w:rsidR="005E7F84" w:rsidRPr="001219FB" w:rsidRDefault="005E7F84" w:rsidP="005E7F84">
      <w:pPr>
        <w:widowControl w:val="0"/>
        <w:numPr>
          <w:ilvl w:val="0"/>
          <w:numId w:val="14"/>
        </w:numPr>
        <w:rPr>
          <w:sz w:val="22"/>
          <w:szCs w:val="22"/>
        </w:rPr>
      </w:pPr>
      <w:r w:rsidRPr="001219FB">
        <w:rPr>
          <w:sz w:val="22"/>
          <w:szCs w:val="22"/>
        </w:rPr>
        <w:t>ryškūs sapnai;</w:t>
      </w:r>
    </w:p>
    <w:p w14:paraId="4D74351D" w14:textId="77777777" w:rsidR="005E7F84" w:rsidRPr="001219FB" w:rsidRDefault="005E7F84" w:rsidP="005E7F84">
      <w:pPr>
        <w:widowControl w:val="0"/>
        <w:numPr>
          <w:ilvl w:val="0"/>
          <w:numId w:val="14"/>
        </w:numPr>
        <w:rPr>
          <w:sz w:val="22"/>
          <w:szCs w:val="22"/>
        </w:rPr>
      </w:pPr>
      <w:r w:rsidRPr="001219FB">
        <w:rPr>
          <w:sz w:val="22"/>
          <w:szCs w:val="22"/>
        </w:rPr>
        <w:t>sumišimas;</w:t>
      </w:r>
    </w:p>
    <w:p w14:paraId="7E267EFC" w14:textId="77777777" w:rsidR="005E7F84" w:rsidRPr="001219FB" w:rsidRDefault="005E7F84" w:rsidP="005E7F84">
      <w:pPr>
        <w:widowControl w:val="0"/>
        <w:numPr>
          <w:ilvl w:val="0"/>
          <w:numId w:val="14"/>
        </w:numPr>
        <w:rPr>
          <w:sz w:val="22"/>
          <w:szCs w:val="22"/>
        </w:rPr>
      </w:pPr>
      <w:r w:rsidRPr="001219FB">
        <w:rPr>
          <w:sz w:val="22"/>
          <w:szCs w:val="22"/>
        </w:rPr>
        <w:t>nerimo jutimas;</w:t>
      </w:r>
    </w:p>
    <w:p w14:paraId="0EAB236F" w14:textId="77777777" w:rsidR="00F102B2" w:rsidRDefault="005E7F84" w:rsidP="005E7F84">
      <w:pPr>
        <w:widowControl w:val="0"/>
        <w:numPr>
          <w:ilvl w:val="0"/>
          <w:numId w:val="14"/>
        </w:numPr>
        <w:rPr>
          <w:sz w:val="22"/>
          <w:szCs w:val="22"/>
        </w:rPr>
      </w:pPr>
      <w:r w:rsidRPr="001219FB">
        <w:rPr>
          <w:sz w:val="22"/>
          <w:szCs w:val="22"/>
        </w:rPr>
        <w:t>miego sutrikimai</w:t>
      </w:r>
      <w:r w:rsidR="00F102B2">
        <w:rPr>
          <w:sz w:val="22"/>
          <w:szCs w:val="22"/>
        </w:rPr>
        <w:t>;</w:t>
      </w:r>
    </w:p>
    <w:p w14:paraId="25E28781" w14:textId="2229DF84" w:rsidR="005E7F84" w:rsidRPr="001219FB" w:rsidRDefault="00F102B2" w:rsidP="005E7F84">
      <w:pPr>
        <w:widowControl w:val="0"/>
        <w:numPr>
          <w:ilvl w:val="0"/>
          <w:numId w:val="14"/>
        </w:numPr>
        <w:rPr>
          <w:sz w:val="22"/>
          <w:szCs w:val="22"/>
        </w:rPr>
      </w:pPr>
      <w:r w:rsidRPr="009157BD">
        <w:rPr>
          <w:sz w:val="22"/>
          <w:szCs w:val="22"/>
        </w:rPr>
        <w:t>atminties sutrikimai, kurie dauguma atvejų nutraukus gydymą išnyko</w:t>
      </w:r>
      <w:r w:rsidR="005E7F84" w:rsidRPr="001219FB">
        <w:rPr>
          <w:sz w:val="22"/>
          <w:szCs w:val="22"/>
        </w:rPr>
        <w:t>.</w:t>
      </w:r>
    </w:p>
    <w:p w14:paraId="7E752060" w14:textId="77777777" w:rsidR="005E7F84" w:rsidRPr="001219FB" w:rsidRDefault="005E7F84" w:rsidP="005E7F84">
      <w:pPr>
        <w:widowControl w:val="0"/>
        <w:rPr>
          <w:sz w:val="22"/>
          <w:szCs w:val="22"/>
        </w:rPr>
      </w:pPr>
    </w:p>
    <w:p w14:paraId="6E67EBC6" w14:textId="77777777" w:rsidR="005E7F84" w:rsidRPr="001219FB" w:rsidRDefault="005E7F84" w:rsidP="005E7F84">
      <w:pPr>
        <w:ind w:left="540" w:hanging="540"/>
        <w:rPr>
          <w:i/>
          <w:sz w:val="22"/>
          <w:szCs w:val="22"/>
        </w:rPr>
      </w:pPr>
      <w:r w:rsidRPr="001219FB">
        <w:rPr>
          <w:b/>
          <w:sz w:val="22"/>
          <w:szCs w:val="22"/>
        </w:rPr>
        <w:t>Nedažni</w:t>
      </w:r>
      <w:r w:rsidRPr="001219FB">
        <w:rPr>
          <w:sz w:val="22"/>
          <w:szCs w:val="22"/>
        </w:rPr>
        <w:t xml:space="preserve"> (gali pasireikšti mažiau kaip 1 iš 100 pacientų):</w:t>
      </w:r>
    </w:p>
    <w:p w14:paraId="23CCF029" w14:textId="77777777" w:rsidR="005E7F84" w:rsidRPr="003A6FB8" w:rsidRDefault="005E7F84" w:rsidP="005E7F84">
      <w:pPr>
        <w:numPr>
          <w:ilvl w:val="0"/>
          <w:numId w:val="12"/>
        </w:numPr>
        <w:tabs>
          <w:tab w:val="left" w:pos="567"/>
          <w:tab w:val="num" w:pos="1080"/>
        </w:tabs>
        <w:ind w:left="540" w:hanging="540"/>
        <w:rPr>
          <w:sz w:val="22"/>
          <w:szCs w:val="22"/>
        </w:rPr>
      </w:pPr>
      <w:r w:rsidRPr="003A6FB8">
        <w:rPr>
          <w:sz w:val="22"/>
          <w:szCs w:val="22"/>
        </w:rPr>
        <w:t>nenormalūs odos jutimai, pavyzdžiui, deginimo, dilginimo, adatėlių badymo ar dilgčiojimo pojūtis (parestezija);</w:t>
      </w:r>
    </w:p>
    <w:p w14:paraId="082617A9"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neramių kojų sindromas;</w:t>
      </w:r>
    </w:p>
    <w:p w14:paraId="38665BCD"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apalpimas (sinkopė);</w:t>
      </w:r>
    </w:p>
    <w:p w14:paraId="49DCA429" w14:textId="77777777" w:rsidR="005E7F84" w:rsidRPr="001219FB" w:rsidRDefault="005E7F84" w:rsidP="005E7F84">
      <w:pPr>
        <w:numPr>
          <w:ilvl w:val="0"/>
          <w:numId w:val="12"/>
        </w:numPr>
        <w:tabs>
          <w:tab w:val="left" w:pos="567"/>
          <w:tab w:val="num" w:pos="1080"/>
        </w:tabs>
        <w:ind w:left="540" w:hanging="540"/>
        <w:rPr>
          <w:sz w:val="22"/>
          <w:szCs w:val="22"/>
          <w:lang w:val="pt-BR"/>
        </w:rPr>
      </w:pPr>
      <w:r w:rsidRPr="001219FB">
        <w:rPr>
          <w:sz w:val="22"/>
          <w:szCs w:val="22"/>
          <w:lang w:val="pt-BR"/>
        </w:rPr>
        <w:t>burnos aptirpimo pojūtis (burnos hipestezija);</w:t>
      </w:r>
    </w:p>
    <w:p w14:paraId="309286D2"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kraujospūdžio sumažėjimas;</w:t>
      </w:r>
    </w:p>
    <w:p w14:paraId="004AFC89"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košmariški sapnai;</w:t>
      </w:r>
    </w:p>
    <w:p w14:paraId="57C6C9DE"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susijaudinimo jutimas;</w:t>
      </w:r>
    </w:p>
    <w:p w14:paraId="003B290A"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haliucinacijos;</w:t>
      </w:r>
    </w:p>
    <w:p w14:paraId="78A208E5"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poreikis judėti.</w:t>
      </w:r>
    </w:p>
    <w:p w14:paraId="7B3C3618" w14:textId="77777777" w:rsidR="005E7F84" w:rsidRPr="001219FB" w:rsidRDefault="005E7F84" w:rsidP="005E7F84">
      <w:pPr>
        <w:rPr>
          <w:sz w:val="22"/>
          <w:szCs w:val="22"/>
        </w:rPr>
      </w:pPr>
    </w:p>
    <w:p w14:paraId="4FF43D84" w14:textId="77777777" w:rsidR="005E7F84" w:rsidRPr="001219FB" w:rsidRDefault="005E7F84" w:rsidP="005E7F84">
      <w:pPr>
        <w:rPr>
          <w:b/>
          <w:sz w:val="22"/>
          <w:szCs w:val="22"/>
        </w:rPr>
      </w:pPr>
      <w:r w:rsidRPr="001219FB">
        <w:rPr>
          <w:b/>
          <w:sz w:val="22"/>
          <w:szCs w:val="22"/>
        </w:rPr>
        <w:t xml:space="preserve">Reti </w:t>
      </w:r>
      <w:r w:rsidRPr="001219FB">
        <w:rPr>
          <w:sz w:val="22"/>
          <w:szCs w:val="22"/>
        </w:rPr>
        <w:t>(gali pasireikšti mažiau kaip 1 iš 1000 pacientų):</w:t>
      </w:r>
    </w:p>
    <w:p w14:paraId="67E8C219" w14:textId="77777777" w:rsidR="005E7F84" w:rsidRPr="001219FB" w:rsidRDefault="005E7F84" w:rsidP="005E7F84">
      <w:pPr>
        <w:numPr>
          <w:ilvl w:val="0"/>
          <w:numId w:val="15"/>
        </w:numPr>
        <w:tabs>
          <w:tab w:val="left" w:pos="567"/>
        </w:tabs>
        <w:ind w:left="540" w:hanging="540"/>
        <w:rPr>
          <w:sz w:val="22"/>
          <w:szCs w:val="22"/>
          <w:lang w:val="pt-BR"/>
        </w:rPr>
      </w:pPr>
      <w:r w:rsidRPr="001219FB">
        <w:rPr>
          <w:sz w:val="22"/>
          <w:szCs w:val="22"/>
          <w:lang w:val="pt-BR"/>
        </w:rPr>
        <w:t>raumenų trūkčiojimai ar susitraukimai (mioklonija);</w:t>
      </w:r>
    </w:p>
    <w:p w14:paraId="676B2E6B" w14:textId="77777777" w:rsidR="005E7F84" w:rsidRPr="001219FB" w:rsidRDefault="005E7F84" w:rsidP="005E7F84">
      <w:pPr>
        <w:numPr>
          <w:ilvl w:val="0"/>
          <w:numId w:val="15"/>
        </w:numPr>
        <w:tabs>
          <w:tab w:val="left" w:pos="567"/>
        </w:tabs>
        <w:ind w:left="540" w:hanging="540"/>
        <w:rPr>
          <w:sz w:val="22"/>
          <w:szCs w:val="22"/>
          <w:lang w:val="pt-BR"/>
        </w:rPr>
      </w:pPr>
      <w:r w:rsidRPr="001219FB">
        <w:rPr>
          <w:sz w:val="22"/>
          <w:szCs w:val="22"/>
        </w:rPr>
        <w:t>agresija;</w:t>
      </w:r>
    </w:p>
    <w:p w14:paraId="15E0A9F2" w14:textId="77777777" w:rsidR="005E7F84" w:rsidRPr="001219FB" w:rsidRDefault="005E7F84" w:rsidP="005E7F84">
      <w:pPr>
        <w:numPr>
          <w:ilvl w:val="0"/>
          <w:numId w:val="15"/>
        </w:numPr>
        <w:tabs>
          <w:tab w:val="left" w:pos="567"/>
        </w:tabs>
        <w:ind w:left="540" w:hanging="540"/>
        <w:rPr>
          <w:sz w:val="22"/>
          <w:szCs w:val="22"/>
          <w:lang w:val="pt-BR"/>
        </w:rPr>
      </w:pPr>
      <w:r w:rsidRPr="001219FB">
        <w:rPr>
          <w:sz w:val="22"/>
          <w:szCs w:val="22"/>
        </w:rPr>
        <w:t>pilvo skausmas ir pykinimas. Tai gali rodyti kasos uždegimą (pankreatitą)..</w:t>
      </w:r>
    </w:p>
    <w:p w14:paraId="66E4720B" w14:textId="77777777" w:rsidR="005E7F84" w:rsidRPr="001219FB" w:rsidRDefault="005E7F84" w:rsidP="005E7F84">
      <w:pPr>
        <w:rPr>
          <w:sz w:val="22"/>
          <w:szCs w:val="22"/>
          <w:lang w:val="pt-BR"/>
        </w:rPr>
      </w:pPr>
    </w:p>
    <w:p w14:paraId="64F7F49F" w14:textId="77777777" w:rsidR="005E7F84" w:rsidRPr="001219FB" w:rsidRDefault="005E7F84" w:rsidP="005E7F84">
      <w:pPr>
        <w:rPr>
          <w:b/>
          <w:sz w:val="22"/>
          <w:szCs w:val="22"/>
        </w:rPr>
      </w:pPr>
      <w:r w:rsidRPr="001219FB">
        <w:rPr>
          <w:b/>
          <w:sz w:val="22"/>
          <w:szCs w:val="22"/>
          <w:lang w:val="it-IT"/>
        </w:rPr>
        <w:t xml:space="preserve">Dažnis nežinomas </w:t>
      </w:r>
      <w:r w:rsidRPr="001219FB">
        <w:rPr>
          <w:sz w:val="22"/>
          <w:szCs w:val="22"/>
          <w:lang w:val="it-IT"/>
        </w:rPr>
        <w:t>(negali būti įvertintas pagal turimus duomenis):</w:t>
      </w:r>
    </w:p>
    <w:p w14:paraId="177075CB" w14:textId="77777777" w:rsidR="005E7F84" w:rsidRPr="001219FB" w:rsidRDefault="005E7F84" w:rsidP="005E7F84">
      <w:pPr>
        <w:numPr>
          <w:ilvl w:val="0"/>
          <w:numId w:val="12"/>
        </w:numPr>
        <w:tabs>
          <w:tab w:val="left" w:pos="567"/>
          <w:tab w:val="num" w:pos="1080"/>
        </w:tabs>
        <w:ind w:left="540" w:hanging="540"/>
        <w:rPr>
          <w:sz w:val="22"/>
          <w:szCs w:val="22"/>
          <w:lang w:val="pt-BR"/>
        </w:rPr>
      </w:pPr>
      <w:r w:rsidRPr="001219FB">
        <w:rPr>
          <w:sz w:val="22"/>
          <w:szCs w:val="22"/>
          <w:lang w:val="pt-BR"/>
        </w:rPr>
        <w:t>nenormalūs pojūčiai burnoje (burnos parestezija);</w:t>
      </w:r>
    </w:p>
    <w:p w14:paraId="5063B427"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burnos patinimas (burnos edema);</w:t>
      </w:r>
    </w:p>
    <w:p w14:paraId="1C0319FB"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viso kūno patinimas (generalizuota edema);</w:t>
      </w:r>
    </w:p>
    <w:p w14:paraId="3E08758B"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lokalus patinimas;</w:t>
      </w:r>
    </w:p>
    <w:p w14:paraId="65923AA6"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hiponatremija;</w:t>
      </w:r>
    </w:p>
    <w:p w14:paraId="35E0D463"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netinkama antidiurezinio hormono sekrecija;</w:t>
      </w:r>
    </w:p>
    <w:p w14:paraId="0D40AAE4"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sunkios odos reakcijos (pūslinis dermatitas, daugiaformė raudonė);</w:t>
      </w:r>
    </w:p>
    <w:p w14:paraId="04E8A6E7"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vaikščiojimas per miegus (somnambulizmas);</w:t>
      </w:r>
    </w:p>
    <w:p w14:paraId="6C5796A0"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lastRenderedPageBreak/>
        <w:t>kalbėjimo sutrikimas;</w:t>
      </w:r>
    </w:p>
    <w:p w14:paraId="773A667E"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raumenų skausmas, sustingimas ir/ar silpnumas ir šlapimo patamsėjimas ar spalvos pasikeitimas (rabdomiolizė);</w:t>
      </w:r>
    </w:p>
    <w:p w14:paraId="167ADF0B"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šlapinimosi pasunkėjimas (šlapimo susilaikymas);</w:t>
      </w:r>
    </w:p>
    <w:p w14:paraId="02CB78CC" w14:textId="77777777" w:rsidR="005E7F84" w:rsidRPr="001219FB" w:rsidRDefault="005E7F84" w:rsidP="005E7F84">
      <w:pPr>
        <w:numPr>
          <w:ilvl w:val="0"/>
          <w:numId w:val="12"/>
        </w:numPr>
        <w:tabs>
          <w:tab w:val="left" w:pos="567"/>
          <w:tab w:val="num" w:pos="1080"/>
        </w:tabs>
        <w:ind w:left="540" w:hanging="540"/>
        <w:rPr>
          <w:sz w:val="22"/>
          <w:szCs w:val="22"/>
        </w:rPr>
      </w:pPr>
      <w:r w:rsidRPr="001219FB">
        <w:rPr>
          <w:sz w:val="22"/>
          <w:szCs w:val="22"/>
        </w:rPr>
        <w:t>kreatininkinazės kiekio padidėjimas kraujyje.</w:t>
      </w:r>
    </w:p>
    <w:p w14:paraId="52E5EEBE" w14:textId="77777777" w:rsidR="005E7F84" w:rsidRPr="001219FB" w:rsidRDefault="005E7F84" w:rsidP="005E7F84">
      <w:pPr>
        <w:widowControl w:val="0"/>
        <w:rPr>
          <w:sz w:val="22"/>
          <w:szCs w:val="22"/>
        </w:rPr>
      </w:pPr>
    </w:p>
    <w:p w14:paraId="5A04D78D" w14:textId="77777777" w:rsidR="005E7F84" w:rsidRPr="001219FB" w:rsidRDefault="005E7F84" w:rsidP="005E7F84">
      <w:pPr>
        <w:widowControl w:val="0"/>
        <w:rPr>
          <w:b/>
          <w:sz w:val="22"/>
          <w:szCs w:val="22"/>
        </w:rPr>
      </w:pPr>
      <w:r w:rsidRPr="001219FB">
        <w:rPr>
          <w:b/>
          <w:sz w:val="22"/>
          <w:szCs w:val="22"/>
        </w:rPr>
        <w:t>Kitas šalutinis poveikis, kuris gali pasireikšti vaikams ir paaugliams</w:t>
      </w:r>
    </w:p>
    <w:p w14:paraId="06CE159E" w14:textId="77777777" w:rsidR="005E7F84" w:rsidRPr="001219FB" w:rsidRDefault="005E7F84" w:rsidP="005E7F84">
      <w:pPr>
        <w:widowControl w:val="0"/>
        <w:rPr>
          <w:sz w:val="22"/>
          <w:szCs w:val="22"/>
        </w:rPr>
      </w:pPr>
      <w:r w:rsidRPr="001219FB">
        <w:rPr>
          <w:sz w:val="22"/>
          <w:szCs w:val="22"/>
        </w:rPr>
        <w:t>Klinikinių tyrimų metu jaunesniems kaip 18 metų vaikams dažnai buvo pastebėti šie nepageidaujami reiškiniai: reikšmingas kūno svorio padidėjimas, dilgėlinė ir padidėjęs trigliceridų kiekis kraujyje.</w:t>
      </w:r>
    </w:p>
    <w:p w14:paraId="2B1FF643" w14:textId="77777777" w:rsidR="005E7F84" w:rsidRPr="001219FB" w:rsidRDefault="005E7F84" w:rsidP="005E7F84">
      <w:pPr>
        <w:rPr>
          <w:b/>
          <w:sz w:val="22"/>
          <w:szCs w:val="22"/>
        </w:rPr>
      </w:pPr>
    </w:p>
    <w:p w14:paraId="04373419" w14:textId="77777777" w:rsidR="005E7F84" w:rsidRPr="001219FB" w:rsidRDefault="005E7F84" w:rsidP="005E7F84">
      <w:pPr>
        <w:rPr>
          <w:b/>
          <w:sz w:val="22"/>
          <w:szCs w:val="22"/>
        </w:rPr>
      </w:pPr>
      <w:r w:rsidRPr="001219FB">
        <w:rPr>
          <w:b/>
          <w:sz w:val="22"/>
          <w:szCs w:val="22"/>
        </w:rPr>
        <w:t>Pranešimas apie šalutinį poveikį</w:t>
      </w:r>
    </w:p>
    <w:p w14:paraId="54D648B2" w14:textId="77777777" w:rsidR="005E7F84" w:rsidRPr="001219FB" w:rsidRDefault="005E7F84" w:rsidP="005E7F84">
      <w:pPr>
        <w:ind w:right="-94"/>
        <w:rPr>
          <w:sz w:val="22"/>
          <w:szCs w:val="22"/>
        </w:rPr>
      </w:pPr>
      <w:r w:rsidRPr="001219FB">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9" w:history="1">
        <w:r w:rsidRPr="001219FB">
          <w:rPr>
            <w:rFonts w:eastAsia="SimSun"/>
            <w:noProof/>
            <w:snapToGrid w:val="0"/>
            <w:color w:val="0000FF"/>
            <w:sz w:val="22"/>
            <w:szCs w:val="22"/>
            <w:u w:val="single"/>
          </w:rPr>
          <w:t>www.vvkt.lt</w:t>
        </w:r>
      </w:hyperlink>
      <w:r w:rsidRPr="001219FB">
        <w:rPr>
          <w:sz w:val="22"/>
          <w:szCs w:val="22"/>
        </w:rPr>
        <w:t xml:space="preserve"> esančią formą, ir pateikdami ją vienu iš šių būdų: raštu adresu (Valstybinei vaistų kontrolės tarnybai prie Lietuvos Respublikos sveikatos apsaugos ministerijos), Žirmūnų g. 139A, LT 09120 Vilnius nemokamu fakso numeriu (8 800) 20 131; telefonu (8 6 143 35 34; el.  </w:t>
      </w:r>
      <w:r w:rsidRPr="001219FB">
        <w:rPr>
          <w:noProof/>
          <w:sz w:val="22"/>
          <w:szCs w:val="22"/>
        </w:rPr>
        <w:t xml:space="preserve">paštu </w:t>
      </w:r>
      <w:hyperlink r:id="rId20" w:history="1">
        <w:r w:rsidRPr="001219FB">
          <w:rPr>
            <w:rStyle w:val="Hipersaitas"/>
            <w:rFonts w:eastAsia="SimSun"/>
            <w:noProof/>
            <w:sz w:val="22"/>
            <w:szCs w:val="22"/>
          </w:rPr>
          <w:t>NepageidaujamaR@vvkt.lt</w:t>
        </w:r>
      </w:hyperlink>
      <w:r w:rsidRPr="001219FB">
        <w:rPr>
          <w:noProof/>
          <w:sz w:val="22"/>
          <w:szCs w:val="22"/>
        </w:rPr>
        <w:t>, per Valstybinės vaistų kontrolės tarnybos prie Lietuvos Respublikos sveikatos apsaugos ministerijos interneto svetainę (</w:t>
      </w:r>
      <w:r w:rsidRPr="00811247">
        <w:rPr>
          <w:noProof/>
          <w:sz w:val="22"/>
          <w:szCs w:val="22"/>
        </w:rPr>
        <w:t xml:space="preserve">adresu </w:t>
      </w:r>
      <w:hyperlink r:id="rId21" w:history="1">
        <w:r w:rsidRPr="00811247">
          <w:rPr>
            <w:rStyle w:val="Hipersaitas"/>
            <w:noProof/>
            <w:sz w:val="22"/>
            <w:szCs w:val="22"/>
          </w:rPr>
          <w:t>http://www.vvkt.lt</w:t>
        </w:r>
      </w:hyperlink>
      <w:r w:rsidRPr="001219FB">
        <w:rPr>
          <w:noProof/>
          <w:sz w:val="22"/>
          <w:szCs w:val="22"/>
        </w:rPr>
        <w:t>).</w:t>
      </w:r>
      <w:r w:rsidRPr="001219FB">
        <w:rPr>
          <w:sz w:val="22"/>
          <w:szCs w:val="22"/>
        </w:rPr>
        <w:t xml:space="preserve"> Pranešdami apie šalutinį poveikį galite mums padėti gauti daugiau informacijos apie šio vaisto saugumą.</w:t>
      </w:r>
    </w:p>
    <w:p w14:paraId="3BAFB58C" w14:textId="77777777" w:rsidR="005E7F84" w:rsidRPr="001219FB" w:rsidRDefault="005E7F84" w:rsidP="005E7F84">
      <w:pPr>
        <w:rPr>
          <w:b/>
          <w:sz w:val="22"/>
          <w:szCs w:val="22"/>
        </w:rPr>
      </w:pPr>
    </w:p>
    <w:p w14:paraId="5ED49060" w14:textId="77777777" w:rsidR="005E7F84" w:rsidRPr="001219FB" w:rsidRDefault="005E7F84" w:rsidP="005E7F84">
      <w:pPr>
        <w:rPr>
          <w:sz w:val="22"/>
          <w:szCs w:val="22"/>
        </w:rPr>
      </w:pPr>
    </w:p>
    <w:p w14:paraId="1BB3AEE2" w14:textId="77777777" w:rsidR="005E7F84" w:rsidRPr="001219FB" w:rsidRDefault="005E7F84" w:rsidP="005E7F84">
      <w:pPr>
        <w:keepNext/>
        <w:tabs>
          <w:tab w:val="left" w:pos="567"/>
        </w:tabs>
        <w:ind w:left="567" w:hanging="567"/>
        <w:outlineLvl w:val="1"/>
        <w:rPr>
          <w:b/>
          <w:sz w:val="22"/>
          <w:szCs w:val="22"/>
        </w:rPr>
      </w:pPr>
      <w:bookmarkStart w:id="79" w:name="_Toc129243143"/>
      <w:bookmarkStart w:id="80" w:name="_Toc129243268"/>
      <w:r w:rsidRPr="001219FB">
        <w:rPr>
          <w:b/>
          <w:sz w:val="22"/>
          <w:szCs w:val="22"/>
        </w:rPr>
        <w:t>5.</w:t>
      </w:r>
      <w:r w:rsidRPr="001219FB">
        <w:rPr>
          <w:b/>
          <w:sz w:val="22"/>
          <w:szCs w:val="22"/>
        </w:rPr>
        <w:tab/>
        <w:t xml:space="preserve">Kaip laikyti </w:t>
      </w:r>
      <w:bookmarkEnd w:id="79"/>
      <w:bookmarkEnd w:id="80"/>
      <w:r>
        <w:rPr>
          <w:b/>
          <w:sz w:val="22"/>
          <w:szCs w:val="22"/>
        </w:rPr>
        <w:t>Onvi</w:t>
      </w:r>
    </w:p>
    <w:p w14:paraId="5748DF2E" w14:textId="77777777" w:rsidR="005E7F84" w:rsidRPr="001219FB" w:rsidRDefault="005E7F84" w:rsidP="005E7F84">
      <w:pPr>
        <w:rPr>
          <w:sz w:val="22"/>
          <w:szCs w:val="22"/>
        </w:rPr>
      </w:pPr>
    </w:p>
    <w:p w14:paraId="21A6C1B4" w14:textId="77777777" w:rsidR="005E7F84" w:rsidRPr="001219FB" w:rsidRDefault="005E7F84" w:rsidP="005E7F84">
      <w:pPr>
        <w:rPr>
          <w:sz w:val="22"/>
          <w:szCs w:val="22"/>
        </w:rPr>
      </w:pPr>
      <w:r w:rsidRPr="001219FB">
        <w:rPr>
          <w:sz w:val="22"/>
          <w:szCs w:val="22"/>
        </w:rPr>
        <w:t>Šį vaistą laikykite vaikams nepastebimoje ir nepasiekiamoje vietoje.</w:t>
      </w:r>
    </w:p>
    <w:p w14:paraId="1561CFA4" w14:textId="77777777" w:rsidR="005E7F84" w:rsidRPr="001219FB" w:rsidRDefault="005E7F84" w:rsidP="005E7F84">
      <w:pPr>
        <w:rPr>
          <w:sz w:val="22"/>
          <w:szCs w:val="22"/>
        </w:rPr>
      </w:pPr>
    </w:p>
    <w:p w14:paraId="6467715C" w14:textId="77777777" w:rsidR="005E7F84" w:rsidRPr="001219FB" w:rsidRDefault="005E7F84" w:rsidP="005E7F84">
      <w:pPr>
        <w:rPr>
          <w:sz w:val="22"/>
          <w:szCs w:val="22"/>
        </w:rPr>
      </w:pPr>
      <w:r w:rsidRPr="001219FB">
        <w:rPr>
          <w:sz w:val="22"/>
          <w:szCs w:val="22"/>
        </w:rPr>
        <w:t>Ant dėžutės ir lizdinės plokštelės po „Tinka iki</w:t>
      </w:r>
      <w:r>
        <w:rPr>
          <w:sz w:val="22"/>
          <w:szCs w:val="22"/>
        </w:rPr>
        <w:t>“</w:t>
      </w:r>
      <w:r w:rsidRPr="001219FB">
        <w:rPr>
          <w:sz w:val="22"/>
          <w:szCs w:val="22"/>
        </w:rPr>
        <w:t xml:space="preserve"> arba </w:t>
      </w:r>
      <w:r>
        <w:rPr>
          <w:sz w:val="22"/>
          <w:szCs w:val="22"/>
        </w:rPr>
        <w:t>,,</w:t>
      </w:r>
      <w:r w:rsidRPr="001219FB">
        <w:rPr>
          <w:sz w:val="22"/>
          <w:szCs w:val="22"/>
        </w:rPr>
        <w:t>EXP“ nurodytam tinkamumo laikui pasibaigus, šio vaisto vartoti negalima. Vaistas tinkamas vartoti iki paskutinės nurodyto mėnesio dienos.</w:t>
      </w:r>
    </w:p>
    <w:p w14:paraId="6F74CBC2" w14:textId="77777777" w:rsidR="005E7F84" w:rsidRPr="001219FB" w:rsidRDefault="005E7F84" w:rsidP="005E7F84">
      <w:pPr>
        <w:rPr>
          <w:sz w:val="22"/>
          <w:szCs w:val="22"/>
        </w:rPr>
      </w:pPr>
    </w:p>
    <w:p w14:paraId="6EB9BC8C" w14:textId="77777777" w:rsidR="005E7F84" w:rsidRPr="001219FB" w:rsidRDefault="005E7F84" w:rsidP="005E7F84">
      <w:pPr>
        <w:rPr>
          <w:sz w:val="22"/>
          <w:szCs w:val="22"/>
        </w:rPr>
      </w:pPr>
      <w:r w:rsidRPr="001219FB">
        <w:rPr>
          <w:sz w:val="22"/>
          <w:szCs w:val="22"/>
        </w:rPr>
        <w:t xml:space="preserve">Šiam </w:t>
      </w:r>
      <w:r>
        <w:rPr>
          <w:sz w:val="22"/>
          <w:szCs w:val="22"/>
        </w:rPr>
        <w:t>vaistui</w:t>
      </w:r>
      <w:r w:rsidRPr="001219FB">
        <w:rPr>
          <w:sz w:val="22"/>
          <w:szCs w:val="22"/>
        </w:rPr>
        <w:t xml:space="preserve"> specialių laikymo sąlygų nereikia.</w:t>
      </w:r>
    </w:p>
    <w:p w14:paraId="6683366D" w14:textId="77777777" w:rsidR="005E7F84" w:rsidRPr="001219FB" w:rsidRDefault="005E7F84" w:rsidP="005E7F84">
      <w:pPr>
        <w:rPr>
          <w:sz w:val="22"/>
          <w:szCs w:val="22"/>
        </w:rPr>
      </w:pPr>
    </w:p>
    <w:p w14:paraId="52CBDF45" w14:textId="77777777" w:rsidR="005E7F84" w:rsidRPr="001219FB" w:rsidRDefault="005E7F84" w:rsidP="005E7F84">
      <w:pPr>
        <w:rPr>
          <w:sz w:val="22"/>
          <w:szCs w:val="22"/>
        </w:rPr>
      </w:pPr>
      <w:r w:rsidRPr="001219FB">
        <w:rPr>
          <w:sz w:val="22"/>
          <w:szCs w:val="22"/>
        </w:rPr>
        <w:t>Vaistų negalima išmesti į kanalizaciją arba su buitinėmis atliekomis. Kaip išmesti nereikalingus vaistus, klauskite vaistininko. Šios priemonės padės apsaugoti aplinką.</w:t>
      </w:r>
    </w:p>
    <w:p w14:paraId="72413494" w14:textId="77777777" w:rsidR="005E7F84" w:rsidRPr="001219FB" w:rsidRDefault="005E7F84" w:rsidP="005E7F84">
      <w:pPr>
        <w:rPr>
          <w:sz w:val="22"/>
          <w:szCs w:val="22"/>
        </w:rPr>
      </w:pPr>
    </w:p>
    <w:p w14:paraId="4A8AFBCA" w14:textId="77777777" w:rsidR="005E7F84" w:rsidRPr="001219FB" w:rsidRDefault="005E7F84" w:rsidP="005E7F84">
      <w:pPr>
        <w:rPr>
          <w:sz w:val="22"/>
          <w:szCs w:val="22"/>
        </w:rPr>
      </w:pPr>
    </w:p>
    <w:p w14:paraId="50EA4F1F" w14:textId="77777777" w:rsidR="005E7F84" w:rsidRPr="001219FB" w:rsidRDefault="005E7F84" w:rsidP="005E7F84">
      <w:pPr>
        <w:keepNext/>
        <w:tabs>
          <w:tab w:val="left" w:pos="567"/>
        </w:tabs>
        <w:ind w:left="567" w:hanging="567"/>
        <w:outlineLvl w:val="1"/>
        <w:rPr>
          <w:b/>
          <w:sz w:val="22"/>
          <w:szCs w:val="22"/>
        </w:rPr>
      </w:pPr>
      <w:bookmarkStart w:id="81" w:name="_Toc129243144"/>
      <w:bookmarkStart w:id="82" w:name="_Toc129243269"/>
      <w:r w:rsidRPr="001219FB">
        <w:rPr>
          <w:b/>
          <w:sz w:val="22"/>
          <w:szCs w:val="22"/>
        </w:rPr>
        <w:t>6.</w:t>
      </w:r>
      <w:r w:rsidRPr="001219FB">
        <w:rPr>
          <w:b/>
          <w:sz w:val="22"/>
          <w:szCs w:val="22"/>
        </w:rPr>
        <w:tab/>
        <w:t>Pakuotės turinys ir kita informacija</w:t>
      </w:r>
      <w:bookmarkEnd w:id="81"/>
      <w:bookmarkEnd w:id="82"/>
    </w:p>
    <w:p w14:paraId="47EA30D4" w14:textId="77777777" w:rsidR="005E7F84" w:rsidRPr="001219FB" w:rsidRDefault="005E7F84" w:rsidP="005E7F84">
      <w:pPr>
        <w:rPr>
          <w:sz w:val="22"/>
          <w:szCs w:val="22"/>
        </w:rPr>
      </w:pPr>
    </w:p>
    <w:p w14:paraId="7E600350" w14:textId="77777777" w:rsidR="005E7F84" w:rsidRPr="001219FB" w:rsidRDefault="005E7F84" w:rsidP="005E7F84">
      <w:pPr>
        <w:spacing w:line="220" w:lineRule="exact"/>
        <w:rPr>
          <w:b/>
          <w:sz w:val="22"/>
          <w:szCs w:val="22"/>
        </w:rPr>
      </w:pPr>
      <w:r>
        <w:rPr>
          <w:b/>
          <w:sz w:val="22"/>
          <w:szCs w:val="22"/>
        </w:rPr>
        <w:t>Onvi</w:t>
      </w:r>
      <w:r w:rsidRPr="001219FB">
        <w:rPr>
          <w:b/>
          <w:sz w:val="22"/>
          <w:szCs w:val="22"/>
        </w:rPr>
        <w:t xml:space="preserve"> sudėtis</w:t>
      </w:r>
    </w:p>
    <w:p w14:paraId="446C0D26" w14:textId="77777777" w:rsidR="005E7F84" w:rsidRPr="001219FB" w:rsidRDefault="005E7F84" w:rsidP="005E7F84">
      <w:pPr>
        <w:rPr>
          <w:sz w:val="22"/>
          <w:szCs w:val="22"/>
          <w:u w:val="single"/>
        </w:rPr>
      </w:pPr>
    </w:p>
    <w:p w14:paraId="004132AA" w14:textId="77777777" w:rsidR="005E7F84" w:rsidRPr="001219FB" w:rsidRDefault="005E7F84" w:rsidP="005E7F84">
      <w:pPr>
        <w:tabs>
          <w:tab w:val="num" w:pos="1080"/>
        </w:tabs>
        <w:rPr>
          <w:sz w:val="22"/>
          <w:szCs w:val="22"/>
        </w:rPr>
      </w:pPr>
      <w:r>
        <w:rPr>
          <w:sz w:val="22"/>
          <w:szCs w:val="22"/>
        </w:rPr>
        <w:t>-</w:t>
      </w:r>
      <w:r>
        <w:rPr>
          <w:sz w:val="22"/>
          <w:szCs w:val="22"/>
        </w:rPr>
        <w:tab/>
      </w:r>
      <w:r w:rsidRPr="001219FB">
        <w:rPr>
          <w:sz w:val="22"/>
          <w:szCs w:val="22"/>
        </w:rPr>
        <w:t>Veiklioji medžiaga yra mirtazapinas. Kiekvienoje burnoje disperguojamoje tabletėje yra 15 mg arba 30 mg mirtazapino.</w:t>
      </w:r>
    </w:p>
    <w:p w14:paraId="60415EA6" w14:textId="77777777" w:rsidR="005E7F84" w:rsidRPr="001219FB" w:rsidRDefault="005E7F84" w:rsidP="005E7F84">
      <w:pPr>
        <w:tabs>
          <w:tab w:val="num" w:pos="1080"/>
        </w:tabs>
        <w:rPr>
          <w:sz w:val="22"/>
          <w:szCs w:val="22"/>
        </w:rPr>
      </w:pPr>
      <w:r>
        <w:rPr>
          <w:sz w:val="22"/>
          <w:szCs w:val="22"/>
        </w:rPr>
        <w:t>-</w:t>
      </w:r>
      <w:r>
        <w:rPr>
          <w:sz w:val="22"/>
          <w:szCs w:val="22"/>
        </w:rPr>
        <w:tab/>
      </w:r>
      <w:r w:rsidRPr="001219FB">
        <w:rPr>
          <w:sz w:val="22"/>
          <w:szCs w:val="22"/>
        </w:rPr>
        <w:t>Pagalbinės medžiagos yra krospovidonas (B tipas), manitolis (E421), mikrokristalinė celiuliozė (E460), aspartamas (E951), bevandenis koloidinis silicio dioksidas, magnio stearatas (E572), braškių aromatinė medžiaga (dirbtinės skonio medžiagos, maltodekstrinas, trietilcitratas ir propilenglikolis), pipirmėčių aromatinė medžiaga (dirbtinės aromatinės medžiagos, kukurūzų krakmolas).</w:t>
      </w:r>
    </w:p>
    <w:p w14:paraId="46D8FDAB" w14:textId="77777777" w:rsidR="005E7F84" w:rsidRPr="001219FB" w:rsidRDefault="005E7F84" w:rsidP="005E7F84">
      <w:pPr>
        <w:rPr>
          <w:sz w:val="22"/>
          <w:szCs w:val="22"/>
        </w:rPr>
      </w:pPr>
    </w:p>
    <w:p w14:paraId="0D88588C" w14:textId="77777777" w:rsidR="005E7F84" w:rsidRPr="001219FB" w:rsidRDefault="005E7F84" w:rsidP="005E7F84">
      <w:pPr>
        <w:spacing w:line="220" w:lineRule="exact"/>
        <w:rPr>
          <w:b/>
          <w:sz w:val="22"/>
          <w:szCs w:val="22"/>
        </w:rPr>
      </w:pPr>
      <w:r>
        <w:rPr>
          <w:b/>
          <w:sz w:val="22"/>
          <w:szCs w:val="22"/>
        </w:rPr>
        <w:t>Onvi</w:t>
      </w:r>
      <w:r w:rsidRPr="001219FB">
        <w:rPr>
          <w:b/>
          <w:sz w:val="22"/>
          <w:szCs w:val="22"/>
        </w:rPr>
        <w:t xml:space="preserve"> išvaizda ir kiekis pakuotėje</w:t>
      </w:r>
    </w:p>
    <w:p w14:paraId="42B9BB04" w14:textId="77777777" w:rsidR="005E7F84" w:rsidRPr="001219FB" w:rsidRDefault="005E7F84" w:rsidP="005E7F84">
      <w:pPr>
        <w:spacing w:line="220" w:lineRule="exact"/>
        <w:rPr>
          <w:b/>
          <w:sz w:val="22"/>
          <w:szCs w:val="22"/>
        </w:rPr>
      </w:pPr>
    </w:p>
    <w:p w14:paraId="6A485F38" w14:textId="77777777" w:rsidR="005E7F84" w:rsidRPr="001219FB" w:rsidRDefault="005E7F84" w:rsidP="005E7F84">
      <w:pPr>
        <w:rPr>
          <w:sz w:val="22"/>
          <w:szCs w:val="22"/>
          <w:u w:val="single"/>
        </w:rPr>
      </w:pPr>
      <w:r>
        <w:rPr>
          <w:sz w:val="22"/>
          <w:szCs w:val="22"/>
          <w:u w:val="single"/>
        </w:rPr>
        <w:t>Onvi</w:t>
      </w:r>
      <w:r w:rsidRPr="001219FB">
        <w:rPr>
          <w:sz w:val="22"/>
          <w:szCs w:val="22"/>
          <w:u w:val="single"/>
        </w:rPr>
        <w:t xml:space="preserve"> 15 mg burnoje disperguojamos tabletės</w:t>
      </w:r>
    </w:p>
    <w:p w14:paraId="7579CE38" w14:textId="77777777" w:rsidR="005E7F84" w:rsidRPr="001219FB" w:rsidRDefault="005E7F84" w:rsidP="005E7F84">
      <w:pPr>
        <w:rPr>
          <w:sz w:val="22"/>
          <w:szCs w:val="22"/>
        </w:rPr>
      </w:pPr>
      <w:r w:rsidRPr="001219FB">
        <w:rPr>
          <w:sz w:val="22"/>
          <w:szCs w:val="22"/>
        </w:rPr>
        <w:t>Baltos, apvalios tabletės su įspaudu „36“ vienoje pusėje ir „A“ kitoje pusėje bei su įspaustu apskritimu krašte.</w:t>
      </w:r>
    </w:p>
    <w:p w14:paraId="5CE9233E" w14:textId="77777777" w:rsidR="005E7F84" w:rsidRPr="001219FB" w:rsidRDefault="005E7F84" w:rsidP="005E7F84">
      <w:pPr>
        <w:rPr>
          <w:sz w:val="22"/>
          <w:szCs w:val="22"/>
        </w:rPr>
      </w:pPr>
    </w:p>
    <w:p w14:paraId="76F9E6C0" w14:textId="77777777" w:rsidR="005E7F84" w:rsidRPr="001219FB" w:rsidRDefault="005E7F84" w:rsidP="005E7F84">
      <w:pPr>
        <w:rPr>
          <w:sz w:val="22"/>
          <w:szCs w:val="22"/>
          <w:u w:val="single"/>
        </w:rPr>
      </w:pPr>
      <w:r>
        <w:rPr>
          <w:sz w:val="22"/>
          <w:szCs w:val="22"/>
          <w:u w:val="single"/>
        </w:rPr>
        <w:t>Onvi</w:t>
      </w:r>
      <w:r w:rsidRPr="001219FB">
        <w:rPr>
          <w:sz w:val="22"/>
          <w:szCs w:val="22"/>
          <w:u w:val="single"/>
        </w:rPr>
        <w:t xml:space="preserve"> 30 mg burnoje disperguojamos tabletės</w:t>
      </w:r>
    </w:p>
    <w:p w14:paraId="6C163CCC" w14:textId="77777777" w:rsidR="005E7F84" w:rsidRPr="001219FB" w:rsidRDefault="005E7F84" w:rsidP="005E7F84">
      <w:pPr>
        <w:rPr>
          <w:sz w:val="22"/>
          <w:szCs w:val="22"/>
        </w:rPr>
      </w:pPr>
      <w:r w:rsidRPr="001219FB">
        <w:rPr>
          <w:sz w:val="22"/>
          <w:szCs w:val="22"/>
        </w:rPr>
        <w:lastRenderedPageBreak/>
        <w:t>Baltos, apvalios tabletės su įspaudu „37“ vienoje pusėje ir „A“ kitoje pusėje bei su įspaustu apskritimu krašte.</w:t>
      </w:r>
    </w:p>
    <w:p w14:paraId="2C27516D" w14:textId="77777777" w:rsidR="005E7F84" w:rsidRPr="001219FB" w:rsidRDefault="005E7F84" w:rsidP="005E7F84">
      <w:pPr>
        <w:rPr>
          <w:sz w:val="22"/>
          <w:szCs w:val="22"/>
        </w:rPr>
      </w:pPr>
    </w:p>
    <w:p w14:paraId="7B6B8B0D" w14:textId="77777777" w:rsidR="005E7F84" w:rsidRPr="001219FB" w:rsidRDefault="005E7F84" w:rsidP="005E7F84">
      <w:pPr>
        <w:rPr>
          <w:sz w:val="22"/>
          <w:szCs w:val="22"/>
        </w:rPr>
      </w:pPr>
      <w:r>
        <w:rPr>
          <w:sz w:val="22"/>
          <w:szCs w:val="22"/>
        </w:rPr>
        <w:t>Onvi</w:t>
      </w:r>
      <w:r w:rsidRPr="001219FB">
        <w:rPr>
          <w:sz w:val="22"/>
          <w:szCs w:val="22"/>
        </w:rPr>
        <w:t xml:space="preserve"> burnoje disperguojamos tabletės tiekiamos pakuotėse po 6, 10, 18, 20, 30, 48, 50, 60, 90, 96 ir 100 tablečių.</w:t>
      </w:r>
    </w:p>
    <w:p w14:paraId="67C2645C" w14:textId="77777777" w:rsidR="005E7F84" w:rsidRPr="001219FB" w:rsidRDefault="005E7F84" w:rsidP="005E7F84">
      <w:pPr>
        <w:rPr>
          <w:sz w:val="22"/>
          <w:szCs w:val="22"/>
        </w:rPr>
      </w:pPr>
    </w:p>
    <w:p w14:paraId="27911A54" w14:textId="77777777" w:rsidR="005E7F84" w:rsidRPr="001219FB" w:rsidRDefault="005E7F84" w:rsidP="005E7F84">
      <w:pPr>
        <w:rPr>
          <w:sz w:val="22"/>
          <w:szCs w:val="22"/>
        </w:rPr>
      </w:pPr>
      <w:r w:rsidRPr="001219FB">
        <w:rPr>
          <w:sz w:val="22"/>
          <w:szCs w:val="22"/>
        </w:rPr>
        <w:t xml:space="preserve">Gali būti tiekiamos ne visų dydžių pakuotės. </w:t>
      </w:r>
    </w:p>
    <w:p w14:paraId="04ABDA7E" w14:textId="77777777" w:rsidR="005E7F84" w:rsidRPr="001219FB" w:rsidRDefault="005E7F84" w:rsidP="005E7F84">
      <w:pPr>
        <w:rPr>
          <w:sz w:val="22"/>
          <w:szCs w:val="22"/>
        </w:rPr>
      </w:pPr>
    </w:p>
    <w:p w14:paraId="4FE9BC4F" w14:textId="77777777" w:rsidR="005E7F84" w:rsidRPr="001219FB" w:rsidRDefault="005E7F84" w:rsidP="005E7F84">
      <w:pPr>
        <w:rPr>
          <w:b/>
          <w:sz w:val="22"/>
          <w:szCs w:val="22"/>
        </w:rPr>
      </w:pPr>
      <w:r w:rsidRPr="001219FB">
        <w:rPr>
          <w:b/>
          <w:sz w:val="22"/>
          <w:szCs w:val="22"/>
        </w:rPr>
        <w:t>Registruotojas ir gamintojas</w:t>
      </w:r>
    </w:p>
    <w:p w14:paraId="54EA06CD" w14:textId="77777777" w:rsidR="005E7F84" w:rsidRPr="001219FB" w:rsidRDefault="005E7F84" w:rsidP="005E7F84">
      <w:pPr>
        <w:rPr>
          <w:sz w:val="22"/>
          <w:szCs w:val="22"/>
          <w:highlight w:val="yellow"/>
        </w:rPr>
      </w:pPr>
    </w:p>
    <w:p w14:paraId="3113DA17" w14:textId="77777777" w:rsidR="005E7F84" w:rsidRPr="001219FB" w:rsidRDefault="005E7F84" w:rsidP="005E7F84">
      <w:pPr>
        <w:rPr>
          <w:sz w:val="22"/>
          <w:szCs w:val="22"/>
          <w:highlight w:val="yellow"/>
        </w:rPr>
      </w:pPr>
      <w:r>
        <w:rPr>
          <w:i/>
          <w:sz w:val="22"/>
          <w:szCs w:val="22"/>
        </w:rPr>
        <w:t>Registruotojas</w:t>
      </w:r>
    </w:p>
    <w:p w14:paraId="61A2623F"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Rivopharm Ltd.</w:t>
      </w:r>
    </w:p>
    <w:p w14:paraId="2D9FE613"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17 Corrig Road, Sandyford</w:t>
      </w:r>
    </w:p>
    <w:p w14:paraId="6A4A42E9" w14:textId="77777777" w:rsidR="005E7F84" w:rsidRPr="00EB417B" w:rsidRDefault="005E7F84" w:rsidP="005E7F84">
      <w:pPr>
        <w:tabs>
          <w:tab w:val="left" w:pos="8647"/>
        </w:tabs>
        <w:spacing w:line="254" w:lineRule="auto"/>
        <w:rPr>
          <w:rFonts w:eastAsia="Calibri"/>
          <w:sz w:val="22"/>
          <w:szCs w:val="22"/>
        </w:rPr>
      </w:pPr>
      <w:r w:rsidRPr="00EB417B">
        <w:rPr>
          <w:rFonts w:eastAsia="Calibri"/>
          <w:sz w:val="22"/>
          <w:szCs w:val="22"/>
        </w:rPr>
        <w:t>Dublin 18</w:t>
      </w:r>
    </w:p>
    <w:p w14:paraId="3DF5E6F2" w14:textId="77777777" w:rsidR="005E7F84" w:rsidRPr="00EB417B" w:rsidRDefault="005E7F84" w:rsidP="005E7F84">
      <w:pPr>
        <w:tabs>
          <w:tab w:val="left" w:pos="8647"/>
        </w:tabs>
        <w:spacing w:line="254" w:lineRule="auto"/>
        <w:rPr>
          <w:rFonts w:eastAsia="Calibri"/>
          <w:sz w:val="22"/>
          <w:szCs w:val="22"/>
        </w:rPr>
      </w:pPr>
      <w:r w:rsidRPr="00EB417B">
        <w:rPr>
          <w:rFonts w:eastAsia="Calibri"/>
          <w:color w:val="222222"/>
          <w:sz w:val="22"/>
          <w:szCs w:val="22"/>
        </w:rPr>
        <w:t>Airija</w:t>
      </w:r>
    </w:p>
    <w:p w14:paraId="1DA9A6E3" w14:textId="77777777" w:rsidR="005E7F84" w:rsidRPr="001219FB" w:rsidRDefault="005E7F84" w:rsidP="005E7F84">
      <w:pPr>
        <w:rPr>
          <w:sz w:val="22"/>
          <w:szCs w:val="22"/>
        </w:rPr>
      </w:pPr>
    </w:p>
    <w:p w14:paraId="10740532" w14:textId="77777777" w:rsidR="005E7F84" w:rsidRPr="001219FB" w:rsidRDefault="005E7F84" w:rsidP="005E7F84">
      <w:pPr>
        <w:rPr>
          <w:i/>
          <w:sz w:val="22"/>
          <w:szCs w:val="22"/>
        </w:rPr>
      </w:pPr>
      <w:r w:rsidRPr="001219FB">
        <w:rPr>
          <w:i/>
          <w:sz w:val="22"/>
          <w:szCs w:val="22"/>
        </w:rPr>
        <w:t>Gamintojas</w:t>
      </w:r>
    </w:p>
    <w:p w14:paraId="4DF80184" w14:textId="77777777" w:rsidR="005E7F84" w:rsidRPr="001219FB" w:rsidRDefault="005E7F84" w:rsidP="005E7F84">
      <w:pPr>
        <w:rPr>
          <w:sz w:val="22"/>
          <w:szCs w:val="22"/>
        </w:rPr>
      </w:pPr>
      <w:r w:rsidRPr="001219FB">
        <w:rPr>
          <w:sz w:val="22"/>
          <w:szCs w:val="22"/>
        </w:rPr>
        <w:t xml:space="preserve">Merckle GmbH </w:t>
      </w:r>
    </w:p>
    <w:p w14:paraId="3E5F0131" w14:textId="77777777" w:rsidR="005E7F84" w:rsidRPr="001219FB" w:rsidRDefault="005E7F84" w:rsidP="005E7F84">
      <w:pPr>
        <w:rPr>
          <w:sz w:val="22"/>
          <w:szCs w:val="22"/>
        </w:rPr>
      </w:pPr>
      <w:r w:rsidRPr="001219FB">
        <w:rPr>
          <w:sz w:val="22"/>
          <w:szCs w:val="22"/>
        </w:rPr>
        <w:t>Ludwig-Merckle-Strasse 3</w:t>
      </w:r>
    </w:p>
    <w:p w14:paraId="5DBD7F47" w14:textId="77777777" w:rsidR="005E7F84" w:rsidRPr="001219FB" w:rsidRDefault="005E7F84" w:rsidP="005E7F84">
      <w:pPr>
        <w:rPr>
          <w:sz w:val="22"/>
          <w:szCs w:val="22"/>
        </w:rPr>
      </w:pPr>
      <w:r w:rsidRPr="001219FB">
        <w:rPr>
          <w:sz w:val="22"/>
          <w:szCs w:val="22"/>
        </w:rPr>
        <w:t xml:space="preserve">89143 Blaubeuren </w:t>
      </w:r>
    </w:p>
    <w:p w14:paraId="49C8B5C3" w14:textId="77777777" w:rsidR="005E7F84" w:rsidRPr="001219FB" w:rsidRDefault="005E7F84" w:rsidP="005E7F84">
      <w:pPr>
        <w:rPr>
          <w:sz w:val="22"/>
          <w:szCs w:val="22"/>
        </w:rPr>
      </w:pPr>
      <w:r w:rsidRPr="001219FB">
        <w:rPr>
          <w:sz w:val="22"/>
          <w:szCs w:val="22"/>
        </w:rPr>
        <w:t>Vokietija</w:t>
      </w:r>
    </w:p>
    <w:p w14:paraId="33F1D40E" w14:textId="77777777" w:rsidR="005E7F84" w:rsidRPr="001219FB" w:rsidRDefault="005E7F84" w:rsidP="005E7F84">
      <w:pPr>
        <w:rPr>
          <w:sz w:val="22"/>
          <w:szCs w:val="22"/>
        </w:rPr>
      </w:pPr>
    </w:p>
    <w:p w14:paraId="5F60EB3C" w14:textId="77777777" w:rsidR="005E7F84" w:rsidRPr="001219FB" w:rsidRDefault="005E7F84" w:rsidP="005E7F84">
      <w:pPr>
        <w:rPr>
          <w:sz w:val="22"/>
          <w:szCs w:val="22"/>
        </w:rPr>
      </w:pPr>
      <w:r w:rsidRPr="001219FB">
        <w:rPr>
          <w:sz w:val="22"/>
          <w:szCs w:val="22"/>
        </w:rPr>
        <w:t>arba</w:t>
      </w:r>
    </w:p>
    <w:p w14:paraId="242D47F2" w14:textId="77777777" w:rsidR="005E7F84" w:rsidRPr="001219FB" w:rsidRDefault="005E7F84" w:rsidP="005E7F84">
      <w:pPr>
        <w:rPr>
          <w:sz w:val="22"/>
          <w:szCs w:val="22"/>
        </w:rPr>
      </w:pPr>
    </w:p>
    <w:p w14:paraId="782DDF02" w14:textId="77777777" w:rsidR="005E7F84" w:rsidRPr="001219FB" w:rsidRDefault="005E7F84" w:rsidP="005E7F84">
      <w:pPr>
        <w:rPr>
          <w:sz w:val="22"/>
          <w:szCs w:val="22"/>
        </w:rPr>
      </w:pPr>
      <w:r w:rsidRPr="001219FB">
        <w:rPr>
          <w:sz w:val="22"/>
          <w:szCs w:val="22"/>
        </w:rPr>
        <w:t>Teva Operations Poland Sp. z o.o.</w:t>
      </w:r>
    </w:p>
    <w:p w14:paraId="12D1569A" w14:textId="77777777" w:rsidR="005E7F84" w:rsidRPr="001219FB" w:rsidRDefault="005E7F84" w:rsidP="005E7F84">
      <w:pPr>
        <w:rPr>
          <w:sz w:val="22"/>
          <w:szCs w:val="22"/>
        </w:rPr>
      </w:pPr>
      <w:r w:rsidRPr="001219FB">
        <w:rPr>
          <w:sz w:val="22"/>
          <w:szCs w:val="22"/>
        </w:rPr>
        <w:t>Ul. Mogilska 80</w:t>
      </w:r>
    </w:p>
    <w:p w14:paraId="03F403A0" w14:textId="77777777" w:rsidR="005E7F84" w:rsidRPr="001219FB" w:rsidRDefault="005E7F84" w:rsidP="005E7F84">
      <w:pPr>
        <w:rPr>
          <w:sz w:val="22"/>
          <w:szCs w:val="22"/>
        </w:rPr>
      </w:pPr>
      <w:r w:rsidRPr="001219FB">
        <w:rPr>
          <w:sz w:val="22"/>
          <w:szCs w:val="22"/>
        </w:rPr>
        <w:t>31-546 Kraków</w:t>
      </w:r>
    </w:p>
    <w:p w14:paraId="433BD503" w14:textId="77777777" w:rsidR="005E7F84" w:rsidRPr="001219FB" w:rsidRDefault="005E7F84" w:rsidP="005E7F84">
      <w:pPr>
        <w:rPr>
          <w:sz w:val="22"/>
          <w:szCs w:val="22"/>
        </w:rPr>
      </w:pPr>
      <w:r w:rsidRPr="001219FB">
        <w:rPr>
          <w:sz w:val="22"/>
          <w:szCs w:val="22"/>
        </w:rPr>
        <w:t>Lenkija</w:t>
      </w:r>
    </w:p>
    <w:p w14:paraId="69679D4B" w14:textId="77777777" w:rsidR="005E7F84" w:rsidRPr="001219FB" w:rsidRDefault="005E7F84" w:rsidP="005E7F84">
      <w:pPr>
        <w:rPr>
          <w:sz w:val="22"/>
          <w:szCs w:val="22"/>
        </w:rPr>
      </w:pPr>
    </w:p>
    <w:p w14:paraId="470A31D8" w14:textId="77777777" w:rsidR="005E7F84" w:rsidRDefault="005E7F84" w:rsidP="005E7F84">
      <w:pPr>
        <w:rPr>
          <w:sz w:val="22"/>
          <w:szCs w:val="22"/>
        </w:rPr>
      </w:pPr>
      <w:r w:rsidRPr="001219FB">
        <w:rPr>
          <w:sz w:val="22"/>
          <w:szCs w:val="22"/>
        </w:rPr>
        <w:t>Jeigu apie šį vaistą norite sužinoti daugiau, kreipkitės į vietinį registruotojo atstovą.</w:t>
      </w:r>
    </w:p>
    <w:p w14:paraId="6D26FF03" w14:textId="77777777" w:rsidR="005E7F84" w:rsidRPr="001219FB" w:rsidRDefault="005E7F84" w:rsidP="005E7F84">
      <w:pPr>
        <w:rPr>
          <w:sz w:val="22"/>
          <w:szCs w:val="22"/>
        </w:rPr>
      </w:pPr>
    </w:p>
    <w:p w14:paraId="0C12043D" w14:textId="77777777" w:rsidR="005E7F84" w:rsidRPr="003A6FB8" w:rsidRDefault="005E7F84" w:rsidP="005E7F84">
      <w:pPr>
        <w:numPr>
          <w:ilvl w:val="12"/>
          <w:numId w:val="0"/>
        </w:numPr>
        <w:tabs>
          <w:tab w:val="left" w:pos="567"/>
        </w:tabs>
        <w:ind w:right="-2"/>
        <w:rPr>
          <w:bCs/>
          <w:sz w:val="22"/>
        </w:rPr>
      </w:pPr>
      <w:r w:rsidRPr="003A6FB8">
        <w:rPr>
          <w:bCs/>
          <w:sz w:val="22"/>
        </w:rPr>
        <w:t>UAB SanoSwiss</w:t>
      </w:r>
    </w:p>
    <w:p w14:paraId="2A394C3D" w14:textId="77777777" w:rsidR="005E7F84" w:rsidRPr="003A6FB8" w:rsidRDefault="005E7F84" w:rsidP="005E7F84">
      <w:pPr>
        <w:numPr>
          <w:ilvl w:val="12"/>
          <w:numId w:val="0"/>
        </w:numPr>
        <w:tabs>
          <w:tab w:val="left" w:pos="567"/>
        </w:tabs>
        <w:ind w:right="-2"/>
        <w:rPr>
          <w:bCs/>
          <w:sz w:val="22"/>
        </w:rPr>
      </w:pPr>
      <w:r w:rsidRPr="003A6FB8">
        <w:rPr>
          <w:bCs/>
          <w:sz w:val="22"/>
        </w:rPr>
        <w:t>Lvovo g. 25</w:t>
      </w:r>
    </w:p>
    <w:p w14:paraId="732E7CD9" w14:textId="77777777" w:rsidR="005E7F84" w:rsidRPr="003A6FB8" w:rsidRDefault="005E7F84" w:rsidP="005E7F84">
      <w:pPr>
        <w:numPr>
          <w:ilvl w:val="12"/>
          <w:numId w:val="0"/>
        </w:numPr>
        <w:tabs>
          <w:tab w:val="left" w:pos="567"/>
        </w:tabs>
        <w:ind w:right="-2"/>
        <w:rPr>
          <w:bCs/>
          <w:sz w:val="22"/>
        </w:rPr>
      </w:pPr>
      <w:r w:rsidRPr="003A6FB8">
        <w:rPr>
          <w:bCs/>
          <w:sz w:val="22"/>
        </w:rPr>
        <w:t>LT-09320, Vilnius</w:t>
      </w:r>
    </w:p>
    <w:p w14:paraId="597895FA" w14:textId="77777777" w:rsidR="005E7F84" w:rsidRPr="003A6FB8" w:rsidRDefault="005E7F84" w:rsidP="005E7F84">
      <w:pPr>
        <w:numPr>
          <w:ilvl w:val="12"/>
          <w:numId w:val="0"/>
        </w:numPr>
        <w:tabs>
          <w:tab w:val="left" w:pos="567"/>
        </w:tabs>
        <w:ind w:right="-2"/>
        <w:rPr>
          <w:bCs/>
          <w:sz w:val="22"/>
        </w:rPr>
      </w:pPr>
      <w:r w:rsidRPr="003A6FB8">
        <w:rPr>
          <w:bCs/>
          <w:sz w:val="22"/>
        </w:rPr>
        <w:t>Lietuva</w:t>
      </w:r>
    </w:p>
    <w:p w14:paraId="021E8F7C" w14:textId="77777777" w:rsidR="005E7F84" w:rsidRDefault="005E7F84" w:rsidP="005E7F84">
      <w:pPr>
        <w:numPr>
          <w:ilvl w:val="12"/>
          <w:numId w:val="0"/>
        </w:numPr>
        <w:tabs>
          <w:tab w:val="left" w:pos="567"/>
        </w:tabs>
        <w:ind w:right="-2"/>
        <w:rPr>
          <w:bCs/>
          <w:sz w:val="22"/>
        </w:rPr>
      </w:pPr>
      <w:r w:rsidRPr="003A6FB8">
        <w:rPr>
          <w:bCs/>
          <w:sz w:val="22"/>
        </w:rPr>
        <w:t>Tel.: +37070001320</w:t>
      </w:r>
    </w:p>
    <w:p w14:paraId="69733E98" w14:textId="77777777" w:rsidR="005E7F84" w:rsidRPr="0013202F" w:rsidRDefault="005E7F84" w:rsidP="005E7F84">
      <w:pPr>
        <w:numPr>
          <w:ilvl w:val="12"/>
          <w:numId w:val="0"/>
        </w:numPr>
        <w:tabs>
          <w:tab w:val="left" w:pos="567"/>
        </w:tabs>
        <w:ind w:right="-2"/>
        <w:rPr>
          <w:bCs/>
          <w:sz w:val="22"/>
        </w:rPr>
      </w:pPr>
    </w:p>
    <w:p w14:paraId="0535300E" w14:textId="77777777" w:rsidR="005E7F84" w:rsidRPr="001219FB" w:rsidRDefault="005E7F84" w:rsidP="005E7F84">
      <w:pPr>
        <w:numPr>
          <w:ilvl w:val="12"/>
          <w:numId w:val="0"/>
        </w:numPr>
        <w:tabs>
          <w:tab w:val="left" w:pos="567"/>
        </w:tabs>
        <w:ind w:right="-2"/>
        <w:rPr>
          <w:sz w:val="22"/>
          <w:szCs w:val="22"/>
        </w:rPr>
      </w:pPr>
      <w:r w:rsidRPr="001219FB">
        <w:rPr>
          <w:b/>
          <w:sz w:val="22"/>
          <w:szCs w:val="22"/>
        </w:rPr>
        <w:t>Ši</w:t>
      </w:r>
      <w:r>
        <w:rPr>
          <w:b/>
          <w:sz w:val="22"/>
          <w:szCs w:val="22"/>
        </w:rPr>
        <w:t>s</w:t>
      </w:r>
      <w:r w:rsidRPr="001219FB">
        <w:rPr>
          <w:b/>
          <w:sz w:val="22"/>
          <w:szCs w:val="22"/>
        </w:rPr>
        <w:t xml:space="preserve"> vaistas EEE valstybėse narėse registruotas tokiais pavadinimais</w:t>
      </w:r>
      <w:r w:rsidRPr="00F37FE4">
        <w:rPr>
          <w:b/>
          <w:sz w:val="22"/>
          <w:szCs w:val="22"/>
        </w:rPr>
        <w:t>:</w:t>
      </w:r>
    </w:p>
    <w:tbl>
      <w:tblPr>
        <w:tblW w:w="0" w:type="auto"/>
        <w:tblLook w:val="04A0" w:firstRow="1" w:lastRow="0" w:firstColumn="1" w:lastColumn="0" w:noHBand="0" w:noVBand="1"/>
      </w:tblPr>
      <w:tblGrid>
        <w:gridCol w:w="1781"/>
        <w:gridCol w:w="7623"/>
      </w:tblGrid>
      <w:tr w:rsidR="005E7F84" w:rsidRPr="001219FB" w14:paraId="20E75786" w14:textId="77777777" w:rsidTr="00016FFC">
        <w:tc>
          <w:tcPr>
            <w:tcW w:w="1781" w:type="dxa"/>
          </w:tcPr>
          <w:p w14:paraId="6481439A" w14:textId="77777777" w:rsidR="005E7F84" w:rsidRDefault="005E7F84" w:rsidP="00016FFC">
            <w:pPr>
              <w:numPr>
                <w:ilvl w:val="12"/>
                <w:numId w:val="0"/>
              </w:numPr>
              <w:tabs>
                <w:tab w:val="left" w:pos="567"/>
              </w:tabs>
              <w:ind w:right="-2"/>
              <w:rPr>
                <w:sz w:val="22"/>
                <w:szCs w:val="22"/>
              </w:rPr>
            </w:pPr>
            <w:r>
              <w:rPr>
                <w:sz w:val="22"/>
                <w:szCs w:val="22"/>
              </w:rPr>
              <w:t>Lietuva</w:t>
            </w:r>
          </w:p>
          <w:p w14:paraId="4E0B65D4" w14:textId="77777777" w:rsidR="005E7F84" w:rsidRPr="001219FB" w:rsidRDefault="005E7F84" w:rsidP="00016FFC">
            <w:pPr>
              <w:numPr>
                <w:ilvl w:val="12"/>
                <w:numId w:val="0"/>
              </w:numPr>
              <w:tabs>
                <w:tab w:val="left" w:pos="567"/>
              </w:tabs>
              <w:ind w:right="-2"/>
              <w:rPr>
                <w:sz w:val="22"/>
                <w:szCs w:val="22"/>
              </w:rPr>
            </w:pPr>
          </w:p>
        </w:tc>
        <w:tc>
          <w:tcPr>
            <w:tcW w:w="7623" w:type="dxa"/>
          </w:tcPr>
          <w:p w14:paraId="264E4BA9" w14:textId="77777777" w:rsidR="005E7F84" w:rsidRDefault="005E7F84" w:rsidP="00016FFC">
            <w:pPr>
              <w:numPr>
                <w:ilvl w:val="12"/>
                <w:numId w:val="0"/>
              </w:numPr>
              <w:tabs>
                <w:tab w:val="left" w:pos="567"/>
              </w:tabs>
              <w:ind w:right="-2"/>
              <w:rPr>
                <w:sz w:val="22"/>
                <w:szCs w:val="22"/>
              </w:rPr>
            </w:pPr>
            <w:r>
              <w:rPr>
                <w:sz w:val="22"/>
                <w:szCs w:val="22"/>
              </w:rPr>
              <w:t>Onvi</w:t>
            </w:r>
            <w:r w:rsidRPr="001219FB">
              <w:rPr>
                <w:sz w:val="22"/>
                <w:szCs w:val="22"/>
              </w:rPr>
              <w:t xml:space="preserve"> 15 mg burnoje disperguojamos tabletės</w:t>
            </w:r>
          </w:p>
          <w:p w14:paraId="24B95D7A" w14:textId="77777777" w:rsidR="005E7F84" w:rsidRDefault="005E7F84" w:rsidP="00016FFC">
            <w:pPr>
              <w:numPr>
                <w:ilvl w:val="12"/>
                <w:numId w:val="0"/>
              </w:numPr>
              <w:tabs>
                <w:tab w:val="left" w:pos="567"/>
              </w:tabs>
              <w:ind w:right="-2"/>
              <w:rPr>
                <w:color w:val="000000"/>
                <w:sz w:val="22"/>
                <w:szCs w:val="22"/>
              </w:rPr>
            </w:pPr>
            <w:r>
              <w:rPr>
                <w:sz w:val="22"/>
                <w:szCs w:val="22"/>
              </w:rPr>
              <w:t>Onvi</w:t>
            </w:r>
            <w:r w:rsidRPr="00C71234">
              <w:rPr>
                <w:sz w:val="22"/>
                <w:szCs w:val="22"/>
              </w:rPr>
              <w:t xml:space="preserve"> </w:t>
            </w:r>
            <w:r>
              <w:rPr>
                <w:sz w:val="22"/>
                <w:szCs w:val="22"/>
              </w:rPr>
              <w:t>30 mg</w:t>
            </w:r>
            <w:r w:rsidRPr="00C71234">
              <w:rPr>
                <w:sz w:val="22"/>
                <w:szCs w:val="22"/>
              </w:rPr>
              <w:t xml:space="preserve"> burnoje disperguojamos tabletės</w:t>
            </w:r>
          </w:p>
          <w:p w14:paraId="7643C4F1" w14:textId="77777777" w:rsidR="005E7F84" w:rsidRPr="001219FB" w:rsidRDefault="005E7F84" w:rsidP="00016FFC">
            <w:pPr>
              <w:numPr>
                <w:ilvl w:val="12"/>
                <w:numId w:val="0"/>
              </w:numPr>
              <w:tabs>
                <w:tab w:val="left" w:pos="567"/>
              </w:tabs>
              <w:ind w:right="-2"/>
              <w:rPr>
                <w:sz w:val="22"/>
                <w:szCs w:val="22"/>
              </w:rPr>
            </w:pPr>
          </w:p>
        </w:tc>
      </w:tr>
    </w:tbl>
    <w:p w14:paraId="4C5B7451" w14:textId="179E7967" w:rsidR="005E7F84" w:rsidRDefault="005E7F84" w:rsidP="005E7F84">
      <w:pPr>
        <w:rPr>
          <w:b/>
          <w:sz w:val="22"/>
          <w:szCs w:val="22"/>
        </w:rPr>
      </w:pPr>
      <w:r w:rsidRPr="001219FB">
        <w:rPr>
          <w:b/>
          <w:sz w:val="22"/>
          <w:szCs w:val="22"/>
        </w:rPr>
        <w:t>Šis pakuotės lapelis paskutinį kartą peržiūrėtas</w:t>
      </w:r>
      <w:r>
        <w:rPr>
          <w:b/>
          <w:sz w:val="22"/>
          <w:szCs w:val="22"/>
        </w:rPr>
        <w:t xml:space="preserve"> </w:t>
      </w:r>
      <w:r w:rsidR="00E16504">
        <w:rPr>
          <w:b/>
          <w:sz w:val="22"/>
          <w:szCs w:val="22"/>
        </w:rPr>
        <w:t>2020-08-19.</w:t>
      </w:r>
    </w:p>
    <w:p w14:paraId="6B8A253C" w14:textId="77777777" w:rsidR="005E7F84" w:rsidRPr="001219FB" w:rsidRDefault="005E7F84" w:rsidP="005E7F84">
      <w:pPr>
        <w:rPr>
          <w:sz w:val="22"/>
          <w:szCs w:val="22"/>
        </w:rPr>
      </w:pPr>
    </w:p>
    <w:p w14:paraId="2DC35886" w14:textId="77777777" w:rsidR="005E7F84" w:rsidRPr="001219FB" w:rsidRDefault="005E7F84" w:rsidP="005E7F84">
      <w:pPr>
        <w:rPr>
          <w:sz w:val="22"/>
          <w:szCs w:val="22"/>
        </w:rPr>
      </w:pPr>
    </w:p>
    <w:p w14:paraId="3A27CB8C" w14:textId="77777777" w:rsidR="005E7F84" w:rsidRPr="001219FB" w:rsidRDefault="005E7F84" w:rsidP="005E7F84">
      <w:pPr>
        <w:rPr>
          <w:sz w:val="22"/>
          <w:szCs w:val="22"/>
          <w:highlight w:val="yellow"/>
        </w:rPr>
      </w:pPr>
      <w:r w:rsidRPr="001219FB">
        <w:rPr>
          <w:sz w:val="22"/>
          <w:szCs w:val="22"/>
        </w:rPr>
        <w:t>Išsami informacija apie šį vaistą pateikiama Valstybinės vaistų kontrolės tarnybos prie Lietuvos Respublikos sveikatos apsaugos ministerijos tinklalapyje</w:t>
      </w:r>
      <w:r w:rsidRPr="001219FB">
        <w:rPr>
          <w:i/>
          <w:sz w:val="22"/>
          <w:szCs w:val="22"/>
        </w:rPr>
        <w:t xml:space="preserve"> </w:t>
      </w:r>
      <w:hyperlink r:id="rId22" w:history="1">
        <w:r w:rsidRPr="001219FB">
          <w:rPr>
            <w:color w:val="0000FF"/>
            <w:sz w:val="22"/>
            <w:szCs w:val="22"/>
            <w:u w:val="single"/>
          </w:rPr>
          <w:t>http://www.vvkt.lt/</w:t>
        </w:r>
      </w:hyperlink>
      <w:r w:rsidRPr="001219FB">
        <w:rPr>
          <w:sz w:val="22"/>
          <w:szCs w:val="22"/>
        </w:rPr>
        <w:t>.</w:t>
      </w:r>
    </w:p>
    <w:p w14:paraId="23B87C8C" w14:textId="77777777" w:rsidR="005E7F84" w:rsidRPr="001219FB" w:rsidRDefault="005E7F84" w:rsidP="005E7F84">
      <w:pPr>
        <w:rPr>
          <w:sz w:val="22"/>
          <w:szCs w:val="22"/>
        </w:rPr>
      </w:pPr>
    </w:p>
    <w:p w14:paraId="778ED3A8" w14:textId="77777777" w:rsidR="005E7F84" w:rsidRPr="001219FB" w:rsidRDefault="005E7F84" w:rsidP="005E7F84">
      <w:pPr>
        <w:rPr>
          <w:sz w:val="22"/>
          <w:szCs w:val="22"/>
        </w:rPr>
      </w:pPr>
    </w:p>
    <w:p w14:paraId="321024F8" w14:textId="77777777" w:rsidR="00016FFC" w:rsidRDefault="00016FFC"/>
    <w:sectPr w:rsidR="00016FFC" w:rsidSect="00016FFC">
      <w:footerReference w:type="even" r:id="rId23"/>
      <w:footerReference w:type="default" r:id="rId24"/>
      <w:pgSz w:w="12240" w:h="15840"/>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66BF" w16cex:dateUtc="2020-08-18T11:39:00Z"/>
  <w16cex:commentExtensible w16cex:durableId="22E66972" w16cex:dateUtc="2020-08-18T11:51:00Z"/>
  <w16cex:commentExtensible w16cex:durableId="22E66945" w16cex:dateUtc="2020-08-18T11:50:00Z"/>
  <w16cex:commentExtensible w16cex:durableId="22E6697C" w16cex:dateUtc="2020-08-18T11:51:00Z"/>
  <w16cex:commentExtensible w16cex:durableId="22E6694F" w16cex:dateUtc="2020-08-18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4E2059" w16cid:durableId="22E666BF"/>
  <w16cid:commentId w16cid:paraId="1D3B2E2C" w16cid:durableId="22E66972"/>
  <w16cid:commentId w16cid:paraId="1F1E4DC4" w16cid:durableId="22E66945"/>
  <w16cid:commentId w16cid:paraId="2449A331" w16cid:durableId="22E6697C"/>
  <w16cid:commentId w16cid:paraId="45C3913D" w16cid:durableId="22E669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F2EB" w14:textId="77777777" w:rsidR="00E1163B" w:rsidRDefault="00E1163B">
      <w:r>
        <w:separator/>
      </w:r>
    </w:p>
  </w:endnote>
  <w:endnote w:type="continuationSeparator" w:id="0">
    <w:p w14:paraId="2FFAB29E" w14:textId="77777777" w:rsidR="00E1163B" w:rsidRDefault="00E1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D143" w14:textId="77777777" w:rsidR="00E1163B" w:rsidRDefault="00E1163B">
    <w:pPr>
      <w:pStyle w:val="Porat"/>
      <w:jc w:val="center"/>
    </w:pPr>
    <w:r>
      <w:fldChar w:fldCharType="begin"/>
    </w:r>
    <w:r>
      <w:instrText>PAGE   \* MERGEFORMAT</w:instrText>
    </w:r>
    <w:r>
      <w:fldChar w:fldCharType="separate"/>
    </w:r>
    <w:r>
      <w:rPr>
        <w:noProof/>
      </w:rPr>
      <w:t>23</w:t>
    </w:r>
    <w:r>
      <w:rPr>
        <w:noProof/>
      </w:rPr>
      <w:fldChar w:fldCharType="end"/>
    </w:r>
  </w:p>
  <w:p w14:paraId="5405B767" w14:textId="77777777" w:rsidR="00E1163B" w:rsidRDefault="00E1163B" w:rsidP="00016F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759A" w14:textId="5F80A425" w:rsidR="00E1163B" w:rsidRDefault="00E1163B">
    <w:pPr>
      <w:pStyle w:val="Porat"/>
      <w:jc w:val="center"/>
    </w:pPr>
    <w:r w:rsidRPr="009417CF">
      <w:rPr>
        <w:sz w:val="22"/>
        <w:szCs w:val="22"/>
      </w:rPr>
      <w:fldChar w:fldCharType="begin"/>
    </w:r>
    <w:r w:rsidRPr="009417CF">
      <w:rPr>
        <w:sz w:val="22"/>
        <w:szCs w:val="22"/>
      </w:rPr>
      <w:instrText>PAGE   \* MERGEFORMAT</w:instrText>
    </w:r>
    <w:r w:rsidRPr="009417CF">
      <w:rPr>
        <w:sz w:val="22"/>
        <w:szCs w:val="22"/>
      </w:rPr>
      <w:fldChar w:fldCharType="separate"/>
    </w:r>
    <w:r w:rsidR="00874C30">
      <w:rPr>
        <w:noProof/>
        <w:sz w:val="22"/>
        <w:szCs w:val="22"/>
      </w:rPr>
      <w:t>15</w:t>
    </w:r>
    <w:r w:rsidRPr="009417CF">
      <w:rPr>
        <w:sz w:val="22"/>
        <w:szCs w:val="22"/>
      </w:rPr>
      <w:fldChar w:fldCharType="end"/>
    </w:r>
  </w:p>
  <w:p w14:paraId="28147BD3" w14:textId="77777777" w:rsidR="00E1163B" w:rsidRDefault="00E1163B" w:rsidP="00016FF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6D89" w14:textId="77777777" w:rsidR="00E1163B" w:rsidRDefault="00E1163B">
      <w:r>
        <w:separator/>
      </w:r>
    </w:p>
  </w:footnote>
  <w:footnote w:type="continuationSeparator" w:id="0">
    <w:p w14:paraId="2702CE7D" w14:textId="77777777" w:rsidR="00E1163B" w:rsidRDefault="00E1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60727E"/>
    <w:lvl w:ilvl="0">
      <w:numFmt w:val="bullet"/>
      <w:lvlText w:val="*"/>
      <w:lvlJc w:val="left"/>
    </w:lvl>
  </w:abstractNum>
  <w:abstractNum w:abstractNumId="1" w15:restartNumberingAfterBreak="0">
    <w:nsid w:val="06DD7B04"/>
    <w:multiLevelType w:val="hybridMultilevel"/>
    <w:tmpl w:val="44224DEA"/>
    <w:lvl w:ilvl="0" w:tplc="E860727E">
      <w:numFmt w:val="bullet"/>
      <w:lvlText w:val="-"/>
      <w:lvlJc w:val="left"/>
      <w:pPr>
        <w:ind w:left="1325" w:hanging="360"/>
      </w:pPr>
      <w:rPr>
        <w:rFonts w:ascii="Times New Roman" w:hAnsi="Times New Roman" w:hint="default"/>
      </w:rPr>
    </w:lvl>
    <w:lvl w:ilvl="1" w:tplc="04270003" w:tentative="1">
      <w:start w:val="1"/>
      <w:numFmt w:val="bullet"/>
      <w:lvlText w:val="o"/>
      <w:lvlJc w:val="left"/>
      <w:pPr>
        <w:ind w:left="2045" w:hanging="360"/>
      </w:pPr>
      <w:rPr>
        <w:rFonts w:ascii="Courier New" w:hAnsi="Courier New" w:cs="Courier New" w:hint="default"/>
      </w:rPr>
    </w:lvl>
    <w:lvl w:ilvl="2" w:tplc="04270005" w:tentative="1">
      <w:start w:val="1"/>
      <w:numFmt w:val="bullet"/>
      <w:lvlText w:val=""/>
      <w:lvlJc w:val="left"/>
      <w:pPr>
        <w:ind w:left="2765" w:hanging="360"/>
      </w:pPr>
      <w:rPr>
        <w:rFonts w:ascii="Wingdings" w:hAnsi="Wingdings" w:hint="default"/>
      </w:rPr>
    </w:lvl>
    <w:lvl w:ilvl="3" w:tplc="04270001" w:tentative="1">
      <w:start w:val="1"/>
      <w:numFmt w:val="bullet"/>
      <w:lvlText w:val=""/>
      <w:lvlJc w:val="left"/>
      <w:pPr>
        <w:ind w:left="3485" w:hanging="360"/>
      </w:pPr>
      <w:rPr>
        <w:rFonts w:ascii="Symbol" w:hAnsi="Symbol" w:hint="default"/>
      </w:rPr>
    </w:lvl>
    <w:lvl w:ilvl="4" w:tplc="04270003" w:tentative="1">
      <w:start w:val="1"/>
      <w:numFmt w:val="bullet"/>
      <w:lvlText w:val="o"/>
      <w:lvlJc w:val="left"/>
      <w:pPr>
        <w:ind w:left="4205" w:hanging="360"/>
      </w:pPr>
      <w:rPr>
        <w:rFonts w:ascii="Courier New" w:hAnsi="Courier New" w:cs="Courier New" w:hint="default"/>
      </w:rPr>
    </w:lvl>
    <w:lvl w:ilvl="5" w:tplc="04270005" w:tentative="1">
      <w:start w:val="1"/>
      <w:numFmt w:val="bullet"/>
      <w:lvlText w:val=""/>
      <w:lvlJc w:val="left"/>
      <w:pPr>
        <w:ind w:left="4925" w:hanging="360"/>
      </w:pPr>
      <w:rPr>
        <w:rFonts w:ascii="Wingdings" w:hAnsi="Wingdings" w:hint="default"/>
      </w:rPr>
    </w:lvl>
    <w:lvl w:ilvl="6" w:tplc="04270001" w:tentative="1">
      <w:start w:val="1"/>
      <w:numFmt w:val="bullet"/>
      <w:lvlText w:val=""/>
      <w:lvlJc w:val="left"/>
      <w:pPr>
        <w:ind w:left="5645" w:hanging="360"/>
      </w:pPr>
      <w:rPr>
        <w:rFonts w:ascii="Symbol" w:hAnsi="Symbol" w:hint="default"/>
      </w:rPr>
    </w:lvl>
    <w:lvl w:ilvl="7" w:tplc="04270003" w:tentative="1">
      <w:start w:val="1"/>
      <w:numFmt w:val="bullet"/>
      <w:lvlText w:val="o"/>
      <w:lvlJc w:val="left"/>
      <w:pPr>
        <w:ind w:left="6365" w:hanging="360"/>
      </w:pPr>
      <w:rPr>
        <w:rFonts w:ascii="Courier New" w:hAnsi="Courier New" w:cs="Courier New" w:hint="default"/>
      </w:rPr>
    </w:lvl>
    <w:lvl w:ilvl="8" w:tplc="04270005" w:tentative="1">
      <w:start w:val="1"/>
      <w:numFmt w:val="bullet"/>
      <w:lvlText w:val=""/>
      <w:lvlJc w:val="left"/>
      <w:pPr>
        <w:ind w:left="7085" w:hanging="360"/>
      </w:pPr>
      <w:rPr>
        <w:rFonts w:ascii="Wingdings" w:hAnsi="Wingdings" w:hint="default"/>
      </w:rPr>
    </w:lvl>
  </w:abstractNum>
  <w:abstractNum w:abstractNumId="2"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C75BE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D0484C"/>
    <w:multiLevelType w:val="hybridMultilevel"/>
    <w:tmpl w:val="A888101E"/>
    <w:lvl w:ilvl="0" w:tplc="C100AFCE">
      <w:start w:val="1"/>
      <w:numFmt w:val="bullet"/>
      <w:lvlRestart w:val="0"/>
      <w:lvlText w:val="-"/>
      <w:lvlJc w:val="left"/>
      <w:pPr>
        <w:tabs>
          <w:tab w:val="num" w:pos="720"/>
        </w:tabs>
        <w:ind w:left="720" w:hanging="363"/>
      </w:pPr>
      <w:rPr>
        <w:rFonts w:ascii="Times New Roman" w:hAnsi="Times New Roman" w:hint="default"/>
      </w:rPr>
    </w:lvl>
    <w:lvl w:ilvl="1" w:tplc="CBC845E8">
      <w:start w:val="1"/>
      <w:numFmt w:val="bullet"/>
      <w:pStyle w:val="BT-EMEASMCA"/>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03B4F"/>
    <w:multiLevelType w:val="hybridMultilevel"/>
    <w:tmpl w:val="A9547FB4"/>
    <w:lvl w:ilvl="0" w:tplc="985EF3C2">
      <w:start w:val="1"/>
      <w:numFmt w:val="bullet"/>
      <w:lvlText w:val=""/>
      <w:lvlJc w:val="left"/>
      <w:pPr>
        <w:tabs>
          <w:tab w:val="num" w:pos="200"/>
        </w:tabs>
        <w:ind w:left="200" w:hanging="200"/>
      </w:pPr>
      <w:rPr>
        <w:rFonts w:ascii="Wingdings" w:hAnsi="Wingdings" w:hint="default"/>
      </w:rPr>
    </w:lvl>
    <w:lvl w:ilvl="1" w:tplc="F74CC2CC">
      <w:start w:val="1"/>
      <w:numFmt w:val="bullet"/>
      <w:lvlText w:val=""/>
      <w:lvlJc w:val="left"/>
      <w:pPr>
        <w:tabs>
          <w:tab w:val="num" w:pos="200"/>
        </w:tabs>
        <w:ind w:left="200" w:hanging="20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DC7FF6"/>
    <w:multiLevelType w:val="hybridMultilevel"/>
    <w:tmpl w:val="C3C2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7121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572358"/>
    <w:multiLevelType w:val="hybridMultilevel"/>
    <w:tmpl w:val="516E41CA"/>
    <w:lvl w:ilvl="0" w:tplc="E860727E">
      <w:numFmt w:val="bullet"/>
      <w:lvlText w:val="-"/>
      <w:lvlJc w:val="left"/>
      <w:pPr>
        <w:ind w:left="1325" w:hanging="360"/>
      </w:pPr>
      <w:rPr>
        <w:rFonts w:ascii="Times New Roman" w:hAnsi="Times New Roman" w:hint="default"/>
      </w:rPr>
    </w:lvl>
    <w:lvl w:ilvl="1" w:tplc="04270003" w:tentative="1">
      <w:start w:val="1"/>
      <w:numFmt w:val="bullet"/>
      <w:lvlText w:val="o"/>
      <w:lvlJc w:val="left"/>
      <w:pPr>
        <w:ind w:left="2045" w:hanging="360"/>
      </w:pPr>
      <w:rPr>
        <w:rFonts w:ascii="Courier New" w:hAnsi="Courier New" w:cs="Courier New" w:hint="default"/>
      </w:rPr>
    </w:lvl>
    <w:lvl w:ilvl="2" w:tplc="04270005" w:tentative="1">
      <w:start w:val="1"/>
      <w:numFmt w:val="bullet"/>
      <w:lvlText w:val=""/>
      <w:lvlJc w:val="left"/>
      <w:pPr>
        <w:ind w:left="2765" w:hanging="360"/>
      </w:pPr>
      <w:rPr>
        <w:rFonts w:ascii="Wingdings" w:hAnsi="Wingdings" w:hint="default"/>
      </w:rPr>
    </w:lvl>
    <w:lvl w:ilvl="3" w:tplc="04270001" w:tentative="1">
      <w:start w:val="1"/>
      <w:numFmt w:val="bullet"/>
      <w:lvlText w:val=""/>
      <w:lvlJc w:val="left"/>
      <w:pPr>
        <w:ind w:left="3485" w:hanging="360"/>
      </w:pPr>
      <w:rPr>
        <w:rFonts w:ascii="Symbol" w:hAnsi="Symbol" w:hint="default"/>
      </w:rPr>
    </w:lvl>
    <w:lvl w:ilvl="4" w:tplc="04270003" w:tentative="1">
      <w:start w:val="1"/>
      <w:numFmt w:val="bullet"/>
      <w:lvlText w:val="o"/>
      <w:lvlJc w:val="left"/>
      <w:pPr>
        <w:ind w:left="4205" w:hanging="360"/>
      </w:pPr>
      <w:rPr>
        <w:rFonts w:ascii="Courier New" w:hAnsi="Courier New" w:cs="Courier New" w:hint="default"/>
      </w:rPr>
    </w:lvl>
    <w:lvl w:ilvl="5" w:tplc="04270005" w:tentative="1">
      <w:start w:val="1"/>
      <w:numFmt w:val="bullet"/>
      <w:lvlText w:val=""/>
      <w:lvlJc w:val="left"/>
      <w:pPr>
        <w:ind w:left="4925" w:hanging="360"/>
      </w:pPr>
      <w:rPr>
        <w:rFonts w:ascii="Wingdings" w:hAnsi="Wingdings" w:hint="default"/>
      </w:rPr>
    </w:lvl>
    <w:lvl w:ilvl="6" w:tplc="04270001" w:tentative="1">
      <w:start w:val="1"/>
      <w:numFmt w:val="bullet"/>
      <w:lvlText w:val=""/>
      <w:lvlJc w:val="left"/>
      <w:pPr>
        <w:ind w:left="5645" w:hanging="360"/>
      </w:pPr>
      <w:rPr>
        <w:rFonts w:ascii="Symbol" w:hAnsi="Symbol" w:hint="default"/>
      </w:rPr>
    </w:lvl>
    <w:lvl w:ilvl="7" w:tplc="04270003" w:tentative="1">
      <w:start w:val="1"/>
      <w:numFmt w:val="bullet"/>
      <w:lvlText w:val="o"/>
      <w:lvlJc w:val="left"/>
      <w:pPr>
        <w:ind w:left="6365" w:hanging="360"/>
      </w:pPr>
      <w:rPr>
        <w:rFonts w:ascii="Courier New" w:hAnsi="Courier New" w:cs="Courier New" w:hint="default"/>
      </w:rPr>
    </w:lvl>
    <w:lvl w:ilvl="8" w:tplc="04270005" w:tentative="1">
      <w:start w:val="1"/>
      <w:numFmt w:val="bullet"/>
      <w:lvlText w:val=""/>
      <w:lvlJc w:val="left"/>
      <w:pPr>
        <w:ind w:left="7085" w:hanging="360"/>
      </w:pPr>
      <w:rPr>
        <w:rFonts w:ascii="Wingdings" w:hAnsi="Wingdings" w:hint="default"/>
      </w:rPr>
    </w:lvl>
  </w:abstractNum>
  <w:abstractNum w:abstractNumId="12"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943553"/>
    <w:multiLevelType w:val="hybridMultilevel"/>
    <w:tmpl w:val="C1DCA25A"/>
    <w:lvl w:ilvl="0" w:tplc="0809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538"/>
        <w:lvlJc w:val="left"/>
        <w:rPr>
          <w:rFonts w:ascii="Times New Roman" w:hAnsi="Times New Roman" w:hint="default"/>
        </w:rPr>
      </w:lvl>
    </w:lvlOverride>
  </w:num>
  <w:num w:numId="2">
    <w:abstractNumId w:val="0"/>
    <w:lvlOverride w:ilvl="0">
      <w:lvl w:ilvl="0">
        <w:numFmt w:val="bullet"/>
        <w:lvlText w:val="-"/>
        <w:legacy w:legacy="1" w:legacySpace="0" w:legacyIndent="537"/>
        <w:lvlJc w:val="left"/>
        <w:rPr>
          <w:rFonts w:ascii="Times New Roman" w:hAnsi="Times New Roman" w:hint="default"/>
        </w:rPr>
      </w:lvl>
    </w:lvlOverride>
  </w:num>
  <w:num w:numId="3">
    <w:abstractNumId w:val="8"/>
  </w:num>
  <w:num w:numId="4">
    <w:abstractNumId w:val="4"/>
  </w:num>
  <w:num w:numId="5">
    <w:abstractNumId w:val="9"/>
  </w:num>
  <w:num w:numId="6">
    <w:abstractNumId w:val="6"/>
  </w:num>
  <w:num w:numId="7">
    <w:abstractNumId w:val="5"/>
  </w:num>
  <w:num w:numId="8">
    <w:abstractNumId w:val="0"/>
    <w:lvlOverride w:ilvl="0">
      <w:lvl w:ilvl="0">
        <w:numFmt w:val="bullet"/>
        <w:lvlText w:val="-"/>
        <w:legacy w:legacy="1" w:legacySpace="0" w:legacyIndent="129"/>
        <w:lvlJc w:val="left"/>
        <w:rPr>
          <w:rFonts w:ascii="Times New Roman" w:hAnsi="Times New Roman" w:hint="default"/>
        </w:rPr>
      </w:lvl>
    </w:lvlOverride>
  </w:num>
  <w:num w:numId="9">
    <w:abstractNumId w:val="0"/>
    <w:lvlOverride w:ilvl="0">
      <w:lvl w:ilvl="0">
        <w:numFmt w:val="bullet"/>
        <w:lvlText w:val="•"/>
        <w:legacy w:legacy="1" w:legacySpace="0" w:legacyIndent="538"/>
        <w:lvlJc w:val="left"/>
        <w:rPr>
          <w:rFonts w:ascii="Arial" w:hAnsi="Arial" w:hint="default"/>
        </w:rPr>
      </w:lvl>
    </w:lvlOverride>
  </w:num>
  <w:num w:numId="10">
    <w:abstractNumId w:val="0"/>
    <w:lvlOverride w:ilvl="0">
      <w:lvl w:ilvl="0">
        <w:numFmt w:val="bullet"/>
        <w:lvlText w:val="•"/>
        <w:legacy w:legacy="1" w:legacySpace="0" w:legacyIndent="566"/>
        <w:lvlJc w:val="left"/>
        <w:rPr>
          <w:rFonts w:ascii="Arial" w:hAnsi="Arial" w:hint="default"/>
        </w:rPr>
      </w:lvl>
    </w:lvlOverride>
  </w:num>
  <w:num w:numId="11">
    <w:abstractNumId w:val="0"/>
    <w:lvlOverride w:ilvl="0">
      <w:lvl w:ilvl="0">
        <w:numFmt w:val="bullet"/>
        <w:lvlText w:val="•"/>
        <w:legacy w:legacy="1" w:legacySpace="0" w:legacyIndent="542"/>
        <w:lvlJc w:val="left"/>
        <w:rPr>
          <w:rFonts w:ascii="Arial" w:hAnsi="Arial" w:hint="default"/>
        </w:rPr>
      </w:lvl>
    </w:lvlOverride>
  </w:num>
  <w:num w:numId="12">
    <w:abstractNumId w:val="7"/>
  </w:num>
  <w:num w:numId="13">
    <w:abstractNumId w:val="2"/>
  </w:num>
  <w:num w:numId="14">
    <w:abstractNumId w:val="3"/>
  </w:num>
  <w:num w:numId="15">
    <w:abstractNumId w:val="10"/>
  </w:num>
  <w:num w:numId="16">
    <w:abstractNumId w:val="12"/>
  </w:num>
  <w:num w:numId="17">
    <w:abstractNumId w:val="0"/>
    <w:lvlOverride w:ilvl="0">
      <w:lvl w:ilvl="0">
        <w:start w:val="1"/>
        <w:numFmt w:val="bullet"/>
        <w:lvlText w:val="-"/>
        <w:lvlJc w:val="left"/>
        <w:pPr>
          <w:ind w:left="360" w:hanging="360"/>
        </w:pPr>
      </w:lvl>
    </w:lvlOverride>
  </w:num>
  <w:num w:numId="18">
    <w:abstractNumId w:val="0"/>
    <w:lvlOverride w:ilvl="0">
      <w:lvl w:ilvl="0">
        <w:numFmt w:val="bullet"/>
        <w:lvlText w:val="-"/>
        <w:lvlJc w:val="left"/>
        <w:pPr>
          <w:ind w:left="720" w:hanging="360"/>
        </w:pPr>
        <w:rPr>
          <w:rFonts w:ascii="Times New Roman" w:hAnsi="Times New Roman" w:hint="default"/>
        </w:rPr>
      </w:lvl>
    </w:lvlOverride>
  </w:num>
  <w:num w:numId="19">
    <w:abstractNumId w:val="1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84"/>
    <w:rsid w:val="00016FFC"/>
    <w:rsid w:val="000C660E"/>
    <w:rsid w:val="00170388"/>
    <w:rsid w:val="002451E4"/>
    <w:rsid w:val="00386619"/>
    <w:rsid w:val="005B1A42"/>
    <w:rsid w:val="005E7F84"/>
    <w:rsid w:val="006549EE"/>
    <w:rsid w:val="006A19E6"/>
    <w:rsid w:val="007D72AE"/>
    <w:rsid w:val="00874C30"/>
    <w:rsid w:val="00904DCB"/>
    <w:rsid w:val="009157BD"/>
    <w:rsid w:val="009C30AD"/>
    <w:rsid w:val="00E1163B"/>
    <w:rsid w:val="00E16504"/>
    <w:rsid w:val="00E26EFA"/>
    <w:rsid w:val="00E81DD8"/>
    <w:rsid w:val="00F102B2"/>
    <w:rsid w:val="00FD0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B4F5"/>
  <w15:chartTrackingRefBased/>
  <w15:docId w15:val="{708F0C59-7D50-4BC5-8171-969B5304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F8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E7F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5E7F84"/>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5E7F84"/>
    <w:pPr>
      <w:keepNext/>
      <w:keepLines/>
      <w:spacing w:before="200"/>
      <w:outlineLvl w:val="2"/>
    </w:pPr>
    <w:rPr>
      <w:rFonts w:ascii="Cambria" w:hAnsi="Cambria"/>
      <w:b/>
      <w:bCs/>
      <w:color w:val="4F81BD"/>
    </w:rPr>
  </w:style>
  <w:style w:type="paragraph" w:styleId="Antrat5">
    <w:name w:val="heading 5"/>
    <w:basedOn w:val="prastasis"/>
    <w:next w:val="prastasis"/>
    <w:link w:val="Antrat5Diagrama"/>
    <w:uiPriority w:val="99"/>
    <w:qFormat/>
    <w:rsid w:val="005E7F84"/>
    <w:pPr>
      <w:keepNext/>
      <w:jc w:val="center"/>
      <w:outlineLvl w:val="4"/>
    </w:pPr>
    <w:rPr>
      <w:b/>
      <w:bCs/>
      <w:color w:val="00000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7F84"/>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5E7F84"/>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5E7F84"/>
    <w:rPr>
      <w:rFonts w:ascii="Cambria" w:eastAsia="Times New Roman" w:hAnsi="Cambria" w:cs="Times New Roman"/>
      <w:b/>
      <w:bCs/>
      <w:color w:val="4F81BD"/>
      <w:sz w:val="24"/>
      <w:szCs w:val="24"/>
    </w:rPr>
  </w:style>
  <w:style w:type="character" w:customStyle="1" w:styleId="Antrat5Diagrama">
    <w:name w:val="Antraštė 5 Diagrama"/>
    <w:basedOn w:val="Numatytasispastraiposriftas"/>
    <w:link w:val="Antrat5"/>
    <w:uiPriority w:val="99"/>
    <w:rsid w:val="005E7F84"/>
    <w:rPr>
      <w:rFonts w:ascii="Times New Roman" w:eastAsia="Times New Roman" w:hAnsi="Times New Roman" w:cs="Times New Roman"/>
      <w:b/>
      <w:bCs/>
      <w:color w:val="000000"/>
      <w:sz w:val="24"/>
      <w:szCs w:val="20"/>
      <w:lang w:eastAsia="lt-LT"/>
    </w:rPr>
  </w:style>
  <w:style w:type="character" w:styleId="Hipersaitas">
    <w:name w:val="Hyperlink"/>
    <w:uiPriority w:val="99"/>
    <w:rsid w:val="005E7F84"/>
    <w:rPr>
      <w:rFonts w:cs="Times New Roman"/>
      <w:color w:val="0000FF"/>
      <w:u w:val="single"/>
    </w:rPr>
  </w:style>
  <w:style w:type="paragraph" w:customStyle="1" w:styleId="PI-1EMEASMCA">
    <w:name w:val="PI-1 EMEA_SMCA"/>
    <w:basedOn w:val="Antrat2"/>
    <w:autoRedefine/>
    <w:uiPriority w:val="99"/>
    <w:rsid w:val="005E7F84"/>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5E7F84"/>
    <w:pPr>
      <w:tabs>
        <w:tab w:val="left" w:pos="540"/>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5E7F84"/>
    <w:rPr>
      <w:sz w:val="22"/>
      <w:szCs w:val="22"/>
    </w:rPr>
  </w:style>
  <w:style w:type="character" w:customStyle="1" w:styleId="BTEMEASMCAChar">
    <w:name w:val="BT EMEA_SMCA Char"/>
    <w:link w:val="BTEMEASMCA"/>
    <w:uiPriority w:val="99"/>
    <w:locked/>
    <w:rsid w:val="005E7F84"/>
    <w:rPr>
      <w:rFonts w:ascii="Times New Roman" w:eastAsia="Times New Roman" w:hAnsi="Times New Roman" w:cs="Times New Roman"/>
    </w:rPr>
  </w:style>
  <w:style w:type="paragraph" w:customStyle="1" w:styleId="Default">
    <w:name w:val="Default"/>
    <w:rsid w:val="005E7F84"/>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Pagrindinistekstas2">
    <w:name w:val="Body Text 2"/>
    <w:basedOn w:val="prastasis"/>
    <w:link w:val="Pagrindinistekstas2Diagrama"/>
    <w:uiPriority w:val="99"/>
    <w:rsid w:val="005E7F84"/>
    <w:pPr>
      <w:suppressAutoHyphens/>
      <w:autoSpaceDE w:val="0"/>
      <w:autoSpaceDN w:val="0"/>
    </w:pPr>
    <w:rPr>
      <w:lang w:val="en-GB" w:eastAsia="lt-LT"/>
    </w:rPr>
  </w:style>
  <w:style w:type="character" w:customStyle="1" w:styleId="Pagrindinistekstas2Diagrama">
    <w:name w:val="Pagrindinis tekstas 2 Diagrama"/>
    <w:basedOn w:val="Numatytasispastraiposriftas"/>
    <w:link w:val="Pagrindinistekstas2"/>
    <w:uiPriority w:val="99"/>
    <w:rsid w:val="005E7F84"/>
    <w:rPr>
      <w:rFonts w:ascii="Times New Roman" w:eastAsia="Times New Roman" w:hAnsi="Times New Roman" w:cs="Times New Roman"/>
      <w:sz w:val="24"/>
      <w:szCs w:val="24"/>
      <w:lang w:val="en-GB" w:eastAsia="lt-LT"/>
    </w:rPr>
  </w:style>
  <w:style w:type="paragraph" w:styleId="Pagrindiniotekstotrauka2">
    <w:name w:val="Body Text Indent 2"/>
    <w:basedOn w:val="prastasis"/>
    <w:link w:val="Pagrindiniotekstotrauka2Diagrama"/>
    <w:uiPriority w:val="99"/>
    <w:rsid w:val="005E7F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E7F8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5E7F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E7F84"/>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rsid w:val="005E7F8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E7F84"/>
    <w:rPr>
      <w:rFonts w:ascii="Times New Roman" w:eastAsia="Times New Roman" w:hAnsi="Times New Roman" w:cs="Times New Roman"/>
      <w:sz w:val="24"/>
      <w:szCs w:val="24"/>
    </w:rPr>
  </w:style>
  <w:style w:type="paragraph" w:styleId="Porat">
    <w:name w:val="footer"/>
    <w:basedOn w:val="prastasis"/>
    <w:link w:val="PoratDiagrama"/>
    <w:uiPriority w:val="99"/>
    <w:rsid w:val="005E7F84"/>
    <w:pPr>
      <w:tabs>
        <w:tab w:val="center" w:pos="4819"/>
        <w:tab w:val="right" w:pos="9638"/>
      </w:tabs>
    </w:pPr>
  </w:style>
  <w:style w:type="character" w:customStyle="1" w:styleId="PoratDiagrama">
    <w:name w:val="Poraštė Diagrama"/>
    <w:basedOn w:val="Numatytasispastraiposriftas"/>
    <w:link w:val="Porat"/>
    <w:uiPriority w:val="99"/>
    <w:rsid w:val="005E7F84"/>
    <w:rPr>
      <w:rFonts w:ascii="Times New Roman" w:eastAsia="Times New Roman" w:hAnsi="Times New Roman" w:cs="Times New Roman"/>
      <w:sz w:val="24"/>
      <w:szCs w:val="24"/>
    </w:rPr>
  </w:style>
  <w:style w:type="character" w:styleId="Puslapionumeris">
    <w:name w:val="page number"/>
    <w:uiPriority w:val="99"/>
    <w:rsid w:val="005E7F84"/>
    <w:rPr>
      <w:rFonts w:cs="Times New Roman"/>
    </w:rPr>
  </w:style>
  <w:style w:type="paragraph" w:styleId="Pagrindinistekstas">
    <w:name w:val="Body Text"/>
    <w:basedOn w:val="prastasis"/>
    <w:link w:val="PagrindinistekstasDiagrama"/>
    <w:uiPriority w:val="99"/>
    <w:rsid w:val="005E7F84"/>
    <w:pPr>
      <w:spacing w:after="120"/>
    </w:pPr>
  </w:style>
  <w:style w:type="character" w:customStyle="1" w:styleId="PagrindinistekstasDiagrama">
    <w:name w:val="Pagrindinis tekstas Diagrama"/>
    <w:basedOn w:val="Numatytasispastraiposriftas"/>
    <w:link w:val="Pagrindinistekstas"/>
    <w:uiPriority w:val="99"/>
    <w:rsid w:val="005E7F84"/>
    <w:rPr>
      <w:rFonts w:ascii="Times New Roman" w:eastAsia="Times New Roman" w:hAnsi="Times New Roman" w:cs="Times New Roman"/>
      <w:sz w:val="24"/>
      <w:szCs w:val="24"/>
    </w:rPr>
  </w:style>
  <w:style w:type="paragraph" w:customStyle="1" w:styleId="Paragraph">
    <w:name w:val="Paragraph"/>
    <w:basedOn w:val="prastasis"/>
    <w:uiPriority w:val="99"/>
    <w:rsid w:val="005E7F84"/>
    <w:pPr>
      <w:spacing w:after="120" w:line="300" w:lineRule="atLeast"/>
    </w:pPr>
    <w:rPr>
      <w:rFonts w:ascii="Arial" w:hAnsi="Arial"/>
      <w:sz w:val="22"/>
      <w:szCs w:val="20"/>
      <w:lang w:val="en-GB"/>
    </w:rPr>
  </w:style>
  <w:style w:type="paragraph" w:styleId="Debesliotekstas">
    <w:name w:val="Balloon Text"/>
    <w:basedOn w:val="prastasis"/>
    <w:link w:val="DebesliotekstasDiagrama"/>
    <w:uiPriority w:val="99"/>
    <w:semiHidden/>
    <w:rsid w:val="005E7F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7F84"/>
    <w:rPr>
      <w:rFonts w:ascii="Tahoma" w:eastAsia="Times New Roman" w:hAnsi="Tahoma" w:cs="Tahoma"/>
      <w:sz w:val="16"/>
      <w:szCs w:val="16"/>
    </w:rPr>
  </w:style>
  <w:style w:type="paragraph" w:customStyle="1" w:styleId="TTEMEASMCA">
    <w:name w:val="TT EMEA_SMCA"/>
    <w:basedOn w:val="Antrat1"/>
    <w:link w:val="TTEMEASMCAChar"/>
    <w:autoRedefine/>
    <w:uiPriority w:val="99"/>
    <w:rsid w:val="005E7F84"/>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5E7F84"/>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5E7F8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5E7F84"/>
    <w:rPr>
      <w:noProof/>
      <w:u w:val="single"/>
    </w:rPr>
  </w:style>
  <w:style w:type="paragraph" w:customStyle="1" w:styleId="PI-1labEMEASMCA">
    <w:name w:val="PI-1_lab EMEA_SMCA"/>
    <w:basedOn w:val="prastasis"/>
    <w:link w:val="PI-1labEMEASMCAChar"/>
    <w:autoRedefine/>
    <w:uiPriority w:val="99"/>
    <w:rsid w:val="005E7F8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5E7F84"/>
    <w:rPr>
      <w:rFonts w:ascii="Times New Roman" w:eastAsia="Times New Roman" w:hAnsi="Times New Roman" w:cs="Times New Roman"/>
      <w:b/>
      <w:noProof/>
    </w:rPr>
  </w:style>
  <w:style w:type="character" w:customStyle="1" w:styleId="tw4winMark">
    <w:name w:val="tw4winMark"/>
    <w:uiPriority w:val="99"/>
    <w:rsid w:val="005E7F84"/>
    <w:rPr>
      <w:rFonts w:ascii="Courier New" w:hAnsi="Courier New"/>
      <w:vanish/>
      <w:color w:val="800080"/>
      <w:sz w:val="24"/>
      <w:vertAlign w:val="subscript"/>
    </w:rPr>
  </w:style>
  <w:style w:type="paragraph" w:styleId="Antrats">
    <w:name w:val="header"/>
    <w:basedOn w:val="prastasis"/>
    <w:link w:val="AntratsDiagrama"/>
    <w:uiPriority w:val="99"/>
    <w:rsid w:val="005E7F84"/>
    <w:pPr>
      <w:tabs>
        <w:tab w:val="center" w:pos="4320"/>
        <w:tab w:val="right" w:pos="8640"/>
      </w:tabs>
    </w:pPr>
    <w:rPr>
      <w:lang w:val="en-US" w:eastAsia="lt-LT"/>
    </w:rPr>
  </w:style>
  <w:style w:type="character" w:customStyle="1" w:styleId="AntratsDiagrama">
    <w:name w:val="Antraštės Diagrama"/>
    <w:basedOn w:val="Numatytasispastraiposriftas"/>
    <w:link w:val="Antrats"/>
    <w:uiPriority w:val="99"/>
    <w:rsid w:val="005E7F84"/>
    <w:rPr>
      <w:rFonts w:ascii="Times New Roman" w:eastAsia="Times New Roman" w:hAnsi="Times New Roman" w:cs="Times New Roman"/>
      <w:sz w:val="24"/>
      <w:szCs w:val="24"/>
      <w:lang w:val="en-US" w:eastAsia="lt-LT"/>
    </w:rPr>
  </w:style>
  <w:style w:type="paragraph" w:customStyle="1" w:styleId="BT-EMEASMCA">
    <w:name w:val="BT- EMEA_SMCA"/>
    <w:basedOn w:val="BTEMEASMCA"/>
    <w:autoRedefine/>
    <w:uiPriority w:val="99"/>
    <w:rsid w:val="005E7F84"/>
    <w:pPr>
      <w:numPr>
        <w:ilvl w:val="1"/>
        <w:numId w:val="7"/>
      </w:numPr>
      <w:tabs>
        <w:tab w:val="clear" w:pos="1440"/>
        <w:tab w:val="num" w:pos="540"/>
      </w:tabs>
      <w:ind w:left="540" w:hanging="540"/>
    </w:pPr>
    <w:rPr>
      <w:noProof/>
    </w:rPr>
  </w:style>
  <w:style w:type="paragraph" w:customStyle="1" w:styleId="PI-3EMEASMCA">
    <w:name w:val="PI-3 EMEA_SMCA"/>
    <w:basedOn w:val="prastasis"/>
    <w:autoRedefine/>
    <w:uiPriority w:val="99"/>
    <w:rsid w:val="005E7F84"/>
    <w:pPr>
      <w:spacing w:line="220" w:lineRule="exact"/>
    </w:pPr>
    <w:rPr>
      <w:b/>
      <w:bCs/>
      <w:sz w:val="22"/>
      <w:szCs w:val="22"/>
    </w:rPr>
  </w:style>
  <w:style w:type="paragraph" w:customStyle="1" w:styleId="BTbEMEASMCA">
    <w:name w:val="BT(b) EMEA_SMCA"/>
    <w:basedOn w:val="BTEMEASMCA"/>
    <w:autoRedefine/>
    <w:uiPriority w:val="99"/>
    <w:rsid w:val="005E7F84"/>
    <w:rPr>
      <w:b/>
      <w:noProof/>
    </w:rPr>
  </w:style>
  <w:style w:type="paragraph" w:customStyle="1" w:styleId="Indent1">
    <w:name w:val="Indent1"/>
    <w:basedOn w:val="prastasis"/>
    <w:uiPriority w:val="99"/>
    <w:rsid w:val="005E7F84"/>
    <w:pPr>
      <w:spacing w:after="120" w:line="300" w:lineRule="atLeast"/>
      <w:ind w:left="709"/>
    </w:pPr>
    <w:rPr>
      <w:rFonts w:ascii="Arial" w:hAnsi="Arial"/>
      <w:sz w:val="22"/>
      <w:szCs w:val="20"/>
      <w:lang w:val="en-GB"/>
    </w:rPr>
  </w:style>
  <w:style w:type="paragraph" w:styleId="Paprastasistekstas">
    <w:name w:val="Plain Text"/>
    <w:basedOn w:val="prastasis"/>
    <w:link w:val="PaprastasistekstasDiagrama"/>
    <w:uiPriority w:val="99"/>
    <w:rsid w:val="005E7F84"/>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E7F84"/>
    <w:rPr>
      <w:rFonts w:ascii="Courier New" w:eastAsia="SimSun" w:hAnsi="Courier New" w:cs="Times New Roman"/>
      <w:sz w:val="20"/>
      <w:szCs w:val="20"/>
      <w:lang w:val="en-US"/>
    </w:rPr>
  </w:style>
  <w:style w:type="paragraph" w:styleId="Komentarotekstas">
    <w:name w:val="annotation text"/>
    <w:basedOn w:val="prastasis"/>
    <w:link w:val="KomentarotekstasDiagrama"/>
    <w:uiPriority w:val="99"/>
    <w:semiHidden/>
    <w:rsid w:val="005E7F84"/>
    <w:rPr>
      <w:sz w:val="20"/>
      <w:szCs w:val="20"/>
    </w:rPr>
  </w:style>
  <w:style w:type="character" w:customStyle="1" w:styleId="KomentarotekstasDiagrama">
    <w:name w:val="Komentaro tekstas Diagrama"/>
    <w:basedOn w:val="Numatytasispastraiposriftas"/>
    <w:link w:val="Komentarotekstas"/>
    <w:uiPriority w:val="99"/>
    <w:semiHidden/>
    <w:rsid w:val="005E7F8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5E7F84"/>
    <w:rPr>
      <w:b/>
      <w:bCs/>
    </w:rPr>
  </w:style>
  <w:style w:type="character" w:customStyle="1" w:styleId="KomentarotemaDiagrama">
    <w:name w:val="Komentaro tema Diagrama"/>
    <w:basedOn w:val="KomentarotekstasDiagrama"/>
    <w:link w:val="Komentarotema"/>
    <w:uiPriority w:val="99"/>
    <w:semiHidden/>
    <w:rsid w:val="005E7F84"/>
    <w:rPr>
      <w:rFonts w:ascii="Times New Roman" w:eastAsia="Times New Roman" w:hAnsi="Times New Roman" w:cs="Times New Roman"/>
      <w:b/>
      <w:bCs/>
      <w:sz w:val="20"/>
      <w:szCs w:val="20"/>
    </w:rPr>
  </w:style>
  <w:style w:type="table" w:styleId="Lentelstinklelis">
    <w:name w:val="Table Grid"/>
    <w:basedOn w:val="prastojilentel"/>
    <w:uiPriority w:val="59"/>
    <w:rsid w:val="005E7F8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7F84"/>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E7F84"/>
    <w:rPr>
      <w:sz w:val="16"/>
      <w:szCs w:val="16"/>
    </w:rPr>
  </w:style>
  <w:style w:type="paragraph" w:styleId="Sraopastraipa">
    <w:name w:val="List Paragraph"/>
    <w:basedOn w:val="prastasis"/>
    <w:uiPriority w:val="34"/>
    <w:qFormat/>
    <w:rsid w:val="00016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vkt.lt"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ema.europa.eu"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02026-5F71-4189-A7F7-A4529A0E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B82CD-EA24-44D4-A812-6230544E7079}">
  <ds:schemaRefs>
    <ds:schemaRef ds:uri="http://schemas.microsoft.com/sharepoint/v3/contenttype/forms"/>
  </ds:schemaRefs>
</ds:datastoreItem>
</file>

<file path=customXml/itemProps3.xml><?xml version="1.0" encoding="utf-8"?>
<ds:datastoreItem xmlns:ds="http://schemas.openxmlformats.org/officeDocument/2006/customXml" ds:itemID="{ED06F06E-ADD9-40AD-BD08-0A3BF57EBB35}">
  <ds:schemaRefs>
    <ds:schemaRef ds:uri="http://www.w3.org/XML/1998/namespace"/>
    <ds:schemaRef ds:uri="http://purl.org/dc/terms/"/>
    <ds:schemaRef ds:uri="http://purl.org/dc/elements/1.1/"/>
    <ds:schemaRef ds:uri="http://schemas.microsoft.com/office/2006/documentManagement/types"/>
    <ds:schemaRef ds:uri="109dd77f-ce19-45eb-9f15-de2b0214622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4d69301-8a09-47d6-b4e7-771964707a58"/>
  </ds:schemaRefs>
</ds:datastoreItem>
</file>

<file path=customXml/itemProps4.xml><?xml version="1.0" encoding="utf-8"?>
<ds:datastoreItem xmlns:ds="http://schemas.openxmlformats.org/officeDocument/2006/customXml" ds:itemID="{328127A9-618C-4603-950A-4E059F4D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37822</Words>
  <Characters>21560</Characters>
  <Application>Microsoft Office Word</Application>
  <DocSecurity>4</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2020-10-20T06:06:00Z</dcterms:created>
  <dcterms:modified xsi:type="dcterms:W3CDTF">2020-10-20T06:06:00Z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ies>
</file>