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17C53" w14:textId="77777777" w:rsidR="00D30AC6" w:rsidRPr="00FC4639" w:rsidRDefault="00D30AC6" w:rsidP="00D30AC6">
      <w:pPr>
        <w:jc w:val="center"/>
        <w:outlineLvl w:val="0"/>
        <w:rPr>
          <w:b/>
          <w:sz w:val="22"/>
          <w:szCs w:val="22"/>
        </w:rPr>
      </w:pPr>
      <w:r w:rsidRPr="00FC4639">
        <w:rPr>
          <w:b/>
          <w:sz w:val="22"/>
          <w:szCs w:val="22"/>
        </w:rPr>
        <w:t>Pakuotės lapelis: informacija vartotojui</w:t>
      </w:r>
    </w:p>
    <w:p w14:paraId="19EB4968" w14:textId="77777777" w:rsidR="00D30AC6" w:rsidRPr="00FC4639" w:rsidRDefault="00D30AC6" w:rsidP="00D30AC6">
      <w:pPr>
        <w:jc w:val="center"/>
        <w:outlineLvl w:val="0"/>
        <w:rPr>
          <w:b/>
          <w:sz w:val="22"/>
          <w:szCs w:val="22"/>
        </w:rPr>
      </w:pPr>
    </w:p>
    <w:p w14:paraId="726BD8AB" w14:textId="77777777" w:rsidR="00D30AC6" w:rsidRPr="00FC4639" w:rsidRDefault="00D30AC6" w:rsidP="00D30AC6">
      <w:pPr>
        <w:jc w:val="center"/>
        <w:rPr>
          <w:b/>
          <w:sz w:val="22"/>
          <w:szCs w:val="22"/>
        </w:rPr>
      </w:pPr>
      <w:proofErr w:type="spellStart"/>
      <w:r w:rsidRPr="00FC4639">
        <w:rPr>
          <w:b/>
          <w:sz w:val="22"/>
          <w:szCs w:val="22"/>
        </w:rPr>
        <w:t>Ondansetron</w:t>
      </w:r>
      <w:proofErr w:type="spellEnd"/>
      <w:r w:rsidRPr="00FC4639">
        <w:rPr>
          <w:b/>
          <w:sz w:val="22"/>
          <w:szCs w:val="22"/>
        </w:rPr>
        <w:t xml:space="preserve"> </w:t>
      </w:r>
      <w:proofErr w:type="spellStart"/>
      <w:r w:rsidRPr="00FC4639">
        <w:rPr>
          <w:b/>
          <w:sz w:val="22"/>
          <w:szCs w:val="22"/>
        </w:rPr>
        <w:t>Baxter</w:t>
      </w:r>
      <w:proofErr w:type="spellEnd"/>
      <w:r w:rsidRPr="00FC4639">
        <w:rPr>
          <w:b/>
          <w:sz w:val="22"/>
          <w:szCs w:val="22"/>
        </w:rPr>
        <w:t xml:space="preserve"> 2 mg/ml injekcinis tirpalas</w:t>
      </w:r>
    </w:p>
    <w:p w14:paraId="2E6419AC" w14:textId="77777777" w:rsidR="00D30AC6" w:rsidRPr="00FC4639" w:rsidRDefault="00D30AC6" w:rsidP="00D30AC6">
      <w:pPr>
        <w:tabs>
          <w:tab w:val="left" w:pos="567"/>
        </w:tabs>
        <w:autoSpaceDE w:val="0"/>
        <w:autoSpaceDN w:val="0"/>
        <w:adjustRightInd w:val="0"/>
        <w:jc w:val="center"/>
        <w:rPr>
          <w:sz w:val="22"/>
          <w:szCs w:val="22"/>
        </w:rPr>
      </w:pPr>
      <w:proofErr w:type="spellStart"/>
      <w:r w:rsidRPr="00FC4639">
        <w:rPr>
          <w:sz w:val="22"/>
          <w:szCs w:val="22"/>
        </w:rPr>
        <w:t>Ondansetronas</w:t>
      </w:r>
      <w:proofErr w:type="spellEnd"/>
      <w:r w:rsidRPr="00FC4639">
        <w:rPr>
          <w:sz w:val="22"/>
          <w:szCs w:val="22"/>
        </w:rPr>
        <w:t xml:space="preserve"> (hidrochlorido </w:t>
      </w:r>
      <w:proofErr w:type="spellStart"/>
      <w:r w:rsidRPr="00FC4639">
        <w:rPr>
          <w:sz w:val="22"/>
          <w:szCs w:val="22"/>
        </w:rPr>
        <w:t>dihidrato</w:t>
      </w:r>
      <w:proofErr w:type="spellEnd"/>
      <w:r w:rsidRPr="00FC4639">
        <w:rPr>
          <w:sz w:val="22"/>
          <w:szCs w:val="22"/>
        </w:rPr>
        <w:t xml:space="preserve"> pavidalu)</w:t>
      </w:r>
    </w:p>
    <w:p w14:paraId="5139B792" w14:textId="77777777" w:rsidR="00D30AC6" w:rsidRPr="00FC4639" w:rsidRDefault="00D30AC6" w:rsidP="00D30AC6">
      <w:pPr>
        <w:tabs>
          <w:tab w:val="left" w:pos="567"/>
        </w:tabs>
        <w:autoSpaceDE w:val="0"/>
        <w:autoSpaceDN w:val="0"/>
        <w:adjustRightInd w:val="0"/>
        <w:jc w:val="center"/>
        <w:rPr>
          <w:sz w:val="22"/>
          <w:szCs w:val="22"/>
        </w:rPr>
      </w:pPr>
    </w:p>
    <w:p w14:paraId="2E443EF2" w14:textId="77777777" w:rsidR="00D30AC6" w:rsidRPr="00FC4639" w:rsidRDefault="00D30AC6" w:rsidP="00D30AC6">
      <w:pPr>
        <w:tabs>
          <w:tab w:val="left" w:pos="567"/>
        </w:tabs>
        <w:autoSpaceDE w:val="0"/>
        <w:autoSpaceDN w:val="0"/>
        <w:adjustRightInd w:val="0"/>
        <w:rPr>
          <w:sz w:val="22"/>
          <w:szCs w:val="22"/>
        </w:rPr>
      </w:pPr>
      <w:r w:rsidRPr="00FC4639">
        <w:rPr>
          <w:sz w:val="22"/>
          <w:szCs w:val="22"/>
        </w:rPr>
        <w:t xml:space="preserve">Šio vaisto pavadinimas yra </w:t>
      </w:r>
      <w:proofErr w:type="spellStart"/>
      <w:r w:rsidRPr="00FC4639">
        <w:rPr>
          <w:sz w:val="22"/>
          <w:szCs w:val="22"/>
        </w:rPr>
        <w:t>Ondansetron</w:t>
      </w:r>
      <w:proofErr w:type="spellEnd"/>
      <w:r w:rsidRPr="00FC4639">
        <w:rPr>
          <w:sz w:val="22"/>
          <w:szCs w:val="22"/>
        </w:rPr>
        <w:t xml:space="preserve"> </w:t>
      </w:r>
      <w:proofErr w:type="spellStart"/>
      <w:r w:rsidRPr="00FC4639">
        <w:rPr>
          <w:sz w:val="22"/>
          <w:szCs w:val="22"/>
        </w:rPr>
        <w:t>Baxter</w:t>
      </w:r>
      <w:proofErr w:type="spellEnd"/>
      <w:r w:rsidRPr="00FC4639">
        <w:rPr>
          <w:sz w:val="22"/>
          <w:szCs w:val="22"/>
        </w:rPr>
        <w:t xml:space="preserve"> 2 mg/ml injekcinis tirpalas. Šiame lapelyje jis bus vadinamas </w:t>
      </w:r>
      <w:proofErr w:type="spellStart"/>
      <w:r w:rsidRPr="00FC4639">
        <w:rPr>
          <w:sz w:val="22"/>
          <w:szCs w:val="22"/>
        </w:rPr>
        <w:t>Ondansetron</w:t>
      </w:r>
      <w:proofErr w:type="spellEnd"/>
      <w:r w:rsidRPr="00FC4639">
        <w:rPr>
          <w:sz w:val="22"/>
          <w:szCs w:val="22"/>
        </w:rPr>
        <w:t xml:space="preserve"> </w:t>
      </w:r>
      <w:proofErr w:type="spellStart"/>
      <w:r w:rsidRPr="00FC4639">
        <w:rPr>
          <w:sz w:val="22"/>
          <w:szCs w:val="22"/>
        </w:rPr>
        <w:t>Baxter</w:t>
      </w:r>
      <w:proofErr w:type="spellEnd"/>
      <w:r w:rsidRPr="00FC4639">
        <w:rPr>
          <w:sz w:val="22"/>
          <w:szCs w:val="22"/>
        </w:rPr>
        <w:t xml:space="preserve"> injekciniu tirpalu arba </w:t>
      </w:r>
      <w:proofErr w:type="spellStart"/>
      <w:r w:rsidRPr="00FC4639">
        <w:rPr>
          <w:sz w:val="22"/>
          <w:szCs w:val="22"/>
        </w:rPr>
        <w:t>Ondansetron</w:t>
      </w:r>
      <w:proofErr w:type="spellEnd"/>
      <w:r w:rsidRPr="00FC4639">
        <w:rPr>
          <w:sz w:val="22"/>
          <w:szCs w:val="22"/>
        </w:rPr>
        <w:t xml:space="preserve"> </w:t>
      </w:r>
      <w:proofErr w:type="spellStart"/>
      <w:r w:rsidRPr="00FC4639">
        <w:rPr>
          <w:sz w:val="22"/>
          <w:szCs w:val="22"/>
        </w:rPr>
        <w:t>Baxter</w:t>
      </w:r>
      <w:proofErr w:type="spellEnd"/>
      <w:r w:rsidRPr="00FC4639">
        <w:rPr>
          <w:sz w:val="22"/>
          <w:szCs w:val="22"/>
        </w:rPr>
        <w:t>.</w:t>
      </w:r>
    </w:p>
    <w:p w14:paraId="0B2F9AC4" w14:textId="77777777" w:rsidR="00D30AC6" w:rsidRPr="00FC4639" w:rsidRDefault="00D30AC6" w:rsidP="00D30AC6">
      <w:pPr>
        <w:tabs>
          <w:tab w:val="left" w:pos="0"/>
        </w:tabs>
        <w:rPr>
          <w:b/>
          <w:sz w:val="22"/>
          <w:szCs w:val="22"/>
        </w:rPr>
      </w:pPr>
    </w:p>
    <w:p w14:paraId="3C51044E" w14:textId="77777777" w:rsidR="00D30AC6" w:rsidRPr="00FC4639" w:rsidRDefault="00D30AC6" w:rsidP="00D30AC6">
      <w:pPr>
        <w:tabs>
          <w:tab w:val="left" w:pos="0"/>
        </w:tabs>
        <w:rPr>
          <w:b/>
          <w:sz w:val="22"/>
          <w:szCs w:val="22"/>
        </w:rPr>
      </w:pPr>
      <w:r w:rsidRPr="00FC4639">
        <w:rPr>
          <w:b/>
          <w:sz w:val="22"/>
          <w:szCs w:val="22"/>
        </w:rPr>
        <w:t>Atidžiai perskaitykite visą šį lapelį, prieš pradėdami vartoti vaistą, nes jame pateikiama Jums svarbi informacija.</w:t>
      </w:r>
    </w:p>
    <w:p w14:paraId="0B1EF988" w14:textId="77777777" w:rsidR="00D30AC6" w:rsidRPr="00FC4639" w:rsidRDefault="00D30AC6" w:rsidP="00D30AC6">
      <w:pPr>
        <w:tabs>
          <w:tab w:val="left" w:pos="567"/>
        </w:tabs>
        <w:rPr>
          <w:sz w:val="22"/>
          <w:szCs w:val="22"/>
        </w:rPr>
      </w:pPr>
      <w:r w:rsidRPr="00FC4639">
        <w:rPr>
          <w:sz w:val="22"/>
          <w:szCs w:val="22"/>
        </w:rPr>
        <w:t>-</w:t>
      </w:r>
      <w:r w:rsidRPr="00FC4639">
        <w:rPr>
          <w:sz w:val="22"/>
          <w:szCs w:val="22"/>
        </w:rPr>
        <w:tab/>
        <w:t>Neišmeskite šio lapelio, nes vėl gali prireikti jį perskaityti.</w:t>
      </w:r>
    </w:p>
    <w:p w14:paraId="3E579E0A" w14:textId="77777777" w:rsidR="00D30AC6" w:rsidRPr="00FC4639" w:rsidRDefault="00D30AC6" w:rsidP="00D30AC6">
      <w:pPr>
        <w:tabs>
          <w:tab w:val="left" w:pos="567"/>
        </w:tabs>
        <w:ind w:left="567" w:hanging="567"/>
        <w:rPr>
          <w:sz w:val="22"/>
          <w:szCs w:val="22"/>
        </w:rPr>
      </w:pPr>
      <w:r w:rsidRPr="00FC4639">
        <w:rPr>
          <w:sz w:val="22"/>
          <w:szCs w:val="22"/>
        </w:rPr>
        <w:t>-</w:t>
      </w:r>
      <w:r w:rsidRPr="00FC4639">
        <w:rPr>
          <w:sz w:val="22"/>
          <w:szCs w:val="22"/>
        </w:rPr>
        <w:tab/>
        <w:t>Jeigu kiltų daugiau klausimų, kreipkitės į gydytoją, vaistininką arba slaugytoją.</w:t>
      </w:r>
    </w:p>
    <w:p w14:paraId="4256B1FC" w14:textId="77777777" w:rsidR="00D30AC6" w:rsidRPr="00FC4639" w:rsidRDefault="00D30AC6" w:rsidP="00D30AC6">
      <w:pPr>
        <w:numPr>
          <w:ilvl w:val="0"/>
          <w:numId w:val="1"/>
        </w:numPr>
        <w:tabs>
          <w:tab w:val="left" w:pos="567"/>
        </w:tabs>
        <w:ind w:left="567" w:hanging="567"/>
        <w:rPr>
          <w:sz w:val="22"/>
          <w:szCs w:val="22"/>
        </w:rPr>
      </w:pPr>
      <w:r w:rsidRPr="00FC4639">
        <w:rPr>
          <w:sz w:val="22"/>
          <w:szCs w:val="22"/>
        </w:rPr>
        <w:t>Šis vaistas skirtas tik Jums, todėl kitiems žmonėms jo duoti negalima. Vaistas gali jiems pakenkti (net tiems, kurių ligos požymiai yra tokie patys kaip Jūsų).</w:t>
      </w:r>
    </w:p>
    <w:p w14:paraId="12F6EDE9" w14:textId="77777777" w:rsidR="00D30AC6" w:rsidRPr="00FC4639" w:rsidRDefault="00D30AC6" w:rsidP="00D30AC6">
      <w:pPr>
        <w:numPr>
          <w:ilvl w:val="0"/>
          <w:numId w:val="1"/>
        </w:numPr>
        <w:tabs>
          <w:tab w:val="left" w:pos="567"/>
        </w:tabs>
        <w:ind w:left="567" w:hanging="567"/>
        <w:rPr>
          <w:sz w:val="22"/>
          <w:szCs w:val="22"/>
        </w:rPr>
      </w:pPr>
      <w:r w:rsidRPr="00FC4639">
        <w:rPr>
          <w:sz w:val="22"/>
          <w:szCs w:val="22"/>
        </w:rPr>
        <w:t>Jeigu pasireiškė sunkus (net jei jis šiame lapelyje nenurodytas), kreipkitės į gydytoją, vaistininką arba slaugytoją. Žr. 4 skyrių.</w:t>
      </w:r>
    </w:p>
    <w:p w14:paraId="2611C38F" w14:textId="77777777" w:rsidR="00D30AC6" w:rsidRPr="00FC4639" w:rsidRDefault="00D30AC6" w:rsidP="00D30AC6">
      <w:pPr>
        <w:ind w:right="-2"/>
        <w:rPr>
          <w:sz w:val="22"/>
          <w:szCs w:val="22"/>
        </w:rPr>
      </w:pPr>
    </w:p>
    <w:p w14:paraId="12881C78" w14:textId="77777777" w:rsidR="00D30AC6" w:rsidRPr="00FC4639" w:rsidRDefault="00D30AC6" w:rsidP="00D30AC6">
      <w:pPr>
        <w:keepNext/>
        <w:tabs>
          <w:tab w:val="left" w:pos="567"/>
        </w:tabs>
        <w:jc w:val="both"/>
        <w:outlineLvl w:val="3"/>
        <w:rPr>
          <w:b/>
          <w:bCs/>
          <w:snapToGrid w:val="0"/>
          <w:sz w:val="22"/>
          <w:szCs w:val="22"/>
          <w:lang w:eastAsia="x-none"/>
        </w:rPr>
      </w:pPr>
      <w:r w:rsidRPr="00FC4639">
        <w:rPr>
          <w:b/>
          <w:bCs/>
          <w:snapToGrid w:val="0"/>
          <w:sz w:val="22"/>
          <w:szCs w:val="22"/>
          <w:lang w:eastAsia="x-none"/>
        </w:rPr>
        <w:t>Apie ką rašoma šiame lapelyje?</w:t>
      </w:r>
    </w:p>
    <w:p w14:paraId="0AB8E111" w14:textId="77777777" w:rsidR="00D30AC6" w:rsidRPr="00FC4639" w:rsidRDefault="00D30AC6" w:rsidP="00D30AC6">
      <w:pPr>
        <w:tabs>
          <w:tab w:val="left" w:pos="567"/>
        </w:tabs>
        <w:rPr>
          <w:b/>
          <w:sz w:val="22"/>
          <w:szCs w:val="22"/>
        </w:rPr>
      </w:pPr>
    </w:p>
    <w:p w14:paraId="719F08DD" w14:textId="77777777" w:rsidR="00D30AC6" w:rsidRPr="00FC4639" w:rsidRDefault="00D30AC6" w:rsidP="00D30AC6">
      <w:pPr>
        <w:tabs>
          <w:tab w:val="left" w:pos="567"/>
        </w:tabs>
        <w:rPr>
          <w:sz w:val="22"/>
          <w:szCs w:val="22"/>
        </w:rPr>
      </w:pPr>
      <w:r w:rsidRPr="00FC4639">
        <w:rPr>
          <w:sz w:val="22"/>
          <w:szCs w:val="22"/>
        </w:rPr>
        <w:t>1.</w:t>
      </w:r>
      <w:r w:rsidRPr="00FC4639">
        <w:rPr>
          <w:sz w:val="22"/>
          <w:szCs w:val="22"/>
        </w:rPr>
        <w:tab/>
        <w:t xml:space="preserve">Kas yra </w:t>
      </w:r>
      <w:proofErr w:type="spellStart"/>
      <w:r w:rsidRPr="00FC4639">
        <w:rPr>
          <w:sz w:val="22"/>
          <w:szCs w:val="22"/>
        </w:rPr>
        <w:t>Ondansetron</w:t>
      </w:r>
      <w:proofErr w:type="spellEnd"/>
      <w:r w:rsidRPr="00FC4639">
        <w:rPr>
          <w:sz w:val="22"/>
          <w:szCs w:val="22"/>
        </w:rPr>
        <w:t xml:space="preserve"> </w:t>
      </w:r>
      <w:proofErr w:type="spellStart"/>
      <w:r w:rsidRPr="00FC4639">
        <w:rPr>
          <w:sz w:val="22"/>
          <w:szCs w:val="22"/>
        </w:rPr>
        <w:t>Baxter</w:t>
      </w:r>
      <w:proofErr w:type="spellEnd"/>
      <w:r w:rsidRPr="00FC4639">
        <w:rPr>
          <w:sz w:val="22"/>
          <w:szCs w:val="22"/>
        </w:rPr>
        <w:t xml:space="preserve"> injekcinis tirpalas ir kam jis vartojamas</w:t>
      </w:r>
    </w:p>
    <w:p w14:paraId="7D23EF42" w14:textId="77777777" w:rsidR="00D30AC6" w:rsidRPr="00FC4639" w:rsidRDefault="00D30AC6" w:rsidP="00D30AC6">
      <w:pPr>
        <w:tabs>
          <w:tab w:val="left" w:pos="567"/>
        </w:tabs>
        <w:rPr>
          <w:sz w:val="22"/>
          <w:szCs w:val="22"/>
        </w:rPr>
      </w:pPr>
      <w:r w:rsidRPr="00FC4639">
        <w:rPr>
          <w:sz w:val="22"/>
          <w:szCs w:val="22"/>
        </w:rPr>
        <w:t>2.</w:t>
      </w:r>
      <w:r w:rsidRPr="00FC4639">
        <w:rPr>
          <w:sz w:val="22"/>
          <w:szCs w:val="22"/>
        </w:rPr>
        <w:tab/>
        <w:t xml:space="preserve">Kas žinotina prieš vartojant </w:t>
      </w:r>
      <w:proofErr w:type="spellStart"/>
      <w:r w:rsidRPr="00FC4639">
        <w:rPr>
          <w:sz w:val="22"/>
          <w:szCs w:val="22"/>
        </w:rPr>
        <w:t>Ondansetron</w:t>
      </w:r>
      <w:proofErr w:type="spellEnd"/>
      <w:r w:rsidRPr="00FC4639">
        <w:rPr>
          <w:sz w:val="22"/>
          <w:szCs w:val="22"/>
        </w:rPr>
        <w:t xml:space="preserve"> </w:t>
      </w:r>
      <w:proofErr w:type="spellStart"/>
      <w:r w:rsidRPr="00FC4639">
        <w:rPr>
          <w:sz w:val="22"/>
          <w:szCs w:val="22"/>
        </w:rPr>
        <w:t>Baxter</w:t>
      </w:r>
      <w:proofErr w:type="spellEnd"/>
      <w:r w:rsidRPr="00FC4639">
        <w:rPr>
          <w:sz w:val="22"/>
          <w:szCs w:val="22"/>
        </w:rPr>
        <w:t xml:space="preserve"> injekcinį tirpalą</w:t>
      </w:r>
    </w:p>
    <w:p w14:paraId="669EA33F" w14:textId="77777777" w:rsidR="00D30AC6" w:rsidRPr="00FC4639" w:rsidRDefault="00D30AC6" w:rsidP="00D30AC6">
      <w:pPr>
        <w:tabs>
          <w:tab w:val="left" w:pos="567"/>
        </w:tabs>
        <w:rPr>
          <w:sz w:val="22"/>
          <w:szCs w:val="22"/>
        </w:rPr>
      </w:pPr>
      <w:r w:rsidRPr="00FC4639">
        <w:rPr>
          <w:sz w:val="22"/>
          <w:szCs w:val="22"/>
        </w:rPr>
        <w:t>3.</w:t>
      </w:r>
      <w:r w:rsidRPr="00FC4639">
        <w:rPr>
          <w:sz w:val="22"/>
          <w:szCs w:val="22"/>
        </w:rPr>
        <w:tab/>
        <w:t xml:space="preserve">Kaip vartoti </w:t>
      </w:r>
      <w:proofErr w:type="spellStart"/>
      <w:r w:rsidRPr="00FC4639">
        <w:rPr>
          <w:sz w:val="22"/>
          <w:szCs w:val="22"/>
        </w:rPr>
        <w:t>Ondansetron</w:t>
      </w:r>
      <w:proofErr w:type="spellEnd"/>
      <w:r w:rsidRPr="00FC4639">
        <w:rPr>
          <w:sz w:val="22"/>
          <w:szCs w:val="22"/>
        </w:rPr>
        <w:t xml:space="preserve"> </w:t>
      </w:r>
      <w:proofErr w:type="spellStart"/>
      <w:r w:rsidRPr="00FC4639">
        <w:rPr>
          <w:sz w:val="22"/>
          <w:szCs w:val="22"/>
        </w:rPr>
        <w:t>Baxter</w:t>
      </w:r>
      <w:proofErr w:type="spellEnd"/>
      <w:r w:rsidRPr="00FC4639">
        <w:rPr>
          <w:sz w:val="22"/>
          <w:szCs w:val="22"/>
        </w:rPr>
        <w:t xml:space="preserve"> injekcinį tirpalą</w:t>
      </w:r>
    </w:p>
    <w:p w14:paraId="6EE993DB" w14:textId="77777777" w:rsidR="00D30AC6" w:rsidRPr="00FC4639" w:rsidRDefault="00D30AC6" w:rsidP="00D30AC6">
      <w:pPr>
        <w:tabs>
          <w:tab w:val="left" w:pos="567"/>
        </w:tabs>
        <w:rPr>
          <w:sz w:val="22"/>
          <w:szCs w:val="22"/>
        </w:rPr>
      </w:pPr>
      <w:r w:rsidRPr="00FC4639">
        <w:rPr>
          <w:sz w:val="22"/>
          <w:szCs w:val="22"/>
        </w:rPr>
        <w:t>4.</w:t>
      </w:r>
      <w:r w:rsidRPr="00FC4639">
        <w:rPr>
          <w:sz w:val="22"/>
          <w:szCs w:val="22"/>
        </w:rPr>
        <w:tab/>
        <w:t>Galimas šalutinis poveikis</w:t>
      </w:r>
    </w:p>
    <w:p w14:paraId="11DA2EF3" w14:textId="77777777" w:rsidR="00D30AC6" w:rsidRPr="00FC4639" w:rsidRDefault="00D30AC6" w:rsidP="00D30AC6">
      <w:pPr>
        <w:tabs>
          <w:tab w:val="left" w:pos="567"/>
        </w:tabs>
        <w:rPr>
          <w:sz w:val="22"/>
          <w:szCs w:val="22"/>
        </w:rPr>
      </w:pPr>
      <w:r w:rsidRPr="00FC4639">
        <w:rPr>
          <w:sz w:val="22"/>
          <w:szCs w:val="22"/>
        </w:rPr>
        <w:t>5.</w:t>
      </w:r>
      <w:r w:rsidRPr="00FC4639">
        <w:rPr>
          <w:sz w:val="22"/>
          <w:szCs w:val="22"/>
        </w:rPr>
        <w:tab/>
        <w:t xml:space="preserve">Kaip laikyti </w:t>
      </w:r>
      <w:proofErr w:type="spellStart"/>
      <w:r w:rsidRPr="00FC4639">
        <w:rPr>
          <w:sz w:val="22"/>
          <w:szCs w:val="22"/>
        </w:rPr>
        <w:t>Ondansetron</w:t>
      </w:r>
      <w:proofErr w:type="spellEnd"/>
      <w:r w:rsidRPr="00FC4639">
        <w:rPr>
          <w:sz w:val="22"/>
          <w:szCs w:val="22"/>
        </w:rPr>
        <w:t xml:space="preserve"> </w:t>
      </w:r>
      <w:proofErr w:type="spellStart"/>
      <w:r w:rsidRPr="00FC4639">
        <w:rPr>
          <w:sz w:val="22"/>
          <w:szCs w:val="22"/>
        </w:rPr>
        <w:t>Baxter</w:t>
      </w:r>
      <w:proofErr w:type="spellEnd"/>
      <w:r w:rsidRPr="00FC4639">
        <w:rPr>
          <w:sz w:val="22"/>
          <w:szCs w:val="22"/>
        </w:rPr>
        <w:t xml:space="preserve"> injekcinį tirpalą</w:t>
      </w:r>
    </w:p>
    <w:p w14:paraId="7A47D373" w14:textId="77777777" w:rsidR="00D30AC6" w:rsidRPr="00FC4639" w:rsidRDefault="00D30AC6" w:rsidP="00D30AC6">
      <w:pPr>
        <w:tabs>
          <w:tab w:val="left" w:pos="567"/>
        </w:tabs>
        <w:rPr>
          <w:sz w:val="22"/>
          <w:szCs w:val="22"/>
        </w:rPr>
      </w:pPr>
      <w:r w:rsidRPr="00FC4639">
        <w:rPr>
          <w:sz w:val="22"/>
          <w:szCs w:val="22"/>
        </w:rPr>
        <w:t>6.</w:t>
      </w:r>
      <w:r w:rsidRPr="00FC4639">
        <w:rPr>
          <w:sz w:val="22"/>
          <w:szCs w:val="22"/>
        </w:rPr>
        <w:tab/>
        <w:t>Pakuotės turinys ir kita informacija</w:t>
      </w:r>
    </w:p>
    <w:p w14:paraId="3087E54E" w14:textId="77777777" w:rsidR="00D30AC6" w:rsidRPr="00FC4639" w:rsidRDefault="00D30AC6" w:rsidP="00D30AC6">
      <w:pPr>
        <w:numPr>
          <w:ilvl w:val="12"/>
          <w:numId w:val="0"/>
        </w:numPr>
        <w:rPr>
          <w:sz w:val="22"/>
          <w:szCs w:val="22"/>
        </w:rPr>
      </w:pPr>
    </w:p>
    <w:p w14:paraId="6874A4FE" w14:textId="77777777" w:rsidR="00D30AC6" w:rsidRPr="00FC4639" w:rsidRDefault="00D30AC6" w:rsidP="00D30AC6">
      <w:pPr>
        <w:numPr>
          <w:ilvl w:val="12"/>
          <w:numId w:val="0"/>
        </w:numPr>
        <w:rPr>
          <w:sz w:val="22"/>
          <w:szCs w:val="22"/>
        </w:rPr>
      </w:pPr>
    </w:p>
    <w:p w14:paraId="5DEAA54C" w14:textId="77777777" w:rsidR="00D30AC6" w:rsidRPr="00FC4639" w:rsidRDefault="00D30AC6" w:rsidP="00D30AC6">
      <w:pPr>
        <w:numPr>
          <w:ilvl w:val="12"/>
          <w:numId w:val="0"/>
        </w:numPr>
        <w:tabs>
          <w:tab w:val="left" w:pos="567"/>
        </w:tabs>
        <w:ind w:left="567" w:hanging="567"/>
        <w:outlineLvl w:val="0"/>
        <w:rPr>
          <w:b/>
          <w:caps/>
          <w:sz w:val="22"/>
          <w:szCs w:val="22"/>
        </w:rPr>
      </w:pPr>
      <w:r w:rsidRPr="00FC4639">
        <w:rPr>
          <w:b/>
          <w:sz w:val="22"/>
          <w:szCs w:val="22"/>
        </w:rPr>
        <w:t>1.</w:t>
      </w:r>
      <w:r w:rsidRPr="00FC4639">
        <w:rPr>
          <w:b/>
          <w:sz w:val="22"/>
          <w:szCs w:val="22"/>
        </w:rPr>
        <w:tab/>
        <w:t xml:space="preserve">Kas yra </w:t>
      </w:r>
      <w:proofErr w:type="spellStart"/>
      <w:r w:rsidRPr="00FC4639">
        <w:rPr>
          <w:b/>
          <w:sz w:val="22"/>
          <w:szCs w:val="22"/>
        </w:rPr>
        <w:t>Ondansetron</w:t>
      </w:r>
      <w:proofErr w:type="spellEnd"/>
      <w:r w:rsidRPr="00FC4639">
        <w:rPr>
          <w:b/>
          <w:sz w:val="22"/>
          <w:szCs w:val="22"/>
        </w:rPr>
        <w:t xml:space="preserve"> </w:t>
      </w:r>
      <w:proofErr w:type="spellStart"/>
      <w:r w:rsidRPr="00FC4639">
        <w:rPr>
          <w:b/>
          <w:sz w:val="22"/>
          <w:szCs w:val="22"/>
        </w:rPr>
        <w:t>Baxter</w:t>
      </w:r>
      <w:proofErr w:type="spellEnd"/>
      <w:r w:rsidRPr="00FC4639">
        <w:rPr>
          <w:b/>
          <w:sz w:val="22"/>
          <w:szCs w:val="22"/>
        </w:rPr>
        <w:t xml:space="preserve"> injekcinis tirpalas ir kam jis vartojamas</w:t>
      </w:r>
    </w:p>
    <w:p w14:paraId="0DD44C93" w14:textId="77777777" w:rsidR="00D30AC6" w:rsidRPr="00FC4639" w:rsidRDefault="00D30AC6" w:rsidP="00D30AC6">
      <w:pPr>
        <w:tabs>
          <w:tab w:val="left" w:pos="567"/>
        </w:tabs>
        <w:rPr>
          <w:sz w:val="22"/>
          <w:szCs w:val="22"/>
        </w:rPr>
      </w:pPr>
    </w:p>
    <w:p w14:paraId="248A4F76" w14:textId="77777777" w:rsidR="00D30AC6" w:rsidRPr="00FC4639" w:rsidRDefault="00D30AC6" w:rsidP="00D30AC6">
      <w:pPr>
        <w:pStyle w:val="Text"/>
        <w:spacing w:line="240" w:lineRule="auto"/>
        <w:ind w:right="-4"/>
        <w:jc w:val="left"/>
        <w:rPr>
          <w:rFonts w:ascii="Times New Roman" w:hAnsi="Times New Roman"/>
          <w:sz w:val="22"/>
          <w:szCs w:val="22"/>
          <w:lang w:val="lt-LT"/>
        </w:rPr>
      </w:pPr>
      <w:proofErr w:type="spellStart"/>
      <w:r w:rsidRPr="00FC4639">
        <w:rPr>
          <w:rFonts w:ascii="Times New Roman" w:hAnsi="Times New Roman"/>
          <w:sz w:val="22"/>
          <w:szCs w:val="22"/>
          <w:lang w:val="lt-LT"/>
        </w:rPr>
        <w:t>Ondansetron</w:t>
      </w:r>
      <w:proofErr w:type="spellEnd"/>
      <w:r w:rsidRPr="00FC4639">
        <w:rPr>
          <w:rFonts w:ascii="Times New Roman" w:hAnsi="Times New Roman"/>
          <w:sz w:val="22"/>
          <w:szCs w:val="22"/>
          <w:lang w:val="lt-LT"/>
        </w:rPr>
        <w:t xml:space="preserve"> </w:t>
      </w:r>
      <w:proofErr w:type="spellStart"/>
      <w:r w:rsidRPr="00FC4639">
        <w:rPr>
          <w:rFonts w:ascii="Times New Roman" w:hAnsi="Times New Roman"/>
          <w:sz w:val="22"/>
          <w:szCs w:val="22"/>
          <w:lang w:val="lt-LT"/>
        </w:rPr>
        <w:t>Baxter</w:t>
      </w:r>
      <w:proofErr w:type="spellEnd"/>
      <w:r w:rsidRPr="00FC4639">
        <w:rPr>
          <w:rFonts w:ascii="Times New Roman" w:hAnsi="Times New Roman"/>
          <w:sz w:val="22"/>
          <w:szCs w:val="22"/>
          <w:lang w:val="lt-LT"/>
        </w:rPr>
        <w:t xml:space="preserve"> injekcinis tirpalas yra skaidrus tirpalas, kuriame yra veikliosios medžiagos </w:t>
      </w:r>
      <w:proofErr w:type="spellStart"/>
      <w:r w:rsidRPr="00FC4639">
        <w:rPr>
          <w:rFonts w:ascii="Times New Roman" w:hAnsi="Times New Roman"/>
          <w:sz w:val="22"/>
          <w:szCs w:val="22"/>
          <w:lang w:val="lt-LT"/>
        </w:rPr>
        <w:t>ondansetrono</w:t>
      </w:r>
      <w:proofErr w:type="spellEnd"/>
      <w:r w:rsidRPr="00FC4639">
        <w:rPr>
          <w:rFonts w:ascii="Times New Roman" w:hAnsi="Times New Roman"/>
          <w:sz w:val="22"/>
          <w:szCs w:val="22"/>
          <w:lang w:val="lt-LT"/>
        </w:rPr>
        <w:t xml:space="preserve">, sukeliančio </w:t>
      </w:r>
      <w:proofErr w:type="spellStart"/>
      <w:r w:rsidRPr="00FC4639">
        <w:rPr>
          <w:rFonts w:ascii="Times New Roman" w:hAnsi="Times New Roman"/>
          <w:sz w:val="22"/>
          <w:szCs w:val="22"/>
          <w:lang w:val="lt-LT"/>
        </w:rPr>
        <w:t>antiemetinį</w:t>
      </w:r>
      <w:proofErr w:type="spellEnd"/>
      <w:r w:rsidRPr="00FC4639">
        <w:rPr>
          <w:rFonts w:ascii="Times New Roman" w:hAnsi="Times New Roman"/>
          <w:sz w:val="22"/>
          <w:szCs w:val="22"/>
          <w:lang w:val="lt-LT"/>
        </w:rPr>
        <w:t xml:space="preserve"> (pykinimą (šleikštulį) bei vėmimą slopinantį) poveikį.</w:t>
      </w:r>
    </w:p>
    <w:p w14:paraId="69173436" w14:textId="77777777" w:rsidR="00D30AC6" w:rsidRPr="00FC4639" w:rsidRDefault="00D30AC6" w:rsidP="00D30AC6">
      <w:pPr>
        <w:pStyle w:val="Text"/>
        <w:spacing w:line="240" w:lineRule="auto"/>
        <w:ind w:right="-4"/>
        <w:jc w:val="left"/>
        <w:rPr>
          <w:rFonts w:ascii="Times New Roman" w:hAnsi="Times New Roman"/>
          <w:snapToGrid w:val="0"/>
          <w:sz w:val="22"/>
          <w:szCs w:val="22"/>
          <w:lang w:val="lt-LT"/>
        </w:rPr>
      </w:pPr>
      <w:proofErr w:type="spellStart"/>
      <w:r w:rsidRPr="00FC4639">
        <w:rPr>
          <w:rFonts w:ascii="Times New Roman" w:hAnsi="Times New Roman"/>
          <w:sz w:val="22"/>
          <w:szCs w:val="22"/>
          <w:lang w:val="lt-LT"/>
        </w:rPr>
        <w:t>Ondansetron</w:t>
      </w:r>
      <w:proofErr w:type="spellEnd"/>
      <w:r w:rsidRPr="00FC4639">
        <w:rPr>
          <w:rFonts w:ascii="Times New Roman" w:hAnsi="Times New Roman"/>
          <w:sz w:val="22"/>
          <w:szCs w:val="22"/>
          <w:lang w:val="lt-LT"/>
        </w:rPr>
        <w:t xml:space="preserve"> </w:t>
      </w:r>
      <w:proofErr w:type="spellStart"/>
      <w:r w:rsidRPr="00FC4639">
        <w:rPr>
          <w:rFonts w:ascii="Times New Roman" w:hAnsi="Times New Roman"/>
          <w:sz w:val="22"/>
          <w:szCs w:val="22"/>
          <w:lang w:val="lt-LT"/>
        </w:rPr>
        <w:t>Baxter</w:t>
      </w:r>
      <w:proofErr w:type="spellEnd"/>
      <w:r w:rsidRPr="00FC4639">
        <w:rPr>
          <w:rFonts w:ascii="Times New Roman" w:hAnsi="Times New Roman"/>
          <w:sz w:val="22"/>
          <w:szCs w:val="22"/>
          <w:lang w:val="lt-LT"/>
        </w:rPr>
        <w:t xml:space="preserve"> injekcinio tirpalo vartojama pykinimo ir vėmimo, kurį sukelia chemoterapija (suaugusiesiems ir vaikams) ar spindulinis gydymas (tik suaugusiesiems) arba kuris atsiranda po chirurginės operacijos, profilaktikai bei slopinimui.</w:t>
      </w:r>
      <w:r w:rsidRPr="00FC4639">
        <w:rPr>
          <w:rFonts w:ascii="Times New Roman" w:hAnsi="Times New Roman"/>
          <w:snapToGrid w:val="0"/>
          <w:sz w:val="22"/>
          <w:szCs w:val="22"/>
          <w:lang w:val="lt-LT"/>
        </w:rPr>
        <w:t xml:space="preserve"> </w:t>
      </w:r>
    </w:p>
    <w:p w14:paraId="3A3AED5C" w14:textId="77777777" w:rsidR="00D30AC6" w:rsidRPr="00FC4639" w:rsidRDefault="00D30AC6" w:rsidP="00D30AC6">
      <w:pPr>
        <w:numPr>
          <w:ilvl w:val="12"/>
          <w:numId w:val="0"/>
        </w:numPr>
        <w:rPr>
          <w:sz w:val="22"/>
          <w:szCs w:val="22"/>
        </w:rPr>
      </w:pPr>
    </w:p>
    <w:p w14:paraId="01B0B1ED" w14:textId="77777777" w:rsidR="00D30AC6" w:rsidRPr="00FC4639" w:rsidRDefault="00D30AC6" w:rsidP="00D30AC6">
      <w:pPr>
        <w:numPr>
          <w:ilvl w:val="12"/>
          <w:numId w:val="0"/>
        </w:numPr>
        <w:rPr>
          <w:sz w:val="22"/>
          <w:szCs w:val="22"/>
        </w:rPr>
      </w:pPr>
    </w:p>
    <w:p w14:paraId="72A679DB" w14:textId="77777777" w:rsidR="00D30AC6" w:rsidRPr="00FC4639" w:rsidRDefault="00D30AC6" w:rsidP="00D30AC6">
      <w:pPr>
        <w:numPr>
          <w:ilvl w:val="12"/>
          <w:numId w:val="0"/>
        </w:numPr>
        <w:rPr>
          <w:sz w:val="22"/>
          <w:szCs w:val="22"/>
        </w:rPr>
      </w:pPr>
    </w:p>
    <w:p w14:paraId="779DBF91" w14:textId="77777777" w:rsidR="00D30AC6" w:rsidRPr="00FC4639" w:rsidRDefault="00D30AC6" w:rsidP="00D30AC6">
      <w:pPr>
        <w:numPr>
          <w:ilvl w:val="12"/>
          <w:numId w:val="0"/>
        </w:numPr>
        <w:tabs>
          <w:tab w:val="left" w:pos="567"/>
        </w:tabs>
        <w:ind w:left="567" w:hanging="567"/>
        <w:outlineLvl w:val="0"/>
        <w:rPr>
          <w:b/>
          <w:caps/>
          <w:sz w:val="22"/>
          <w:szCs w:val="22"/>
        </w:rPr>
      </w:pPr>
      <w:r w:rsidRPr="00FC4639">
        <w:rPr>
          <w:b/>
          <w:sz w:val="22"/>
          <w:szCs w:val="22"/>
        </w:rPr>
        <w:t>2.</w:t>
      </w:r>
      <w:r w:rsidRPr="00FC4639">
        <w:rPr>
          <w:b/>
          <w:sz w:val="22"/>
          <w:szCs w:val="22"/>
        </w:rPr>
        <w:tab/>
        <w:t xml:space="preserve">Kas žinotina prieš vartojant </w:t>
      </w:r>
      <w:proofErr w:type="spellStart"/>
      <w:r w:rsidRPr="00FC4639">
        <w:rPr>
          <w:b/>
          <w:sz w:val="22"/>
          <w:szCs w:val="22"/>
        </w:rPr>
        <w:t>Ondansetron</w:t>
      </w:r>
      <w:proofErr w:type="spellEnd"/>
      <w:r w:rsidRPr="00FC4639">
        <w:rPr>
          <w:b/>
          <w:sz w:val="22"/>
          <w:szCs w:val="22"/>
        </w:rPr>
        <w:t xml:space="preserve"> </w:t>
      </w:r>
      <w:proofErr w:type="spellStart"/>
      <w:r w:rsidRPr="00FC4639">
        <w:rPr>
          <w:b/>
          <w:sz w:val="22"/>
          <w:szCs w:val="22"/>
        </w:rPr>
        <w:t>Baxter</w:t>
      </w:r>
      <w:proofErr w:type="spellEnd"/>
      <w:r w:rsidRPr="00FC4639">
        <w:rPr>
          <w:b/>
          <w:sz w:val="22"/>
          <w:szCs w:val="22"/>
        </w:rPr>
        <w:t xml:space="preserve"> injekcinį tirpalą</w:t>
      </w:r>
    </w:p>
    <w:p w14:paraId="79CB1BED" w14:textId="77777777" w:rsidR="00D30AC6" w:rsidRPr="00FC4639" w:rsidRDefault="00D30AC6" w:rsidP="00D30AC6">
      <w:pPr>
        <w:tabs>
          <w:tab w:val="left" w:pos="567"/>
        </w:tabs>
        <w:rPr>
          <w:sz w:val="22"/>
          <w:szCs w:val="22"/>
        </w:rPr>
      </w:pPr>
    </w:p>
    <w:p w14:paraId="7FFB55D8" w14:textId="77777777" w:rsidR="00D30AC6" w:rsidRPr="00FC4639" w:rsidRDefault="00D30AC6" w:rsidP="00D30AC6">
      <w:pPr>
        <w:tabs>
          <w:tab w:val="left" w:pos="567"/>
        </w:tabs>
        <w:rPr>
          <w:b/>
          <w:sz w:val="22"/>
          <w:szCs w:val="22"/>
        </w:rPr>
      </w:pPr>
      <w:proofErr w:type="spellStart"/>
      <w:r w:rsidRPr="00FC4639">
        <w:rPr>
          <w:b/>
          <w:sz w:val="22"/>
          <w:szCs w:val="22"/>
        </w:rPr>
        <w:t>Ondansetron</w:t>
      </w:r>
      <w:proofErr w:type="spellEnd"/>
      <w:r w:rsidRPr="00FC4639">
        <w:rPr>
          <w:b/>
          <w:sz w:val="22"/>
          <w:szCs w:val="22"/>
        </w:rPr>
        <w:t xml:space="preserve"> </w:t>
      </w:r>
      <w:proofErr w:type="spellStart"/>
      <w:r w:rsidRPr="00FC4639">
        <w:rPr>
          <w:b/>
          <w:sz w:val="22"/>
          <w:szCs w:val="22"/>
        </w:rPr>
        <w:t>Baxter</w:t>
      </w:r>
      <w:proofErr w:type="spellEnd"/>
      <w:r w:rsidRPr="00FC4639">
        <w:rPr>
          <w:b/>
          <w:sz w:val="22"/>
          <w:szCs w:val="22"/>
        </w:rPr>
        <w:t xml:space="preserve"> injekcinio tirpalo vartoti negalima:</w:t>
      </w:r>
    </w:p>
    <w:p w14:paraId="68193E52" w14:textId="77777777" w:rsidR="00D30AC6" w:rsidRPr="00FC4639" w:rsidRDefault="00D30AC6" w:rsidP="00D30AC6">
      <w:pPr>
        <w:tabs>
          <w:tab w:val="left" w:pos="567"/>
        </w:tabs>
        <w:rPr>
          <w:b/>
          <w:sz w:val="22"/>
          <w:szCs w:val="22"/>
        </w:rPr>
      </w:pPr>
    </w:p>
    <w:p w14:paraId="2B78BD90" w14:textId="77777777" w:rsidR="00D30AC6" w:rsidRPr="00FC4639" w:rsidRDefault="00D30AC6" w:rsidP="00D30AC6">
      <w:pPr>
        <w:numPr>
          <w:ilvl w:val="0"/>
          <w:numId w:val="4"/>
        </w:numPr>
        <w:rPr>
          <w:sz w:val="22"/>
          <w:szCs w:val="22"/>
        </w:rPr>
      </w:pPr>
      <w:r w:rsidRPr="00FC4639">
        <w:rPr>
          <w:sz w:val="22"/>
          <w:szCs w:val="22"/>
        </w:rPr>
        <w:t xml:space="preserve">jeigu vartojate </w:t>
      </w:r>
      <w:proofErr w:type="spellStart"/>
      <w:r w:rsidRPr="00FC4639">
        <w:rPr>
          <w:sz w:val="22"/>
          <w:szCs w:val="22"/>
        </w:rPr>
        <w:t>apomorfino</w:t>
      </w:r>
      <w:proofErr w:type="spellEnd"/>
      <w:r w:rsidRPr="00FC4639">
        <w:rPr>
          <w:sz w:val="22"/>
          <w:szCs w:val="22"/>
        </w:rPr>
        <w:t xml:space="preserve"> (vaisto Parkinsono ligai gydyti);</w:t>
      </w:r>
    </w:p>
    <w:p w14:paraId="520CF4C2" w14:textId="77777777" w:rsidR="00D30AC6" w:rsidRPr="00FC4639" w:rsidRDefault="00D30AC6" w:rsidP="00D30AC6">
      <w:pPr>
        <w:numPr>
          <w:ilvl w:val="0"/>
          <w:numId w:val="4"/>
        </w:numPr>
        <w:tabs>
          <w:tab w:val="clear" w:pos="720"/>
        </w:tabs>
        <w:ind w:left="567" w:hanging="567"/>
        <w:rPr>
          <w:sz w:val="22"/>
          <w:szCs w:val="22"/>
        </w:rPr>
      </w:pPr>
      <w:r w:rsidRPr="00FC4639">
        <w:rPr>
          <w:sz w:val="22"/>
          <w:szCs w:val="22"/>
        </w:rPr>
        <w:t xml:space="preserve">jeigu yra alergija (padidėjęs jautrumas) </w:t>
      </w:r>
      <w:proofErr w:type="spellStart"/>
      <w:r w:rsidRPr="00FC4639">
        <w:rPr>
          <w:sz w:val="22"/>
          <w:szCs w:val="22"/>
        </w:rPr>
        <w:t>ondansetronui</w:t>
      </w:r>
      <w:proofErr w:type="spellEnd"/>
      <w:r w:rsidRPr="00FC4639">
        <w:rPr>
          <w:sz w:val="22"/>
          <w:szCs w:val="22"/>
        </w:rPr>
        <w:t xml:space="preserve">, kitiems selektyvaus poveikio 5HT3 receptorių antagonistams (pvz., </w:t>
      </w:r>
      <w:proofErr w:type="spellStart"/>
      <w:r w:rsidRPr="00FC4639">
        <w:rPr>
          <w:sz w:val="22"/>
          <w:szCs w:val="22"/>
        </w:rPr>
        <w:t>granisetronui</w:t>
      </w:r>
      <w:proofErr w:type="spellEnd"/>
      <w:r w:rsidRPr="00FC4639">
        <w:rPr>
          <w:sz w:val="22"/>
          <w:szCs w:val="22"/>
        </w:rPr>
        <w:t xml:space="preserve">, </w:t>
      </w:r>
      <w:proofErr w:type="spellStart"/>
      <w:r w:rsidRPr="00FC4639">
        <w:rPr>
          <w:sz w:val="22"/>
          <w:szCs w:val="22"/>
        </w:rPr>
        <w:t>dolasetronui</w:t>
      </w:r>
      <w:proofErr w:type="spellEnd"/>
      <w:r w:rsidRPr="00FC4639">
        <w:rPr>
          <w:sz w:val="22"/>
          <w:szCs w:val="22"/>
        </w:rPr>
        <w:t xml:space="preserve">) arba bet kuriai pagalbinei </w:t>
      </w:r>
      <w:proofErr w:type="spellStart"/>
      <w:r w:rsidRPr="00FC4639">
        <w:rPr>
          <w:sz w:val="22"/>
          <w:szCs w:val="22"/>
        </w:rPr>
        <w:t>Ondansetron</w:t>
      </w:r>
      <w:proofErr w:type="spellEnd"/>
      <w:r w:rsidRPr="00FC4639">
        <w:rPr>
          <w:sz w:val="22"/>
          <w:szCs w:val="22"/>
        </w:rPr>
        <w:t xml:space="preserve"> </w:t>
      </w:r>
      <w:proofErr w:type="spellStart"/>
      <w:r w:rsidRPr="00FC4639">
        <w:rPr>
          <w:sz w:val="22"/>
          <w:szCs w:val="22"/>
        </w:rPr>
        <w:t>Baxter</w:t>
      </w:r>
      <w:proofErr w:type="spellEnd"/>
      <w:r w:rsidRPr="00FC4639">
        <w:rPr>
          <w:b/>
          <w:sz w:val="22"/>
          <w:szCs w:val="22"/>
        </w:rPr>
        <w:t xml:space="preserve"> </w:t>
      </w:r>
      <w:r w:rsidRPr="00FC4639">
        <w:rPr>
          <w:bCs/>
          <w:sz w:val="22"/>
          <w:szCs w:val="22"/>
        </w:rPr>
        <w:t>injekcinio tirpalo</w:t>
      </w:r>
      <w:r w:rsidRPr="00FC4639" w:rsidDel="00CF6948">
        <w:rPr>
          <w:sz w:val="22"/>
          <w:szCs w:val="22"/>
        </w:rPr>
        <w:t xml:space="preserve"> </w:t>
      </w:r>
      <w:r w:rsidRPr="00FC4639">
        <w:rPr>
          <w:sz w:val="22"/>
          <w:szCs w:val="22"/>
        </w:rPr>
        <w:t>medžiagai (jos išvardytos 6 skyriuje);</w:t>
      </w:r>
    </w:p>
    <w:p w14:paraId="5616A033" w14:textId="77777777" w:rsidR="00D30AC6" w:rsidRPr="00FC4639" w:rsidRDefault="00D30AC6" w:rsidP="00D30AC6">
      <w:pPr>
        <w:tabs>
          <w:tab w:val="left" w:pos="567"/>
        </w:tabs>
        <w:rPr>
          <w:sz w:val="22"/>
          <w:szCs w:val="22"/>
        </w:rPr>
      </w:pPr>
    </w:p>
    <w:p w14:paraId="3D0CA9AE" w14:textId="77777777" w:rsidR="00D30AC6" w:rsidRPr="00FC4639" w:rsidRDefault="00D30AC6" w:rsidP="00D30AC6">
      <w:pPr>
        <w:numPr>
          <w:ilvl w:val="12"/>
          <w:numId w:val="0"/>
        </w:numPr>
        <w:rPr>
          <w:sz w:val="22"/>
          <w:szCs w:val="22"/>
        </w:rPr>
      </w:pPr>
      <w:r w:rsidRPr="00FC4639">
        <w:rPr>
          <w:sz w:val="22"/>
          <w:szCs w:val="22"/>
        </w:rPr>
        <w:t xml:space="preserve">Jeigu Jums kyla abejonių, pasitarkite su gydytoju, vaistininku arba slaugytoju, </w:t>
      </w:r>
      <w:r w:rsidRPr="00FC4639">
        <w:rPr>
          <w:bCs/>
          <w:sz w:val="22"/>
          <w:szCs w:val="22"/>
        </w:rPr>
        <w:t xml:space="preserve">prieš pradėdami vartoti </w:t>
      </w:r>
      <w:proofErr w:type="spellStart"/>
      <w:r w:rsidRPr="00FC4639">
        <w:rPr>
          <w:bCs/>
          <w:sz w:val="22"/>
          <w:szCs w:val="22"/>
        </w:rPr>
        <w:t>Ondansetron</w:t>
      </w:r>
      <w:proofErr w:type="spellEnd"/>
      <w:r w:rsidRPr="00FC4639">
        <w:rPr>
          <w:bCs/>
          <w:sz w:val="22"/>
          <w:szCs w:val="22"/>
        </w:rPr>
        <w:t xml:space="preserve"> </w:t>
      </w:r>
      <w:proofErr w:type="spellStart"/>
      <w:r w:rsidRPr="00FC4639">
        <w:rPr>
          <w:bCs/>
          <w:sz w:val="22"/>
          <w:szCs w:val="22"/>
        </w:rPr>
        <w:t>Baxter</w:t>
      </w:r>
      <w:proofErr w:type="spellEnd"/>
      <w:r w:rsidRPr="00FC4639">
        <w:rPr>
          <w:bCs/>
          <w:sz w:val="22"/>
          <w:szCs w:val="22"/>
        </w:rPr>
        <w:t xml:space="preserve"> injekcinį tirpalą</w:t>
      </w:r>
      <w:r w:rsidRPr="00FC4639">
        <w:rPr>
          <w:sz w:val="22"/>
          <w:szCs w:val="22"/>
        </w:rPr>
        <w:t>.</w:t>
      </w:r>
    </w:p>
    <w:p w14:paraId="29D65A4B" w14:textId="77777777" w:rsidR="00D30AC6" w:rsidRPr="00FC4639" w:rsidRDefault="00D30AC6" w:rsidP="00D30AC6">
      <w:pPr>
        <w:tabs>
          <w:tab w:val="left" w:pos="567"/>
        </w:tabs>
        <w:rPr>
          <w:sz w:val="22"/>
          <w:szCs w:val="22"/>
        </w:rPr>
      </w:pPr>
    </w:p>
    <w:p w14:paraId="1F52C02C" w14:textId="77777777" w:rsidR="00D30AC6" w:rsidRPr="00FC4639" w:rsidRDefault="00D30AC6" w:rsidP="00D30AC6">
      <w:pPr>
        <w:rPr>
          <w:b/>
          <w:bCs/>
          <w:sz w:val="22"/>
          <w:szCs w:val="22"/>
        </w:rPr>
      </w:pPr>
      <w:r w:rsidRPr="00FC4639">
        <w:rPr>
          <w:b/>
          <w:bCs/>
          <w:sz w:val="22"/>
          <w:szCs w:val="22"/>
        </w:rPr>
        <w:t>Įspėjimai ir atsargumo priemonės</w:t>
      </w:r>
    </w:p>
    <w:p w14:paraId="44A3120E" w14:textId="77777777" w:rsidR="00D30AC6" w:rsidRPr="00FC4639" w:rsidRDefault="00D30AC6" w:rsidP="00D30AC6">
      <w:pPr>
        <w:rPr>
          <w:bCs/>
          <w:sz w:val="22"/>
          <w:szCs w:val="22"/>
        </w:rPr>
      </w:pPr>
      <w:r w:rsidRPr="00FC4639">
        <w:rPr>
          <w:bCs/>
          <w:sz w:val="22"/>
          <w:szCs w:val="22"/>
        </w:rPr>
        <w:t xml:space="preserve">Pasitarkite su gydytoju, vaistininku arba slaugytoju, prieš pradėdami vartoti </w:t>
      </w:r>
      <w:proofErr w:type="spellStart"/>
      <w:r w:rsidRPr="00FC4639">
        <w:rPr>
          <w:bCs/>
          <w:sz w:val="22"/>
          <w:szCs w:val="22"/>
        </w:rPr>
        <w:t>Ondansetron</w:t>
      </w:r>
      <w:proofErr w:type="spellEnd"/>
      <w:r w:rsidRPr="00FC4639">
        <w:rPr>
          <w:bCs/>
          <w:sz w:val="22"/>
          <w:szCs w:val="22"/>
        </w:rPr>
        <w:t xml:space="preserve"> </w:t>
      </w:r>
      <w:proofErr w:type="spellStart"/>
      <w:r w:rsidRPr="00FC4639">
        <w:rPr>
          <w:bCs/>
          <w:sz w:val="22"/>
          <w:szCs w:val="22"/>
        </w:rPr>
        <w:t>Baxter</w:t>
      </w:r>
      <w:proofErr w:type="spellEnd"/>
      <w:r w:rsidRPr="00FC4639">
        <w:rPr>
          <w:bCs/>
          <w:sz w:val="22"/>
          <w:szCs w:val="22"/>
        </w:rPr>
        <w:t xml:space="preserve"> injekcinį tirpalą:</w:t>
      </w:r>
    </w:p>
    <w:p w14:paraId="3EF87429" w14:textId="77777777" w:rsidR="00D30AC6" w:rsidRPr="00FC4639" w:rsidRDefault="00D30AC6" w:rsidP="00D30AC6">
      <w:pPr>
        <w:numPr>
          <w:ilvl w:val="0"/>
          <w:numId w:val="4"/>
        </w:numPr>
        <w:tabs>
          <w:tab w:val="clear" w:pos="720"/>
        </w:tabs>
        <w:ind w:left="567" w:hanging="567"/>
        <w:rPr>
          <w:sz w:val="22"/>
          <w:szCs w:val="22"/>
        </w:rPr>
      </w:pPr>
      <w:r w:rsidRPr="00FC4639">
        <w:rPr>
          <w:sz w:val="22"/>
          <w:szCs w:val="22"/>
        </w:rPr>
        <w:t xml:space="preserve">jeigu yra buvę širdies sutrikimų (pvz., </w:t>
      </w:r>
      <w:proofErr w:type="spellStart"/>
      <w:r w:rsidRPr="00FC4639">
        <w:rPr>
          <w:sz w:val="22"/>
          <w:szCs w:val="22"/>
        </w:rPr>
        <w:t>stazinis</w:t>
      </w:r>
      <w:proofErr w:type="spellEnd"/>
      <w:r w:rsidRPr="00FC4639">
        <w:rPr>
          <w:sz w:val="22"/>
          <w:szCs w:val="22"/>
        </w:rPr>
        <w:t xml:space="preserve"> širdies nepakankamumas, sukeliantis dusulį ir kulkšnių patinimą);</w:t>
      </w:r>
    </w:p>
    <w:p w14:paraId="5C8D10E6" w14:textId="77777777" w:rsidR="00D30AC6" w:rsidRPr="00FC4639" w:rsidRDefault="00D30AC6" w:rsidP="00D30AC6">
      <w:pPr>
        <w:numPr>
          <w:ilvl w:val="0"/>
          <w:numId w:val="4"/>
        </w:numPr>
        <w:tabs>
          <w:tab w:val="clear" w:pos="720"/>
        </w:tabs>
        <w:ind w:left="567" w:hanging="567"/>
        <w:rPr>
          <w:sz w:val="22"/>
          <w:szCs w:val="22"/>
        </w:rPr>
      </w:pPr>
      <w:r w:rsidRPr="00FC4639">
        <w:rPr>
          <w:sz w:val="22"/>
          <w:szCs w:val="22"/>
        </w:rPr>
        <w:t>jeigu širdis plaka neritmiškai (yra aritmija);</w:t>
      </w:r>
    </w:p>
    <w:p w14:paraId="2ACE36C0" w14:textId="77777777" w:rsidR="00D30AC6" w:rsidRPr="00FC4639" w:rsidRDefault="00D30AC6" w:rsidP="00D30AC6">
      <w:pPr>
        <w:numPr>
          <w:ilvl w:val="0"/>
          <w:numId w:val="4"/>
        </w:numPr>
        <w:tabs>
          <w:tab w:val="clear" w:pos="720"/>
        </w:tabs>
        <w:ind w:left="567" w:hanging="567"/>
        <w:rPr>
          <w:sz w:val="22"/>
          <w:szCs w:val="22"/>
        </w:rPr>
      </w:pPr>
      <w:r w:rsidRPr="00FC4639">
        <w:rPr>
          <w:sz w:val="22"/>
          <w:szCs w:val="22"/>
        </w:rPr>
        <w:t xml:space="preserve">jeigu yra alergija į </w:t>
      </w:r>
      <w:proofErr w:type="spellStart"/>
      <w:r w:rsidRPr="00FC4639">
        <w:rPr>
          <w:sz w:val="22"/>
          <w:szCs w:val="22"/>
        </w:rPr>
        <w:t>ondansetroną</w:t>
      </w:r>
      <w:proofErr w:type="spellEnd"/>
      <w:r w:rsidRPr="00FC4639">
        <w:rPr>
          <w:sz w:val="22"/>
          <w:szCs w:val="22"/>
        </w:rPr>
        <w:t xml:space="preserve"> panašiems vaistams (tokiems kaip </w:t>
      </w:r>
      <w:proofErr w:type="spellStart"/>
      <w:r w:rsidRPr="00FC4639">
        <w:rPr>
          <w:sz w:val="22"/>
          <w:szCs w:val="22"/>
        </w:rPr>
        <w:t>granisetronas</w:t>
      </w:r>
      <w:proofErr w:type="spellEnd"/>
      <w:r w:rsidRPr="00FC4639">
        <w:rPr>
          <w:sz w:val="22"/>
          <w:szCs w:val="22"/>
        </w:rPr>
        <w:t xml:space="preserve"> ar </w:t>
      </w:r>
      <w:proofErr w:type="spellStart"/>
      <w:r w:rsidRPr="00FC4639">
        <w:rPr>
          <w:sz w:val="22"/>
          <w:szCs w:val="22"/>
        </w:rPr>
        <w:t>palonosetronas</w:t>
      </w:r>
      <w:proofErr w:type="spellEnd"/>
      <w:r w:rsidRPr="00FC4639">
        <w:rPr>
          <w:sz w:val="22"/>
          <w:szCs w:val="22"/>
        </w:rPr>
        <w:t>);</w:t>
      </w:r>
    </w:p>
    <w:p w14:paraId="44172C81" w14:textId="77777777" w:rsidR="00D30AC6" w:rsidRPr="00FC4639" w:rsidRDefault="00D30AC6" w:rsidP="00D30AC6">
      <w:pPr>
        <w:numPr>
          <w:ilvl w:val="0"/>
          <w:numId w:val="4"/>
        </w:numPr>
        <w:tabs>
          <w:tab w:val="clear" w:pos="720"/>
        </w:tabs>
        <w:ind w:left="567" w:hanging="567"/>
        <w:rPr>
          <w:sz w:val="22"/>
          <w:szCs w:val="22"/>
        </w:rPr>
      </w:pPr>
      <w:r w:rsidRPr="00FC4639">
        <w:rPr>
          <w:sz w:val="22"/>
          <w:szCs w:val="22"/>
        </w:rPr>
        <w:lastRenderedPageBreak/>
        <w:t>jeigu yra kepenų liga;</w:t>
      </w:r>
    </w:p>
    <w:p w14:paraId="48133903" w14:textId="77777777" w:rsidR="00D30AC6" w:rsidRPr="00FC4639" w:rsidRDefault="00D30AC6" w:rsidP="00D30AC6">
      <w:pPr>
        <w:numPr>
          <w:ilvl w:val="0"/>
          <w:numId w:val="4"/>
        </w:numPr>
        <w:tabs>
          <w:tab w:val="clear" w:pos="720"/>
        </w:tabs>
        <w:ind w:left="567" w:hanging="567"/>
        <w:rPr>
          <w:sz w:val="22"/>
          <w:szCs w:val="22"/>
        </w:rPr>
      </w:pPr>
      <w:r w:rsidRPr="00FC4639">
        <w:rPr>
          <w:sz w:val="22"/>
          <w:szCs w:val="22"/>
        </w:rPr>
        <w:t>jeigu yra žarnų nepraeinamumas;</w:t>
      </w:r>
    </w:p>
    <w:p w14:paraId="247F145D" w14:textId="77777777" w:rsidR="00D30AC6" w:rsidRPr="00FC4639" w:rsidRDefault="00D30AC6" w:rsidP="00D30AC6">
      <w:pPr>
        <w:numPr>
          <w:ilvl w:val="0"/>
          <w:numId w:val="4"/>
        </w:numPr>
        <w:tabs>
          <w:tab w:val="clear" w:pos="720"/>
        </w:tabs>
        <w:ind w:left="567" w:hanging="567"/>
        <w:rPr>
          <w:sz w:val="22"/>
          <w:szCs w:val="22"/>
        </w:rPr>
      </w:pPr>
      <w:r w:rsidRPr="00FC4639">
        <w:rPr>
          <w:sz w:val="22"/>
          <w:szCs w:val="22"/>
        </w:rPr>
        <w:t>jeigu elektrolitų (kalio, natrio ir magnio) kiekis kraujyje yra pakitęs.</w:t>
      </w:r>
    </w:p>
    <w:p w14:paraId="3A3CF952" w14:textId="77777777" w:rsidR="00D30AC6" w:rsidRPr="00FC4639" w:rsidRDefault="00D30AC6" w:rsidP="00D30AC6">
      <w:pPr>
        <w:numPr>
          <w:ilvl w:val="12"/>
          <w:numId w:val="0"/>
        </w:numPr>
        <w:rPr>
          <w:b/>
          <w:sz w:val="22"/>
          <w:szCs w:val="22"/>
        </w:rPr>
      </w:pPr>
    </w:p>
    <w:p w14:paraId="503587D8" w14:textId="77777777" w:rsidR="00D30AC6" w:rsidRPr="00FC4639" w:rsidRDefault="00D30AC6" w:rsidP="00D30AC6">
      <w:pPr>
        <w:numPr>
          <w:ilvl w:val="12"/>
          <w:numId w:val="0"/>
        </w:numPr>
        <w:rPr>
          <w:sz w:val="22"/>
          <w:szCs w:val="22"/>
        </w:rPr>
      </w:pPr>
      <w:r w:rsidRPr="00FC4639">
        <w:rPr>
          <w:sz w:val="22"/>
          <w:szCs w:val="22"/>
        </w:rPr>
        <w:t xml:space="preserve">Jeigu kyla abejonių, ar kuri nors paminėta būklė Jus tinka, pasitarkite su gydytoju, vaistininku arba slaugytoju, </w:t>
      </w:r>
      <w:r w:rsidRPr="00FC4639">
        <w:rPr>
          <w:bCs/>
          <w:sz w:val="22"/>
          <w:szCs w:val="22"/>
        </w:rPr>
        <w:t xml:space="preserve">prieš pradėdami vartoti </w:t>
      </w:r>
      <w:proofErr w:type="spellStart"/>
      <w:r w:rsidRPr="00FC4639">
        <w:rPr>
          <w:bCs/>
          <w:sz w:val="22"/>
          <w:szCs w:val="22"/>
        </w:rPr>
        <w:t>Ondansetron</w:t>
      </w:r>
      <w:proofErr w:type="spellEnd"/>
      <w:r w:rsidRPr="00FC4639">
        <w:rPr>
          <w:bCs/>
          <w:sz w:val="22"/>
          <w:szCs w:val="22"/>
        </w:rPr>
        <w:t xml:space="preserve"> </w:t>
      </w:r>
      <w:proofErr w:type="spellStart"/>
      <w:r w:rsidRPr="00FC4639">
        <w:rPr>
          <w:bCs/>
          <w:sz w:val="22"/>
          <w:szCs w:val="22"/>
        </w:rPr>
        <w:t>Baxter</w:t>
      </w:r>
      <w:proofErr w:type="spellEnd"/>
      <w:r w:rsidRPr="00FC4639">
        <w:rPr>
          <w:bCs/>
          <w:sz w:val="22"/>
          <w:szCs w:val="22"/>
        </w:rPr>
        <w:t xml:space="preserve"> injekcinį tirpalą</w:t>
      </w:r>
      <w:r w:rsidRPr="00FC4639">
        <w:rPr>
          <w:sz w:val="22"/>
          <w:szCs w:val="22"/>
        </w:rPr>
        <w:t>.</w:t>
      </w:r>
    </w:p>
    <w:p w14:paraId="30A94721" w14:textId="77777777" w:rsidR="00D30AC6" w:rsidRPr="00FC4639" w:rsidRDefault="00D30AC6" w:rsidP="00D30AC6">
      <w:pPr>
        <w:numPr>
          <w:ilvl w:val="12"/>
          <w:numId w:val="0"/>
        </w:numPr>
        <w:rPr>
          <w:sz w:val="22"/>
          <w:szCs w:val="22"/>
        </w:rPr>
      </w:pPr>
    </w:p>
    <w:p w14:paraId="691A98C6" w14:textId="77777777" w:rsidR="00D30AC6" w:rsidRPr="00FC4639" w:rsidRDefault="00D30AC6" w:rsidP="00D30AC6">
      <w:pPr>
        <w:rPr>
          <w:rFonts w:eastAsia="Calibri"/>
          <w:sz w:val="22"/>
          <w:szCs w:val="22"/>
        </w:rPr>
      </w:pPr>
      <w:r w:rsidRPr="00FC4639">
        <w:rPr>
          <w:rFonts w:eastAsia="Calibri"/>
          <w:b/>
          <w:sz w:val="22"/>
          <w:szCs w:val="22"/>
        </w:rPr>
        <w:t xml:space="preserve">Kiti vaistai ir </w:t>
      </w:r>
      <w:proofErr w:type="spellStart"/>
      <w:r w:rsidRPr="00FC4639">
        <w:rPr>
          <w:b/>
          <w:sz w:val="22"/>
          <w:szCs w:val="22"/>
        </w:rPr>
        <w:t>Ondansetron</w:t>
      </w:r>
      <w:proofErr w:type="spellEnd"/>
      <w:r w:rsidRPr="00FC4639">
        <w:rPr>
          <w:b/>
          <w:sz w:val="22"/>
          <w:szCs w:val="22"/>
        </w:rPr>
        <w:t xml:space="preserve"> </w:t>
      </w:r>
      <w:proofErr w:type="spellStart"/>
      <w:r w:rsidRPr="00FC4639">
        <w:rPr>
          <w:b/>
          <w:sz w:val="22"/>
          <w:szCs w:val="22"/>
        </w:rPr>
        <w:t>Baxter</w:t>
      </w:r>
      <w:proofErr w:type="spellEnd"/>
      <w:r w:rsidRPr="00FC4639">
        <w:rPr>
          <w:b/>
          <w:sz w:val="22"/>
          <w:szCs w:val="22"/>
        </w:rPr>
        <w:t xml:space="preserve"> injekcinis tirpalas</w:t>
      </w:r>
    </w:p>
    <w:p w14:paraId="3C63D153" w14:textId="77777777" w:rsidR="00D30AC6" w:rsidRPr="00FC4639" w:rsidRDefault="00D30AC6" w:rsidP="00D30AC6">
      <w:pPr>
        <w:rPr>
          <w:rFonts w:eastAsia="Calibri"/>
          <w:sz w:val="22"/>
          <w:szCs w:val="22"/>
        </w:rPr>
      </w:pPr>
      <w:r w:rsidRPr="00FC4639">
        <w:rPr>
          <w:rFonts w:eastAsia="Calibri"/>
          <w:sz w:val="22"/>
          <w:szCs w:val="22"/>
        </w:rPr>
        <w:t xml:space="preserve">Jeigu vartojate ar neseniai vartojote kitų </w:t>
      </w:r>
      <w:proofErr w:type="spellStart"/>
      <w:r w:rsidRPr="00FC4639">
        <w:rPr>
          <w:rFonts w:eastAsia="Calibri"/>
          <w:sz w:val="22"/>
          <w:szCs w:val="22"/>
        </w:rPr>
        <w:t>vaistųarba</w:t>
      </w:r>
      <w:proofErr w:type="spellEnd"/>
      <w:r w:rsidRPr="00FC4639">
        <w:rPr>
          <w:rFonts w:eastAsia="Calibri"/>
          <w:sz w:val="22"/>
          <w:szCs w:val="22"/>
        </w:rPr>
        <w:t xml:space="preserve"> dėl to nesate tikri, apie tai pasakykite  gydytojui, vaistininkui arba slaugytojui. Tai apima ir vaistus, įsigytus be recepto bei augalinius preparatus. </w:t>
      </w:r>
      <w:proofErr w:type="spellStart"/>
      <w:r w:rsidRPr="00FC4639">
        <w:rPr>
          <w:rFonts w:eastAsia="Calibri"/>
          <w:sz w:val="22"/>
          <w:szCs w:val="22"/>
        </w:rPr>
        <w:t>Ondansetron</w:t>
      </w:r>
      <w:proofErr w:type="spellEnd"/>
      <w:r w:rsidRPr="00FC4639">
        <w:rPr>
          <w:rFonts w:eastAsia="Calibri"/>
          <w:sz w:val="22"/>
          <w:szCs w:val="22"/>
        </w:rPr>
        <w:t xml:space="preserve"> </w:t>
      </w:r>
      <w:proofErr w:type="spellStart"/>
      <w:r w:rsidRPr="00FC4639">
        <w:rPr>
          <w:rFonts w:eastAsia="Calibri"/>
          <w:sz w:val="22"/>
          <w:szCs w:val="22"/>
        </w:rPr>
        <w:t>Baxter</w:t>
      </w:r>
      <w:proofErr w:type="spellEnd"/>
      <w:r w:rsidRPr="00FC4639">
        <w:rPr>
          <w:rFonts w:eastAsia="Calibri"/>
          <w:sz w:val="22"/>
          <w:szCs w:val="22"/>
        </w:rPr>
        <w:t xml:space="preserve"> injekcinis tirpalas gali keisti kitų vaistų poveikį, o jie − </w:t>
      </w:r>
      <w:proofErr w:type="spellStart"/>
      <w:r w:rsidRPr="00FC4639">
        <w:rPr>
          <w:sz w:val="22"/>
          <w:szCs w:val="22"/>
        </w:rPr>
        <w:t>Ondansetron</w:t>
      </w:r>
      <w:proofErr w:type="spellEnd"/>
      <w:r w:rsidRPr="00FC4639">
        <w:rPr>
          <w:sz w:val="22"/>
          <w:szCs w:val="22"/>
        </w:rPr>
        <w:t xml:space="preserve"> </w:t>
      </w:r>
      <w:proofErr w:type="spellStart"/>
      <w:r w:rsidRPr="00FC4639">
        <w:rPr>
          <w:sz w:val="22"/>
          <w:szCs w:val="22"/>
        </w:rPr>
        <w:t>Baxter</w:t>
      </w:r>
      <w:proofErr w:type="spellEnd"/>
      <w:r w:rsidRPr="00FC4639">
        <w:rPr>
          <w:sz w:val="22"/>
          <w:szCs w:val="22"/>
        </w:rPr>
        <w:t xml:space="preserve"> injekcinio tirpalo poveikį</w:t>
      </w:r>
    </w:p>
    <w:p w14:paraId="5C623E7C" w14:textId="77777777" w:rsidR="00D30AC6" w:rsidRPr="00FC4639" w:rsidRDefault="00D30AC6" w:rsidP="00D30AC6">
      <w:pPr>
        <w:tabs>
          <w:tab w:val="left" w:pos="567"/>
        </w:tabs>
        <w:rPr>
          <w:b/>
          <w:sz w:val="22"/>
          <w:szCs w:val="22"/>
        </w:rPr>
      </w:pPr>
    </w:p>
    <w:p w14:paraId="4003F303" w14:textId="77777777" w:rsidR="00D30AC6" w:rsidRPr="00FC4639" w:rsidRDefault="00D30AC6" w:rsidP="00D30AC6">
      <w:pPr>
        <w:rPr>
          <w:rFonts w:eastAsia="Calibri"/>
          <w:sz w:val="22"/>
          <w:szCs w:val="22"/>
        </w:rPr>
      </w:pPr>
      <w:r w:rsidRPr="00FC4639">
        <w:rPr>
          <w:rFonts w:eastAsia="Calibri"/>
          <w:sz w:val="22"/>
          <w:szCs w:val="22"/>
        </w:rPr>
        <w:t>Ypač svarbu pasakyti gydytojui, jei vartojate:</w:t>
      </w:r>
    </w:p>
    <w:p w14:paraId="728E9D5E" w14:textId="77777777" w:rsidR="00D30AC6" w:rsidRPr="00FC4639" w:rsidRDefault="00D30AC6" w:rsidP="00D30AC6">
      <w:pPr>
        <w:numPr>
          <w:ilvl w:val="0"/>
          <w:numId w:val="4"/>
        </w:numPr>
        <w:tabs>
          <w:tab w:val="clear" w:pos="720"/>
        </w:tabs>
        <w:ind w:left="567" w:hanging="567"/>
        <w:rPr>
          <w:sz w:val="22"/>
          <w:szCs w:val="22"/>
        </w:rPr>
      </w:pPr>
      <w:proofErr w:type="spellStart"/>
      <w:r w:rsidRPr="00FC4639">
        <w:rPr>
          <w:sz w:val="22"/>
          <w:szCs w:val="22"/>
        </w:rPr>
        <w:t>karbamazepino</w:t>
      </w:r>
      <w:proofErr w:type="spellEnd"/>
      <w:r w:rsidRPr="00FC4639">
        <w:rPr>
          <w:sz w:val="22"/>
          <w:szCs w:val="22"/>
        </w:rPr>
        <w:t xml:space="preserve"> arba </w:t>
      </w:r>
      <w:proofErr w:type="spellStart"/>
      <w:r w:rsidRPr="00FC4639">
        <w:rPr>
          <w:sz w:val="22"/>
          <w:szCs w:val="22"/>
        </w:rPr>
        <w:t>fenitoino</w:t>
      </w:r>
      <w:proofErr w:type="spellEnd"/>
      <w:r w:rsidRPr="00FC4639">
        <w:rPr>
          <w:sz w:val="22"/>
          <w:szCs w:val="22"/>
        </w:rPr>
        <w:t>, vartojamų epilepsijai gydyti;</w:t>
      </w:r>
    </w:p>
    <w:p w14:paraId="643812D6" w14:textId="77777777" w:rsidR="00D30AC6" w:rsidRPr="00FC4639" w:rsidRDefault="00D30AC6" w:rsidP="00D30AC6">
      <w:pPr>
        <w:numPr>
          <w:ilvl w:val="0"/>
          <w:numId w:val="4"/>
        </w:numPr>
        <w:tabs>
          <w:tab w:val="clear" w:pos="720"/>
        </w:tabs>
        <w:ind w:left="567" w:hanging="567"/>
        <w:rPr>
          <w:sz w:val="22"/>
          <w:szCs w:val="22"/>
        </w:rPr>
      </w:pPr>
      <w:proofErr w:type="spellStart"/>
      <w:r w:rsidRPr="00FC4639">
        <w:rPr>
          <w:sz w:val="22"/>
          <w:szCs w:val="22"/>
        </w:rPr>
        <w:t>rifampicino</w:t>
      </w:r>
      <w:proofErr w:type="spellEnd"/>
      <w:r w:rsidRPr="00FC4639">
        <w:rPr>
          <w:sz w:val="22"/>
          <w:szCs w:val="22"/>
        </w:rPr>
        <w:t>, vartojamo tuberkuliozei gydyti;</w:t>
      </w:r>
    </w:p>
    <w:p w14:paraId="563786F7" w14:textId="77777777" w:rsidR="00D30AC6" w:rsidRPr="00FC4639" w:rsidRDefault="00D30AC6" w:rsidP="00D30AC6">
      <w:pPr>
        <w:numPr>
          <w:ilvl w:val="0"/>
          <w:numId w:val="4"/>
        </w:numPr>
        <w:tabs>
          <w:tab w:val="clear" w:pos="720"/>
        </w:tabs>
        <w:ind w:left="567" w:hanging="567"/>
        <w:rPr>
          <w:sz w:val="22"/>
          <w:szCs w:val="22"/>
        </w:rPr>
      </w:pPr>
      <w:r w:rsidRPr="00FC4639">
        <w:rPr>
          <w:sz w:val="22"/>
          <w:szCs w:val="22"/>
        </w:rPr>
        <w:t xml:space="preserve">antibiotikų, pvz., </w:t>
      </w:r>
      <w:proofErr w:type="spellStart"/>
      <w:r w:rsidRPr="00FC4639">
        <w:rPr>
          <w:sz w:val="22"/>
          <w:szCs w:val="22"/>
        </w:rPr>
        <w:t>eritromicino</w:t>
      </w:r>
      <w:proofErr w:type="spellEnd"/>
      <w:r w:rsidRPr="00FC4639">
        <w:rPr>
          <w:sz w:val="22"/>
          <w:szCs w:val="22"/>
        </w:rPr>
        <w:t xml:space="preserve"> ar </w:t>
      </w:r>
      <w:proofErr w:type="spellStart"/>
      <w:r w:rsidRPr="00FC4639">
        <w:rPr>
          <w:sz w:val="22"/>
          <w:szCs w:val="22"/>
        </w:rPr>
        <w:t>ketokonazolo</w:t>
      </w:r>
      <w:proofErr w:type="spellEnd"/>
      <w:r w:rsidRPr="00FC4639">
        <w:rPr>
          <w:sz w:val="22"/>
          <w:szCs w:val="22"/>
        </w:rPr>
        <w:t>;</w:t>
      </w:r>
    </w:p>
    <w:p w14:paraId="2B4188CC" w14:textId="77777777" w:rsidR="00D30AC6" w:rsidRPr="00FC4639" w:rsidRDefault="00D30AC6" w:rsidP="00D30AC6">
      <w:pPr>
        <w:numPr>
          <w:ilvl w:val="0"/>
          <w:numId w:val="4"/>
        </w:numPr>
        <w:tabs>
          <w:tab w:val="clear" w:pos="720"/>
        </w:tabs>
        <w:ind w:left="567" w:hanging="567"/>
        <w:rPr>
          <w:sz w:val="22"/>
          <w:szCs w:val="22"/>
        </w:rPr>
      </w:pPr>
      <w:proofErr w:type="spellStart"/>
      <w:r w:rsidRPr="00FC4639">
        <w:rPr>
          <w:sz w:val="22"/>
          <w:szCs w:val="22"/>
        </w:rPr>
        <w:t>antiaritminių</w:t>
      </w:r>
      <w:proofErr w:type="spellEnd"/>
      <w:r w:rsidRPr="00FC4639">
        <w:rPr>
          <w:sz w:val="22"/>
          <w:szCs w:val="22"/>
        </w:rPr>
        <w:t xml:space="preserve"> vaistų, kuriais gydomas neritmiškas širdies plakimas;</w:t>
      </w:r>
    </w:p>
    <w:p w14:paraId="0C29D680" w14:textId="77777777" w:rsidR="00D30AC6" w:rsidRPr="00FC4639" w:rsidRDefault="00D30AC6" w:rsidP="00D30AC6">
      <w:pPr>
        <w:numPr>
          <w:ilvl w:val="0"/>
          <w:numId w:val="4"/>
        </w:numPr>
        <w:tabs>
          <w:tab w:val="clear" w:pos="720"/>
        </w:tabs>
        <w:ind w:left="567" w:hanging="567"/>
        <w:rPr>
          <w:sz w:val="22"/>
          <w:szCs w:val="22"/>
        </w:rPr>
      </w:pPr>
      <w:r w:rsidRPr="00FC4639">
        <w:rPr>
          <w:sz w:val="22"/>
          <w:szCs w:val="22"/>
        </w:rPr>
        <w:t xml:space="preserve">beta </w:t>
      </w:r>
      <w:proofErr w:type="spellStart"/>
      <w:r w:rsidRPr="00FC4639">
        <w:rPr>
          <w:sz w:val="22"/>
          <w:szCs w:val="22"/>
        </w:rPr>
        <w:t>adrenoreceptorių</w:t>
      </w:r>
      <w:proofErr w:type="spellEnd"/>
      <w:r w:rsidRPr="00FC4639">
        <w:rPr>
          <w:sz w:val="22"/>
          <w:szCs w:val="22"/>
        </w:rPr>
        <w:t xml:space="preserve"> blokatorių (vaistų, tam tikroms širdies ar akių ligoms bei nerimui gydyti ar migrenos profilaktikai;</w:t>
      </w:r>
    </w:p>
    <w:p w14:paraId="3C169E8D" w14:textId="77777777" w:rsidR="00D30AC6" w:rsidRPr="00FC4639" w:rsidRDefault="00D30AC6" w:rsidP="00D30AC6">
      <w:pPr>
        <w:numPr>
          <w:ilvl w:val="0"/>
          <w:numId w:val="4"/>
        </w:numPr>
        <w:tabs>
          <w:tab w:val="clear" w:pos="720"/>
        </w:tabs>
        <w:ind w:left="567" w:hanging="567"/>
        <w:rPr>
          <w:sz w:val="22"/>
          <w:szCs w:val="22"/>
        </w:rPr>
      </w:pPr>
      <w:proofErr w:type="spellStart"/>
      <w:r w:rsidRPr="00FC4639">
        <w:rPr>
          <w:sz w:val="22"/>
          <w:szCs w:val="22"/>
        </w:rPr>
        <w:t>tramadolio</w:t>
      </w:r>
      <w:proofErr w:type="spellEnd"/>
      <w:r w:rsidRPr="00FC4639">
        <w:rPr>
          <w:sz w:val="22"/>
          <w:szCs w:val="22"/>
        </w:rPr>
        <w:t xml:space="preserve"> (vaisto skausmui malšinti);</w:t>
      </w:r>
    </w:p>
    <w:p w14:paraId="4ACD6DF3" w14:textId="77777777" w:rsidR="00D30AC6" w:rsidRPr="00FC4639" w:rsidRDefault="00D30AC6" w:rsidP="00D30AC6">
      <w:pPr>
        <w:numPr>
          <w:ilvl w:val="0"/>
          <w:numId w:val="4"/>
        </w:numPr>
        <w:tabs>
          <w:tab w:val="clear" w:pos="720"/>
        </w:tabs>
        <w:ind w:left="567" w:hanging="567"/>
        <w:rPr>
          <w:sz w:val="22"/>
          <w:szCs w:val="22"/>
        </w:rPr>
      </w:pPr>
      <w:r w:rsidRPr="00FC4639">
        <w:rPr>
          <w:sz w:val="22"/>
          <w:szCs w:val="22"/>
        </w:rPr>
        <w:t xml:space="preserve">vaistų, galinčių paveikti širdį (pvz., </w:t>
      </w:r>
      <w:proofErr w:type="spellStart"/>
      <w:r w:rsidRPr="00FC4639">
        <w:rPr>
          <w:sz w:val="22"/>
          <w:szCs w:val="22"/>
        </w:rPr>
        <w:t>haloperidolio</w:t>
      </w:r>
      <w:proofErr w:type="spellEnd"/>
      <w:r w:rsidRPr="00FC4639">
        <w:rPr>
          <w:sz w:val="22"/>
          <w:szCs w:val="22"/>
        </w:rPr>
        <w:t xml:space="preserve"> arba metadono);</w:t>
      </w:r>
    </w:p>
    <w:p w14:paraId="45FFDE3E" w14:textId="77777777" w:rsidR="00D30AC6" w:rsidRPr="00FC4639" w:rsidRDefault="00D30AC6" w:rsidP="00D30AC6">
      <w:pPr>
        <w:numPr>
          <w:ilvl w:val="0"/>
          <w:numId w:val="4"/>
        </w:numPr>
        <w:tabs>
          <w:tab w:val="clear" w:pos="720"/>
        </w:tabs>
        <w:ind w:left="567" w:hanging="567"/>
        <w:rPr>
          <w:sz w:val="22"/>
          <w:szCs w:val="22"/>
        </w:rPr>
      </w:pPr>
      <w:r w:rsidRPr="00FC4639">
        <w:rPr>
          <w:sz w:val="22"/>
          <w:szCs w:val="22"/>
        </w:rPr>
        <w:t xml:space="preserve">vaistų vėžiui gydyti (ypač </w:t>
      </w:r>
      <w:proofErr w:type="spellStart"/>
      <w:r w:rsidRPr="00FC4639">
        <w:rPr>
          <w:sz w:val="22"/>
          <w:szCs w:val="22"/>
        </w:rPr>
        <w:t>antraciklinų</w:t>
      </w:r>
      <w:proofErr w:type="spellEnd"/>
      <w:r w:rsidRPr="00FC4639">
        <w:rPr>
          <w:sz w:val="22"/>
          <w:szCs w:val="22"/>
        </w:rPr>
        <w:t xml:space="preserve"> ir </w:t>
      </w:r>
      <w:proofErr w:type="spellStart"/>
      <w:r w:rsidRPr="00FC4639">
        <w:rPr>
          <w:sz w:val="22"/>
          <w:szCs w:val="22"/>
        </w:rPr>
        <w:t>trastuzumabo</w:t>
      </w:r>
      <w:proofErr w:type="spellEnd"/>
      <w:r w:rsidRPr="00FC4639">
        <w:rPr>
          <w:sz w:val="22"/>
          <w:szCs w:val="22"/>
        </w:rPr>
        <w:t>);</w:t>
      </w:r>
    </w:p>
    <w:p w14:paraId="03FDB7A2" w14:textId="77777777" w:rsidR="00D30AC6" w:rsidRPr="00FC4639" w:rsidRDefault="00D30AC6" w:rsidP="00D30AC6">
      <w:pPr>
        <w:numPr>
          <w:ilvl w:val="0"/>
          <w:numId w:val="4"/>
        </w:numPr>
        <w:tabs>
          <w:tab w:val="clear" w:pos="720"/>
        </w:tabs>
        <w:ind w:left="567" w:hanging="567"/>
        <w:rPr>
          <w:sz w:val="22"/>
          <w:szCs w:val="22"/>
        </w:rPr>
      </w:pPr>
      <w:r w:rsidRPr="00FC4639">
        <w:rPr>
          <w:sz w:val="22"/>
          <w:szCs w:val="22"/>
        </w:rPr>
        <w:t xml:space="preserve">SSRI (selektyviųjų </w:t>
      </w:r>
      <w:proofErr w:type="spellStart"/>
      <w:r w:rsidRPr="00FC4639">
        <w:rPr>
          <w:sz w:val="22"/>
          <w:szCs w:val="22"/>
        </w:rPr>
        <w:t>serotonino</w:t>
      </w:r>
      <w:proofErr w:type="spellEnd"/>
      <w:r w:rsidRPr="00FC4639">
        <w:rPr>
          <w:sz w:val="22"/>
          <w:szCs w:val="22"/>
        </w:rPr>
        <w:t xml:space="preserve"> reabsorbcijos inhibitorių), vartojamų depresijai ir (arba) nerimui gydyti, įskaitant </w:t>
      </w:r>
      <w:proofErr w:type="spellStart"/>
      <w:r w:rsidRPr="00FC4639">
        <w:rPr>
          <w:sz w:val="22"/>
          <w:szCs w:val="22"/>
        </w:rPr>
        <w:t>fluoksetiną</w:t>
      </w:r>
      <w:proofErr w:type="spellEnd"/>
      <w:r w:rsidRPr="00FC4639">
        <w:rPr>
          <w:sz w:val="22"/>
          <w:szCs w:val="22"/>
        </w:rPr>
        <w:t xml:space="preserve">, </w:t>
      </w:r>
      <w:proofErr w:type="spellStart"/>
      <w:r w:rsidRPr="00FC4639">
        <w:rPr>
          <w:sz w:val="22"/>
          <w:szCs w:val="22"/>
        </w:rPr>
        <w:t>paroksetiną</w:t>
      </w:r>
      <w:proofErr w:type="spellEnd"/>
      <w:r w:rsidRPr="00FC4639">
        <w:rPr>
          <w:sz w:val="22"/>
          <w:szCs w:val="22"/>
        </w:rPr>
        <w:t xml:space="preserve">, </w:t>
      </w:r>
      <w:proofErr w:type="spellStart"/>
      <w:r w:rsidRPr="00FC4639">
        <w:rPr>
          <w:sz w:val="22"/>
          <w:szCs w:val="22"/>
        </w:rPr>
        <w:t>sertraliną</w:t>
      </w:r>
      <w:proofErr w:type="spellEnd"/>
      <w:r w:rsidRPr="00FC4639">
        <w:rPr>
          <w:sz w:val="22"/>
          <w:szCs w:val="22"/>
        </w:rPr>
        <w:t xml:space="preserve">, </w:t>
      </w:r>
      <w:proofErr w:type="spellStart"/>
      <w:r w:rsidRPr="00FC4639">
        <w:rPr>
          <w:sz w:val="22"/>
          <w:szCs w:val="22"/>
        </w:rPr>
        <w:t>fluvoksaminą</w:t>
      </w:r>
      <w:proofErr w:type="spellEnd"/>
      <w:r w:rsidRPr="00FC4639">
        <w:rPr>
          <w:sz w:val="22"/>
          <w:szCs w:val="22"/>
        </w:rPr>
        <w:t xml:space="preserve">, </w:t>
      </w:r>
      <w:proofErr w:type="spellStart"/>
      <w:r w:rsidRPr="00FC4639">
        <w:rPr>
          <w:sz w:val="22"/>
          <w:szCs w:val="22"/>
        </w:rPr>
        <w:t>citalopramą</w:t>
      </w:r>
      <w:proofErr w:type="spellEnd"/>
      <w:r w:rsidRPr="00FC4639">
        <w:rPr>
          <w:sz w:val="22"/>
          <w:szCs w:val="22"/>
        </w:rPr>
        <w:t xml:space="preserve">, </w:t>
      </w:r>
      <w:proofErr w:type="spellStart"/>
      <w:r w:rsidRPr="00FC4639">
        <w:rPr>
          <w:sz w:val="22"/>
          <w:szCs w:val="22"/>
        </w:rPr>
        <w:t>escitalopramą</w:t>
      </w:r>
      <w:proofErr w:type="spellEnd"/>
      <w:r w:rsidRPr="00FC4639">
        <w:rPr>
          <w:sz w:val="22"/>
          <w:szCs w:val="22"/>
        </w:rPr>
        <w:t>;</w:t>
      </w:r>
    </w:p>
    <w:p w14:paraId="377A83CA" w14:textId="77777777" w:rsidR="00D30AC6" w:rsidRPr="00FC4639" w:rsidRDefault="00D30AC6" w:rsidP="00D30AC6">
      <w:pPr>
        <w:numPr>
          <w:ilvl w:val="0"/>
          <w:numId w:val="4"/>
        </w:numPr>
        <w:tabs>
          <w:tab w:val="clear" w:pos="720"/>
        </w:tabs>
        <w:ind w:left="567" w:hanging="567"/>
        <w:rPr>
          <w:sz w:val="22"/>
          <w:szCs w:val="22"/>
        </w:rPr>
      </w:pPr>
      <w:r w:rsidRPr="00FC4639">
        <w:rPr>
          <w:sz w:val="22"/>
          <w:szCs w:val="22"/>
        </w:rPr>
        <w:t>SNRI (</w:t>
      </w:r>
      <w:proofErr w:type="spellStart"/>
      <w:r w:rsidRPr="00FC4639">
        <w:rPr>
          <w:sz w:val="22"/>
          <w:szCs w:val="22"/>
        </w:rPr>
        <w:t>serotonino</w:t>
      </w:r>
      <w:proofErr w:type="spellEnd"/>
      <w:r w:rsidRPr="00FC4639">
        <w:rPr>
          <w:sz w:val="22"/>
          <w:szCs w:val="22"/>
        </w:rPr>
        <w:t xml:space="preserve"> ir </w:t>
      </w:r>
      <w:proofErr w:type="spellStart"/>
      <w:r w:rsidRPr="00FC4639">
        <w:rPr>
          <w:sz w:val="22"/>
          <w:szCs w:val="22"/>
        </w:rPr>
        <w:t>noradrenalino</w:t>
      </w:r>
      <w:proofErr w:type="spellEnd"/>
      <w:r w:rsidRPr="00FC4639">
        <w:rPr>
          <w:sz w:val="22"/>
          <w:szCs w:val="22"/>
        </w:rPr>
        <w:t xml:space="preserve"> reabsorbcijos inhibitorių), vartojamų depresijai ir (arba) nerimui gydyti, įskaitant </w:t>
      </w:r>
      <w:proofErr w:type="spellStart"/>
      <w:r w:rsidRPr="00FC4639">
        <w:rPr>
          <w:sz w:val="22"/>
          <w:szCs w:val="22"/>
        </w:rPr>
        <w:t>venlafaksiną</w:t>
      </w:r>
      <w:proofErr w:type="spellEnd"/>
      <w:r w:rsidRPr="00FC4639">
        <w:rPr>
          <w:sz w:val="22"/>
          <w:szCs w:val="22"/>
        </w:rPr>
        <w:t xml:space="preserve">, </w:t>
      </w:r>
      <w:proofErr w:type="spellStart"/>
      <w:r w:rsidRPr="00FC4639">
        <w:rPr>
          <w:sz w:val="22"/>
          <w:szCs w:val="22"/>
        </w:rPr>
        <w:t>duloksetiną</w:t>
      </w:r>
      <w:proofErr w:type="spellEnd"/>
      <w:r w:rsidRPr="00FC4639">
        <w:rPr>
          <w:sz w:val="22"/>
          <w:szCs w:val="22"/>
        </w:rPr>
        <w:t>.</w:t>
      </w:r>
    </w:p>
    <w:p w14:paraId="721EB03A" w14:textId="77777777" w:rsidR="00D30AC6" w:rsidRPr="00FC4639" w:rsidRDefault="00D30AC6" w:rsidP="00D30AC6">
      <w:pPr>
        <w:numPr>
          <w:ilvl w:val="12"/>
          <w:numId w:val="0"/>
        </w:numPr>
        <w:rPr>
          <w:sz w:val="22"/>
          <w:szCs w:val="22"/>
        </w:rPr>
      </w:pPr>
    </w:p>
    <w:p w14:paraId="1E5B84BA" w14:textId="77777777" w:rsidR="00D30AC6" w:rsidRPr="00FC4639" w:rsidRDefault="00D30AC6" w:rsidP="00D30AC6">
      <w:pPr>
        <w:numPr>
          <w:ilvl w:val="12"/>
          <w:numId w:val="0"/>
        </w:numPr>
        <w:rPr>
          <w:sz w:val="22"/>
          <w:szCs w:val="22"/>
        </w:rPr>
      </w:pPr>
      <w:r w:rsidRPr="00FC4639">
        <w:rPr>
          <w:sz w:val="22"/>
          <w:szCs w:val="22"/>
        </w:rPr>
        <w:t xml:space="preserve">Jei abejojate, ar vartojate kurių nors paminėtų vaistų, pasitarkite su gydytoju, vaistininku arba slaugytoju prieš </w:t>
      </w:r>
      <w:proofErr w:type="spellStart"/>
      <w:r w:rsidRPr="00FC4639">
        <w:rPr>
          <w:sz w:val="22"/>
          <w:szCs w:val="22"/>
        </w:rPr>
        <w:t>Ondansetron</w:t>
      </w:r>
      <w:proofErr w:type="spellEnd"/>
      <w:r w:rsidRPr="00FC4639">
        <w:rPr>
          <w:sz w:val="22"/>
          <w:szCs w:val="22"/>
        </w:rPr>
        <w:t xml:space="preserve"> </w:t>
      </w:r>
      <w:proofErr w:type="spellStart"/>
      <w:r w:rsidRPr="00FC4639">
        <w:rPr>
          <w:sz w:val="22"/>
          <w:szCs w:val="22"/>
        </w:rPr>
        <w:t>Baxter</w:t>
      </w:r>
      <w:proofErr w:type="spellEnd"/>
      <w:r w:rsidRPr="00FC4639">
        <w:rPr>
          <w:sz w:val="22"/>
          <w:szCs w:val="22"/>
        </w:rPr>
        <w:t xml:space="preserve"> injekcinio tirpalo vartojimą.</w:t>
      </w:r>
    </w:p>
    <w:p w14:paraId="37FF9D86" w14:textId="77777777" w:rsidR="00D30AC6" w:rsidRPr="00FC4639" w:rsidRDefault="00D30AC6" w:rsidP="00D30AC6">
      <w:pPr>
        <w:numPr>
          <w:ilvl w:val="12"/>
          <w:numId w:val="0"/>
        </w:numPr>
        <w:rPr>
          <w:sz w:val="22"/>
          <w:szCs w:val="22"/>
        </w:rPr>
      </w:pPr>
    </w:p>
    <w:p w14:paraId="644B023B" w14:textId="77777777" w:rsidR="00D30AC6" w:rsidRPr="00FC4639" w:rsidRDefault="00D30AC6" w:rsidP="00D30AC6">
      <w:pPr>
        <w:numPr>
          <w:ilvl w:val="12"/>
          <w:numId w:val="0"/>
        </w:numPr>
        <w:rPr>
          <w:sz w:val="22"/>
          <w:szCs w:val="22"/>
        </w:rPr>
      </w:pPr>
      <w:proofErr w:type="spellStart"/>
      <w:r w:rsidRPr="00FC4639">
        <w:rPr>
          <w:sz w:val="22"/>
          <w:szCs w:val="22"/>
        </w:rPr>
        <w:t>Ondansetron</w:t>
      </w:r>
      <w:proofErr w:type="spellEnd"/>
      <w:r w:rsidRPr="00FC4639">
        <w:rPr>
          <w:sz w:val="22"/>
          <w:szCs w:val="22"/>
        </w:rPr>
        <w:t xml:space="preserve"> </w:t>
      </w:r>
      <w:proofErr w:type="spellStart"/>
      <w:r w:rsidRPr="00FC4639">
        <w:rPr>
          <w:sz w:val="22"/>
          <w:szCs w:val="22"/>
        </w:rPr>
        <w:t>Baxter</w:t>
      </w:r>
      <w:proofErr w:type="spellEnd"/>
      <w:r w:rsidRPr="00FC4639">
        <w:rPr>
          <w:sz w:val="22"/>
          <w:szCs w:val="22"/>
        </w:rPr>
        <w:t xml:space="preserve"> injekcinio tirpalo negalima vartoti viename švirkšte ar infuzinėje sistemoje su jokiais kitais vaistais.</w:t>
      </w:r>
    </w:p>
    <w:p w14:paraId="2CA1887F" w14:textId="77777777" w:rsidR="00D30AC6" w:rsidRPr="00FC4639" w:rsidRDefault="00D30AC6" w:rsidP="00D30AC6">
      <w:pPr>
        <w:numPr>
          <w:ilvl w:val="12"/>
          <w:numId w:val="0"/>
        </w:numPr>
        <w:rPr>
          <w:sz w:val="22"/>
          <w:szCs w:val="22"/>
        </w:rPr>
      </w:pPr>
    </w:p>
    <w:p w14:paraId="4BFE3BAA" w14:textId="77777777" w:rsidR="00D30AC6" w:rsidRPr="00FC4639" w:rsidRDefault="00D30AC6" w:rsidP="00D30AC6">
      <w:pPr>
        <w:tabs>
          <w:tab w:val="left" w:pos="567"/>
        </w:tabs>
        <w:rPr>
          <w:b/>
          <w:sz w:val="22"/>
          <w:szCs w:val="22"/>
        </w:rPr>
      </w:pPr>
      <w:r w:rsidRPr="00FC4639">
        <w:rPr>
          <w:b/>
          <w:sz w:val="22"/>
          <w:szCs w:val="22"/>
        </w:rPr>
        <w:t>Nėštumas ir žindymo laikotarpis</w:t>
      </w:r>
    </w:p>
    <w:p w14:paraId="7343C631" w14:textId="77777777" w:rsidR="00D30AC6" w:rsidRPr="00FC4639" w:rsidRDefault="00D30AC6" w:rsidP="00D30AC6">
      <w:pPr>
        <w:tabs>
          <w:tab w:val="left" w:pos="567"/>
        </w:tabs>
        <w:rPr>
          <w:sz w:val="22"/>
          <w:szCs w:val="22"/>
        </w:rPr>
      </w:pPr>
      <w:r w:rsidRPr="00FC4639">
        <w:rPr>
          <w:sz w:val="22"/>
          <w:szCs w:val="22"/>
        </w:rPr>
        <w:t xml:space="preserve">Nevartokite </w:t>
      </w:r>
      <w:proofErr w:type="spellStart"/>
      <w:r w:rsidRPr="00FC4639">
        <w:rPr>
          <w:sz w:val="22"/>
          <w:szCs w:val="22"/>
        </w:rPr>
        <w:t>Ondansetron</w:t>
      </w:r>
      <w:proofErr w:type="spellEnd"/>
      <w:r w:rsidRPr="00FC4639">
        <w:rPr>
          <w:sz w:val="22"/>
          <w:szCs w:val="22"/>
        </w:rPr>
        <w:t xml:space="preserve"> </w:t>
      </w:r>
      <w:proofErr w:type="spellStart"/>
      <w:r w:rsidRPr="00FC4639">
        <w:rPr>
          <w:sz w:val="22"/>
          <w:szCs w:val="22"/>
        </w:rPr>
        <w:t>Baxter</w:t>
      </w:r>
      <w:proofErr w:type="spellEnd"/>
      <w:r w:rsidRPr="00FC4639">
        <w:rPr>
          <w:sz w:val="22"/>
          <w:szCs w:val="22"/>
        </w:rPr>
        <w:t xml:space="preserve"> pirmojo nėštumo trimestro metu, nes dėl </w:t>
      </w:r>
      <w:proofErr w:type="spellStart"/>
      <w:r w:rsidRPr="00FC4639">
        <w:rPr>
          <w:sz w:val="22"/>
          <w:szCs w:val="22"/>
        </w:rPr>
        <w:t>Ondansetron</w:t>
      </w:r>
      <w:proofErr w:type="spellEnd"/>
      <w:r w:rsidRPr="00FC4639">
        <w:rPr>
          <w:sz w:val="22"/>
          <w:szCs w:val="22"/>
        </w:rPr>
        <w:t xml:space="preserve"> </w:t>
      </w:r>
      <w:proofErr w:type="spellStart"/>
      <w:r w:rsidRPr="00FC4639">
        <w:rPr>
          <w:sz w:val="22"/>
          <w:szCs w:val="22"/>
        </w:rPr>
        <w:t>Baxter</w:t>
      </w:r>
      <w:proofErr w:type="spellEnd"/>
      <w:r w:rsidRPr="00FC4639">
        <w:rPr>
          <w:sz w:val="22"/>
          <w:szCs w:val="22"/>
        </w:rPr>
        <w:t xml:space="preserve"> poveikio gali šiek tiek padidėti naujagimio lūpos ir (arba) gomurio </w:t>
      </w:r>
      <w:proofErr w:type="spellStart"/>
      <w:r w:rsidRPr="00FC4639">
        <w:rPr>
          <w:sz w:val="22"/>
          <w:szCs w:val="22"/>
        </w:rPr>
        <w:t>nesuaugimo</w:t>
      </w:r>
      <w:proofErr w:type="spellEnd"/>
      <w:r w:rsidRPr="00FC4639">
        <w:rPr>
          <w:sz w:val="22"/>
          <w:szCs w:val="22"/>
        </w:rPr>
        <w:t xml:space="preserve"> (kiaurymės arba plyšių susidarymo viršutinėje lūpoje ir (arba) gomuryje) rizika. Jeigu jau esate nėščia, manote, kad galbūt esate nėščia, arba planuojate pastoti, tai prieš vartodama šį vaistą, pasitarkite su gydytoju, vaistininku arba slaugytoju. Jeigu esate vaisinga moteris, Jums gali būti patarta naudoti veiksmingą kontracepcijos metodą. </w:t>
      </w:r>
      <w:proofErr w:type="spellStart"/>
      <w:r w:rsidRPr="00FC4639">
        <w:rPr>
          <w:sz w:val="22"/>
          <w:szCs w:val="22"/>
        </w:rPr>
        <w:t>Ondansetron</w:t>
      </w:r>
      <w:proofErr w:type="spellEnd"/>
      <w:r w:rsidRPr="00FC4639">
        <w:rPr>
          <w:sz w:val="22"/>
          <w:szCs w:val="22"/>
        </w:rPr>
        <w:t xml:space="preserve"> </w:t>
      </w:r>
      <w:proofErr w:type="spellStart"/>
      <w:r w:rsidRPr="00FC4639">
        <w:rPr>
          <w:sz w:val="22"/>
          <w:szCs w:val="22"/>
        </w:rPr>
        <w:t>Baxter</w:t>
      </w:r>
      <w:proofErr w:type="spellEnd"/>
      <w:r w:rsidRPr="00FC4639">
        <w:rPr>
          <w:sz w:val="22"/>
          <w:szCs w:val="22"/>
        </w:rPr>
        <w:t xml:space="preserve"> injekcinio tirpalo vartojimo laikotarpiu krūtimi maitinti negalima, nes nedidelis vaisto kiekis patenka į moters pieną. Pasitarkite su gydytoju arba akušeriu.</w:t>
      </w:r>
    </w:p>
    <w:p w14:paraId="0A17330D" w14:textId="77777777" w:rsidR="00D30AC6" w:rsidRPr="00FC4639" w:rsidRDefault="00D30AC6" w:rsidP="00D30AC6">
      <w:pPr>
        <w:tabs>
          <w:tab w:val="left" w:pos="567"/>
        </w:tabs>
        <w:rPr>
          <w:sz w:val="22"/>
          <w:szCs w:val="22"/>
        </w:rPr>
      </w:pPr>
    </w:p>
    <w:p w14:paraId="370E26E8" w14:textId="77777777" w:rsidR="00D30AC6" w:rsidRPr="00FC4639" w:rsidRDefault="00D30AC6" w:rsidP="00D30AC6">
      <w:pPr>
        <w:tabs>
          <w:tab w:val="left" w:pos="567"/>
        </w:tabs>
        <w:rPr>
          <w:b/>
          <w:sz w:val="22"/>
          <w:szCs w:val="22"/>
        </w:rPr>
      </w:pPr>
      <w:r w:rsidRPr="00FC4639">
        <w:rPr>
          <w:b/>
          <w:sz w:val="22"/>
          <w:szCs w:val="22"/>
        </w:rPr>
        <w:t>Vairavimas ir mechanizmų valdymas</w:t>
      </w:r>
    </w:p>
    <w:p w14:paraId="34F75A10" w14:textId="77777777" w:rsidR="00D30AC6" w:rsidRPr="00FC4639" w:rsidRDefault="00D30AC6" w:rsidP="00D30AC6">
      <w:pPr>
        <w:tabs>
          <w:tab w:val="left" w:pos="0"/>
        </w:tabs>
        <w:rPr>
          <w:sz w:val="22"/>
          <w:szCs w:val="22"/>
        </w:rPr>
      </w:pPr>
      <w:proofErr w:type="spellStart"/>
      <w:r w:rsidRPr="00FC4639">
        <w:rPr>
          <w:sz w:val="22"/>
          <w:szCs w:val="22"/>
        </w:rPr>
        <w:t>Ondansetron</w:t>
      </w:r>
      <w:proofErr w:type="spellEnd"/>
      <w:r w:rsidRPr="00FC4639">
        <w:rPr>
          <w:sz w:val="22"/>
          <w:szCs w:val="22"/>
        </w:rPr>
        <w:t xml:space="preserve"> </w:t>
      </w:r>
      <w:proofErr w:type="spellStart"/>
      <w:r w:rsidRPr="00FC4639">
        <w:rPr>
          <w:sz w:val="22"/>
          <w:szCs w:val="22"/>
        </w:rPr>
        <w:t>Baxter</w:t>
      </w:r>
      <w:proofErr w:type="spellEnd"/>
      <w:r w:rsidRPr="00FC4639">
        <w:rPr>
          <w:sz w:val="22"/>
          <w:szCs w:val="22"/>
        </w:rPr>
        <w:t xml:space="preserve"> injekcinis tirpalas gebėjimo vairuoti ir valdyti mechanizmus neveikia.</w:t>
      </w:r>
    </w:p>
    <w:p w14:paraId="1046F21B" w14:textId="77777777" w:rsidR="00D30AC6" w:rsidRPr="00FC4639" w:rsidRDefault="00D30AC6" w:rsidP="00D30AC6">
      <w:pPr>
        <w:numPr>
          <w:ilvl w:val="12"/>
          <w:numId w:val="0"/>
        </w:numPr>
        <w:rPr>
          <w:sz w:val="22"/>
          <w:szCs w:val="22"/>
        </w:rPr>
      </w:pPr>
    </w:p>
    <w:p w14:paraId="0CC2A491" w14:textId="77777777" w:rsidR="00D30AC6" w:rsidRPr="00FC4639" w:rsidRDefault="00D30AC6" w:rsidP="00D30AC6">
      <w:pPr>
        <w:tabs>
          <w:tab w:val="left" w:pos="567"/>
        </w:tabs>
        <w:rPr>
          <w:b/>
          <w:sz w:val="22"/>
          <w:szCs w:val="22"/>
        </w:rPr>
      </w:pPr>
      <w:proofErr w:type="spellStart"/>
      <w:r w:rsidRPr="00FC4639">
        <w:rPr>
          <w:b/>
          <w:sz w:val="22"/>
          <w:szCs w:val="22"/>
        </w:rPr>
        <w:t>Ondansetron</w:t>
      </w:r>
      <w:proofErr w:type="spellEnd"/>
      <w:r w:rsidRPr="00FC4639">
        <w:rPr>
          <w:b/>
          <w:sz w:val="22"/>
          <w:szCs w:val="22"/>
        </w:rPr>
        <w:t xml:space="preserve"> </w:t>
      </w:r>
      <w:proofErr w:type="spellStart"/>
      <w:r w:rsidRPr="00FC4639">
        <w:rPr>
          <w:b/>
          <w:sz w:val="22"/>
          <w:szCs w:val="22"/>
        </w:rPr>
        <w:t>Baxter</w:t>
      </w:r>
      <w:proofErr w:type="spellEnd"/>
      <w:r w:rsidRPr="00FC4639">
        <w:rPr>
          <w:b/>
          <w:sz w:val="22"/>
          <w:szCs w:val="22"/>
        </w:rPr>
        <w:t xml:space="preserve"> injekcinio tirpalo sudėtyje yra natrio citrato ir natrio chlorido</w:t>
      </w:r>
    </w:p>
    <w:p w14:paraId="22300F57" w14:textId="77777777" w:rsidR="00D30AC6" w:rsidRPr="00FC4639" w:rsidRDefault="00D30AC6" w:rsidP="00D30AC6">
      <w:pPr>
        <w:tabs>
          <w:tab w:val="left" w:pos="567"/>
        </w:tabs>
        <w:rPr>
          <w:b/>
          <w:sz w:val="22"/>
          <w:szCs w:val="22"/>
        </w:rPr>
      </w:pPr>
    </w:p>
    <w:p w14:paraId="28C94D15" w14:textId="77777777" w:rsidR="00D30AC6" w:rsidRPr="00FC4639" w:rsidRDefault="00D30AC6" w:rsidP="00D30AC6">
      <w:pPr>
        <w:pStyle w:val="Pagrindinistekstas"/>
        <w:tabs>
          <w:tab w:val="left" w:pos="600"/>
        </w:tabs>
        <w:rPr>
          <w:i w:val="0"/>
          <w:color w:val="auto"/>
          <w:szCs w:val="22"/>
          <w:lang w:val="lt-LT"/>
        </w:rPr>
      </w:pPr>
      <w:r w:rsidRPr="00FC4639">
        <w:rPr>
          <w:i w:val="0"/>
          <w:color w:val="auto"/>
          <w:szCs w:val="22"/>
          <w:lang w:val="lt-LT"/>
        </w:rPr>
        <w:t>Šiame vaiste yra natrio (3,6 mg/ml). Maksimalioje paros dozėje (32 mg) yra 2,52 </w:t>
      </w:r>
      <w:proofErr w:type="spellStart"/>
      <w:r w:rsidRPr="00FC4639">
        <w:rPr>
          <w:i w:val="0"/>
          <w:color w:val="auto"/>
          <w:szCs w:val="22"/>
          <w:lang w:val="lt-LT"/>
        </w:rPr>
        <w:t>mmol</w:t>
      </w:r>
      <w:proofErr w:type="spellEnd"/>
      <w:r w:rsidRPr="00FC4639">
        <w:rPr>
          <w:i w:val="0"/>
          <w:color w:val="auto"/>
          <w:szCs w:val="22"/>
          <w:lang w:val="lt-LT"/>
        </w:rPr>
        <w:t xml:space="preserve"> (57,6 mg) natrio. Būtina atsižvelgti, jei kontroliuojamas natrio kiekis maiste.</w:t>
      </w:r>
    </w:p>
    <w:p w14:paraId="4D9ED540" w14:textId="77777777" w:rsidR="00D30AC6" w:rsidRPr="00FC4639" w:rsidRDefault="00D30AC6" w:rsidP="00D30AC6">
      <w:pPr>
        <w:numPr>
          <w:ilvl w:val="12"/>
          <w:numId w:val="0"/>
        </w:numPr>
        <w:rPr>
          <w:sz w:val="22"/>
          <w:szCs w:val="22"/>
        </w:rPr>
      </w:pPr>
    </w:p>
    <w:p w14:paraId="6167E20C" w14:textId="77777777" w:rsidR="00D30AC6" w:rsidRPr="00FC4639" w:rsidRDefault="00D30AC6" w:rsidP="00D30AC6">
      <w:pPr>
        <w:numPr>
          <w:ilvl w:val="12"/>
          <w:numId w:val="0"/>
        </w:numPr>
        <w:ind w:right="-2"/>
        <w:rPr>
          <w:sz w:val="22"/>
          <w:szCs w:val="22"/>
        </w:rPr>
      </w:pPr>
    </w:p>
    <w:p w14:paraId="6957D27B" w14:textId="77777777" w:rsidR="00D30AC6" w:rsidRPr="00FC4639" w:rsidRDefault="00D30AC6" w:rsidP="00D30AC6">
      <w:pPr>
        <w:numPr>
          <w:ilvl w:val="12"/>
          <w:numId w:val="0"/>
        </w:numPr>
        <w:tabs>
          <w:tab w:val="left" w:pos="567"/>
        </w:tabs>
        <w:ind w:left="567" w:hanging="567"/>
        <w:outlineLvl w:val="0"/>
        <w:rPr>
          <w:b/>
          <w:caps/>
          <w:sz w:val="22"/>
          <w:szCs w:val="22"/>
        </w:rPr>
      </w:pPr>
      <w:r w:rsidRPr="00FC4639">
        <w:rPr>
          <w:b/>
          <w:sz w:val="22"/>
          <w:szCs w:val="22"/>
        </w:rPr>
        <w:t>3.</w:t>
      </w:r>
      <w:r w:rsidRPr="00FC4639">
        <w:rPr>
          <w:b/>
          <w:sz w:val="22"/>
          <w:szCs w:val="22"/>
        </w:rPr>
        <w:tab/>
        <w:t xml:space="preserve">Kaip vartoti </w:t>
      </w:r>
      <w:proofErr w:type="spellStart"/>
      <w:r w:rsidRPr="00FC4639">
        <w:rPr>
          <w:b/>
          <w:sz w:val="22"/>
          <w:szCs w:val="22"/>
        </w:rPr>
        <w:t>Ondansetron</w:t>
      </w:r>
      <w:proofErr w:type="spellEnd"/>
      <w:r w:rsidRPr="00FC4639">
        <w:rPr>
          <w:b/>
          <w:sz w:val="22"/>
          <w:szCs w:val="22"/>
        </w:rPr>
        <w:t xml:space="preserve"> </w:t>
      </w:r>
      <w:proofErr w:type="spellStart"/>
      <w:r w:rsidRPr="00FC4639">
        <w:rPr>
          <w:b/>
          <w:sz w:val="22"/>
          <w:szCs w:val="22"/>
        </w:rPr>
        <w:t>Baxter</w:t>
      </w:r>
      <w:proofErr w:type="spellEnd"/>
      <w:r w:rsidRPr="00FC4639">
        <w:rPr>
          <w:b/>
          <w:sz w:val="22"/>
          <w:szCs w:val="22"/>
        </w:rPr>
        <w:t xml:space="preserve"> injekcinį tirpalą</w:t>
      </w:r>
    </w:p>
    <w:p w14:paraId="693296A4" w14:textId="77777777" w:rsidR="00D30AC6" w:rsidRPr="00FC4639" w:rsidRDefault="00D30AC6" w:rsidP="00D30AC6">
      <w:pPr>
        <w:tabs>
          <w:tab w:val="left" w:pos="567"/>
        </w:tabs>
        <w:rPr>
          <w:sz w:val="22"/>
          <w:szCs w:val="22"/>
        </w:rPr>
      </w:pPr>
    </w:p>
    <w:p w14:paraId="54CA093D" w14:textId="77777777" w:rsidR="00D30AC6" w:rsidRPr="00FC4639" w:rsidRDefault="00D30AC6" w:rsidP="00D30AC6">
      <w:pPr>
        <w:tabs>
          <w:tab w:val="left" w:pos="567"/>
        </w:tabs>
        <w:rPr>
          <w:sz w:val="22"/>
          <w:szCs w:val="22"/>
        </w:rPr>
      </w:pPr>
      <w:proofErr w:type="spellStart"/>
      <w:r w:rsidRPr="00FC4639">
        <w:rPr>
          <w:sz w:val="22"/>
          <w:szCs w:val="22"/>
        </w:rPr>
        <w:t>Ondansetron</w:t>
      </w:r>
      <w:proofErr w:type="spellEnd"/>
      <w:r w:rsidRPr="00FC4639">
        <w:rPr>
          <w:sz w:val="22"/>
          <w:szCs w:val="22"/>
        </w:rPr>
        <w:t xml:space="preserve"> </w:t>
      </w:r>
      <w:proofErr w:type="spellStart"/>
      <w:r w:rsidRPr="00FC4639">
        <w:rPr>
          <w:sz w:val="22"/>
          <w:szCs w:val="22"/>
        </w:rPr>
        <w:t>Baxter</w:t>
      </w:r>
      <w:proofErr w:type="spellEnd"/>
      <w:r w:rsidRPr="00FC4639">
        <w:rPr>
          <w:sz w:val="22"/>
          <w:szCs w:val="22"/>
        </w:rPr>
        <w:t xml:space="preserve"> injekcinio tirpalo paprastai suleidžia gydytojas arba slaugytojas. Jums skiriama dozė priklausys nuo taikomo gydymo.</w:t>
      </w:r>
    </w:p>
    <w:p w14:paraId="65D14612" w14:textId="77777777" w:rsidR="00D30AC6" w:rsidRPr="00FC4639" w:rsidRDefault="00D30AC6" w:rsidP="00D30AC6">
      <w:pPr>
        <w:tabs>
          <w:tab w:val="left" w:pos="567"/>
        </w:tabs>
        <w:rPr>
          <w:sz w:val="22"/>
          <w:szCs w:val="22"/>
        </w:rPr>
      </w:pPr>
    </w:p>
    <w:p w14:paraId="287A035F" w14:textId="77777777" w:rsidR="00D30AC6" w:rsidRPr="00FC4639" w:rsidRDefault="00D30AC6" w:rsidP="00D30AC6">
      <w:pPr>
        <w:tabs>
          <w:tab w:val="left" w:pos="567"/>
        </w:tabs>
        <w:rPr>
          <w:b/>
          <w:sz w:val="22"/>
          <w:szCs w:val="22"/>
        </w:rPr>
      </w:pPr>
      <w:r w:rsidRPr="00FC4639">
        <w:rPr>
          <w:b/>
          <w:sz w:val="22"/>
          <w:szCs w:val="22"/>
        </w:rPr>
        <w:lastRenderedPageBreak/>
        <w:t>Chemoterapijos ir gydymo spinduliais (radioterapijos) sukelto pykinimo ir vėmimo profilaktika suaugusiesiems</w:t>
      </w:r>
    </w:p>
    <w:p w14:paraId="6BE01D63" w14:textId="77777777" w:rsidR="00D30AC6" w:rsidRPr="00FC4639" w:rsidRDefault="00D30AC6" w:rsidP="00D30AC6">
      <w:pPr>
        <w:tabs>
          <w:tab w:val="left" w:pos="567"/>
        </w:tabs>
        <w:rPr>
          <w:b/>
          <w:sz w:val="22"/>
          <w:szCs w:val="22"/>
        </w:rPr>
      </w:pPr>
    </w:p>
    <w:p w14:paraId="0FD462EB" w14:textId="77777777" w:rsidR="00D30AC6" w:rsidRPr="00FC4639" w:rsidRDefault="00D30AC6" w:rsidP="00D30AC6">
      <w:pPr>
        <w:tabs>
          <w:tab w:val="left" w:pos="567"/>
        </w:tabs>
        <w:rPr>
          <w:sz w:val="22"/>
          <w:szCs w:val="22"/>
        </w:rPr>
      </w:pPr>
      <w:r w:rsidRPr="00FC4639">
        <w:rPr>
          <w:sz w:val="22"/>
          <w:szCs w:val="22"/>
        </w:rPr>
        <w:t>Chemoterapijos ar spindulinio gydymo dieną</w:t>
      </w:r>
    </w:p>
    <w:p w14:paraId="61E37FE6" w14:textId="77777777" w:rsidR="00D30AC6" w:rsidRPr="00FC4639" w:rsidRDefault="00D30AC6" w:rsidP="00D30AC6">
      <w:pPr>
        <w:numPr>
          <w:ilvl w:val="0"/>
          <w:numId w:val="7"/>
        </w:numPr>
        <w:tabs>
          <w:tab w:val="left" w:pos="567"/>
        </w:tabs>
        <w:ind w:left="567" w:hanging="567"/>
        <w:rPr>
          <w:sz w:val="22"/>
          <w:szCs w:val="22"/>
        </w:rPr>
      </w:pPr>
      <w:r w:rsidRPr="00FC4639">
        <w:rPr>
          <w:sz w:val="22"/>
          <w:szCs w:val="22"/>
        </w:rPr>
        <w:t xml:space="preserve">Įprastinė dozė suaugusiems žmonėms ir senyviems pacientams yra 8 mg, ji lėtai švirkščiama į veną arba leidžiama į raumenis prieš pat gydymą. Po 12 val. leidžiama dar viena 8 mg dozė. Po chemoterapijos </w:t>
      </w:r>
      <w:proofErr w:type="spellStart"/>
      <w:r w:rsidRPr="00FC4639">
        <w:rPr>
          <w:sz w:val="22"/>
          <w:szCs w:val="22"/>
        </w:rPr>
        <w:t>ondansetrono</w:t>
      </w:r>
      <w:proofErr w:type="spellEnd"/>
      <w:r w:rsidRPr="00FC4639">
        <w:rPr>
          <w:sz w:val="22"/>
          <w:szCs w:val="22"/>
        </w:rPr>
        <w:t xml:space="preserve"> paprastai vartojama per burną sirupo ar tablečių forma.</w:t>
      </w:r>
    </w:p>
    <w:p w14:paraId="6FAE9309" w14:textId="77777777" w:rsidR="00D30AC6" w:rsidRPr="00FC4639" w:rsidRDefault="00D30AC6" w:rsidP="00D30AC6">
      <w:pPr>
        <w:tabs>
          <w:tab w:val="left" w:pos="567"/>
        </w:tabs>
        <w:rPr>
          <w:sz w:val="22"/>
          <w:szCs w:val="22"/>
        </w:rPr>
      </w:pPr>
      <w:r w:rsidRPr="00FC4639">
        <w:rPr>
          <w:sz w:val="22"/>
          <w:szCs w:val="22"/>
        </w:rPr>
        <w:t>Kitomis dienoms</w:t>
      </w:r>
    </w:p>
    <w:p w14:paraId="174BC379" w14:textId="77777777" w:rsidR="00D30AC6" w:rsidRPr="00FC4639" w:rsidRDefault="00D30AC6" w:rsidP="00D30AC6">
      <w:pPr>
        <w:numPr>
          <w:ilvl w:val="0"/>
          <w:numId w:val="8"/>
        </w:numPr>
        <w:tabs>
          <w:tab w:val="left" w:pos="567"/>
        </w:tabs>
        <w:ind w:left="567" w:hanging="567"/>
        <w:rPr>
          <w:sz w:val="22"/>
          <w:szCs w:val="22"/>
        </w:rPr>
      </w:pPr>
      <w:r w:rsidRPr="00FC4639">
        <w:rPr>
          <w:sz w:val="22"/>
          <w:szCs w:val="22"/>
        </w:rPr>
        <w:t>Įprastinė dozė suaugusiesiems yra 8 mg tabletė arba 10 ml (8 mg) sirupo, tokia dozė vartojama du kartus per parą.</w:t>
      </w:r>
    </w:p>
    <w:p w14:paraId="5096AE88" w14:textId="77777777" w:rsidR="00D30AC6" w:rsidRPr="00FC4639" w:rsidRDefault="00D30AC6" w:rsidP="00D30AC6">
      <w:pPr>
        <w:numPr>
          <w:ilvl w:val="0"/>
          <w:numId w:val="8"/>
        </w:numPr>
        <w:tabs>
          <w:tab w:val="left" w:pos="567"/>
        </w:tabs>
        <w:ind w:left="567" w:hanging="567"/>
        <w:rPr>
          <w:sz w:val="22"/>
          <w:szCs w:val="22"/>
        </w:rPr>
      </w:pPr>
      <w:r w:rsidRPr="00FC4639">
        <w:rPr>
          <w:sz w:val="22"/>
          <w:szCs w:val="22"/>
        </w:rPr>
        <w:t>Toks gydymas gali būti tęsiamas ne ilgiau kaip 5 dienas.</w:t>
      </w:r>
    </w:p>
    <w:p w14:paraId="3FB26C60" w14:textId="77777777" w:rsidR="00D30AC6" w:rsidRPr="00FC4639" w:rsidRDefault="00D30AC6" w:rsidP="00D30AC6">
      <w:pPr>
        <w:tabs>
          <w:tab w:val="left" w:pos="567"/>
        </w:tabs>
        <w:rPr>
          <w:sz w:val="22"/>
          <w:szCs w:val="22"/>
        </w:rPr>
      </w:pPr>
    </w:p>
    <w:p w14:paraId="3AF477F7" w14:textId="77777777" w:rsidR="00D30AC6" w:rsidRPr="00FC4639" w:rsidRDefault="00D30AC6" w:rsidP="00D30AC6">
      <w:pPr>
        <w:tabs>
          <w:tab w:val="left" w:pos="567"/>
        </w:tabs>
        <w:rPr>
          <w:sz w:val="22"/>
          <w:szCs w:val="22"/>
        </w:rPr>
      </w:pPr>
      <w:r w:rsidRPr="00FC4639">
        <w:rPr>
          <w:sz w:val="22"/>
          <w:szCs w:val="22"/>
        </w:rPr>
        <w:t xml:space="preserve">Jei yra tikėtina, kad Jums taikoma chemoterapija ar spindulinis gydymas sukels sunkų pykinimą arba vėmimą, gydytojas gali nuspręsti skirti didesnę nei įprasta </w:t>
      </w:r>
      <w:proofErr w:type="spellStart"/>
      <w:r w:rsidRPr="00FC4639">
        <w:rPr>
          <w:sz w:val="22"/>
          <w:szCs w:val="22"/>
        </w:rPr>
        <w:t>Ondansetron</w:t>
      </w:r>
      <w:proofErr w:type="spellEnd"/>
      <w:r w:rsidRPr="00FC4639">
        <w:rPr>
          <w:sz w:val="22"/>
          <w:szCs w:val="22"/>
        </w:rPr>
        <w:t xml:space="preserve"> </w:t>
      </w:r>
      <w:proofErr w:type="spellStart"/>
      <w:r w:rsidRPr="00FC4639">
        <w:rPr>
          <w:sz w:val="22"/>
          <w:szCs w:val="22"/>
        </w:rPr>
        <w:t>Baxter</w:t>
      </w:r>
      <w:proofErr w:type="spellEnd"/>
      <w:r w:rsidRPr="00FC4639">
        <w:rPr>
          <w:sz w:val="22"/>
          <w:szCs w:val="22"/>
        </w:rPr>
        <w:t xml:space="preserve"> injekcinio tirpalo dozę.</w:t>
      </w:r>
    </w:p>
    <w:p w14:paraId="4FAB1772" w14:textId="77777777" w:rsidR="00D30AC6" w:rsidRPr="00FC4639" w:rsidRDefault="00D30AC6" w:rsidP="00D30AC6">
      <w:pPr>
        <w:tabs>
          <w:tab w:val="left" w:pos="567"/>
        </w:tabs>
        <w:rPr>
          <w:sz w:val="22"/>
          <w:szCs w:val="22"/>
        </w:rPr>
      </w:pPr>
    </w:p>
    <w:p w14:paraId="71AF4CA6" w14:textId="77777777" w:rsidR="00D30AC6" w:rsidRPr="00FC4639" w:rsidRDefault="00D30AC6" w:rsidP="00D30AC6">
      <w:pPr>
        <w:tabs>
          <w:tab w:val="left" w:pos="567"/>
        </w:tabs>
        <w:rPr>
          <w:b/>
          <w:sz w:val="22"/>
          <w:szCs w:val="22"/>
        </w:rPr>
      </w:pPr>
      <w:r w:rsidRPr="00FC4639">
        <w:rPr>
          <w:b/>
          <w:sz w:val="22"/>
          <w:szCs w:val="22"/>
        </w:rPr>
        <w:t>Chemoterapijos sukelto pykinimo ir vėmimo profilaktika vyresniems kaip 6 mėnesių vaikams ir paaugliams</w:t>
      </w:r>
    </w:p>
    <w:p w14:paraId="6D1C6D25" w14:textId="77777777" w:rsidR="00D30AC6" w:rsidRPr="00FC4639" w:rsidRDefault="00D30AC6" w:rsidP="00D30AC6">
      <w:pPr>
        <w:tabs>
          <w:tab w:val="left" w:pos="567"/>
        </w:tabs>
        <w:rPr>
          <w:sz w:val="22"/>
          <w:szCs w:val="22"/>
        </w:rPr>
      </w:pPr>
    </w:p>
    <w:p w14:paraId="7694138F" w14:textId="77777777" w:rsidR="00D30AC6" w:rsidRPr="00FC4639" w:rsidRDefault="00D30AC6" w:rsidP="00D30AC6">
      <w:pPr>
        <w:tabs>
          <w:tab w:val="left" w:pos="567"/>
        </w:tabs>
        <w:rPr>
          <w:sz w:val="22"/>
          <w:szCs w:val="22"/>
        </w:rPr>
      </w:pPr>
      <w:r w:rsidRPr="00FC4639">
        <w:rPr>
          <w:sz w:val="22"/>
          <w:szCs w:val="22"/>
        </w:rPr>
        <w:t>Dozę gydytojas nustatys atsižvelgdamas į vaiko dydį (kūno paviršiaus plotą) arba kūno svorį. Daugiau duomenų pateikiama gydytojui skirtoje informacijoje.</w:t>
      </w:r>
    </w:p>
    <w:p w14:paraId="29BF3D2D" w14:textId="77777777" w:rsidR="00D30AC6" w:rsidRPr="00FC4639" w:rsidRDefault="00D30AC6" w:rsidP="00D30AC6">
      <w:pPr>
        <w:tabs>
          <w:tab w:val="left" w:pos="567"/>
        </w:tabs>
        <w:rPr>
          <w:sz w:val="22"/>
          <w:szCs w:val="22"/>
        </w:rPr>
      </w:pPr>
    </w:p>
    <w:p w14:paraId="289AB44D" w14:textId="77777777" w:rsidR="00D30AC6" w:rsidRPr="00FC4639" w:rsidRDefault="00D30AC6" w:rsidP="00D30AC6">
      <w:pPr>
        <w:tabs>
          <w:tab w:val="left" w:pos="567"/>
        </w:tabs>
        <w:rPr>
          <w:sz w:val="22"/>
          <w:szCs w:val="22"/>
        </w:rPr>
      </w:pPr>
      <w:r w:rsidRPr="00FC4639">
        <w:rPr>
          <w:sz w:val="22"/>
          <w:szCs w:val="22"/>
        </w:rPr>
        <w:t>Chemoterapijos ar spindulinio gydymo dieną</w:t>
      </w:r>
    </w:p>
    <w:p w14:paraId="5203B65A" w14:textId="77777777" w:rsidR="00D30AC6" w:rsidRPr="00FC4639" w:rsidRDefault="00D30AC6" w:rsidP="00D30AC6">
      <w:pPr>
        <w:numPr>
          <w:ilvl w:val="0"/>
          <w:numId w:val="7"/>
        </w:numPr>
        <w:tabs>
          <w:tab w:val="left" w:pos="567"/>
        </w:tabs>
        <w:ind w:left="567" w:hanging="567"/>
        <w:rPr>
          <w:sz w:val="22"/>
          <w:szCs w:val="22"/>
        </w:rPr>
      </w:pPr>
      <w:r w:rsidRPr="00FC4639">
        <w:rPr>
          <w:sz w:val="22"/>
          <w:szCs w:val="22"/>
          <w:u w:val="single"/>
        </w:rPr>
        <w:t>Pirmoji dozė</w:t>
      </w:r>
      <w:r w:rsidRPr="00FC4639">
        <w:rPr>
          <w:sz w:val="22"/>
          <w:szCs w:val="22"/>
        </w:rPr>
        <w:t xml:space="preserve"> švirkščiama į veną prieš pat gydymą. Po chemoterapijos vaisto paprastai po 12 valandų </w:t>
      </w:r>
      <w:proofErr w:type="spellStart"/>
      <w:r w:rsidRPr="00FC4639">
        <w:rPr>
          <w:sz w:val="22"/>
          <w:szCs w:val="22"/>
        </w:rPr>
        <w:t>ondansetrono</w:t>
      </w:r>
      <w:proofErr w:type="spellEnd"/>
      <w:r w:rsidRPr="00FC4639">
        <w:rPr>
          <w:sz w:val="22"/>
          <w:szCs w:val="22"/>
        </w:rPr>
        <w:t xml:space="preserve"> vartojama sirupo ar tablečių forma.</w:t>
      </w:r>
    </w:p>
    <w:p w14:paraId="7377865D" w14:textId="77777777" w:rsidR="00D30AC6" w:rsidRPr="00FC4639" w:rsidRDefault="00D30AC6" w:rsidP="00D30AC6">
      <w:pPr>
        <w:tabs>
          <w:tab w:val="left" w:pos="567"/>
        </w:tabs>
        <w:rPr>
          <w:sz w:val="22"/>
          <w:szCs w:val="22"/>
        </w:rPr>
      </w:pPr>
      <w:r w:rsidRPr="00FC4639">
        <w:rPr>
          <w:sz w:val="22"/>
          <w:szCs w:val="22"/>
        </w:rPr>
        <w:t xml:space="preserve">Kitomis dienoms </w:t>
      </w:r>
    </w:p>
    <w:p w14:paraId="4B6A9EA9" w14:textId="77777777" w:rsidR="00D30AC6" w:rsidRPr="00FC4639" w:rsidRDefault="00D30AC6" w:rsidP="00D30AC6">
      <w:pPr>
        <w:numPr>
          <w:ilvl w:val="0"/>
          <w:numId w:val="8"/>
        </w:numPr>
        <w:tabs>
          <w:tab w:val="left" w:pos="567"/>
        </w:tabs>
        <w:ind w:left="567" w:hanging="567"/>
        <w:rPr>
          <w:sz w:val="22"/>
          <w:szCs w:val="22"/>
        </w:rPr>
      </w:pPr>
      <w:r w:rsidRPr="00FC4639">
        <w:rPr>
          <w:sz w:val="22"/>
          <w:szCs w:val="22"/>
        </w:rPr>
        <w:t>2,5 ml (2 mg) sirupo du kartus per parą, jei vaikas yra mažas ir sveria 10 kg ar mažiau.</w:t>
      </w:r>
    </w:p>
    <w:p w14:paraId="5455A36B" w14:textId="77777777" w:rsidR="00D30AC6" w:rsidRPr="00FC4639" w:rsidRDefault="00D30AC6" w:rsidP="00D30AC6">
      <w:pPr>
        <w:numPr>
          <w:ilvl w:val="0"/>
          <w:numId w:val="8"/>
        </w:numPr>
        <w:tabs>
          <w:tab w:val="left" w:pos="567"/>
        </w:tabs>
        <w:ind w:left="567" w:hanging="567"/>
        <w:rPr>
          <w:sz w:val="22"/>
          <w:szCs w:val="22"/>
        </w:rPr>
      </w:pPr>
      <w:r w:rsidRPr="00FC4639">
        <w:rPr>
          <w:sz w:val="22"/>
          <w:szCs w:val="22"/>
        </w:rPr>
        <w:t>Viena 4 mg tabletė arba 5 ml (4 mg) sirupo du kartus per parą, jei vaikas yra didesnis ir sveria daugiau kaip 10 kg.</w:t>
      </w:r>
    </w:p>
    <w:p w14:paraId="746B1A88" w14:textId="77777777" w:rsidR="00D30AC6" w:rsidRPr="00FC4639" w:rsidRDefault="00D30AC6" w:rsidP="00D30AC6">
      <w:pPr>
        <w:numPr>
          <w:ilvl w:val="0"/>
          <w:numId w:val="8"/>
        </w:numPr>
        <w:tabs>
          <w:tab w:val="left" w:pos="567"/>
        </w:tabs>
        <w:ind w:left="567" w:hanging="567"/>
        <w:rPr>
          <w:sz w:val="22"/>
          <w:szCs w:val="22"/>
        </w:rPr>
      </w:pPr>
      <w:r w:rsidRPr="00FC4639">
        <w:rPr>
          <w:sz w:val="22"/>
          <w:szCs w:val="22"/>
        </w:rPr>
        <w:t>Dvi 4 mg tabletės arba 10 ml (8 mg) sirupo du kartus per parą paaugliams (arba vaikams, kurių kūno paviršiaus plotas yra didesnis).</w:t>
      </w:r>
    </w:p>
    <w:p w14:paraId="4BE5CB5E" w14:textId="77777777" w:rsidR="00D30AC6" w:rsidRPr="00FC4639" w:rsidRDefault="00D30AC6" w:rsidP="00D30AC6">
      <w:pPr>
        <w:numPr>
          <w:ilvl w:val="0"/>
          <w:numId w:val="8"/>
        </w:numPr>
        <w:tabs>
          <w:tab w:val="left" w:pos="567"/>
        </w:tabs>
        <w:ind w:left="567" w:hanging="567"/>
        <w:rPr>
          <w:sz w:val="22"/>
          <w:szCs w:val="22"/>
        </w:rPr>
      </w:pPr>
      <w:r w:rsidRPr="00FC4639">
        <w:rPr>
          <w:sz w:val="22"/>
          <w:szCs w:val="22"/>
        </w:rPr>
        <w:t>Toks gydymas gali būti tęsiamas ne ilgiau kaip 5 dienas.</w:t>
      </w:r>
    </w:p>
    <w:p w14:paraId="49B7A7A5" w14:textId="77777777" w:rsidR="00D30AC6" w:rsidRPr="00FC4639" w:rsidRDefault="00D30AC6" w:rsidP="00D30AC6">
      <w:pPr>
        <w:tabs>
          <w:tab w:val="left" w:pos="567"/>
        </w:tabs>
        <w:rPr>
          <w:sz w:val="22"/>
          <w:szCs w:val="22"/>
        </w:rPr>
      </w:pPr>
    </w:p>
    <w:p w14:paraId="25A73E42" w14:textId="77777777" w:rsidR="00D30AC6" w:rsidRPr="00FC4639" w:rsidRDefault="00D30AC6" w:rsidP="00D30AC6">
      <w:pPr>
        <w:tabs>
          <w:tab w:val="left" w:pos="567"/>
        </w:tabs>
        <w:rPr>
          <w:b/>
          <w:sz w:val="22"/>
          <w:szCs w:val="22"/>
        </w:rPr>
      </w:pPr>
      <w:r w:rsidRPr="00FC4639">
        <w:rPr>
          <w:b/>
          <w:sz w:val="22"/>
          <w:szCs w:val="22"/>
        </w:rPr>
        <w:t>Pooperacinio vėmimo profilaktika ir gydymas</w:t>
      </w:r>
    </w:p>
    <w:p w14:paraId="1C0C313C" w14:textId="77777777" w:rsidR="00D30AC6" w:rsidRPr="00FC4639" w:rsidRDefault="00D30AC6" w:rsidP="00D30AC6">
      <w:pPr>
        <w:tabs>
          <w:tab w:val="left" w:pos="567"/>
        </w:tabs>
        <w:rPr>
          <w:b/>
          <w:sz w:val="22"/>
          <w:szCs w:val="22"/>
        </w:rPr>
      </w:pPr>
    </w:p>
    <w:p w14:paraId="1AC99AAC" w14:textId="77777777" w:rsidR="00D30AC6" w:rsidRPr="00FC4639" w:rsidRDefault="00D30AC6" w:rsidP="00D30AC6">
      <w:pPr>
        <w:tabs>
          <w:tab w:val="left" w:pos="567"/>
        </w:tabs>
        <w:rPr>
          <w:sz w:val="22"/>
          <w:szCs w:val="22"/>
        </w:rPr>
      </w:pPr>
      <w:r w:rsidRPr="00FC4639">
        <w:rPr>
          <w:sz w:val="22"/>
          <w:szCs w:val="22"/>
          <w:u w:val="single"/>
        </w:rPr>
        <w:t xml:space="preserve">Suaugusieji </w:t>
      </w:r>
      <w:r w:rsidRPr="00FC4639">
        <w:rPr>
          <w:sz w:val="22"/>
          <w:szCs w:val="22"/>
        </w:rPr>
        <w:t>Suaugusiesiems rekomenduojama dozė yra 4 mg, ji lėtai suleidžiama į veną arba į raumenis. Jei vaisto skiriama profilaktikai, tokia dozė suleidžiama prieš pat operaciją.</w:t>
      </w:r>
    </w:p>
    <w:p w14:paraId="433F8416" w14:textId="77777777" w:rsidR="00D30AC6" w:rsidRPr="00FC4639" w:rsidRDefault="00D30AC6" w:rsidP="00D30AC6">
      <w:pPr>
        <w:tabs>
          <w:tab w:val="left" w:pos="567"/>
        </w:tabs>
        <w:rPr>
          <w:sz w:val="22"/>
          <w:szCs w:val="22"/>
        </w:rPr>
      </w:pPr>
    </w:p>
    <w:p w14:paraId="76BB2465" w14:textId="77777777" w:rsidR="00D30AC6" w:rsidRPr="00FC4639" w:rsidRDefault="00D30AC6" w:rsidP="00D30AC6">
      <w:pPr>
        <w:tabs>
          <w:tab w:val="left" w:pos="567"/>
        </w:tabs>
        <w:rPr>
          <w:sz w:val="22"/>
          <w:szCs w:val="22"/>
          <w:u w:val="single"/>
        </w:rPr>
      </w:pPr>
      <w:r w:rsidRPr="00FC4639">
        <w:rPr>
          <w:sz w:val="22"/>
          <w:szCs w:val="22"/>
          <w:u w:val="single"/>
        </w:rPr>
        <w:t>Vaikai</w:t>
      </w:r>
    </w:p>
    <w:p w14:paraId="04701FD2" w14:textId="77777777" w:rsidR="00D30AC6" w:rsidRPr="00FC4639" w:rsidRDefault="00D30AC6" w:rsidP="00D30AC6">
      <w:pPr>
        <w:tabs>
          <w:tab w:val="left" w:pos="567"/>
        </w:tabs>
        <w:rPr>
          <w:sz w:val="22"/>
          <w:szCs w:val="22"/>
        </w:rPr>
      </w:pPr>
      <w:r w:rsidRPr="00FC4639">
        <w:rPr>
          <w:sz w:val="22"/>
          <w:szCs w:val="22"/>
        </w:rPr>
        <w:t>Dozę vyresniems kaip 1 mėnesio vaikams ir paaugliams nustatys gydytojas. Didžiausia dozė yra 4 mg, ji lėtai suleidžiama į veną. Jei vaisto skiriama profilaktikai, tokia dozė suleidžiama prieš pat operaciją.</w:t>
      </w:r>
    </w:p>
    <w:p w14:paraId="5C8168C5" w14:textId="77777777" w:rsidR="00D30AC6" w:rsidRPr="00FC4639" w:rsidRDefault="00D30AC6" w:rsidP="00D30AC6">
      <w:pPr>
        <w:tabs>
          <w:tab w:val="left" w:pos="567"/>
        </w:tabs>
        <w:rPr>
          <w:sz w:val="22"/>
          <w:szCs w:val="22"/>
        </w:rPr>
      </w:pPr>
    </w:p>
    <w:p w14:paraId="6B9D3138" w14:textId="77777777" w:rsidR="00D30AC6" w:rsidRPr="00FC4639" w:rsidRDefault="00D30AC6" w:rsidP="00D30AC6">
      <w:pPr>
        <w:numPr>
          <w:ilvl w:val="12"/>
          <w:numId w:val="0"/>
        </w:numPr>
        <w:ind w:right="-2"/>
        <w:rPr>
          <w:sz w:val="22"/>
          <w:szCs w:val="22"/>
        </w:rPr>
      </w:pPr>
      <w:r w:rsidRPr="00FC4639">
        <w:rPr>
          <w:sz w:val="22"/>
          <w:szCs w:val="22"/>
        </w:rPr>
        <w:t>Pacientai, kuriems yra vidutinio sunkumo ar sunkus kepenų sutrikimas</w:t>
      </w:r>
    </w:p>
    <w:p w14:paraId="08762184" w14:textId="77777777" w:rsidR="00D30AC6" w:rsidRPr="00FC4639" w:rsidRDefault="00D30AC6" w:rsidP="00D30AC6">
      <w:pPr>
        <w:numPr>
          <w:ilvl w:val="12"/>
          <w:numId w:val="0"/>
        </w:numPr>
        <w:ind w:right="-2"/>
        <w:rPr>
          <w:sz w:val="22"/>
          <w:szCs w:val="22"/>
        </w:rPr>
      </w:pPr>
      <w:r w:rsidRPr="00FC4639">
        <w:rPr>
          <w:sz w:val="22"/>
          <w:szCs w:val="22"/>
        </w:rPr>
        <w:t>Bendra paros dozė negali būti didesnė kaip 8 mg.</w:t>
      </w:r>
    </w:p>
    <w:p w14:paraId="36F07548" w14:textId="77777777" w:rsidR="00D30AC6" w:rsidRPr="00FC4639" w:rsidRDefault="00D30AC6" w:rsidP="00D30AC6">
      <w:pPr>
        <w:numPr>
          <w:ilvl w:val="12"/>
          <w:numId w:val="0"/>
        </w:numPr>
        <w:ind w:right="-2"/>
        <w:rPr>
          <w:sz w:val="22"/>
          <w:szCs w:val="22"/>
        </w:rPr>
      </w:pPr>
    </w:p>
    <w:p w14:paraId="41D02B11" w14:textId="77777777" w:rsidR="00D30AC6" w:rsidRPr="00FC4639" w:rsidRDefault="00D30AC6" w:rsidP="00D30AC6">
      <w:pPr>
        <w:numPr>
          <w:ilvl w:val="12"/>
          <w:numId w:val="0"/>
        </w:numPr>
        <w:ind w:right="-2"/>
        <w:rPr>
          <w:sz w:val="22"/>
          <w:szCs w:val="22"/>
        </w:rPr>
      </w:pPr>
      <w:r w:rsidRPr="00FC4639">
        <w:rPr>
          <w:sz w:val="22"/>
          <w:szCs w:val="22"/>
        </w:rPr>
        <w:t>Jei išlieka pykinimas arba vėmimas</w:t>
      </w:r>
    </w:p>
    <w:p w14:paraId="6A10F1D5" w14:textId="77777777" w:rsidR="00D30AC6" w:rsidRPr="00FC4639" w:rsidRDefault="00D30AC6" w:rsidP="00D30AC6">
      <w:pPr>
        <w:numPr>
          <w:ilvl w:val="12"/>
          <w:numId w:val="0"/>
        </w:numPr>
        <w:ind w:right="-2"/>
        <w:rPr>
          <w:sz w:val="22"/>
          <w:szCs w:val="22"/>
        </w:rPr>
      </w:pPr>
      <w:proofErr w:type="spellStart"/>
      <w:r w:rsidRPr="00FC4639">
        <w:rPr>
          <w:sz w:val="22"/>
          <w:szCs w:val="22"/>
        </w:rPr>
        <w:t>Ondansetron</w:t>
      </w:r>
      <w:proofErr w:type="spellEnd"/>
      <w:r w:rsidRPr="00FC4639">
        <w:rPr>
          <w:sz w:val="22"/>
          <w:szCs w:val="22"/>
        </w:rPr>
        <w:t xml:space="preserve"> </w:t>
      </w:r>
      <w:proofErr w:type="spellStart"/>
      <w:r w:rsidRPr="00FC4639">
        <w:rPr>
          <w:sz w:val="22"/>
          <w:szCs w:val="22"/>
        </w:rPr>
        <w:t>Baxter</w:t>
      </w:r>
      <w:proofErr w:type="spellEnd"/>
      <w:r w:rsidRPr="00FC4639">
        <w:rPr>
          <w:sz w:val="22"/>
          <w:szCs w:val="22"/>
        </w:rPr>
        <w:t xml:space="preserve"> injekcinio tirpalo poveikis po injekcijos turi pasireikšti greitai. Jei pykinimas arba vėmimas išlieka, apie tai pasakykite gydytojui arba slaugytojui.</w:t>
      </w:r>
    </w:p>
    <w:p w14:paraId="271A5D3C" w14:textId="77777777" w:rsidR="00D30AC6" w:rsidRPr="00FC4639" w:rsidRDefault="00D30AC6" w:rsidP="00D30AC6">
      <w:pPr>
        <w:numPr>
          <w:ilvl w:val="12"/>
          <w:numId w:val="0"/>
        </w:numPr>
        <w:ind w:right="-2"/>
        <w:rPr>
          <w:sz w:val="22"/>
          <w:szCs w:val="22"/>
        </w:rPr>
      </w:pPr>
    </w:p>
    <w:p w14:paraId="39778D01" w14:textId="77777777" w:rsidR="00D30AC6" w:rsidRPr="00FC4639" w:rsidRDefault="00D30AC6" w:rsidP="00D30AC6">
      <w:pPr>
        <w:rPr>
          <w:rFonts w:eastAsia="Calibri"/>
          <w:b/>
          <w:sz w:val="22"/>
          <w:szCs w:val="22"/>
        </w:rPr>
      </w:pPr>
      <w:r w:rsidRPr="00FC4639">
        <w:rPr>
          <w:rFonts w:eastAsia="Calibri"/>
          <w:b/>
          <w:sz w:val="22"/>
          <w:szCs w:val="22"/>
        </w:rPr>
        <w:t xml:space="preserve">Ką daryti pavartojus per didelę </w:t>
      </w:r>
      <w:proofErr w:type="spellStart"/>
      <w:r w:rsidRPr="00FC4639">
        <w:rPr>
          <w:b/>
          <w:sz w:val="22"/>
          <w:szCs w:val="22"/>
        </w:rPr>
        <w:t>Ondansetron</w:t>
      </w:r>
      <w:proofErr w:type="spellEnd"/>
      <w:r w:rsidRPr="00FC4639">
        <w:rPr>
          <w:b/>
          <w:sz w:val="22"/>
          <w:szCs w:val="22"/>
        </w:rPr>
        <w:t xml:space="preserve"> </w:t>
      </w:r>
      <w:proofErr w:type="spellStart"/>
      <w:r w:rsidRPr="00FC4639">
        <w:rPr>
          <w:b/>
          <w:sz w:val="22"/>
          <w:szCs w:val="22"/>
        </w:rPr>
        <w:t>Baxter</w:t>
      </w:r>
      <w:proofErr w:type="spellEnd"/>
      <w:r w:rsidRPr="00FC4639">
        <w:rPr>
          <w:b/>
          <w:sz w:val="22"/>
          <w:szCs w:val="22"/>
        </w:rPr>
        <w:t xml:space="preserve"> injekcinio tirpalo</w:t>
      </w:r>
      <w:r w:rsidRPr="00FC4639">
        <w:rPr>
          <w:sz w:val="22"/>
          <w:szCs w:val="22"/>
        </w:rPr>
        <w:t xml:space="preserve"> </w:t>
      </w:r>
      <w:r w:rsidRPr="00FC4639">
        <w:rPr>
          <w:rFonts w:eastAsia="Calibri"/>
          <w:b/>
          <w:sz w:val="22"/>
          <w:szCs w:val="22"/>
        </w:rPr>
        <w:t>dozę?</w:t>
      </w:r>
    </w:p>
    <w:p w14:paraId="3A6940C5" w14:textId="77777777" w:rsidR="00D30AC6" w:rsidRPr="00FC4639" w:rsidRDefault="00D30AC6" w:rsidP="00D30AC6">
      <w:pPr>
        <w:rPr>
          <w:rFonts w:eastAsia="Calibri"/>
          <w:sz w:val="22"/>
          <w:szCs w:val="22"/>
        </w:rPr>
      </w:pPr>
      <w:proofErr w:type="spellStart"/>
      <w:r w:rsidRPr="00FC4639">
        <w:rPr>
          <w:sz w:val="22"/>
          <w:szCs w:val="22"/>
        </w:rPr>
        <w:t>Ondansetron</w:t>
      </w:r>
      <w:proofErr w:type="spellEnd"/>
      <w:r w:rsidRPr="00FC4639">
        <w:rPr>
          <w:sz w:val="22"/>
          <w:szCs w:val="22"/>
        </w:rPr>
        <w:t xml:space="preserve"> </w:t>
      </w:r>
      <w:proofErr w:type="spellStart"/>
      <w:r w:rsidRPr="00FC4639">
        <w:rPr>
          <w:sz w:val="22"/>
          <w:szCs w:val="22"/>
        </w:rPr>
        <w:t>Baxter</w:t>
      </w:r>
      <w:proofErr w:type="spellEnd"/>
      <w:r w:rsidRPr="00FC4639">
        <w:rPr>
          <w:sz w:val="22"/>
          <w:szCs w:val="22"/>
        </w:rPr>
        <w:t xml:space="preserve"> injekcinio tirpalo </w:t>
      </w:r>
      <w:r w:rsidRPr="00FC4639">
        <w:rPr>
          <w:rFonts w:eastAsia="Calibri"/>
          <w:sz w:val="22"/>
          <w:szCs w:val="22"/>
        </w:rPr>
        <w:t>Jums arba Jūsų vaikui suleis gydytojas arba slaugytojas, todėl mažai tikėtina, kad Jums arba Jūsų vaikui bus suleista per daug vaisto. Jeigu galvojate, kad Jums arba Jūsų vaikui buvo suleista per daug vaisto arba dozė buvo praleista, apie tai pasakykite gydytojui arba slaugytojui.</w:t>
      </w:r>
    </w:p>
    <w:p w14:paraId="72E6A47F" w14:textId="77777777" w:rsidR="00D30AC6" w:rsidRPr="00FC4639" w:rsidRDefault="00D30AC6" w:rsidP="00D30AC6">
      <w:pPr>
        <w:numPr>
          <w:ilvl w:val="12"/>
          <w:numId w:val="0"/>
        </w:numPr>
        <w:ind w:right="-2"/>
        <w:rPr>
          <w:sz w:val="22"/>
          <w:szCs w:val="22"/>
        </w:rPr>
      </w:pPr>
    </w:p>
    <w:p w14:paraId="1541A1A9" w14:textId="77777777" w:rsidR="00D30AC6" w:rsidRPr="00FC4639" w:rsidRDefault="00D30AC6" w:rsidP="00D30AC6">
      <w:pPr>
        <w:numPr>
          <w:ilvl w:val="12"/>
          <w:numId w:val="0"/>
        </w:numPr>
        <w:ind w:right="-2"/>
        <w:rPr>
          <w:sz w:val="22"/>
          <w:szCs w:val="22"/>
        </w:rPr>
      </w:pPr>
    </w:p>
    <w:p w14:paraId="11E39E40" w14:textId="77777777" w:rsidR="00D30AC6" w:rsidRPr="00FC4639" w:rsidRDefault="00D30AC6" w:rsidP="00D30AC6">
      <w:pPr>
        <w:numPr>
          <w:ilvl w:val="12"/>
          <w:numId w:val="0"/>
        </w:numPr>
        <w:tabs>
          <w:tab w:val="left" w:pos="567"/>
        </w:tabs>
        <w:ind w:left="567" w:hanging="567"/>
        <w:outlineLvl w:val="0"/>
        <w:rPr>
          <w:b/>
          <w:caps/>
          <w:sz w:val="22"/>
          <w:szCs w:val="22"/>
        </w:rPr>
      </w:pPr>
      <w:r w:rsidRPr="00FC4639">
        <w:rPr>
          <w:b/>
          <w:caps/>
          <w:sz w:val="22"/>
          <w:szCs w:val="22"/>
        </w:rPr>
        <w:t>4.</w:t>
      </w:r>
      <w:r w:rsidRPr="00FC4639">
        <w:rPr>
          <w:b/>
          <w:caps/>
          <w:sz w:val="22"/>
          <w:szCs w:val="22"/>
        </w:rPr>
        <w:tab/>
      </w:r>
      <w:r w:rsidRPr="00FC4639">
        <w:rPr>
          <w:b/>
          <w:sz w:val="22"/>
          <w:szCs w:val="22"/>
        </w:rPr>
        <w:t>Galimas šalutinis poveikis</w:t>
      </w:r>
    </w:p>
    <w:p w14:paraId="643AA629" w14:textId="77777777" w:rsidR="00D30AC6" w:rsidRPr="00FC4639" w:rsidRDefault="00D30AC6" w:rsidP="00D30AC6">
      <w:pPr>
        <w:tabs>
          <w:tab w:val="left" w:pos="567"/>
        </w:tabs>
        <w:rPr>
          <w:sz w:val="22"/>
          <w:szCs w:val="22"/>
        </w:rPr>
      </w:pPr>
    </w:p>
    <w:p w14:paraId="3905537A" w14:textId="77777777" w:rsidR="00D30AC6" w:rsidRPr="00FC4639" w:rsidRDefault="00D30AC6" w:rsidP="00D30AC6">
      <w:pPr>
        <w:tabs>
          <w:tab w:val="left" w:pos="0"/>
        </w:tabs>
        <w:rPr>
          <w:sz w:val="22"/>
          <w:szCs w:val="22"/>
        </w:rPr>
      </w:pPr>
      <w:proofErr w:type="spellStart"/>
      <w:r w:rsidRPr="00FC4639">
        <w:rPr>
          <w:sz w:val="22"/>
          <w:szCs w:val="22"/>
        </w:rPr>
        <w:lastRenderedPageBreak/>
        <w:t>Ondansetron</w:t>
      </w:r>
      <w:proofErr w:type="spellEnd"/>
      <w:r w:rsidRPr="00FC4639">
        <w:rPr>
          <w:sz w:val="22"/>
          <w:szCs w:val="22"/>
        </w:rPr>
        <w:t xml:space="preserve"> </w:t>
      </w:r>
      <w:proofErr w:type="spellStart"/>
      <w:r w:rsidRPr="00FC4639">
        <w:rPr>
          <w:sz w:val="22"/>
          <w:szCs w:val="22"/>
        </w:rPr>
        <w:t>Baxter</w:t>
      </w:r>
      <w:proofErr w:type="spellEnd"/>
      <w:r w:rsidRPr="00FC4639">
        <w:rPr>
          <w:sz w:val="22"/>
          <w:szCs w:val="22"/>
        </w:rPr>
        <w:t xml:space="preserve"> injekcinis tirpalas, kaip ir visi kiti vaistai, gali sukelti šalutinį poveikį, nors jis pasireiškia ne visiems žmonėms.</w:t>
      </w:r>
    </w:p>
    <w:p w14:paraId="1C604E55" w14:textId="77777777" w:rsidR="00D30AC6" w:rsidRPr="00FC4639" w:rsidRDefault="00D30AC6" w:rsidP="00D30AC6">
      <w:pPr>
        <w:tabs>
          <w:tab w:val="left" w:pos="0"/>
        </w:tabs>
        <w:rPr>
          <w:sz w:val="22"/>
          <w:szCs w:val="22"/>
        </w:rPr>
      </w:pPr>
    </w:p>
    <w:p w14:paraId="35A9D2A5" w14:textId="77777777" w:rsidR="00D30AC6" w:rsidRPr="00FC4639" w:rsidRDefault="00D30AC6" w:rsidP="00D30AC6">
      <w:pPr>
        <w:autoSpaceDE w:val="0"/>
        <w:jc w:val="both"/>
        <w:rPr>
          <w:b/>
          <w:sz w:val="22"/>
          <w:szCs w:val="22"/>
        </w:rPr>
      </w:pPr>
      <w:r w:rsidRPr="00FC4639">
        <w:rPr>
          <w:b/>
          <w:sz w:val="22"/>
          <w:szCs w:val="22"/>
        </w:rPr>
        <w:t>Sunkus šalutinis poveikis</w:t>
      </w:r>
    </w:p>
    <w:p w14:paraId="4F02CD85" w14:textId="77777777" w:rsidR="00D30AC6" w:rsidRPr="00FC4639" w:rsidRDefault="00D30AC6" w:rsidP="00D30AC6">
      <w:pPr>
        <w:autoSpaceDE w:val="0"/>
        <w:jc w:val="both"/>
        <w:rPr>
          <w:b/>
          <w:sz w:val="22"/>
          <w:szCs w:val="22"/>
        </w:rPr>
      </w:pPr>
      <w:r w:rsidRPr="00FC4639">
        <w:rPr>
          <w:b/>
          <w:sz w:val="22"/>
          <w:szCs w:val="22"/>
        </w:rPr>
        <w:t>Jei atsiranda toliau išvardytas šalutinis poveikis, nedelsdami pasakykite gydytojui.</w:t>
      </w:r>
    </w:p>
    <w:p w14:paraId="39934F64" w14:textId="77777777" w:rsidR="00D30AC6" w:rsidRPr="00FC4639" w:rsidRDefault="00D30AC6" w:rsidP="00D30AC6">
      <w:pPr>
        <w:numPr>
          <w:ilvl w:val="0"/>
          <w:numId w:val="3"/>
        </w:numPr>
        <w:tabs>
          <w:tab w:val="clear" w:pos="720"/>
        </w:tabs>
        <w:autoSpaceDE w:val="0"/>
        <w:ind w:left="567" w:hanging="567"/>
        <w:jc w:val="both"/>
        <w:rPr>
          <w:sz w:val="22"/>
          <w:szCs w:val="22"/>
        </w:rPr>
      </w:pPr>
      <w:r w:rsidRPr="00FC4639">
        <w:rPr>
          <w:sz w:val="22"/>
          <w:szCs w:val="22"/>
        </w:rPr>
        <w:t>Krūtinės skausmas.</w:t>
      </w:r>
    </w:p>
    <w:p w14:paraId="635994A1" w14:textId="77777777" w:rsidR="00D30AC6" w:rsidRPr="00FC4639" w:rsidRDefault="00D30AC6" w:rsidP="00D30AC6">
      <w:pPr>
        <w:autoSpaceDE w:val="0"/>
        <w:jc w:val="both"/>
        <w:rPr>
          <w:sz w:val="22"/>
          <w:szCs w:val="22"/>
        </w:rPr>
      </w:pPr>
    </w:p>
    <w:p w14:paraId="7EA7D481" w14:textId="77777777" w:rsidR="00D30AC6" w:rsidRPr="00FC4639" w:rsidRDefault="00D30AC6" w:rsidP="00D30AC6">
      <w:pPr>
        <w:autoSpaceDE w:val="0"/>
        <w:jc w:val="both"/>
        <w:rPr>
          <w:sz w:val="22"/>
          <w:szCs w:val="22"/>
        </w:rPr>
      </w:pPr>
      <w:r w:rsidRPr="00FC4639">
        <w:rPr>
          <w:sz w:val="22"/>
          <w:szCs w:val="22"/>
        </w:rPr>
        <w:t>Gauta duomenų apie toliau išvardytą šalutinį poveikį.</w:t>
      </w:r>
    </w:p>
    <w:p w14:paraId="079047E9" w14:textId="77777777" w:rsidR="00D30AC6" w:rsidRPr="00FC4639" w:rsidRDefault="00D30AC6" w:rsidP="00D30AC6">
      <w:pPr>
        <w:autoSpaceDE w:val="0"/>
        <w:jc w:val="both"/>
        <w:rPr>
          <w:sz w:val="22"/>
          <w:szCs w:val="22"/>
        </w:rPr>
      </w:pPr>
    </w:p>
    <w:p w14:paraId="4523709D" w14:textId="77777777" w:rsidR="00D30AC6" w:rsidRPr="00FC4639" w:rsidRDefault="00D30AC6" w:rsidP="00D30AC6">
      <w:pPr>
        <w:jc w:val="both"/>
        <w:rPr>
          <w:rFonts w:eastAsia="Calibri"/>
          <w:b/>
          <w:sz w:val="22"/>
          <w:szCs w:val="22"/>
        </w:rPr>
      </w:pPr>
      <w:r w:rsidRPr="00FC4639">
        <w:rPr>
          <w:rFonts w:eastAsia="Calibri"/>
          <w:b/>
          <w:sz w:val="22"/>
          <w:szCs w:val="22"/>
        </w:rPr>
        <w:t>Alerginės reakcijos</w:t>
      </w:r>
    </w:p>
    <w:p w14:paraId="7BA40EFF" w14:textId="77777777" w:rsidR="00D30AC6" w:rsidRPr="00FC4639" w:rsidRDefault="00D30AC6" w:rsidP="00D30AC6">
      <w:pPr>
        <w:jc w:val="both"/>
        <w:rPr>
          <w:rFonts w:eastAsia="Calibri"/>
          <w:sz w:val="22"/>
          <w:szCs w:val="22"/>
        </w:rPr>
      </w:pPr>
      <w:r w:rsidRPr="00FC4639">
        <w:rPr>
          <w:rFonts w:eastAsia="Calibri"/>
          <w:sz w:val="22"/>
          <w:szCs w:val="22"/>
        </w:rPr>
        <w:t>Jei pasireškia alerginė reakcija, apie tai nedelsdami pasakykite gydytojui ar kitam medikui. Galimi požymiai yra:</w:t>
      </w:r>
    </w:p>
    <w:p w14:paraId="5FE05647" w14:textId="77777777" w:rsidR="00D30AC6" w:rsidRPr="00FC4639" w:rsidRDefault="00D30AC6" w:rsidP="00D30AC6">
      <w:pPr>
        <w:ind w:left="567" w:hanging="567"/>
        <w:jc w:val="both"/>
        <w:rPr>
          <w:rFonts w:eastAsia="Calibri"/>
          <w:sz w:val="22"/>
          <w:szCs w:val="22"/>
        </w:rPr>
      </w:pPr>
      <w:r w:rsidRPr="00FC4639">
        <w:rPr>
          <w:rFonts w:eastAsia="Calibri"/>
          <w:sz w:val="22"/>
          <w:szCs w:val="22"/>
        </w:rPr>
        <w:t>-</w:t>
      </w:r>
      <w:r w:rsidRPr="00FC4639">
        <w:rPr>
          <w:rFonts w:eastAsia="Calibri"/>
          <w:sz w:val="22"/>
          <w:szCs w:val="22"/>
        </w:rPr>
        <w:tab/>
        <w:t>staiga atsiradęs švokštimas, krūtinės skausmas ar spaudimas,</w:t>
      </w:r>
    </w:p>
    <w:p w14:paraId="3C5AD58F" w14:textId="77777777" w:rsidR="00D30AC6" w:rsidRPr="00FC4639" w:rsidRDefault="00D30AC6" w:rsidP="00D30AC6">
      <w:pPr>
        <w:ind w:left="567" w:hanging="567"/>
        <w:jc w:val="both"/>
        <w:rPr>
          <w:rFonts w:eastAsia="Calibri"/>
          <w:sz w:val="22"/>
          <w:szCs w:val="22"/>
        </w:rPr>
      </w:pPr>
      <w:r w:rsidRPr="00FC4639">
        <w:rPr>
          <w:rFonts w:eastAsia="Calibri"/>
          <w:sz w:val="22"/>
          <w:szCs w:val="22"/>
        </w:rPr>
        <w:t>-</w:t>
      </w:r>
      <w:r w:rsidRPr="00FC4639">
        <w:rPr>
          <w:rFonts w:eastAsia="Calibri"/>
          <w:sz w:val="22"/>
          <w:szCs w:val="22"/>
        </w:rPr>
        <w:tab/>
        <w:t xml:space="preserve">vokų, veido, lūpų, burnos arba liežuvio patinimas, </w:t>
      </w:r>
    </w:p>
    <w:p w14:paraId="03BF9AC8" w14:textId="77777777" w:rsidR="00D30AC6" w:rsidRPr="00FC4639" w:rsidRDefault="00D30AC6" w:rsidP="00D30AC6">
      <w:pPr>
        <w:ind w:left="567" w:hanging="567"/>
        <w:jc w:val="both"/>
        <w:rPr>
          <w:rFonts w:eastAsia="Calibri"/>
          <w:sz w:val="22"/>
          <w:szCs w:val="22"/>
        </w:rPr>
      </w:pPr>
      <w:r w:rsidRPr="00FC4639">
        <w:rPr>
          <w:rFonts w:eastAsia="Calibri"/>
          <w:sz w:val="22"/>
          <w:szCs w:val="22"/>
        </w:rPr>
        <w:t>-</w:t>
      </w:r>
      <w:r w:rsidRPr="00FC4639">
        <w:rPr>
          <w:rFonts w:eastAsia="Calibri"/>
          <w:sz w:val="22"/>
          <w:szCs w:val="22"/>
        </w:rPr>
        <w:tab/>
        <w:t>odos išbėrimas (raudonos dėmės ar gumbai po oda (dilgėlinė) bet kurioje kūno vietoje);</w:t>
      </w:r>
    </w:p>
    <w:p w14:paraId="68A1973D" w14:textId="77777777" w:rsidR="00D30AC6" w:rsidRPr="00FC4639" w:rsidRDefault="00D30AC6" w:rsidP="00D30AC6">
      <w:pPr>
        <w:ind w:left="567" w:hanging="567"/>
        <w:jc w:val="both"/>
        <w:rPr>
          <w:rFonts w:eastAsia="Calibri"/>
          <w:sz w:val="22"/>
          <w:szCs w:val="22"/>
        </w:rPr>
      </w:pPr>
      <w:r w:rsidRPr="00FC4639">
        <w:rPr>
          <w:rFonts w:eastAsia="Calibri"/>
          <w:sz w:val="22"/>
          <w:szCs w:val="22"/>
        </w:rPr>
        <w:t>-</w:t>
      </w:r>
      <w:r w:rsidRPr="00FC4639">
        <w:rPr>
          <w:rFonts w:eastAsia="Calibri"/>
          <w:sz w:val="22"/>
          <w:szCs w:val="22"/>
        </w:rPr>
        <w:tab/>
      </w:r>
      <w:proofErr w:type="spellStart"/>
      <w:r w:rsidRPr="00FC4639">
        <w:rPr>
          <w:rFonts w:eastAsia="Calibri"/>
          <w:sz w:val="22"/>
          <w:szCs w:val="22"/>
        </w:rPr>
        <w:t>kolapsas</w:t>
      </w:r>
      <w:proofErr w:type="spellEnd"/>
      <w:r w:rsidRPr="00FC4639">
        <w:rPr>
          <w:rFonts w:eastAsia="Calibri"/>
          <w:sz w:val="22"/>
          <w:szCs w:val="22"/>
        </w:rPr>
        <w:t>.</w:t>
      </w:r>
    </w:p>
    <w:p w14:paraId="1A33DBED" w14:textId="77777777" w:rsidR="00D30AC6" w:rsidRDefault="00D30AC6" w:rsidP="00D30AC6">
      <w:pPr>
        <w:suppressAutoHyphens/>
        <w:autoSpaceDE w:val="0"/>
        <w:jc w:val="both"/>
        <w:rPr>
          <w:b/>
          <w:sz w:val="22"/>
          <w:szCs w:val="22"/>
          <w:lang w:val="en-US" w:eastAsia="ar-SA"/>
        </w:rPr>
      </w:pPr>
    </w:p>
    <w:p w14:paraId="5288C1A1" w14:textId="77777777" w:rsidR="00D30AC6" w:rsidRPr="00BC0AE4" w:rsidRDefault="00D30AC6" w:rsidP="00D30AC6">
      <w:pPr>
        <w:suppressAutoHyphens/>
        <w:autoSpaceDE w:val="0"/>
        <w:jc w:val="both"/>
        <w:rPr>
          <w:b/>
          <w:sz w:val="22"/>
          <w:szCs w:val="22"/>
          <w:lang w:val="en-US" w:eastAsia="ar-SA"/>
        </w:rPr>
      </w:pPr>
      <w:proofErr w:type="spellStart"/>
      <w:r w:rsidRPr="00BC0AE4">
        <w:rPr>
          <w:b/>
          <w:sz w:val="22"/>
          <w:szCs w:val="22"/>
          <w:lang w:val="en-US" w:eastAsia="ar-SA"/>
        </w:rPr>
        <w:t>Miokardo</w:t>
      </w:r>
      <w:proofErr w:type="spellEnd"/>
      <w:r w:rsidRPr="00BC0AE4">
        <w:rPr>
          <w:b/>
          <w:sz w:val="22"/>
          <w:szCs w:val="22"/>
          <w:lang w:val="en-US" w:eastAsia="ar-SA"/>
        </w:rPr>
        <w:t xml:space="preserve"> </w:t>
      </w:r>
      <w:proofErr w:type="spellStart"/>
      <w:r w:rsidRPr="00BC0AE4">
        <w:rPr>
          <w:b/>
          <w:sz w:val="22"/>
          <w:szCs w:val="22"/>
          <w:lang w:val="en-US" w:eastAsia="ar-SA"/>
        </w:rPr>
        <w:t>išemija</w:t>
      </w:r>
      <w:proofErr w:type="spellEnd"/>
    </w:p>
    <w:p w14:paraId="63790F9C" w14:textId="77777777" w:rsidR="00D30AC6" w:rsidRDefault="00D30AC6" w:rsidP="00D30AC6">
      <w:pPr>
        <w:suppressAutoHyphens/>
        <w:autoSpaceDE w:val="0"/>
        <w:jc w:val="both"/>
        <w:rPr>
          <w:bCs/>
          <w:lang w:val="en-US" w:eastAsia="ar-SA"/>
        </w:rPr>
      </w:pPr>
      <w:proofErr w:type="spellStart"/>
      <w:r>
        <w:rPr>
          <w:bCs/>
          <w:lang w:val="en-US" w:eastAsia="ar-SA"/>
        </w:rPr>
        <w:t>Pasireiškianti</w:t>
      </w:r>
      <w:proofErr w:type="spellEnd"/>
      <w:r>
        <w:rPr>
          <w:bCs/>
          <w:lang w:val="en-US" w:eastAsia="ar-SA"/>
        </w:rPr>
        <w:t xml:space="preserve"> </w:t>
      </w:r>
      <w:proofErr w:type="spellStart"/>
      <w:r>
        <w:rPr>
          <w:bCs/>
          <w:lang w:val="en-US" w:eastAsia="ar-SA"/>
        </w:rPr>
        <w:t>požymiais</w:t>
      </w:r>
      <w:proofErr w:type="spellEnd"/>
      <w:r w:rsidRPr="00320C0F">
        <w:rPr>
          <w:bCs/>
          <w:lang w:val="en-US" w:eastAsia="ar-SA"/>
        </w:rPr>
        <w:t>:</w:t>
      </w:r>
    </w:p>
    <w:p w14:paraId="3658B082" w14:textId="77777777" w:rsidR="00D30AC6" w:rsidRDefault="00D30AC6" w:rsidP="00D30AC6">
      <w:pPr>
        <w:ind w:left="567" w:hanging="567"/>
        <w:jc w:val="both"/>
        <w:rPr>
          <w:rFonts w:eastAsia="Calibri"/>
          <w:sz w:val="22"/>
          <w:szCs w:val="22"/>
        </w:rPr>
      </w:pPr>
      <w:r>
        <w:rPr>
          <w:rFonts w:eastAsia="Calibri"/>
          <w:sz w:val="22"/>
          <w:szCs w:val="22"/>
        </w:rPr>
        <w:t>-</w:t>
      </w:r>
      <w:r>
        <w:rPr>
          <w:rFonts w:eastAsia="Calibri"/>
          <w:sz w:val="22"/>
          <w:szCs w:val="22"/>
        </w:rPr>
        <w:tab/>
      </w:r>
      <w:r w:rsidRPr="00FC4639">
        <w:rPr>
          <w:rFonts w:eastAsia="Calibri"/>
          <w:sz w:val="22"/>
          <w:szCs w:val="22"/>
        </w:rPr>
        <w:t>staig</w:t>
      </w:r>
      <w:r>
        <w:rPr>
          <w:rFonts w:eastAsia="Calibri"/>
          <w:sz w:val="22"/>
          <w:szCs w:val="22"/>
        </w:rPr>
        <w:t>a atsiradęs krūtinės skausmas ar</w:t>
      </w:r>
    </w:p>
    <w:p w14:paraId="03784718" w14:textId="77777777" w:rsidR="00D30AC6" w:rsidRPr="00BC0AE4" w:rsidRDefault="00D30AC6" w:rsidP="00D30AC6">
      <w:pPr>
        <w:ind w:left="567" w:hanging="567"/>
        <w:jc w:val="both"/>
        <w:rPr>
          <w:rFonts w:eastAsia="Calibri"/>
          <w:sz w:val="22"/>
          <w:szCs w:val="22"/>
        </w:rPr>
      </w:pPr>
      <w:r>
        <w:rPr>
          <w:rFonts w:eastAsia="Calibri"/>
          <w:sz w:val="22"/>
          <w:szCs w:val="22"/>
        </w:rPr>
        <w:t>-</w:t>
      </w:r>
      <w:r>
        <w:rPr>
          <w:rFonts w:eastAsia="Calibri"/>
          <w:sz w:val="22"/>
          <w:szCs w:val="22"/>
        </w:rPr>
        <w:tab/>
      </w:r>
      <w:r w:rsidRPr="00BC0AE4">
        <w:rPr>
          <w:rFonts w:eastAsia="Calibri"/>
          <w:sz w:val="22"/>
          <w:szCs w:val="22"/>
        </w:rPr>
        <w:t>krūtinės spaudimas</w:t>
      </w:r>
      <w:r>
        <w:rPr>
          <w:rFonts w:eastAsia="Calibri"/>
          <w:sz w:val="22"/>
          <w:szCs w:val="22"/>
        </w:rPr>
        <w:t>.</w:t>
      </w:r>
    </w:p>
    <w:p w14:paraId="384C0B5B" w14:textId="77777777" w:rsidR="00D30AC6" w:rsidRPr="00FC4639" w:rsidRDefault="00D30AC6" w:rsidP="00D30AC6">
      <w:pPr>
        <w:ind w:left="567" w:hanging="567"/>
        <w:jc w:val="both"/>
        <w:rPr>
          <w:rFonts w:eastAsia="Calibri"/>
          <w:sz w:val="22"/>
          <w:szCs w:val="22"/>
        </w:rPr>
      </w:pPr>
    </w:p>
    <w:p w14:paraId="585C7F45" w14:textId="77777777" w:rsidR="00D30AC6" w:rsidRPr="00FC4639" w:rsidRDefault="00D30AC6" w:rsidP="00D30AC6">
      <w:pPr>
        <w:ind w:left="567" w:hanging="567"/>
        <w:jc w:val="both"/>
        <w:rPr>
          <w:rFonts w:eastAsia="Calibri"/>
          <w:b/>
          <w:sz w:val="22"/>
          <w:szCs w:val="22"/>
        </w:rPr>
      </w:pPr>
      <w:r w:rsidRPr="00FC4639">
        <w:rPr>
          <w:rFonts w:eastAsia="Calibri"/>
          <w:b/>
          <w:sz w:val="22"/>
          <w:szCs w:val="22"/>
        </w:rPr>
        <w:t>Kitoks galimas šalutinis poveikis</w:t>
      </w:r>
    </w:p>
    <w:p w14:paraId="6F8B5267" w14:textId="77777777" w:rsidR="00D30AC6" w:rsidRPr="00FC4639" w:rsidRDefault="00D30AC6" w:rsidP="00D30AC6">
      <w:pPr>
        <w:autoSpaceDE w:val="0"/>
        <w:jc w:val="both"/>
        <w:rPr>
          <w:sz w:val="22"/>
          <w:szCs w:val="22"/>
          <w:u w:val="single"/>
        </w:rPr>
      </w:pPr>
    </w:p>
    <w:p w14:paraId="4EE53F8A" w14:textId="77777777" w:rsidR="00D30AC6" w:rsidRPr="00FC4639" w:rsidRDefault="00D30AC6" w:rsidP="00D30AC6">
      <w:pPr>
        <w:rPr>
          <w:rFonts w:eastAsia="Calibri"/>
          <w:b/>
          <w:sz w:val="22"/>
          <w:szCs w:val="22"/>
        </w:rPr>
      </w:pPr>
      <w:r w:rsidRPr="00FC4639">
        <w:rPr>
          <w:rFonts w:eastAsia="Calibri"/>
          <w:b/>
          <w:sz w:val="22"/>
          <w:szCs w:val="22"/>
        </w:rPr>
        <w:t>Labai dažnas šalutinis poveikis (gali pasireikšti daugiau kaip 1 iš 10 žmonių):</w:t>
      </w:r>
    </w:p>
    <w:p w14:paraId="4BC3705E" w14:textId="77777777" w:rsidR="00D30AC6" w:rsidRPr="00FC4639" w:rsidRDefault="00D30AC6" w:rsidP="00D30AC6">
      <w:pPr>
        <w:ind w:left="540" w:hanging="540"/>
        <w:jc w:val="both"/>
        <w:rPr>
          <w:rFonts w:eastAsia="Calibri"/>
          <w:sz w:val="22"/>
          <w:szCs w:val="22"/>
        </w:rPr>
      </w:pPr>
      <w:r w:rsidRPr="00FC4639">
        <w:rPr>
          <w:rFonts w:eastAsia="Calibri"/>
          <w:sz w:val="22"/>
          <w:szCs w:val="22"/>
        </w:rPr>
        <w:t>-</w:t>
      </w:r>
      <w:r w:rsidRPr="00FC4639">
        <w:rPr>
          <w:rFonts w:eastAsia="Calibri"/>
          <w:sz w:val="22"/>
          <w:szCs w:val="22"/>
        </w:rPr>
        <w:tab/>
        <w:t>galvos skausmas.</w:t>
      </w:r>
    </w:p>
    <w:p w14:paraId="23BA9AD2" w14:textId="77777777" w:rsidR="00D30AC6" w:rsidRPr="00FC4639" w:rsidRDefault="00D30AC6" w:rsidP="00D30AC6">
      <w:pPr>
        <w:rPr>
          <w:rFonts w:eastAsia="Calibri"/>
          <w:sz w:val="22"/>
          <w:szCs w:val="22"/>
        </w:rPr>
      </w:pPr>
    </w:p>
    <w:p w14:paraId="48D22781" w14:textId="77777777" w:rsidR="00D30AC6" w:rsidRPr="00FC4639" w:rsidRDefault="00D30AC6" w:rsidP="00D30AC6">
      <w:pPr>
        <w:rPr>
          <w:rFonts w:eastAsia="Calibri"/>
          <w:b/>
          <w:sz w:val="22"/>
          <w:szCs w:val="22"/>
        </w:rPr>
      </w:pPr>
      <w:r w:rsidRPr="00FC4639">
        <w:rPr>
          <w:rFonts w:eastAsia="Calibri"/>
          <w:b/>
          <w:sz w:val="22"/>
          <w:szCs w:val="22"/>
        </w:rPr>
        <w:t>Dažnas</w:t>
      </w:r>
      <w:r w:rsidRPr="00FC4639">
        <w:rPr>
          <w:rFonts w:eastAsia="Calibri"/>
          <w:sz w:val="22"/>
          <w:szCs w:val="22"/>
        </w:rPr>
        <w:t xml:space="preserve"> </w:t>
      </w:r>
      <w:r w:rsidRPr="00FC4639">
        <w:rPr>
          <w:rFonts w:eastAsia="Calibri"/>
          <w:b/>
          <w:sz w:val="22"/>
          <w:szCs w:val="22"/>
        </w:rPr>
        <w:t>šalutinis poveikis (gali pasireikšti ne daugiau kaip 1 iš 10 žmonių):</w:t>
      </w:r>
    </w:p>
    <w:p w14:paraId="41426910" w14:textId="77777777" w:rsidR="00D30AC6" w:rsidRPr="00FC4639" w:rsidRDefault="00D30AC6" w:rsidP="00D30AC6">
      <w:pPr>
        <w:ind w:left="567" w:hanging="567"/>
        <w:rPr>
          <w:rFonts w:eastAsia="Calibri"/>
          <w:sz w:val="22"/>
          <w:szCs w:val="22"/>
        </w:rPr>
      </w:pPr>
      <w:r w:rsidRPr="00FC4639">
        <w:rPr>
          <w:rFonts w:eastAsia="Calibri"/>
          <w:sz w:val="22"/>
          <w:szCs w:val="22"/>
        </w:rPr>
        <w:t>-</w:t>
      </w:r>
      <w:r w:rsidRPr="00FC4639">
        <w:rPr>
          <w:rFonts w:eastAsia="Calibri"/>
          <w:sz w:val="22"/>
          <w:szCs w:val="22"/>
        </w:rPr>
        <w:tab/>
        <w:t>šilumos pojūtis arba veido paraudimas;</w:t>
      </w:r>
    </w:p>
    <w:p w14:paraId="2BC5658D" w14:textId="77777777" w:rsidR="00D30AC6" w:rsidRPr="00FC4639" w:rsidRDefault="00D30AC6" w:rsidP="00D30AC6">
      <w:pPr>
        <w:ind w:left="567" w:hanging="567"/>
        <w:jc w:val="both"/>
        <w:rPr>
          <w:rFonts w:eastAsia="Calibri"/>
          <w:sz w:val="22"/>
          <w:szCs w:val="22"/>
        </w:rPr>
      </w:pPr>
      <w:r w:rsidRPr="00FC4639">
        <w:rPr>
          <w:rFonts w:eastAsia="Calibri"/>
          <w:sz w:val="22"/>
          <w:szCs w:val="22"/>
        </w:rPr>
        <w:t>-</w:t>
      </w:r>
      <w:r w:rsidRPr="00FC4639">
        <w:rPr>
          <w:rFonts w:eastAsia="Calibri"/>
          <w:sz w:val="22"/>
          <w:szCs w:val="22"/>
        </w:rPr>
        <w:tab/>
        <w:t>vidurių užkietėjimas;</w:t>
      </w:r>
    </w:p>
    <w:p w14:paraId="4ED5AACA" w14:textId="77777777" w:rsidR="00D30AC6" w:rsidRPr="00FC4639" w:rsidRDefault="00D30AC6" w:rsidP="00D30AC6">
      <w:pPr>
        <w:ind w:left="567" w:hanging="567"/>
        <w:rPr>
          <w:rFonts w:eastAsia="Calibri"/>
          <w:sz w:val="22"/>
          <w:szCs w:val="22"/>
        </w:rPr>
      </w:pPr>
      <w:r w:rsidRPr="00FC4639">
        <w:rPr>
          <w:rFonts w:eastAsia="Calibri"/>
          <w:sz w:val="22"/>
          <w:szCs w:val="22"/>
        </w:rPr>
        <w:t>-</w:t>
      </w:r>
      <w:r w:rsidRPr="00FC4639">
        <w:rPr>
          <w:rFonts w:eastAsia="Calibri"/>
          <w:sz w:val="22"/>
          <w:szCs w:val="22"/>
        </w:rPr>
        <w:tab/>
        <w:t xml:space="preserve">kepenų funkcijos tyrimų rezultatų pokyčiai (jei </w:t>
      </w:r>
      <w:proofErr w:type="spellStart"/>
      <w:r w:rsidRPr="00FC4639">
        <w:rPr>
          <w:sz w:val="22"/>
          <w:szCs w:val="22"/>
        </w:rPr>
        <w:t>Ondansetron</w:t>
      </w:r>
      <w:proofErr w:type="spellEnd"/>
      <w:r w:rsidRPr="00FC4639">
        <w:rPr>
          <w:sz w:val="22"/>
          <w:szCs w:val="22"/>
        </w:rPr>
        <w:t xml:space="preserve"> </w:t>
      </w:r>
      <w:proofErr w:type="spellStart"/>
      <w:r w:rsidRPr="00FC4639">
        <w:rPr>
          <w:sz w:val="22"/>
          <w:szCs w:val="22"/>
        </w:rPr>
        <w:t>Baxter</w:t>
      </w:r>
      <w:proofErr w:type="spellEnd"/>
      <w:r w:rsidRPr="00FC4639">
        <w:rPr>
          <w:sz w:val="22"/>
          <w:szCs w:val="22"/>
        </w:rPr>
        <w:t xml:space="preserve"> injekcinio tirpalo vartojama kartu su </w:t>
      </w:r>
      <w:proofErr w:type="spellStart"/>
      <w:r w:rsidRPr="00FC4639">
        <w:rPr>
          <w:sz w:val="22"/>
          <w:szCs w:val="22"/>
        </w:rPr>
        <w:t>cisplatina</w:t>
      </w:r>
      <w:proofErr w:type="spellEnd"/>
      <w:r w:rsidRPr="00FC4639">
        <w:rPr>
          <w:sz w:val="22"/>
          <w:szCs w:val="22"/>
        </w:rPr>
        <w:t>; kitu atveju toks šalutinis poveikis atsiranda nedažnai);</w:t>
      </w:r>
    </w:p>
    <w:p w14:paraId="7605D5AE" w14:textId="77777777" w:rsidR="00D30AC6" w:rsidRPr="00FC4639" w:rsidRDefault="00D30AC6" w:rsidP="00D30AC6">
      <w:pPr>
        <w:ind w:left="567" w:hanging="567"/>
        <w:jc w:val="both"/>
        <w:rPr>
          <w:rFonts w:eastAsia="Calibri"/>
          <w:sz w:val="22"/>
          <w:szCs w:val="22"/>
        </w:rPr>
      </w:pPr>
      <w:r w:rsidRPr="00FC4639">
        <w:rPr>
          <w:rFonts w:eastAsia="Calibri"/>
          <w:sz w:val="22"/>
          <w:szCs w:val="22"/>
        </w:rPr>
        <w:t>-</w:t>
      </w:r>
      <w:r w:rsidRPr="00FC4639">
        <w:rPr>
          <w:rFonts w:eastAsia="Calibri"/>
          <w:sz w:val="22"/>
          <w:szCs w:val="22"/>
        </w:rPr>
        <w:tab/>
        <w:t>injekcijos vietos dirginimas ar paraudimas.</w:t>
      </w:r>
    </w:p>
    <w:p w14:paraId="58E36D4B" w14:textId="77777777" w:rsidR="00D30AC6" w:rsidRPr="00FC4639" w:rsidRDefault="00D30AC6" w:rsidP="00D30AC6">
      <w:pPr>
        <w:rPr>
          <w:rFonts w:eastAsia="Calibri"/>
          <w:b/>
          <w:sz w:val="22"/>
          <w:szCs w:val="22"/>
        </w:rPr>
      </w:pPr>
    </w:p>
    <w:p w14:paraId="27E4C478" w14:textId="77777777" w:rsidR="00D30AC6" w:rsidRPr="00FC4639" w:rsidRDefault="00D30AC6" w:rsidP="00D30AC6">
      <w:pPr>
        <w:rPr>
          <w:rFonts w:eastAsia="Calibri"/>
          <w:b/>
          <w:sz w:val="22"/>
          <w:szCs w:val="22"/>
        </w:rPr>
      </w:pPr>
      <w:r w:rsidRPr="00FC4639">
        <w:rPr>
          <w:rFonts w:eastAsia="Calibri"/>
          <w:b/>
          <w:sz w:val="22"/>
          <w:szCs w:val="22"/>
        </w:rPr>
        <w:t>Nedažnas</w:t>
      </w:r>
      <w:r w:rsidRPr="00FC4639">
        <w:rPr>
          <w:rFonts w:eastAsia="Calibri"/>
          <w:sz w:val="22"/>
          <w:szCs w:val="22"/>
        </w:rPr>
        <w:t xml:space="preserve"> </w:t>
      </w:r>
      <w:r w:rsidRPr="00FC4639">
        <w:rPr>
          <w:rFonts w:eastAsia="Calibri"/>
          <w:b/>
          <w:sz w:val="22"/>
          <w:szCs w:val="22"/>
        </w:rPr>
        <w:t>šalutinis poveikis (gali pasireikšti ne daugiau kaip 1 iš 100 žmonių):</w:t>
      </w:r>
    </w:p>
    <w:p w14:paraId="0E51EA7E" w14:textId="77777777" w:rsidR="00D30AC6" w:rsidRPr="00FC4639" w:rsidRDefault="00D30AC6" w:rsidP="00D30AC6">
      <w:pPr>
        <w:ind w:left="567" w:hanging="567"/>
        <w:jc w:val="both"/>
        <w:rPr>
          <w:rFonts w:eastAsia="Calibri"/>
          <w:sz w:val="22"/>
          <w:szCs w:val="22"/>
        </w:rPr>
      </w:pPr>
      <w:r w:rsidRPr="00FC4639">
        <w:rPr>
          <w:rFonts w:eastAsia="Calibri"/>
          <w:sz w:val="22"/>
          <w:szCs w:val="22"/>
        </w:rPr>
        <w:t>-</w:t>
      </w:r>
      <w:r w:rsidRPr="00FC4639">
        <w:rPr>
          <w:rFonts w:eastAsia="Calibri"/>
          <w:sz w:val="22"/>
          <w:szCs w:val="22"/>
        </w:rPr>
        <w:tab/>
        <w:t>žagsėjimas;</w:t>
      </w:r>
    </w:p>
    <w:p w14:paraId="779D8E68" w14:textId="77777777" w:rsidR="00D30AC6" w:rsidRPr="00FC4639" w:rsidRDefault="00D30AC6" w:rsidP="00D30AC6">
      <w:pPr>
        <w:ind w:left="567" w:hanging="567"/>
        <w:rPr>
          <w:rFonts w:eastAsia="Calibri"/>
          <w:sz w:val="22"/>
          <w:szCs w:val="22"/>
        </w:rPr>
      </w:pPr>
      <w:r w:rsidRPr="00FC4639">
        <w:rPr>
          <w:rFonts w:eastAsia="Calibri"/>
          <w:sz w:val="22"/>
          <w:szCs w:val="22"/>
        </w:rPr>
        <w:t>-</w:t>
      </w:r>
      <w:r w:rsidRPr="00FC4639">
        <w:rPr>
          <w:rFonts w:eastAsia="Calibri"/>
          <w:sz w:val="22"/>
          <w:szCs w:val="22"/>
        </w:rPr>
        <w:tab/>
        <w:t>mažas kraujospūdis (gali pasireikšti svaigulys ar alpulys);</w:t>
      </w:r>
    </w:p>
    <w:p w14:paraId="726D132E" w14:textId="77777777" w:rsidR="00D30AC6" w:rsidRPr="00FC4639" w:rsidRDefault="00D30AC6" w:rsidP="00D30AC6">
      <w:pPr>
        <w:ind w:left="567" w:hanging="567"/>
        <w:rPr>
          <w:rFonts w:eastAsia="Calibri"/>
          <w:sz w:val="22"/>
          <w:szCs w:val="22"/>
        </w:rPr>
      </w:pPr>
      <w:r w:rsidRPr="00FC4639">
        <w:rPr>
          <w:rFonts w:eastAsia="Calibri"/>
          <w:sz w:val="22"/>
          <w:szCs w:val="22"/>
        </w:rPr>
        <w:t>-</w:t>
      </w:r>
      <w:r w:rsidRPr="00FC4639">
        <w:rPr>
          <w:rFonts w:eastAsia="Calibri"/>
          <w:sz w:val="22"/>
          <w:szCs w:val="22"/>
        </w:rPr>
        <w:tab/>
        <w:t>neritmiškas širdies plakimas;</w:t>
      </w:r>
    </w:p>
    <w:p w14:paraId="5D85BF06" w14:textId="77777777" w:rsidR="00D30AC6" w:rsidRPr="00FC4639" w:rsidRDefault="00D30AC6" w:rsidP="00D30AC6">
      <w:pPr>
        <w:ind w:left="567" w:hanging="567"/>
        <w:jc w:val="both"/>
        <w:rPr>
          <w:rFonts w:eastAsia="Calibri"/>
          <w:sz w:val="22"/>
          <w:szCs w:val="22"/>
        </w:rPr>
      </w:pPr>
      <w:r w:rsidRPr="00FC4639">
        <w:rPr>
          <w:rFonts w:eastAsia="Calibri"/>
          <w:sz w:val="22"/>
          <w:szCs w:val="22"/>
        </w:rPr>
        <w:t>-</w:t>
      </w:r>
      <w:r w:rsidRPr="00FC4639">
        <w:rPr>
          <w:rFonts w:eastAsia="Calibri"/>
          <w:sz w:val="22"/>
          <w:szCs w:val="22"/>
        </w:rPr>
        <w:tab/>
        <w:t>krūtinės skausmas;</w:t>
      </w:r>
    </w:p>
    <w:p w14:paraId="6EFE37FF" w14:textId="77777777" w:rsidR="00D30AC6" w:rsidRPr="00FC4639" w:rsidRDefault="00D30AC6" w:rsidP="00D30AC6">
      <w:pPr>
        <w:ind w:left="567" w:hanging="567"/>
        <w:rPr>
          <w:rFonts w:eastAsia="Calibri"/>
          <w:sz w:val="22"/>
          <w:szCs w:val="22"/>
        </w:rPr>
      </w:pPr>
      <w:r w:rsidRPr="00FC4639">
        <w:rPr>
          <w:rFonts w:eastAsia="Calibri"/>
          <w:sz w:val="22"/>
          <w:szCs w:val="22"/>
        </w:rPr>
        <w:t>-</w:t>
      </w:r>
      <w:r w:rsidRPr="00FC4639">
        <w:rPr>
          <w:rFonts w:eastAsia="Calibri"/>
          <w:sz w:val="22"/>
          <w:szCs w:val="22"/>
        </w:rPr>
        <w:tab/>
        <w:t>traukuliai;</w:t>
      </w:r>
    </w:p>
    <w:p w14:paraId="29B72447" w14:textId="77777777" w:rsidR="00D30AC6" w:rsidRPr="00FC4639" w:rsidRDefault="00D30AC6" w:rsidP="00D30AC6">
      <w:pPr>
        <w:ind w:left="567" w:hanging="567"/>
        <w:rPr>
          <w:rFonts w:eastAsia="Calibri"/>
          <w:sz w:val="22"/>
          <w:szCs w:val="22"/>
        </w:rPr>
      </w:pPr>
      <w:r w:rsidRPr="00FC4639">
        <w:rPr>
          <w:rFonts w:eastAsia="Calibri"/>
          <w:sz w:val="22"/>
          <w:szCs w:val="22"/>
        </w:rPr>
        <w:t>-</w:t>
      </w:r>
      <w:r w:rsidRPr="00FC4639">
        <w:rPr>
          <w:rFonts w:eastAsia="Calibri"/>
          <w:sz w:val="22"/>
          <w:szCs w:val="22"/>
        </w:rPr>
        <w:tab/>
        <w:t>nenormalūs kūno judesiai, virpėjimas.</w:t>
      </w:r>
    </w:p>
    <w:p w14:paraId="71F78E55" w14:textId="77777777" w:rsidR="00D30AC6" w:rsidRPr="00FC4639" w:rsidRDefault="00D30AC6" w:rsidP="00D30AC6">
      <w:pPr>
        <w:ind w:left="540" w:hanging="540"/>
        <w:jc w:val="both"/>
        <w:rPr>
          <w:rFonts w:eastAsia="Calibri"/>
          <w:sz w:val="22"/>
          <w:szCs w:val="22"/>
        </w:rPr>
      </w:pPr>
    </w:p>
    <w:p w14:paraId="411C4B37" w14:textId="77777777" w:rsidR="00D30AC6" w:rsidRPr="00FC4639" w:rsidRDefault="00D30AC6" w:rsidP="00D30AC6">
      <w:pPr>
        <w:rPr>
          <w:rFonts w:eastAsia="Calibri"/>
          <w:b/>
          <w:sz w:val="22"/>
          <w:szCs w:val="22"/>
        </w:rPr>
      </w:pPr>
      <w:r w:rsidRPr="00FC4639">
        <w:rPr>
          <w:rFonts w:eastAsia="Calibri"/>
          <w:b/>
          <w:sz w:val="22"/>
          <w:szCs w:val="22"/>
        </w:rPr>
        <w:t>Retas šalutinis poveikis (gali pasireikšti ne daugiau kaip 1 iš 1000 žmonių):</w:t>
      </w:r>
    </w:p>
    <w:p w14:paraId="757E4C07" w14:textId="77777777" w:rsidR="00D30AC6" w:rsidRPr="00FC4639" w:rsidRDefault="00D30AC6" w:rsidP="00D30AC6">
      <w:pPr>
        <w:ind w:left="540" w:hanging="540"/>
        <w:jc w:val="both"/>
        <w:rPr>
          <w:rFonts w:eastAsia="Calibri"/>
          <w:sz w:val="22"/>
          <w:szCs w:val="22"/>
        </w:rPr>
      </w:pPr>
      <w:r w:rsidRPr="00FC4639">
        <w:rPr>
          <w:rFonts w:eastAsia="Calibri"/>
          <w:sz w:val="22"/>
          <w:szCs w:val="22"/>
        </w:rPr>
        <w:t>-</w:t>
      </w:r>
      <w:r w:rsidRPr="00FC4639">
        <w:rPr>
          <w:rFonts w:eastAsia="Calibri"/>
          <w:sz w:val="22"/>
          <w:szCs w:val="22"/>
        </w:rPr>
        <w:tab/>
        <w:t>svaigulys arba alpulys;</w:t>
      </w:r>
    </w:p>
    <w:p w14:paraId="09379A96" w14:textId="77777777" w:rsidR="00D30AC6" w:rsidRPr="00FC4639" w:rsidRDefault="00D30AC6" w:rsidP="00D30AC6">
      <w:pPr>
        <w:ind w:left="540" w:hanging="540"/>
        <w:jc w:val="both"/>
        <w:rPr>
          <w:rFonts w:eastAsia="Calibri"/>
          <w:sz w:val="22"/>
          <w:szCs w:val="22"/>
        </w:rPr>
      </w:pPr>
      <w:r w:rsidRPr="00FC4639">
        <w:rPr>
          <w:rFonts w:eastAsia="Calibri"/>
          <w:sz w:val="22"/>
          <w:szCs w:val="22"/>
        </w:rPr>
        <w:t>-</w:t>
      </w:r>
      <w:r w:rsidRPr="00FC4639">
        <w:rPr>
          <w:rFonts w:eastAsia="Calibri"/>
          <w:sz w:val="22"/>
          <w:szCs w:val="22"/>
        </w:rPr>
        <w:tab/>
        <w:t xml:space="preserve">matomo vaizdo </w:t>
      </w:r>
      <w:proofErr w:type="spellStart"/>
      <w:r w:rsidRPr="00FC4639">
        <w:rPr>
          <w:rFonts w:eastAsia="Calibri"/>
          <w:sz w:val="22"/>
          <w:szCs w:val="22"/>
        </w:rPr>
        <w:t>neryškumas</w:t>
      </w:r>
      <w:proofErr w:type="spellEnd"/>
      <w:r w:rsidRPr="00FC4639">
        <w:rPr>
          <w:rFonts w:eastAsia="Calibri"/>
          <w:sz w:val="22"/>
          <w:szCs w:val="22"/>
        </w:rPr>
        <w:t>;</w:t>
      </w:r>
    </w:p>
    <w:p w14:paraId="353231A7" w14:textId="77777777" w:rsidR="00D30AC6" w:rsidRPr="00FC4639" w:rsidRDefault="00D30AC6" w:rsidP="00D30AC6">
      <w:pPr>
        <w:ind w:left="567" w:hanging="567"/>
        <w:rPr>
          <w:rFonts w:eastAsia="Calibri"/>
          <w:sz w:val="22"/>
          <w:szCs w:val="22"/>
        </w:rPr>
      </w:pPr>
      <w:r w:rsidRPr="00FC4639">
        <w:rPr>
          <w:rFonts w:eastAsia="Calibri"/>
          <w:sz w:val="22"/>
          <w:szCs w:val="22"/>
        </w:rPr>
        <w:t>-</w:t>
      </w:r>
      <w:r w:rsidRPr="00FC4639">
        <w:rPr>
          <w:rFonts w:eastAsia="Calibri"/>
          <w:sz w:val="22"/>
          <w:szCs w:val="22"/>
        </w:rPr>
        <w:tab/>
        <w:t>širdies ritmo sutrikimas, kartais galintis sukelti staigų sąmonės netekimą.</w:t>
      </w:r>
    </w:p>
    <w:p w14:paraId="61A7A03E" w14:textId="77777777" w:rsidR="00D30AC6" w:rsidRPr="00FC4639" w:rsidRDefault="00D30AC6" w:rsidP="00D30AC6">
      <w:pPr>
        <w:rPr>
          <w:rFonts w:eastAsia="Calibri"/>
          <w:sz w:val="22"/>
          <w:szCs w:val="22"/>
        </w:rPr>
      </w:pPr>
    </w:p>
    <w:p w14:paraId="76BB5CC9" w14:textId="77777777" w:rsidR="00D30AC6" w:rsidRPr="00FC4639" w:rsidRDefault="00D30AC6" w:rsidP="00D30AC6">
      <w:pPr>
        <w:rPr>
          <w:rFonts w:eastAsia="Calibri"/>
          <w:b/>
          <w:sz w:val="22"/>
          <w:szCs w:val="22"/>
        </w:rPr>
      </w:pPr>
      <w:r w:rsidRPr="00FC4639">
        <w:rPr>
          <w:rFonts w:eastAsia="Calibri"/>
          <w:b/>
          <w:sz w:val="22"/>
          <w:szCs w:val="22"/>
        </w:rPr>
        <w:t>Labai retas šalutinis poveikis (gali pasireikšti ne daugiau kaip 1 iš 10000 žmonių):</w:t>
      </w:r>
    </w:p>
    <w:p w14:paraId="0CE38B4D" w14:textId="77777777" w:rsidR="00D30AC6" w:rsidRPr="00FC4639" w:rsidRDefault="00D30AC6" w:rsidP="00D30AC6">
      <w:pPr>
        <w:numPr>
          <w:ilvl w:val="0"/>
          <w:numId w:val="6"/>
        </w:numPr>
        <w:tabs>
          <w:tab w:val="clear" w:pos="930"/>
          <w:tab w:val="num" w:pos="567"/>
        </w:tabs>
        <w:ind w:left="567" w:hanging="567"/>
        <w:rPr>
          <w:rFonts w:eastAsia="Calibri"/>
          <w:sz w:val="22"/>
          <w:szCs w:val="22"/>
        </w:rPr>
      </w:pPr>
      <w:r w:rsidRPr="00FC4639">
        <w:rPr>
          <w:rFonts w:eastAsia="Calibri"/>
          <w:sz w:val="22"/>
          <w:szCs w:val="22"/>
        </w:rPr>
        <w:t>Sutrikęs regėjimas ar laikinas aklumas, kuris paprastai išnyksta per 20 minučių.</w:t>
      </w:r>
    </w:p>
    <w:p w14:paraId="1063BB41" w14:textId="77777777" w:rsidR="00D30AC6" w:rsidRPr="00FC4639" w:rsidRDefault="00D30AC6" w:rsidP="00D30AC6">
      <w:pPr>
        <w:jc w:val="both"/>
        <w:rPr>
          <w:rFonts w:eastAsia="Calibri"/>
          <w:sz w:val="22"/>
          <w:szCs w:val="22"/>
        </w:rPr>
      </w:pPr>
    </w:p>
    <w:p w14:paraId="5D135B84" w14:textId="77777777" w:rsidR="00D30AC6" w:rsidRPr="00FC4639" w:rsidRDefault="00D30AC6" w:rsidP="00D30AC6">
      <w:pPr>
        <w:rPr>
          <w:rFonts w:eastAsia="Calibri"/>
          <w:b/>
          <w:sz w:val="22"/>
          <w:szCs w:val="22"/>
        </w:rPr>
      </w:pPr>
      <w:r w:rsidRPr="00FC4639">
        <w:rPr>
          <w:rFonts w:eastAsia="Calibri"/>
          <w:b/>
          <w:sz w:val="22"/>
          <w:szCs w:val="22"/>
        </w:rPr>
        <w:t>Pranešimas apie šalutinį poveikį</w:t>
      </w:r>
    </w:p>
    <w:p w14:paraId="4AAACBEA" w14:textId="77777777" w:rsidR="00D30AC6" w:rsidRPr="00FC4639" w:rsidRDefault="00D30AC6" w:rsidP="00D30AC6">
      <w:pPr>
        <w:rPr>
          <w:rFonts w:eastAsia="Calibri"/>
          <w:sz w:val="22"/>
          <w:szCs w:val="22"/>
        </w:rPr>
      </w:pPr>
      <w:r w:rsidRPr="00FC4639">
        <w:rPr>
          <w:rFonts w:eastAsia="Calibri"/>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FC4639">
          <w:rPr>
            <w:rFonts w:eastAsia="Calibri"/>
            <w:sz w:val="22"/>
            <w:szCs w:val="22"/>
            <w:u w:val="single"/>
          </w:rPr>
          <w:t>www.vvkt.lt</w:t>
        </w:r>
      </w:hyperlink>
      <w:r w:rsidRPr="00FC4639">
        <w:rPr>
          <w:rFonts w:eastAsia="Calibri"/>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FC4639">
          <w:rPr>
            <w:rFonts w:eastAsia="Calibri"/>
            <w:sz w:val="22"/>
            <w:szCs w:val="22"/>
            <w:u w:val="single"/>
          </w:rPr>
          <w:t>NepageidaujamaR@vvkt.lt</w:t>
        </w:r>
      </w:hyperlink>
      <w:r w:rsidRPr="00FC4639">
        <w:rPr>
          <w:rFonts w:eastAsia="Calibri"/>
          <w:sz w:val="22"/>
          <w:szCs w:val="22"/>
        </w:rPr>
        <w:t xml:space="preserve">, taip pat per Valstybinės vaistų kontrolės tarnybos prie Lietuvos Respublikos sveikatos apsaugos ministerijos interneto svetainę (adresu </w:t>
      </w:r>
      <w:hyperlink r:id="rId7" w:history="1">
        <w:r w:rsidRPr="00FC4639">
          <w:rPr>
            <w:rFonts w:eastAsia="Calibri"/>
            <w:sz w:val="22"/>
            <w:szCs w:val="22"/>
            <w:u w:val="single"/>
          </w:rPr>
          <w:t>http://www.vvkt.lt</w:t>
        </w:r>
      </w:hyperlink>
      <w:r w:rsidRPr="00FC4639">
        <w:rPr>
          <w:rFonts w:eastAsia="Calibri"/>
          <w:sz w:val="22"/>
          <w:szCs w:val="22"/>
        </w:rPr>
        <w:t>). Pranešdami apie šalutinį poveikį galite mums padėti gauti daugiau informacijos apie šio vaisto saugumą.</w:t>
      </w:r>
    </w:p>
    <w:p w14:paraId="155DBE9B" w14:textId="77777777" w:rsidR="00D30AC6" w:rsidRPr="00FC4639" w:rsidRDefault="00D30AC6" w:rsidP="00D30AC6">
      <w:pPr>
        <w:numPr>
          <w:ilvl w:val="12"/>
          <w:numId w:val="0"/>
        </w:numPr>
        <w:ind w:right="-2"/>
        <w:rPr>
          <w:sz w:val="22"/>
          <w:szCs w:val="22"/>
        </w:rPr>
      </w:pPr>
    </w:p>
    <w:p w14:paraId="4865F7AE" w14:textId="77777777" w:rsidR="00D30AC6" w:rsidRPr="00FC4639" w:rsidRDefault="00D30AC6" w:rsidP="00D30AC6">
      <w:pPr>
        <w:numPr>
          <w:ilvl w:val="12"/>
          <w:numId w:val="0"/>
        </w:numPr>
        <w:ind w:right="-2"/>
        <w:rPr>
          <w:sz w:val="22"/>
          <w:szCs w:val="22"/>
        </w:rPr>
      </w:pPr>
    </w:p>
    <w:p w14:paraId="0ADBB0F8" w14:textId="77777777" w:rsidR="00D30AC6" w:rsidRPr="00FC4639" w:rsidRDefault="00D30AC6" w:rsidP="00D30AC6">
      <w:pPr>
        <w:numPr>
          <w:ilvl w:val="12"/>
          <w:numId w:val="0"/>
        </w:numPr>
        <w:ind w:left="567" w:right="-2" w:hanging="567"/>
        <w:rPr>
          <w:sz w:val="22"/>
          <w:szCs w:val="22"/>
        </w:rPr>
      </w:pPr>
      <w:r w:rsidRPr="00FC4639">
        <w:rPr>
          <w:b/>
          <w:sz w:val="22"/>
          <w:szCs w:val="22"/>
        </w:rPr>
        <w:t>5.</w:t>
      </w:r>
      <w:r w:rsidRPr="00FC4639">
        <w:rPr>
          <w:b/>
          <w:sz w:val="22"/>
          <w:szCs w:val="22"/>
        </w:rPr>
        <w:tab/>
        <w:t xml:space="preserve">Kaip laikyti </w:t>
      </w:r>
      <w:proofErr w:type="spellStart"/>
      <w:r w:rsidRPr="00FC4639">
        <w:rPr>
          <w:b/>
          <w:sz w:val="22"/>
          <w:szCs w:val="22"/>
        </w:rPr>
        <w:t>Ondansetron</w:t>
      </w:r>
      <w:proofErr w:type="spellEnd"/>
      <w:r w:rsidRPr="00FC4639">
        <w:rPr>
          <w:b/>
          <w:sz w:val="22"/>
          <w:szCs w:val="22"/>
        </w:rPr>
        <w:t xml:space="preserve"> </w:t>
      </w:r>
      <w:proofErr w:type="spellStart"/>
      <w:r w:rsidRPr="00FC4639">
        <w:rPr>
          <w:b/>
          <w:sz w:val="22"/>
          <w:szCs w:val="22"/>
        </w:rPr>
        <w:t>Baxter</w:t>
      </w:r>
      <w:proofErr w:type="spellEnd"/>
      <w:r w:rsidRPr="00FC4639">
        <w:rPr>
          <w:b/>
          <w:sz w:val="22"/>
          <w:szCs w:val="22"/>
        </w:rPr>
        <w:t xml:space="preserve"> injekcinį tirpalą</w:t>
      </w:r>
    </w:p>
    <w:p w14:paraId="2920DD02" w14:textId="77777777" w:rsidR="00D30AC6" w:rsidRPr="00FC4639" w:rsidRDefault="00D30AC6" w:rsidP="00D30AC6">
      <w:pPr>
        <w:numPr>
          <w:ilvl w:val="12"/>
          <w:numId w:val="0"/>
        </w:numPr>
        <w:ind w:right="-2"/>
        <w:rPr>
          <w:sz w:val="22"/>
          <w:szCs w:val="22"/>
        </w:rPr>
      </w:pPr>
    </w:p>
    <w:p w14:paraId="6CCB5111" w14:textId="77777777" w:rsidR="00D30AC6" w:rsidRPr="00FC4639" w:rsidRDefault="00D30AC6" w:rsidP="00D30AC6">
      <w:pPr>
        <w:numPr>
          <w:ilvl w:val="12"/>
          <w:numId w:val="0"/>
        </w:numPr>
        <w:ind w:right="-2"/>
        <w:rPr>
          <w:sz w:val="22"/>
          <w:szCs w:val="22"/>
        </w:rPr>
      </w:pPr>
      <w:r w:rsidRPr="00FC4639">
        <w:rPr>
          <w:sz w:val="22"/>
          <w:szCs w:val="22"/>
        </w:rPr>
        <w:t>Šį vaistą laikykite  vaikams nepastebimoje ir nepasiekiamoje</w:t>
      </w:r>
      <w:r w:rsidRPr="00FC4639" w:rsidDel="004244B1">
        <w:rPr>
          <w:sz w:val="22"/>
          <w:szCs w:val="22"/>
        </w:rPr>
        <w:t xml:space="preserve"> </w:t>
      </w:r>
      <w:r w:rsidRPr="00FC4639">
        <w:rPr>
          <w:sz w:val="22"/>
          <w:szCs w:val="22"/>
        </w:rPr>
        <w:t>vietoje.</w:t>
      </w:r>
    </w:p>
    <w:p w14:paraId="4EF1F3FC" w14:textId="77777777" w:rsidR="00D30AC6" w:rsidRPr="00FC4639" w:rsidRDefault="00D30AC6" w:rsidP="00D30AC6">
      <w:pPr>
        <w:numPr>
          <w:ilvl w:val="12"/>
          <w:numId w:val="0"/>
        </w:numPr>
        <w:ind w:right="-2"/>
        <w:rPr>
          <w:sz w:val="22"/>
          <w:szCs w:val="22"/>
        </w:rPr>
      </w:pPr>
      <w:r w:rsidRPr="00FC4639">
        <w:rPr>
          <w:sz w:val="22"/>
          <w:szCs w:val="22"/>
        </w:rPr>
        <w:t xml:space="preserve">Kaip laikyti </w:t>
      </w:r>
      <w:proofErr w:type="spellStart"/>
      <w:r w:rsidRPr="00FC4639">
        <w:rPr>
          <w:sz w:val="22"/>
          <w:szCs w:val="22"/>
        </w:rPr>
        <w:t>Ondansetron</w:t>
      </w:r>
      <w:proofErr w:type="spellEnd"/>
      <w:r w:rsidRPr="00FC4639">
        <w:rPr>
          <w:sz w:val="22"/>
          <w:szCs w:val="22"/>
        </w:rPr>
        <w:t xml:space="preserve"> </w:t>
      </w:r>
      <w:proofErr w:type="spellStart"/>
      <w:r w:rsidRPr="00FC4639">
        <w:rPr>
          <w:sz w:val="22"/>
          <w:szCs w:val="22"/>
        </w:rPr>
        <w:t>Baxter</w:t>
      </w:r>
      <w:proofErr w:type="spellEnd"/>
      <w:r w:rsidRPr="00FC4639">
        <w:rPr>
          <w:sz w:val="22"/>
          <w:szCs w:val="22"/>
        </w:rPr>
        <w:t xml:space="preserve"> injekcinį tirpalą, žino Jūsų gydytojas arba vaistininkas.</w:t>
      </w:r>
    </w:p>
    <w:p w14:paraId="3329D94C" w14:textId="77777777" w:rsidR="00D30AC6" w:rsidRPr="00FC4639" w:rsidRDefault="00D30AC6" w:rsidP="00D30AC6">
      <w:pPr>
        <w:numPr>
          <w:ilvl w:val="12"/>
          <w:numId w:val="0"/>
        </w:numPr>
        <w:ind w:right="-2"/>
        <w:rPr>
          <w:sz w:val="22"/>
          <w:szCs w:val="22"/>
        </w:rPr>
      </w:pPr>
      <w:r w:rsidRPr="00FC4639">
        <w:rPr>
          <w:sz w:val="22"/>
          <w:szCs w:val="22"/>
        </w:rPr>
        <w:t>Šio vaisto laikymui specialių temperatūros sąlygų nereikalaujama. Ampules laikyti išorinėje dėžutėje, kad preparatas būtų apsaugotas nuo šviesos.</w:t>
      </w:r>
    </w:p>
    <w:p w14:paraId="67820EC6" w14:textId="77777777" w:rsidR="00D30AC6" w:rsidRPr="00FC4639" w:rsidRDefault="00D30AC6" w:rsidP="00D30AC6">
      <w:pPr>
        <w:rPr>
          <w:sz w:val="22"/>
          <w:szCs w:val="22"/>
        </w:rPr>
      </w:pPr>
      <w:r w:rsidRPr="00FC4639">
        <w:rPr>
          <w:sz w:val="22"/>
          <w:szCs w:val="22"/>
        </w:rPr>
        <w:t>Ant pakuotės po „EXP“ nurodytam tinkamumo laikui pasibaigus, šio vaisto vartoti negalima. Vaistas tinkamas vartoti iki paskutinės nurodyto mėnesio dienos.</w:t>
      </w:r>
    </w:p>
    <w:p w14:paraId="037DBDCA" w14:textId="77777777" w:rsidR="00D30AC6" w:rsidRPr="00FC4639" w:rsidRDefault="00D30AC6" w:rsidP="00D30AC6">
      <w:pPr>
        <w:rPr>
          <w:sz w:val="22"/>
          <w:szCs w:val="22"/>
        </w:rPr>
      </w:pPr>
      <w:r w:rsidRPr="00FC4639">
        <w:rPr>
          <w:sz w:val="22"/>
          <w:szCs w:val="22"/>
        </w:rPr>
        <w:t xml:space="preserve">Galima vartoti tik skaidrų tirpalą, kuriame nėra dalelių. Jei </w:t>
      </w:r>
      <w:proofErr w:type="spellStart"/>
      <w:r w:rsidRPr="00FC4639">
        <w:rPr>
          <w:sz w:val="22"/>
          <w:szCs w:val="22"/>
        </w:rPr>
        <w:t>talpyklė</w:t>
      </w:r>
      <w:proofErr w:type="spellEnd"/>
      <w:r w:rsidRPr="00FC4639">
        <w:rPr>
          <w:sz w:val="22"/>
          <w:szCs w:val="22"/>
        </w:rPr>
        <w:t xml:space="preserve"> pažeista, vaisto vartoti negalima.</w:t>
      </w:r>
    </w:p>
    <w:p w14:paraId="09E6AB87" w14:textId="77777777" w:rsidR="00D30AC6" w:rsidRPr="00FC4639" w:rsidRDefault="00D30AC6" w:rsidP="00D30AC6">
      <w:pPr>
        <w:numPr>
          <w:ilvl w:val="12"/>
          <w:numId w:val="0"/>
        </w:numPr>
        <w:ind w:right="-2"/>
        <w:rPr>
          <w:sz w:val="22"/>
          <w:szCs w:val="22"/>
        </w:rPr>
      </w:pPr>
      <w:r w:rsidRPr="00FC4639">
        <w:rPr>
          <w:sz w:val="22"/>
          <w:szCs w:val="22"/>
        </w:rPr>
        <w:t>Vaistų negalima išpilti į kanalizaciją arba išmesti su buitinėmis atliekomis. Kaip tvarkyti nereikalingus vaistus, klauskite vaistininko. Šios priemonės padės apsaugoti aplinką.</w:t>
      </w:r>
    </w:p>
    <w:p w14:paraId="714F15E8" w14:textId="77777777" w:rsidR="00D30AC6" w:rsidRPr="00FC4639" w:rsidRDefault="00D30AC6" w:rsidP="00D30AC6">
      <w:pPr>
        <w:numPr>
          <w:ilvl w:val="12"/>
          <w:numId w:val="0"/>
        </w:numPr>
        <w:ind w:right="-2"/>
        <w:rPr>
          <w:sz w:val="22"/>
          <w:szCs w:val="22"/>
        </w:rPr>
      </w:pPr>
    </w:p>
    <w:p w14:paraId="02086A82" w14:textId="77777777" w:rsidR="00D30AC6" w:rsidRPr="00FC4639" w:rsidRDefault="00D30AC6" w:rsidP="00D30AC6">
      <w:pPr>
        <w:numPr>
          <w:ilvl w:val="12"/>
          <w:numId w:val="0"/>
        </w:numPr>
        <w:ind w:right="-2"/>
        <w:rPr>
          <w:sz w:val="22"/>
          <w:szCs w:val="22"/>
        </w:rPr>
      </w:pPr>
    </w:p>
    <w:p w14:paraId="17EAAF35" w14:textId="77777777" w:rsidR="00D30AC6" w:rsidRPr="00FC4639" w:rsidRDefault="00D30AC6" w:rsidP="00D30AC6">
      <w:pPr>
        <w:numPr>
          <w:ilvl w:val="12"/>
          <w:numId w:val="0"/>
        </w:numPr>
        <w:ind w:left="540" w:right="-2" w:hanging="540"/>
        <w:rPr>
          <w:b/>
          <w:sz w:val="22"/>
          <w:szCs w:val="22"/>
        </w:rPr>
      </w:pPr>
      <w:r w:rsidRPr="00FC4639">
        <w:rPr>
          <w:b/>
          <w:sz w:val="22"/>
          <w:szCs w:val="22"/>
        </w:rPr>
        <w:t>6.</w:t>
      </w:r>
      <w:r w:rsidRPr="00FC4639">
        <w:rPr>
          <w:b/>
          <w:sz w:val="22"/>
          <w:szCs w:val="22"/>
        </w:rPr>
        <w:tab/>
        <w:t>Pakuotės turinys ir kita informacija</w:t>
      </w:r>
    </w:p>
    <w:p w14:paraId="21503DA7" w14:textId="77777777" w:rsidR="00D30AC6" w:rsidRPr="00FC4639" w:rsidRDefault="00D30AC6" w:rsidP="00D30AC6">
      <w:pPr>
        <w:numPr>
          <w:ilvl w:val="12"/>
          <w:numId w:val="0"/>
        </w:numPr>
        <w:ind w:right="-2"/>
        <w:rPr>
          <w:sz w:val="22"/>
          <w:szCs w:val="22"/>
        </w:rPr>
      </w:pPr>
    </w:p>
    <w:p w14:paraId="1E59FF65" w14:textId="77777777" w:rsidR="00D30AC6" w:rsidRPr="00FC4639" w:rsidRDefault="00D30AC6" w:rsidP="00D30AC6">
      <w:pPr>
        <w:numPr>
          <w:ilvl w:val="12"/>
          <w:numId w:val="0"/>
        </w:numPr>
        <w:ind w:right="-2"/>
        <w:rPr>
          <w:b/>
          <w:sz w:val="22"/>
          <w:szCs w:val="22"/>
        </w:rPr>
      </w:pPr>
      <w:proofErr w:type="spellStart"/>
      <w:r w:rsidRPr="00FC4639">
        <w:rPr>
          <w:b/>
          <w:sz w:val="22"/>
          <w:szCs w:val="22"/>
        </w:rPr>
        <w:t>Ondansetron</w:t>
      </w:r>
      <w:proofErr w:type="spellEnd"/>
      <w:r w:rsidRPr="00FC4639">
        <w:rPr>
          <w:b/>
          <w:sz w:val="22"/>
          <w:szCs w:val="22"/>
        </w:rPr>
        <w:t xml:space="preserve"> </w:t>
      </w:r>
      <w:proofErr w:type="spellStart"/>
      <w:r w:rsidRPr="00FC4639">
        <w:rPr>
          <w:b/>
          <w:sz w:val="22"/>
          <w:szCs w:val="22"/>
        </w:rPr>
        <w:t>Baxter</w:t>
      </w:r>
      <w:proofErr w:type="spellEnd"/>
      <w:r w:rsidRPr="00FC4639">
        <w:rPr>
          <w:b/>
          <w:sz w:val="22"/>
          <w:szCs w:val="22"/>
        </w:rPr>
        <w:t xml:space="preserve"> injekcinio tirpalo sudėtis </w:t>
      </w:r>
    </w:p>
    <w:p w14:paraId="7DA7835B" w14:textId="77777777" w:rsidR="00D30AC6" w:rsidRPr="00FC4639" w:rsidRDefault="00D30AC6" w:rsidP="00D30AC6">
      <w:pPr>
        <w:numPr>
          <w:ilvl w:val="12"/>
          <w:numId w:val="0"/>
        </w:numPr>
        <w:ind w:right="-2"/>
        <w:rPr>
          <w:sz w:val="22"/>
          <w:szCs w:val="22"/>
          <w:u w:val="single"/>
        </w:rPr>
      </w:pPr>
    </w:p>
    <w:p w14:paraId="1E6726B5" w14:textId="77777777" w:rsidR="00D30AC6" w:rsidRPr="00FC4639" w:rsidRDefault="00D30AC6" w:rsidP="00D30AC6">
      <w:pPr>
        <w:tabs>
          <w:tab w:val="left" w:pos="567"/>
        </w:tabs>
        <w:ind w:right="-2"/>
        <w:rPr>
          <w:sz w:val="22"/>
          <w:szCs w:val="22"/>
        </w:rPr>
      </w:pPr>
      <w:r w:rsidRPr="00FC4639">
        <w:rPr>
          <w:sz w:val="22"/>
          <w:szCs w:val="22"/>
        </w:rPr>
        <w:t xml:space="preserve">Veiklioji </w:t>
      </w:r>
      <w:proofErr w:type="spellStart"/>
      <w:r w:rsidRPr="00FC4639">
        <w:rPr>
          <w:sz w:val="22"/>
          <w:szCs w:val="22"/>
        </w:rPr>
        <w:t>Ondansetron</w:t>
      </w:r>
      <w:proofErr w:type="spellEnd"/>
      <w:r w:rsidRPr="00FC4639">
        <w:rPr>
          <w:sz w:val="22"/>
          <w:szCs w:val="22"/>
        </w:rPr>
        <w:t xml:space="preserve"> </w:t>
      </w:r>
      <w:proofErr w:type="spellStart"/>
      <w:r w:rsidRPr="00FC4639">
        <w:rPr>
          <w:sz w:val="22"/>
          <w:szCs w:val="22"/>
        </w:rPr>
        <w:t>Baxter</w:t>
      </w:r>
      <w:proofErr w:type="spellEnd"/>
      <w:r w:rsidRPr="00FC4639">
        <w:rPr>
          <w:sz w:val="22"/>
          <w:szCs w:val="22"/>
        </w:rPr>
        <w:t xml:space="preserve"> injekcinio tirpalo medžiaga yra </w:t>
      </w:r>
      <w:proofErr w:type="spellStart"/>
      <w:r w:rsidRPr="00FC4639">
        <w:rPr>
          <w:sz w:val="22"/>
          <w:szCs w:val="22"/>
        </w:rPr>
        <w:t>ondansetronas</w:t>
      </w:r>
      <w:proofErr w:type="spellEnd"/>
      <w:r w:rsidRPr="00FC4639">
        <w:rPr>
          <w:sz w:val="22"/>
          <w:szCs w:val="22"/>
        </w:rPr>
        <w:t xml:space="preserve"> (hidrochlorido </w:t>
      </w:r>
      <w:proofErr w:type="spellStart"/>
      <w:r w:rsidRPr="00FC4639">
        <w:rPr>
          <w:sz w:val="22"/>
          <w:szCs w:val="22"/>
        </w:rPr>
        <w:t>dihidrato</w:t>
      </w:r>
      <w:proofErr w:type="spellEnd"/>
      <w:r w:rsidRPr="00FC4639">
        <w:rPr>
          <w:sz w:val="22"/>
          <w:szCs w:val="22"/>
        </w:rPr>
        <w:t xml:space="preserve"> pavidalu). Viename mililitre tirpalo yra 2 mg </w:t>
      </w:r>
      <w:proofErr w:type="spellStart"/>
      <w:r w:rsidRPr="00FC4639">
        <w:rPr>
          <w:sz w:val="22"/>
          <w:szCs w:val="22"/>
        </w:rPr>
        <w:t>ondansetrono</w:t>
      </w:r>
      <w:proofErr w:type="spellEnd"/>
      <w:r w:rsidRPr="00FC4639">
        <w:rPr>
          <w:sz w:val="22"/>
          <w:szCs w:val="22"/>
        </w:rPr>
        <w:t xml:space="preserve"> (</w:t>
      </w:r>
      <w:proofErr w:type="spellStart"/>
      <w:r w:rsidRPr="00FC4639">
        <w:rPr>
          <w:sz w:val="22"/>
          <w:szCs w:val="22"/>
        </w:rPr>
        <w:t>ondansetrono</w:t>
      </w:r>
      <w:proofErr w:type="spellEnd"/>
      <w:r w:rsidRPr="00FC4639">
        <w:rPr>
          <w:sz w:val="22"/>
          <w:szCs w:val="22"/>
        </w:rPr>
        <w:t xml:space="preserve"> hidrochlorido </w:t>
      </w:r>
      <w:proofErr w:type="spellStart"/>
      <w:r w:rsidRPr="00FC4639">
        <w:rPr>
          <w:sz w:val="22"/>
          <w:szCs w:val="22"/>
        </w:rPr>
        <w:t>dihidrato</w:t>
      </w:r>
      <w:proofErr w:type="spellEnd"/>
      <w:r w:rsidRPr="00FC4639">
        <w:rPr>
          <w:sz w:val="22"/>
          <w:szCs w:val="22"/>
        </w:rPr>
        <w:t xml:space="preserve"> pavidalu).</w:t>
      </w:r>
    </w:p>
    <w:p w14:paraId="7644AFEA" w14:textId="77777777" w:rsidR="00D30AC6" w:rsidRPr="00FC4639" w:rsidRDefault="00D30AC6" w:rsidP="00D30AC6">
      <w:pPr>
        <w:rPr>
          <w:sz w:val="22"/>
          <w:szCs w:val="22"/>
        </w:rPr>
      </w:pPr>
      <w:r w:rsidRPr="00FC4639">
        <w:rPr>
          <w:sz w:val="22"/>
          <w:szCs w:val="22"/>
        </w:rPr>
        <w:t xml:space="preserve">Vienoje 2 ml stiklo ampulėje yra 4 mg </w:t>
      </w:r>
      <w:proofErr w:type="spellStart"/>
      <w:r w:rsidRPr="00FC4639">
        <w:rPr>
          <w:sz w:val="22"/>
          <w:szCs w:val="22"/>
        </w:rPr>
        <w:t>ondansetrono</w:t>
      </w:r>
      <w:proofErr w:type="spellEnd"/>
      <w:r w:rsidRPr="00FC4639">
        <w:rPr>
          <w:sz w:val="22"/>
          <w:szCs w:val="22"/>
        </w:rPr>
        <w:t xml:space="preserve"> (</w:t>
      </w:r>
      <w:proofErr w:type="spellStart"/>
      <w:r w:rsidRPr="00FC4639">
        <w:rPr>
          <w:sz w:val="22"/>
          <w:szCs w:val="22"/>
        </w:rPr>
        <w:t>ondansetrono</w:t>
      </w:r>
      <w:proofErr w:type="spellEnd"/>
      <w:r w:rsidRPr="00FC4639">
        <w:rPr>
          <w:sz w:val="22"/>
          <w:szCs w:val="22"/>
        </w:rPr>
        <w:t xml:space="preserve"> hidrochlorido </w:t>
      </w:r>
      <w:proofErr w:type="spellStart"/>
      <w:r w:rsidRPr="00FC4639">
        <w:rPr>
          <w:sz w:val="22"/>
          <w:szCs w:val="22"/>
        </w:rPr>
        <w:t>dihidrato</w:t>
      </w:r>
      <w:proofErr w:type="spellEnd"/>
      <w:r w:rsidRPr="00FC4639">
        <w:rPr>
          <w:sz w:val="22"/>
          <w:szCs w:val="22"/>
        </w:rPr>
        <w:t xml:space="preserve"> pavidalu). </w:t>
      </w:r>
    </w:p>
    <w:p w14:paraId="441D8CC2" w14:textId="77777777" w:rsidR="00D30AC6" w:rsidRPr="00FC4639" w:rsidRDefault="00D30AC6" w:rsidP="00D30AC6">
      <w:pPr>
        <w:rPr>
          <w:sz w:val="22"/>
          <w:szCs w:val="22"/>
        </w:rPr>
      </w:pPr>
      <w:r w:rsidRPr="00FC4639">
        <w:rPr>
          <w:sz w:val="22"/>
          <w:szCs w:val="22"/>
        </w:rPr>
        <w:t xml:space="preserve">Vienoje 5 ml stiklo ampulėje (4 ml tirpalo) yra 8 mg </w:t>
      </w:r>
      <w:proofErr w:type="spellStart"/>
      <w:r w:rsidRPr="00FC4639">
        <w:rPr>
          <w:sz w:val="22"/>
          <w:szCs w:val="22"/>
        </w:rPr>
        <w:t>ondansetrono</w:t>
      </w:r>
      <w:proofErr w:type="spellEnd"/>
      <w:r w:rsidRPr="00FC4639">
        <w:rPr>
          <w:sz w:val="22"/>
          <w:szCs w:val="22"/>
        </w:rPr>
        <w:t xml:space="preserve"> (</w:t>
      </w:r>
      <w:proofErr w:type="spellStart"/>
      <w:r w:rsidRPr="00FC4639">
        <w:rPr>
          <w:sz w:val="22"/>
          <w:szCs w:val="22"/>
        </w:rPr>
        <w:t>ondansetrono</w:t>
      </w:r>
      <w:proofErr w:type="spellEnd"/>
      <w:r w:rsidRPr="00FC4639">
        <w:rPr>
          <w:sz w:val="22"/>
          <w:szCs w:val="22"/>
        </w:rPr>
        <w:t xml:space="preserve"> hidrochlorido </w:t>
      </w:r>
      <w:proofErr w:type="spellStart"/>
      <w:r w:rsidRPr="00FC4639">
        <w:rPr>
          <w:sz w:val="22"/>
          <w:szCs w:val="22"/>
        </w:rPr>
        <w:t>dihidrato</w:t>
      </w:r>
      <w:proofErr w:type="spellEnd"/>
      <w:r w:rsidRPr="00FC4639">
        <w:rPr>
          <w:sz w:val="22"/>
          <w:szCs w:val="22"/>
        </w:rPr>
        <w:t xml:space="preserve"> pavidalu). </w:t>
      </w:r>
    </w:p>
    <w:p w14:paraId="3CADC5EB" w14:textId="77777777" w:rsidR="00D30AC6" w:rsidRPr="00FC4639" w:rsidRDefault="00D30AC6" w:rsidP="00D30AC6">
      <w:pPr>
        <w:tabs>
          <w:tab w:val="left" w:pos="567"/>
        </w:tabs>
        <w:ind w:right="-2"/>
        <w:rPr>
          <w:sz w:val="22"/>
          <w:szCs w:val="22"/>
        </w:rPr>
      </w:pPr>
    </w:p>
    <w:p w14:paraId="718EA13C" w14:textId="77777777" w:rsidR="00D30AC6" w:rsidRPr="00FC4639" w:rsidRDefault="00D30AC6" w:rsidP="00D30AC6">
      <w:pPr>
        <w:tabs>
          <w:tab w:val="left" w:pos="567"/>
        </w:tabs>
        <w:ind w:right="-2"/>
        <w:rPr>
          <w:sz w:val="22"/>
          <w:szCs w:val="22"/>
        </w:rPr>
      </w:pPr>
      <w:r w:rsidRPr="00FC4639">
        <w:rPr>
          <w:sz w:val="22"/>
          <w:szCs w:val="22"/>
        </w:rPr>
        <w:t xml:space="preserve">Pagalbinės medžiagos yra citrinų rūgštis </w:t>
      </w:r>
      <w:proofErr w:type="spellStart"/>
      <w:r w:rsidRPr="00FC4639">
        <w:rPr>
          <w:sz w:val="22"/>
          <w:szCs w:val="22"/>
        </w:rPr>
        <w:t>monohidratas</w:t>
      </w:r>
      <w:proofErr w:type="spellEnd"/>
      <w:r w:rsidRPr="00FC4639">
        <w:rPr>
          <w:sz w:val="22"/>
          <w:szCs w:val="22"/>
        </w:rPr>
        <w:t>, natrio citratas, natrio chloridas, injekcinis vanduo.</w:t>
      </w:r>
    </w:p>
    <w:p w14:paraId="07CC64F9" w14:textId="77777777" w:rsidR="00D30AC6" w:rsidRPr="00FC4639" w:rsidRDefault="00D30AC6" w:rsidP="00D30AC6">
      <w:pPr>
        <w:ind w:right="-2"/>
        <w:rPr>
          <w:sz w:val="22"/>
          <w:szCs w:val="22"/>
        </w:rPr>
      </w:pPr>
    </w:p>
    <w:p w14:paraId="474A66C5" w14:textId="77777777" w:rsidR="00D30AC6" w:rsidRPr="00FC4639" w:rsidRDefault="00D30AC6" w:rsidP="00D30AC6">
      <w:pPr>
        <w:numPr>
          <w:ilvl w:val="12"/>
          <w:numId w:val="0"/>
        </w:numPr>
        <w:ind w:right="-2"/>
        <w:rPr>
          <w:b/>
          <w:sz w:val="22"/>
          <w:szCs w:val="22"/>
        </w:rPr>
      </w:pPr>
      <w:proofErr w:type="spellStart"/>
      <w:r w:rsidRPr="00FC4639">
        <w:rPr>
          <w:b/>
          <w:sz w:val="22"/>
          <w:szCs w:val="22"/>
        </w:rPr>
        <w:t>Ondansetron</w:t>
      </w:r>
      <w:proofErr w:type="spellEnd"/>
      <w:r w:rsidRPr="00FC4639">
        <w:rPr>
          <w:b/>
          <w:sz w:val="22"/>
          <w:szCs w:val="22"/>
        </w:rPr>
        <w:t xml:space="preserve"> </w:t>
      </w:r>
      <w:proofErr w:type="spellStart"/>
      <w:r w:rsidRPr="00FC4639">
        <w:rPr>
          <w:b/>
          <w:sz w:val="22"/>
          <w:szCs w:val="22"/>
        </w:rPr>
        <w:t>Baxter</w:t>
      </w:r>
      <w:proofErr w:type="spellEnd"/>
      <w:r w:rsidRPr="00FC4639">
        <w:rPr>
          <w:b/>
          <w:sz w:val="22"/>
          <w:szCs w:val="22"/>
        </w:rPr>
        <w:t xml:space="preserve"> injekcinio tirpalo išvaizda ir kiekis pakuotėje</w:t>
      </w:r>
    </w:p>
    <w:p w14:paraId="0C5563E5" w14:textId="77777777" w:rsidR="00D30AC6" w:rsidRPr="00FC4639" w:rsidRDefault="00D30AC6" w:rsidP="00D30AC6">
      <w:pPr>
        <w:rPr>
          <w:sz w:val="22"/>
          <w:szCs w:val="22"/>
        </w:rPr>
      </w:pPr>
      <w:proofErr w:type="spellStart"/>
      <w:r w:rsidRPr="00FC4639">
        <w:rPr>
          <w:sz w:val="22"/>
          <w:szCs w:val="22"/>
        </w:rPr>
        <w:t>Ondansetron</w:t>
      </w:r>
      <w:proofErr w:type="spellEnd"/>
      <w:r w:rsidRPr="00FC4639">
        <w:rPr>
          <w:sz w:val="22"/>
          <w:szCs w:val="22"/>
        </w:rPr>
        <w:t xml:space="preserve"> </w:t>
      </w:r>
      <w:proofErr w:type="spellStart"/>
      <w:r w:rsidRPr="00FC4639">
        <w:rPr>
          <w:sz w:val="22"/>
          <w:szCs w:val="22"/>
        </w:rPr>
        <w:t>Baxter</w:t>
      </w:r>
      <w:proofErr w:type="spellEnd"/>
      <w:r w:rsidRPr="00FC4639">
        <w:rPr>
          <w:sz w:val="22"/>
          <w:szCs w:val="22"/>
        </w:rPr>
        <w:t xml:space="preserve"> yra skaidrus ir bespalvis injekcinis tirpalas tiekiamas 2 ml skaidraus bespalvio stiklo ampulėje, kurioje yra 2 ml tirpalo, bei 5 ml ampulėje, kurioje yra 4 ml tirpalo.</w:t>
      </w:r>
    </w:p>
    <w:p w14:paraId="42E5F0E1" w14:textId="77777777" w:rsidR="00D30AC6" w:rsidRPr="00FC4639" w:rsidRDefault="00D30AC6" w:rsidP="00D30AC6">
      <w:pPr>
        <w:rPr>
          <w:sz w:val="22"/>
          <w:szCs w:val="22"/>
        </w:rPr>
      </w:pPr>
    </w:p>
    <w:p w14:paraId="0A56B36B" w14:textId="77777777" w:rsidR="00D30AC6" w:rsidRPr="00FC4639" w:rsidRDefault="00D30AC6" w:rsidP="00D30AC6">
      <w:pPr>
        <w:rPr>
          <w:sz w:val="22"/>
          <w:szCs w:val="22"/>
        </w:rPr>
      </w:pPr>
      <w:r w:rsidRPr="00FC4639">
        <w:rPr>
          <w:sz w:val="22"/>
          <w:szCs w:val="22"/>
        </w:rPr>
        <w:t>2 ml ampulėje yra 4 mg/2 ml tirpalo.</w:t>
      </w:r>
    </w:p>
    <w:p w14:paraId="3B2DD4E1" w14:textId="77777777" w:rsidR="00D30AC6" w:rsidRPr="00FC4639" w:rsidRDefault="00D30AC6" w:rsidP="00D30AC6">
      <w:pPr>
        <w:rPr>
          <w:sz w:val="22"/>
          <w:szCs w:val="22"/>
        </w:rPr>
      </w:pPr>
      <w:r w:rsidRPr="00FC4639">
        <w:rPr>
          <w:sz w:val="22"/>
          <w:szCs w:val="22"/>
        </w:rPr>
        <w:t>5 ml ampulėje yra 8 mg/4 ml tirpalo.</w:t>
      </w:r>
    </w:p>
    <w:p w14:paraId="684CA0BD" w14:textId="77777777" w:rsidR="00D30AC6" w:rsidRPr="00FC4639" w:rsidRDefault="00D30AC6" w:rsidP="00D30AC6">
      <w:pPr>
        <w:rPr>
          <w:sz w:val="22"/>
          <w:szCs w:val="22"/>
        </w:rPr>
      </w:pPr>
    </w:p>
    <w:p w14:paraId="5EBF6D2B" w14:textId="77777777" w:rsidR="00D30AC6" w:rsidRPr="00FC4639" w:rsidRDefault="00D30AC6" w:rsidP="00D30AC6">
      <w:pPr>
        <w:rPr>
          <w:sz w:val="22"/>
          <w:szCs w:val="22"/>
        </w:rPr>
      </w:pPr>
      <w:r w:rsidRPr="00FC4639">
        <w:rPr>
          <w:sz w:val="22"/>
          <w:szCs w:val="22"/>
        </w:rPr>
        <w:t xml:space="preserve">Vienoje pakuotėje yra 25 stiklo ampulės, kurių talpa yra 2 ml arba 5 ml. </w:t>
      </w:r>
    </w:p>
    <w:p w14:paraId="70CBE3C8" w14:textId="77777777" w:rsidR="00D30AC6" w:rsidRPr="00FC4639" w:rsidRDefault="00D30AC6" w:rsidP="00D30AC6">
      <w:pPr>
        <w:rPr>
          <w:sz w:val="22"/>
          <w:szCs w:val="22"/>
        </w:rPr>
      </w:pPr>
      <w:r w:rsidRPr="00FC4639">
        <w:rPr>
          <w:sz w:val="22"/>
          <w:szCs w:val="22"/>
        </w:rPr>
        <w:t xml:space="preserve">Vienoje pakuotėje yra 5 stiklo ampulės, kurių talpa yra 2 ml arba 5 ml. </w:t>
      </w:r>
    </w:p>
    <w:p w14:paraId="58EE75B4" w14:textId="77777777" w:rsidR="00D30AC6" w:rsidRPr="00FC4639" w:rsidRDefault="00D30AC6" w:rsidP="00D30AC6">
      <w:pPr>
        <w:tabs>
          <w:tab w:val="left" w:pos="567"/>
        </w:tabs>
        <w:rPr>
          <w:sz w:val="22"/>
          <w:szCs w:val="22"/>
        </w:rPr>
      </w:pPr>
    </w:p>
    <w:p w14:paraId="4F265295" w14:textId="77777777" w:rsidR="00D30AC6" w:rsidRPr="00FC4639" w:rsidRDefault="00D30AC6" w:rsidP="00D30AC6">
      <w:pPr>
        <w:tabs>
          <w:tab w:val="left" w:pos="567"/>
        </w:tabs>
        <w:rPr>
          <w:sz w:val="22"/>
          <w:szCs w:val="22"/>
        </w:rPr>
      </w:pPr>
      <w:r w:rsidRPr="00FC4639">
        <w:rPr>
          <w:sz w:val="22"/>
          <w:szCs w:val="22"/>
        </w:rPr>
        <w:t>Gali būti tiekiamos ne visų dydžių pakuotės.</w:t>
      </w:r>
    </w:p>
    <w:p w14:paraId="0C3AEFF4" w14:textId="77777777" w:rsidR="00D30AC6" w:rsidRPr="00FC4639" w:rsidRDefault="00D30AC6" w:rsidP="00D30AC6">
      <w:pPr>
        <w:numPr>
          <w:ilvl w:val="12"/>
          <w:numId w:val="0"/>
        </w:numPr>
        <w:ind w:right="-2"/>
        <w:rPr>
          <w:sz w:val="22"/>
          <w:szCs w:val="22"/>
        </w:rPr>
      </w:pPr>
    </w:p>
    <w:p w14:paraId="4C14249A" w14:textId="77777777" w:rsidR="00D30AC6" w:rsidRPr="00FC4639" w:rsidRDefault="00D30AC6" w:rsidP="00D30AC6">
      <w:pPr>
        <w:numPr>
          <w:ilvl w:val="12"/>
          <w:numId w:val="0"/>
        </w:numPr>
        <w:ind w:right="-2"/>
        <w:rPr>
          <w:b/>
          <w:sz w:val="22"/>
          <w:szCs w:val="22"/>
        </w:rPr>
      </w:pPr>
      <w:r w:rsidRPr="00FC4639">
        <w:rPr>
          <w:b/>
          <w:sz w:val="22"/>
          <w:szCs w:val="22"/>
        </w:rPr>
        <w:t>Registruotojas</w:t>
      </w:r>
    </w:p>
    <w:p w14:paraId="3BCD144B" w14:textId="77777777" w:rsidR="00D30AC6" w:rsidRPr="00FC4639" w:rsidRDefault="00D30AC6" w:rsidP="00D30AC6">
      <w:pPr>
        <w:numPr>
          <w:ilvl w:val="12"/>
          <w:numId w:val="0"/>
        </w:numPr>
        <w:ind w:right="-2"/>
        <w:rPr>
          <w:b/>
          <w:sz w:val="22"/>
          <w:szCs w:val="22"/>
        </w:rPr>
      </w:pPr>
    </w:p>
    <w:p w14:paraId="45904DBF" w14:textId="77777777" w:rsidR="00D30AC6" w:rsidRPr="00FC4639" w:rsidRDefault="00D30AC6" w:rsidP="00D30AC6">
      <w:pPr>
        <w:rPr>
          <w:sz w:val="22"/>
          <w:szCs w:val="22"/>
        </w:rPr>
      </w:pPr>
      <w:proofErr w:type="spellStart"/>
      <w:r w:rsidRPr="00FC4639">
        <w:rPr>
          <w:sz w:val="22"/>
          <w:szCs w:val="22"/>
        </w:rPr>
        <w:t>Baxter</w:t>
      </w:r>
      <w:proofErr w:type="spellEnd"/>
      <w:r w:rsidRPr="00FC4639">
        <w:rPr>
          <w:sz w:val="22"/>
          <w:szCs w:val="22"/>
        </w:rPr>
        <w:t xml:space="preserve"> </w:t>
      </w:r>
      <w:proofErr w:type="spellStart"/>
      <w:r w:rsidRPr="00FC4639">
        <w:rPr>
          <w:sz w:val="22"/>
          <w:szCs w:val="22"/>
        </w:rPr>
        <w:t>Holding</w:t>
      </w:r>
      <w:proofErr w:type="spellEnd"/>
      <w:r w:rsidRPr="00FC4639">
        <w:rPr>
          <w:sz w:val="22"/>
          <w:szCs w:val="22"/>
        </w:rPr>
        <w:t xml:space="preserve"> B.V. </w:t>
      </w:r>
    </w:p>
    <w:p w14:paraId="4C0383AF" w14:textId="77777777" w:rsidR="00D30AC6" w:rsidRPr="00FC4639" w:rsidRDefault="00D30AC6" w:rsidP="00D30AC6">
      <w:pPr>
        <w:rPr>
          <w:sz w:val="22"/>
          <w:szCs w:val="22"/>
        </w:rPr>
      </w:pPr>
      <w:proofErr w:type="spellStart"/>
      <w:r w:rsidRPr="00FC4639">
        <w:rPr>
          <w:sz w:val="22"/>
          <w:szCs w:val="22"/>
        </w:rPr>
        <w:t>Kobaltweg</w:t>
      </w:r>
      <w:proofErr w:type="spellEnd"/>
      <w:r w:rsidRPr="00FC4639">
        <w:rPr>
          <w:sz w:val="22"/>
          <w:szCs w:val="22"/>
        </w:rPr>
        <w:t xml:space="preserve"> 49, 3542CE </w:t>
      </w:r>
      <w:proofErr w:type="spellStart"/>
      <w:r w:rsidRPr="00FC4639">
        <w:rPr>
          <w:sz w:val="22"/>
          <w:szCs w:val="22"/>
        </w:rPr>
        <w:t>Utrecht</w:t>
      </w:r>
      <w:proofErr w:type="spellEnd"/>
      <w:r w:rsidRPr="00FC4639">
        <w:rPr>
          <w:sz w:val="22"/>
          <w:szCs w:val="22"/>
        </w:rPr>
        <w:t xml:space="preserve"> </w:t>
      </w:r>
    </w:p>
    <w:p w14:paraId="3DDFAE9C" w14:textId="77777777" w:rsidR="00D30AC6" w:rsidRPr="00FC4639" w:rsidRDefault="00D30AC6" w:rsidP="00D30AC6">
      <w:pPr>
        <w:rPr>
          <w:sz w:val="22"/>
          <w:szCs w:val="22"/>
        </w:rPr>
      </w:pPr>
      <w:r w:rsidRPr="00FC4639">
        <w:rPr>
          <w:sz w:val="22"/>
          <w:szCs w:val="22"/>
        </w:rPr>
        <w:t>Nyderlandai</w:t>
      </w:r>
    </w:p>
    <w:p w14:paraId="493A6EF0" w14:textId="77777777" w:rsidR="00D30AC6" w:rsidRPr="00FC4639" w:rsidRDefault="00D30AC6" w:rsidP="00D30AC6">
      <w:pPr>
        <w:numPr>
          <w:ilvl w:val="12"/>
          <w:numId w:val="0"/>
        </w:numPr>
        <w:ind w:right="-2"/>
        <w:rPr>
          <w:b/>
          <w:sz w:val="22"/>
          <w:szCs w:val="22"/>
        </w:rPr>
      </w:pPr>
    </w:p>
    <w:p w14:paraId="61BEC5FA" w14:textId="77777777" w:rsidR="00D30AC6" w:rsidRPr="00FC4639" w:rsidRDefault="00D30AC6" w:rsidP="00D30AC6">
      <w:pPr>
        <w:numPr>
          <w:ilvl w:val="12"/>
          <w:numId w:val="0"/>
        </w:numPr>
        <w:ind w:right="-2"/>
        <w:rPr>
          <w:b/>
          <w:sz w:val="22"/>
          <w:szCs w:val="22"/>
        </w:rPr>
      </w:pPr>
      <w:r w:rsidRPr="00FC4639">
        <w:rPr>
          <w:b/>
          <w:sz w:val="22"/>
          <w:szCs w:val="22"/>
        </w:rPr>
        <w:t>Gamintojai</w:t>
      </w:r>
    </w:p>
    <w:p w14:paraId="6EBDEB06" w14:textId="77777777" w:rsidR="00D30AC6" w:rsidRPr="00FC4639" w:rsidRDefault="00D30AC6" w:rsidP="00D30AC6">
      <w:pPr>
        <w:tabs>
          <w:tab w:val="left" w:pos="567"/>
        </w:tabs>
        <w:rPr>
          <w:sz w:val="22"/>
          <w:szCs w:val="22"/>
        </w:rPr>
      </w:pPr>
    </w:p>
    <w:p w14:paraId="06EE31E8" w14:textId="77777777" w:rsidR="00D30AC6" w:rsidRPr="00923FB2" w:rsidRDefault="00D30AC6" w:rsidP="00D30AC6">
      <w:pPr>
        <w:autoSpaceDE w:val="0"/>
        <w:jc w:val="both"/>
        <w:rPr>
          <w:sz w:val="22"/>
          <w:szCs w:val="22"/>
        </w:rPr>
      </w:pPr>
      <w:proofErr w:type="spellStart"/>
      <w:r w:rsidRPr="00923FB2">
        <w:rPr>
          <w:sz w:val="22"/>
          <w:szCs w:val="22"/>
        </w:rPr>
        <w:t>Baxter</w:t>
      </w:r>
      <w:proofErr w:type="spellEnd"/>
    </w:p>
    <w:p w14:paraId="7AFD33F8" w14:textId="77777777" w:rsidR="00D30AC6" w:rsidRPr="00923FB2" w:rsidRDefault="00D30AC6" w:rsidP="00D30AC6">
      <w:pPr>
        <w:autoSpaceDE w:val="0"/>
        <w:jc w:val="both"/>
        <w:rPr>
          <w:sz w:val="22"/>
          <w:szCs w:val="22"/>
        </w:rPr>
      </w:pPr>
      <w:proofErr w:type="spellStart"/>
      <w:r w:rsidRPr="00923FB2">
        <w:rPr>
          <w:sz w:val="22"/>
          <w:szCs w:val="22"/>
        </w:rPr>
        <w:t>Boulevard</w:t>
      </w:r>
      <w:proofErr w:type="spellEnd"/>
      <w:r w:rsidRPr="00923FB2">
        <w:rPr>
          <w:sz w:val="22"/>
          <w:szCs w:val="22"/>
        </w:rPr>
        <w:t xml:space="preserve"> </w:t>
      </w:r>
      <w:proofErr w:type="spellStart"/>
      <w:r w:rsidRPr="00923FB2">
        <w:rPr>
          <w:sz w:val="22"/>
          <w:szCs w:val="22"/>
        </w:rPr>
        <w:t>René</w:t>
      </w:r>
      <w:proofErr w:type="spellEnd"/>
      <w:r w:rsidRPr="00923FB2">
        <w:rPr>
          <w:sz w:val="22"/>
          <w:szCs w:val="22"/>
        </w:rPr>
        <w:t xml:space="preserve"> </w:t>
      </w:r>
      <w:proofErr w:type="spellStart"/>
      <w:r w:rsidRPr="00923FB2">
        <w:rPr>
          <w:sz w:val="22"/>
          <w:szCs w:val="22"/>
        </w:rPr>
        <w:t>Branquart</w:t>
      </w:r>
      <w:proofErr w:type="spellEnd"/>
      <w:r w:rsidRPr="00923FB2">
        <w:rPr>
          <w:sz w:val="22"/>
          <w:szCs w:val="22"/>
        </w:rPr>
        <w:t xml:space="preserve"> 80</w:t>
      </w:r>
    </w:p>
    <w:p w14:paraId="5EBFB51E" w14:textId="77777777" w:rsidR="00D30AC6" w:rsidRPr="00923FB2" w:rsidRDefault="00D30AC6" w:rsidP="00D30AC6">
      <w:pPr>
        <w:autoSpaceDE w:val="0"/>
        <w:jc w:val="both"/>
        <w:rPr>
          <w:sz w:val="22"/>
          <w:szCs w:val="22"/>
        </w:rPr>
      </w:pPr>
      <w:r w:rsidRPr="00923FB2">
        <w:rPr>
          <w:sz w:val="22"/>
          <w:szCs w:val="22"/>
        </w:rPr>
        <w:t xml:space="preserve">7860 </w:t>
      </w:r>
      <w:proofErr w:type="spellStart"/>
      <w:r w:rsidRPr="00923FB2">
        <w:rPr>
          <w:sz w:val="22"/>
          <w:szCs w:val="22"/>
        </w:rPr>
        <w:t>Lessines</w:t>
      </w:r>
      <w:proofErr w:type="spellEnd"/>
    </w:p>
    <w:p w14:paraId="7B941BD5" w14:textId="77777777" w:rsidR="00D30AC6" w:rsidRDefault="00D30AC6" w:rsidP="00D30AC6">
      <w:pPr>
        <w:autoSpaceDE w:val="0"/>
        <w:jc w:val="both"/>
        <w:rPr>
          <w:sz w:val="22"/>
          <w:szCs w:val="22"/>
        </w:rPr>
      </w:pPr>
      <w:r w:rsidRPr="00923FB2">
        <w:rPr>
          <w:sz w:val="22"/>
          <w:szCs w:val="22"/>
        </w:rPr>
        <w:t>Belgija</w:t>
      </w:r>
    </w:p>
    <w:p w14:paraId="7BFCB5B5" w14:textId="77777777" w:rsidR="00D30AC6" w:rsidRDefault="00D30AC6" w:rsidP="00D30AC6">
      <w:pPr>
        <w:autoSpaceDE w:val="0"/>
        <w:jc w:val="both"/>
        <w:rPr>
          <w:sz w:val="22"/>
          <w:szCs w:val="22"/>
        </w:rPr>
      </w:pPr>
    </w:p>
    <w:p w14:paraId="28D3E05C" w14:textId="77777777" w:rsidR="00D30AC6" w:rsidRDefault="00D30AC6" w:rsidP="00D30AC6">
      <w:pPr>
        <w:autoSpaceDE w:val="0"/>
        <w:jc w:val="both"/>
        <w:rPr>
          <w:sz w:val="22"/>
          <w:szCs w:val="22"/>
        </w:rPr>
      </w:pPr>
      <w:r>
        <w:rPr>
          <w:sz w:val="22"/>
          <w:szCs w:val="22"/>
        </w:rPr>
        <w:t>arba</w:t>
      </w:r>
    </w:p>
    <w:p w14:paraId="6352E9C9" w14:textId="77777777" w:rsidR="00D30AC6" w:rsidRPr="00FC4639" w:rsidRDefault="00D30AC6" w:rsidP="00D30AC6">
      <w:pPr>
        <w:autoSpaceDE w:val="0"/>
        <w:jc w:val="both"/>
        <w:rPr>
          <w:sz w:val="22"/>
          <w:szCs w:val="22"/>
        </w:rPr>
      </w:pPr>
    </w:p>
    <w:p w14:paraId="7EDF9EFB" w14:textId="77777777" w:rsidR="00D30AC6" w:rsidRPr="00FC4639" w:rsidRDefault="00D30AC6" w:rsidP="00D30AC6">
      <w:pPr>
        <w:autoSpaceDE w:val="0"/>
        <w:jc w:val="both"/>
        <w:rPr>
          <w:sz w:val="22"/>
          <w:szCs w:val="22"/>
        </w:rPr>
      </w:pPr>
      <w:proofErr w:type="spellStart"/>
      <w:r w:rsidRPr="00FC4639">
        <w:rPr>
          <w:sz w:val="22"/>
          <w:szCs w:val="22"/>
        </w:rPr>
        <w:t>Bieffe</w:t>
      </w:r>
      <w:proofErr w:type="spellEnd"/>
      <w:r w:rsidRPr="00FC4639">
        <w:rPr>
          <w:sz w:val="22"/>
          <w:szCs w:val="22"/>
        </w:rPr>
        <w:t xml:space="preserve"> </w:t>
      </w:r>
      <w:proofErr w:type="spellStart"/>
      <w:r w:rsidRPr="00FC4639">
        <w:rPr>
          <w:sz w:val="22"/>
          <w:szCs w:val="22"/>
        </w:rPr>
        <w:t>Medital</w:t>
      </w:r>
      <w:proofErr w:type="spellEnd"/>
      <w:r w:rsidRPr="00FC4639">
        <w:rPr>
          <w:sz w:val="22"/>
          <w:szCs w:val="22"/>
        </w:rPr>
        <w:t xml:space="preserve"> </w:t>
      </w:r>
      <w:proofErr w:type="spellStart"/>
      <w:r w:rsidRPr="00FC4639">
        <w:rPr>
          <w:sz w:val="22"/>
          <w:szCs w:val="22"/>
        </w:rPr>
        <w:t>S.p.A</w:t>
      </w:r>
      <w:proofErr w:type="spellEnd"/>
      <w:r w:rsidRPr="00FC4639">
        <w:rPr>
          <w:sz w:val="22"/>
          <w:szCs w:val="22"/>
        </w:rPr>
        <w:t xml:space="preserve">, </w:t>
      </w:r>
    </w:p>
    <w:p w14:paraId="63E2F0A7" w14:textId="77777777" w:rsidR="00D30AC6" w:rsidRPr="00FC4639" w:rsidRDefault="00D30AC6" w:rsidP="00D30AC6">
      <w:pPr>
        <w:autoSpaceDE w:val="0"/>
        <w:jc w:val="both"/>
        <w:rPr>
          <w:sz w:val="22"/>
          <w:szCs w:val="22"/>
        </w:rPr>
      </w:pPr>
      <w:r w:rsidRPr="00FC4639">
        <w:rPr>
          <w:sz w:val="22"/>
          <w:szCs w:val="22"/>
        </w:rPr>
        <w:t xml:space="preserve">Via </w:t>
      </w:r>
      <w:proofErr w:type="spellStart"/>
      <w:r w:rsidRPr="00FC4639">
        <w:rPr>
          <w:sz w:val="22"/>
          <w:szCs w:val="22"/>
        </w:rPr>
        <w:t>Nuova</w:t>
      </w:r>
      <w:proofErr w:type="spellEnd"/>
      <w:r w:rsidRPr="00FC4639">
        <w:rPr>
          <w:sz w:val="22"/>
          <w:szCs w:val="22"/>
        </w:rPr>
        <w:t xml:space="preserve"> Provinciale </w:t>
      </w:r>
    </w:p>
    <w:p w14:paraId="14371F0C" w14:textId="77777777" w:rsidR="00D30AC6" w:rsidRPr="00FC4639" w:rsidRDefault="00D30AC6" w:rsidP="00D30AC6">
      <w:pPr>
        <w:autoSpaceDE w:val="0"/>
        <w:jc w:val="both"/>
        <w:rPr>
          <w:sz w:val="22"/>
          <w:szCs w:val="22"/>
        </w:rPr>
      </w:pPr>
      <w:r w:rsidRPr="00FC4639">
        <w:rPr>
          <w:sz w:val="22"/>
          <w:szCs w:val="22"/>
        </w:rPr>
        <w:t xml:space="preserve">23034 </w:t>
      </w:r>
      <w:proofErr w:type="spellStart"/>
      <w:r w:rsidRPr="00FC4639">
        <w:rPr>
          <w:sz w:val="22"/>
          <w:szCs w:val="22"/>
        </w:rPr>
        <w:t>Grossotto</w:t>
      </w:r>
      <w:proofErr w:type="spellEnd"/>
      <w:r w:rsidRPr="00FC4639">
        <w:rPr>
          <w:sz w:val="22"/>
          <w:szCs w:val="22"/>
        </w:rPr>
        <w:t xml:space="preserve"> (SO),</w:t>
      </w:r>
    </w:p>
    <w:p w14:paraId="21AEC3D0" w14:textId="77777777" w:rsidR="00D30AC6" w:rsidRPr="00FC4639" w:rsidRDefault="00D30AC6" w:rsidP="00D30AC6">
      <w:pPr>
        <w:autoSpaceDE w:val="0"/>
        <w:jc w:val="both"/>
        <w:rPr>
          <w:sz w:val="22"/>
          <w:szCs w:val="22"/>
        </w:rPr>
      </w:pPr>
      <w:r w:rsidRPr="00FC4639">
        <w:rPr>
          <w:sz w:val="22"/>
          <w:szCs w:val="22"/>
        </w:rPr>
        <w:t>Italija</w:t>
      </w:r>
    </w:p>
    <w:p w14:paraId="489ABBBC" w14:textId="77777777" w:rsidR="00D30AC6" w:rsidRPr="00FC4639" w:rsidRDefault="00D30AC6" w:rsidP="00D30AC6">
      <w:pPr>
        <w:pStyle w:val="WW-Default"/>
        <w:jc w:val="both"/>
        <w:rPr>
          <w:color w:val="auto"/>
          <w:sz w:val="22"/>
          <w:szCs w:val="22"/>
          <w:lang w:val="lt-LT"/>
        </w:rPr>
      </w:pPr>
    </w:p>
    <w:p w14:paraId="7320E579" w14:textId="77777777" w:rsidR="00D30AC6" w:rsidRPr="00FC4639" w:rsidRDefault="00D30AC6" w:rsidP="00D30AC6">
      <w:pPr>
        <w:pStyle w:val="WW-Default"/>
        <w:jc w:val="both"/>
        <w:rPr>
          <w:color w:val="auto"/>
          <w:sz w:val="22"/>
          <w:szCs w:val="22"/>
          <w:lang w:val="lt-LT"/>
        </w:rPr>
      </w:pPr>
    </w:p>
    <w:p w14:paraId="50104C6A" w14:textId="77777777" w:rsidR="00D30AC6" w:rsidRPr="00FC4639" w:rsidRDefault="00D30AC6" w:rsidP="00D30AC6">
      <w:pPr>
        <w:pStyle w:val="WW-Default"/>
        <w:jc w:val="both"/>
        <w:rPr>
          <w:b/>
          <w:bCs/>
          <w:color w:val="auto"/>
          <w:sz w:val="22"/>
          <w:szCs w:val="22"/>
          <w:lang w:val="lt-LT"/>
        </w:rPr>
      </w:pPr>
    </w:p>
    <w:p w14:paraId="1C506948" w14:textId="77777777" w:rsidR="00D30AC6" w:rsidRPr="00FC4639" w:rsidRDefault="00D30AC6" w:rsidP="00D30AC6">
      <w:pPr>
        <w:autoSpaceDE w:val="0"/>
        <w:jc w:val="both"/>
        <w:rPr>
          <w:sz w:val="22"/>
          <w:szCs w:val="22"/>
        </w:rPr>
      </w:pPr>
      <w:r w:rsidRPr="00FC4639">
        <w:rPr>
          <w:b/>
          <w:sz w:val="22"/>
          <w:szCs w:val="22"/>
        </w:rPr>
        <w:t>Šis vaistas EEE valstybėse narėse registruotas tokiais pavadinimais</w:t>
      </w:r>
      <w:r w:rsidRPr="00FC4639">
        <w:rPr>
          <w:sz w:val="22"/>
          <w:szCs w:val="22"/>
        </w:rPr>
        <w:t>:</w:t>
      </w:r>
    </w:p>
    <w:p w14:paraId="53E3C2C6" w14:textId="77777777" w:rsidR="00D30AC6" w:rsidRPr="00FC4639" w:rsidRDefault="00D30AC6" w:rsidP="00D30AC6">
      <w:pPr>
        <w:autoSpaceDE w:val="0"/>
        <w:jc w:val="both"/>
        <w:rPr>
          <w:sz w:val="22"/>
          <w:szCs w:val="22"/>
        </w:rPr>
      </w:pPr>
    </w:p>
    <w:tbl>
      <w:tblPr>
        <w:tblW w:w="0" w:type="auto"/>
        <w:tblInd w:w="-40" w:type="dxa"/>
        <w:tblLayout w:type="fixed"/>
        <w:tblLook w:val="0000" w:firstRow="0" w:lastRow="0" w:firstColumn="0" w:lastColumn="0" w:noHBand="0" w:noVBand="0"/>
      </w:tblPr>
      <w:tblGrid>
        <w:gridCol w:w="4240"/>
        <w:gridCol w:w="2240"/>
      </w:tblGrid>
      <w:tr w:rsidR="00D30AC6" w:rsidRPr="00FC4639" w14:paraId="7B165FBF" w14:textId="77777777" w:rsidTr="000368A2">
        <w:trPr>
          <w:cantSplit/>
          <w:trHeight w:val="320"/>
        </w:trPr>
        <w:tc>
          <w:tcPr>
            <w:tcW w:w="4240" w:type="dxa"/>
            <w:tcBorders>
              <w:top w:val="single" w:sz="8" w:space="0" w:color="000000"/>
              <w:left w:val="single" w:sz="8" w:space="0" w:color="000000"/>
              <w:bottom w:val="single" w:sz="8" w:space="0" w:color="000000"/>
            </w:tcBorders>
          </w:tcPr>
          <w:p w14:paraId="63B41B0A" w14:textId="77777777" w:rsidR="00D30AC6" w:rsidRPr="00FC4639" w:rsidRDefault="00D30AC6" w:rsidP="000368A2">
            <w:pPr>
              <w:pStyle w:val="WW-Default"/>
              <w:snapToGrid w:val="0"/>
              <w:jc w:val="center"/>
              <w:rPr>
                <w:b/>
                <w:color w:val="auto"/>
                <w:sz w:val="22"/>
                <w:szCs w:val="22"/>
                <w:lang w:val="lt-LT"/>
              </w:rPr>
            </w:pPr>
            <w:r w:rsidRPr="00FC4639">
              <w:rPr>
                <w:b/>
                <w:color w:val="auto"/>
                <w:sz w:val="22"/>
                <w:szCs w:val="22"/>
                <w:lang w:val="lt-LT"/>
              </w:rPr>
              <w:t>Vaisto pavadinimas</w:t>
            </w:r>
          </w:p>
        </w:tc>
        <w:tc>
          <w:tcPr>
            <w:tcW w:w="2240" w:type="dxa"/>
            <w:tcBorders>
              <w:top w:val="single" w:sz="8" w:space="0" w:color="000000"/>
              <w:left w:val="single" w:sz="8" w:space="0" w:color="000000"/>
              <w:bottom w:val="single" w:sz="8" w:space="0" w:color="000000"/>
              <w:right w:val="single" w:sz="8" w:space="0" w:color="000000"/>
            </w:tcBorders>
          </w:tcPr>
          <w:p w14:paraId="0F7E4B2B" w14:textId="77777777" w:rsidR="00D30AC6" w:rsidRPr="00FC4639" w:rsidRDefault="00D30AC6" w:rsidP="000368A2">
            <w:pPr>
              <w:pStyle w:val="WW-Default"/>
              <w:snapToGrid w:val="0"/>
              <w:jc w:val="center"/>
              <w:rPr>
                <w:b/>
                <w:color w:val="auto"/>
                <w:sz w:val="22"/>
                <w:szCs w:val="22"/>
                <w:lang w:val="lt-LT"/>
              </w:rPr>
            </w:pPr>
            <w:r w:rsidRPr="00FC4639">
              <w:rPr>
                <w:b/>
                <w:color w:val="auto"/>
                <w:sz w:val="22"/>
                <w:szCs w:val="22"/>
                <w:lang w:val="lt-LT"/>
              </w:rPr>
              <w:t>Valstybės narės pavadinimas</w:t>
            </w:r>
          </w:p>
        </w:tc>
      </w:tr>
      <w:tr w:rsidR="00D30AC6" w:rsidRPr="00FC4639" w14:paraId="29218C54" w14:textId="77777777" w:rsidTr="000368A2">
        <w:trPr>
          <w:cantSplit/>
          <w:trHeight w:val="320"/>
        </w:trPr>
        <w:tc>
          <w:tcPr>
            <w:tcW w:w="4240" w:type="dxa"/>
            <w:tcBorders>
              <w:top w:val="single" w:sz="8" w:space="0" w:color="000000"/>
              <w:left w:val="single" w:sz="8" w:space="0" w:color="000000"/>
              <w:bottom w:val="single" w:sz="8" w:space="0" w:color="000000"/>
            </w:tcBorders>
          </w:tcPr>
          <w:p w14:paraId="24642C42" w14:textId="77777777" w:rsidR="00D30AC6" w:rsidRPr="00FC4639" w:rsidRDefault="00D30AC6" w:rsidP="000368A2">
            <w:pPr>
              <w:pStyle w:val="WW-Default"/>
              <w:snapToGrid w:val="0"/>
              <w:jc w:val="center"/>
              <w:rPr>
                <w:color w:val="auto"/>
                <w:sz w:val="22"/>
                <w:szCs w:val="22"/>
                <w:lang w:val="lt-LT"/>
              </w:rPr>
            </w:pPr>
            <w:proofErr w:type="spellStart"/>
            <w:r w:rsidRPr="00FC4639">
              <w:rPr>
                <w:color w:val="auto"/>
                <w:sz w:val="22"/>
                <w:szCs w:val="22"/>
                <w:lang w:val="lt-LT"/>
              </w:rPr>
              <w:t>Ondansetron</w:t>
            </w:r>
            <w:proofErr w:type="spellEnd"/>
            <w:r w:rsidRPr="00FC4639">
              <w:rPr>
                <w:color w:val="auto"/>
                <w:sz w:val="22"/>
                <w:szCs w:val="22"/>
                <w:lang w:val="lt-LT"/>
              </w:rPr>
              <w:t xml:space="preserve"> 2 mg/ml </w:t>
            </w:r>
            <w:proofErr w:type="spellStart"/>
            <w:r w:rsidRPr="00FC4639">
              <w:rPr>
                <w:color w:val="auto"/>
                <w:sz w:val="22"/>
                <w:szCs w:val="22"/>
                <w:lang w:val="lt-LT"/>
              </w:rPr>
              <w:t>Solution</w:t>
            </w:r>
            <w:proofErr w:type="spellEnd"/>
            <w:r w:rsidRPr="00FC4639">
              <w:rPr>
                <w:color w:val="auto"/>
                <w:sz w:val="22"/>
                <w:szCs w:val="22"/>
                <w:lang w:val="lt-LT"/>
              </w:rPr>
              <w:t xml:space="preserve"> </w:t>
            </w:r>
            <w:proofErr w:type="spellStart"/>
            <w:r w:rsidRPr="00FC4639">
              <w:rPr>
                <w:color w:val="auto"/>
                <w:sz w:val="22"/>
                <w:szCs w:val="22"/>
                <w:lang w:val="lt-LT"/>
              </w:rPr>
              <w:t>for</w:t>
            </w:r>
            <w:proofErr w:type="spellEnd"/>
            <w:r w:rsidRPr="00FC4639">
              <w:rPr>
                <w:color w:val="auto"/>
                <w:sz w:val="22"/>
                <w:szCs w:val="22"/>
                <w:lang w:val="lt-LT"/>
              </w:rPr>
              <w:t xml:space="preserve"> </w:t>
            </w:r>
            <w:proofErr w:type="spellStart"/>
            <w:r w:rsidRPr="00FC4639">
              <w:rPr>
                <w:color w:val="auto"/>
                <w:sz w:val="22"/>
                <w:szCs w:val="22"/>
                <w:lang w:val="lt-LT"/>
              </w:rPr>
              <w:t>Injection</w:t>
            </w:r>
            <w:proofErr w:type="spellEnd"/>
          </w:p>
        </w:tc>
        <w:tc>
          <w:tcPr>
            <w:tcW w:w="2240" w:type="dxa"/>
            <w:tcBorders>
              <w:top w:val="single" w:sz="8" w:space="0" w:color="000000"/>
              <w:left w:val="single" w:sz="8" w:space="0" w:color="000000"/>
              <w:bottom w:val="single" w:sz="8" w:space="0" w:color="000000"/>
              <w:right w:val="single" w:sz="8" w:space="0" w:color="000000"/>
            </w:tcBorders>
          </w:tcPr>
          <w:p w14:paraId="32029BD8" w14:textId="77777777" w:rsidR="00D30AC6" w:rsidRPr="00FC4639" w:rsidRDefault="00D30AC6" w:rsidP="000368A2">
            <w:pPr>
              <w:pStyle w:val="WW-Default"/>
              <w:snapToGrid w:val="0"/>
              <w:jc w:val="center"/>
              <w:rPr>
                <w:color w:val="auto"/>
                <w:sz w:val="22"/>
                <w:szCs w:val="22"/>
                <w:lang w:val="lt-LT"/>
              </w:rPr>
            </w:pPr>
            <w:r w:rsidRPr="00FC4639">
              <w:rPr>
                <w:color w:val="auto"/>
                <w:sz w:val="22"/>
                <w:szCs w:val="22"/>
                <w:lang w:val="lt-LT"/>
              </w:rPr>
              <w:t>Jungtinė Karalystė</w:t>
            </w:r>
          </w:p>
        </w:tc>
      </w:tr>
      <w:tr w:rsidR="00D30AC6" w:rsidRPr="00FC4639" w14:paraId="6CA095BA" w14:textId="77777777" w:rsidTr="000368A2">
        <w:trPr>
          <w:cantSplit/>
          <w:trHeight w:val="316"/>
        </w:trPr>
        <w:tc>
          <w:tcPr>
            <w:tcW w:w="4240" w:type="dxa"/>
            <w:tcBorders>
              <w:top w:val="single" w:sz="8" w:space="0" w:color="000000"/>
              <w:left w:val="single" w:sz="8" w:space="0" w:color="000000"/>
              <w:bottom w:val="single" w:sz="8" w:space="0" w:color="000000"/>
            </w:tcBorders>
          </w:tcPr>
          <w:p w14:paraId="07114AB6" w14:textId="77777777" w:rsidR="00D30AC6" w:rsidRPr="00FC4639" w:rsidRDefault="00D30AC6" w:rsidP="000368A2">
            <w:pPr>
              <w:pStyle w:val="WW-Default"/>
              <w:snapToGrid w:val="0"/>
              <w:jc w:val="center"/>
              <w:rPr>
                <w:color w:val="auto"/>
                <w:sz w:val="22"/>
                <w:szCs w:val="22"/>
                <w:lang w:val="lt-LT"/>
              </w:rPr>
            </w:pPr>
            <w:proofErr w:type="spellStart"/>
            <w:r w:rsidRPr="00FC4639">
              <w:rPr>
                <w:color w:val="auto"/>
                <w:sz w:val="22"/>
                <w:szCs w:val="22"/>
                <w:lang w:val="lt-LT"/>
              </w:rPr>
              <w:t>Ondansetron</w:t>
            </w:r>
            <w:proofErr w:type="spellEnd"/>
            <w:r w:rsidRPr="00FC4639">
              <w:rPr>
                <w:color w:val="auto"/>
                <w:sz w:val="22"/>
                <w:szCs w:val="22"/>
                <w:lang w:val="lt-LT"/>
              </w:rPr>
              <w:t xml:space="preserve"> </w:t>
            </w:r>
            <w:proofErr w:type="spellStart"/>
            <w:r w:rsidRPr="00FC4639">
              <w:rPr>
                <w:color w:val="auto"/>
                <w:sz w:val="22"/>
                <w:szCs w:val="22"/>
                <w:lang w:val="lt-LT"/>
              </w:rPr>
              <w:t>Baxter</w:t>
            </w:r>
            <w:proofErr w:type="spellEnd"/>
          </w:p>
        </w:tc>
        <w:tc>
          <w:tcPr>
            <w:tcW w:w="2240" w:type="dxa"/>
            <w:tcBorders>
              <w:top w:val="single" w:sz="8" w:space="0" w:color="000000"/>
              <w:left w:val="single" w:sz="8" w:space="0" w:color="000000"/>
              <w:bottom w:val="single" w:sz="8" w:space="0" w:color="000000"/>
              <w:right w:val="single" w:sz="8" w:space="0" w:color="000000"/>
            </w:tcBorders>
          </w:tcPr>
          <w:p w14:paraId="3D6BD393" w14:textId="77777777" w:rsidR="00D30AC6" w:rsidRPr="00FC4639" w:rsidRDefault="00D30AC6" w:rsidP="000368A2">
            <w:pPr>
              <w:pStyle w:val="WW-Default"/>
              <w:snapToGrid w:val="0"/>
              <w:jc w:val="center"/>
              <w:rPr>
                <w:color w:val="auto"/>
                <w:sz w:val="22"/>
                <w:szCs w:val="22"/>
                <w:lang w:val="lt-LT"/>
              </w:rPr>
            </w:pPr>
            <w:r w:rsidRPr="00FC4639">
              <w:rPr>
                <w:color w:val="auto"/>
                <w:sz w:val="22"/>
                <w:szCs w:val="22"/>
                <w:lang w:val="lt-LT"/>
              </w:rPr>
              <w:t>Estija</w:t>
            </w:r>
          </w:p>
        </w:tc>
      </w:tr>
      <w:tr w:rsidR="00D30AC6" w:rsidRPr="00FC4639" w14:paraId="6298BD84" w14:textId="77777777" w:rsidTr="000368A2">
        <w:trPr>
          <w:cantSplit/>
          <w:trHeight w:val="502"/>
        </w:trPr>
        <w:tc>
          <w:tcPr>
            <w:tcW w:w="4240" w:type="dxa"/>
            <w:tcBorders>
              <w:top w:val="single" w:sz="8" w:space="0" w:color="000000"/>
              <w:left w:val="single" w:sz="8" w:space="0" w:color="000000"/>
              <w:bottom w:val="single" w:sz="8" w:space="0" w:color="000000"/>
            </w:tcBorders>
          </w:tcPr>
          <w:p w14:paraId="679CECEA" w14:textId="77777777" w:rsidR="00D30AC6" w:rsidRPr="00FC4639" w:rsidRDefault="00D30AC6" w:rsidP="000368A2">
            <w:pPr>
              <w:pStyle w:val="WW-Default"/>
              <w:snapToGrid w:val="0"/>
              <w:jc w:val="center"/>
              <w:rPr>
                <w:color w:val="auto"/>
                <w:sz w:val="22"/>
                <w:szCs w:val="22"/>
                <w:lang w:val="lt-LT"/>
              </w:rPr>
            </w:pPr>
            <w:proofErr w:type="spellStart"/>
            <w:r w:rsidRPr="00FC4639">
              <w:rPr>
                <w:color w:val="auto"/>
                <w:sz w:val="22"/>
                <w:szCs w:val="22"/>
                <w:lang w:val="lt-LT"/>
              </w:rPr>
              <w:t>Ondansetron</w:t>
            </w:r>
            <w:proofErr w:type="spellEnd"/>
          </w:p>
          <w:p w14:paraId="0A39C007" w14:textId="77777777" w:rsidR="00D30AC6" w:rsidRPr="00FC4639" w:rsidRDefault="00D30AC6" w:rsidP="000368A2">
            <w:pPr>
              <w:pStyle w:val="WW-Default"/>
              <w:jc w:val="center"/>
              <w:rPr>
                <w:color w:val="auto"/>
                <w:sz w:val="22"/>
                <w:szCs w:val="22"/>
                <w:lang w:val="lt-LT"/>
              </w:rPr>
            </w:pPr>
            <w:r w:rsidRPr="00FC4639">
              <w:rPr>
                <w:color w:val="auto"/>
                <w:sz w:val="22"/>
                <w:szCs w:val="22"/>
                <w:lang w:val="lt-LT"/>
              </w:rPr>
              <w:t xml:space="preserve">2 mg/ml </w:t>
            </w:r>
            <w:proofErr w:type="spellStart"/>
            <w:r w:rsidRPr="00FC4639">
              <w:rPr>
                <w:color w:val="auto"/>
                <w:sz w:val="22"/>
                <w:szCs w:val="22"/>
                <w:lang w:val="lt-LT"/>
              </w:rPr>
              <w:t>Solution</w:t>
            </w:r>
            <w:proofErr w:type="spellEnd"/>
            <w:r w:rsidRPr="00FC4639">
              <w:rPr>
                <w:color w:val="auto"/>
                <w:sz w:val="22"/>
                <w:szCs w:val="22"/>
                <w:lang w:val="lt-LT"/>
              </w:rPr>
              <w:t xml:space="preserve"> </w:t>
            </w:r>
            <w:proofErr w:type="spellStart"/>
            <w:r w:rsidRPr="00FC4639">
              <w:rPr>
                <w:color w:val="auto"/>
                <w:sz w:val="22"/>
                <w:szCs w:val="22"/>
                <w:lang w:val="lt-LT"/>
              </w:rPr>
              <w:t>for</w:t>
            </w:r>
            <w:proofErr w:type="spellEnd"/>
            <w:r w:rsidRPr="00FC4639">
              <w:rPr>
                <w:color w:val="auto"/>
                <w:sz w:val="22"/>
                <w:szCs w:val="22"/>
                <w:lang w:val="lt-LT"/>
              </w:rPr>
              <w:t xml:space="preserve"> </w:t>
            </w:r>
            <w:proofErr w:type="spellStart"/>
            <w:r w:rsidRPr="00FC4639">
              <w:rPr>
                <w:color w:val="auto"/>
                <w:sz w:val="22"/>
                <w:szCs w:val="22"/>
                <w:lang w:val="lt-LT"/>
              </w:rPr>
              <w:t>Injection</w:t>
            </w:r>
            <w:proofErr w:type="spellEnd"/>
          </w:p>
        </w:tc>
        <w:tc>
          <w:tcPr>
            <w:tcW w:w="2240" w:type="dxa"/>
            <w:tcBorders>
              <w:top w:val="single" w:sz="8" w:space="0" w:color="000000"/>
              <w:left w:val="single" w:sz="8" w:space="0" w:color="000000"/>
              <w:bottom w:val="single" w:sz="8" w:space="0" w:color="000000"/>
              <w:right w:val="single" w:sz="8" w:space="0" w:color="000000"/>
            </w:tcBorders>
          </w:tcPr>
          <w:p w14:paraId="6488790C" w14:textId="77777777" w:rsidR="00D30AC6" w:rsidRPr="00FC4639" w:rsidRDefault="00D30AC6" w:rsidP="000368A2">
            <w:pPr>
              <w:pStyle w:val="WW-Default"/>
              <w:snapToGrid w:val="0"/>
              <w:jc w:val="center"/>
              <w:rPr>
                <w:color w:val="auto"/>
                <w:sz w:val="22"/>
                <w:szCs w:val="22"/>
                <w:lang w:val="lt-LT"/>
              </w:rPr>
            </w:pPr>
            <w:r w:rsidRPr="00FC4639">
              <w:rPr>
                <w:color w:val="auto"/>
                <w:sz w:val="22"/>
                <w:szCs w:val="22"/>
                <w:lang w:val="lt-LT"/>
              </w:rPr>
              <w:t>Airija</w:t>
            </w:r>
          </w:p>
        </w:tc>
      </w:tr>
      <w:tr w:rsidR="00D30AC6" w:rsidRPr="00FC4639" w14:paraId="31F89877" w14:textId="77777777" w:rsidTr="000368A2">
        <w:trPr>
          <w:cantSplit/>
          <w:trHeight w:val="316"/>
        </w:trPr>
        <w:tc>
          <w:tcPr>
            <w:tcW w:w="4240" w:type="dxa"/>
            <w:tcBorders>
              <w:top w:val="single" w:sz="8" w:space="0" w:color="000000"/>
              <w:left w:val="single" w:sz="8" w:space="0" w:color="000000"/>
              <w:bottom w:val="single" w:sz="8" w:space="0" w:color="000000"/>
            </w:tcBorders>
          </w:tcPr>
          <w:p w14:paraId="18AB49F8" w14:textId="77777777" w:rsidR="00D30AC6" w:rsidRPr="00FC4639" w:rsidRDefault="00D30AC6" w:rsidP="000368A2">
            <w:pPr>
              <w:pStyle w:val="WW-Default"/>
              <w:snapToGrid w:val="0"/>
              <w:jc w:val="center"/>
              <w:rPr>
                <w:color w:val="auto"/>
                <w:sz w:val="22"/>
                <w:szCs w:val="22"/>
                <w:lang w:val="lt-LT"/>
              </w:rPr>
            </w:pPr>
            <w:r w:rsidRPr="00FC4639">
              <w:rPr>
                <w:color w:val="auto"/>
                <w:sz w:val="22"/>
                <w:szCs w:val="22"/>
                <w:lang w:val="lt-LT"/>
              </w:rPr>
              <w:t>EMISTOP</w:t>
            </w:r>
          </w:p>
        </w:tc>
        <w:tc>
          <w:tcPr>
            <w:tcW w:w="2240" w:type="dxa"/>
            <w:tcBorders>
              <w:top w:val="single" w:sz="8" w:space="0" w:color="000000"/>
              <w:left w:val="single" w:sz="8" w:space="0" w:color="000000"/>
              <w:bottom w:val="single" w:sz="8" w:space="0" w:color="000000"/>
              <w:right w:val="single" w:sz="8" w:space="0" w:color="000000"/>
            </w:tcBorders>
          </w:tcPr>
          <w:p w14:paraId="7E4180D6" w14:textId="77777777" w:rsidR="00D30AC6" w:rsidRPr="00FC4639" w:rsidRDefault="00D30AC6" w:rsidP="000368A2">
            <w:pPr>
              <w:pStyle w:val="WW-Default"/>
              <w:snapToGrid w:val="0"/>
              <w:jc w:val="center"/>
              <w:rPr>
                <w:color w:val="auto"/>
                <w:sz w:val="22"/>
                <w:szCs w:val="22"/>
                <w:lang w:val="lt-LT"/>
              </w:rPr>
            </w:pPr>
            <w:r w:rsidRPr="00FC4639">
              <w:rPr>
                <w:color w:val="auto"/>
                <w:sz w:val="22"/>
                <w:szCs w:val="22"/>
                <w:lang w:val="lt-LT"/>
              </w:rPr>
              <w:t xml:space="preserve">Italija </w:t>
            </w:r>
          </w:p>
        </w:tc>
      </w:tr>
      <w:tr w:rsidR="00D30AC6" w:rsidRPr="00FC4639" w14:paraId="1FFF3AC0" w14:textId="77777777" w:rsidTr="000368A2">
        <w:trPr>
          <w:cantSplit/>
          <w:trHeight w:val="316"/>
        </w:trPr>
        <w:tc>
          <w:tcPr>
            <w:tcW w:w="4240" w:type="dxa"/>
            <w:tcBorders>
              <w:top w:val="single" w:sz="8" w:space="0" w:color="000000"/>
              <w:left w:val="single" w:sz="8" w:space="0" w:color="000000"/>
              <w:bottom w:val="single" w:sz="8" w:space="0" w:color="000000"/>
            </w:tcBorders>
          </w:tcPr>
          <w:p w14:paraId="28FDD77C" w14:textId="77777777" w:rsidR="00D30AC6" w:rsidRPr="00FC4639" w:rsidRDefault="00D30AC6" w:rsidP="000368A2">
            <w:pPr>
              <w:pStyle w:val="WW-Default"/>
              <w:snapToGrid w:val="0"/>
              <w:jc w:val="center"/>
              <w:rPr>
                <w:color w:val="auto"/>
                <w:sz w:val="22"/>
                <w:szCs w:val="22"/>
                <w:lang w:val="lt-LT"/>
              </w:rPr>
            </w:pPr>
            <w:proofErr w:type="spellStart"/>
            <w:r w:rsidRPr="00FC4639">
              <w:rPr>
                <w:color w:val="auto"/>
                <w:sz w:val="22"/>
                <w:szCs w:val="22"/>
                <w:lang w:val="lt-LT"/>
              </w:rPr>
              <w:t>Ondansetron</w:t>
            </w:r>
            <w:proofErr w:type="spellEnd"/>
            <w:r w:rsidRPr="00FC4639">
              <w:rPr>
                <w:color w:val="auto"/>
                <w:sz w:val="22"/>
                <w:szCs w:val="22"/>
                <w:lang w:val="lt-LT"/>
              </w:rPr>
              <w:t xml:space="preserve"> </w:t>
            </w:r>
            <w:proofErr w:type="spellStart"/>
            <w:r w:rsidRPr="00FC4639">
              <w:rPr>
                <w:color w:val="auto"/>
                <w:sz w:val="22"/>
                <w:szCs w:val="22"/>
                <w:lang w:val="lt-LT"/>
              </w:rPr>
              <w:t>Baxter</w:t>
            </w:r>
            <w:proofErr w:type="spellEnd"/>
          </w:p>
        </w:tc>
        <w:tc>
          <w:tcPr>
            <w:tcW w:w="2240" w:type="dxa"/>
            <w:tcBorders>
              <w:top w:val="single" w:sz="8" w:space="0" w:color="000000"/>
              <w:left w:val="single" w:sz="8" w:space="0" w:color="000000"/>
              <w:bottom w:val="single" w:sz="8" w:space="0" w:color="000000"/>
              <w:right w:val="single" w:sz="8" w:space="0" w:color="000000"/>
            </w:tcBorders>
          </w:tcPr>
          <w:p w14:paraId="2D408A1D" w14:textId="77777777" w:rsidR="00D30AC6" w:rsidRPr="00FC4639" w:rsidRDefault="00D30AC6" w:rsidP="000368A2">
            <w:pPr>
              <w:pStyle w:val="WW-Default"/>
              <w:snapToGrid w:val="0"/>
              <w:jc w:val="center"/>
              <w:rPr>
                <w:color w:val="auto"/>
                <w:sz w:val="22"/>
                <w:szCs w:val="22"/>
                <w:lang w:val="lt-LT"/>
              </w:rPr>
            </w:pPr>
            <w:r w:rsidRPr="00FC4639">
              <w:rPr>
                <w:color w:val="auto"/>
                <w:sz w:val="22"/>
                <w:szCs w:val="22"/>
                <w:lang w:val="lt-LT"/>
              </w:rPr>
              <w:t xml:space="preserve">Latvija </w:t>
            </w:r>
          </w:p>
        </w:tc>
      </w:tr>
      <w:tr w:rsidR="00D30AC6" w:rsidRPr="00FC4639" w14:paraId="1341BC22" w14:textId="77777777" w:rsidTr="000368A2">
        <w:trPr>
          <w:cantSplit/>
          <w:trHeight w:val="316"/>
        </w:trPr>
        <w:tc>
          <w:tcPr>
            <w:tcW w:w="4240" w:type="dxa"/>
            <w:tcBorders>
              <w:top w:val="single" w:sz="8" w:space="0" w:color="000000"/>
              <w:left w:val="single" w:sz="8" w:space="0" w:color="000000"/>
              <w:bottom w:val="single" w:sz="8" w:space="0" w:color="000000"/>
            </w:tcBorders>
          </w:tcPr>
          <w:p w14:paraId="1D7DA4C7" w14:textId="77777777" w:rsidR="00D30AC6" w:rsidRPr="00FC4639" w:rsidRDefault="00D30AC6" w:rsidP="000368A2">
            <w:pPr>
              <w:pStyle w:val="WW-Default"/>
              <w:snapToGrid w:val="0"/>
              <w:jc w:val="center"/>
              <w:rPr>
                <w:color w:val="auto"/>
                <w:sz w:val="22"/>
                <w:szCs w:val="22"/>
                <w:lang w:val="lt-LT"/>
              </w:rPr>
            </w:pPr>
            <w:proofErr w:type="spellStart"/>
            <w:r w:rsidRPr="00FC4639">
              <w:rPr>
                <w:color w:val="auto"/>
                <w:sz w:val="22"/>
                <w:szCs w:val="22"/>
                <w:lang w:val="lt-LT"/>
              </w:rPr>
              <w:t>Ondansetron</w:t>
            </w:r>
            <w:proofErr w:type="spellEnd"/>
            <w:r w:rsidRPr="00FC4639">
              <w:rPr>
                <w:color w:val="auto"/>
                <w:sz w:val="22"/>
                <w:szCs w:val="22"/>
                <w:lang w:val="lt-LT"/>
              </w:rPr>
              <w:t xml:space="preserve"> </w:t>
            </w:r>
            <w:proofErr w:type="spellStart"/>
            <w:r w:rsidRPr="00FC4639">
              <w:rPr>
                <w:color w:val="auto"/>
                <w:sz w:val="22"/>
                <w:szCs w:val="22"/>
                <w:lang w:val="lt-LT"/>
              </w:rPr>
              <w:t>Baxter</w:t>
            </w:r>
            <w:proofErr w:type="spellEnd"/>
            <w:r w:rsidRPr="00FC4639">
              <w:rPr>
                <w:color w:val="auto"/>
                <w:sz w:val="22"/>
                <w:szCs w:val="22"/>
                <w:lang w:val="lt-LT"/>
              </w:rPr>
              <w:t xml:space="preserve"> 2 mg/ml injekcinis tirpalas</w:t>
            </w:r>
          </w:p>
        </w:tc>
        <w:tc>
          <w:tcPr>
            <w:tcW w:w="2240" w:type="dxa"/>
            <w:tcBorders>
              <w:top w:val="single" w:sz="8" w:space="0" w:color="000000"/>
              <w:left w:val="single" w:sz="8" w:space="0" w:color="000000"/>
              <w:bottom w:val="single" w:sz="8" w:space="0" w:color="000000"/>
              <w:right w:val="single" w:sz="8" w:space="0" w:color="000000"/>
            </w:tcBorders>
          </w:tcPr>
          <w:p w14:paraId="782735A4" w14:textId="77777777" w:rsidR="00D30AC6" w:rsidRPr="00FC4639" w:rsidRDefault="00D30AC6" w:rsidP="000368A2">
            <w:pPr>
              <w:pStyle w:val="WW-Default"/>
              <w:snapToGrid w:val="0"/>
              <w:jc w:val="center"/>
              <w:rPr>
                <w:color w:val="auto"/>
                <w:sz w:val="22"/>
                <w:szCs w:val="22"/>
                <w:lang w:val="lt-LT"/>
              </w:rPr>
            </w:pPr>
            <w:r w:rsidRPr="00FC4639">
              <w:rPr>
                <w:color w:val="auto"/>
                <w:sz w:val="22"/>
                <w:szCs w:val="22"/>
                <w:lang w:val="lt-LT"/>
              </w:rPr>
              <w:t xml:space="preserve">Lietuva </w:t>
            </w:r>
          </w:p>
        </w:tc>
      </w:tr>
      <w:tr w:rsidR="00D30AC6" w:rsidRPr="00FC4639" w14:paraId="05046495" w14:textId="77777777" w:rsidTr="000368A2">
        <w:trPr>
          <w:cantSplit/>
          <w:trHeight w:val="276"/>
        </w:trPr>
        <w:tc>
          <w:tcPr>
            <w:tcW w:w="4240" w:type="dxa"/>
            <w:tcBorders>
              <w:top w:val="single" w:sz="8" w:space="0" w:color="000000"/>
              <w:left w:val="single" w:sz="8" w:space="0" w:color="000000"/>
              <w:bottom w:val="single" w:sz="8" w:space="0" w:color="000000"/>
            </w:tcBorders>
          </w:tcPr>
          <w:p w14:paraId="5BDB1906" w14:textId="77777777" w:rsidR="00D30AC6" w:rsidRPr="00FC4639" w:rsidRDefault="00D30AC6" w:rsidP="000368A2">
            <w:pPr>
              <w:pStyle w:val="WW-Default"/>
              <w:snapToGrid w:val="0"/>
              <w:jc w:val="center"/>
              <w:rPr>
                <w:color w:val="auto"/>
                <w:sz w:val="22"/>
                <w:szCs w:val="22"/>
                <w:lang w:val="lt-LT"/>
              </w:rPr>
            </w:pPr>
            <w:proofErr w:type="spellStart"/>
            <w:r w:rsidRPr="00FC4639">
              <w:rPr>
                <w:color w:val="auto"/>
                <w:sz w:val="22"/>
                <w:szCs w:val="22"/>
                <w:lang w:val="lt-LT"/>
              </w:rPr>
              <w:t>Ondansetron</w:t>
            </w:r>
            <w:proofErr w:type="spellEnd"/>
            <w:r w:rsidRPr="00FC4639">
              <w:rPr>
                <w:color w:val="auto"/>
                <w:sz w:val="22"/>
                <w:szCs w:val="22"/>
                <w:lang w:val="lt-LT"/>
              </w:rPr>
              <w:t xml:space="preserve"> </w:t>
            </w:r>
            <w:proofErr w:type="spellStart"/>
            <w:r w:rsidRPr="00FC4639">
              <w:rPr>
                <w:color w:val="auto"/>
                <w:sz w:val="22"/>
                <w:szCs w:val="22"/>
                <w:lang w:val="lt-LT"/>
              </w:rPr>
              <w:t>Baxter</w:t>
            </w:r>
            <w:proofErr w:type="spellEnd"/>
            <w:r w:rsidRPr="00FC4639">
              <w:rPr>
                <w:color w:val="auto"/>
                <w:sz w:val="22"/>
                <w:szCs w:val="22"/>
                <w:lang w:val="lt-LT"/>
              </w:rPr>
              <w:t xml:space="preserve"> 2 mg/ml </w:t>
            </w:r>
            <w:proofErr w:type="spellStart"/>
            <w:r w:rsidRPr="00FC4639">
              <w:rPr>
                <w:color w:val="auto"/>
                <w:sz w:val="22"/>
                <w:szCs w:val="22"/>
                <w:lang w:val="lt-LT"/>
              </w:rPr>
              <w:t>oplossing</w:t>
            </w:r>
            <w:proofErr w:type="spellEnd"/>
            <w:r w:rsidRPr="00FC4639">
              <w:rPr>
                <w:color w:val="auto"/>
                <w:sz w:val="22"/>
                <w:szCs w:val="22"/>
                <w:lang w:val="lt-LT"/>
              </w:rPr>
              <w:t xml:space="preserve"> </w:t>
            </w:r>
            <w:proofErr w:type="spellStart"/>
            <w:r w:rsidRPr="00FC4639">
              <w:rPr>
                <w:color w:val="auto"/>
                <w:sz w:val="22"/>
                <w:szCs w:val="22"/>
                <w:lang w:val="lt-LT"/>
              </w:rPr>
              <w:t>voor</w:t>
            </w:r>
            <w:proofErr w:type="spellEnd"/>
            <w:r w:rsidRPr="00FC4639">
              <w:rPr>
                <w:color w:val="auto"/>
                <w:sz w:val="22"/>
                <w:szCs w:val="22"/>
                <w:lang w:val="lt-LT"/>
              </w:rPr>
              <w:t xml:space="preserve"> </w:t>
            </w:r>
            <w:proofErr w:type="spellStart"/>
            <w:r w:rsidRPr="00FC4639">
              <w:rPr>
                <w:color w:val="auto"/>
                <w:sz w:val="22"/>
                <w:szCs w:val="22"/>
                <w:lang w:val="lt-LT"/>
              </w:rPr>
              <w:t>injectie</w:t>
            </w:r>
            <w:proofErr w:type="spellEnd"/>
          </w:p>
        </w:tc>
        <w:tc>
          <w:tcPr>
            <w:tcW w:w="2240" w:type="dxa"/>
            <w:tcBorders>
              <w:top w:val="single" w:sz="8" w:space="0" w:color="000000"/>
              <w:left w:val="single" w:sz="8" w:space="0" w:color="000000"/>
              <w:bottom w:val="single" w:sz="8" w:space="0" w:color="000000"/>
              <w:right w:val="single" w:sz="8" w:space="0" w:color="000000"/>
            </w:tcBorders>
          </w:tcPr>
          <w:p w14:paraId="7F5BEF9D" w14:textId="77777777" w:rsidR="00D30AC6" w:rsidRPr="00FC4639" w:rsidRDefault="00D30AC6" w:rsidP="000368A2">
            <w:pPr>
              <w:pStyle w:val="WW-Default"/>
              <w:snapToGrid w:val="0"/>
              <w:jc w:val="center"/>
              <w:rPr>
                <w:color w:val="auto"/>
                <w:sz w:val="22"/>
                <w:szCs w:val="22"/>
                <w:lang w:val="lt-LT"/>
              </w:rPr>
            </w:pPr>
            <w:r w:rsidRPr="00FC4639">
              <w:rPr>
                <w:color w:val="auto"/>
                <w:sz w:val="22"/>
                <w:szCs w:val="22"/>
                <w:lang w:val="lt-LT"/>
              </w:rPr>
              <w:t xml:space="preserve">Olandija </w:t>
            </w:r>
          </w:p>
        </w:tc>
      </w:tr>
      <w:tr w:rsidR="00D30AC6" w:rsidRPr="00FC4639" w14:paraId="47734CAA" w14:textId="77777777" w:rsidTr="000368A2">
        <w:trPr>
          <w:cantSplit/>
          <w:trHeight w:val="316"/>
        </w:trPr>
        <w:tc>
          <w:tcPr>
            <w:tcW w:w="4240" w:type="dxa"/>
            <w:tcBorders>
              <w:top w:val="single" w:sz="8" w:space="0" w:color="000000"/>
              <w:left w:val="single" w:sz="8" w:space="0" w:color="000000"/>
              <w:bottom w:val="single" w:sz="8" w:space="0" w:color="000000"/>
            </w:tcBorders>
          </w:tcPr>
          <w:p w14:paraId="14935610" w14:textId="77777777" w:rsidR="00D30AC6" w:rsidRPr="00FC4639" w:rsidRDefault="00D30AC6" w:rsidP="000368A2">
            <w:pPr>
              <w:pStyle w:val="WW-Default"/>
              <w:snapToGrid w:val="0"/>
              <w:jc w:val="center"/>
              <w:rPr>
                <w:color w:val="auto"/>
                <w:sz w:val="22"/>
                <w:szCs w:val="22"/>
                <w:lang w:val="lt-LT"/>
              </w:rPr>
            </w:pPr>
            <w:proofErr w:type="spellStart"/>
            <w:r w:rsidRPr="00FC4639">
              <w:rPr>
                <w:color w:val="auto"/>
                <w:sz w:val="22"/>
                <w:szCs w:val="22"/>
                <w:lang w:val="lt-LT"/>
              </w:rPr>
              <w:t>Ondansetron</w:t>
            </w:r>
            <w:proofErr w:type="spellEnd"/>
            <w:r w:rsidRPr="00FC4639">
              <w:rPr>
                <w:color w:val="auto"/>
                <w:sz w:val="22"/>
                <w:szCs w:val="22"/>
                <w:lang w:val="lt-LT"/>
              </w:rPr>
              <w:t xml:space="preserve"> </w:t>
            </w:r>
            <w:proofErr w:type="spellStart"/>
            <w:r w:rsidRPr="00FC4639">
              <w:rPr>
                <w:color w:val="auto"/>
                <w:sz w:val="22"/>
                <w:szCs w:val="22"/>
                <w:lang w:val="lt-LT"/>
              </w:rPr>
              <w:t>Baxter</w:t>
            </w:r>
            <w:proofErr w:type="spellEnd"/>
          </w:p>
        </w:tc>
        <w:tc>
          <w:tcPr>
            <w:tcW w:w="2240" w:type="dxa"/>
            <w:tcBorders>
              <w:top w:val="single" w:sz="8" w:space="0" w:color="000000"/>
              <w:left w:val="single" w:sz="8" w:space="0" w:color="000000"/>
              <w:bottom w:val="single" w:sz="8" w:space="0" w:color="000000"/>
              <w:right w:val="single" w:sz="8" w:space="0" w:color="000000"/>
            </w:tcBorders>
          </w:tcPr>
          <w:p w14:paraId="7359648C" w14:textId="77777777" w:rsidR="00D30AC6" w:rsidRPr="00FC4639" w:rsidRDefault="00D30AC6" w:rsidP="000368A2">
            <w:pPr>
              <w:pStyle w:val="WW-Default"/>
              <w:snapToGrid w:val="0"/>
              <w:jc w:val="center"/>
              <w:rPr>
                <w:color w:val="auto"/>
                <w:sz w:val="22"/>
                <w:szCs w:val="22"/>
                <w:lang w:val="lt-LT"/>
              </w:rPr>
            </w:pPr>
            <w:r w:rsidRPr="00FC4639">
              <w:rPr>
                <w:color w:val="auto"/>
                <w:sz w:val="22"/>
                <w:szCs w:val="22"/>
                <w:lang w:val="lt-LT"/>
              </w:rPr>
              <w:t xml:space="preserve">Lenkija </w:t>
            </w:r>
          </w:p>
        </w:tc>
      </w:tr>
      <w:tr w:rsidR="00D30AC6" w:rsidRPr="00FC4639" w14:paraId="401EAA51" w14:textId="77777777" w:rsidTr="000368A2">
        <w:trPr>
          <w:cantSplit/>
          <w:trHeight w:val="316"/>
        </w:trPr>
        <w:tc>
          <w:tcPr>
            <w:tcW w:w="4240" w:type="dxa"/>
            <w:tcBorders>
              <w:top w:val="single" w:sz="8" w:space="0" w:color="000000"/>
              <w:left w:val="single" w:sz="8" w:space="0" w:color="000000"/>
              <w:bottom w:val="single" w:sz="8" w:space="0" w:color="000000"/>
            </w:tcBorders>
          </w:tcPr>
          <w:p w14:paraId="2D50EEB3" w14:textId="77777777" w:rsidR="00D30AC6" w:rsidRPr="00FC4639" w:rsidRDefault="00D30AC6" w:rsidP="000368A2">
            <w:pPr>
              <w:pStyle w:val="WW-Default"/>
              <w:snapToGrid w:val="0"/>
              <w:jc w:val="center"/>
              <w:rPr>
                <w:color w:val="auto"/>
                <w:sz w:val="22"/>
                <w:szCs w:val="22"/>
                <w:lang w:val="lt-LT"/>
              </w:rPr>
            </w:pPr>
            <w:proofErr w:type="spellStart"/>
            <w:r w:rsidRPr="00FC4639">
              <w:rPr>
                <w:color w:val="auto"/>
                <w:sz w:val="22"/>
                <w:szCs w:val="22"/>
                <w:lang w:val="lt-LT"/>
              </w:rPr>
              <w:t>Ondansetron</w:t>
            </w:r>
            <w:proofErr w:type="spellEnd"/>
            <w:r w:rsidRPr="00FC4639">
              <w:rPr>
                <w:color w:val="auto"/>
                <w:sz w:val="22"/>
                <w:szCs w:val="22"/>
                <w:lang w:val="lt-LT"/>
              </w:rPr>
              <w:t xml:space="preserve"> </w:t>
            </w:r>
            <w:proofErr w:type="spellStart"/>
            <w:r w:rsidRPr="00FC4639">
              <w:rPr>
                <w:color w:val="auto"/>
                <w:sz w:val="22"/>
                <w:szCs w:val="22"/>
                <w:lang w:val="lt-LT"/>
              </w:rPr>
              <w:t>Baxter</w:t>
            </w:r>
            <w:proofErr w:type="spellEnd"/>
          </w:p>
        </w:tc>
        <w:tc>
          <w:tcPr>
            <w:tcW w:w="2240" w:type="dxa"/>
            <w:tcBorders>
              <w:top w:val="single" w:sz="8" w:space="0" w:color="000000"/>
              <w:left w:val="single" w:sz="8" w:space="0" w:color="000000"/>
              <w:bottom w:val="single" w:sz="8" w:space="0" w:color="000000"/>
              <w:right w:val="single" w:sz="8" w:space="0" w:color="000000"/>
            </w:tcBorders>
          </w:tcPr>
          <w:p w14:paraId="14E213CF" w14:textId="77777777" w:rsidR="00D30AC6" w:rsidRPr="00FC4639" w:rsidRDefault="00D30AC6" w:rsidP="000368A2">
            <w:pPr>
              <w:pStyle w:val="WW-Default"/>
              <w:snapToGrid w:val="0"/>
              <w:jc w:val="center"/>
              <w:rPr>
                <w:color w:val="auto"/>
                <w:sz w:val="22"/>
                <w:szCs w:val="22"/>
                <w:lang w:val="lt-LT"/>
              </w:rPr>
            </w:pPr>
            <w:r w:rsidRPr="00FC4639">
              <w:rPr>
                <w:color w:val="auto"/>
                <w:sz w:val="22"/>
                <w:szCs w:val="22"/>
                <w:lang w:val="lt-LT"/>
              </w:rPr>
              <w:t>Portugalija</w:t>
            </w:r>
          </w:p>
        </w:tc>
      </w:tr>
      <w:tr w:rsidR="00D30AC6" w:rsidRPr="00FC4639" w14:paraId="0F70FEDA" w14:textId="77777777" w:rsidTr="000368A2">
        <w:trPr>
          <w:cantSplit/>
          <w:trHeight w:val="574"/>
        </w:trPr>
        <w:tc>
          <w:tcPr>
            <w:tcW w:w="4240" w:type="dxa"/>
            <w:tcBorders>
              <w:top w:val="single" w:sz="8" w:space="0" w:color="000000"/>
              <w:left w:val="single" w:sz="8" w:space="0" w:color="000000"/>
              <w:bottom w:val="single" w:sz="8" w:space="0" w:color="000000"/>
            </w:tcBorders>
          </w:tcPr>
          <w:p w14:paraId="7378AF27" w14:textId="77777777" w:rsidR="00D30AC6" w:rsidRPr="00FC4639" w:rsidRDefault="00D30AC6" w:rsidP="000368A2">
            <w:pPr>
              <w:pStyle w:val="WW-Default"/>
              <w:snapToGrid w:val="0"/>
              <w:jc w:val="center"/>
              <w:rPr>
                <w:color w:val="auto"/>
                <w:sz w:val="22"/>
                <w:szCs w:val="22"/>
                <w:lang w:val="lt-LT"/>
              </w:rPr>
            </w:pPr>
            <w:proofErr w:type="spellStart"/>
            <w:r w:rsidRPr="00FC4639">
              <w:rPr>
                <w:color w:val="auto"/>
                <w:sz w:val="22"/>
                <w:szCs w:val="22"/>
                <w:lang w:val="lt-LT"/>
              </w:rPr>
              <w:t>Ondansetron</w:t>
            </w:r>
            <w:proofErr w:type="spellEnd"/>
            <w:r w:rsidRPr="00FC4639">
              <w:rPr>
                <w:color w:val="auto"/>
                <w:sz w:val="22"/>
                <w:szCs w:val="22"/>
                <w:lang w:val="lt-LT"/>
              </w:rPr>
              <w:t xml:space="preserve"> </w:t>
            </w:r>
            <w:proofErr w:type="spellStart"/>
            <w:r w:rsidRPr="00FC4639">
              <w:rPr>
                <w:color w:val="auto"/>
                <w:sz w:val="22"/>
                <w:szCs w:val="22"/>
                <w:lang w:val="lt-LT"/>
              </w:rPr>
              <w:t>Baxter</w:t>
            </w:r>
            <w:proofErr w:type="spellEnd"/>
            <w:r w:rsidRPr="00FC4639">
              <w:rPr>
                <w:color w:val="auto"/>
                <w:sz w:val="22"/>
                <w:szCs w:val="22"/>
                <w:lang w:val="lt-LT"/>
              </w:rPr>
              <w:t xml:space="preserve"> 4 mg/2 ml </w:t>
            </w:r>
            <w:proofErr w:type="spellStart"/>
            <w:r w:rsidRPr="00FC4639">
              <w:rPr>
                <w:color w:val="auto"/>
                <w:sz w:val="22"/>
                <w:szCs w:val="22"/>
                <w:lang w:val="lt-LT"/>
              </w:rPr>
              <w:t>raztopina</w:t>
            </w:r>
            <w:proofErr w:type="spellEnd"/>
            <w:r w:rsidRPr="00FC4639">
              <w:rPr>
                <w:color w:val="auto"/>
                <w:sz w:val="22"/>
                <w:szCs w:val="22"/>
                <w:lang w:val="lt-LT"/>
              </w:rPr>
              <w:t xml:space="preserve"> </w:t>
            </w:r>
            <w:proofErr w:type="spellStart"/>
            <w:r w:rsidRPr="00FC4639">
              <w:rPr>
                <w:color w:val="auto"/>
                <w:sz w:val="22"/>
                <w:szCs w:val="22"/>
                <w:lang w:val="lt-LT"/>
              </w:rPr>
              <w:t>za</w:t>
            </w:r>
            <w:proofErr w:type="spellEnd"/>
            <w:r w:rsidRPr="00FC4639">
              <w:rPr>
                <w:color w:val="auto"/>
                <w:sz w:val="22"/>
                <w:szCs w:val="22"/>
                <w:lang w:val="lt-LT"/>
              </w:rPr>
              <w:t xml:space="preserve"> </w:t>
            </w:r>
            <w:proofErr w:type="spellStart"/>
            <w:r w:rsidRPr="00FC4639">
              <w:rPr>
                <w:color w:val="auto"/>
                <w:sz w:val="22"/>
                <w:szCs w:val="22"/>
                <w:lang w:val="lt-LT"/>
              </w:rPr>
              <w:t>injiciranje</w:t>
            </w:r>
            <w:proofErr w:type="spellEnd"/>
            <w:r w:rsidRPr="00FC4639">
              <w:rPr>
                <w:color w:val="auto"/>
                <w:sz w:val="22"/>
                <w:szCs w:val="22"/>
                <w:lang w:val="lt-LT"/>
              </w:rPr>
              <w:t xml:space="preserve"> ali </w:t>
            </w:r>
            <w:proofErr w:type="spellStart"/>
            <w:r w:rsidRPr="00FC4639">
              <w:rPr>
                <w:color w:val="auto"/>
                <w:sz w:val="22"/>
                <w:szCs w:val="22"/>
                <w:lang w:val="lt-LT"/>
              </w:rPr>
              <w:t>infundiranje</w:t>
            </w:r>
            <w:proofErr w:type="spellEnd"/>
          </w:p>
        </w:tc>
        <w:tc>
          <w:tcPr>
            <w:tcW w:w="2240" w:type="dxa"/>
            <w:tcBorders>
              <w:top w:val="single" w:sz="8" w:space="0" w:color="000000"/>
              <w:left w:val="single" w:sz="8" w:space="0" w:color="000000"/>
              <w:bottom w:val="single" w:sz="8" w:space="0" w:color="000000"/>
              <w:right w:val="single" w:sz="8" w:space="0" w:color="000000"/>
            </w:tcBorders>
          </w:tcPr>
          <w:p w14:paraId="77E4612D" w14:textId="77777777" w:rsidR="00D30AC6" w:rsidRPr="00FC4639" w:rsidRDefault="00D30AC6" w:rsidP="000368A2">
            <w:pPr>
              <w:pStyle w:val="WW-Default"/>
              <w:snapToGrid w:val="0"/>
              <w:jc w:val="center"/>
              <w:rPr>
                <w:color w:val="auto"/>
                <w:sz w:val="22"/>
                <w:szCs w:val="22"/>
                <w:lang w:val="lt-LT"/>
              </w:rPr>
            </w:pPr>
            <w:r w:rsidRPr="00FC4639">
              <w:rPr>
                <w:color w:val="auto"/>
                <w:sz w:val="22"/>
                <w:szCs w:val="22"/>
                <w:lang w:val="lt-LT"/>
              </w:rPr>
              <w:t xml:space="preserve">Slovėnija </w:t>
            </w:r>
          </w:p>
        </w:tc>
      </w:tr>
      <w:tr w:rsidR="00D30AC6" w:rsidRPr="00FC4639" w14:paraId="47DE7BFE" w14:textId="77777777" w:rsidTr="000368A2">
        <w:trPr>
          <w:cantSplit/>
          <w:trHeight w:val="276"/>
        </w:trPr>
        <w:tc>
          <w:tcPr>
            <w:tcW w:w="4240" w:type="dxa"/>
            <w:tcBorders>
              <w:top w:val="single" w:sz="8" w:space="0" w:color="000000"/>
              <w:left w:val="single" w:sz="8" w:space="0" w:color="000000"/>
              <w:bottom w:val="single" w:sz="8" w:space="0" w:color="000000"/>
            </w:tcBorders>
          </w:tcPr>
          <w:p w14:paraId="7CED9C47" w14:textId="77777777" w:rsidR="00D30AC6" w:rsidRPr="00FC4639" w:rsidRDefault="00D30AC6" w:rsidP="000368A2">
            <w:pPr>
              <w:pStyle w:val="WW-Default"/>
              <w:snapToGrid w:val="0"/>
              <w:jc w:val="both"/>
              <w:rPr>
                <w:color w:val="auto"/>
                <w:sz w:val="22"/>
                <w:szCs w:val="22"/>
                <w:lang w:val="lt-LT"/>
              </w:rPr>
            </w:pPr>
            <w:proofErr w:type="spellStart"/>
            <w:r w:rsidRPr="00FC4639">
              <w:rPr>
                <w:color w:val="auto"/>
                <w:sz w:val="22"/>
                <w:szCs w:val="22"/>
                <w:lang w:val="lt-LT"/>
              </w:rPr>
              <w:t>Ondansetron</w:t>
            </w:r>
            <w:proofErr w:type="spellEnd"/>
            <w:r w:rsidRPr="00FC4639">
              <w:rPr>
                <w:color w:val="auto"/>
                <w:sz w:val="22"/>
                <w:szCs w:val="22"/>
                <w:lang w:val="lt-LT"/>
              </w:rPr>
              <w:t xml:space="preserve"> </w:t>
            </w:r>
            <w:proofErr w:type="spellStart"/>
            <w:r w:rsidRPr="00FC4639">
              <w:rPr>
                <w:color w:val="auto"/>
                <w:sz w:val="22"/>
                <w:szCs w:val="22"/>
                <w:lang w:val="lt-LT"/>
              </w:rPr>
              <w:t>Baxter</w:t>
            </w:r>
            <w:proofErr w:type="spellEnd"/>
            <w:r w:rsidRPr="00FC4639">
              <w:rPr>
                <w:color w:val="auto"/>
                <w:sz w:val="22"/>
                <w:szCs w:val="22"/>
                <w:lang w:val="lt-LT"/>
              </w:rPr>
              <w:t xml:space="preserve"> 8 mg/4 ml </w:t>
            </w:r>
          </w:p>
          <w:p w14:paraId="42913AA4" w14:textId="77777777" w:rsidR="00D30AC6" w:rsidRPr="00FC4639" w:rsidRDefault="00D30AC6" w:rsidP="000368A2">
            <w:pPr>
              <w:pStyle w:val="WW-Default"/>
              <w:jc w:val="both"/>
              <w:rPr>
                <w:color w:val="auto"/>
                <w:sz w:val="22"/>
                <w:szCs w:val="22"/>
                <w:lang w:val="lt-LT"/>
              </w:rPr>
            </w:pPr>
            <w:proofErr w:type="spellStart"/>
            <w:r w:rsidRPr="00FC4639">
              <w:rPr>
                <w:color w:val="auto"/>
                <w:sz w:val="22"/>
                <w:szCs w:val="22"/>
                <w:lang w:val="lt-LT"/>
              </w:rPr>
              <w:t>raztopina</w:t>
            </w:r>
            <w:proofErr w:type="spellEnd"/>
            <w:r w:rsidRPr="00FC4639">
              <w:rPr>
                <w:color w:val="auto"/>
                <w:sz w:val="22"/>
                <w:szCs w:val="22"/>
                <w:lang w:val="lt-LT"/>
              </w:rPr>
              <w:t xml:space="preserve"> </w:t>
            </w:r>
            <w:proofErr w:type="spellStart"/>
            <w:r w:rsidRPr="00FC4639">
              <w:rPr>
                <w:color w:val="auto"/>
                <w:sz w:val="22"/>
                <w:szCs w:val="22"/>
                <w:lang w:val="lt-LT"/>
              </w:rPr>
              <w:t>za</w:t>
            </w:r>
            <w:proofErr w:type="spellEnd"/>
            <w:r w:rsidRPr="00FC4639">
              <w:rPr>
                <w:color w:val="auto"/>
                <w:sz w:val="22"/>
                <w:szCs w:val="22"/>
                <w:lang w:val="lt-LT"/>
              </w:rPr>
              <w:t xml:space="preserve"> </w:t>
            </w:r>
            <w:proofErr w:type="spellStart"/>
            <w:r w:rsidRPr="00FC4639">
              <w:rPr>
                <w:color w:val="auto"/>
                <w:sz w:val="22"/>
                <w:szCs w:val="22"/>
                <w:lang w:val="lt-LT"/>
              </w:rPr>
              <w:t>injiciranje</w:t>
            </w:r>
            <w:proofErr w:type="spellEnd"/>
            <w:r w:rsidRPr="00FC4639">
              <w:rPr>
                <w:color w:val="auto"/>
                <w:sz w:val="22"/>
                <w:szCs w:val="22"/>
                <w:lang w:val="lt-LT"/>
              </w:rPr>
              <w:t xml:space="preserve"> ali </w:t>
            </w:r>
            <w:proofErr w:type="spellStart"/>
            <w:r w:rsidRPr="00FC4639">
              <w:rPr>
                <w:color w:val="auto"/>
                <w:sz w:val="22"/>
                <w:szCs w:val="22"/>
                <w:lang w:val="lt-LT"/>
              </w:rPr>
              <w:t>infundiranje</w:t>
            </w:r>
            <w:proofErr w:type="spellEnd"/>
          </w:p>
        </w:tc>
        <w:tc>
          <w:tcPr>
            <w:tcW w:w="2240" w:type="dxa"/>
            <w:tcBorders>
              <w:top w:val="single" w:sz="8" w:space="0" w:color="000000"/>
              <w:left w:val="single" w:sz="8" w:space="0" w:color="000000"/>
              <w:bottom w:val="single" w:sz="8" w:space="0" w:color="000000"/>
              <w:right w:val="single" w:sz="8" w:space="0" w:color="000000"/>
            </w:tcBorders>
          </w:tcPr>
          <w:p w14:paraId="58838051" w14:textId="77777777" w:rsidR="00D30AC6" w:rsidRPr="00FC4639" w:rsidRDefault="00D30AC6" w:rsidP="000368A2">
            <w:pPr>
              <w:pStyle w:val="WW-Default"/>
              <w:snapToGrid w:val="0"/>
              <w:jc w:val="center"/>
              <w:rPr>
                <w:color w:val="auto"/>
                <w:sz w:val="22"/>
                <w:szCs w:val="22"/>
                <w:lang w:val="lt-LT"/>
              </w:rPr>
            </w:pPr>
            <w:r w:rsidRPr="00FC4639">
              <w:rPr>
                <w:color w:val="auto"/>
                <w:sz w:val="22"/>
                <w:szCs w:val="22"/>
                <w:lang w:val="lt-LT"/>
              </w:rPr>
              <w:t>Slovėnija</w:t>
            </w:r>
          </w:p>
        </w:tc>
      </w:tr>
    </w:tbl>
    <w:p w14:paraId="3D478D93" w14:textId="77777777" w:rsidR="00D30AC6" w:rsidRPr="00FC4639" w:rsidRDefault="00D30AC6" w:rsidP="00D30AC6">
      <w:pPr>
        <w:autoSpaceDE w:val="0"/>
        <w:jc w:val="both"/>
        <w:rPr>
          <w:sz w:val="22"/>
          <w:szCs w:val="22"/>
        </w:rPr>
      </w:pPr>
    </w:p>
    <w:p w14:paraId="7D0F131F" w14:textId="77777777" w:rsidR="00D30AC6" w:rsidRPr="00FC4639" w:rsidRDefault="00D30AC6" w:rsidP="00D30AC6">
      <w:pPr>
        <w:autoSpaceDE w:val="0"/>
        <w:jc w:val="both"/>
        <w:rPr>
          <w:sz w:val="22"/>
          <w:szCs w:val="22"/>
        </w:rPr>
      </w:pPr>
    </w:p>
    <w:p w14:paraId="465D7A7B" w14:textId="77777777" w:rsidR="00D30AC6" w:rsidRPr="00FC4639" w:rsidRDefault="00D30AC6" w:rsidP="00D30AC6">
      <w:pPr>
        <w:numPr>
          <w:ilvl w:val="12"/>
          <w:numId w:val="0"/>
        </w:numPr>
        <w:ind w:right="-2"/>
        <w:outlineLvl w:val="0"/>
        <w:rPr>
          <w:sz w:val="22"/>
          <w:szCs w:val="22"/>
        </w:rPr>
      </w:pPr>
      <w:r w:rsidRPr="00FC4639">
        <w:rPr>
          <w:b/>
          <w:sz w:val="22"/>
          <w:szCs w:val="22"/>
        </w:rPr>
        <w:t xml:space="preserve">Šis pakuotės lapelis paskutinį kartą peržiūrėtas </w:t>
      </w:r>
      <w:r>
        <w:rPr>
          <w:b/>
          <w:sz w:val="22"/>
          <w:szCs w:val="22"/>
        </w:rPr>
        <w:t>2025-08-29.</w:t>
      </w:r>
    </w:p>
    <w:p w14:paraId="0B30A205" w14:textId="77777777" w:rsidR="00D30AC6" w:rsidRPr="00FC4639" w:rsidRDefault="00D30AC6" w:rsidP="00D30AC6">
      <w:pPr>
        <w:numPr>
          <w:ilvl w:val="12"/>
          <w:numId w:val="0"/>
        </w:numPr>
        <w:ind w:right="-2"/>
        <w:outlineLvl w:val="0"/>
        <w:rPr>
          <w:sz w:val="22"/>
          <w:szCs w:val="22"/>
        </w:rPr>
      </w:pPr>
    </w:p>
    <w:p w14:paraId="63C44B6B" w14:textId="77777777" w:rsidR="00D30AC6" w:rsidRPr="00FC4639" w:rsidRDefault="00D30AC6" w:rsidP="00D30AC6">
      <w:pPr>
        <w:numPr>
          <w:ilvl w:val="12"/>
          <w:numId w:val="0"/>
        </w:numPr>
        <w:ind w:right="-2"/>
        <w:rPr>
          <w:sz w:val="22"/>
          <w:szCs w:val="22"/>
        </w:rPr>
      </w:pPr>
      <w:r w:rsidRPr="00FC4639">
        <w:rPr>
          <w:sz w:val="22"/>
          <w:szCs w:val="22"/>
        </w:rPr>
        <w:t xml:space="preserve">Išsami informacija apie šį vaistą pateikiama Valstybinės vaistų kontrolės tarnybos prie Lietuvos Respublikos sveikatos apsaugos ministerijos tinklalapyje </w:t>
      </w:r>
      <w:hyperlink r:id="rId8" w:history="1">
        <w:r w:rsidRPr="00FC4639">
          <w:rPr>
            <w:rStyle w:val="Hipersaitas"/>
            <w:rFonts w:eastAsiaTheme="majorEastAsia"/>
            <w:sz w:val="22"/>
            <w:szCs w:val="22"/>
          </w:rPr>
          <w:t>http://www.vvkt.lt/</w:t>
        </w:r>
      </w:hyperlink>
    </w:p>
    <w:p w14:paraId="7C8E2B26" w14:textId="77777777" w:rsidR="00D30AC6" w:rsidRPr="00FC4639" w:rsidRDefault="00D30AC6" w:rsidP="00D30AC6">
      <w:pPr>
        <w:numPr>
          <w:ilvl w:val="12"/>
          <w:numId w:val="0"/>
        </w:numPr>
        <w:ind w:right="-2"/>
        <w:rPr>
          <w:sz w:val="22"/>
          <w:szCs w:val="22"/>
        </w:rPr>
      </w:pPr>
    </w:p>
    <w:p w14:paraId="751A447E" w14:textId="77777777" w:rsidR="00D30AC6" w:rsidRPr="00FC4639" w:rsidRDefault="00D30AC6" w:rsidP="00D30AC6">
      <w:pPr>
        <w:numPr>
          <w:ilvl w:val="12"/>
          <w:numId w:val="0"/>
        </w:numPr>
        <w:ind w:right="-2"/>
        <w:rPr>
          <w:snapToGrid w:val="0"/>
          <w:sz w:val="22"/>
          <w:szCs w:val="22"/>
        </w:rPr>
      </w:pPr>
      <w:r w:rsidRPr="00FC4639">
        <w:rPr>
          <w:snapToGrid w:val="0"/>
          <w:sz w:val="22"/>
          <w:szCs w:val="22"/>
        </w:rPr>
        <w:t>---------------------------------------------------------------------------------------------------------------------------</w:t>
      </w:r>
    </w:p>
    <w:p w14:paraId="0BC28100" w14:textId="77777777" w:rsidR="00D30AC6" w:rsidRPr="00FC4639" w:rsidRDefault="00D30AC6" w:rsidP="00D30AC6">
      <w:pPr>
        <w:numPr>
          <w:ilvl w:val="12"/>
          <w:numId w:val="0"/>
        </w:numPr>
        <w:tabs>
          <w:tab w:val="left" w:pos="567"/>
          <w:tab w:val="left" w:pos="2657"/>
        </w:tabs>
        <w:ind w:right="-28"/>
        <w:rPr>
          <w:snapToGrid w:val="0"/>
          <w:sz w:val="22"/>
          <w:szCs w:val="22"/>
        </w:rPr>
      </w:pPr>
    </w:p>
    <w:p w14:paraId="3FDB8DC7" w14:textId="77777777" w:rsidR="00D30AC6" w:rsidRPr="00FC4639" w:rsidRDefault="00D30AC6" w:rsidP="00D30AC6">
      <w:pPr>
        <w:jc w:val="center"/>
        <w:outlineLvl w:val="0"/>
        <w:rPr>
          <w:b/>
          <w:sz w:val="22"/>
          <w:szCs w:val="22"/>
        </w:rPr>
      </w:pPr>
      <w:r w:rsidRPr="00FC4639">
        <w:rPr>
          <w:b/>
          <w:sz w:val="22"/>
          <w:szCs w:val="22"/>
        </w:rPr>
        <w:t>Pakuotės lapelis: informacija gydytojui</w:t>
      </w:r>
    </w:p>
    <w:p w14:paraId="64DAEEA5" w14:textId="77777777" w:rsidR="00D30AC6" w:rsidRPr="00FC4639" w:rsidRDefault="00D30AC6" w:rsidP="00D30AC6">
      <w:pPr>
        <w:jc w:val="center"/>
        <w:outlineLvl w:val="0"/>
        <w:rPr>
          <w:b/>
          <w:sz w:val="22"/>
          <w:szCs w:val="22"/>
        </w:rPr>
      </w:pPr>
    </w:p>
    <w:p w14:paraId="3E022A99" w14:textId="77777777" w:rsidR="00D30AC6" w:rsidRPr="00FC4639" w:rsidRDefault="00D30AC6" w:rsidP="00D30AC6">
      <w:pPr>
        <w:jc w:val="center"/>
        <w:rPr>
          <w:b/>
          <w:sz w:val="22"/>
          <w:szCs w:val="22"/>
        </w:rPr>
      </w:pPr>
      <w:proofErr w:type="spellStart"/>
      <w:r w:rsidRPr="00FC4639">
        <w:rPr>
          <w:b/>
          <w:sz w:val="22"/>
          <w:szCs w:val="22"/>
        </w:rPr>
        <w:t>Ondansetron</w:t>
      </w:r>
      <w:proofErr w:type="spellEnd"/>
      <w:r w:rsidRPr="00FC4639">
        <w:rPr>
          <w:b/>
          <w:sz w:val="22"/>
          <w:szCs w:val="22"/>
        </w:rPr>
        <w:t xml:space="preserve"> </w:t>
      </w:r>
      <w:proofErr w:type="spellStart"/>
      <w:r w:rsidRPr="00FC4639">
        <w:rPr>
          <w:b/>
          <w:sz w:val="22"/>
          <w:szCs w:val="22"/>
        </w:rPr>
        <w:t>Baxter</w:t>
      </w:r>
      <w:proofErr w:type="spellEnd"/>
      <w:r w:rsidRPr="00FC4639">
        <w:rPr>
          <w:b/>
          <w:sz w:val="22"/>
          <w:szCs w:val="22"/>
        </w:rPr>
        <w:t xml:space="preserve"> 2 mg/ml injekcinis tirpalas</w:t>
      </w:r>
    </w:p>
    <w:p w14:paraId="742916AE" w14:textId="77777777" w:rsidR="00D30AC6" w:rsidRPr="00FC4639" w:rsidRDefault="00D30AC6" w:rsidP="00D30AC6">
      <w:pPr>
        <w:tabs>
          <w:tab w:val="left" w:pos="567"/>
        </w:tabs>
        <w:autoSpaceDE w:val="0"/>
        <w:autoSpaceDN w:val="0"/>
        <w:adjustRightInd w:val="0"/>
        <w:jc w:val="center"/>
        <w:rPr>
          <w:sz w:val="22"/>
          <w:szCs w:val="22"/>
        </w:rPr>
      </w:pPr>
      <w:proofErr w:type="spellStart"/>
      <w:r w:rsidRPr="00FC4639">
        <w:rPr>
          <w:sz w:val="22"/>
          <w:szCs w:val="22"/>
        </w:rPr>
        <w:t>Ondansetronas</w:t>
      </w:r>
      <w:proofErr w:type="spellEnd"/>
      <w:r w:rsidRPr="00FC4639">
        <w:rPr>
          <w:sz w:val="22"/>
          <w:szCs w:val="22"/>
        </w:rPr>
        <w:t xml:space="preserve"> (hidrochlorido </w:t>
      </w:r>
      <w:proofErr w:type="spellStart"/>
      <w:r w:rsidRPr="00FC4639">
        <w:rPr>
          <w:sz w:val="22"/>
          <w:szCs w:val="22"/>
        </w:rPr>
        <w:t>dihidrato</w:t>
      </w:r>
      <w:proofErr w:type="spellEnd"/>
      <w:r w:rsidRPr="00FC4639">
        <w:rPr>
          <w:sz w:val="22"/>
          <w:szCs w:val="22"/>
        </w:rPr>
        <w:t xml:space="preserve"> pavidalu)</w:t>
      </w:r>
    </w:p>
    <w:p w14:paraId="67580F03" w14:textId="77777777" w:rsidR="00D30AC6" w:rsidRPr="00FC4639" w:rsidRDefault="00D30AC6" w:rsidP="00D30AC6">
      <w:pPr>
        <w:suppressAutoHyphens/>
        <w:jc w:val="center"/>
        <w:rPr>
          <w:b/>
          <w:sz w:val="22"/>
          <w:szCs w:val="22"/>
          <w:lang w:eastAsia="ar-SA"/>
        </w:rPr>
      </w:pPr>
    </w:p>
    <w:p w14:paraId="3844E565" w14:textId="77777777" w:rsidR="00D30AC6" w:rsidRPr="00FC4639" w:rsidRDefault="00D30AC6" w:rsidP="00D30AC6">
      <w:pPr>
        <w:suppressAutoHyphens/>
        <w:jc w:val="both"/>
        <w:rPr>
          <w:sz w:val="22"/>
          <w:szCs w:val="22"/>
          <w:lang w:eastAsia="ar-SA"/>
        </w:rPr>
      </w:pPr>
      <w:r w:rsidRPr="00FC4639">
        <w:rPr>
          <w:sz w:val="22"/>
          <w:szCs w:val="22"/>
          <w:lang w:eastAsia="ar-SA"/>
        </w:rPr>
        <w:t xml:space="preserve">Išsami </w:t>
      </w:r>
      <w:proofErr w:type="spellStart"/>
      <w:r w:rsidRPr="00FC4639">
        <w:rPr>
          <w:sz w:val="22"/>
          <w:szCs w:val="22"/>
          <w:lang w:eastAsia="ar-SA"/>
        </w:rPr>
        <w:t>infromacija</w:t>
      </w:r>
      <w:proofErr w:type="spellEnd"/>
      <w:r w:rsidRPr="00FC4639">
        <w:rPr>
          <w:sz w:val="22"/>
          <w:szCs w:val="22"/>
          <w:lang w:eastAsia="ar-SA"/>
        </w:rPr>
        <w:t xml:space="preserve"> apie šį vaistinį preparatą pateikiama preparato charakteristikų santraukoje (PCS).</w:t>
      </w:r>
    </w:p>
    <w:p w14:paraId="46211E78" w14:textId="77777777" w:rsidR="00D30AC6" w:rsidRPr="00FC4639" w:rsidRDefault="00D30AC6" w:rsidP="00D30AC6">
      <w:pPr>
        <w:suppressAutoHyphens/>
        <w:jc w:val="both"/>
        <w:rPr>
          <w:sz w:val="22"/>
          <w:szCs w:val="22"/>
          <w:lang w:eastAsia="ar-SA"/>
        </w:rPr>
      </w:pPr>
    </w:p>
    <w:p w14:paraId="7F9AC612" w14:textId="77777777" w:rsidR="00D30AC6" w:rsidRPr="00FC4639" w:rsidRDefault="00D30AC6" w:rsidP="00D30AC6">
      <w:pPr>
        <w:suppressAutoHyphens/>
        <w:jc w:val="both"/>
        <w:rPr>
          <w:b/>
          <w:sz w:val="22"/>
          <w:szCs w:val="22"/>
          <w:lang w:eastAsia="ar-SA"/>
        </w:rPr>
      </w:pPr>
      <w:r w:rsidRPr="00FC4639">
        <w:rPr>
          <w:b/>
          <w:sz w:val="22"/>
          <w:szCs w:val="22"/>
          <w:lang w:eastAsia="ar-SA"/>
        </w:rPr>
        <w:t>Kokybinė ir kiekybinė sudėtis</w:t>
      </w:r>
    </w:p>
    <w:p w14:paraId="6FAD90A1" w14:textId="77777777" w:rsidR="00D30AC6" w:rsidRPr="00FC4639" w:rsidRDefault="00D30AC6" w:rsidP="00D30AC6">
      <w:pPr>
        <w:tabs>
          <w:tab w:val="left" w:pos="567"/>
        </w:tabs>
        <w:spacing w:line="260" w:lineRule="exact"/>
        <w:rPr>
          <w:snapToGrid w:val="0"/>
          <w:sz w:val="22"/>
          <w:szCs w:val="22"/>
        </w:rPr>
      </w:pPr>
      <w:r w:rsidRPr="00FC4639">
        <w:rPr>
          <w:snapToGrid w:val="0"/>
          <w:sz w:val="22"/>
          <w:szCs w:val="22"/>
        </w:rPr>
        <w:t xml:space="preserve">Kiekviename mililitre tirpalo yra 2 mg </w:t>
      </w:r>
      <w:proofErr w:type="spellStart"/>
      <w:r w:rsidRPr="00FC4639">
        <w:rPr>
          <w:snapToGrid w:val="0"/>
          <w:sz w:val="22"/>
          <w:szCs w:val="22"/>
        </w:rPr>
        <w:t>ondansetrono</w:t>
      </w:r>
      <w:proofErr w:type="spellEnd"/>
      <w:r w:rsidRPr="00FC4639">
        <w:rPr>
          <w:snapToGrid w:val="0"/>
          <w:sz w:val="22"/>
          <w:szCs w:val="22"/>
        </w:rPr>
        <w:t xml:space="preserve"> (</w:t>
      </w:r>
      <w:proofErr w:type="spellStart"/>
      <w:r w:rsidRPr="00FC4639">
        <w:rPr>
          <w:snapToGrid w:val="0"/>
          <w:sz w:val="22"/>
          <w:szCs w:val="22"/>
        </w:rPr>
        <w:t>ondansetrono</w:t>
      </w:r>
      <w:proofErr w:type="spellEnd"/>
      <w:r w:rsidRPr="00FC4639">
        <w:rPr>
          <w:snapToGrid w:val="0"/>
          <w:sz w:val="22"/>
          <w:szCs w:val="22"/>
        </w:rPr>
        <w:t xml:space="preserve"> hidrochlorido </w:t>
      </w:r>
      <w:proofErr w:type="spellStart"/>
      <w:r w:rsidRPr="00FC4639">
        <w:rPr>
          <w:snapToGrid w:val="0"/>
          <w:sz w:val="22"/>
          <w:szCs w:val="22"/>
        </w:rPr>
        <w:t>dihidrato</w:t>
      </w:r>
      <w:proofErr w:type="spellEnd"/>
      <w:r w:rsidRPr="00FC4639">
        <w:rPr>
          <w:snapToGrid w:val="0"/>
          <w:sz w:val="22"/>
          <w:szCs w:val="22"/>
        </w:rPr>
        <w:t xml:space="preserve"> pavidalu). </w:t>
      </w:r>
    </w:p>
    <w:p w14:paraId="7092667F" w14:textId="77777777" w:rsidR="00D30AC6" w:rsidRPr="00FC4639" w:rsidRDefault="00D30AC6" w:rsidP="00D30AC6">
      <w:pPr>
        <w:tabs>
          <w:tab w:val="left" w:pos="567"/>
        </w:tabs>
        <w:spacing w:line="260" w:lineRule="exact"/>
        <w:rPr>
          <w:snapToGrid w:val="0"/>
          <w:sz w:val="22"/>
          <w:szCs w:val="22"/>
        </w:rPr>
      </w:pPr>
      <w:r w:rsidRPr="00FC4639">
        <w:rPr>
          <w:snapToGrid w:val="0"/>
          <w:sz w:val="22"/>
          <w:szCs w:val="22"/>
        </w:rPr>
        <w:t xml:space="preserve">Kiekvienoje 2 ml stiklo ampulėje yra 4 mg </w:t>
      </w:r>
      <w:proofErr w:type="spellStart"/>
      <w:r w:rsidRPr="00FC4639">
        <w:rPr>
          <w:snapToGrid w:val="0"/>
          <w:sz w:val="22"/>
          <w:szCs w:val="22"/>
        </w:rPr>
        <w:t>ondansetrono</w:t>
      </w:r>
      <w:proofErr w:type="spellEnd"/>
      <w:r w:rsidRPr="00FC4639">
        <w:rPr>
          <w:snapToGrid w:val="0"/>
          <w:sz w:val="22"/>
          <w:szCs w:val="22"/>
        </w:rPr>
        <w:t xml:space="preserve"> (</w:t>
      </w:r>
      <w:proofErr w:type="spellStart"/>
      <w:r w:rsidRPr="00FC4639">
        <w:rPr>
          <w:snapToGrid w:val="0"/>
          <w:sz w:val="22"/>
          <w:szCs w:val="22"/>
        </w:rPr>
        <w:t>ondansetrono</w:t>
      </w:r>
      <w:proofErr w:type="spellEnd"/>
      <w:r w:rsidRPr="00FC4639">
        <w:rPr>
          <w:snapToGrid w:val="0"/>
          <w:sz w:val="22"/>
          <w:szCs w:val="22"/>
        </w:rPr>
        <w:t xml:space="preserve"> hidrochlorido </w:t>
      </w:r>
      <w:proofErr w:type="spellStart"/>
      <w:r w:rsidRPr="00FC4639">
        <w:rPr>
          <w:snapToGrid w:val="0"/>
          <w:sz w:val="22"/>
          <w:szCs w:val="22"/>
        </w:rPr>
        <w:t>dihidrato</w:t>
      </w:r>
      <w:proofErr w:type="spellEnd"/>
      <w:r w:rsidRPr="00FC4639">
        <w:rPr>
          <w:snapToGrid w:val="0"/>
          <w:sz w:val="22"/>
          <w:szCs w:val="22"/>
        </w:rPr>
        <w:t xml:space="preserve"> pavidalu) vandeniniame tirpale leisti į raumenis arba į veną. </w:t>
      </w:r>
    </w:p>
    <w:p w14:paraId="3B7319A3" w14:textId="77777777" w:rsidR="00D30AC6" w:rsidRPr="00FC4639" w:rsidRDefault="00D30AC6" w:rsidP="00D30AC6">
      <w:pPr>
        <w:tabs>
          <w:tab w:val="left" w:pos="567"/>
        </w:tabs>
        <w:spacing w:line="260" w:lineRule="exact"/>
        <w:rPr>
          <w:snapToGrid w:val="0"/>
          <w:sz w:val="22"/>
          <w:szCs w:val="22"/>
        </w:rPr>
      </w:pPr>
      <w:r w:rsidRPr="00FC4639">
        <w:rPr>
          <w:snapToGrid w:val="0"/>
          <w:sz w:val="22"/>
          <w:szCs w:val="22"/>
        </w:rPr>
        <w:t xml:space="preserve">Kiekvienoje 5 ml stiklo ampulėje (4 ml tirpalo) yra 8 mg </w:t>
      </w:r>
      <w:proofErr w:type="spellStart"/>
      <w:r w:rsidRPr="00FC4639">
        <w:rPr>
          <w:snapToGrid w:val="0"/>
          <w:sz w:val="22"/>
          <w:szCs w:val="22"/>
        </w:rPr>
        <w:t>ondansetrono</w:t>
      </w:r>
      <w:proofErr w:type="spellEnd"/>
      <w:r w:rsidRPr="00FC4639">
        <w:rPr>
          <w:snapToGrid w:val="0"/>
          <w:sz w:val="22"/>
          <w:szCs w:val="22"/>
        </w:rPr>
        <w:t xml:space="preserve"> (</w:t>
      </w:r>
      <w:proofErr w:type="spellStart"/>
      <w:r w:rsidRPr="00FC4639">
        <w:rPr>
          <w:snapToGrid w:val="0"/>
          <w:sz w:val="22"/>
          <w:szCs w:val="22"/>
        </w:rPr>
        <w:t>ondansetrono</w:t>
      </w:r>
      <w:proofErr w:type="spellEnd"/>
      <w:r w:rsidRPr="00FC4639">
        <w:rPr>
          <w:snapToGrid w:val="0"/>
          <w:sz w:val="22"/>
          <w:szCs w:val="22"/>
        </w:rPr>
        <w:t xml:space="preserve"> hidrochlorido </w:t>
      </w:r>
      <w:proofErr w:type="spellStart"/>
      <w:r w:rsidRPr="00FC4639">
        <w:rPr>
          <w:snapToGrid w:val="0"/>
          <w:sz w:val="22"/>
          <w:szCs w:val="22"/>
        </w:rPr>
        <w:t>dihidrato</w:t>
      </w:r>
      <w:proofErr w:type="spellEnd"/>
      <w:r w:rsidRPr="00FC4639">
        <w:rPr>
          <w:snapToGrid w:val="0"/>
          <w:sz w:val="22"/>
          <w:szCs w:val="22"/>
        </w:rPr>
        <w:t xml:space="preserve"> pavidalu) vandeniniame tirpale leisti į raumenis arba į veną.</w:t>
      </w:r>
    </w:p>
    <w:p w14:paraId="49AB53A9" w14:textId="77777777" w:rsidR="00D30AC6" w:rsidRPr="00FC4639" w:rsidRDefault="00D30AC6" w:rsidP="00D30AC6">
      <w:pPr>
        <w:tabs>
          <w:tab w:val="left" w:pos="567"/>
        </w:tabs>
        <w:spacing w:line="260" w:lineRule="exact"/>
        <w:rPr>
          <w:snapToGrid w:val="0"/>
          <w:sz w:val="22"/>
          <w:szCs w:val="22"/>
          <w:u w:val="single"/>
        </w:rPr>
      </w:pPr>
    </w:p>
    <w:p w14:paraId="4CB5653E" w14:textId="77777777" w:rsidR="00D30AC6" w:rsidRPr="00FC4639" w:rsidRDefault="00D30AC6" w:rsidP="00D30AC6">
      <w:pPr>
        <w:suppressAutoHyphens/>
        <w:jc w:val="both"/>
        <w:rPr>
          <w:b/>
          <w:sz w:val="22"/>
          <w:szCs w:val="22"/>
          <w:lang w:eastAsia="ar-SA"/>
        </w:rPr>
      </w:pPr>
      <w:r w:rsidRPr="00FC4639">
        <w:rPr>
          <w:b/>
          <w:sz w:val="22"/>
          <w:szCs w:val="22"/>
          <w:lang w:eastAsia="ar-SA"/>
        </w:rPr>
        <w:t>Dozavimas ir vartojimo metodas</w:t>
      </w:r>
    </w:p>
    <w:p w14:paraId="65F9D61C" w14:textId="77777777" w:rsidR="00D30AC6" w:rsidRPr="00FC4639" w:rsidRDefault="00D30AC6" w:rsidP="00D30AC6">
      <w:pPr>
        <w:rPr>
          <w:sz w:val="22"/>
          <w:szCs w:val="22"/>
        </w:rPr>
      </w:pPr>
    </w:p>
    <w:p w14:paraId="3C97E12A" w14:textId="77777777" w:rsidR="00D30AC6" w:rsidRPr="00FC4639" w:rsidRDefault="00D30AC6" w:rsidP="00D30AC6">
      <w:pPr>
        <w:rPr>
          <w:sz w:val="22"/>
          <w:szCs w:val="22"/>
          <w:u w:val="single"/>
        </w:rPr>
      </w:pPr>
      <w:r w:rsidRPr="00FC4639">
        <w:rPr>
          <w:sz w:val="22"/>
          <w:szCs w:val="22"/>
          <w:u w:val="single"/>
        </w:rPr>
        <w:t>Chemoterapijos ir spindulinio gydymo sukeltas pykinimas bei vėmimas</w:t>
      </w:r>
    </w:p>
    <w:p w14:paraId="29A5DECD" w14:textId="77777777" w:rsidR="00D30AC6" w:rsidRPr="00FC4639" w:rsidRDefault="00D30AC6" w:rsidP="00D30AC6">
      <w:pPr>
        <w:rPr>
          <w:b/>
          <w:sz w:val="22"/>
          <w:szCs w:val="22"/>
        </w:rPr>
      </w:pPr>
    </w:p>
    <w:p w14:paraId="5B613071" w14:textId="77777777" w:rsidR="00D30AC6" w:rsidRPr="00FC4639" w:rsidRDefault="00D30AC6" w:rsidP="00D30AC6">
      <w:pPr>
        <w:rPr>
          <w:sz w:val="22"/>
          <w:szCs w:val="22"/>
          <w:u w:val="single"/>
        </w:rPr>
      </w:pPr>
      <w:r w:rsidRPr="00FC4639">
        <w:rPr>
          <w:sz w:val="22"/>
          <w:szCs w:val="22"/>
          <w:u w:val="single"/>
        </w:rPr>
        <w:t>Suaugusiesiems</w:t>
      </w:r>
    </w:p>
    <w:p w14:paraId="3A8C5450" w14:textId="77777777" w:rsidR="00D30AC6" w:rsidRPr="00FC4639" w:rsidRDefault="00D30AC6" w:rsidP="00D30AC6">
      <w:pPr>
        <w:rPr>
          <w:sz w:val="22"/>
          <w:szCs w:val="22"/>
        </w:rPr>
      </w:pPr>
    </w:p>
    <w:p w14:paraId="348B652B" w14:textId="77777777" w:rsidR="00D30AC6" w:rsidRPr="00FC4639" w:rsidRDefault="00D30AC6" w:rsidP="00D30AC6">
      <w:pPr>
        <w:rPr>
          <w:sz w:val="22"/>
          <w:szCs w:val="22"/>
        </w:rPr>
      </w:pPr>
      <w:r w:rsidRPr="00FC4639">
        <w:rPr>
          <w:sz w:val="22"/>
          <w:szCs w:val="22"/>
        </w:rPr>
        <w:t xml:space="preserve">Vėžio gydymo </w:t>
      </w:r>
      <w:proofErr w:type="spellStart"/>
      <w:r w:rsidRPr="00FC4639">
        <w:rPr>
          <w:sz w:val="22"/>
          <w:szCs w:val="22"/>
        </w:rPr>
        <w:t>emetogeninis</w:t>
      </w:r>
      <w:proofErr w:type="spellEnd"/>
      <w:r w:rsidRPr="00FC4639">
        <w:rPr>
          <w:sz w:val="22"/>
          <w:szCs w:val="22"/>
        </w:rPr>
        <w:t xml:space="preserve"> potencialas būna įvairus ir priklauso nuo to, kokie vaistinių preparatų deriniai ir kokiomis dozėmis vartojami chemoterapijai, bei nuo spindulinio gydymo režimo. </w:t>
      </w:r>
      <w:proofErr w:type="spellStart"/>
      <w:r w:rsidRPr="00FC4639">
        <w:rPr>
          <w:sz w:val="22"/>
          <w:szCs w:val="22"/>
        </w:rPr>
        <w:t>Ondansetron</w:t>
      </w:r>
      <w:proofErr w:type="spellEnd"/>
      <w:r w:rsidRPr="00FC4639">
        <w:rPr>
          <w:sz w:val="22"/>
          <w:szCs w:val="22"/>
        </w:rPr>
        <w:t xml:space="preserve"> </w:t>
      </w:r>
      <w:proofErr w:type="spellStart"/>
      <w:r w:rsidRPr="00FC4639">
        <w:rPr>
          <w:sz w:val="22"/>
          <w:szCs w:val="22"/>
        </w:rPr>
        <w:t>Baxter</w:t>
      </w:r>
      <w:proofErr w:type="spellEnd"/>
      <w:r w:rsidRPr="00FC4639">
        <w:rPr>
          <w:sz w:val="22"/>
          <w:szCs w:val="22"/>
        </w:rPr>
        <w:t xml:space="preserve"> 2 mg/ml injekcinio arba infuzinio tirpalo vartojimo metodas ir paros dozė turi būti parenkami lanksčiai (8</w:t>
      </w:r>
      <w:r w:rsidRPr="00FC4639">
        <w:rPr>
          <w:sz w:val="22"/>
          <w:szCs w:val="22"/>
        </w:rPr>
        <w:noBreakHyphen/>
        <w:t>32 mg ribose), kaip nurodyta toliau.</w:t>
      </w:r>
    </w:p>
    <w:p w14:paraId="62B4EFDF" w14:textId="77777777" w:rsidR="00D30AC6" w:rsidRPr="00FC4639" w:rsidRDefault="00D30AC6" w:rsidP="00D30AC6">
      <w:pPr>
        <w:rPr>
          <w:sz w:val="22"/>
          <w:szCs w:val="22"/>
        </w:rPr>
      </w:pPr>
    </w:p>
    <w:p w14:paraId="52632244" w14:textId="77777777" w:rsidR="00D30AC6" w:rsidRPr="00FC4639" w:rsidRDefault="00D30AC6" w:rsidP="00D30AC6">
      <w:pPr>
        <w:rPr>
          <w:sz w:val="22"/>
          <w:szCs w:val="22"/>
        </w:rPr>
      </w:pPr>
      <w:proofErr w:type="spellStart"/>
      <w:r w:rsidRPr="00FC4639">
        <w:rPr>
          <w:sz w:val="22"/>
          <w:szCs w:val="22"/>
        </w:rPr>
        <w:t>Emetogeninį</w:t>
      </w:r>
      <w:proofErr w:type="spellEnd"/>
      <w:r w:rsidRPr="00FC4639">
        <w:rPr>
          <w:sz w:val="22"/>
          <w:szCs w:val="22"/>
        </w:rPr>
        <w:t xml:space="preserve"> poveikį sukelianti chemoterapija ir spindulinis gydymas</w:t>
      </w:r>
    </w:p>
    <w:p w14:paraId="402665E4" w14:textId="77777777" w:rsidR="00D30AC6" w:rsidRPr="00FC4639" w:rsidRDefault="00D30AC6" w:rsidP="00D30AC6">
      <w:pPr>
        <w:rPr>
          <w:sz w:val="22"/>
          <w:szCs w:val="22"/>
        </w:rPr>
      </w:pPr>
      <w:proofErr w:type="spellStart"/>
      <w:r w:rsidRPr="00FC4639">
        <w:rPr>
          <w:sz w:val="22"/>
          <w:szCs w:val="22"/>
        </w:rPr>
        <w:t>Ondansetroną</w:t>
      </w:r>
      <w:proofErr w:type="spellEnd"/>
      <w:r w:rsidRPr="00FC4639">
        <w:rPr>
          <w:sz w:val="22"/>
          <w:szCs w:val="22"/>
        </w:rPr>
        <w:t xml:space="preserve"> galima vartoti į tiesiąją žarną, per burną (tablečių ar sirupo forma) ir leisti į veną arba į raumenis.</w:t>
      </w:r>
    </w:p>
    <w:p w14:paraId="1C1FB7D8" w14:textId="77777777" w:rsidR="00D30AC6" w:rsidRPr="00FC4639" w:rsidRDefault="00D30AC6" w:rsidP="00D30AC6">
      <w:pPr>
        <w:rPr>
          <w:sz w:val="22"/>
          <w:szCs w:val="22"/>
        </w:rPr>
      </w:pPr>
      <w:r w:rsidRPr="00FC4639">
        <w:rPr>
          <w:sz w:val="22"/>
          <w:szCs w:val="22"/>
        </w:rPr>
        <w:t xml:space="preserve">Daugumai pacientų, kuriems taikoma </w:t>
      </w:r>
      <w:proofErr w:type="spellStart"/>
      <w:r w:rsidRPr="00FC4639">
        <w:rPr>
          <w:sz w:val="22"/>
          <w:szCs w:val="22"/>
        </w:rPr>
        <w:t>emetogeninį</w:t>
      </w:r>
      <w:proofErr w:type="spellEnd"/>
      <w:r w:rsidRPr="00FC4639">
        <w:rPr>
          <w:sz w:val="22"/>
          <w:szCs w:val="22"/>
        </w:rPr>
        <w:t xml:space="preserve"> poveikį sukelianti chemoterapija ar spindulinis gydymas, 8 mg </w:t>
      </w:r>
      <w:proofErr w:type="spellStart"/>
      <w:r w:rsidRPr="00FC4639">
        <w:rPr>
          <w:sz w:val="22"/>
          <w:szCs w:val="22"/>
        </w:rPr>
        <w:t>ondansetrono</w:t>
      </w:r>
      <w:proofErr w:type="spellEnd"/>
      <w:r w:rsidRPr="00FC4639">
        <w:rPr>
          <w:sz w:val="22"/>
          <w:szCs w:val="22"/>
        </w:rPr>
        <w:t xml:space="preserve"> reikia lėtai (ne greičiau kaip per 30 sekundžių) sušvirkšti į veną  arba suleisti į raumenis prieš pat gydymo procedūrų pradžią, po to kas 12 val. gerti 8 mg dozę. </w:t>
      </w:r>
    </w:p>
    <w:p w14:paraId="07DC8F0C" w14:textId="77777777" w:rsidR="00D30AC6" w:rsidRPr="00FC4639" w:rsidRDefault="00D30AC6" w:rsidP="00D30AC6">
      <w:pPr>
        <w:rPr>
          <w:sz w:val="22"/>
          <w:szCs w:val="22"/>
        </w:rPr>
      </w:pPr>
    </w:p>
    <w:p w14:paraId="33686DF7" w14:textId="77777777" w:rsidR="00D30AC6" w:rsidRPr="00FC4639" w:rsidRDefault="00D30AC6" w:rsidP="00D30AC6">
      <w:pPr>
        <w:rPr>
          <w:sz w:val="22"/>
          <w:szCs w:val="22"/>
        </w:rPr>
      </w:pPr>
      <w:r w:rsidRPr="00FC4639">
        <w:rPr>
          <w:sz w:val="22"/>
          <w:szCs w:val="22"/>
        </w:rPr>
        <w:t xml:space="preserve">Kad po pirmųjų 24 val. neatsirastų vėlyvojo arba ilgalaikio vėmimo, po gydymo injekciniu vaistiniu preparatu ne ilgiau kaip 5 paras reikia vartoti geriamojo ar į tiesiąją žarną vartojamo </w:t>
      </w:r>
      <w:proofErr w:type="spellStart"/>
      <w:r w:rsidRPr="00FC4639">
        <w:rPr>
          <w:sz w:val="22"/>
          <w:szCs w:val="22"/>
        </w:rPr>
        <w:t>ondansetrono</w:t>
      </w:r>
      <w:proofErr w:type="spellEnd"/>
      <w:r w:rsidRPr="00FC4639">
        <w:rPr>
          <w:sz w:val="22"/>
          <w:szCs w:val="22"/>
        </w:rPr>
        <w:t xml:space="preserve">. </w:t>
      </w:r>
    </w:p>
    <w:p w14:paraId="484F75D2" w14:textId="77777777" w:rsidR="00D30AC6" w:rsidRPr="00FC4639" w:rsidRDefault="00D30AC6" w:rsidP="00D30AC6">
      <w:pPr>
        <w:rPr>
          <w:sz w:val="22"/>
          <w:szCs w:val="22"/>
        </w:rPr>
      </w:pPr>
    </w:p>
    <w:p w14:paraId="2B67D201" w14:textId="77777777" w:rsidR="00D30AC6" w:rsidRPr="00FC4639" w:rsidRDefault="00D30AC6" w:rsidP="00D30AC6">
      <w:pPr>
        <w:rPr>
          <w:sz w:val="22"/>
          <w:szCs w:val="22"/>
        </w:rPr>
      </w:pPr>
      <w:r w:rsidRPr="00FC4639">
        <w:rPr>
          <w:sz w:val="22"/>
          <w:szCs w:val="22"/>
        </w:rPr>
        <w:t xml:space="preserve">Labai stiprų </w:t>
      </w:r>
      <w:proofErr w:type="spellStart"/>
      <w:r w:rsidRPr="00FC4639">
        <w:rPr>
          <w:sz w:val="22"/>
          <w:szCs w:val="22"/>
        </w:rPr>
        <w:t>emetogeninį</w:t>
      </w:r>
      <w:proofErr w:type="spellEnd"/>
      <w:r w:rsidRPr="00FC4639">
        <w:rPr>
          <w:sz w:val="22"/>
          <w:szCs w:val="22"/>
        </w:rPr>
        <w:t xml:space="preserve"> poveikį sukelianti chemoterapija</w:t>
      </w:r>
    </w:p>
    <w:p w14:paraId="48F04C9A" w14:textId="77777777" w:rsidR="00D30AC6" w:rsidRPr="00FC4639" w:rsidRDefault="00D30AC6" w:rsidP="00D30AC6">
      <w:pPr>
        <w:rPr>
          <w:sz w:val="22"/>
          <w:szCs w:val="22"/>
        </w:rPr>
      </w:pPr>
      <w:r w:rsidRPr="00FC4639">
        <w:rPr>
          <w:sz w:val="22"/>
          <w:szCs w:val="22"/>
        </w:rPr>
        <w:t xml:space="preserve">Jeigu taikoma stiprų </w:t>
      </w:r>
      <w:proofErr w:type="spellStart"/>
      <w:r w:rsidRPr="00FC4639">
        <w:rPr>
          <w:sz w:val="22"/>
          <w:szCs w:val="22"/>
        </w:rPr>
        <w:t>emetogeninį</w:t>
      </w:r>
      <w:proofErr w:type="spellEnd"/>
      <w:r w:rsidRPr="00FC4639">
        <w:rPr>
          <w:sz w:val="22"/>
          <w:szCs w:val="22"/>
        </w:rPr>
        <w:t xml:space="preserve"> poveikį sukelianti chemoterapija (pvz., didelėmis </w:t>
      </w:r>
      <w:proofErr w:type="spellStart"/>
      <w:r w:rsidRPr="00FC4639">
        <w:rPr>
          <w:sz w:val="22"/>
          <w:szCs w:val="22"/>
        </w:rPr>
        <w:t>cisplatinos</w:t>
      </w:r>
      <w:proofErr w:type="spellEnd"/>
      <w:r w:rsidRPr="00FC4639">
        <w:rPr>
          <w:sz w:val="22"/>
          <w:szCs w:val="22"/>
        </w:rPr>
        <w:t xml:space="preserve"> dozėmis), </w:t>
      </w:r>
      <w:proofErr w:type="spellStart"/>
      <w:r w:rsidRPr="00FC4639">
        <w:rPr>
          <w:sz w:val="22"/>
          <w:szCs w:val="22"/>
        </w:rPr>
        <w:t>ondansetrono</w:t>
      </w:r>
      <w:proofErr w:type="spellEnd"/>
      <w:r w:rsidRPr="00FC4639">
        <w:rPr>
          <w:sz w:val="22"/>
          <w:szCs w:val="22"/>
        </w:rPr>
        <w:t xml:space="preserve"> galima vartoti per burną, į tiesiąją žarną, veną arba raumenis.</w:t>
      </w:r>
    </w:p>
    <w:p w14:paraId="45B77A6D" w14:textId="77777777" w:rsidR="00D30AC6" w:rsidRPr="00FC4639" w:rsidRDefault="00D30AC6" w:rsidP="00D30AC6">
      <w:pPr>
        <w:rPr>
          <w:sz w:val="22"/>
          <w:szCs w:val="22"/>
        </w:rPr>
      </w:pPr>
    </w:p>
    <w:p w14:paraId="2AE07034" w14:textId="77777777" w:rsidR="00D30AC6" w:rsidRPr="00FC4639" w:rsidRDefault="00D30AC6" w:rsidP="00D30AC6">
      <w:pPr>
        <w:rPr>
          <w:sz w:val="22"/>
          <w:szCs w:val="22"/>
        </w:rPr>
      </w:pPr>
      <w:r w:rsidRPr="00FC4639">
        <w:rPr>
          <w:sz w:val="22"/>
          <w:szCs w:val="22"/>
        </w:rPr>
        <w:t xml:space="preserve">Nustatyta, jog </w:t>
      </w:r>
      <w:proofErr w:type="spellStart"/>
      <w:r w:rsidRPr="00FC4639">
        <w:rPr>
          <w:sz w:val="22"/>
          <w:szCs w:val="22"/>
        </w:rPr>
        <w:t>ondansetrono</w:t>
      </w:r>
      <w:proofErr w:type="spellEnd"/>
      <w:r w:rsidRPr="00FC4639">
        <w:rPr>
          <w:sz w:val="22"/>
          <w:szCs w:val="22"/>
        </w:rPr>
        <w:t>, vartojamo per pirmąsias 24 chemoterapijos valandas pagal toliau nurodytas dozavimo schemas, veiksmingumas yra vienodas.</w:t>
      </w:r>
    </w:p>
    <w:p w14:paraId="7F3D551A" w14:textId="77777777" w:rsidR="00D30AC6" w:rsidRPr="00FC4639" w:rsidRDefault="00D30AC6" w:rsidP="00D30AC6">
      <w:pPr>
        <w:rPr>
          <w:sz w:val="22"/>
          <w:szCs w:val="22"/>
        </w:rPr>
      </w:pPr>
    </w:p>
    <w:p w14:paraId="6EF6BAF5" w14:textId="77777777" w:rsidR="00D30AC6" w:rsidRPr="00FC4639" w:rsidRDefault="00D30AC6" w:rsidP="00D30AC6">
      <w:pPr>
        <w:numPr>
          <w:ilvl w:val="0"/>
          <w:numId w:val="5"/>
        </w:numPr>
        <w:ind w:left="567" w:hanging="567"/>
        <w:rPr>
          <w:sz w:val="22"/>
          <w:szCs w:val="22"/>
        </w:rPr>
      </w:pPr>
      <w:r w:rsidRPr="00FC4639">
        <w:rPr>
          <w:sz w:val="22"/>
          <w:szCs w:val="22"/>
        </w:rPr>
        <w:t>Vienkartinė 8 mg dozė lėtai (ne greičiau kaip per 30 sekundžių) švirkščiama į veną  arba leidžiama į raumenis prieš pat chemoterapijos procedūrą.</w:t>
      </w:r>
    </w:p>
    <w:p w14:paraId="0A6F343B" w14:textId="77777777" w:rsidR="00D30AC6" w:rsidRPr="00FC4639" w:rsidRDefault="00D30AC6" w:rsidP="00D30AC6">
      <w:pPr>
        <w:ind w:left="567" w:hanging="567"/>
        <w:rPr>
          <w:sz w:val="22"/>
          <w:szCs w:val="22"/>
        </w:rPr>
      </w:pPr>
    </w:p>
    <w:p w14:paraId="67336C36" w14:textId="77777777" w:rsidR="00D30AC6" w:rsidRPr="00FC4639" w:rsidRDefault="00D30AC6" w:rsidP="00D30AC6">
      <w:pPr>
        <w:numPr>
          <w:ilvl w:val="0"/>
          <w:numId w:val="5"/>
        </w:numPr>
        <w:ind w:left="567" w:hanging="567"/>
        <w:rPr>
          <w:sz w:val="22"/>
          <w:szCs w:val="22"/>
        </w:rPr>
      </w:pPr>
      <w:r w:rsidRPr="00FC4639">
        <w:rPr>
          <w:sz w:val="22"/>
          <w:szCs w:val="22"/>
        </w:rPr>
        <w:t xml:space="preserve">8 mg </w:t>
      </w:r>
      <w:proofErr w:type="spellStart"/>
      <w:r w:rsidRPr="00FC4639">
        <w:rPr>
          <w:sz w:val="22"/>
          <w:szCs w:val="22"/>
        </w:rPr>
        <w:t>ondansetrono</w:t>
      </w:r>
      <w:proofErr w:type="spellEnd"/>
      <w:r w:rsidRPr="00FC4639">
        <w:rPr>
          <w:sz w:val="22"/>
          <w:szCs w:val="22"/>
        </w:rPr>
        <w:t xml:space="preserve"> lėtai švirkščiama į veną (ne greičiau nei per 30 sekundžių) arba leidžiama į raumenis prieš pat chemoterapiją, o po chemoterapijos du kartus skiriama po 8 mg lėtai į veną (ne greičiau kaip per 30 sekundžių) arba į raumenis kas 4 valandas, arba nuolatinė 1 mg/val. infuzija iki 24 valandų.</w:t>
      </w:r>
    </w:p>
    <w:p w14:paraId="3ACB36F9" w14:textId="77777777" w:rsidR="00D30AC6" w:rsidRPr="00FC4639" w:rsidRDefault="00D30AC6" w:rsidP="00D30AC6">
      <w:pPr>
        <w:ind w:left="567" w:hanging="567"/>
        <w:rPr>
          <w:sz w:val="22"/>
          <w:szCs w:val="22"/>
        </w:rPr>
      </w:pPr>
    </w:p>
    <w:p w14:paraId="2108C2C1" w14:textId="77777777" w:rsidR="00D30AC6" w:rsidRPr="00FC4639" w:rsidRDefault="00D30AC6" w:rsidP="00D30AC6">
      <w:pPr>
        <w:pStyle w:val="WW-Default"/>
        <w:numPr>
          <w:ilvl w:val="0"/>
          <w:numId w:val="5"/>
        </w:numPr>
        <w:ind w:left="567" w:hanging="567"/>
        <w:jc w:val="both"/>
        <w:rPr>
          <w:color w:val="auto"/>
          <w:sz w:val="22"/>
          <w:szCs w:val="22"/>
          <w:lang w:val="lt-LT"/>
        </w:rPr>
      </w:pPr>
      <w:r w:rsidRPr="00FC4639">
        <w:rPr>
          <w:rFonts w:eastAsia="Calibri"/>
          <w:color w:val="auto"/>
          <w:sz w:val="22"/>
          <w:szCs w:val="22"/>
          <w:lang w:val="lt-LT" w:eastAsia="en-US"/>
        </w:rPr>
        <w:t>Prieš pat chemoterapiją skiriama didžiausia pradinė 16 mg dozė į veną infuzijos būdu. Tokiu atveju prieš infuziją reikiamą tirpalo kiekį reikia atskiesti 50</w:t>
      </w:r>
      <w:r w:rsidRPr="00FC4639">
        <w:rPr>
          <w:rFonts w:eastAsia="Calibri"/>
          <w:color w:val="auto"/>
          <w:sz w:val="22"/>
          <w:szCs w:val="22"/>
          <w:lang w:val="lt-LT" w:eastAsia="en-US"/>
        </w:rPr>
        <w:noBreakHyphen/>
        <w:t xml:space="preserve">100 ml </w:t>
      </w:r>
      <w:proofErr w:type="spellStart"/>
      <w:r w:rsidRPr="00FC4639">
        <w:rPr>
          <w:rFonts w:eastAsia="Calibri"/>
          <w:color w:val="auto"/>
          <w:sz w:val="22"/>
          <w:szCs w:val="22"/>
          <w:lang w:val="lt-LT" w:eastAsia="en-US"/>
        </w:rPr>
        <w:t>izotoninio</w:t>
      </w:r>
      <w:proofErr w:type="spellEnd"/>
      <w:r w:rsidRPr="00FC4639">
        <w:rPr>
          <w:rFonts w:eastAsia="Calibri"/>
          <w:color w:val="auto"/>
          <w:sz w:val="22"/>
          <w:szCs w:val="22"/>
          <w:lang w:val="lt-LT" w:eastAsia="en-US"/>
        </w:rPr>
        <w:t xml:space="preserve"> natrio chlorido arba kitokio tinkamo infuzinio tirpalo (žr. 6.6 skyrių) ir infuzijos būdu ne greičiau kaip per 15 min. sulašinti į veną. Po pradinės dozės galima du kartus skirti po 8 mg lėtai į veną (ne greičiau kaip per 30 sekundžių) arba į raumenis kas 4 valandas.</w:t>
      </w:r>
    </w:p>
    <w:p w14:paraId="682426D9" w14:textId="77777777" w:rsidR="00D30AC6" w:rsidRPr="00FC4639" w:rsidRDefault="00D30AC6" w:rsidP="00D30AC6">
      <w:pPr>
        <w:pStyle w:val="WW-Default"/>
        <w:jc w:val="both"/>
        <w:rPr>
          <w:color w:val="auto"/>
          <w:sz w:val="22"/>
          <w:szCs w:val="22"/>
          <w:lang w:val="lt-LT"/>
        </w:rPr>
      </w:pPr>
    </w:p>
    <w:p w14:paraId="4DF350A3" w14:textId="77777777" w:rsidR="00D30AC6" w:rsidRPr="00FC4639" w:rsidRDefault="00D30AC6" w:rsidP="00D30AC6">
      <w:pPr>
        <w:pStyle w:val="WW-Default"/>
        <w:numPr>
          <w:ilvl w:val="0"/>
          <w:numId w:val="5"/>
        </w:numPr>
        <w:ind w:left="567" w:hanging="567"/>
        <w:jc w:val="both"/>
        <w:rPr>
          <w:rFonts w:eastAsia="Calibri"/>
          <w:color w:val="auto"/>
          <w:sz w:val="22"/>
          <w:szCs w:val="22"/>
          <w:lang w:val="lt-LT" w:eastAsia="en-US"/>
        </w:rPr>
      </w:pPr>
      <w:r w:rsidRPr="00FC4639">
        <w:rPr>
          <w:rFonts w:eastAsia="Calibri"/>
          <w:color w:val="auto"/>
          <w:sz w:val="22"/>
          <w:szCs w:val="22"/>
          <w:lang w:val="lt-LT" w:eastAsia="en-US"/>
        </w:rPr>
        <w:t>Didesnės kaip 16 mg dozės vartoti negalima, nes kyla nuo dozės priklausomo QT intervalo pailgėjimo rizika (žr. 4.4, 4.8 ir 5.1 skyrius).</w:t>
      </w:r>
    </w:p>
    <w:p w14:paraId="0A695615" w14:textId="77777777" w:rsidR="00D30AC6" w:rsidRPr="00FC4639" w:rsidRDefault="00D30AC6" w:rsidP="00D30AC6">
      <w:pPr>
        <w:rPr>
          <w:sz w:val="22"/>
          <w:szCs w:val="22"/>
        </w:rPr>
      </w:pPr>
    </w:p>
    <w:p w14:paraId="06182771" w14:textId="77777777" w:rsidR="00D30AC6" w:rsidRPr="00FC4639" w:rsidRDefault="00D30AC6" w:rsidP="00D30AC6">
      <w:pPr>
        <w:rPr>
          <w:sz w:val="22"/>
          <w:szCs w:val="22"/>
        </w:rPr>
      </w:pPr>
      <w:r w:rsidRPr="00FC4639">
        <w:rPr>
          <w:sz w:val="22"/>
          <w:szCs w:val="22"/>
        </w:rPr>
        <w:t xml:space="preserve">Dozavimo schemą reikia parinkti pagal galimo </w:t>
      </w:r>
      <w:proofErr w:type="spellStart"/>
      <w:r w:rsidRPr="00FC4639">
        <w:rPr>
          <w:sz w:val="22"/>
          <w:szCs w:val="22"/>
        </w:rPr>
        <w:t>emetogeninio</w:t>
      </w:r>
      <w:proofErr w:type="spellEnd"/>
      <w:r w:rsidRPr="00FC4639">
        <w:rPr>
          <w:sz w:val="22"/>
          <w:szCs w:val="22"/>
        </w:rPr>
        <w:t xml:space="preserve"> poveikio stiprumą.</w:t>
      </w:r>
    </w:p>
    <w:p w14:paraId="67ADDC49" w14:textId="77777777" w:rsidR="00D30AC6" w:rsidRPr="00FC4639" w:rsidRDefault="00D30AC6" w:rsidP="00D30AC6">
      <w:pPr>
        <w:rPr>
          <w:sz w:val="22"/>
          <w:szCs w:val="22"/>
        </w:rPr>
      </w:pPr>
    </w:p>
    <w:p w14:paraId="13E8CC3E" w14:textId="77777777" w:rsidR="00D30AC6" w:rsidRPr="00FC4639" w:rsidRDefault="00D30AC6" w:rsidP="00D30AC6">
      <w:pPr>
        <w:rPr>
          <w:sz w:val="22"/>
          <w:szCs w:val="22"/>
        </w:rPr>
      </w:pPr>
      <w:r w:rsidRPr="00FC4639">
        <w:rPr>
          <w:sz w:val="22"/>
          <w:szCs w:val="22"/>
        </w:rPr>
        <w:t xml:space="preserve">Labai stiprų </w:t>
      </w:r>
      <w:proofErr w:type="spellStart"/>
      <w:r w:rsidRPr="00FC4639">
        <w:rPr>
          <w:sz w:val="22"/>
          <w:szCs w:val="22"/>
        </w:rPr>
        <w:t>emetogeninį</w:t>
      </w:r>
      <w:proofErr w:type="spellEnd"/>
      <w:r w:rsidRPr="00FC4639">
        <w:rPr>
          <w:sz w:val="22"/>
          <w:szCs w:val="22"/>
        </w:rPr>
        <w:t xml:space="preserve"> poveikį sukeliančios chemoterapijos atveju </w:t>
      </w:r>
      <w:proofErr w:type="spellStart"/>
      <w:r w:rsidRPr="00FC4639">
        <w:rPr>
          <w:sz w:val="22"/>
          <w:szCs w:val="22"/>
        </w:rPr>
        <w:t>ondansetrono</w:t>
      </w:r>
      <w:proofErr w:type="spellEnd"/>
      <w:r w:rsidRPr="00FC4639">
        <w:rPr>
          <w:sz w:val="22"/>
          <w:szCs w:val="22"/>
        </w:rPr>
        <w:t xml:space="preserve"> veiksmingumą galima sustiprinti prieš chemoterapijos procedūrą sušvirkščiant į veną vienkartinę 20 mg </w:t>
      </w:r>
      <w:proofErr w:type="spellStart"/>
      <w:r w:rsidRPr="00FC4639">
        <w:rPr>
          <w:sz w:val="22"/>
          <w:szCs w:val="22"/>
        </w:rPr>
        <w:t>deksametazono</w:t>
      </w:r>
      <w:proofErr w:type="spellEnd"/>
      <w:r w:rsidRPr="00FC4639">
        <w:rPr>
          <w:sz w:val="22"/>
          <w:szCs w:val="22"/>
        </w:rPr>
        <w:t xml:space="preserve"> natrio fosfato dozę.</w:t>
      </w:r>
    </w:p>
    <w:p w14:paraId="64F01354" w14:textId="77777777" w:rsidR="00D30AC6" w:rsidRPr="00FC4639" w:rsidRDefault="00D30AC6" w:rsidP="00D30AC6">
      <w:pPr>
        <w:rPr>
          <w:sz w:val="22"/>
          <w:szCs w:val="22"/>
        </w:rPr>
      </w:pPr>
    </w:p>
    <w:p w14:paraId="69226F2E" w14:textId="77777777" w:rsidR="00D30AC6" w:rsidRPr="00FC4639" w:rsidRDefault="00D30AC6" w:rsidP="00D30AC6">
      <w:pPr>
        <w:rPr>
          <w:sz w:val="22"/>
          <w:szCs w:val="22"/>
        </w:rPr>
      </w:pPr>
      <w:r w:rsidRPr="00FC4639">
        <w:rPr>
          <w:sz w:val="22"/>
          <w:szCs w:val="22"/>
        </w:rPr>
        <w:t xml:space="preserve">Kad praėjus 24 valandoms po chemoterapijos neatsirastų vėlyvojo arba ilgalaikio vėmimo, po gydymo kurso reikia toliau (iki 5 dienų) vartoti </w:t>
      </w:r>
      <w:proofErr w:type="spellStart"/>
      <w:r w:rsidRPr="00FC4639">
        <w:rPr>
          <w:sz w:val="22"/>
          <w:szCs w:val="22"/>
        </w:rPr>
        <w:t>ondansetrono</w:t>
      </w:r>
      <w:proofErr w:type="spellEnd"/>
      <w:r w:rsidRPr="00FC4639">
        <w:rPr>
          <w:sz w:val="22"/>
          <w:szCs w:val="22"/>
        </w:rPr>
        <w:t xml:space="preserve">, tik kitokia forma (neleidžiant į veną ar raumenis) . </w:t>
      </w:r>
    </w:p>
    <w:p w14:paraId="6910269A" w14:textId="77777777" w:rsidR="00D30AC6" w:rsidRPr="00FC4639" w:rsidRDefault="00D30AC6" w:rsidP="00D30AC6">
      <w:pPr>
        <w:rPr>
          <w:sz w:val="22"/>
          <w:szCs w:val="22"/>
        </w:rPr>
      </w:pPr>
    </w:p>
    <w:p w14:paraId="2BA5DB8E" w14:textId="77777777" w:rsidR="00D30AC6" w:rsidRPr="00FC4639" w:rsidRDefault="00D30AC6" w:rsidP="00D30AC6">
      <w:pPr>
        <w:tabs>
          <w:tab w:val="left" w:pos="567"/>
        </w:tabs>
        <w:rPr>
          <w:snapToGrid w:val="0"/>
          <w:sz w:val="22"/>
          <w:szCs w:val="22"/>
        </w:rPr>
      </w:pPr>
      <w:r w:rsidRPr="00FC4639">
        <w:rPr>
          <w:snapToGrid w:val="0"/>
          <w:sz w:val="22"/>
          <w:szCs w:val="22"/>
        </w:rPr>
        <w:t>Vaikų populiacija</w:t>
      </w:r>
    </w:p>
    <w:p w14:paraId="14E4A8DC" w14:textId="77777777" w:rsidR="00D30AC6" w:rsidRPr="00FC4639" w:rsidRDefault="00D30AC6" w:rsidP="00D30AC6">
      <w:pPr>
        <w:rPr>
          <w:sz w:val="22"/>
          <w:szCs w:val="22"/>
        </w:rPr>
      </w:pPr>
    </w:p>
    <w:p w14:paraId="232EC455" w14:textId="77777777" w:rsidR="00D30AC6" w:rsidRPr="00FC4639" w:rsidRDefault="00D30AC6" w:rsidP="00D30AC6">
      <w:pPr>
        <w:rPr>
          <w:b/>
          <w:sz w:val="22"/>
          <w:szCs w:val="22"/>
          <w:u w:val="single"/>
        </w:rPr>
      </w:pPr>
      <w:r w:rsidRPr="00FC4639">
        <w:rPr>
          <w:sz w:val="22"/>
          <w:szCs w:val="22"/>
          <w:u w:val="single"/>
        </w:rPr>
        <w:t>CSPV 6 mėnesių ir vyresniems vaikams bei paaugliams</w:t>
      </w:r>
    </w:p>
    <w:p w14:paraId="542EC47F" w14:textId="77777777" w:rsidR="00D30AC6" w:rsidRPr="00FC4639" w:rsidRDefault="00D30AC6" w:rsidP="00D30AC6">
      <w:pPr>
        <w:rPr>
          <w:sz w:val="22"/>
          <w:szCs w:val="22"/>
        </w:rPr>
      </w:pPr>
      <w:r w:rsidRPr="00FC4639">
        <w:rPr>
          <w:sz w:val="22"/>
          <w:szCs w:val="22"/>
        </w:rPr>
        <w:lastRenderedPageBreak/>
        <w:t xml:space="preserve">Dozę CSPV gydyti galima apskaičiuoti pagal kūno paviršiaus plotą (KPP) arba kūno svorį (žr. toliau). </w:t>
      </w:r>
    </w:p>
    <w:p w14:paraId="21353140" w14:textId="77777777" w:rsidR="00D30AC6" w:rsidRPr="00FC4639" w:rsidRDefault="00D30AC6" w:rsidP="00D30AC6">
      <w:pPr>
        <w:rPr>
          <w:sz w:val="22"/>
          <w:szCs w:val="22"/>
        </w:rPr>
      </w:pPr>
    </w:p>
    <w:p w14:paraId="10AF3A6C" w14:textId="77777777" w:rsidR="00D30AC6" w:rsidRPr="00FC4639" w:rsidRDefault="00D30AC6" w:rsidP="00D30AC6">
      <w:pPr>
        <w:rPr>
          <w:sz w:val="22"/>
          <w:szCs w:val="22"/>
        </w:rPr>
      </w:pPr>
      <w:proofErr w:type="spellStart"/>
      <w:r w:rsidRPr="00FC4639">
        <w:rPr>
          <w:sz w:val="22"/>
          <w:szCs w:val="22"/>
        </w:rPr>
        <w:t>Ondansetrono</w:t>
      </w:r>
      <w:proofErr w:type="spellEnd"/>
      <w:r w:rsidRPr="00FC4639">
        <w:rPr>
          <w:sz w:val="22"/>
          <w:szCs w:val="22"/>
        </w:rPr>
        <w:t xml:space="preserve"> tirpalą būtina atskiesti 5</w:t>
      </w:r>
      <w:r w:rsidRPr="00FC4639">
        <w:rPr>
          <w:sz w:val="22"/>
          <w:szCs w:val="22"/>
        </w:rPr>
        <w:sym w:font="Symbol" w:char="F025"/>
      </w:r>
      <w:r w:rsidRPr="00FC4639">
        <w:rPr>
          <w:sz w:val="22"/>
          <w:szCs w:val="22"/>
        </w:rPr>
        <w:t xml:space="preserve"> gliukozės arba 0,9</w:t>
      </w:r>
      <w:r w:rsidRPr="00FC4639">
        <w:rPr>
          <w:sz w:val="22"/>
          <w:szCs w:val="22"/>
        </w:rPr>
        <w:sym w:font="Symbol" w:char="F025"/>
      </w:r>
      <w:r w:rsidRPr="00FC4639">
        <w:rPr>
          <w:sz w:val="22"/>
          <w:szCs w:val="22"/>
        </w:rPr>
        <w:t xml:space="preserve"> natrio chlorido tirpalu arba kitais suderinamais infuziniais skysčiais (žr. 6.6 skyrių) ir </w:t>
      </w:r>
      <w:proofErr w:type="spellStart"/>
      <w:r w:rsidRPr="00FC4639">
        <w:rPr>
          <w:sz w:val="22"/>
          <w:szCs w:val="22"/>
        </w:rPr>
        <w:t>infuzuoti</w:t>
      </w:r>
      <w:proofErr w:type="spellEnd"/>
      <w:r w:rsidRPr="00FC4639">
        <w:rPr>
          <w:sz w:val="22"/>
          <w:szCs w:val="22"/>
        </w:rPr>
        <w:t xml:space="preserve"> į veną ne greičiau kaip per 15 min. </w:t>
      </w:r>
    </w:p>
    <w:p w14:paraId="2D60F05E" w14:textId="77777777" w:rsidR="00D30AC6" w:rsidRPr="00FC4639" w:rsidRDefault="00D30AC6" w:rsidP="00D30AC6">
      <w:pPr>
        <w:rPr>
          <w:sz w:val="22"/>
          <w:szCs w:val="22"/>
        </w:rPr>
      </w:pPr>
    </w:p>
    <w:p w14:paraId="7AF20349" w14:textId="77777777" w:rsidR="00D30AC6" w:rsidRPr="00FC4639" w:rsidRDefault="00D30AC6" w:rsidP="00D30AC6">
      <w:pPr>
        <w:rPr>
          <w:sz w:val="22"/>
          <w:szCs w:val="22"/>
        </w:rPr>
      </w:pPr>
      <w:r w:rsidRPr="00FC4639">
        <w:rPr>
          <w:sz w:val="22"/>
          <w:szCs w:val="22"/>
        </w:rPr>
        <w:t xml:space="preserve">Kontroliuojamų klinikinių tyrimų duomenų apie vėlyvo ar užsitęsusio CSPV profilaktiką </w:t>
      </w:r>
      <w:proofErr w:type="spellStart"/>
      <w:r w:rsidRPr="00FC4639">
        <w:rPr>
          <w:sz w:val="22"/>
          <w:szCs w:val="22"/>
        </w:rPr>
        <w:t>ondansetronu</w:t>
      </w:r>
      <w:proofErr w:type="spellEnd"/>
      <w:r w:rsidRPr="00FC4639">
        <w:rPr>
          <w:sz w:val="22"/>
          <w:szCs w:val="22"/>
        </w:rPr>
        <w:t xml:space="preserve"> nėra. Kontroliuojamų klinikinių tyrimų duomenų apie vaikų gydymo spinduliais sukelto pykinimo ir vėmimo gydymą </w:t>
      </w:r>
      <w:proofErr w:type="spellStart"/>
      <w:r w:rsidRPr="00FC4639">
        <w:rPr>
          <w:sz w:val="22"/>
          <w:szCs w:val="22"/>
        </w:rPr>
        <w:t>ondansetronu</w:t>
      </w:r>
      <w:proofErr w:type="spellEnd"/>
      <w:r w:rsidRPr="00FC4639">
        <w:rPr>
          <w:sz w:val="22"/>
          <w:szCs w:val="22"/>
        </w:rPr>
        <w:t xml:space="preserve"> nėra.</w:t>
      </w:r>
    </w:p>
    <w:p w14:paraId="3175101D" w14:textId="77777777" w:rsidR="00D30AC6" w:rsidRPr="00FC4639" w:rsidRDefault="00D30AC6" w:rsidP="00D30AC6">
      <w:pPr>
        <w:suppressAutoHyphens/>
        <w:autoSpaceDE w:val="0"/>
        <w:jc w:val="both"/>
        <w:rPr>
          <w:rFonts w:eastAsia="Arial"/>
          <w:b/>
          <w:sz w:val="22"/>
          <w:szCs w:val="22"/>
        </w:rPr>
      </w:pPr>
    </w:p>
    <w:p w14:paraId="72F80777" w14:textId="77777777" w:rsidR="00D30AC6" w:rsidRPr="00FC4639" w:rsidRDefault="00D30AC6" w:rsidP="00D30AC6">
      <w:pPr>
        <w:rPr>
          <w:sz w:val="22"/>
          <w:szCs w:val="22"/>
          <w:u w:val="single"/>
        </w:rPr>
      </w:pPr>
      <w:r w:rsidRPr="00FC4639">
        <w:rPr>
          <w:sz w:val="22"/>
          <w:szCs w:val="22"/>
          <w:u w:val="single"/>
        </w:rPr>
        <w:t>Dozavimas pagal KPP</w:t>
      </w:r>
    </w:p>
    <w:p w14:paraId="304365C1" w14:textId="77777777" w:rsidR="00D30AC6" w:rsidRPr="00FC4639" w:rsidRDefault="00D30AC6" w:rsidP="00D30AC6">
      <w:pPr>
        <w:rPr>
          <w:sz w:val="22"/>
          <w:szCs w:val="22"/>
        </w:rPr>
      </w:pPr>
      <w:r w:rsidRPr="00FC4639">
        <w:rPr>
          <w:sz w:val="22"/>
          <w:szCs w:val="22"/>
        </w:rPr>
        <w:t>Prieš pat chemoterapiją į veną vartojama vienkartinė 5 mg/m</w:t>
      </w:r>
      <w:r w:rsidRPr="00FC4639">
        <w:rPr>
          <w:sz w:val="22"/>
          <w:szCs w:val="22"/>
          <w:vertAlign w:val="superscript"/>
        </w:rPr>
        <w:t>2</w:t>
      </w:r>
      <w:r w:rsidRPr="00FC4639">
        <w:rPr>
          <w:sz w:val="22"/>
          <w:szCs w:val="22"/>
        </w:rPr>
        <w:t xml:space="preserve"> </w:t>
      </w:r>
      <w:proofErr w:type="spellStart"/>
      <w:r w:rsidRPr="00FC4639">
        <w:rPr>
          <w:sz w:val="22"/>
          <w:szCs w:val="22"/>
        </w:rPr>
        <w:t>ondansetrono</w:t>
      </w:r>
      <w:proofErr w:type="spellEnd"/>
      <w:r w:rsidRPr="00FC4639">
        <w:rPr>
          <w:sz w:val="22"/>
          <w:szCs w:val="22"/>
        </w:rPr>
        <w:t xml:space="preserve"> dozė. Į veną vartojama vienkartinė dozė negali būti didesnė kaip 8 mg.</w:t>
      </w:r>
    </w:p>
    <w:p w14:paraId="24A36AF7" w14:textId="77777777" w:rsidR="00D30AC6" w:rsidRPr="00FC4639" w:rsidRDefault="00D30AC6" w:rsidP="00D30AC6">
      <w:pPr>
        <w:rPr>
          <w:sz w:val="22"/>
          <w:szCs w:val="22"/>
        </w:rPr>
      </w:pPr>
      <w:r w:rsidRPr="00FC4639">
        <w:rPr>
          <w:sz w:val="22"/>
          <w:szCs w:val="22"/>
        </w:rPr>
        <w:t>Geriamojo vaistinio preparato galima pradėti vartoti po dvylikos valandų ir gydymą tęsti iki 5 dienų (žr. 1 lentelę).</w:t>
      </w:r>
    </w:p>
    <w:p w14:paraId="2C4B5502" w14:textId="77777777" w:rsidR="00D30AC6" w:rsidRPr="00FC4639" w:rsidRDefault="00D30AC6" w:rsidP="00D30AC6">
      <w:pPr>
        <w:rPr>
          <w:sz w:val="22"/>
          <w:szCs w:val="22"/>
        </w:rPr>
      </w:pPr>
      <w:r w:rsidRPr="00FC4639">
        <w:rPr>
          <w:sz w:val="22"/>
          <w:szCs w:val="22"/>
        </w:rPr>
        <w:t>Bendroji 24 valandų laikotarpiu suvartota dozė (suleista išdalyta į kelias dozes) negali būti didesnė nei suaugusių žmonių dozė, t. y. 32 mg.</w:t>
      </w:r>
    </w:p>
    <w:p w14:paraId="6108E7F2" w14:textId="77777777" w:rsidR="00D30AC6" w:rsidRPr="00FC4639" w:rsidRDefault="00D30AC6" w:rsidP="00D30AC6">
      <w:pPr>
        <w:rPr>
          <w:sz w:val="22"/>
          <w:szCs w:val="22"/>
        </w:rPr>
      </w:pPr>
    </w:p>
    <w:p w14:paraId="2DB70DED" w14:textId="77777777" w:rsidR="00D30AC6" w:rsidRPr="00FC4639" w:rsidRDefault="00D30AC6" w:rsidP="00D30AC6">
      <w:pPr>
        <w:rPr>
          <w:sz w:val="22"/>
          <w:szCs w:val="22"/>
          <w:u w:val="single"/>
        </w:rPr>
      </w:pPr>
      <w:r w:rsidRPr="00FC4639">
        <w:rPr>
          <w:sz w:val="22"/>
          <w:szCs w:val="22"/>
          <w:u w:val="single"/>
        </w:rPr>
        <w:t>1 lentelė. Dozavimas pagal KPP 6 mėnesių ir vyresniems vaikams bei paaugliams po chemoterapijos</w:t>
      </w:r>
    </w:p>
    <w:p w14:paraId="629DFCDC" w14:textId="77777777" w:rsidR="00D30AC6" w:rsidRPr="00FC4639" w:rsidRDefault="00D30AC6" w:rsidP="00D30AC6">
      <w:pPr>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6"/>
        <w:gridCol w:w="3023"/>
        <w:gridCol w:w="3022"/>
      </w:tblGrid>
      <w:tr w:rsidR="00D30AC6" w:rsidRPr="00FC4639" w14:paraId="11FAD43A" w14:textId="77777777" w:rsidTr="000368A2">
        <w:tc>
          <w:tcPr>
            <w:tcW w:w="3095" w:type="dxa"/>
          </w:tcPr>
          <w:p w14:paraId="61FA73DD" w14:textId="77777777" w:rsidR="00D30AC6" w:rsidRPr="00FC4639" w:rsidRDefault="00D30AC6" w:rsidP="000368A2">
            <w:pPr>
              <w:rPr>
                <w:sz w:val="22"/>
                <w:szCs w:val="22"/>
              </w:rPr>
            </w:pPr>
            <w:r w:rsidRPr="00FC4639">
              <w:rPr>
                <w:sz w:val="22"/>
                <w:szCs w:val="22"/>
              </w:rPr>
              <w:t>KPP</w:t>
            </w:r>
          </w:p>
        </w:tc>
        <w:tc>
          <w:tcPr>
            <w:tcW w:w="3095" w:type="dxa"/>
          </w:tcPr>
          <w:p w14:paraId="603BCD5C" w14:textId="77777777" w:rsidR="00D30AC6" w:rsidRPr="00FC4639" w:rsidRDefault="00D30AC6" w:rsidP="000368A2">
            <w:pPr>
              <w:rPr>
                <w:sz w:val="22"/>
                <w:szCs w:val="22"/>
              </w:rPr>
            </w:pPr>
            <w:r w:rsidRPr="00FC4639">
              <w:rPr>
                <w:sz w:val="22"/>
                <w:szCs w:val="22"/>
              </w:rPr>
              <w:t xml:space="preserve">1 </w:t>
            </w:r>
            <w:proofErr w:type="spellStart"/>
            <w:r w:rsidRPr="00FC4639">
              <w:rPr>
                <w:sz w:val="22"/>
                <w:szCs w:val="22"/>
              </w:rPr>
              <w:t>diena</w:t>
            </w:r>
            <w:r w:rsidRPr="00FC4639">
              <w:rPr>
                <w:sz w:val="22"/>
                <w:szCs w:val="22"/>
                <w:vertAlign w:val="superscript"/>
              </w:rPr>
              <w:t>a,b</w:t>
            </w:r>
            <w:proofErr w:type="spellEnd"/>
          </w:p>
        </w:tc>
        <w:tc>
          <w:tcPr>
            <w:tcW w:w="3096" w:type="dxa"/>
          </w:tcPr>
          <w:p w14:paraId="714227B9" w14:textId="77777777" w:rsidR="00D30AC6" w:rsidRPr="00FC4639" w:rsidRDefault="00D30AC6" w:rsidP="000368A2">
            <w:pPr>
              <w:rPr>
                <w:sz w:val="22"/>
                <w:szCs w:val="22"/>
              </w:rPr>
            </w:pPr>
            <w:r w:rsidRPr="00FC4639">
              <w:rPr>
                <w:sz w:val="22"/>
                <w:szCs w:val="22"/>
              </w:rPr>
              <w:t xml:space="preserve">2–6 </w:t>
            </w:r>
            <w:proofErr w:type="spellStart"/>
            <w:r w:rsidRPr="00FC4639">
              <w:rPr>
                <w:sz w:val="22"/>
                <w:szCs w:val="22"/>
              </w:rPr>
              <w:t>diena</w:t>
            </w:r>
            <w:r w:rsidRPr="00FC4639">
              <w:rPr>
                <w:sz w:val="22"/>
                <w:szCs w:val="22"/>
                <w:vertAlign w:val="superscript"/>
              </w:rPr>
              <w:t>b</w:t>
            </w:r>
            <w:proofErr w:type="spellEnd"/>
          </w:p>
        </w:tc>
      </w:tr>
      <w:tr w:rsidR="00D30AC6" w:rsidRPr="00FC4639" w14:paraId="45459FEC" w14:textId="77777777" w:rsidTr="000368A2">
        <w:tc>
          <w:tcPr>
            <w:tcW w:w="3095" w:type="dxa"/>
          </w:tcPr>
          <w:p w14:paraId="5EAC7DD3" w14:textId="77777777" w:rsidR="00D30AC6" w:rsidRPr="00FC4639" w:rsidRDefault="00D30AC6" w:rsidP="000368A2">
            <w:pPr>
              <w:rPr>
                <w:sz w:val="22"/>
                <w:szCs w:val="22"/>
              </w:rPr>
            </w:pPr>
            <w:r w:rsidRPr="00FC4639">
              <w:rPr>
                <w:sz w:val="22"/>
                <w:szCs w:val="22"/>
              </w:rPr>
              <w:sym w:font="Symbol" w:char="F03C"/>
            </w:r>
            <w:r w:rsidRPr="00FC4639">
              <w:rPr>
                <w:sz w:val="22"/>
                <w:szCs w:val="22"/>
              </w:rPr>
              <w:t xml:space="preserve"> 0,6 m</w:t>
            </w:r>
            <w:r w:rsidRPr="00FC4639">
              <w:rPr>
                <w:sz w:val="22"/>
                <w:szCs w:val="22"/>
                <w:vertAlign w:val="superscript"/>
              </w:rPr>
              <w:t>2</w:t>
            </w:r>
          </w:p>
        </w:tc>
        <w:tc>
          <w:tcPr>
            <w:tcW w:w="3095" w:type="dxa"/>
          </w:tcPr>
          <w:p w14:paraId="1A63EFCE" w14:textId="77777777" w:rsidR="00D30AC6" w:rsidRPr="00FC4639" w:rsidRDefault="00D30AC6" w:rsidP="000368A2">
            <w:pPr>
              <w:rPr>
                <w:sz w:val="22"/>
                <w:szCs w:val="22"/>
              </w:rPr>
            </w:pPr>
            <w:r w:rsidRPr="00FC4639">
              <w:rPr>
                <w:sz w:val="22"/>
                <w:szCs w:val="22"/>
              </w:rPr>
              <w:t>5 mg/m</w:t>
            </w:r>
            <w:r w:rsidRPr="00FC4639">
              <w:rPr>
                <w:sz w:val="22"/>
                <w:szCs w:val="22"/>
                <w:vertAlign w:val="superscript"/>
              </w:rPr>
              <w:t xml:space="preserve">2 </w:t>
            </w:r>
            <w:r w:rsidRPr="00FC4639">
              <w:rPr>
                <w:sz w:val="22"/>
                <w:szCs w:val="22"/>
              </w:rPr>
              <w:t xml:space="preserve">į veną </w:t>
            </w:r>
            <w:r w:rsidRPr="00FC4639">
              <w:rPr>
                <w:bCs/>
                <w:sz w:val="22"/>
                <w:szCs w:val="22"/>
              </w:rPr>
              <w:t xml:space="preserve">ir </w:t>
            </w:r>
            <w:r w:rsidRPr="00FC4639">
              <w:rPr>
                <w:sz w:val="22"/>
                <w:szCs w:val="22"/>
              </w:rPr>
              <w:t>2 mg (sirupo forma) po 12 valandų</w:t>
            </w:r>
          </w:p>
        </w:tc>
        <w:tc>
          <w:tcPr>
            <w:tcW w:w="3096" w:type="dxa"/>
          </w:tcPr>
          <w:p w14:paraId="06F377BF" w14:textId="77777777" w:rsidR="00D30AC6" w:rsidRPr="00FC4639" w:rsidRDefault="00D30AC6" w:rsidP="000368A2">
            <w:pPr>
              <w:rPr>
                <w:sz w:val="22"/>
                <w:szCs w:val="22"/>
              </w:rPr>
            </w:pPr>
            <w:r w:rsidRPr="00FC4639">
              <w:rPr>
                <w:sz w:val="22"/>
                <w:szCs w:val="22"/>
              </w:rPr>
              <w:t>2 mg (sirupo forma) kas 12 valandų</w:t>
            </w:r>
          </w:p>
        </w:tc>
      </w:tr>
      <w:tr w:rsidR="00D30AC6" w:rsidRPr="00FC4639" w14:paraId="49BBCB0D" w14:textId="77777777" w:rsidTr="000368A2">
        <w:tc>
          <w:tcPr>
            <w:tcW w:w="3095" w:type="dxa"/>
          </w:tcPr>
          <w:p w14:paraId="1B14E9CB" w14:textId="77777777" w:rsidR="00D30AC6" w:rsidRPr="00FC4639" w:rsidRDefault="00D30AC6" w:rsidP="000368A2">
            <w:pPr>
              <w:rPr>
                <w:sz w:val="22"/>
                <w:szCs w:val="22"/>
              </w:rPr>
            </w:pPr>
            <w:r w:rsidRPr="00FC4639">
              <w:rPr>
                <w:sz w:val="22"/>
                <w:szCs w:val="22"/>
              </w:rPr>
              <w:t xml:space="preserve">Nuo </w:t>
            </w:r>
            <w:r w:rsidRPr="00FC4639">
              <w:rPr>
                <w:sz w:val="22"/>
                <w:szCs w:val="22"/>
              </w:rPr>
              <w:sym w:font="Symbol" w:char="F03E"/>
            </w:r>
            <w:r w:rsidRPr="00FC4639">
              <w:rPr>
                <w:sz w:val="22"/>
                <w:szCs w:val="22"/>
              </w:rPr>
              <w:t xml:space="preserve"> 0,6 m</w:t>
            </w:r>
            <w:r w:rsidRPr="00FC4639">
              <w:rPr>
                <w:sz w:val="22"/>
                <w:szCs w:val="22"/>
                <w:vertAlign w:val="superscript"/>
              </w:rPr>
              <w:t>2</w:t>
            </w:r>
            <w:r w:rsidRPr="00FC4639">
              <w:rPr>
                <w:sz w:val="22"/>
                <w:szCs w:val="22"/>
              </w:rPr>
              <w:t xml:space="preserve"> iki ≤ 1,2 m</w:t>
            </w:r>
            <w:r w:rsidRPr="00FC4639">
              <w:rPr>
                <w:sz w:val="22"/>
                <w:szCs w:val="22"/>
                <w:vertAlign w:val="superscript"/>
              </w:rPr>
              <w:t>2</w:t>
            </w:r>
          </w:p>
        </w:tc>
        <w:tc>
          <w:tcPr>
            <w:tcW w:w="3095" w:type="dxa"/>
          </w:tcPr>
          <w:p w14:paraId="0C59C80C" w14:textId="77777777" w:rsidR="00D30AC6" w:rsidRPr="00FC4639" w:rsidRDefault="00D30AC6" w:rsidP="000368A2">
            <w:pPr>
              <w:rPr>
                <w:sz w:val="22"/>
                <w:szCs w:val="22"/>
              </w:rPr>
            </w:pPr>
            <w:r w:rsidRPr="00FC4639">
              <w:rPr>
                <w:sz w:val="22"/>
                <w:szCs w:val="22"/>
              </w:rPr>
              <w:t>5 mg/m</w:t>
            </w:r>
            <w:r w:rsidRPr="00FC4639">
              <w:rPr>
                <w:sz w:val="22"/>
                <w:szCs w:val="22"/>
                <w:vertAlign w:val="superscript"/>
              </w:rPr>
              <w:t xml:space="preserve">2 </w:t>
            </w:r>
            <w:r w:rsidRPr="00FC4639">
              <w:rPr>
                <w:sz w:val="22"/>
                <w:szCs w:val="22"/>
              </w:rPr>
              <w:t xml:space="preserve">į veną </w:t>
            </w:r>
            <w:r w:rsidRPr="00FC4639">
              <w:rPr>
                <w:bCs/>
                <w:sz w:val="22"/>
                <w:szCs w:val="22"/>
              </w:rPr>
              <w:t xml:space="preserve">ir </w:t>
            </w:r>
            <w:r w:rsidRPr="00FC4639">
              <w:rPr>
                <w:sz w:val="22"/>
                <w:szCs w:val="22"/>
              </w:rPr>
              <w:t>4 mg (sirupo arba tablečių forma) po 12 valandų</w:t>
            </w:r>
          </w:p>
        </w:tc>
        <w:tc>
          <w:tcPr>
            <w:tcW w:w="3096" w:type="dxa"/>
          </w:tcPr>
          <w:p w14:paraId="6B5C29C8" w14:textId="77777777" w:rsidR="00D30AC6" w:rsidRPr="00FC4639" w:rsidRDefault="00D30AC6" w:rsidP="000368A2">
            <w:pPr>
              <w:rPr>
                <w:sz w:val="22"/>
                <w:szCs w:val="22"/>
              </w:rPr>
            </w:pPr>
            <w:r w:rsidRPr="00FC4639">
              <w:rPr>
                <w:sz w:val="22"/>
                <w:szCs w:val="22"/>
              </w:rPr>
              <w:t>4 mg (sirupo arba tablečių forma) kas 12 valandų</w:t>
            </w:r>
          </w:p>
        </w:tc>
      </w:tr>
      <w:tr w:rsidR="00D30AC6" w:rsidRPr="00FC4639" w14:paraId="32C4C9B1" w14:textId="77777777" w:rsidTr="000368A2">
        <w:tc>
          <w:tcPr>
            <w:tcW w:w="3095" w:type="dxa"/>
          </w:tcPr>
          <w:p w14:paraId="4469930E" w14:textId="77777777" w:rsidR="00D30AC6" w:rsidRPr="00FC4639" w:rsidRDefault="00D30AC6" w:rsidP="000368A2">
            <w:pPr>
              <w:rPr>
                <w:sz w:val="22"/>
                <w:szCs w:val="22"/>
              </w:rPr>
            </w:pPr>
            <w:r w:rsidRPr="00FC4639">
              <w:rPr>
                <w:sz w:val="22"/>
                <w:szCs w:val="22"/>
              </w:rPr>
              <w:sym w:font="Symbol" w:char="F03E"/>
            </w:r>
            <w:r w:rsidRPr="00FC4639">
              <w:rPr>
                <w:sz w:val="22"/>
                <w:szCs w:val="22"/>
              </w:rPr>
              <w:t xml:space="preserve"> 1,2 m</w:t>
            </w:r>
            <w:r w:rsidRPr="00FC4639">
              <w:rPr>
                <w:sz w:val="22"/>
                <w:szCs w:val="22"/>
                <w:vertAlign w:val="superscript"/>
              </w:rPr>
              <w:t>2</w:t>
            </w:r>
          </w:p>
        </w:tc>
        <w:tc>
          <w:tcPr>
            <w:tcW w:w="3095" w:type="dxa"/>
          </w:tcPr>
          <w:p w14:paraId="213B580E" w14:textId="77777777" w:rsidR="00D30AC6" w:rsidRPr="00FC4639" w:rsidRDefault="00D30AC6" w:rsidP="000368A2">
            <w:pPr>
              <w:rPr>
                <w:sz w:val="22"/>
                <w:szCs w:val="22"/>
              </w:rPr>
            </w:pPr>
            <w:r w:rsidRPr="00FC4639">
              <w:rPr>
                <w:sz w:val="22"/>
                <w:szCs w:val="22"/>
              </w:rPr>
              <w:t>5 mg/m</w:t>
            </w:r>
            <w:r w:rsidRPr="00FC4639">
              <w:rPr>
                <w:sz w:val="22"/>
                <w:szCs w:val="22"/>
                <w:vertAlign w:val="superscript"/>
              </w:rPr>
              <w:t xml:space="preserve">2 </w:t>
            </w:r>
            <w:r w:rsidRPr="00FC4639">
              <w:rPr>
                <w:sz w:val="22"/>
                <w:szCs w:val="22"/>
              </w:rPr>
              <w:t xml:space="preserve">arba 8 mg į veną </w:t>
            </w:r>
            <w:r w:rsidRPr="00FC4639">
              <w:rPr>
                <w:bCs/>
                <w:sz w:val="22"/>
                <w:szCs w:val="22"/>
              </w:rPr>
              <w:t xml:space="preserve">ir </w:t>
            </w:r>
            <w:r w:rsidRPr="00FC4639">
              <w:rPr>
                <w:sz w:val="22"/>
                <w:szCs w:val="22"/>
              </w:rPr>
              <w:t>8 mg (sirupo arba tablečių forma) po 12 valandų</w:t>
            </w:r>
          </w:p>
        </w:tc>
        <w:tc>
          <w:tcPr>
            <w:tcW w:w="3096" w:type="dxa"/>
          </w:tcPr>
          <w:p w14:paraId="7CADCE00" w14:textId="77777777" w:rsidR="00D30AC6" w:rsidRPr="00FC4639" w:rsidRDefault="00D30AC6" w:rsidP="000368A2">
            <w:pPr>
              <w:rPr>
                <w:sz w:val="22"/>
                <w:szCs w:val="22"/>
              </w:rPr>
            </w:pPr>
            <w:r w:rsidRPr="00FC4639">
              <w:rPr>
                <w:sz w:val="22"/>
                <w:szCs w:val="22"/>
              </w:rPr>
              <w:t>8 mg (sirupo arba tablečių forma) kas 12 valandų</w:t>
            </w:r>
          </w:p>
        </w:tc>
      </w:tr>
    </w:tbl>
    <w:p w14:paraId="427A5029" w14:textId="77777777" w:rsidR="00D30AC6" w:rsidRPr="00FC4639" w:rsidRDefault="00D30AC6" w:rsidP="00D30AC6">
      <w:pPr>
        <w:rPr>
          <w:sz w:val="22"/>
          <w:szCs w:val="22"/>
        </w:rPr>
      </w:pPr>
    </w:p>
    <w:p w14:paraId="69620BF6" w14:textId="77777777" w:rsidR="00D30AC6" w:rsidRPr="00FC4639" w:rsidRDefault="00D30AC6" w:rsidP="00D30AC6">
      <w:pPr>
        <w:ind w:left="567" w:hanging="567"/>
        <w:rPr>
          <w:sz w:val="22"/>
          <w:szCs w:val="22"/>
        </w:rPr>
      </w:pPr>
      <w:r w:rsidRPr="00FC4639">
        <w:rPr>
          <w:sz w:val="22"/>
          <w:szCs w:val="22"/>
        </w:rPr>
        <w:t>a</w:t>
      </w:r>
      <w:r w:rsidRPr="00FC4639">
        <w:rPr>
          <w:sz w:val="22"/>
          <w:szCs w:val="22"/>
        </w:rPr>
        <w:tab/>
        <w:t>Į veną negalima vartoti didesnės kaip 8 mg dozės.</w:t>
      </w:r>
    </w:p>
    <w:p w14:paraId="7171B8C0" w14:textId="77777777" w:rsidR="00D30AC6" w:rsidRPr="00FC4639" w:rsidRDefault="00D30AC6" w:rsidP="00D30AC6">
      <w:pPr>
        <w:ind w:left="567" w:hanging="567"/>
        <w:rPr>
          <w:sz w:val="22"/>
          <w:szCs w:val="22"/>
        </w:rPr>
      </w:pPr>
      <w:r w:rsidRPr="00FC4639">
        <w:rPr>
          <w:sz w:val="22"/>
          <w:szCs w:val="22"/>
        </w:rPr>
        <w:t>b</w:t>
      </w:r>
      <w:r w:rsidRPr="00FC4639">
        <w:rPr>
          <w:sz w:val="22"/>
          <w:szCs w:val="22"/>
        </w:rPr>
        <w:tab/>
        <w:t>Bendroji paros dozė  negali būti didesnė nei suaugusių žmonių dozė, t. y. 32 mg.</w:t>
      </w:r>
    </w:p>
    <w:p w14:paraId="32C99C88" w14:textId="77777777" w:rsidR="00D30AC6" w:rsidRPr="00FC4639" w:rsidRDefault="00D30AC6" w:rsidP="00D30AC6">
      <w:pPr>
        <w:rPr>
          <w:sz w:val="22"/>
          <w:szCs w:val="22"/>
        </w:rPr>
      </w:pPr>
    </w:p>
    <w:p w14:paraId="7B86CDC4" w14:textId="77777777" w:rsidR="00D30AC6" w:rsidRPr="00FC4639" w:rsidRDefault="00D30AC6" w:rsidP="00D30AC6">
      <w:pPr>
        <w:rPr>
          <w:sz w:val="22"/>
          <w:szCs w:val="22"/>
        </w:rPr>
      </w:pPr>
      <w:r w:rsidRPr="00FC4639">
        <w:rPr>
          <w:sz w:val="22"/>
          <w:szCs w:val="22"/>
        </w:rPr>
        <w:t>Dozavimas pagal kūno svorį</w:t>
      </w:r>
    </w:p>
    <w:p w14:paraId="7D90D987" w14:textId="77777777" w:rsidR="00D30AC6" w:rsidRPr="00FC4639" w:rsidRDefault="00D30AC6" w:rsidP="00D30AC6">
      <w:pPr>
        <w:rPr>
          <w:sz w:val="22"/>
          <w:szCs w:val="22"/>
        </w:rPr>
      </w:pPr>
      <w:r w:rsidRPr="00FC4639">
        <w:rPr>
          <w:sz w:val="22"/>
          <w:szCs w:val="22"/>
        </w:rPr>
        <w:t xml:space="preserve">Pagal kūno svorį apskaičiuota bendroji paros dozė būna didesnė nei apskaičiuota pagal KPP </w:t>
      </w:r>
    </w:p>
    <w:p w14:paraId="38F5FDAA" w14:textId="77777777" w:rsidR="00D30AC6" w:rsidRPr="00FC4639" w:rsidRDefault="00D30AC6" w:rsidP="00D30AC6">
      <w:pPr>
        <w:rPr>
          <w:sz w:val="22"/>
          <w:szCs w:val="22"/>
        </w:rPr>
      </w:pPr>
      <w:r w:rsidRPr="00FC4639">
        <w:rPr>
          <w:sz w:val="22"/>
          <w:szCs w:val="22"/>
        </w:rPr>
        <w:t xml:space="preserve">Prieš pat chemoterapiją į veną vartojama vienkartinė 0,15 mg/kg </w:t>
      </w:r>
      <w:proofErr w:type="spellStart"/>
      <w:r w:rsidRPr="00FC4639">
        <w:rPr>
          <w:sz w:val="22"/>
          <w:szCs w:val="22"/>
        </w:rPr>
        <w:t>ondansetrono</w:t>
      </w:r>
      <w:proofErr w:type="spellEnd"/>
      <w:r w:rsidRPr="00FC4639">
        <w:rPr>
          <w:sz w:val="22"/>
          <w:szCs w:val="22"/>
        </w:rPr>
        <w:t xml:space="preserve"> dozė. Į veną vartojama  vienkartinė dozė negali būti didesnė kaip 8 mg.</w:t>
      </w:r>
    </w:p>
    <w:p w14:paraId="501132B5" w14:textId="77777777" w:rsidR="00D30AC6" w:rsidRPr="00FC4639" w:rsidRDefault="00D30AC6" w:rsidP="00D30AC6">
      <w:pPr>
        <w:rPr>
          <w:sz w:val="22"/>
          <w:szCs w:val="22"/>
        </w:rPr>
      </w:pPr>
      <w:r w:rsidRPr="00FC4639">
        <w:rPr>
          <w:sz w:val="22"/>
          <w:szCs w:val="22"/>
        </w:rPr>
        <w:t xml:space="preserve">Kas 4 valandas galima suleisti dar iš viso dvi dozes. Geriamojo vaistinio preparato galima pradėti vartoti po dvylikos valandų ir gydymą tęsti iki 5 dienų. </w:t>
      </w:r>
    </w:p>
    <w:p w14:paraId="3ED31C53" w14:textId="77777777" w:rsidR="00D30AC6" w:rsidRPr="00FC4639" w:rsidRDefault="00D30AC6" w:rsidP="00D30AC6">
      <w:pPr>
        <w:rPr>
          <w:sz w:val="22"/>
          <w:szCs w:val="22"/>
        </w:rPr>
      </w:pPr>
      <w:r w:rsidRPr="00FC4639">
        <w:rPr>
          <w:sz w:val="22"/>
          <w:szCs w:val="22"/>
        </w:rPr>
        <w:t xml:space="preserve">Bendroji paros dozė (išdalyta į kelias dozes) negali būti didesnė nei suaugusių žmonių dozė, t. y. 32 mg. </w:t>
      </w:r>
    </w:p>
    <w:p w14:paraId="43F27C6F" w14:textId="77777777" w:rsidR="00D30AC6" w:rsidRPr="00FC4639" w:rsidRDefault="00D30AC6" w:rsidP="00D30AC6">
      <w:pPr>
        <w:rPr>
          <w:sz w:val="22"/>
          <w:szCs w:val="22"/>
        </w:rPr>
      </w:pPr>
    </w:p>
    <w:p w14:paraId="489C97D3" w14:textId="77777777" w:rsidR="00D30AC6" w:rsidRPr="00FC4639" w:rsidRDefault="00D30AC6" w:rsidP="00D30AC6">
      <w:pPr>
        <w:rPr>
          <w:sz w:val="22"/>
          <w:szCs w:val="22"/>
          <w:u w:val="single"/>
        </w:rPr>
      </w:pPr>
      <w:r w:rsidRPr="00FC4639">
        <w:rPr>
          <w:sz w:val="22"/>
          <w:szCs w:val="22"/>
          <w:u w:val="single"/>
        </w:rPr>
        <w:t>2 lentelė. Dozavimas pagal kūno svorį 6 mėnesių ir vyresniems vaikams bei paaugliams po chemoterapijos</w:t>
      </w:r>
    </w:p>
    <w:p w14:paraId="3A7949E7" w14:textId="77777777" w:rsidR="00D30AC6" w:rsidRPr="00FC4639" w:rsidRDefault="00D30AC6" w:rsidP="00D30AC6">
      <w:pPr>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28"/>
        <w:gridCol w:w="3018"/>
      </w:tblGrid>
      <w:tr w:rsidR="00D30AC6" w:rsidRPr="00FC4639" w14:paraId="5C4D7B55" w14:textId="77777777" w:rsidTr="000368A2">
        <w:tc>
          <w:tcPr>
            <w:tcW w:w="3095" w:type="dxa"/>
          </w:tcPr>
          <w:p w14:paraId="5A14EAFF" w14:textId="77777777" w:rsidR="00D30AC6" w:rsidRPr="00FC4639" w:rsidRDefault="00D30AC6" w:rsidP="000368A2">
            <w:pPr>
              <w:rPr>
                <w:sz w:val="22"/>
                <w:szCs w:val="22"/>
              </w:rPr>
            </w:pPr>
            <w:r w:rsidRPr="00FC4639">
              <w:rPr>
                <w:sz w:val="22"/>
                <w:szCs w:val="22"/>
              </w:rPr>
              <w:t>Kūno svoris</w:t>
            </w:r>
          </w:p>
        </w:tc>
        <w:tc>
          <w:tcPr>
            <w:tcW w:w="3095" w:type="dxa"/>
          </w:tcPr>
          <w:p w14:paraId="6F882ECC" w14:textId="77777777" w:rsidR="00D30AC6" w:rsidRPr="00FC4639" w:rsidRDefault="00D30AC6" w:rsidP="000368A2">
            <w:pPr>
              <w:rPr>
                <w:sz w:val="22"/>
                <w:szCs w:val="22"/>
              </w:rPr>
            </w:pPr>
            <w:r w:rsidRPr="00FC4639">
              <w:rPr>
                <w:sz w:val="22"/>
                <w:szCs w:val="22"/>
              </w:rPr>
              <w:t xml:space="preserve">1 </w:t>
            </w:r>
            <w:proofErr w:type="spellStart"/>
            <w:r w:rsidRPr="00FC4639">
              <w:rPr>
                <w:sz w:val="22"/>
                <w:szCs w:val="22"/>
              </w:rPr>
              <w:t>diena</w:t>
            </w:r>
            <w:r w:rsidRPr="00FC4639">
              <w:rPr>
                <w:sz w:val="22"/>
                <w:szCs w:val="22"/>
                <w:vertAlign w:val="superscript"/>
              </w:rPr>
              <w:t>a,b</w:t>
            </w:r>
            <w:proofErr w:type="spellEnd"/>
          </w:p>
        </w:tc>
        <w:tc>
          <w:tcPr>
            <w:tcW w:w="3096" w:type="dxa"/>
          </w:tcPr>
          <w:p w14:paraId="5678331B" w14:textId="77777777" w:rsidR="00D30AC6" w:rsidRPr="00FC4639" w:rsidRDefault="00D30AC6" w:rsidP="000368A2">
            <w:pPr>
              <w:rPr>
                <w:sz w:val="22"/>
                <w:szCs w:val="22"/>
              </w:rPr>
            </w:pPr>
            <w:r w:rsidRPr="00FC4639">
              <w:rPr>
                <w:sz w:val="22"/>
                <w:szCs w:val="22"/>
              </w:rPr>
              <w:t xml:space="preserve">2–6 </w:t>
            </w:r>
            <w:proofErr w:type="spellStart"/>
            <w:r w:rsidRPr="00FC4639">
              <w:rPr>
                <w:sz w:val="22"/>
                <w:szCs w:val="22"/>
              </w:rPr>
              <w:t>diena</w:t>
            </w:r>
            <w:r w:rsidRPr="00FC4639">
              <w:rPr>
                <w:sz w:val="22"/>
                <w:szCs w:val="22"/>
                <w:vertAlign w:val="superscript"/>
              </w:rPr>
              <w:t>b</w:t>
            </w:r>
            <w:proofErr w:type="spellEnd"/>
          </w:p>
        </w:tc>
      </w:tr>
      <w:tr w:rsidR="00D30AC6" w:rsidRPr="00FC4639" w14:paraId="2D25B08C" w14:textId="77777777" w:rsidTr="000368A2">
        <w:tc>
          <w:tcPr>
            <w:tcW w:w="3095" w:type="dxa"/>
          </w:tcPr>
          <w:p w14:paraId="238154A1" w14:textId="77777777" w:rsidR="00D30AC6" w:rsidRPr="00FC4639" w:rsidRDefault="00D30AC6" w:rsidP="000368A2">
            <w:pPr>
              <w:rPr>
                <w:sz w:val="22"/>
                <w:szCs w:val="22"/>
              </w:rPr>
            </w:pPr>
            <w:r w:rsidRPr="00FC4639">
              <w:rPr>
                <w:sz w:val="22"/>
                <w:szCs w:val="22"/>
              </w:rPr>
              <w:t>≤ 10 kg</w:t>
            </w:r>
          </w:p>
        </w:tc>
        <w:tc>
          <w:tcPr>
            <w:tcW w:w="3095" w:type="dxa"/>
          </w:tcPr>
          <w:p w14:paraId="33987BC8" w14:textId="77777777" w:rsidR="00D30AC6" w:rsidRPr="00FC4639" w:rsidRDefault="00D30AC6" w:rsidP="000368A2">
            <w:pPr>
              <w:rPr>
                <w:sz w:val="22"/>
                <w:szCs w:val="22"/>
              </w:rPr>
            </w:pPr>
            <w:r w:rsidRPr="00FC4639">
              <w:rPr>
                <w:sz w:val="22"/>
                <w:szCs w:val="22"/>
              </w:rPr>
              <w:t>Iki 3 dozių po 0,15 mg/kg kas 4 valandas</w:t>
            </w:r>
          </w:p>
        </w:tc>
        <w:tc>
          <w:tcPr>
            <w:tcW w:w="3096" w:type="dxa"/>
          </w:tcPr>
          <w:p w14:paraId="7BD17295" w14:textId="77777777" w:rsidR="00D30AC6" w:rsidRPr="00FC4639" w:rsidRDefault="00D30AC6" w:rsidP="000368A2">
            <w:pPr>
              <w:rPr>
                <w:sz w:val="22"/>
                <w:szCs w:val="22"/>
              </w:rPr>
            </w:pPr>
            <w:r w:rsidRPr="00FC4639">
              <w:rPr>
                <w:sz w:val="22"/>
                <w:szCs w:val="22"/>
              </w:rPr>
              <w:t>2 mg (sirupo forma) kas 12 valandų</w:t>
            </w:r>
          </w:p>
        </w:tc>
      </w:tr>
      <w:tr w:rsidR="00D30AC6" w:rsidRPr="00FC4639" w14:paraId="588A6966" w14:textId="77777777" w:rsidTr="000368A2">
        <w:tc>
          <w:tcPr>
            <w:tcW w:w="3095" w:type="dxa"/>
          </w:tcPr>
          <w:p w14:paraId="19F2AC6D" w14:textId="77777777" w:rsidR="00D30AC6" w:rsidRPr="00FC4639" w:rsidRDefault="00D30AC6" w:rsidP="000368A2">
            <w:pPr>
              <w:rPr>
                <w:sz w:val="22"/>
                <w:szCs w:val="22"/>
              </w:rPr>
            </w:pPr>
            <w:r w:rsidRPr="00FC4639">
              <w:rPr>
                <w:sz w:val="22"/>
                <w:szCs w:val="22"/>
              </w:rPr>
              <w:sym w:font="Symbol" w:char="F03E"/>
            </w:r>
            <w:r w:rsidRPr="00FC4639">
              <w:rPr>
                <w:sz w:val="22"/>
                <w:szCs w:val="22"/>
              </w:rPr>
              <w:t> 10 kg</w:t>
            </w:r>
          </w:p>
        </w:tc>
        <w:tc>
          <w:tcPr>
            <w:tcW w:w="3095" w:type="dxa"/>
          </w:tcPr>
          <w:p w14:paraId="0DCD829B" w14:textId="77777777" w:rsidR="00D30AC6" w:rsidRPr="00FC4639" w:rsidRDefault="00D30AC6" w:rsidP="000368A2">
            <w:pPr>
              <w:rPr>
                <w:sz w:val="22"/>
                <w:szCs w:val="22"/>
              </w:rPr>
            </w:pPr>
            <w:r w:rsidRPr="00FC4639">
              <w:rPr>
                <w:sz w:val="22"/>
                <w:szCs w:val="22"/>
              </w:rPr>
              <w:t>Iki 3 dozių po 0,15 mg/kg kas 4 valandas</w:t>
            </w:r>
          </w:p>
        </w:tc>
        <w:tc>
          <w:tcPr>
            <w:tcW w:w="3096" w:type="dxa"/>
          </w:tcPr>
          <w:p w14:paraId="20181FD8" w14:textId="77777777" w:rsidR="00D30AC6" w:rsidRPr="00FC4639" w:rsidRDefault="00D30AC6" w:rsidP="000368A2">
            <w:pPr>
              <w:rPr>
                <w:sz w:val="22"/>
                <w:szCs w:val="22"/>
              </w:rPr>
            </w:pPr>
            <w:r w:rsidRPr="00FC4639">
              <w:rPr>
                <w:sz w:val="22"/>
                <w:szCs w:val="22"/>
              </w:rPr>
              <w:t>4 mg (sirupo arba tablečių forma) kas 12 valandų</w:t>
            </w:r>
          </w:p>
        </w:tc>
      </w:tr>
    </w:tbl>
    <w:p w14:paraId="50FA5647" w14:textId="77777777" w:rsidR="00D30AC6" w:rsidRPr="00FC4639" w:rsidRDefault="00D30AC6" w:rsidP="00D30AC6">
      <w:pPr>
        <w:ind w:left="567" w:hanging="567"/>
        <w:rPr>
          <w:sz w:val="22"/>
          <w:szCs w:val="22"/>
        </w:rPr>
      </w:pPr>
      <w:r w:rsidRPr="00FC4639">
        <w:rPr>
          <w:sz w:val="22"/>
          <w:szCs w:val="22"/>
        </w:rPr>
        <w:t>a</w:t>
      </w:r>
      <w:r w:rsidRPr="00FC4639">
        <w:rPr>
          <w:sz w:val="22"/>
          <w:szCs w:val="22"/>
        </w:rPr>
        <w:tab/>
        <w:t>Į veną negalima vartoti didesnės kaip 8 mg dozės.</w:t>
      </w:r>
    </w:p>
    <w:p w14:paraId="2ECCD509" w14:textId="77777777" w:rsidR="00D30AC6" w:rsidRPr="00FC4639" w:rsidRDefault="00D30AC6" w:rsidP="00D30AC6">
      <w:pPr>
        <w:ind w:left="567" w:hanging="567"/>
        <w:rPr>
          <w:sz w:val="22"/>
          <w:szCs w:val="22"/>
        </w:rPr>
      </w:pPr>
      <w:r w:rsidRPr="00FC4639">
        <w:rPr>
          <w:sz w:val="22"/>
          <w:szCs w:val="22"/>
        </w:rPr>
        <w:t>b</w:t>
      </w:r>
      <w:r w:rsidRPr="00FC4639">
        <w:rPr>
          <w:sz w:val="22"/>
          <w:szCs w:val="22"/>
        </w:rPr>
        <w:tab/>
        <w:t>Bendroji paros  dozė negali būti didesnė nei suaugusių žmonių dozė, t. y. 32 mg.</w:t>
      </w:r>
    </w:p>
    <w:p w14:paraId="03157BB0" w14:textId="77777777" w:rsidR="00D30AC6" w:rsidRPr="00FC4639" w:rsidRDefault="00D30AC6" w:rsidP="00D30AC6">
      <w:pPr>
        <w:rPr>
          <w:sz w:val="22"/>
          <w:szCs w:val="22"/>
        </w:rPr>
      </w:pPr>
    </w:p>
    <w:p w14:paraId="6A36B200" w14:textId="77777777" w:rsidR="00D30AC6" w:rsidRPr="00FC4639" w:rsidRDefault="00D30AC6" w:rsidP="00D30AC6">
      <w:pPr>
        <w:rPr>
          <w:sz w:val="22"/>
          <w:szCs w:val="22"/>
          <w:u w:val="single"/>
        </w:rPr>
      </w:pPr>
      <w:r w:rsidRPr="00FC4639">
        <w:rPr>
          <w:sz w:val="22"/>
          <w:szCs w:val="22"/>
          <w:u w:val="single"/>
        </w:rPr>
        <w:t>Senyviems pacientams</w:t>
      </w:r>
    </w:p>
    <w:p w14:paraId="4F57AA81" w14:textId="77777777" w:rsidR="00D30AC6" w:rsidRPr="00FC4639" w:rsidRDefault="00D30AC6" w:rsidP="00D30AC6">
      <w:pPr>
        <w:rPr>
          <w:rFonts w:eastAsia="Calibri"/>
          <w:sz w:val="22"/>
          <w:szCs w:val="22"/>
        </w:rPr>
      </w:pPr>
      <w:r w:rsidRPr="00FC4639">
        <w:rPr>
          <w:rFonts w:eastAsia="Calibri"/>
          <w:sz w:val="22"/>
          <w:szCs w:val="22"/>
        </w:rPr>
        <w:t xml:space="preserve">65 </w:t>
      </w:r>
      <w:r w:rsidRPr="00FC4639">
        <w:rPr>
          <w:rFonts w:eastAsia="Calibri"/>
          <w:sz w:val="22"/>
          <w:szCs w:val="22"/>
        </w:rPr>
        <w:noBreakHyphen/>
        <w:t xml:space="preserve"> 74 metų pacientams vartojimo būdai ir intervalai tokie patys kaip ir kitiems suaugusiems pacientams. Visas į veną skiriamas dozes reikia atskiesti 50</w:t>
      </w:r>
      <w:r w:rsidRPr="00FC4639">
        <w:rPr>
          <w:rFonts w:eastAsia="Calibri"/>
          <w:sz w:val="22"/>
          <w:szCs w:val="22"/>
        </w:rPr>
        <w:noBreakHyphen/>
        <w:t xml:space="preserve">100 ml fiziologinio arba kitokio suderinamo infuzinio tirpalo (žr. 6.6 skyrių) ir </w:t>
      </w:r>
      <w:proofErr w:type="spellStart"/>
      <w:r w:rsidRPr="00FC4639">
        <w:rPr>
          <w:rFonts w:eastAsia="Calibri"/>
          <w:sz w:val="22"/>
          <w:szCs w:val="22"/>
        </w:rPr>
        <w:t>infuzuoti</w:t>
      </w:r>
      <w:proofErr w:type="spellEnd"/>
      <w:r w:rsidRPr="00FC4639">
        <w:rPr>
          <w:rFonts w:eastAsia="Calibri"/>
          <w:sz w:val="22"/>
          <w:szCs w:val="22"/>
        </w:rPr>
        <w:t xml:space="preserve"> per 15 min.</w:t>
      </w:r>
    </w:p>
    <w:p w14:paraId="7134F50C" w14:textId="77777777" w:rsidR="00D30AC6" w:rsidRPr="00FC4639" w:rsidRDefault="00D30AC6" w:rsidP="00D30AC6">
      <w:pPr>
        <w:rPr>
          <w:rFonts w:eastAsia="Calibri"/>
          <w:sz w:val="22"/>
          <w:szCs w:val="22"/>
        </w:rPr>
      </w:pPr>
    </w:p>
    <w:p w14:paraId="17A9B390" w14:textId="77777777" w:rsidR="00D30AC6" w:rsidRPr="00FC4639" w:rsidRDefault="00D30AC6" w:rsidP="00D30AC6">
      <w:pPr>
        <w:rPr>
          <w:rFonts w:eastAsia="Calibri"/>
          <w:sz w:val="22"/>
          <w:szCs w:val="22"/>
        </w:rPr>
      </w:pPr>
      <w:r w:rsidRPr="00FC4639">
        <w:rPr>
          <w:rFonts w:eastAsia="Calibri"/>
          <w:sz w:val="22"/>
          <w:szCs w:val="22"/>
        </w:rPr>
        <w:lastRenderedPageBreak/>
        <w:t xml:space="preserve">75 metų ir vyresniems pacientams pradinė </w:t>
      </w:r>
      <w:proofErr w:type="spellStart"/>
      <w:r w:rsidRPr="00FC4639">
        <w:rPr>
          <w:sz w:val="22"/>
          <w:szCs w:val="22"/>
        </w:rPr>
        <w:t>ondansetrono</w:t>
      </w:r>
      <w:proofErr w:type="spellEnd"/>
      <w:r w:rsidRPr="00FC4639">
        <w:rPr>
          <w:sz w:val="22"/>
          <w:szCs w:val="22"/>
        </w:rPr>
        <w:t xml:space="preserve"> </w:t>
      </w:r>
      <w:r w:rsidRPr="00FC4639">
        <w:rPr>
          <w:rFonts w:eastAsia="Calibri"/>
          <w:sz w:val="22"/>
          <w:szCs w:val="22"/>
        </w:rPr>
        <w:t>dozė į veną neturi būti didesnė nei 8 mg. Visas į veną skiriamas dozes reikia atskiesti 50</w:t>
      </w:r>
      <w:r w:rsidRPr="00FC4639">
        <w:rPr>
          <w:rFonts w:eastAsia="Calibri"/>
          <w:sz w:val="22"/>
          <w:szCs w:val="22"/>
        </w:rPr>
        <w:noBreakHyphen/>
        <w:t xml:space="preserve">100 ml fiziologinio arba kitokio suderinamo infuzinio tirpalo (žr. 6.6 skyrių) ir </w:t>
      </w:r>
      <w:proofErr w:type="spellStart"/>
      <w:r w:rsidRPr="00FC4639">
        <w:rPr>
          <w:rFonts w:eastAsia="Calibri"/>
          <w:sz w:val="22"/>
          <w:szCs w:val="22"/>
        </w:rPr>
        <w:t>infuzuoti</w:t>
      </w:r>
      <w:proofErr w:type="spellEnd"/>
      <w:r w:rsidRPr="00FC4639">
        <w:rPr>
          <w:rFonts w:eastAsia="Calibri"/>
          <w:sz w:val="22"/>
          <w:szCs w:val="22"/>
        </w:rPr>
        <w:t xml:space="preserve"> 15 min. Po pradinės 8 mg dozės į veną, galima skirti papildomas dvi 8 mg dozes, </w:t>
      </w:r>
      <w:proofErr w:type="spellStart"/>
      <w:r w:rsidRPr="00FC4639">
        <w:rPr>
          <w:rFonts w:eastAsia="Calibri"/>
          <w:sz w:val="22"/>
          <w:szCs w:val="22"/>
        </w:rPr>
        <w:t>infuzuojamas</w:t>
      </w:r>
      <w:proofErr w:type="spellEnd"/>
      <w:r w:rsidRPr="00FC4639">
        <w:rPr>
          <w:rFonts w:eastAsia="Calibri"/>
          <w:sz w:val="22"/>
          <w:szCs w:val="22"/>
        </w:rPr>
        <w:t xml:space="preserve"> per 15 min. kas 4 valandas (žr. 5.2 skyrių).</w:t>
      </w:r>
    </w:p>
    <w:p w14:paraId="645A6BDC" w14:textId="77777777" w:rsidR="00D30AC6" w:rsidRPr="00FC4639" w:rsidRDefault="00D30AC6" w:rsidP="00D30AC6">
      <w:pPr>
        <w:rPr>
          <w:sz w:val="22"/>
          <w:szCs w:val="22"/>
          <w:u w:val="single"/>
        </w:rPr>
      </w:pPr>
    </w:p>
    <w:p w14:paraId="7BE8BADF" w14:textId="77777777" w:rsidR="00D30AC6" w:rsidRPr="00FC4639" w:rsidRDefault="00D30AC6" w:rsidP="00D30AC6">
      <w:pPr>
        <w:rPr>
          <w:sz w:val="22"/>
          <w:szCs w:val="22"/>
          <w:u w:val="single"/>
        </w:rPr>
      </w:pPr>
      <w:r w:rsidRPr="00FC4639">
        <w:rPr>
          <w:sz w:val="22"/>
          <w:szCs w:val="22"/>
          <w:u w:val="single"/>
        </w:rPr>
        <w:t>Pooperacinis pykinimas ir vėmimas (PPV)</w:t>
      </w:r>
    </w:p>
    <w:p w14:paraId="2A56090E" w14:textId="77777777" w:rsidR="00D30AC6" w:rsidRPr="00FC4639" w:rsidRDefault="00D30AC6" w:rsidP="00D30AC6">
      <w:pPr>
        <w:rPr>
          <w:sz w:val="22"/>
          <w:szCs w:val="22"/>
        </w:rPr>
      </w:pPr>
    </w:p>
    <w:p w14:paraId="41A6244B" w14:textId="77777777" w:rsidR="00D30AC6" w:rsidRPr="00FC4639" w:rsidRDefault="00D30AC6" w:rsidP="00D30AC6">
      <w:pPr>
        <w:rPr>
          <w:sz w:val="22"/>
          <w:szCs w:val="22"/>
          <w:u w:val="single"/>
        </w:rPr>
      </w:pPr>
      <w:r w:rsidRPr="00FC4639">
        <w:rPr>
          <w:sz w:val="22"/>
          <w:szCs w:val="22"/>
          <w:u w:val="single"/>
        </w:rPr>
        <w:t>Suaugusiesiems</w:t>
      </w:r>
    </w:p>
    <w:p w14:paraId="1DCB32A8" w14:textId="77777777" w:rsidR="00D30AC6" w:rsidRPr="00FC4639" w:rsidRDefault="00D30AC6" w:rsidP="00D30AC6">
      <w:pPr>
        <w:rPr>
          <w:sz w:val="22"/>
          <w:szCs w:val="22"/>
        </w:rPr>
      </w:pPr>
      <w:r w:rsidRPr="00FC4639">
        <w:rPr>
          <w:sz w:val="22"/>
          <w:szCs w:val="22"/>
        </w:rPr>
        <w:t xml:space="preserve">PPV profilaktikai </w:t>
      </w:r>
      <w:proofErr w:type="spellStart"/>
      <w:r w:rsidRPr="00FC4639">
        <w:rPr>
          <w:sz w:val="22"/>
          <w:szCs w:val="22"/>
        </w:rPr>
        <w:t>ondansetrono</w:t>
      </w:r>
      <w:proofErr w:type="spellEnd"/>
      <w:r w:rsidRPr="00FC4639">
        <w:rPr>
          <w:sz w:val="22"/>
          <w:szCs w:val="22"/>
        </w:rPr>
        <w:t xml:space="preserve"> galima vartoti per burną ar leisti į veną arba raumenis.</w:t>
      </w:r>
    </w:p>
    <w:p w14:paraId="17630F9B" w14:textId="77777777" w:rsidR="00D30AC6" w:rsidRPr="00FC4639" w:rsidRDefault="00D30AC6" w:rsidP="00D30AC6">
      <w:pPr>
        <w:rPr>
          <w:sz w:val="22"/>
          <w:szCs w:val="22"/>
        </w:rPr>
      </w:pPr>
    </w:p>
    <w:p w14:paraId="4E5A661B" w14:textId="77777777" w:rsidR="00D30AC6" w:rsidRPr="00FC4639" w:rsidRDefault="00D30AC6" w:rsidP="00D30AC6">
      <w:pPr>
        <w:rPr>
          <w:sz w:val="22"/>
          <w:szCs w:val="22"/>
        </w:rPr>
      </w:pPr>
      <w:r w:rsidRPr="00FC4639">
        <w:rPr>
          <w:sz w:val="22"/>
          <w:szCs w:val="22"/>
        </w:rPr>
        <w:t xml:space="preserve">Galima lėtai suleisti į veną arba sušvirkšti į raumenis vienkartinę 4 mg </w:t>
      </w:r>
      <w:proofErr w:type="spellStart"/>
      <w:r w:rsidRPr="00FC4639">
        <w:rPr>
          <w:sz w:val="22"/>
          <w:szCs w:val="22"/>
        </w:rPr>
        <w:t>ondansetrono</w:t>
      </w:r>
      <w:proofErr w:type="spellEnd"/>
      <w:r w:rsidRPr="00FC4639">
        <w:rPr>
          <w:sz w:val="22"/>
          <w:szCs w:val="22"/>
        </w:rPr>
        <w:t xml:space="preserve"> dozę įvadinės anestezijos metu. </w:t>
      </w:r>
      <w:r w:rsidRPr="00FC4639">
        <w:rPr>
          <w:sz w:val="22"/>
          <w:szCs w:val="22"/>
          <w:u w:val="single"/>
        </w:rPr>
        <w:t xml:space="preserve">Nustatyto PPV gydymui </w:t>
      </w:r>
      <w:r w:rsidRPr="00FC4639">
        <w:rPr>
          <w:sz w:val="22"/>
          <w:szCs w:val="22"/>
        </w:rPr>
        <w:t xml:space="preserve">rekomenduojama lėtai suleisti į veną arba sušvirkšti į raumenis vienkartinę 4 mg </w:t>
      </w:r>
      <w:proofErr w:type="spellStart"/>
      <w:r w:rsidRPr="00FC4639">
        <w:rPr>
          <w:sz w:val="22"/>
          <w:szCs w:val="22"/>
        </w:rPr>
        <w:t>ondansetrono</w:t>
      </w:r>
      <w:proofErr w:type="spellEnd"/>
      <w:r w:rsidRPr="00FC4639">
        <w:rPr>
          <w:sz w:val="22"/>
          <w:szCs w:val="22"/>
        </w:rPr>
        <w:t xml:space="preserve"> dozę.</w:t>
      </w:r>
    </w:p>
    <w:p w14:paraId="7D0BE781" w14:textId="77777777" w:rsidR="00D30AC6" w:rsidRPr="00FC4639" w:rsidRDefault="00D30AC6" w:rsidP="00D30AC6">
      <w:pPr>
        <w:rPr>
          <w:sz w:val="22"/>
          <w:szCs w:val="22"/>
        </w:rPr>
      </w:pPr>
    </w:p>
    <w:p w14:paraId="4CBD4DED" w14:textId="77777777" w:rsidR="00D30AC6" w:rsidRPr="00FC4639" w:rsidRDefault="00D30AC6" w:rsidP="00D30AC6">
      <w:pPr>
        <w:rPr>
          <w:sz w:val="22"/>
          <w:szCs w:val="22"/>
          <w:u w:val="single"/>
        </w:rPr>
      </w:pPr>
      <w:r w:rsidRPr="00FC4639">
        <w:rPr>
          <w:sz w:val="22"/>
          <w:szCs w:val="22"/>
          <w:u w:val="single"/>
        </w:rPr>
        <w:t>Vaikų populiacija</w:t>
      </w:r>
    </w:p>
    <w:p w14:paraId="156365ED" w14:textId="77777777" w:rsidR="00D30AC6" w:rsidRPr="00FC4639" w:rsidRDefault="00D30AC6" w:rsidP="00D30AC6">
      <w:pPr>
        <w:rPr>
          <w:sz w:val="22"/>
          <w:szCs w:val="22"/>
          <w:u w:val="single"/>
        </w:rPr>
      </w:pPr>
    </w:p>
    <w:p w14:paraId="2149ECFF" w14:textId="77777777" w:rsidR="00D30AC6" w:rsidRPr="00FC4639" w:rsidRDefault="00D30AC6" w:rsidP="00D30AC6">
      <w:pPr>
        <w:rPr>
          <w:b/>
          <w:sz w:val="22"/>
          <w:szCs w:val="22"/>
          <w:u w:val="single"/>
        </w:rPr>
      </w:pPr>
      <w:r w:rsidRPr="00FC4639">
        <w:rPr>
          <w:sz w:val="22"/>
          <w:szCs w:val="22"/>
          <w:u w:val="single"/>
        </w:rPr>
        <w:t>PPV 1 mėnesio ir vyresniems vaikams bei paaugliams</w:t>
      </w:r>
    </w:p>
    <w:p w14:paraId="2C15B972" w14:textId="77777777" w:rsidR="00D30AC6" w:rsidRPr="00FC4639" w:rsidRDefault="00D30AC6" w:rsidP="00D30AC6">
      <w:pPr>
        <w:rPr>
          <w:sz w:val="22"/>
          <w:szCs w:val="22"/>
        </w:rPr>
      </w:pPr>
    </w:p>
    <w:p w14:paraId="587816D7" w14:textId="77777777" w:rsidR="00D30AC6" w:rsidRPr="00FC4639" w:rsidRDefault="00D30AC6" w:rsidP="00D30AC6">
      <w:pPr>
        <w:rPr>
          <w:sz w:val="22"/>
          <w:szCs w:val="22"/>
        </w:rPr>
      </w:pPr>
      <w:r w:rsidRPr="00FC4639">
        <w:rPr>
          <w:sz w:val="22"/>
          <w:szCs w:val="22"/>
        </w:rPr>
        <w:t xml:space="preserve">PPV profilaktikai vaikams ir paaugliams, kurie operuojami sukėlus bendrinę nejautrą, prieš įvadinę anesteziją, jos metu arba po jos galima lėtai (ne greičiau kaip per 30 sekundžių) suleisti į veną vienkartinę 0,1 mg/kg kūno svorio (bet ne daugiau kaip 4 mg) </w:t>
      </w:r>
      <w:proofErr w:type="spellStart"/>
      <w:r w:rsidRPr="00FC4639">
        <w:rPr>
          <w:sz w:val="22"/>
          <w:szCs w:val="22"/>
        </w:rPr>
        <w:t>ondansetrono</w:t>
      </w:r>
      <w:proofErr w:type="spellEnd"/>
      <w:r w:rsidRPr="00FC4639">
        <w:rPr>
          <w:sz w:val="22"/>
          <w:szCs w:val="22"/>
        </w:rPr>
        <w:t xml:space="preserve"> dozę.</w:t>
      </w:r>
    </w:p>
    <w:p w14:paraId="12111A70" w14:textId="77777777" w:rsidR="00D30AC6" w:rsidRPr="00FC4639" w:rsidRDefault="00D30AC6" w:rsidP="00D30AC6">
      <w:pPr>
        <w:rPr>
          <w:sz w:val="22"/>
          <w:szCs w:val="22"/>
        </w:rPr>
      </w:pPr>
    </w:p>
    <w:p w14:paraId="352FF67B" w14:textId="77777777" w:rsidR="00D30AC6" w:rsidRPr="00FC4639" w:rsidRDefault="00D30AC6" w:rsidP="00D30AC6">
      <w:pPr>
        <w:rPr>
          <w:sz w:val="22"/>
          <w:szCs w:val="22"/>
        </w:rPr>
      </w:pPr>
      <w:r w:rsidRPr="00FC4639">
        <w:rPr>
          <w:sz w:val="22"/>
          <w:szCs w:val="22"/>
        </w:rPr>
        <w:t xml:space="preserve">PPV slopinti po operacijos vaikams ir paaugliams, kuriems bendrojoje anestezijoje buvo atlikta chirurginė operacija, galima lėtai (ne greičiau kaip per 30 sekundžių) </w:t>
      </w:r>
      <w:proofErr w:type="spellStart"/>
      <w:r w:rsidRPr="00FC4639">
        <w:rPr>
          <w:sz w:val="22"/>
          <w:szCs w:val="22"/>
        </w:rPr>
        <w:t>injekuoti</w:t>
      </w:r>
      <w:proofErr w:type="spellEnd"/>
      <w:r w:rsidRPr="00FC4639">
        <w:rPr>
          <w:sz w:val="22"/>
          <w:szCs w:val="22"/>
        </w:rPr>
        <w:t xml:space="preserve"> į veną 0,1 mg/kg kūno svorio (bet ne daugiau kaip 4 mg) </w:t>
      </w:r>
      <w:proofErr w:type="spellStart"/>
      <w:r w:rsidRPr="00FC4639">
        <w:rPr>
          <w:sz w:val="22"/>
          <w:szCs w:val="22"/>
        </w:rPr>
        <w:t>ondansetrono</w:t>
      </w:r>
      <w:proofErr w:type="spellEnd"/>
      <w:r w:rsidRPr="00FC4639">
        <w:rPr>
          <w:sz w:val="22"/>
          <w:szCs w:val="22"/>
        </w:rPr>
        <w:t>.</w:t>
      </w:r>
    </w:p>
    <w:p w14:paraId="0C0FA494" w14:textId="77777777" w:rsidR="00D30AC6" w:rsidRPr="00FC4639" w:rsidRDefault="00D30AC6" w:rsidP="00D30AC6">
      <w:pPr>
        <w:rPr>
          <w:sz w:val="22"/>
          <w:szCs w:val="22"/>
        </w:rPr>
      </w:pPr>
      <w:r w:rsidRPr="00FC4639">
        <w:rPr>
          <w:sz w:val="22"/>
          <w:szCs w:val="22"/>
        </w:rPr>
        <w:t xml:space="preserve">Duomenų apie jaunesnių kaip 2 metų vaikų PPV gydymą </w:t>
      </w:r>
      <w:proofErr w:type="spellStart"/>
      <w:r w:rsidRPr="00FC4639">
        <w:rPr>
          <w:sz w:val="22"/>
          <w:szCs w:val="22"/>
        </w:rPr>
        <w:t>ondansetronu</w:t>
      </w:r>
      <w:proofErr w:type="spellEnd"/>
      <w:r w:rsidRPr="00FC4639">
        <w:rPr>
          <w:sz w:val="22"/>
          <w:szCs w:val="22"/>
        </w:rPr>
        <w:t xml:space="preserve"> nėra.</w:t>
      </w:r>
    </w:p>
    <w:p w14:paraId="4F2977B7" w14:textId="77777777" w:rsidR="00D30AC6" w:rsidRPr="00FC4639" w:rsidRDefault="00D30AC6" w:rsidP="00D30AC6">
      <w:pPr>
        <w:rPr>
          <w:sz w:val="22"/>
          <w:szCs w:val="22"/>
        </w:rPr>
      </w:pPr>
    </w:p>
    <w:p w14:paraId="04E278EE" w14:textId="77777777" w:rsidR="00D30AC6" w:rsidRPr="00FC4639" w:rsidRDefault="00D30AC6" w:rsidP="00D30AC6">
      <w:pPr>
        <w:rPr>
          <w:sz w:val="22"/>
          <w:szCs w:val="22"/>
          <w:u w:val="single"/>
        </w:rPr>
      </w:pPr>
      <w:r w:rsidRPr="00FC4639">
        <w:rPr>
          <w:sz w:val="22"/>
          <w:szCs w:val="22"/>
          <w:u w:val="single"/>
        </w:rPr>
        <w:t>Senyviems pacientams</w:t>
      </w:r>
    </w:p>
    <w:p w14:paraId="7F4606F1" w14:textId="77777777" w:rsidR="00D30AC6" w:rsidRPr="00FC4639" w:rsidRDefault="00D30AC6" w:rsidP="00D30AC6">
      <w:pPr>
        <w:rPr>
          <w:sz w:val="22"/>
          <w:szCs w:val="22"/>
        </w:rPr>
      </w:pPr>
    </w:p>
    <w:p w14:paraId="3C854C81" w14:textId="77777777" w:rsidR="00D30AC6" w:rsidRPr="00FC4639" w:rsidRDefault="00D30AC6" w:rsidP="00D30AC6">
      <w:pPr>
        <w:rPr>
          <w:sz w:val="22"/>
          <w:szCs w:val="22"/>
        </w:rPr>
      </w:pPr>
      <w:r w:rsidRPr="00FC4639">
        <w:rPr>
          <w:sz w:val="22"/>
          <w:szCs w:val="22"/>
        </w:rPr>
        <w:t xml:space="preserve">Duomenų apie </w:t>
      </w:r>
      <w:proofErr w:type="spellStart"/>
      <w:r w:rsidRPr="00FC4639">
        <w:rPr>
          <w:sz w:val="22"/>
          <w:szCs w:val="22"/>
        </w:rPr>
        <w:t>ondansetrono</w:t>
      </w:r>
      <w:proofErr w:type="spellEnd"/>
      <w:r w:rsidRPr="00FC4639">
        <w:rPr>
          <w:sz w:val="22"/>
          <w:szCs w:val="22"/>
        </w:rPr>
        <w:t xml:space="preserve"> vartojimą senyviems pacientams PPV profilaktikai ir slopinimui yra nedaug, tačiau vyresni negu 65 metų pacientai, kuriems taikoma chemoterapija, </w:t>
      </w:r>
      <w:proofErr w:type="spellStart"/>
      <w:r w:rsidRPr="00FC4639">
        <w:rPr>
          <w:sz w:val="22"/>
          <w:szCs w:val="22"/>
        </w:rPr>
        <w:t>ondansetroną</w:t>
      </w:r>
      <w:proofErr w:type="spellEnd"/>
      <w:r w:rsidRPr="00FC4639">
        <w:rPr>
          <w:sz w:val="22"/>
          <w:szCs w:val="22"/>
        </w:rPr>
        <w:t xml:space="preserve"> toleruoja gerai.</w:t>
      </w:r>
    </w:p>
    <w:p w14:paraId="60D4BB91" w14:textId="77777777" w:rsidR="00D30AC6" w:rsidRPr="00FC4639" w:rsidRDefault="00D30AC6" w:rsidP="00D30AC6">
      <w:pPr>
        <w:suppressAutoHyphens/>
        <w:autoSpaceDE w:val="0"/>
        <w:jc w:val="both"/>
        <w:rPr>
          <w:rFonts w:eastAsia="Arial"/>
          <w:b/>
          <w:sz w:val="22"/>
          <w:szCs w:val="22"/>
        </w:rPr>
      </w:pPr>
    </w:p>
    <w:p w14:paraId="5C2C872F" w14:textId="77777777" w:rsidR="00D30AC6" w:rsidRPr="00FC4639" w:rsidRDefault="00D30AC6" w:rsidP="00D30AC6">
      <w:pPr>
        <w:widowControl w:val="0"/>
        <w:rPr>
          <w:sz w:val="22"/>
          <w:szCs w:val="22"/>
        </w:rPr>
      </w:pPr>
      <w:r w:rsidRPr="00FC4639">
        <w:rPr>
          <w:rFonts w:eastAsia="Arial"/>
          <w:sz w:val="22"/>
          <w:szCs w:val="22"/>
        </w:rPr>
        <w:t>Visos indikacijos</w:t>
      </w:r>
    </w:p>
    <w:p w14:paraId="334B0A4A" w14:textId="77777777" w:rsidR="00D30AC6" w:rsidRPr="00FC4639" w:rsidRDefault="00D30AC6" w:rsidP="00D30AC6">
      <w:pPr>
        <w:rPr>
          <w:sz w:val="22"/>
          <w:szCs w:val="22"/>
        </w:rPr>
      </w:pPr>
      <w:r w:rsidRPr="00FC4639">
        <w:rPr>
          <w:sz w:val="22"/>
          <w:szCs w:val="22"/>
        </w:rPr>
        <w:t>Pacientams, kurių inkstų funkcija sutrikusi</w:t>
      </w:r>
    </w:p>
    <w:p w14:paraId="60D68828" w14:textId="77777777" w:rsidR="00D30AC6" w:rsidRPr="00FC4639" w:rsidRDefault="00D30AC6" w:rsidP="00D30AC6">
      <w:pPr>
        <w:rPr>
          <w:sz w:val="22"/>
          <w:szCs w:val="22"/>
        </w:rPr>
      </w:pPr>
      <w:r w:rsidRPr="00FC4639">
        <w:rPr>
          <w:sz w:val="22"/>
          <w:szCs w:val="22"/>
        </w:rPr>
        <w:t>Dozės, jos vartojimo dažnumo ar vartojimo būdo keisti nereikia.</w:t>
      </w:r>
    </w:p>
    <w:p w14:paraId="2132471E" w14:textId="77777777" w:rsidR="00D30AC6" w:rsidRPr="00FC4639" w:rsidRDefault="00D30AC6" w:rsidP="00D30AC6">
      <w:pPr>
        <w:rPr>
          <w:sz w:val="22"/>
          <w:szCs w:val="22"/>
        </w:rPr>
      </w:pPr>
    </w:p>
    <w:p w14:paraId="20DF028C" w14:textId="77777777" w:rsidR="00D30AC6" w:rsidRPr="00FC4639" w:rsidRDefault="00D30AC6" w:rsidP="00D30AC6">
      <w:pPr>
        <w:rPr>
          <w:sz w:val="22"/>
          <w:szCs w:val="22"/>
        </w:rPr>
      </w:pPr>
      <w:r w:rsidRPr="00FC4639">
        <w:rPr>
          <w:sz w:val="22"/>
          <w:szCs w:val="22"/>
        </w:rPr>
        <w:t>Pacientams, kurių kepenų funkcija sutrikusi</w:t>
      </w:r>
    </w:p>
    <w:p w14:paraId="267174A0" w14:textId="77777777" w:rsidR="00D30AC6" w:rsidRPr="00FC4639" w:rsidRDefault="00D30AC6" w:rsidP="00D30AC6">
      <w:pPr>
        <w:rPr>
          <w:sz w:val="22"/>
          <w:szCs w:val="22"/>
        </w:rPr>
      </w:pPr>
      <w:r w:rsidRPr="00FC4639">
        <w:rPr>
          <w:sz w:val="22"/>
          <w:szCs w:val="22"/>
        </w:rPr>
        <w:t xml:space="preserve">Jei yra vidutinio sunkumo ar sunkus kepenų funkcijos sutrikimas, reikšmingai sumažėja </w:t>
      </w:r>
      <w:proofErr w:type="spellStart"/>
      <w:r w:rsidRPr="00FC4639">
        <w:rPr>
          <w:sz w:val="22"/>
          <w:szCs w:val="22"/>
        </w:rPr>
        <w:t>ondansetrono</w:t>
      </w:r>
      <w:proofErr w:type="spellEnd"/>
      <w:r w:rsidRPr="00FC4639">
        <w:rPr>
          <w:sz w:val="22"/>
          <w:szCs w:val="22"/>
        </w:rPr>
        <w:t xml:space="preserve"> klirensas ir pailgėja pusinės eliminacijos iš serumo laikas. Paros dozė tokiems pacientams turi būti ne didesnė kaip 8 mg.</w:t>
      </w:r>
      <w:r w:rsidRPr="00FC4639">
        <w:rPr>
          <w:rFonts w:eastAsia="Calibri"/>
          <w:sz w:val="22"/>
          <w:szCs w:val="22"/>
        </w:rPr>
        <w:t xml:space="preserve"> </w:t>
      </w:r>
    </w:p>
    <w:p w14:paraId="6993E7B4" w14:textId="77777777" w:rsidR="00D30AC6" w:rsidRPr="00FC4639" w:rsidRDefault="00D30AC6" w:rsidP="00D30AC6">
      <w:pPr>
        <w:rPr>
          <w:sz w:val="22"/>
          <w:szCs w:val="22"/>
        </w:rPr>
      </w:pPr>
    </w:p>
    <w:p w14:paraId="6A2CCC77" w14:textId="77777777" w:rsidR="00D30AC6" w:rsidRPr="00FC4639" w:rsidRDefault="00D30AC6" w:rsidP="00D30AC6">
      <w:pPr>
        <w:rPr>
          <w:sz w:val="22"/>
          <w:szCs w:val="22"/>
        </w:rPr>
      </w:pPr>
      <w:r w:rsidRPr="00FC4639">
        <w:rPr>
          <w:sz w:val="22"/>
          <w:szCs w:val="22"/>
        </w:rPr>
        <w:t xml:space="preserve">Pacientams, kurie silpnai </w:t>
      </w:r>
      <w:proofErr w:type="spellStart"/>
      <w:r w:rsidRPr="00FC4639">
        <w:rPr>
          <w:sz w:val="22"/>
          <w:szCs w:val="22"/>
        </w:rPr>
        <w:t>metabolizuoja</w:t>
      </w:r>
      <w:proofErr w:type="spellEnd"/>
      <w:r w:rsidRPr="00FC4639">
        <w:rPr>
          <w:sz w:val="22"/>
          <w:szCs w:val="22"/>
        </w:rPr>
        <w:t xml:space="preserve"> </w:t>
      </w:r>
      <w:proofErr w:type="spellStart"/>
      <w:r w:rsidRPr="00FC4639">
        <w:rPr>
          <w:sz w:val="22"/>
          <w:szCs w:val="22"/>
        </w:rPr>
        <w:t>sparteiną</w:t>
      </w:r>
      <w:proofErr w:type="spellEnd"/>
      <w:r w:rsidRPr="00FC4639">
        <w:rPr>
          <w:sz w:val="22"/>
          <w:szCs w:val="22"/>
        </w:rPr>
        <w:t xml:space="preserve"> ar </w:t>
      </w:r>
      <w:proofErr w:type="spellStart"/>
      <w:r w:rsidRPr="00FC4639">
        <w:rPr>
          <w:sz w:val="22"/>
          <w:szCs w:val="22"/>
        </w:rPr>
        <w:t>debrizokviną</w:t>
      </w:r>
      <w:proofErr w:type="spellEnd"/>
    </w:p>
    <w:p w14:paraId="53ACD688" w14:textId="77777777" w:rsidR="00D30AC6" w:rsidRPr="00FC4639" w:rsidRDefault="00D30AC6" w:rsidP="00D30AC6">
      <w:pPr>
        <w:rPr>
          <w:sz w:val="22"/>
          <w:szCs w:val="22"/>
        </w:rPr>
      </w:pPr>
      <w:r w:rsidRPr="00FC4639">
        <w:rPr>
          <w:sz w:val="22"/>
          <w:szCs w:val="22"/>
        </w:rPr>
        <w:t xml:space="preserve">Žmonėms, kurių organizme </w:t>
      </w:r>
      <w:proofErr w:type="spellStart"/>
      <w:r w:rsidRPr="00FC4639">
        <w:rPr>
          <w:sz w:val="22"/>
          <w:szCs w:val="22"/>
        </w:rPr>
        <w:t>sparteinas</w:t>
      </w:r>
      <w:proofErr w:type="spellEnd"/>
      <w:r w:rsidRPr="00FC4639">
        <w:rPr>
          <w:sz w:val="22"/>
          <w:szCs w:val="22"/>
        </w:rPr>
        <w:t xml:space="preserve"> ir </w:t>
      </w:r>
      <w:proofErr w:type="spellStart"/>
      <w:r w:rsidRPr="00FC4639">
        <w:rPr>
          <w:sz w:val="22"/>
          <w:szCs w:val="22"/>
        </w:rPr>
        <w:t>debrizokvinas</w:t>
      </w:r>
      <w:proofErr w:type="spellEnd"/>
      <w:r w:rsidRPr="00FC4639">
        <w:rPr>
          <w:sz w:val="22"/>
          <w:szCs w:val="22"/>
        </w:rPr>
        <w:t xml:space="preserve"> </w:t>
      </w:r>
      <w:proofErr w:type="spellStart"/>
      <w:r w:rsidRPr="00FC4639">
        <w:rPr>
          <w:sz w:val="22"/>
          <w:szCs w:val="22"/>
        </w:rPr>
        <w:t>metabolizuojami</w:t>
      </w:r>
      <w:proofErr w:type="spellEnd"/>
      <w:r w:rsidRPr="00FC4639">
        <w:rPr>
          <w:sz w:val="22"/>
          <w:szCs w:val="22"/>
        </w:rPr>
        <w:t xml:space="preserve"> silpnai, </w:t>
      </w:r>
      <w:proofErr w:type="spellStart"/>
      <w:r w:rsidRPr="00FC4639">
        <w:rPr>
          <w:sz w:val="22"/>
          <w:szCs w:val="22"/>
        </w:rPr>
        <w:t>ondansetrono</w:t>
      </w:r>
      <w:proofErr w:type="spellEnd"/>
      <w:r w:rsidRPr="00FC4639">
        <w:rPr>
          <w:sz w:val="22"/>
          <w:szCs w:val="22"/>
        </w:rPr>
        <w:t xml:space="preserve"> pusinės eliminacijos laikas nepakinta. Šiems pacientams vartojant kartotines dozes, veikliosios medžiagos ekspozicija būna tokia pati, kaip ir bendrojoje populiacijoje, todėl paros dozės ar vartojimo dažnumo keisti nereikia.</w:t>
      </w:r>
    </w:p>
    <w:p w14:paraId="28AF0F6D" w14:textId="77777777" w:rsidR="00D30AC6" w:rsidRPr="00FC4639" w:rsidRDefault="00D30AC6" w:rsidP="00D30AC6">
      <w:pPr>
        <w:rPr>
          <w:sz w:val="22"/>
          <w:szCs w:val="22"/>
        </w:rPr>
      </w:pPr>
    </w:p>
    <w:p w14:paraId="5EEF9147" w14:textId="77777777" w:rsidR="00D30AC6" w:rsidRPr="00FC4639" w:rsidRDefault="00D30AC6" w:rsidP="00D30AC6">
      <w:pPr>
        <w:ind w:left="567" w:hanging="567"/>
        <w:outlineLvl w:val="0"/>
        <w:rPr>
          <w:sz w:val="22"/>
          <w:szCs w:val="22"/>
          <w:u w:val="single"/>
        </w:rPr>
      </w:pPr>
      <w:r w:rsidRPr="00FC4639">
        <w:rPr>
          <w:b/>
          <w:sz w:val="22"/>
          <w:szCs w:val="22"/>
          <w:u w:val="single"/>
        </w:rPr>
        <w:t>Specialūs reikalavimai atliekoms tvarkyti ir vaistiniam preparatui ruošti</w:t>
      </w:r>
    </w:p>
    <w:p w14:paraId="27A531FA" w14:textId="77777777" w:rsidR="00D30AC6" w:rsidRPr="00FC4639" w:rsidRDefault="00D30AC6" w:rsidP="00D30AC6">
      <w:pPr>
        <w:rPr>
          <w:sz w:val="22"/>
          <w:szCs w:val="22"/>
        </w:rPr>
      </w:pPr>
      <w:r w:rsidRPr="00FC4639">
        <w:rPr>
          <w:sz w:val="22"/>
          <w:szCs w:val="22"/>
        </w:rPr>
        <w:t xml:space="preserve">Autoklave tirpalo sterilizuoti negalima. </w:t>
      </w:r>
    </w:p>
    <w:p w14:paraId="077B0DDA" w14:textId="77777777" w:rsidR="00D30AC6" w:rsidRPr="00FC4639" w:rsidRDefault="00D30AC6" w:rsidP="00D30AC6">
      <w:pPr>
        <w:pStyle w:val="Pagrindinistekstas"/>
        <w:rPr>
          <w:i w:val="0"/>
          <w:color w:val="auto"/>
          <w:szCs w:val="22"/>
          <w:lang w:val="lt-LT"/>
        </w:rPr>
      </w:pPr>
      <w:r w:rsidRPr="00FC4639">
        <w:rPr>
          <w:b/>
          <w:i w:val="0"/>
          <w:color w:val="auto"/>
          <w:szCs w:val="22"/>
          <w:lang w:val="lt-LT"/>
        </w:rPr>
        <w:t>Suderinamumas su intraveniniais tirpalais</w:t>
      </w:r>
      <w:r w:rsidRPr="00FC4639">
        <w:rPr>
          <w:i w:val="0"/>
          <w:color w:val="auto"/>
          <w:szCs w:val="22"/>
          <w:lang w:val="lt-LT"/>
        </w:rPr>
        <w:t xml:space="preserve">: Su kiekvienu tirpalu praskiestą 0,08 mg/ml koncentracijos </w:t>
      </w:r>
      <w:proofErr w:type="spellStart"/>
      <w:r w:rsidRPr="00FC4639">
        <w:rPr>
          <w:i w:val="0"/>
          <w:color w:val="auto"/>
          <w:szCs w:val="22"/>
          <w:lang w:val="lt-LT"/>
        </w:rPr>
        <w:t>ondansetrono</w:t>
      </w:r>
      <w:proofErr w:type="spellEnd"/>
      <w:r w:rsidRPr="00FC4639">
        <w:rPr>
          <w:i w:val="0"/>
          <w:color w:val="auto"/>
          <w:szCs w:val="22"/>
          <w:lang w:val="lt-LT"/>
        </w:rPr>
        <w:t xml:space="preserve"> tirpalą galima laikyti 2 </w:t>
      </w:r>
      <w:r w:rsidRPr="00FC4639">
        <w:rPr>
          <w:i w:val="0"/>
          <w:color w:val="auto"/>
          <w:szCs w:val="22"/>
          <w:lang w:val="lt-LT"/>
        </w:rPr>
        <w:sym w:font="Symbol" w:char="F0B0"/>
      </w:r>
      <w:r w:rsidRPr="00FC4639">
        <w:rPr>
          <w:i w:val="0"/>
          <w:color w:val="auto"/>
          <w:szCs w:val="22"/>
          <w:lang w:val="lt-LT"/>
        </w:rPr>
        <w:t xml:space="preserve">C – 8 </w:t>
      </w:r>
      <w:r w:rsidRPr="00FC4639">
        <w:rPr>
          <w:i w:val="0"/>
          <w:color w:val="auto"/>
          <w:szCs w:val="22"/>
          <w:lang w:val="lt-LT"/>
        </w:rPr>
        <w:sym w:font="Symbol" w:char="F0B0"/>
      </w:r>
      <w:r w:rsidRPr="00FC4639">
        <w:rPr>
          <w:i w:val="0"/>
          <w:color w:val="auto"/>
          <w:szCs w:val="22"/>
          <w:lang w:val="lt-LT"/>
        </w:rPr>
        <w:t>C temperatūroje ne ilgiau kaip 36 val.</w:t>
      </w:r>
    </w:p>
    <w:p w14:paraId="16CF295B" w14:textId="77777777" w:rsidR="00D30AC6" w:rsidRPr="00FC4639" w:rsidRDefault="00D30AC6" w:rsidP="00D30AC6">
      <w:pPr>
        <w:rPr>
          <w:sz w:val="22"/>
          <w:szCs w:val="22"/>
        </w:rPr>
      </w:pPr>
      <w:r w:rsidRPr="00FC4639">
        <w:rPr>
          <w:sz w:val="22"/>
          <w:szCs w:val="22"/>
        </w:rPr>
        <w:t xml:space="preserve">Prieš pat vartojimą bei po praskiedimo tirpalą būtina apžiūrėti. Galima vartoti tik skaidrų tirpalą, kuriame nėra dalelių. Jei </w:t>
      </w:r>
      <w:proofErr w:type="spellStart"/>
      <w:r w:rsidRPr="00FC4639">
        <w:rPr>
          <w:sz w:val="22"/>
          <w:szCs w:val="22"/>
        </w:rPr>
        <w:t>talpyklė</w:t>
      </w:r>
      <w:proofErr w:type="spellEnd"/>
      <w:r w:rsidRPr="00FC4639">
        <w:rPr>
          <w:sz w:val="22"/>
          <w:szCs w:val="22"/>
        </w:rPr>
        <w:t xml:space="preserve"> pažeista, vaistinio preparato vartoti negalima.</w:t>
      </w:r>
    </w:p>
    <w:p w14:paraId="247254A3" w14:textId="77777777" w:rsidR="00D30AC6" w:rsidRPr="00FC4639" w:rsidRDefault="00D30AC6" w:rsidP="00D30AC6">
      <w:pPr>
        <w:rPr>
          <w:sz w:val="22"/>
          <w:szCs w:val="22"/>
        </w:rPr>
      </w:pPr>
      <w:r w:rsidRPr="00FC4639">
        <w:rPr>
          <w:sz w:val="22"/>
          <w:szCs w:val="22"/>
        </w:rPr>
        <w:t>Atskiestą tirpalą būtina laikyti nuo šviesos apsaugotoje vietoje.</w:t>
      </w:r>
    </w:p>
    <w:p w14:paraId="5125BD1E" w14:textId="77777777" w:rsidR="00D30AC6" w:rsidRPr="00FC4639" w:rsidRDefault="00D30AC6" w:rsidP="00D30AC6">
      <w:pPr>
        <w:tabs>
          <w:tab w:val="left" w:pos="0"/>
        </w:tabs>
        <w:rPr>
          <w:sz w:val="22"/>
          <w:szCs w:val="22"/>
        </w:rPr>
      </w:pPr>
      <w:r w:rsidRPr="00FC4639">
        <w:rPr>
          <w:sz w:val="22"/>
          <w:szCs w:val="22"/>
        </w:rPr>
        <w:t>Nesuvartotą vaistinį preparatą ar atliekas reikia tvarkyti laikantis vietinių reikalavimų.</w:t>
      </w:r>
    </w:p>
    <w:p w14:paraId="2FD501D0" w14:textId="77777777" w:rsidR="00D30AC6" w:rsidRPr="00FC4639" w:rsidRDefault="00D30AC6" w:rsidP="00D30AC6">
      <w:pPr>
        <w:rPr>
          <w:sz w:val="22"/>
          <w:szCs w:val="22"/>
        </w:rPr>
      </w:pPr>
    </w:p>
    <w:p w14:paraId="19B36135" w14:textId="77777777" w:rsidR="00D30AC6" w:rsidRPr="00FC4639" w:rsidRDefault="00D30AC6" w:rsidP="00D30AC6">
      <w:pPr>
        <w:rPr>
          <w:sz w:val="22"/>
          <w:szCs w:val="22"/>
        </w:rPr>
      </w:pPr>
      <w:proofErr w:type="spellStart"/>
      <w:r w:rsidRPr="00FC4639">
        <w:rPr>
          <w:sz w:val="22"/>
          <w:szCs w:val="22"/>
        </w:rPr>
        <w:lastRenderedPageBreak/>
        <w:t>Ondansetron</w:t>
      </w:r>
      <w:proofErr w:type="spellEnd"/>
      <w:r w:rsidRPr="00FC4639">
        <w:rPr>
          <w:sz w:val="22"/>
          <w:szCs w:val="22"/>
        </w:rPr>
        <w:t xml:space="preserve"> </w:t>
      </w:r>
      <w:proofErr w:type="spellStart"/>
      <w:r w:rsidRPr="00FC4639">
        <w:rPr>
          <w:sz w:val="22"/>
          <w:szCs w:val="22"/>
        </w:rPr>
        <w:t>Baxter</w:t>
      </w:r>
      <w:proofErr w:type="spellEnd"/>
      <w:r w:rsidRPr="00FC4639">
        <w:rPr>
          <w:sz w:val="22"/>
          <w:szCs w:val="22"/>
        </w:rPr>
        <w:t xml:space="preserve"> 2 mg/ml injekcinį tirpalą galima maišyti tik su toliau išvardytais infuziniais tirpalais.</w:t>
      </w:r>
    </w:p>
    <w:p w14:paraId="11A4DD2A" w14:textId="77777777" w:rsidR="00D30AC6" w:rsidRPr="00FC4639" w:rsidRDefault="00D30AC6" w:rsidP="00D30AC6">
      <w:pPr>
        <w:numPr>
          <w:ilvl w:val="0"/>
          <w:numId w:val="2"/>
        </w:numPr>
        <w:tabs>
          <w:tab w:val="clear" w:pos="720"/>
        </w:tabs>
        <w:ind w:left="567" w:hanging="567"/>
        <w:rPr>
          <w:sz w:val="22"/>
          <w:szCs w:val="22"/>
        </w:rPr>
      </w:pPr>
      <w:r w:rsidRPr="00FC4639">
        <w:rPr>
          <w:sz w:val="22"/>
          <w:szCs w:val="22"/>
        </w:rPr>
        <w:t>0,9</w:t>
      </w:r>
      <w:r w:rsidRPr="00FC4639">
        <w:rPr>
          <w:sz w:val="22"/>
          <w:szCs w:val="22"/>
        </w:rPr>
        <w:sym w:font="Symbol" w:char="F025"/>
      </w:r>
      <w:r w:rsidRPr="00FC4639">
        <w:rPr>
          <w:sz w:val="22"/>
          <w:szCs w:val="22"/>
        </w:rPr>
        <w:t xml:space="preserve"> (svoris tūryje) natrio chlorido infuziniu tirpalu (BP).</w:t>
      </w:r>
    </w:p>
    <w:p w14:paraId="7CC53C7E" w14:textId="77777777" w:rsidR="00D30AC6" w:rsidRPr="00FC4639" w:rsidRDefault="00D30AC6" w:rsidP="00D30AC6">
      <w:pPr>
        <w:numPr>
          <w:ilvl w:val="0"/>
          <w:numId w:val="2"/>
        </w:numPr>
        <w:tabs>
          <w:tab w:val="clear" w:pos="720"/>
        </w:tabs>
        <w:ind w:left="567" w:hanging="567"/>
        <w:rPr>
          <w:sz w:val="22"/>
          <w:szCs w:val="22"/>
        </w:rPr>
      </w:pPr>
      <w:r w:rsidRPr="00FC4639">
        <w:rPr>
          <w:sz w:val="22"/>
          <w:szCs w:val="22"/>
        </w:rPr>
        <w:t>5</w:t>
      </w:r>
      <w:r w:rsidRPr="00FC4639">
        <w:rPr>
          <w:sz w:val="22"/>
          <w:szCs w:val="22"/>
        </w:rPr>
        <w:sym w:font="Symbol" w:char="F025"/>
      </w:r>
      <w:r w:rsidRPr="00FC4639">
        <w:rPr>
          <w:sz w:val="22"/>
          <w:szCs w:val="22"/>
        </w:rPr>
        <w:t xml:space="preserve"> (svoris tūryje) gliukozės infuziniu tirpalu (BP).</w:t>
      </w:r>
    </w:p>
    <w:p w14:paraId="35AE9C5E" w14:textId="77777777" w:rsidR="00D30AC6" w:rsidRPr="00FC4639" w:rsidRDefault="00D30AC6" w:rsidP="00D30AC6">
      <w:pPr>
        <w:numPr>
          <w:ilvl w:val="0"/>
          <w:numId w:val="2"/>
        </w:numPr>
        <w:tabs>
          <w:tab w:val="clear" w:pos="720"/>
        </w:tabs>
        <w:ind w:left="567" w:hanging="567"/>
        <w:rPr>
          <w:sz w:val="22"/>
          <w:szCs w:val="22"/>
        </w:rPr>
      </w:pPr>
      <w:r w:rsidRPr="00FC4639">
        <w:rPr>
          <w:sz w:val="22"/>
          <w:szCs w:val="22"/>
        </w:rPr>
        <w:t>10</w:t>
      </w:r>
      <w:r w:rsidRPr="00FC4639">
        <w:rPr>
          <w:sz w:val="22"/>
          <w:szCs w:val="22"/>
        </w:rPr>
        <w:sym w:font="Symbol" w:char="F025"/>
      </w:r>
      <w:r w:rsidRPr="00FC4639">
        <w:rPr>
          <w:sz w:val="22"/>
          <w:szCs w:val="22"/>
        </w:rPr>
        <w:t xml:space="preserve"> (svoris tūryje) </w:t>
      </w:r>
      <w:proofErr w:type="spellStart"/>
      <w:r w:rsidRPr="00FC4639">
        <w:rPr>
          <w:sz w:val="22"/>
          <w:szCs w:val="22"/>
        </w:rPr>
        <w:t>manitolio</w:t>
      </w:r>
      <w:proofErr w:type="spellEnd"/>
      <w:r w:rsidRPr="00FC4639">
        <w:rPr>
          <w:sz w:val="22"/>
          <w:szCs w:val="22"/>
        </w:rPr>
        <w:t xml:space="preserve"> infuziniu tirpalu (BP).</w:t>
      </w:r>
    </w:p>
    <w:p w14:paraId="06B19FE3" w14:textId="77777777" w:rsidR="00D30AC6" w:rsidRPr="00FC4639" w:rsidRDefault="00D30AC6" w:rsidP="00D30AC6">
      <w:pPr>
        <w:numPr>
          <w:ilvl w:val="0"/>
          <w:numId w:val="2"/>
        </w:numPr>
        <w:tabs>
          <w:tab w:val="clear" w:pos="720"/>
        </w:tabs>
        <w:ind w:left="567" w:hanging="567"/>
        <w:rPr>
          <w:sz w:val="22"/>
          <w:szCs w:val="22"/>
        </w:rPr>
      </w:pPr>
      <w:proofErr w:type="spellStart"/>
      <w:r w:rsidRPr="00FC4639">
        <w:rPr>
          <w:sz w:val="22"/>
          <w:szCs w:val="22"/>
        </w:rPr>
        <w:t>Ringerio</w:t>
      </w:r>
      <w:proofErr w:type="spellEnd"/>
      <w:r w:rsidRPr="00FC4639">
        <w:rPr>
          <w:sz w:val="22"/>
          <w:szCs w:val="22"/>
        </w:rPr>
        <w:t xml:space="preserve"> infuziniu tirpalu.</w:t>
      </w:r>
    </w:p>
    <w:p w14:paraId="674F83DB" w14:textId="77777777" w:rsidR="00D30AC6" w:rsidRPr="00FC4639" w:rsidRDefault="00D30AC6" w:rsidP="00D30AC6">
      <w:pPr>
        <w:numPr>
          <w:ilvl w:val="0"/>
          <w:numId w:val="2"/>
        </w:numPr>
        <w:tabs>
          <w:tab w:val="clear" w:pos="720"/>
        </w:tabs>
        <w:ind w:left="567" w:hanging="567"/>
        <w:rPr>
          <w:sz w:val="22"/>
          <w:szCs w:val="22"/>
        </w:rPr>
      </w:pPr>
      <w:r w:rsidRPr="00FC4639">
        <w:rPr>
          <w:sz w:val="22"/>
          <w:szCs w:val="22"/>
        </w:rPr>
        <w:t>Infuziniu tirpalu, kuriame yra 0,3</w:t>
      </w:r>
      <w:r w:rsidRPr="00FC4639">
        <w:rPr>
          <w:sz w:val="22"/>
          <w:szCs w:val="22"/>
        </w:rPr>
        <w:sym w:font="Symbol" w:char="F025"/>
      </w:r>
      <w:r w:rsidRPr="00FC4639">
        <w:rPr>
          <w:sz w:val="22"/>
          <w:szCs w:val="22"/>
        </w:rPr>
        <w:t xml:space="preserve"> (svoris tūryje) kalio chlorido ir 0,9</w:t>
      </w:r>
      <w:r w:rsidRPr="00FC4639">
        <w:rPr>
          <w:sz w:val="22"/>
          <w:szCs w:val="22"/>
        </w:rPr>
        <w:sym w:font="Symbol" w:char="F025"/>
      </w:r>
      <w:r w:rsidRPr="00FC4639">
        <w:rPr>
          <w:sz w:val="22"/>
          <w:szCs w:val="22"/>
        </w:rPr>
        <w:t xml:space="preserve"> (svoris tūryje) natrio chlorido (BP).</w:t>
      </w:r>
    </w:p>
    <w:p w14:paraId="708251D5" w14:textId="77777777" w:rsidR="00D30AC6" w:rsidRPr="00FC4639" w:rsidRDefault="00D30AC6" w:rsidP="00D30AC6">
      <w:pPr>
        <w:numPr>
          <w:ilvl w:val="0"/>
          <w:numId w:val="2"/>
        </w:numPr>
        <w:tabs>
          <w:tab w:val="clear" w:pos="720"/>
        </w:tabs>
        <w:ind w:left="567" w:hanging="567"/>
        <w:rPr>
          <w:sz w:val="22"/>
          <w:szCs w:val="22"/>
        </w:rPr>
      </w:pPr>
      <w:r w:rsidRPr="00FC4639">
        <w:rPr>
          <w:sz w:val="22"/>
          <w:szCs w:val="22"/>
        </w:rPr>
        <w:t>Infuziniu tirpalu, kuriame yra 0,3</w:t>
      </w:r>
      <w:r w:rsidRPr="00FC4639">
        <w:rPr>
          <w:sz w:val="22"/>
          <w:szCs w:val="22"/>
        </w:rPr>
        <w:sym w:font="Symbol" w:char="F025"/>
      </w:r>
      <w:r w:rsidRPr="00FC4639">
        <w:rPr>
          <w:sz w:val="22"/>
          <w:szCs w:val="22"/>
        </w:rPr>
        <w:t xml:space="preserve"> (svoris tūryje) kalio chlorido ir 5</w:t>
      </w:r>
      <w:r w:rsidRPr="00FC4639">
        <w:rPr>
          <w:sz w:val="22"/>
          <w:szCs w:val="22"/>
        </w:rPr>
        <w:sym w:font="Symbol" w:char="F025"/>
      </w:r>
      <w:r w:rsidRPr="00FC4639">
        <w:rPr>
          <w:sz w:val="22"/>
          <w:szCs w:val="22"/>
        </w:rPr>
        <w:t xml:space="preserve"> (svoris tūryje) gliukozės (BP).</w:t>
      </w:r>
    </w:p>
    <w:p w14:paraId="528A3A16" w14:textId="77777777" w:rsidR="00D30AC6" w:rsidRPr="00FC4639" w:rsidRDefault="00D30AC6" w:rsidP="00D30AC6">
      <w:pPr>
        <w:rPr>
          <w:sz w:val="22"/>
          <w:szCs w:val="22"/>
        </w:rPr>
      </w:pPr>
      <w:r w:rsidRPr="00FC4639">
        <w:rPr>
          <w:sz w:val="22"/>
          <w:szCs w:val="22"/>
        </w:rPr>
        <w:t xml:space="preserve">Suderinamumo tyrimai atlikti </w:t>
      </w:r>
      <w:proofErr w:type="spellStart"/>
      <w:r w:rsidRPr="00FC4639">
        <w:rPr>
          <w:sz w:val="22"/>
          <w:szCs w:val="22"/>
        </w:rPr>
        <w:t>polivinilchlorido</w:t>
      </w:r>
      <w:proofErr w:type="spellEnd"/>
      <w:r w:rsidRPr="00FC4639">
        <w:rPr>
          <w:sz w:val="22"/>
          <w:szCs w:val="22"/>
        </w:rPr>
        <w:t xml:space="preserve"> infuzijų maišeliuose, ne </w:t>
      </w:r>
      <w:proofErr w:type="spellStart"/>
      <w:r w:rsidRPr="00FC4639">
        <w:rPr>
          <w:sz w:val="22"/>
          <w:szCs w:val="22"/>
        </w:rPr>
        <w:t>polivinilchlorido</w:t>
      </w:r>
      <w:proofErr w:type="spellEnd"/>
      <w:r w:rsidRPr="00FC4639">
        <w:rPr>
          <w:sz w:val="22"/>
          <w:szCs w:val="22"/>
        </w:rPr>
        <w:t xml:space="preserve"> infuzijų maišeliuose bei I tipo pagal Europos farmakopėją stiklo buteliukuose, naudojant </w:t>
      </w:r>
      <w:proofErr w:type="spellStart"/>
      <w:r w:rsidRPr="00FC4639">
        <w:rPr>
          <w:sz w:val="22"/>
          <w:szCs w:val="22"/>
        </w:rPr>
        <w:t>polivinilchlorido</w:t>
      </w:r>
      <w:proofErr w:type="spellEnd"/>
      <w:r w:rsidRPr="00FC4639">
        <w:rPr>
          <w:sz w:val="22"/>
          <w:szCs w:val="22"/>
        </w:rPr>
        <w:t xml:space="preserve"> </w:t>
      </w:r>
      <w:proofErr w:type="spellStart"/>
      <w:r w:rsidRPr="00FC4639">
        <w:rPr>
          <w:sz w:val="22"/>
          <w:szCs w:val="22"/>
        </w:rPr>
        <w:t>infuzavimo</w:t>
      </w:r>
      <w:proofErr w:type="spellEnd"/>
      <w:r w:rsidRPr="00FC4639">
        <w:rPr>
          <w:sz w:val="22"/>
          <w:szCs w:val="22"/>
        </w:rPr>
        <w:t xml:space="preserve"> rinkinius. Polietileniniuose infuzijų maišeliuose bei I tipo stiklo buteliukuose tirpalo stabilumas taip pat yra laikomas pakankamu.</w:t>
      </w:r>
    </w:p>
    <w:p w14:paraId="1BE33270" w14:textId="77777777" w:rsidR="00D30AC6" w:rsidRPr="00FC4639" w:rsidRDefault="00D30AC6" w:rsidP="00D30AC6">
      <w:pPr>
        <w:rPr>
          <w:sz w:val="22"/>
          <w:szCs w:val="22"/>
        </w:rPr>
      </w:pPr>
    </w:p>
    <w:p w14:paraId="7612C15C" w14:textId="77777777" w:rsidR="00D30AC6" w:rsidRPr="00FC4639" w:rsidRDefault="00D30AC6" w:rsidP="00D30AC6">
      <w:pPr>
        <w:rPr>
          <w:sz w:val="22"/>
          <w:szCs w:val="22"/>
        </w:rPr>
      </w:pPr>
      <w:r w:rsidRPr="00FC4639">
        <w:rPr>
          <w:sz w:val="22"/>
          <w:szCs w:val="22"/>
        </w:rPr>
        <w:t>Kadangi praskiestas 0,9</w:t>
      </w:r>
      <w:r w:rsidRPr="00FC4639">
        <w:rPr>
          <w:sz w:val="22"/>
          <w:szCs w:val="22"/>
        </w:rPr>
        <w:sym w:font="Symbol" w:char="F025"/>
      </w:r>
      <w:r w:rsidRPr="00FC4639">
        <w:rPr>
          <w:sz w:val="22"/>
          <w:szCs w:val="22"/>
        </w:rPr>
        <w:t xml:space="preserve"> (svoris tūryje) natrio chlorido arba 5</w:t>
      </w:r>
      <w:r w:rsidRPr="00FC4639">
        <w:rPr>
          <w:sz w:val="22"/>
          <w:szCs w:val="22"/>
        </w:rPr>
        <w:sym w:font="Symbol" w:char="F025"/>
      </w:r>
      <w:r w:rsidRPr="00FC4639">
        <w:rPr>
          <w:sz w:val="22"/>
          <w:szCs w:val="22"/>
        </w:rPr>
        <w:t xml:space="preserve"> (svoris tūryje) gliukozės tirpalu </w:t>
      </w:r>
      <w:proofErr w:type="spellStart"/>
      <w:r w:rsidRPr="00FC4639">
        <w:rPr>
          <w:sz w:val="22"/>
          <w:szCs w:val="22"/>
        </w:rPr>
        <w:t>ondansetrono</w:t>
      </w:r>
      <w:proofErr w:type="spellEnd"/>
      <w:r w:rsidRPr="00FC4639">
        <w:rPr>
          <w:sz w:val="22"/>
          <w:szCs w:val="22"/>
        </w:rPr>
        <w:t xml:space="preserve"> tirpalas </w:t>
      </w:r>
      <w:proofErr w:type="spellStart"/>
      <w:r w:rsidRPr="00FC4639">
        <w:rPr>
          <w:sz w:val="22"/>
          <w:szCs w:val="22"/>
        </w:rPr>
        <w:t>polipropileniniame</w:t>
      </w:r>
      <w:proofErr w:type="spellEnd"/>
      <w:r w:rsidRPr="00FC4639">
        <w:rPr>
          <w:sz w:val="22"/>
          <w:szCs w:val="22"/>
        </w:rPr>
        <w:t xml:space="preserve"> švirkšte išlieka stabilus, manoma, kad jame preparatas būna stabilus ir atskiestas kitais suderinamais infuziniais tirpalais. </w:t>
      </w:r>
    </w:p>
    <w:p w14:paraId="4890DBFC" w14:textId="77777777" w:rsidR="00D30AC6" w:rsidRPr="00FC4639" w:rsidRDefault="00D30AC6" w:rsidP="00D30AC6">
      <w:pPr>
        <w:rPr>
          <w:sz w:val="22"/>
          <w:szCs w:val="22"/>
        </w:rPr>
      </w:pPr>
    </w:p>
    <w:p w14:paraId="78542C3C" w14:textId="77777777" w:rsidR="00D30AC6" w:rsidRPr="00FC4639" w:rsidRDefault="00D30AC6" w:rsidP="00D30AC6">
      <w:pPr>
        <w:rPr>
          <w:b/>
          <w:sz w:val="22"/>
          <w:szCs w:val="22"/>
        </w:rPr>
      </w:pPr>
      <w:r w:rsidRPr="00FC4639">
        <w:rPr>
          <w:b/>
          <w:sz w:val="22"/>
          <w:szCs w:val="22"/>
        </w:rPr>
        <w:t>Suderinamumas su kitais vaistiniais preparatais</w:t>
      </w:r>
    </w:p>
    <w:p w14:paraId="5031E3E5" w14:textId="77777777" w:rsidR="00D30AC6" w:rsidRPr="00FC4639" w:rsidRDefault="00D30AC6" w:rsidP="00D30AC6">
      <w:pPr>
        <w:rPr>
          <w:b/>
          <w:sz w:val="22"/>
          <w:szCs w:val="22"/>
        </w:rPr>
      </w:pPr>
    </w:p>
    <w:p w14:paraId="2500A9D3" w14:textId="77777777" w:rsidR="00D30AC6" w:rsidRPr="00FC4639" w:rsidRDefault="00D30AC6" w:rsidP="00D30AC6">
      <w:pPr>
        <w:tabs>
          <w:tab w:val="center" w:pos="567"/>
        </w:tabs>
        <w:rPr>
          <w:sz w:val="22"/>
          <w:szCs w:val="22"/>
        </w:rPr>
      </w:pPr>
      <w:proofErr w:type="spellStart"/>
      <w:r w:rsidRPr="00FC4639">
        <w:rPr>
          <w:sz w:val="22"/>
          <w:szCs w:val="22"/>
        </w:rPr>
        <w:t>Ondansetron</w:t>
      </w:r>
      <w:proofErr w:type="spellEnd"/>
      <w:r w:rsidRPr="00FC4639">
        <w:rPr>
          <w:sz w:val="22"/>
          <w:szCs w:val="22"/>
        </w:rPr>
        <w:t xml:space="preserve"> </w:t>
      </w:r>
      <w:proofErr w:type="spellStart"/>
      <w:r w:rsidRPr="00FC4639">
        <w:rPr>
          <w:sz w:val="22"/>
          <w:szCs w:val="22"/>
        </w:rPr>
        <w:t>Baxter</w:t>
      </w:r>
      <w:proofErr w:type="spellEnd"/>
      <w:r w:rsidRPr="00FC4639">
        <w:rPr>
          <w:sz w:val="22"/>
          <w:szCs w:val="22"/>
        </w:rPr>
        <w:t xml:space="preserve"> 2 mg/ml injekcinį tirpalą į veną galima </w:t>
      </w:r>
      <w:proofErr w:type="spellStart"/>
      <w:r w:rsidRPr="00FC4639">
        <w:rPr>
          <w:sz w:val="22"/>
          <w:szCs w:val="22"/>
        </w:rPr>
        <w:t>infuzuoti</w:t>
      </w:r>
      <w:proofErr w:type="spellEnd"/>
      <w:r w:rsidRPr="00FC4639">
        <w:rPr>
          <w:sz w:val="22"/>
          <w:szCs w:val="22"/>
        </w:rPr>
        <w:t xml:space="preserve"> 1 mg/val. greičiu, pvz., infuzijų sistema arba </w:t>
      </w:r>
      <w:proofErr w:type="spellStart"/>
      <w:r w:rsidRPr="00FC4639">
        <w:rPr>
          <w:sz w:val="22"/>
          <w:szCs w:val="22"/>
        </w:rPr>
        <w:t>švirkštine</w:t>
      </w:r>
      <w:proofErr w:type="spellEnd"/>
      <w:r w:rsidRPr="00FC4639">
        <w:rPr>
          <w:sz w:val="22"/>
          <w:szCs w:val="22"/>
        </w:rPr>
        <w:t xml:space="preserve"> pompa. Kartu su paruoštu </w:t>
      </w:r>
      <w:proofErr w:type="spellStart"/>
      <w:r w:rsidRPr="00FC4639">
        <w:rPr>
          <w:sz w:val="22"/>
          <w:szCs w:val="22"/>
        </w:rPr>
        <w:t>Ondansetron</w:t>
      </w:r>
      <w:proofErr w:type="spellEnd"/>
      <w:r w:rsidRPr="00FC4639">
        <w:rPr>
          <w:sz w:val="22"/>
          <w:szCs w:val="22"/>
        </w:rPr>
        <w:t xml:space="preserve"> </w:t>
      </w:r>
      <w:proofErr w:type="spellStart"/>
      <w:r w:rsidRPr="00FC4639">
        <w:rPr>
          <w:sz w:val="22"/>
          <w:szCs w:val="22"/>
        </w:rPr>
        <w:t>Baxter</w:t>
      </w:r>
      <w:proofErr w:type="spellEnd"/>
      <w:r w:rsidRPr="00FC4639">
        <w:rPr>
          <w:sz w:val="22"/>
          <w:szCs w:val="22"/>
        </w:rPr>
        <w:t xml:space="preserve"> 2 mg/ml injekciniu tirpalu, kurio koncentracija yra 16</w:t>
      </w:r>
      <w:r w:rsidRPr="00FC4639">
        <w:rPr>
          <w:sz w:val="22"/>
          <w:szCs w:val="22"/>
        </w:rPr>
        <w:noBreakHyphen/>
        <w:t xml:space="preserve">160 </w:t>
      </w:r>
      <w:proofErr w:type="spellStart"/>
      <w:r w:rsidRPr="00FC4639">
        <w:rPr>
          <w:sz w:val="22"/>
          <w:szCs w:val="22"/>
        </w:rPr>
        <w:t>mikrogramų</w:t>
      </w:r>
      <w:proofErr w:type="spellEnd"/>
      <w:r w:rsidRPr="00FC4639">
        <w:rPr>
          <w:sz w:val="22"/>
          <w:szCs w:val="22"/>
        </w:rPr>
        <w:t>/ml (atitinkamai 8 mg/500 ml - 8 mg/50 ml), per Y formos jungtį galima vartoti toliau išvardytų vaistinių preparatų.</w:t>
      </w:r>
    </w:p>
    <w:p w14:paraId="257FD121" w14:textId="77777777" w:rsidR="00D30AC6" w:rsidRPr="00FC4639" w:rsidRDefault="00D30AC6" w:rsidP="00D30AC6">
      <w:pPr>
        <w:rPr>
          <w:sz w:val="22"/>
          <w:szCs w:val="22"/>
        </w:rPr>
      </w:pPr>
    </w:p>
    <w:p w14:paraId="3386B1C9" w14:textId="77777777" w:rsidR="00D30AC6" w:rsidRPr="00FC4639" w:rsidRDefault="00D30AC6" w:rsidP="00D30AC6">
      <w:pPr>
        <w:rPr>
          <w:b/>
          <w:sz w:val="22"/>
          <w:szCs w:val="22"/>
        </w:rPr>
      </w:pPr>
      <w:proofErr w:type="spellStart"/>
      <w:r w:rsidRPr="00FC4639">
        <w:rPr>
          <w:b/>
          <w:sz w:val="22"/>
          <w:szCs w:val="22"/>
        </w:rPr>
        <w:t>Cisplatina</w:t>
      </w:r>
      <w:proofErr w:type="spellEnd"/>
    </w:p>
    <w:p w14:paraId="515F3AD8" w14:textId="77777777" w:rsidR="00D30AC6" w:rsidRPr="00FC4639" w:rsidRDefault="00D30AC6" w:rsidP="00D30AC6">
      <w:pPr>
        <w:rPr>
          <w:sz w:val="22"/>
          <w:szCs w:val="22"/>
        </w:rPr>
      </w:pPr>
      <w:r w:rsidRPr="00FC4639">
        <w:rPr>
          <w:sz w:val="22"/>
          <w:szCs w:val="22"/>
        </w:rPr>
        <w:t>0,48 mg/ml (t. y. 240 mg/500 ml) koncentracijos tirpalas sulašinamas per 1</w:t>
      </w:r>
      <w:r w:rsidRPr="00FC4639">
        <w:rPr>
          <w:sz w:val="22"/>
          <w:szCs w:val="22"/>
        </w:rPr>
        <w:noBreakHyphen/>
        <w:t>8 val.</w:t>
      </w:r>
    </w:p>
    <w:p w14:paraId="4D614D9B" w14:textId="77777777" w:rsidR="00D30AC6" w:rsidRPr="00FC4639" w:rsidRDefault="00D30AC6" w:rsidP="00D30AC6">
      <w:pPr>
        <w:rPr>
          <w:b/>
          <w:sz w:val="22"/>
          <w:szCs w:val="22"/>
        </w:rPr>
      </w:pPr>
    </w:p>
    <w:p w14:paraId="28EB04AF" w14:textId="77777777" w:rsidR="00D30AC6" w:rsidRPr="00FC4639" w:rsidRDefault="00D30AC6" w:rsidP="00D30AC6">
      <w:pPr>
        <w:rPr>
          <w:b/>
          <w:sz w:val="22"/>
          <w:szCs w:val="22"/>
        </w:rPr>
      </w:pPr>
      <w:r w:rsidRPr="00FC4639">
        <w:rPr>
          <w:b/>
          <w:sz w:val="22"/>
          <w:szCs w:val="22"/>
        </w:rPr>
        <w:t>5-fluorouracilas</w:t>
      </w:r>
    </w:p>
    <w:p w14:paraId="5B1F6B17" w14:textId="77777777" w:rsidR="00D30AC6" w:rsidRPr="00FC4639" w:rsidRDefault="00D30AC6" w:rsidP="00D30AC6">
      <w:pPr>
        <w:tabs>
          <w:tab w:val="center" w:pos="567"/>
        </w:tabs>
        <w:rPr>
          <w:sz w:val="22"/>
          <w:szCs w:val="22"/>
        </w:rPr>
      </w:pPr>
      <w:r w:rsidRPr="00FC4639">
        <w:rPr>
          <w:sz w:val="22"/>
          <w:szCs w:val="22"/>
        </w:rPr>
        <w:t>5-fluorouracilo tirpalas, kurio koncentracija yra 0,8 mg/ml (t. y. 2,4 g/3 l arba 400 mg/500 ml) leidžiamas ne mažesniu kaip 20 ml per valandą (500 ml per 24 valandas) greičiu. Jeigu 5</w:t>
      </w:r>
      <w:r w:rsidRPr="00FC4639">
        <w:rPr>
          <w:sz w:val="22"/>
          <w:szCs w:val="22"/>
        </w:rPr>
        <w:noBreakHyphen/>
        <w:t xml:space="preserve">fluorouracilo koncentracija didesnė, gali atsirasti </w:t>
      </w:r>
      <w:proofErr w:type="spellStart"/>
      <w:r w:rsidRPr="00FC4639">
        <w:rPr>
          <w:sz w:val="22"/>
          <w:szCs w:val="22"/>
        </w:rPr>
        <w:t>ondansetrono</w:t>
      </w:r>
      <w:proofErr w:type="spellEnd"/>
      <w:r w:rsidRPr="00FC4639">
        <w:rPr>
          <w:sz w:val="22"/>
          <w:szCs w:val="22"/>
        </w:rPr>
        <w:t xml:space="preserve"> nuosėdų. Be kitų suderinamų pagalbinių medžiagų, 5-fluorouracilo tirpale gali būti ne daugiau kaip 0,045 </w:t>
      </w:r>
      <w:r w:rsidRPr="00FC4639">
        <w:rPr>
          <w:sz w:val="22"/>
          <w:szCs w:val="22"/>
        </w:rPr>
        <w:sym w:font="Symbol" w:char="F025"/>
      </w:r>
      <w:r w:rsidRPr="00FC4639">
        <w:rPr>
          <w:sz w:val="22"/>
          <w:szCs w:val="22"/>
        </w:rPr>
        <w:t xml:space="preserve"> magnio chlorido.</w:t>
      </w:r>
    </w:p>
    <w:p w14:paraId="5F5C3010" w14:textId="77777777" w:rsidR="00D30AC6" w:rsidRPr="00FC4639" w:rsidRDefault="00D30AC6" w:rsidP="00D30AC6">
      <w:pPr>
        <w:rPr>
          <w:sz w:val="22"/>
          <w:szCs w:val="22"/>
        </w:rPr>
      </w:pPr>
    </w:p>
    <w:p w14:paraId="6EACC66D" w14:textId="77777777" w:rsidR="00D30AC6" w:rsidRPr="00FC4639" w:rsidRDefault="00D30AC6" w:rsidP="00D30AC6">
      <w:pPr>
        <w:rPr>
          <w:b/>
          <w:sz w:val="22"/>
          <w:szCs w:val="22"/>
        </w:rPr>
      </w:pPr>
      <w:proofErr w:type="spellStart"/>
      <w:r w:rsidRPr="00FC4639">
        <w:rPr>
          <w:b/>
          <w:sz w:val="22"/>
          <w:szCs w:val="22"/>
        </w:rPr>
        <w:t>Karboplatina</w:t>
      </w:r>
      <w:proofErr w:type="spellEnd"/>
    </w:p>
    <w:p w14:paraId="75454406" w14:textId="77777777" w:rsidR="00D30AC6" w:rsidRPr="00FC4639" w:rsidRDefault="00D30AC6" w:rsidP="00D30AC6">
      <w:pPr>
        <w:rPr>
          <w:sz w:val="22"/>
          <w:szCs w:val="22"/>
        </w:rPr>
      </w:pPr>
      <w:r w:rsidRPr="00FC4639">
        <w:rPr>
          <w:sz w:val="22"/>
          <w:szCs w:val="22"/>
        </w:rPr>
        <w:t>0,18</w:t>
      </w:r>
      <w:r w:rsidRPr="00FC4639">
        <w:rPr>
          <w:sz w:val="22"/>
          <w:szCs w:val="22"/>
        </w:rPr>
        <w:noBreakHyphen/>
        <w:t>9,9 mg/ml (atitinkamai 90 mg/500 ml - 990 mg/100 ml) koncentracijos tirpalas suvartojamas per 10 min. – 1 val.</w:t>
      </w:r>
    </w:p>
    <w:p w14:paraId="7D4F80E7" w14:textId="77777777" w:rsidR="00D30AC6" w:rsidRPr="00FC4639" w:rsidRDefault="00D30AC6" w:rsidP="00D30AC6">
      <w:pPr>
        <w:rPr>
          <w:sz w:val="22"/>
          <w:szCs w:val="22"/>
        </w:rPr>
      </w:pPr>
    </w:p>
    <w:p w14:paraId="6E111F51" w14:textId="77777777" w:rsidR="00D30AC6" w:rsidRPr="00FC4639" w:rsidRDefault="00D30AC6" w:rsidP="00D30AC6">
      <w:pPr>
        <w:rPr>
          <w:b/>
          <w:sz w:val="22"/>
          <w:szCs w:val="22"/>
        </w:rPr>
      </w:pPr>
      <w:proofErr w:type="spellStart"/>
      <w:r w:rsidRPr="00FC4639">
        <w:rPr>
          <w:b/>
          <w:sz w:val="22"/>
          <w:szCs w:val="22"/>
        </w:rPr>
        <w:t>Etopozidas</w:t>
      </w:r>
      <w:proofErr w:type="spellEnd"/>
    </w:p>
    <w:p w14:paraId="21EB5AF1" w14:textId="77777777" w:rsidR="00D30AC6" w:rsidRPr="00FC4639" w:rsidRDefault="00D30AC6" w:rsidP="00D30AC6">
      <w:pPr>
        <w:rPr>
          <w:sz w:val="22"/>
          <w:szCs w:val="22"/>
        </w:rPr>
      </w:pPr>
      <w:r w:rsidRPr="00FC4639">
        <w:rPr>
          <w:sz w:val="22"/>
          <w:szCs w:val="22"/>
        </w:rPr>
        <w:t>0,14</w:t>
      </w:r>
      <w:r w:rsidRPr="00FC4639">
        <w:rPr>
          <w:sz w:val="22"/>
          <w:szCs w:val="22"/>
        </w:rPr>
        <w:noBreakHyphen/>
        <w:t>0,25 mg/ml (atitinkamai 72 mg/500 ml - 250 mg/l) koncentracijos tirpalas suvartojamas per 30 min. – 1 val.</w:t>
      </w:r>
    </w:p>
    <w:p w14:paraId="5D0C9469" w14:textId="77777777" w:rsidR="00D30AC6" w:rsidRPr="00FC4639" w:rsidRDefault="00D30AC6" w:rsidP="00D30AC6">
      <w:pPr>
        <w:rPr>
          <w:b/>
          <w:sz w:val="22"/>
          <w:szCs w:val="22"/>
        </w:rPr>
      </w:pPr>
    </w:p>
    <w:p w14:paraId="46A65736" w14:textId="77777777" w:rsidR="00D30AC6" w:rsidRPr="00FC4639" w:rsidRDefault="00D30AC6" w:rsidP="00D30AC6">
      <w:pPr>
        <w:rPr>
          <w:b/>
          <w:sz w:val="22"/>
          <w:szCs w:val="22"/>
        </w:rPr>
      </w:pPr>
      <w:proofErr w:type="spellStart"/>
      <w:r w:rsidRPr="00FC4639">
        <w:rPr>
          <w:b/>
          <w:sz w:val="22"/>
          <w:szCs w:val="22"/>
        </w:rPr>
        <w:t>Ceftazidimas</w:t>
      </w:r>
      <w:proofErr w:type="spellEnd"/>
    </w:p>
    <w:p w14:paraId="766C8F00" w14:textId="77777777" w:rsidR="00D30AC6" w:rsidRPr="00FC4639" w:rsidRDefault="00D30AC6" w:rsidP="00D30AC6">
      <w:pPr>
        <w:rPr>
          <w:sz w:val="22"/>
          <w:szCs w:val="22"/>
        </w:rPr>
      </w:pPr>
      <w:r w:rsidRPr="00FC4639">
        <w:rPr>
          <w:sz w:val="22"/>
          <w:szCs w:val="22"/>
        </w:rPr>
        <w:t>250</w:t>
      </w:r>
      <w:r w:rsidRPr="00FC4639">
        <w:rPr>
          <w:sz w:val="22"/>
          <w:szCs w:val="22"/>
        </w:rPr>
        <w:noBreakHyphen/>
        <w:t xml:space="preserve">2000 mg </w:t>
      </w:r>
      <w:proofErr w:type="spellStart"/>
      <w:r w:rsidRPr="00FC4639">
        <w:rPr>
          <w:sz w:val="22"/>
          <w:szCs w:val="22"/>
        </w:rPr>
        <w:t>ceftazidimo</w:t>
      </w:r>
      <w:proofErr w:type="spellEnd"/>
      <w:r w:rsidRPr="00FC4639">
        <w:rPr>
          <w:sz w:val="22"/>
          <w:szCs w:val="22"/>
        </w:rPr>
        <w:t xml:space="preserve"> dozę reikia ištirpinti injekciniame vandenyje taip, kaip nurodyta gamintojo (250 mg reikia tirpinti 2,5 ml, 2 g </w:t>
      </w:r>
      <w:r w:rsidRPr="00FC4639">
        <w:rPr>
          <w:sz w:val="22"/>
          <w:szCs w:val="22"/>
        </w:rPr>
        <w:sym w:font="Symbol" w:char="F02D"/>
      </w:r>
      <w:r w:rsidRPr="00FC4639">
        <w:rPr>
          <w:sz w:val="22"/>
          <w:szCs w:val="22"/>
        </w:rPr>
        <w:t xml:space="preserve"> 10 ml), ir maždaug per 5 minutes suleisti į veną.</w:t>
      </w:r>
    </w:p>
    <w:p w14:paraId="3DB6F1C7" w14:textId="77777777" w:rsidR="00D30AC6" w:rsidRPr="00FC4639" w:rsidRDefault="00D30AC6" w:rsidP="00D30AC6">
      <w:pPr>
        <w:rPr>
          <w:sz w:val="22"/>
          <w:szCs w:val="22"/>
        </w:rPr>
      </w:pPr>
    </w:p>
    <w:p w14:paraId="2E664605" w14:textId="77777777" w:rsidR="00D30AC6" w:rsidRPr="00FC4639" w:rsidRDefault="00D30AC6" w:rsidP="00D30AC6">
      <w:pPr>
        <w:rPr>
          <w:b/>
          <w:sz w:val="22"/>
          <w:szCs w:val="22"/>
        </w:rPr>
      </w:pPr>
      <w:proofErr w:type="spellStart"/>
      <w:r w:rsidRPr="00FC4639">
        <w:rPr>
          <w:b/>
          <w:sz w:val="22"/>
          <w:szCs w:val="22"/>
        </w:rPr>
        <w:t>Ciklofosfamidas</w:t>
      </w:r>
      <w:proofErr w:type="spellEnd"/>
    </w:p>
    <w:p w14:paraId="249908C8" w14:textId="77777777" w:rsidR="00D30AC6" w:rsidRPr="00FC4639" w:rsidRDefault="00D30AC6" w:rsidP="00D30AC6">
      <w:pPr>
        <w:rPr>
          <w:sz w:val="22"/>
          <w:szCs w:val="22"/>
        </w:rPr>
      </w:pPr>
      <w:r w:rsidRPr="00FC4639">
        <w:rPr>
          <w:sz w:val="22"/>
          <w:szCs w:val="22"/>
        </w:rPr>
        <w:t xml:space="preserve">100 mg - 1 g </w:t>
      </w:r>
      <w:proofErr w:type="spellStart"/>
      <w:r w:rsidRPr="00FC4639">
        <w:rPr>
          <w:sz w:val="22"/>
          <w:szCs w:val="22"/>
        </w:rPr>
        <w:t>ciklofosfamido</w:t>
      </w:r>
      <w:proofErr w:type="spellEnd"/>
      <w:r w:rsidRPr="00FC4639">
        <w:rPr>
          <w:sz w:val="22"/>
          <w:szCs w:val="22"/>
        </w:rPr>
        <w:t xml:space="preserve"> dozę reikia ištirpinti injekciniame vandenyje (BP) (100 mg reikia tirpinti 5 ml) taip, kaip rekomenduojama gamintojo, ir maždaug per 5 minutes suleisti į veną. </w:t>
      </w:r>
    </w:p>
    <w:p w14:paraId="1DF2A7C4" w14:textId="77777777" w:rsidR="00D30AC6" w:rsidRPr="00FC4639" w:rsidRDefault="00D30AC6" w:rsidP="00D30AC6">
      <w:pPr>
        <w:rPr>
          <w:sz w:val="22"/>
          <w:szCs w:val="22"/>
        </w:rPr>
      </w:pPr>
    </w:p>
    <w:p w14:paraId="011ACC25" w14:textId="77777777" w:rsidR="00D30AC6" w:rsidRPr="00FC4639" w:rsidRDefault="00D30AC6" w:rsidP="00D30AC6">
      <w:pPr>
        <w:rPr>
          <w:b/>
          <w:sz w:val="22"/>
          <w:szCs w:val="22"/>
        </w:rPr>
      </w:pPr>
      <w:proofErr w:type="spellStart"/>
      <w:r w:rsidRPr="00FC4639">
        <w:rPr>
          <w:b/>
          <w:sz w:val="22"/>
          <w:szCs w:val="22"/>
        </w:rPr>
        <w:t>Doksorubicinas</w:t>
      </w:r>
      <w:proofErr w:type="spellEnd"/>
    </w:p>
    <w:p w14:paraId="7C1654EB" w14:textId="77777777" w:rsidR="00D30AC6" w:rsidRPr="00FC4639" w:rsidRDefault="00D30AC6" w:rsidP="00D30AC6">
      <w:pPr>
        <w:rPr>
          <w:sz w:val="22"/>
          <w:szCs w:val="22"/>
        </w:rPr>
      </w:pPr>
      <w:r w:rsidRPr="00FC4639">
        <w:rPr>
          <w:sz w:val="22"/>
          <w:szCs w:val="22"/>
        </w:rPr>
        <w:t>10</w:t>
      </w:r>
      <w:r w:rsidRPr="00FC4639">
        <w:rPr>
          <w:sz w:val="22"/>
          <w:szCs w:val="22"/>
        </w:rPr>
        <w:noBreakHyphen/>
        <w:t xml:space="preserve">100 mg </w:t>
      </w:r>
      <w:proofErr w:type="spellStart"/>
      <w:r w:rsidRPr="00FC4639">
        <w:rPr>
          <w:sz w:val="22"/>
          <w:szCs w:val="22"/>
        </w:rPr>
        <w:t>doksorubicino</w:t>
      </w:r>
      <w:proofErr w:type="spellEnd"/>
      <w:r w:rsidRPr="00FC4639">
        <w:rPr>
          <w:sz w:val="22"/>
          <w:szCs w:val="22"/>
        </w:rPr>
        <w:t xml:space="preserve"> reikia ištirpinti injekciniame vandenyje (BP) (10 mg reikia tirpinti 5 ml) taip, kaip rekomenduojama gamintojo, ir maždaug per 5 minutes suleisti į veną.</w:t>
      </w:r>
    </w:p>
    <w:p w14:paraId="7FC4C563" w14:textId="77777777" w:rsidR="00D30AC6" w:rsidRPr="00FC4639" w:rsidRDefault="00D30AC6" w:rsidP="00D30AC6">
      <w:pPr>
        <w:rPr>
          <w:sz w:val="22"/>
          <w:szCs w:val="22"/>
        </w:rPr>
      </w:pPr>
    </w:p>
    <w:p w14:paraId="3AD562AC" w14:textId="77777777" w:rsidR="00D30AC6" w:rsidRPr="00FC4639" w:rsidRDefault="00D30AC6" w:rsidP="00D30AC6">
      <w:pPr>
        <w:rPr>
          <w:b/>
          <w:sz w:val="22"/>
          <w:szCs w:val="22"/>
        </w:rPr>
      </w:pPr>
      <w:proofErr w:type="spellStart"/>
      <w:r w:rsidRPr="00FC4639">
        <w:rPr>
          <w:b/>
          <w:sz w:val="22"/>
          <w:szCs w:val="22"/>
        </w:rPr>
        <w:t>Deksametazonas</w:t>
      </w:r>
      <w:proofErr w:type="spellEnd"/>
    </w:p>
    <w:p w14:paraId="27373621" w14:textId="77777777" w:rsidR="00D30AC6" w:rsidRPr="00FC4639" w:rsidRDefault="00D30AC6" w:rsidP="00D30AC6">
      <w:pPr>
        <w:rPr>
          <w:sz w:val="22"/>
          <w:szCs w:val="22"/>
        </w:rPr>
      </w:pPr>
      <w:r w:rsidRPr="00FC4639">
        <w:rPr>
          <w:sz w:val="22"/>
          <w:szCs w:val="22"/>
        </w:rPr>
        <w:lastRenderedPageBreak/>
        <w:t xml:space="preserve">20 mg </w:t>
      </w:r>
      <w:proofErr w:type="spellStart"/>
      <w:r w:rsidRPr="00FC4639">
        <w:rPr>
          <w:sz w:val="22"/>
          <w:szCs w:val="22"/>
        </w:rPr>
        <w:t>deksametazono</w:t>
      </w:r>
      <w:proofErr w:type="spellEnd"/>
      <w:r w:rsidRPr="00FC4639">
        <w:rPr>
          <w:sz w:val="22"/>
          <w:szCs w:val="22"/>
        </w:rPr>
        <w:t xml:space="preserve"> natrio fosfato galima lėtai, t. y. per 2</w:t>
      </w:r>
      <w:r w:rsidRPr="00FC4639">
        <w:rPr>
          <w:sz w:val="22"/>
          <w:szCs w:val="22"/>
        </w:rPr>
        <w:noBreakHyphen/>
        <w:t xml:space="preserve">5 minutes suleisti į veną pro infuzinę sistemą („Y“ jungties vietoje), kuria per 15 minučių </w:t>
      </w:r>
      <w:proofErr w:type="spellStart"/>
      <w:r w:rsidRPr="00FC4639">
        <w:rPr>
          <w:sz w:val="22"/>
          <w:szCs w:val="22"/>
        </w:rPr>
        <w:t>infuzuojama</w:t>
      </w:r>
      <w:proofErr w:type="spellEnd"/>
      <w:r w:rsidRPr="00FC4639">
        <w:rPr>
          <w:sz w:val="22"/>
          <w:szCs w:val="22"/>
        </w:rPr>
        <w:t xml:space="preserve"> 8 mg arba 16 mg </w:t>
      </w:r>
      <w:proofErr w:type="spellStart"/>
      <w:r w:rsidRPr="00FC4639">
        <w:rPr>
          <w:sz w:val="22"/>
          <w:szCs w:val="22"/>
        </w:rPr>
        <w:t>ondansetrono</w:t>
      </w:r>
      <w:proofErr w:type="spellEnd"/>
      <w:r w:rsidRPr="00FC4639">
        <w:rPr>
          <w:sz w:val="22"/>
          <w:szCs w:val="22"/>
        </w:rPr>
        <w:t xml:space="preserve"> dozė, atskiesta 50</w:t>
      </w:r>
      <w:r w:rsidRPr="00FC4639">
        <w:rPr>
          <w:sz w:val="22"/>
          <w:szCs w:val="22"/>
        </w:rPr>
        <w:noBreakHyphen/>
        <w:t xml:space="preserve">100 ml tinkamo infuzinio skysčio. </w:t>
      </w:r>
      <w:proofErr w:type="spellStart"/>
      <w:r w:rsidRPr="00FC4639">
        <w:rPr>
          <w:sz w:val="22"/>
          <w:szCs w:val="22"/>
        </w:rPr>
        <w:t>Deksametazono</w:t>
      </w:r>
      <w:proofErr w:type="spellEnd"/>
      <w:r w:rsidRPr="00FC4639">
        <w:rPr>
          <w:sz w:val="22"/>
          <w:szCs w:val="22"/>
        </w:rPr>
        <w:t xml:space="preserve"> natrio fosfato ir </w:t>
      </w:r>
      <w:proofErr w:type="spellStart"/>
      <w:r w:rsidRPr="00FC4639">
        <w:rPr>
          <w:sz w:val="22"/>
          <w:szCs w:val="22"/>
        </w:rPr>
        <w:t>ondansetrono</w:t>
      </w:r>
      <w:proofErr w:type="spellEnd"/>
      <w:r w:rsidRPr="00FC4639">
        <w:rPr>
          <w:sz w:val="22"/>
          <w:szCs w:val="22"/>
        </w:rPr>
        <w:t xml:space="preserve"> suderinamumas patvirtintas </w:t>
      </w:r>
      <w:proofErr w:type="spellStart"/>
      <w:r w:rsidRPr="00FC4639">
        <w:rPr>
          <w:sz w:val="22"/>
          <w:szCs w:val="22"/>
        </w:rPr>
        <w:t>infuzuojant</w:t>
      </w:r>
      <w:proofErr w:type="spellEnd"/>
      <w:r w:rsidRPr="00FC4639">
        <w:rPr>
          <w:sz w:val="22"/>
          <w:szCs w:val="22"/>
        </w:rPr>
        <w:t xml:space="preserve"> ta pačia sistema tirpalą, kuriame </w:t>
      </w:r>
      <w:proofErr w:type="spellStart"/>
      <w:r w:rsidRPr="00FC4639">
        <w:rPr>
          <w:sz w:val="22"/>
          <w:szCs w:val="22"/>
        </w:rPr>
        <w:t>deksametazono</w:t>
      </w:r>
      <w:proofErr w:type="spellEnd"/>
      <w:r w:rsidRPr="00FC4639">
        <w:rPr>
          <w:sz w:val="22"/>
          <w:szCs w:val="22"/>
        </w:rPr>
        <w:t xml:space="preserve"> natrio fosfato koncentracija buvo  – 32 </w:t>
      </w:r>
      <w:proofErr w:type="spellStart"/>
      <w:r w:rsidRPr="00FC4639">
        <w:rPr>
          <w:sz w:val="22"/>
          <w:szCs w:val="22"/>
        </w:rPr>
        <w:t>mikrogramai</w:t>
      </w:r>
      <w:proofErr w:type="spellEnd"/>
      <w:r w:rsidRPr="00FC4639">
        <w:rPr>
          <w:sz w:val="22"/>
          <w:szCs w:val="22"/>
        </w:rPr>
        <w:t xml:space="preserve"> - 2,5 mg/ml, o </w:t>
      </w:r>
      <w:proofErr w:type="spellStart"/>
      <w:r w:rsidRPr="00FC4639">
        <w:rPr>
          <w:sz w:val="22"/>
          <w:szCs w:val="22"/>
        </w:rPr>
        <w:t>ondansetrono</w:t>
      </w:r>
      <w:proofErr w:type="spellEnd"/>
      <w:r w:rsidRPr="00FC4639">
        <w:rPr>
          <w:sz w:val="22"/>
          <w:szCs w:val="22"/>
        </w:rPr>
        <w:t xml:space="preserve">  -  8 </w:t>
      </w:r>
      <w:proofErr w:type="spellStart"/>
      <w:r w:rsidRPr="00FC4639">
        <w:rPr>
          <w:sz w:val="22"/>
          <w:szCs w:val="22"/>
        </w:rPr>
        <w:t>mikrogramai</w:t>
      </w:r>
      <w:proofErr w:type="spellEnd"/>
      <w:r w:rsidRPr="00FC4639">
        <w:rPr>
          <w:sz w:val="22"/>
          <w:szCs w:val="22"/>
        </w:rPr>
        <w:t xml:space="preserve"> – 1 mg/ml.</w:t>
      </w:r>
      <w:r w:rsidRPr="00FC4639" w:rsidDel="002532C1">
        <w:rPr>
          <w:sz w:val="22"/>
          <w:szCs w:val="22"/>
        </w:rPr>
        <w:t xml:space="preserve"> </w:t>
      </w:r>
    </w:p>
    <w:p w14:paraId="0C245B12" w14:textId="77777777" w:rsidR="00D30AC6" w:rsidRPr="00FC4639" w:rsidRDefault="00D30AC6" w:rsidP="00D30AC6">
      <w:pPr>
        <w:rPr>
          <w:sz w:val="22"/>
          <w:szCs w:val="22"/>
        </w:rPr>
      </w:pPr>
    </w:p>
    <w:p w14:paraId="69C6752A" w14:textId="77777777" w:rsidR="00D30AC6" w:rsidRPr="00FC4639" w:rsidRDefault="00D30AC6" w:rsidP="00D30AC6">
      <w:pPr>
        <w:ind w:left="567" w:hanging="567"/>
        <w:outlineLvl w:val="0"/>
        <w:rPr>
          <w:sz w:val="22"/>
          <w:szCs w:val="22"/>
        </w:rPr>
      </w:pPr>
      <w:r w:rsidRPr="00FC4639">
        <w:rPr>
          <w:b/>
          <w:sz w:val="22"/>
          <w:szCs w:val="22"/>
        </w:rPr>
        <w:t>Tinkamumo laikas</w:t>
      </w:r>
    </w:p>
    <w:p w14:paraId="7D89ABDD" w14:textId="77777777" w:rsidR="00D30AC6" w:rsidRPr="00FC4639" w:rsidRDefault="00D30AC6" w:rsidP="00D30AC6">
      <w:pPr>
        <w:ind w:left="567" w:hanging="567"/>
        <w:rPr>
          <w:sz w:val="22"/>
          <w:szCs w:val="22"/>
        </w:rPr>
      </w:pPr>
    </w:p>
    <w:p w14:paraId="259334CC" w14:textId="77777777" w:rsidR="00D30AC6" w:rsidRPr="00FC4639" w:rsidRDefault="00D30AC6" w:rsidP="00D30AC6">
      <w:pPr>
        <w:tabs>
          <w:tab w:val="left" w:pos="567"/>
        </w:tabs>
        <w:rPr>
          <w:sz w:val="22"/>
          <w:szCs w:val="22"/>
          <w:u w:val="single"/>
        </w:rPr>
      </w:pPr>
      <w:r w:rsidRPr="00FC4639">
        <w:rPr>
          <w:sz w:val="22"/>
          <w:szCs w:val="22"/>
          <w:u w:val="single"/>
        </w:rPr>
        <w:t>Neatidaryta ampulė</w:t>
      </w:r>
    </w:p>
    <w:p w14:paraId="1B5D4529" w14:textId="77777777" w:rsidR="00D30AC6" w:rsidRPr="00FC4639" w:rsidRDefault="00D30AC6" w:rsidP="00D30AC6">
      <w:pPr>
        <w:tabs>
          <w:tab w:val="left" w:pos="567"/>
        </w:tabs>
        <w:rPr>
          <w:sz w:val="22"/>
          <w:szCs w:val="22"/>
        </w:rPr>
      </w:pPr>
      <w:r w:rsidRPr="00FC4639">
        <w:rPr>
          <w:sz w:val="22"/>
          <w:szCs w:val="22"/>
        </w:rPr>
        <w:t>3 metai.</w:t>
      </w:r>
    </w:p>
    <w:p w14:paraId="64330192" w14:textId="77777777" w:rsidR="00D30AC6" w:rsidRPr="00FC4639" w:rsidRDefault="00D30AC6" w:rsidP="00D30AC6">
      <w:pPr>
        <w:tabs>
          <w:tab w:val="left" w:pos="567"/>
        </w:tabs>
        <w:rPr>
          <w:sz w:val="22"/>
          <w:szCs w:val="22"/>
        </w:rPr>
      </w:pPr>
    </w:p>
    <w:p w14:paraId="13D0296A" w14:textId="77777777" w:rsidR="00D30AC6" w:rsidRPr="00FC4639" w:rsidRDefault="00D30AC6" w:rsidP="00D30AC6">
      <w:pPr>
        <w:tabs>
          <w:tab w:val="left" w:pos="567"/>
        </w:tabs>
        <w:rPr>
          <w:sz w:val="22"/>
          <w:szCs w:val="22"/>
          <w:u w:val="single"/>
        </w:rPr>
      </w:pPr>
      <w:r w:rsidRPr="00FC4639">
        <w:rPr>
          <w:sz w:val="22"/>
          <w:szCs w:val="22"/>
          <w:u w:val="single"/>
        </w:rPr>
        <w:t>Injekcija</w:t>
      </w:r>
    </w:p>
    <w:p w14:paraId="33D18626" w14:textId="77777777" w:rsidR="00D30AC6" w:rsidRPr="00FC4639" w:rsidRDefault="00D30AC6" w:rsidP="00D30AC6">
      <w:pPr>
        <w:rPr>
          <w:sz w:val="22"/>
          <w:szCs w:val="22"/>
        </w:rPr>
      </w:pPr>
      <w:r w:rsidRPr="00FC4639">
        <w:rPr>
          <w:sz w:val="22"/>
          <w:szCs w:val="22"/>
        </w:rPr>
        <w:t>Ampulę nulaužus, vaistinį preparatą suvartoti nedelsiant.</w:t>
      </w:r>
    </w:p>
    <w:p w14:paraId="081433F4" w14:textId="77777777" w:rsidR="00D30AC6" w:rsidRPr="00FC4639" w:rsidRDefault="00D30AC6" w:rsidP="00D30AC6">
      <w:pPr>
        <w:tabs>
          <w:tab w:val="left" w:pos="567"/>
        </w:tabs>
        <w:rPr>
          <w:sz w:val="22"/>
          <w:szCs w:val="22"/>
        </w:rPr>
      </w:pPr>
    </w:p>
    <w:p w14:paraId="0A19CA72" w14:textId="77777777" w:rsidR="00D30AC6" w:rsidRPr="00FC4639" w:rsidRDefault="00D30AC6" w:rsidP="00D30AC6">
      <w:pPr>
        <w:tabs>
          <w:tab w:val="left" w:pos="567"/>
        </w:tabs>
        <w:rPr>
          <w:sz w:val="22"/>
          <w:szCs w:val="22"/>
          <w:u w:val="single"/>
        </w:rPr>
      </w:pPr>
      <w:r w:rsidRPr="00FC4639">
        <w:rPr>
          <w:sz w:val="22"/>
          <w:szCs w:val="22"/>
          <w:u w:val="single"/>
        </w:rPr>
        <w:t>Infuzija</w:t>
      </w:r>
    </w:p>
    <w:p w14:paraId="1A7830BD" w14:textId="77777777" w:rsidR="00D30AC6" w:rsidRPr="00FC4639" w:rsidRDefault="00D30AC6" w:rsidP="00D30AC6">
      <w:pPr>
        <w:tabs>
          <w:tab w:val="left" w:pos="567"/>
        </w:tabs>
        <w:rPr>
          <w:sz w:val="22"/>
          <w:szCs w:val="22"/>
        </w:rPr>
      </w:pPr>
      <w:r w:rsidRPr="00FC4639">
        <w:rPr>
          <w:sz w:val="22"/>
          <w:szCs w:val="22"/>
        </w:rPr>
        <w:t xml:space="preserve">Nustatyta, kad cheminiu ir fiziniu požiūriu tirpalas, paruoštas naudojant 6.6 skyriuje išvardytus tirpalus ir laikomas 2 </w:t>
      </w:r>
      <w:r w:rsidRPr="00FC4639">
        <w:rPr>
          <w:sz w:val="22"/>
          <w:szCs w:val="22"/>
        </w:rPr>
        <w:sym w:font="Symbol" w:char="F0B0"/>
      </w:r>
      <w:r w:rsidRPr="00FC4639">
        <w:rPr>
          <w:sz w:val="22"/>
          <w:szCs w:val="22"/>
        </w:rPr>
        <w:t xml:space="preserve">C – 8 </w:t>
      </w:r>
      <w:r w:rsidRPr="00FC4639">
        <w:rPr>
          <w:sz w:val="22"/>
          <w:szCs w:val="22"/>
        </w:rPr>
        <w:sym w:font="Symbol" w:char="F0B0"/>
      </w:r>
      <w:r w:rsidRPr="00FC4639">
        <w:rPr>
          <w:sz w:val="22"/>
          <w:szCs w:val="22"/>
        </w:rPr>
        <w:t>C temperatūroje, išlieka stabilus 36 val.</w:t>
      </w:r>
    </w:p>
    <w:p w14:paraId="0FF2746A" w14:textId="77777777" w:rsidR="00D30AC6" w:rsidRPr="00FC4639" w:rsidRDefault="00D30AC6" w:rsidP="00D30AC6">
      <w:pPr>
        <w:tabs>
          <w:tab w:val="left" w:pos="567"/>
        </w:tabs>
        <w:rPr>
          <w:sz w:val="22"/>
          <w:szCs w:val="22"/>
        </w:rPr>
      </w:pPr>
    </w:p>
    <w:p w14:paraId="6368D15C" w14:textId="77777777" w:rsidR="00D30AC6" w:rsidRPr="00FC4639" w:rsidRDefault="00D30AC6" w:rsidP="00D30AC6">
      <w:pPr>
        <w:rPr>
          <w:sz w:val="22"/>
          <w:szCs w:val="22"/>
        </w:rPr>
      </w:pPr>
      <w:r w:rsidRPr="00FC4639">
        <w:rPr>
          <w:sz w:val="22"/>
          <w:szCs w:val="22"/>
        </w:rPr>
        <w:t xml:space="preserve">Mikrobiologiniu požiūriu paruoštą vaistinį preparatą reikia suvartoti nedelsiant. Jei jis iš karto nevartojamas, už vaistinio preparato laikymo trukmę ir sąlygas atsako vartotojas. Paprastai tirpalą galima laikyti 2 </w:t>
      </w:r>
      <w:r w:rsidRPr="00FC4639">
        <w:rPr>
          <w:sz w:val="22"/>
          <w:szCs w:val="22"/>
        </w:rPr>
        <w:sym w:font="Symbol" w:char="F0B0"/>
      </w:r>
      <w:r w:rsidRPr="00FC4639">
        <w:rPr>
          <w:sz w:val="22"/>
          <w:szCs w:val="22"/>
        </w:rPr>
        <w:t xml:space="preserve">C – 8 </w:t>
      </w:r>
      <w:r w:rsidRPr="00FC4639">
        <w:rPr>
          <w:sz w:val="22"/>
          <w:szCs w:val="22"/>
        </w:rPr>
        <w:sym w:font="Symbol" w:char="F0B0"/>
      </w:r>
      <w:r w:rsidRPr="00FC4639">
        <w:rPr>
          <w:sz w:val="22"/>
          <w:szCs w:val="22"/>
        </w:rPr>
        <w:t xml:space="preserve">C temperatūroje ne ilgiau kaip 24 val., nebent skiedžiama kontroliuojamomis ir patvirtintomis </w:t>
      </w:r>
      <w:proofErr w:type="spellStart"/>
      <w:r w:rsidRPr="00FC4639">
        <w:rPr>
          <w:sz w:val="22"/>
          <w:szCs w:val="22"/>
        </w:rPr>
        <w:t>aseptinėmis</w:t>
      </w:r>
      <w:proofErr w:type="spellEnd"/>
      <w:r w:rsidRPr="00FC4639">
        <w:rPr>
          <w:sz w:val="22"/>
          <w:szCs w:val="22"/>
        </w:rPr>
        <w:t xml:space="preserve"> sąlygomis.</w:t>
      </w:r>
    </w:p>
    <w:p w14:paraId="4734A1DE" w14:textId="77777777" w:rsidR="00D30AC6" w:rsidRPr="00FC4639" w:rsidRDefault="00D30AC6" w:rsidP="00D30AC6">
      <w:pPr>
        <w:widowControl w:val="0"/>
        <w:rPr>
          <w:sz w:val="22"/>
          <w:szCs w:val="22"/>
        </w:rPr>
      </w:pPr>
    </w:p>
    <w:p w14:paraId="4932AD9F" w14:textId="77777777" w:rsidR="00D30AC6" w:rsidRPr="00FC4639" w:rsidRDefault="00D30AC6" w:rsidP="00D30AC6">
      <w:pPr>
        <w:outlineLvl w:val="0"/>
        <w:rPr>
          <w:sz w:val="22"/>
          <w:szCs w:val="22"/>
        </w:rPr>
      </w:pPr>
      <w:r w:rsidRPr="00FC4639">
        <w:rPr>
          <w:b/>
          <w:sz w:val="22"/>
          <w:szCs w:val="22"/>
        </w:rPr>
        <w:t>Specialios laikymo sąlygos</w:t>
      </w:r>
    </w:p>
    <w:p w14:paraId="383B7CC9" w14:textId="77777777" w:rsidR="00D30AC6" w:rsidRPr="00FC4639" w:rsidRDefault="00D30AC6" w:rsidP="00D30AC6">
      <w:pPr>
        <w:rPr>
          <w:sz w:val="22"/>
          <w:szCs w:val="22"/>
        </w:rPr>
      </w:pPr>
    </w:p>
    <w:p w14:paraId="5D2F048F" w14:textId="77777777" w:rsidR="00D30AC6" w:rsidRPr="00FC4639" w:rsidRDefault="00D30AC6" w:rsidP="00D30AC6">
      <w:pPr>
        <w:rPr>
          <w:sz w:val="22"/>
          <w:szCs w:val="22"/>
        </w:rPr>
      </w:pPr>
      <w:r w:rsidRPr="00FC4639">
        <w:rPr>
          <w:sz w:val="22"/>
          <w:szCs w:val="22"/>
        </w:rPr>
        <w:t>Originalioje pakuotėje esančio vaistinio preparato laikymo sąlygos</w:t>
      </w:r>
    </w:p>
    <w:p w14:paraId="6FCEBE1C" w14:textId="77777777" w:rsidR="00D30AC6" w:rsidRPr="00FC4639" w:rsidRDefault="00D30AC6" w:rsidP="00D30AC6">
      <w:pPr>
        <w:numPr>
          <w:ilvl w:val="12"/>
          <w:numId w:val="0"/>
        </w:numPr>
        <w:ind w:right="-2"/>
        <w:rPr>
          <w:sz w:val="22"/>
          <w:szCs w:val="22"/>
        </w:rPr>
      </w:pPr>
      <w:r w:rsidRPr="00FC4639">
        <w:rPr>
          <w:sz w:val="22"/>
          <w:szCs w:val="22"/>
        </w:rPr>
        <w:t>Šio vaistinio preparato laikymui specialių temperatūros sąlygų nereikalaujama.</w:t>
      </w:r>
    </w:p>
    <w:p w14:paraId="6960220B" w14:textId="77777777" w:rsidR="00D30AC6" w:rsidRPr="00FC4639" w:rsidRDefault="00D30AC6" w:rsidP="00D30AC6">
      <w:pPr>
        <w:rPr>
          <w:sz w:val="22"/>
          <w:szCs w:val="22"/>
        </w:rPr>
      </w:pPr>
      <w:r w:rsidRPr="00FC4639">
        <w:rPr>
          <w:sz w:val="22"/>
          <w:szCs w:val="22"/>
        </w:rPr>
        <w:t>Ampules laikyti išorinėje dėžutėje, kad vaistinis preparatas būtų apsaugotas nuo šviesos.</w:t>
      </w:r>
    </w:p>
    <w:p w14:paraId="2806F32A" w14:textId="77777777" w:rsidR="00D30AC6" w:rsidRPr="00FC4639" w:rsidRDefault="00D30AC6" w:rsidP="00D30AC6">
      <w:pPr>
        <w:rPr>
          <w:sz w:val="22"/>
          <w:szCs w:val="22"/>
        </w:rPr>
      </w:pPr>
      <w:r w:rsidRPr="00FC4639">
        <w:rPr>
          <w:sz w:val="22"/>
          <w:szCs w:val="22"/>
        </w:rPr>
        <w:t>Praskiesto vaistinio preparato laikymo sąlygos nurodytos 6.3 skyriuje.</w:t>
      </w:r>
    </w:p>
    <w:p w14:paraId="2DAB4CB4" w14:textId="77777777" w:rsidR="00D30AC6" w:rsidRPr="00FC4639" w:rsidRDefault="00D30AC6" w:rsidP="00D30AC6">
      <w:pPr>
        <w:rPr>
          <w:sz w:val="22"/>
          <w:szCs w:val="22"/>
        </w:rPr>
      </w:pPr>
    </w:p>
    <w:p w14:paraId="1FAA62F2" w14:textId="77777777" w:rsidR="00D30AC6" w:rsidRPr="00FC4639" w:rsidRDefault="00D30AC6" w:rsidP="00D30AC6">
      <w:pPr>
        <w:widowControl w:val="0"/>
        <w:rPr>
          <w:sz w:val="22"/>
          <w:szCs w:val="22"/>
        </w:rPr>
      </w:pPr>
    </w:p>
    <w:p w14:paraId="66A29150" w14:textId="77777777" w:rsidR="00D30AC6" w:rsidRPr="00FC4639" w:rsidRDefault="00D30AC6" w:rsidP="00D30AC6">
      <w:pPr>
        <w:jc w:val="center"/>
        <w:rPr>
          <w:sz w:val="22"/>
          <w:szCs w:val="22"/>
        </w:rPr>
      </w:pPr>
    </w:p>
    <w:p w14:paraId="05AD9B22" w14:textId="77777777" w:rsidR="00D30AC6" w:rsidRPr="00FC4639" w:rsidRDefault="00D30AC6" w:rsidP="00D30AC6">
      <w:pPr>
        <w:jc w:val="center"/>
        <w:rPr>
          <w:sz w:val="22"/>
          <w:szCs w:val="22"/>
        </w:rPr>
      </w:pPr>
    </w:p>
    <w:p w14:paraId="70251E7F" w14:textId="77777777" w:rsidR="00D30AC6" w:rsidRPr="00FC4639" w:rsidRDefault="00D30AC6" w:rsidP="00D30AC6">
      <w:pPr>
        <w:jc w:val="center"/>
        <w:rPr>
          <w:sz w:val="22"/>
          <w:szCs w:val="22"/>
        </w:rPr>
      </w:pPr>
    </w:p>
    <w:p w14:paraId="5B0FE259" w14:textId="77777777" w:rsidR="00D30AC6" w:rsidRPr="00FC4639" w:rsidRDefault="00D30AC6" w:rsidP="00D30AC6">
      <w:pPr>
        <w:jc w:val="center"/>
        <w:rPr>
          <w:sz w:val="22"/>
          <w:szCs w:val="22"/>
        </w:rPr>
      </w:pPr>
    </w:p>
    <w:p w14:paraId="0B6B660C" w14:textId="77777777" w:rsidR="00D30AC6" w:rsidRPr="00FC4639" w:rsidRDefault="00D30AC6" w:rsidP="00D30AC6">
      <w:pPr>
        <w:jc w:val="center"/>
        <w:rPr>
          <w:sz w:val="22"/>
          <w:szCs w:val="22"/>
        </w:rPr>
      </w:pPr>
    </w:p>
    <w:p w14:paraId="32369B8C" w14:textId="77777777" w:rsidR="00D30AC6" w:rsidRPr="00FC4639" w:rsidRDefault="00D30AC6" w:rsidP="00D30AC6">
      <w:pPr>
        <w:jc w:val="center"/>
        <w:rPr>
          <w:sz w:val="22"/>
          <w:szCs w:val="22"/>
        </w:rPr>
      </w:pPr>
    </w:p>
    <w:p w14:paraId="73FA24BF" w14:textId="77777777" w:rsidR="00D30AC6" w:rsidRPr="00FC4639" w:rsidRDefault="00D30AC6" w:rsidP="00D30AC6">
      <w:pPr>
        <w:jc w:val="center"/>
        <w:rPr>
          <w:sz w:val="22"/>
          <w:szCs w:val="22"/>
        </w:rPr>
      </w:pPr>
    </w:p>
    <w:p w14:paraId="5E6099E3" w14:textId="77777777" w:rsidR="00D30AC6" w:rsidRPr="00FC4639" w:rsidRDefault="00D30AC6" w:rsidP="00D30AC6">
      <w:pPr>
        <w:jc w:val="center"/>
        <w:rPr>
          <w:sz w:val="22"/>
          <w:szCs w:val="22"/>
        </w:rPr>
      </w:pPr>
    </w:p>
    <w:p w14:paraId="3AFC85E3" w14:textId="77777777" w:rsidR="00D30AC6" w:rsidRPr="00FC4639" w:rsidRDefault="00D30AC6" w:rsidP="00D30AC6">
      <w:pPr>
        <w:jc w:val="center"/>
        <w:rPr>
          <w:sz w:val="22"/>
          <w:szCs w:val="22"/>
        </w:rPr>
      </w:pPr>
    </w:p>
    <w:p w14:paraId="04A928F0" w14:textId="77777777" w:rsidR="00D30AC6" w:rsidRPr="00FC4639" w:rsidRDefault="00D30AC6" w:rsidP="00D30AC6">
      <w:pPr>
        <w:jc w:val="center"/>
        <w:rPr>
          <w:sz w:val="22"/>
          <w:szCs w:val="22"/>
        </w:rPr>
      </w:pPr>
    </w:p>
    <w:p w14:paraId="68944000" w14:textId="77777777" w:rsidR="00D30AC6" w:rsidRPr="00FC4639" w:rsidRDefault="00D30AC6" w:rsidP="00D30AC6">
      <w:pPr>
        <w:jc w:val="center"/>
        <w:rPr>
          <w:sz w:val="22"/>
          <w:szCs w:val="22"/>
        </w:rPr>
      </w:pPr>
    </w:p>
    <w:p w14:paraId="1A681E6A" w14:textId="77777777" w:rsidR="00D30AC6" w:rsidRPr="00FC4639" w:rsidRDefault="00D30AC6" w:rsidP="00D30AC6">
      <w:pPr>
        <w:rPr>
          <w:sz w:val="22"/>
          <w:szCs w:val="22"/>
        </w:rPr>
      </w:pPr>
    </w:p>
    <w:p w14:paraId="276376E4" w14:textId="77777777" w:rsidR="00D30AC6" w:rsidRPr="00FC4639" w:rsidRDefault="00D30AC6" w:rsidP="00D30AC6">
      <w:pPr>
        <w:rPr>
          <w:sz w:val="22"/>
          <w:szCs w:val="22"/>
        </w:rPr>
      </w:pPr>
    </w:p>
    <w:p w14:paraId="2DD4CD04" w14:textId="77777777" w:rsidR="00D30AC6" w:rsidRPr="00FC4639" w:rsidRDefault="00D30AC6" w:rsidP="00D30AC6">
      <w:pPr>
        <w:rPr>
          <w:sz w:val="22"/>
          <w:szCs w:val="22"/>
        </w:rPr>
      </w:pPr>
    </w:p>
    <w:p w14:paraId="4AE93C56" w14:textId="77777777" w:rsidR="00222FED" w:rsidRDefault="00222FED"/>
    <w:sectPr w:rsidR="00222FED" w:rsidSect="00D30AC6">
      <w:headerReference w:type="default" r:id="rId9"/>
      <w:footerReference w:type="default" r:id="rId10"/>
      <w:footerReference w:type="first" r:id="rId11"/>
      <w:endnotePr>
        <w:numFmt w:val="decimal"/>
      </w:endnotePr>
      <w:pgSz w:w="11907" w:h="16840" w:code="9"/>
      <w:pgMar w:top="1134" w:right="1418" w:bottom="1134" w:left="1418" w:header="737" w:footer="73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B939" w14:textId="77777777" w:rsidR="00D30AC6" w:rsidRPr="004449DB" w:rsidRDefault="00D30AC6" w:rsidP="004449DB">
    <w:pPr>
      <w:widowControl w:val="0"/>
      <w:autoSpaceDE w:val="0"/>
      <w:autoSpaceDN w:val="0"/>
      <w:adjustRightInd w:val="0"/>
      <w:spacing w:line="10" w:lineRule="exact"/>
      <w:rPr>
        <w:sz w:val="2"/>
      </w:rPr>
    </w:pPr>
    <w:r>
      <w:rPr>
        <w:noProof/>
        <w:lang w:eastAsia="lt-LT"/>
      </w:rPr>
      <mc:AlternateContent>
        <mc:Choice Requires="wps">
          <w:drawing>
            <wp:anchor distT="0" distB="0" distL="114300" distR="114300" simplePos="0" relativeHeight="251659264" behindDoc="1" locked="0" layoutInCell="0" allowOverlap="1" wp14:anchorId="4D73A3DC" wp14:editId="686205C3">
              <wp:simplePos x="0" y="0"/>
              <wp:positionH relativeFrom="page">
                <wp:posOffset>3667760</wp:posOffset>
              </wp:positionH>
              <wp:positionV relativeFrom="page">
                <wp:posOffset>10107295</wp:posOffset>
              </wp:positionV>
              <wp:extent cx="163830" cy="127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5B658" w14:textId="77777777" w:rsidR="00D30AC6" w:rsidRDefault="00D30AC6">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31</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73A3DC" id="_x0000_t202" coordsize="21600,21600" o:spt="202" path="m,l,21600r21600,l21600,xe">
              <v:stroke joinstyle="miter"/>
              <v:path gradientshapeok="t" o:connecttype="rect"/>
            </v:shapetype>
            <v:shape id="Text Box 1" o:spid="_x0000_s1026" type="#_x0000_t202" style="position:absolute;margin-left:288.8pt;margin-top:795.85pt;width:12.9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" o:allowincell="f" filled="f" stroked="f">
              <v:textbox inset="0,0,0,0">
                <w:txbxContent>
                  <w:p w14:paraId="2A35B658" w14:textId="77777777" w:rsidR="00D30AC6" w:rsidRDefault="00D30AC6">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31</w:t>
                    </w:r>
                    <w:r>
                      <w:rPr>
                        <w:rFonts w:ascii="Arial" w:hAnsi="Arial" w:cs="Arial"/>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3F7B0" w14:textId="77777777" w:rsidR="00D30AC6" w:rsidRDefault="00D30AC6" w:rsidP="004449DB">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D12B" w14:textId="77777777" w:rsidR="00D30AC6" w:rsidRDefault="00D30A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646368"/>
    <w:multiLevelType w:val="hybridMultilevel"/>
    <w:tmpl w:val="5CB05208"/>
    <w:lvl w:ilvl="0" w:tplc="B43CFE1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4250E5"/>
    <w:multiLevelType w:val="hybridMultilevel"/>
    <w:tmpl w:val="50148EB8"/>
    <w:lvl w:ilvl="0" w:tplc="4A761D06">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9DA31BE"/>
    <w:multiLevelType w:val="hybridMultilevel"/>
    <w:tmpl w:val="28E40AC2"/>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6F2F96"/>
    <w:multiLevelType w:val="hybridMultilevel"/>
    <w:tmpl w:val="A0485AC0"/>
    <w:lvl w:ilvl="0" w:tplc="A862400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76D66B9"/>
    <w:multiLevelType w:val="hybridMultilevel"/>
    <w:tmpl w:val="42B0C796"/>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C34A45"/>
    <w:multiLevelType w:val="hybridMultilevel"/>
    <w:tmpl w:val="A0624378"/>
    <w:lvl w:ilvl="0" w:tplc="B832059C">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60C8D"/>
    <w:multiLevelType w:val="hybridMultilevel"/>
    <w:tmpl w:val="5BC03566"/>
    <w:lvl w:ilvl="0" w:tplc="A862400C">
      <w:start w:val="1"/>
      <w:numFmt w:val="bullet"/>
      <w:lvlText w:val="-"/>
      <w:lvlJc w:val="left"/>
      <w:pPr>
        <w:ind w:left="770" w:hanging="360"/>
      </w:pPr>
      <w:rPr>
        <w:rFonts w:ascii="Times New Roman" w:hAnsi="Times New Roman" w:cs="Times New Roman"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num w:numId="1" w16cid:durableId="311911001">
    <w:abstractNumId w:val="0"/>
    <w:lvlOverride w:ilvl="0">
      <w:lvl w:ilvl="0">
        <w:start w:val="1"/>
        <w:numFmt w:val="bullet"/>
        <w:lvlText w:val="-"/>
        <w:legacy w:legacy="1" w:legacySpace="0" w:legacyIndent="360"/>
        <w:lvlJc w:val="left"/>
        <w:pPr>
          <w:ind w:left="360" w:hanging="360"/>
        </w:pPr>
      </w:lvl>
    </w:lvlOverride>
  </w:num>
  <w:num w:numId="2" w16cid:durableId="639648481">
    <w:abstractNumId w:val="1"/>
  </w:num>
  <w:num w:numId="3" w16cid:durableId="658658417">
    <w:abstractNumId w:val="3"/>
  </w:num>
  <w:num w:numId="4" w16cid:durableId="23022905">
    <w:abstractNumId w:val="5"/>
  </w:num>
  <w:num w:numId="5" w16cid:durableId="1224564345">
    <w:abstractNumId w:val="2"/>
  </w:num>
  <w:num w:numId="6" w16cid:durableId="1650136735">
    <w:abstractNumId w:val="6"/>
  </w:num>
  <w:num w:numId="7" w16cid:durableId="193008406">
    <w:abstractNumId w:val="4"/>
  </w:num>
  <w:num w:numId="8" w16cid:durableId="15750480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AC6"/>
    <w:rsid w:val="000F3632"/>
    <w:rsid w:val="00222FED"/>
    <w:rsid w:val="005F173E"/>
    <w:rsid w:val="008B3AD4"/>
    <w:rsid w:val="00984A0A"/>
    <w:rsid w:val="00D047C4"/>
    <w:rsid w:val="00D30AC6"/>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DB1BF"/>
  <w15:chartTrackingRefBased/>
  <w15:docId w15:val="{ABC2AD80-E6DB-4571-998B-89CAED96C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0AC6"/>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D30A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30A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30AC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30A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30AC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D30AC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30AC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30AC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30AC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0A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30A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30AC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30AC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30AC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30AC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0AC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30AC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0AC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30AC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30A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0A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30AC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0AC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30AC6"/>
    <w:rPr>
      <w:i/>
      <w:iCs/>
      <w:color w:val="404040" w:themeColor="text1" w:themeTint="BF"/>
    </w:rPr>
  </w:style>
  <w:style w:type="paragraph" w:styleId="Sraopastraipa">
    <w:name w:val="List Paragraph"/>
    <w:basedOn w:val="prastasis"/>
    <w:uiPriority w:val="34"/>
    <w:qFormat/>
    <w:rsid w:val="00D30AC6"/>
    <w:pPr>
      <w:ind w:left="720"/>
      <w:contextualSpacing/>
    </w:pPr>
  </w:style>
  <w:style w:type="character" w:styleId="Rykuspabraukimas">
    <w:name w:val="Intense Emphasis"/>
    <w:basedOn w:val="Numatytasispastraiposriftas"/>
    <w:uiPriority w:val="21"/>
    <w:qFormat/>
    <w:rsid w:val="00D30AC6"/>
    <w:rPr>
      <w:i/>
      <w:iCs/>
      <w:color w:val="0F4761" w:themeColor="accent1" w:themeShade="BF"/>
    </w:rPr>
  </w:style>
  <w:style w:type="paragraph" w:styleId="Iskirtacitata">
    <w:name w:val="Intense Quote"/>
    <w:basedOn w:val="prastasis"/>
    <w:next w:val="prastasis"/>
    <w:link w:val="IskirtacitataDiagrama"/>
    <w:uiPriority w:val="30"/>
    <w:qFormat/>
    <w:rsid w:val="00D30A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30AC6"/>
    <w:rPr>
      <w:i/>
      <w:iCs/>
      <w:color w:val="0F4761" w:themeColor="accent1" w:themeShade="BF"/>
    </w:rPr>
  </w:style>
  <w:style w:type="character" w:styleId="Rykinuoroda">
    <w:name w:val="Intense Reference"/>
    <w:basedOn w:val="Numatytasispastraiposriftas"/>
    <w:uiPriority w:val="32"/>
    <w:qFormat/>
    <w:rsid w:val="00D30AC6"/>
    <w:rPr>
      <w:b/>
      <w:bCs/>
      <w:smallCaps/>
      <w:color w:val="0F4761" w:themeColor="accent1" w:themeShade="BF"/>
      <w:spacing w:val="5"/>
    </w:rPr>
  </w:style>
  <w:style w:type="character" w:styleId="Hipersaitas">
    <w:name w:val="Hyperlink"/>
    <w:basedOn w:val="Numatytasispastraiposriftas"/>
    <w:unhideWhenUsed/>
    <w:rsid w:val="00D30AC6"/>
    <w:rPr>
      <w:color w:val="0000FF"/>
      <w:u w:val="single"/>
    </w:rPr>
  </w:style>
  <w:style w:type="paragraph" w:styleId="Antrats">
    <w:name w:val="header"/>
    <w:basedOn w:val="prastasis"/>
    <w:link w:val="AntratsDiagrama"/>
    <w:rsid w:val="00D30AC6"/>
    <w:pPr>
      <w:tabs>
        <w:tab w:val="center" w:pos="4153"/>
        <w:tab w:val="right" w:pos="8306"/>
      </w:tabs>
    </w:pPr>
    <w:rPr>
      <w:sz w:val="20"/>
      <w:szCs w:val="20"/>
      <w:lang w:val="en-US"/>
    </w:rPr>
  </w:style>
  <w:style w:type="character" w:customStyle="1" w:styleId="AntratsDiagrama">
    <w:name w:val="Antraštės Diagrama"/>
    <w:basedOn w:val="Numatytasispastraiposriftas"/>
    <w:link w:val="Antrats"/>
    <w:rsid w:val="00D30AC6"/>
    <w:rPr>
      <w:rFonts w:eastAsia="Times New Roman"/>
      <w:kern w:val="0"/>
      <w:sz w:val="20"/>
      <w:szCs w:val="20"/>
      <w:lang w:val="en-US"/>
      <w14:ligatures w14:val="none"/>
    </w:rPr>
  </w:style>
  <w:style w:type="paragraph" w:styleId="Porat">
    <w:name w:val="footer"/>
    <w:basedOn w:val="prastasis"/>
    <w:link w:val="PoratDiagrama"/>
    <w:rsid w:val="00D30AC6"/>
    <w:pPr>
      <w:tabs>
        <w:tab w:val="center" w:pos="4819"/>
        <w:tab w:val="right" w:pos="9071"/>
      </w:tabs>
    </w:pPr>
    <w:rPr>
      <w:szCs w:val="20"/>
      <w:lang w:val="de-DE" w:eastAsia="de-DE"/>
    </w:rPr>
  </w:style>
  <w:style w:type="character" w:customStyle="1" w:styleId="PoratDiagrama">
    <w:name w:val="Poraštė Diagrama"/>
    <w:basedOn w:val="Numatytasispastraiposriftas"/>
    <w:link w:val="Porat"/>
    <w:rsid w:val="00D30AC6"/>
    <w:rPr>
      <w:rFonts w:eastAsia="Times New Roman"/>
      <w:kern w:val="0"/>
      <w:sz w:val="24"/>
      <w:szCs w:val="20"/>
      <w:lang w:val="de-DE" w:eastAsia="de-DE"/>
      <w14:ligatures w14:val="none"/>
    </w:rPr>
  </w:style>
  <w:style w:type="paragraph" w:styleId="Pagrindinistekstas">
    <w:name w:val="Body Text"/>
    <w:basedOn w:val="prastasis"/>
    <w:link w:val="PagrindinistekstasDiagrama"/>
    <w:rsid w:val="00D30AC6"/>
    <w:rPr>
      <w:i/>
      <w:color w:val="008000"/>
      <w:sz w:val="22"/>
      <w:szCs w:val="20"/>
      <w:lang w:val="en-GB"/>
    </w:rPr>
  </w:style>
  <w:style w:type="character" w:customStyle="1" w:styleId="PagrindinistekstasDiagrama">
    <w:name w:val="Pagrindinis tekstas Diagrama"/>
    <w:basedOn w:val="Numatytasispastraiposriftas"/>
    <w:link w:val="Pagrindinistekstas"/>
    <w:rsid w:val="00D30AC6"/>
    <w:rPr>
      <w:rFonts w:eastAsia="Times New Roman"/>
      <w:i/>
      <w:color w:val="008000"/>
      <w:kern w:val="0"/>
      <w:szCs w:val="20"/>
      <w:lang w:val="en-GB"/>
      <w14:ligatures w14:val="none"/>
    </w:rPr>
  </w:style>
  <w:style w:type="paragraph" w:customStyle="1" w:styleId="WW-Default">
    <w:name w:val="WW-Default"/>
    <w:rsid w:val="00D30AC6"/>
    <w:pPr>
      <w:suppressAutoHyphens/>
      <w:autoSpaceDE w:val="0"/>
      <w:spacing w:after="0" w:line="240" w:lineRule="auto"/>
    </w:pPr>
    <w:rPr>
      <w:rFonts w:eastAsia="Arial"/>
      <w:color w:val="000000"/>
      <w:kern w:val="0"/>
      <w:sz w:val="24"/>
      <w:szCs w:val="24"/>
      <w:lang w:val="en-US" w:eastAsia="ar-SA"/>
      <w14:ligatures w14:val="none"/>
    </w:rPr>
  </w:style>
  <w:style w:type="paragraph" w:customStyle="1" w:styleId="Text">
    <w:name w:val="Text"/>
    <w:basedOn w:val="prastasis"/>
    <w:rsid w:val="00D30AC6"/>
    <w:pPr>
      <w:spacing w:line="360" w:lineRule="atLeast"/>
      <w:jc w:val="both"/>
    </w:pPr>
    <w:rPr>
      <w:rFonts w:ascii="Arial" w:hAnsi="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18552</Words>
  <Characters>10575</Characters>
  <Application>Microsoft Office Word</Application>
  <DocSecurity>0</DocSecurity>
  <Lines>88</Lines>
  <Paragraphs>58</Paragraphs>
  <ScaleCrop>false</ScaleCrop>
  <Company/>
  <LinksUpToDate>false</LinksUpToDate>
  <CharactersWithSpaces>29069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2025-12-01T12:15:00Z</dcterms:created>
  <dcterms:modified xsi:type="dcterms:W3CDTF">2025-12-01T12:16:00Z</dcterms:modified>
</cp:coreProperties>
</file>