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E5E" w:rsidRPr="0081231D" w:rsidRDefault="00CA3E5E" w:rsidP="00CA3E5E">
      <w:pPr>
        <w:spacing w:line="240" w:lineRule="auto"/>
        <w:jc w:val="center"/>
        <w:outlineLvl w:val="0"/>
        <w:rPr>
          <w:rFonts w:eastAsia="Calibri"/>
          <w:b/>
          <w:caps/>
          <w:lang w:val="lt-LT"/>
        </w:rPr>
      </w:pPr>
      <w:r w:rsidRPr="0081231D">
        <w:rPr>
          <w:rFonts w:eastAsia="Calibri"/>
          <w:b/>
          <w:lang w:val="lt-LT"/>
        </w:rPr>
        <w:t>Pakuotės lapelis: informacija vartotojui</w:t>
      </w:r>
    </w:p>
    <w:p w:rsidR="00CA3E5E" w:rsidRPr="0081231D" w:rsidRDefault="00CA3E5E" w:rsidP="00CA3E5E">
      <w:pPr>
        <w:spacing w:line="240" w:lineRule="auto"/>
        <w:rPr>
          <w:rFonts w:eastAsia="Calibri"/>
          <w:lang w:val="lt-LT"/>
        </w:rPr>
      </w:pPr>
    </w:p>
    <w:p w:rsidR="00CA3E5E" w:rsidRPr="0081231D" w:rsidRDefault="00CA3E5E" w:rsidP="00CA3E5E">
      <w:pPr>
        <w:numPr>
          <w:ilvl w:val="12"/>
          <w:numId w:val="0"/>
        </w:numPr>
        <w:spacing w:line="240" w:lineRule="auto"/>
        <w:jc w:val="center"/>
        <w:rPr>
          <w:rFonts w:eastAsia="Calibri"/>
          <w:b/>
          <w:lang w:val="lt-LT"/>
        </w:rPr>
      </w:pPr>
      <w:proofErr w:type="spellStart"/>
      <w:r w:rsidRPr="0081231D">
        <w:rPr>
          <w:rFonts w:eastAsia="Calibri"/>
          <w:b/>
          <w:lang w:val="lt-LT"/>
        </w:rPr>
        <w:t>Donepezil</w:t>
      </w:r>
      <w:proofErr w:type="spellEnd"/>
      <w:r w:rsidRPr="0081231D">
        <w:rPr>
          <w:rFonts w:eastAsia="Calibri"/>
          <w:b/>
          <w:lang w:val="lt-LT"/>
        </w:rPr>
        <w:t xml:space="preserve"> </w:t>
      </w:r>
      <w:proofErr w:type="spellStart"/>
      <w:r w:rsidRPr="0081231D">
        <w:rPr>
          <w:rFonts w:eastAsia="Calibri"/>
          <w:b/>
          <w:lang w:val="lt-LT"/>
        </w:rPr>
        <w:t>Orion</w:t>
      </w:r>
      <w:proofErr w:type="spellEnd"/>
      <w:r w:rsidRPr="0081231D">
        <w:rPr>
          <w:rFonts w:eastAsia="Calibri"/>
          <w:b/>
          <w:lang w:val="lt-LT"/>
        </w:rPr>
        <w:t xml:space="preserve"> 5 mg plėvele dengtos tabletės</w:t>
      </w:r>
    </w:p>
    <w:p w:rsidR="00CA3E5E" w:rsidRPr="0081231D" w:rsidRDefault="00CA3E5E" w:rsidP="00CA3E5E">
      <w:pPr>
        <w:numPr>
          <w:ilvl w:val="12"/>
          <w:numId w:val="0"/>
        </w:numPr>
        <w:spacing w:line="240" w:lineRule="auto"/>
        <w:jc w:val="center"/>
        <w:rPr>
          <w:rFonts w:eastAsia="Calibri"/>
          <w:b/>
          <w:lang w:val="lt-LT"/>
        </w:rPr>
      </w:pPr>
      <w:proofErr w:type="spellStart"/>
      <w:r w:rsidRPr="0081231D">
        <w:rPr>
          <w:rFonts w:eastAsia="Calibri"/>
          <w:b/>
          <w:lang w:val="lt-LT"/>
        </w:rPr>
        <w:t>Donepezil</w:t>
      </w:r>
      <w:proofErr w:type="spellEnd"/>
      <w:r w:rsidRPr="0081231D">
        <w:rPr>
          <w:rFonts w:eastAsia="Calibri"/>
          <w:b/>
          <w:lang w:val="lt-LT"/>
        </w:rPr>
        <w:t xml:space="preserve"> </w:t>
      </w:r>
      <w:proofErr w:type="spellStart"/>
      <w:r w:rsidRPr="0081231D">
        <w:rPr>
          <w:rFonts w:eastAsia="Calibri"/>
          <w:b/>
          <w:lang w:val="lt-LT"/>
        </w:rPr>
        <w:t>Orion</w:t>
      </w:r>
      <w:proofErr w:type="spellEnd"/>
      <w:r w:rsidRPr="0081231D">
        <w:rPr>
          <w:rFonts w:eastAsia="Calibri"/>
          <w:b/>
          <w:lang w:val="lt-LT"/>
        </w:rPr>
        <w:t xml:space="preserve"> 10 mg plėvele dengtos tabletės</w:t>
      </w:r>
    </w:p>
    <w:p w:rsidR="00CA3E5E" w:rsidRPr="0081231D" w:rsidRDefault="00CA3E5E" w:rsidP="00CA3E5E">
      <w:pPr>
        <w:numPr>
          <w:ilvl w:val="12"/>
          <w:numId w:val="0"/>
        </w:numPr>
        <w:spacing w:line="240" w:lineRule="auto"/>
        <w:jc w:val="center"/>
        <w:rPr>
          <w:rFonts w:eastAsia="Calibri"/>
          <w:lang w:val="lt-LT"/>
        </w:rPr>
      </w:pPr>
      <w:proofErr w:type="spellStart"/>
      <w:r w:rsidRPr="0081231D">
        <w:rPr>
          <w:rFonts w:eastAsia="Calibri"/>
          <w:lang w:val="lt-LT"/>
        </w:rPr>
        <w:t>donepezilo</w:t>
      </w:r>
      <w:proofErr w:type="spellEnd"/>
      <w:r w:rsidRPr="0081231D">
        <w:rPr>
          <w:rFonts w:eastAsia="Calibri"/>
          <w:lang w:val="lt-LT"/>
        </w:rPr>
        <w:t xml:space="preserve"> hidrochloridas</w:t>
      </w:r>
    </w:p>
    <w:p w:rsidR="00CA3E5E" w:rsidRPr="0081231D" w:rsidRDefault="00CA3E5E" w:rsidP="00CA3E5E">
      <w:pPr>
        <w:spacing w:line="240" w:lineRule="auto"/>
        <w:rPr>
          <w:rFonts w:eastAsia="Calibri"/>
          <w:lang w:val="lt-LT"/>
        </w:rPr>
      </w:pPr>
    </w:p>
    <w:p w:rsidR="00CA3E5E" w:rsidRPr="0081231D" w:rsidRDefault="00CA3E5E" w:rsidP="00CA3E5E">
      <w:pPr>
        <w:suppressAutoHyphens/>
        <w:spacing w:line="240" w:lineRule="auto"/>
        <w:rPr>
          <w:rFonts w:eastAsia="Calibri"/>
          <w:lang w:val="lt-LT"/>
        </w:rPr>
      </w:pPr>
      <w:r w:rsidRPr="0081231D">
        <w:rPr>
          <w:rFonts w:eastAsia="Calibri"/>
          <w:b/>
          <w:lang w:val="lt-LT"/>
        </w:rPr>
        <w:t>Atidžiai perskaitykite visą šį lapelį, prieš pradėdami vartoti vaistą, nes jame pateikiama Jums svarbi informacija.</w:t>
      </w:r>
    </w:p>
    <w:p w:rsidR="00CA3E5E" w:rsidRPr="0081231D" w:rsidRDefault="00CA3E5E" w:rsidP="00CA3E5E">
      <w:pPr>
        <w:numPr>
          <w:ilvl w:val="0"/>
          <w:numId w:val="1"/>
        </w:numPr>
        <w:tabs>
          <w:tab w:val="clear" w:pos="360"/>
        </w:tabs>
        <w:spacing w:line="240" w:lineRule="auto"/>
        <w:ind w:left="540" w:right="-2" w:hanging="540"/>
        <w:jc w:val="both"/>
        <w:rPr>
          <w:rFonts w:eastAsia="Calibri"/>
          <w:lang w:val="lt-LT"/>
        </w:rPr>
      </w:pPr>
      <w:r w:rsidRPr="0081231D">
        <w:rPr>
          <w:rFonts w:eastAsia="Calibri"/>
          <w:lang w:val="lt-LT"/>
        </w:rPr>
        <w:t>Neišmeskite šio lapelio, nes vėl gali prireikti jį perskaityti.</w:t>
      </w:r>
    </w:p>
    <w:p w:rsidR="00CA3E5E" w:rsidRPr="0081231D" w:rsidRDefault="00CA3E5E" w:rsidP="00CA3E5E">
      <w:pPr>
        <w:numPr>
          <w:ilvl w:val="0"/>
          <w:numId w:val="1"/>
        </w:numPr>
        <w:tabs>
          <w:tab w:val="clear" w:pos="360"/>
        </w:tabs>
        <w:spacing w:line="240" w:lineRule="auto"/>
        <w:ind w:left="540" w:right="-2" w:hanging="540"/>
        <w:jc w:val="both"/>
        <w:rPr>
          <w:rFonts w:eastAsia="Calibri"/>
          <w:lang w:val="lt-LT"/>
        </w:rPr>
      </w:pPr>
      <w:r w:rsidRPr="0081231D">
        <w:rPr>
          <w:rFonts w:eastAsia="Calibri"/>
          <w:lang w:val="lt-LT"/>
        </w:rPr>
        <w:t>Jei kiltų daugiau klausimų, kreipkitės į gydytoją arba vaistininką.</w:t>
      </w:r>
    </w:p>
    <w:p w:rsidR="00CA3E5E" w:rsidRPr="0081231D" w:rsidRDefault="00CA3E5E" w:rsidP="00CA3E5E">
      <w:pPr>
        <w:numPr>
          <w:ilvl w:val="0"/>
          <w:numId w:val="1"/>
        </w:numPr>
        <w:tabs>
          <w:tab w:val="clear" w:pos="360"/>
        </w:tabs>
        <w:spacing w:line="240" w:lineRule="auto"/>
        <w:ind w:left="540" w:right="-2" w:hanging="540"/>
        <w:rPr>
          <w:rFonts w:eastAsia="Calibri"/>
          <w:lang w:val="lt-LT"/>
        </w:rPr>
      </w:pPr>
      <w:r w:rsidRPr="0081231D">
        <w:rPr>
          <w:rFonts w:eastAsia="Calibri"/>
          <w:lang w:val="lt-LT"/>
        </w:rPr>
        <w:t>Šis vaistas skirtas tik Jums, todėl kitiems žmonėms jo duoti negalima. Vaistas gali jiems pakenkti (net tiems, kurių ligos požymiai yra tokie patys kaip Jūsų).</w:t>
      </w:r>
    </w:p>
    <w:p w:rsidR="00CA3E5E" w:rsidRPr="0081231D" w:rsidRDefault="00CA3E5E" w:rsidP="00CA3E5E">
      <w:pPr>
        <w:numPr>
          <w:ilvl w:val="0"/>
          <w:numId w:val="1"/>
        </w:numPr>
        <w:tabs>
          <w:tab w:val="clear" w:pos="360"/>
        </w:tabs>
        <w:spacing w:line="240" w:lineRule="auto"/>
        <w:ind w:left="540" w:hanging="540"/>
        <w:contextualSpacing/>
        <w:rPr>
          <w:rFonts w:eastAsia="Calibri"/>
          <w:lang w:val="lt-LT"/>
        </w:rPr>
      </w:pPr>
      <w:r w:rsidRPr="0081231D">
        <w:rPr>
          <w:rFonts w:eastAsia="Calibri"/>
          <w:lang w:val="lt-LT"/>
        </w:rPr>
        <w:t>Jeigu pasireiškė šalutinis poveikis (net jeigu jis šiame lapelyje nenurodytas), kreipkitės į gydytoją arba vaistininką. Žr. 4 skyrių.</w:t>
      </w:r>
    </w:p>
    <w:p w:rsidR="00CA3E5E" w:rsidRPr="0081231D" w:rsidRDefault="00CA3E5E" w:rsidP="00CA3E5E">
      <w:pPr>
        <w:numPr>
          <w:ilvl w:val="12"/>
          <w:numId w:val="0"/>
        </w:numPr>
        <w:tabs>
          <w:tab w:val="num" w:pos="567"/>
        </w:tabs>
        <w:spacing w:line="240" w:lineRule="auto"/>
        <w:ind w:right="-2"/>
        <w:outlineLvl w:val="0"/>
        <w:rPr>
          <w:rFonts w:eastAsia="Calibri"/>
          <w:b/>
          <w:lang w:val="lt-LT"/>
        </w:rPr>
      </w:pPr>
    </w:p>
    <w:p w:rsidR="00CA3E5E" w:rsidRPr="0081231D" w:rsidRDefault="00CA3E5E" w:rsidP="00CA3E5E">
      <w:pPr>
        <w:numPr>
          <w:ilvl w:val="12"/>
          <w:numId w:val="0"/>
        </w:numPr>
        <w:spacing w:line="240" w:lineRule="auto"/>
        <w:ind w:right="-2"/>
        <w:outlineLvl w:val="0"/>
        <w:rPr>
          <w:rFonts w:eastAsia="Calibri"/>
          <w:b/>
          <w:lang w:val="lt-LT"/>
        </w:rPr>
      </w:pPr>
    </w:p>
    <w:p w:rsidR="00CA3E5E" w:rsidRPr="0081231D" w:rsidRDefault="00CA3E5E" w:rsidP="00CA3E5E">
      <w:pPr>
        <w:numPr>
          <w:ilvl w:val="12"/>
          <w:numId w:val="0"/>
        </w:numPr>
        <w:spacing w:line="240" w:lineRule="auto"/>
        <w:ind w:right="-2"/>
        <w:outlineLvl w:val="0"/>
        <w:rPr>
          <w:rFonts w:eastAsia="Calibri"/>
          <w:lang w:val="lt-LT"/>
        </w:rPr>
      </w:pPr>
      <w:r w:rsidRPr="0081231D">
        <w:rPr>
          <w:rFonts w:eastAsia="Calibri"/>
          <w:b/>
          <w:lang w:val="lt-LT"/>
        </w:rPr>
        <w:t>Apie ką rašoma šiame lapelyje?</w:t>
      </w:r>
    </w:p>
    <w:p w:rsidR="00CA3E5E" w:rsidRPr="0081231D" w:rsidRDefault="00CA3E5E" w:rsidP="00CA3E5E">
      <w:pPr>
        <w:numPr>
          <w:ilvl w:val="12"/>
          <w:numId w:val="0"/>
        </w:numPr>
        <w:spacing w:line="240" w:lineRule="auto"/>
        <w:ind w:right="-2"/>
        <w:outlineLvl w:val="0"/>
        <w:rPr>
          <w:rFonts w:eastAsia="Calibri"/>
          <w:lang w:val="lt-LT"/>
        </w:rPr>
      </w:pPr>
    </w:p>
    <w:p w:rsidR="00CA3E5E" w:rsidRPr="0081231D" w:rsidRDefault="00CA3E5E" w:rsidP="00CA3E5E">
      <w:pPr>
        <w:numPr>
          <w:ilvl w:val="12"/>
          <w:numId w:val="0"/>
        </w:numPr>
        <w:spacing w:line="240" w:lineRule="auto"/>
        <w:ind w:right="-29"/>
        <w:rPr>
          <w:rFonts w:eastAsia="Calibri"/>
          <w:lang w:val="lt-LT"/>
        </w:rPr>
      </w:pPr>
      <w:r w:rsidRPr="0081231D">
        <w:rPr>
          <w:rFonts w:eastAsia="Calibri"/>
          <w:lang w:val="lt-LT"/>
        </w:rPr>
        <w:t>1.</w:t>
      </w:r>
      <w:r w:rsidRPr="0081231D">
        <w:rPr>
          <w:rFonts w:eastAsia="Calibri"/>
          <w:lang w:val="lt-LT"/>
        </w:rPr>
        <w:tab/>
        <w:t xml:space="preserve">Kas yra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ir kam jis vartojamas </w:t>
      </w:r>
    </w:p>
    <w:p w:rsidR="00CA3E5E" w:rsidRPr="0081231D" w:rsidRDefault="00CA3E5E" w:rsidP="00CA3E5E">
      <w:pPr>
        <w:numPr>
          <w:ilvl w:val="12"/>
          <w:numId w:val="0"/>
        </w:numPr>
        <w:spacing w:line="240" w:lineRule="auto"/>
        <w:ind w:right="-29"/>
        <w:rPr>
          <w:rFonts w:eastAsia="Calibri"/>
          <w:lang w:val="lt-LT"/>
        </w:rPr>
      </w:pPr>
      <w:r w:rsidRPr="0081231D">
        <w:rPr>
          <w:rFonts w:eastAsia="Calibri"/>
          <w:lang w:val="lt-LT"/>
        </w:rPr>
        <w:t>2.</w:t>
      </w:r>
      <w:r w:rsidRPr="0081231D">
        <w:rPr>
          <w:rFonts w:eastAsia="Calibri"/>
          <w:lang w:val="lt-LT"/>
        </w:rPr>
        <w:tab/>
        <w:t xml:space="preserve">Kas žinotina prieš vartojant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p>
    <w:p w:rsidR="00CA3E5E" w:rsidRPr="0081231D" w:rsidRDefault="00CA3E5E" w:rsidP="00CA3E5E">
      <w:pPr>
        <w:numPr>
          <w:ilvl w:val="12"/>
          <w:numId w:val="0"/>
        </w:numPr>
        <w:spacing w:line="240" w:lineRule="auto"/>
        <w:ind w:right="-29"/>
        <w:rPr>
          <w:rFonts w:eastAsia="Calibri"/>
          <w:lang w:val="lt-LT"/>
        </w:rPr>
      </w:pPr>
      <w:r w:rsidRPr="0081231D">
        <w:rPr>
          <w:rFonts w:eastAsia="Calibri"/>
          <w:lang w:val="lt-LT"/>
        </w:rPr>
        <w:t>3.</w:t>
      </w:r>
      <w:r w:rsidRPr="0081231D">
        <w:rPr>
          <w:rFonts w:eastAsia="Calibri"/>
          <w:lang w:val="lt-LT"/>
        </w:rPr>
        <w:tab/>
        <w:t xml:space="preserve">Kaip vartoti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p>
    <w:p w:rsidR="00CA3E5E" w:rsidRPr="0081231D" w:rsidRDefault="00CA3E5E" w:rsidP="00CA3E5E">
      <w:pPr>
        <w:numPr>
          <w:ilvl w:val="12"/>
          <w:numId w:val="0"/>
        </w:numPr>
        <w:spacing w:line="240" w:lineRule="auto"/>
        <w:ind w:right="-29"/>
        <w:rPr>
          <w:rFonts w:eastAsia="Calibri"/>
          <w:lang w:val="lt-LT"/>
        </w:rPr>
      </w:pPr>
      <w:r w:rsidRPr="0081231D">
        <w:rPr>
          <w:rFonts w:eastAsia="Calibri"/>
          <w:lang w:val="lt-LT"/>
        </w:rPr>
        <w:t>4.</w:t>
      </w:r>
      <w:r w:rsidRPr="0081231D">
        <w:rPr>
          <w:rFonts w:eastAsia="Calibri"/>
          <w:lang w:val="lt-LT"/>
        </w:rPr>
        <w:tab/>
        <w:t xml:space="preserve">Galimas šalutinis poveikis </w:t>
      </w:r>
    </w:p>
    <w:p w:rsidR="00CA3E5E" w:rsidRPr="0081231D" w:rsidRDefault="00CA3E5E" w:rsidP="00CA3E5E">
      <w:pPr>
        <w:numPr>
          <w:ilvl w:val="12"/>
          <w:numId w:val="0"/>
        </w:numPr>
        <w:spacing w:line="240" w:lineRule="auto"/>
        <w:ind w:right="-29"/>
        <w:rPr>
          <w:rFonts w:eastAsia="Calibri"/>
          <w:lang w:val="lt-LT"/>
        </w:rPr>
      </w:pPr>
      <w:r w:rsidRPr="0081231D">
        <w:rPr>
          <w:rFonts w:eastAsia="Calibri"/>
          <w:lang w:val="lt-LT"/>
        </w:rPr>
        <w:t>5.</w:t>
      </w:r>
      <w:r w:rsidRPr="0081231D">
        <w:rPr>
          <w:rFonts w:eastAsia="Calibri"/>
          <w:lang w:val="lt-LT"/>
        </w:rPr>
        <w:tab/>
        <w:t xml:space="preserve">Kaip laikyti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p>
    <w:p w:rsidR="00CA3E5E" w:rsidRPr="0081231D" w:rsidRDefault="00CA3E5E" w:rsidP="00CA3E5E">
      <w:pPr>
        <w:spacing w:line="240" w:lineRule="auto"/>
        <w:ind w:right="-29"/>
        <w:rPr>
          <w:rFonts w:eastAsia="Calibri"/>
          <w:lang w:val="lt-LT"/>
        </w:rPr>
      </w:pPr>
      <w:r w:rsidRPr="0081231D">
        <w:rPr>
          <w:rFonts w:eastAsia="Calibri"/>
          <w:lang w:val="lt-LT"/>
        </w:rPr>
        <w:t>6.</w:t>
      </w:r>
      <w:r w:rsidRPr="0081231D">
        <w:rPr>
          <w:rFonts w:eastAsia="Calibri"/>
          <w:lang w:val="lt-LT"/>
        </w:rPr>
        <w:tab/>
        <w:t xml:space="preserve">Pakuotės turinys ir kita informacija </w:t>
      </w:r>
    </w:p>
    <w:p w:rsidR="00CA3E5E" w:rsidRPr="0081231D" w:rsidRDefault="00CA3E5E" w:rsidP="00CA3E5E">
      <w:pPr>
        <w:numPr>
          <w:ilvl w:val="12"/>
          <w:numId w:val="0"/>
        </w:numPr>
        <w:spacing w:line="240" w:lineRule="auto"/>
        <w:rPr>
          <w:rFonts w:eastAsia="Calibri"/>
          <w:lang w:val="lt-LT"/>
        </w:rPr>
      </w:pPr>
    </w:p>
    <w:p w:rsidR="00CA3E5E" w:rsidRPr="0081231D" w:rsidRDefault="00CA3E5E" w:rsidP="00CA3E5E">
      <w:pPr>
        <w:spacing w:line="240" w:lineRule="auto"/>
        <w:rPr>
          <w:rFonts w:eastAsia="Calibri"/>
          <w:lang w:val="lt-LT"/>
        </w:rPr>
      </w:pPr>
    </w:p>
    <w:p w:rsidR="00CA3E5E" w:rsidRPr="0081231D" w:rsidRDefault="00CA3E5E" w:rsidP="00CA3E5E">
      <w:pPr>
        <w:keepNext/>
        <w:spacing w:line="240" w:lineRule="auto"/>
        <w:outlineLvl w:val="1"/>
        <w:rPr>
          <w:rFonts w:eastAsia="Calibri"/>
          <w:b/>
          <w:lang w:val="lt-LT"/>
        </w:rPr>
      </w:pPr>
      <w:bookmarkStart w:id="0" w:name="_Toc129243139"/>
      <w:bookmarkStart w:id="1" w:name="_Toc129243264"/>
      <w:r w:rsidRPr="0081231D">
        <w:rPr>
          <w:rFonts w:eastAsia="Calibri"/>
          <w:b/>
          <w:lang w:val="lt-LT"/>
        </w:rPr>
        <w:t>1.</w:t>
      </w:r>
      <w:r w:rsidRPr="0081231D">
        <w:rPr>
          <w:rFonts w:eastAsia="Calibri"/>
          <w:b/>
          <w:lang w:val="lt-LT"/>
        </w:rPr>
        <w:tab/>
        <w:t xml:space="preserve">Kas yra </w:t>
      </w:r>
      <w:proofErr w:type="spellStart"/>
      <w:r w:rsidRPr="0081231D">
        <w:rPr>
          <w:rFonts w:eastAsia="Calibri"/>
          <w:b/>
          <w:lang w:val="lt-LT"/>
        </w:rPr>
        <w:t>Donepezil</w:t>
      </w:r>
      <w:proofErr w:type="spellEnd"/>
      <w:r w:rsidRPr="0081231D">
        <w:rPr>
          <w:rFonts w:eastAsia="Calibri"/>
          <w:b/>
          <w:lang w:val="lt-LT"/>
        </w:rPr>
        <w:t xml:space="preserve"> </w:t>
      </w:r>
      <w:proofErr w:type="spellStart"/>
      <w:r w:rsidRPr="0081231D">
        <w:rPr>
          <w:rFonts w:eastAsia="Calibri"/>
          <w:b/>
          <w:lang w:val="lt-LT"/>
        </w:rPr>
        <w:t>Orion</w:t>
      </w:r>
      <w:proofErr w:type="spellEnd"/>
      <w:r w:rsidRPr="0081231D">
        <w:rPr>
          <w:rFonts w:eastAsia="Calibri"/>
          <w:b/>
          <w:lang w:val="lt-LT"/>
        </w:rPr>
        <w:t xml:space="preserve"> ir kam jis vartojamas</w:t>
      </w:r>
      <w:bookmarkEnd w:id="0"/>
      <w:bookmarkEnd w:id="1"/>
    </w:p>
    <w:p w:rsidR="00CA3E5E" w:rsidRPr="0081231D" w:rsidRDefault="00CA3E5E" w:rsidP="00CA3E5E">
      <w:pPr>
        <w:spacing w:line="240" w:lineRule="auto"/>
        <w:rPr>
          <w:rFonts w:eastAsia="Calibri"/>
          <w:lang w:val="lt-LT"/>
        </w:rPr>
      </w:pPr>
    </w:p>
    <w:p w:rsidR="00CA3E5E" w:rsidRPr="0081231D" w:rsidRDefault="00CA3E5E" w:rsidP="00CA3E5E">
      <w:pPr>
        <w:autoSpaceDE w:val="0"/>
        <w:autoSpaceDN w:val="0"/>
        <w:adjustRightInd w:val="0"/>
        <w:spacing w:line="240" w:lineRule="auto"/>
        <w:rPr>
          <w:rFonts w:eastAsia="Calibri"/>
          <w:lang w:val="lt-LT"/>
        </w:rPr>
      </w:pP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w:t>
      </w:r>
      <w:proofErr w:type="spellStart"/>
      <w:r w:rsidRPr="0081231D">
        <w:rPr>
          <w:rFonts w:eastAsia="Calibri"/>
          <w:lang w:val="lt-LT"/>
        </w:rPr>
        <w:t>donepezilo</w:t>
      </w:r>
      <w:proofErr w:type="spellEnd"/>
      <w:r w:rsidRPr="0081231D">
        <w:rPr>
          <w:rFonts w:eastAsia="Calibri"/>
          <w:lang w:val="lt-LT"/>
        </w:rPr>
        <w:t xml:space="preserve"> hidrochloridas) priklauso vaistų, vadinamų </w:t>
      </w:r>
      <w:proofErr w:type="spellStart"/>
      <w:r w:rsidRPr="0081231D">
        <w:rPr>
          <w:rFonts w:eastAsia="Calibri"/>
          <w:lang w:val="lt-LT"/>
        </w:rPr>
        <w:t>acetilcholinesterazės</w:t>
      </w:r>
      <w:proofErr w:type="spellEnd"/>
      <w:r w:rsidRPr="0081231D">
        <w:rPr>
          <w:rFonts w:eastAsia="Calibri"/>
          <w:lang w:val="lt-LT"/>
        </w:rPr>
        <w:t xml:space="preserve"> inhibitoriais, grupei. Smegenyse </w:t>
      </w:r>
      <w:proofErr w:type="spellStart"/>
      <w:r w:rsidRPr="0081231D">
        <w:rPr>
          <w:rFonts w:eastAsia="Calibri"/>
          <w:lang w:val="lt-LT"/>
        </w:rPr>
        <w:t>donepezilas</w:t>
      </w:r>
      <w:proofErr w:type="spellEnd"/>
      <w:r w:rsidRPr="0081231D">
        <w:rPr>
          <w:rFonts w:eastAsia="Calibri"/>
          <w:lang w:val="lt-LT"/>
        </w:rPr>
        <w:t xml:space="preserve"> didina medžiagos </w:t>
      </w:r>
      <w:proofErr w:type="spellStart"/>
      <w:r w:rsidRPr="0081231D">
        <w:rPr>
          <w:rFonts w:eastAsia="Calibri"/>
          <w:lang w:val="lt-LT"/>
        </w:rPr>
        <w:t>acetilcholino</w:t>
      </w:r>
      <w:proofErr w:type="spellEnd"/>
      <w:r w:rsidRPr="0081231D">
        <w:rPr>
          <w:rFonts w:eastAsia="Calibri"/>
          <w:lang w:val="lt-LT"/>
        </w:rPr>
        <w:t xml:space="preserve">, susijusio su atminties funkcija, koncentraciją, kadangi laipsniškai slopina </w:t>
      </w:r>
      <w:proofErr w:type="spellStart"/>
      <w:r w:rsidRPr="0081231D">
        <w:rPr>
          <w:rFonts w:eastAsia="Calibri"/>
          <w:lang w:val="lt-LT"/>
        </w:rPr>
        <w:t>acetilcholino</w:t>
      </w:r>
      <w:proofErr w:type="spellEnd"/>
      <w:r w:rsidRPr="0081231D">
        <w:rPr>
          <w:rFonts w:eastAsia="Calibri"/>
          <w:lang w:val="lt-LT"/>
        </w:rPr>
        <w:t xml:space="preserve"> skilimą.</w:t>
      </w:r>
    </w:p>
    <w:p w:rsidR="00CA3E5E" w:rsidRPr="0081231D" w:rsidRDefault="00CA3E5E" w:rsidP="00CA3E5E">
      <w:pPr>
        <w:autoSpaceDE w:val="0"/>
        <w:autoSpaceDN w:val="0"/>
        <w:adjustRightInd w:val="0"/>
        <w:spacing w:line="240" w:lineRule="auto"/>
        <w:rPr>
          <w:rFonts w:eastAsia="Calibri"/>
          <w:lang w:val="lt-LT"/>
        </w:rPr>
      </w:pPr>
    </w:p>
    <w:p w:rsidR="00CA3E5E" w:rsidRPr="0081231D" w:rsidRDefault="00CA3E5E" w:rsidP="00CA3E5E">
      <w:pPr>
        <w:autoSpaceDE w:val="0"/>
        <w:autoSpaceDN w:val="0"/>
        <w:adjustRightInd w:val="0"/>
        <w:spacing w:line="240" w:lineRule="auto"/>
        <w:rPr>
          <w:rFonts w:eastAsia="Calibri"/>
          <w:lang w:val="lt-LT"/>
        </w:rPr>
      </w:pPr>
      <w:r w:rsidRPr="0081231D">
        <w:rPr>
          <w:rFonts w:eastAsia="Calibri"/>
          <w:lang w:val="lt-LT"/>
        </w:rPr>
        <w:t>Jis skiriamas žmonėms, kuriems diagnozuota lengva ar vidutinio sunkumo Alzheimerio (</w:t>
      </w:r>
      <w:proofErr w:type="spellStart"/>
      <w:r w:rsidRPr="0081231D">
        <w:rPr>
          <w:rFonts w:eastAsia="Calibri"/>
          <w:i/>
          <w:lang w:val="lt-LT"/>
        </w:rPr>
        <w:t>Alzheimer</w:t>
      </w:r>
      <w:proofErr w:type="spellEnd"/>
      <w:r w:rsidRPr="0081231D">
        <w:rPr>
          <w:rFonts w:eastAsia="Calibri"/>
          <w:lang w:val="lt-LT"/>
        </w:rPr>
        <w:t>) liga (lėtinė psichikos liga), demencijos (racionalaus elgesio sutrikimo) simptomams gydyti. Šie simptomai susiję su sustiprėjusiu atminties netekimu, sumišimu ir elgesio sutrikimu. Kenčiantys nuo Alzheimerio (</w:t>
      </w:r>
      <w:proofErr w:type="spellStart"/>
      <w:r w:rsidRPr="0081231D">
        <w:rPr>
          <w:rFonts w:eastAsia="Calibri"/>
          <w:i/>
          <w:lang w:val="lt-LT"/>
        </w:rPr>
        <w:t>Alzheimer</w:t>
      </w:r>
      <w:proofErr w:type="spellEnd"/>
      <w:r w:rsidRPr="0081231D">
        <w:rPr>
          <w:rFonts w:eastAsia="Calibri"/>
          <w:lang w:val="lt-LT"/>
        </w:rPr>
        <w:t>) ligos junta, kad kasdienė normali veikla tampa vis sunkesnė ir sunkesnė.</w:t>
      </w:r>
    </w:p>
    <w:p w:rsidR="00CA3E5E" w:rsidRPr="0081231D" w:rsidRDefault="00CA3E5E" w:rsidP="00CA3E5E">
      <w:pPr>
        <w:autoSpaceDE w:val="0"/>
        <w:autoSpaceDN w:val="0"/>
        <w:adjustRightInd w:val="0"/>
        <w:spacing w:line="240" w:lineRule="auto"/>
        <w:rPr>
          <w:rFonts w:eastAsia="Calibri"/>
          <w:lang w:val="lt-LT"/>
        </w:rPr>
      </w:pPr>
    </w:p>
    <w:p w:rsidR="00CA3E5E" w:rsidRPr="0081231D" w:rsidRDefault="00CA3E5E" w:rsidP="00CA3E5E">
      <w:pPr>
        <w:autoSpaceDE w:val="0"/>
        <w:autoSpaceDN w:val="0"/>
        <w:adjustRightInd w:val="0"/>
        <w:spacing w:line="240" w:lineRule="auto"/>
        <w:rPr>
          <w:rFonts w:eastAsia="Calibri"/>
          <w:lang w:val="lt-LT"/>
        </w:rPr>
      </w:pPr>
      <w:proofErr w:type="spellStart"/>
      <w:r w:rsidRPr="007931A8">
        <w:rPr>
          <w:rFonts w:eastAsia="Calibri"/>
          <w:lang w:val="lt-LT"/>
        </w:rPr>
        <w:t>Donepezil</w:t>
      </w:r>
      <w:proofErr w:type="spellEnd"/>
      <w:r w:rsidRPr="007931A8">
        <w:rPr>
          <w:rFonts w:eastAsia="Calibri"/>
          <w:lang w:val="lt-LT"/>
        </w:rPr>
        <w:t xml:space="preserve"> </w:t>
      </w:r>
      <w:proofErr w:type="spellStart"/>
      <w:r w:rsidRPr="007931A8">
        <w:rPr>
          <w:rFonts w:eastAsia="Calibri"/>
          <w:lang w:val="lt-LT"/>
        </w:rPr>
        <w:t>Orion</w:t>
      </w:r>
      <w:proofErr w:type="spellEnd"/>
      <w:r w:rsidRPr="0081231D">
        <w:rPr>
          <w:rFonts w:eastAsia="Calibri"/>
          <w:lang w:val="lt-LT"/>
        </w:rPr>
        <w:t xml:space="preserve"> gali vartoti tik suaugę pacientai.</w:t>
      </w:r>
    </w:p>
    <w:p w:rsidR="00CA3E5E" w:rsidRPr="0081231D" w:rsidRDefault="00CA3E5E" w:rsidP="00CA3E5E">
      <w:pPr>
        <w:spacing w:line="240" w:lineRule="auto"/>
        <w:rPr>
          <w:rFonts w:eastAsia="Calibri"/>
          <w:lang w:val="lt-LT"/>
        </w:rPr>
      </w:pPr>
    </w:p>
    <w:p w:rsidR="00CA3E5E" w:rsidRPr="0081231D" w:rsidRDefault="00CA3E5E" w:rsidP="00CA3E5E">
      <w:pPr>
        <w:spacing w:line="240" w:lineRule="auto"/>
        <w:rPr>
          <w:rFonts w:eastAsia="Calibri"/>
          <w:lang w:val="lt-LT"/>
        </w:rPr>
      </w:pPr>
    </w:p>
    <w:p w:rsidR="00CA3E5E" w:rsidRPr="0081231D" w:rsidRDefault="00CA3E5E" w:rsidP="00CA3E5E">
      <w:pPr>
        <w:keepNext/>
        <w:spacing w:line="240" w:lineRule="auto"/>
        <w:outlineLvl w:val="1"/>
        <w:rPr>
          <w:rFonts w:eastAsia="Calibri"/>
          <w:b/>
          <w:lang w:val="lt-LT"/>
        </w:rPr>
      </w:pPr>
      <w:bookmarkStart w:id="2" w:name="_Toc129243140"/>
      <w:bookmarkStart w:id="3" w:name="_Toc129243265"/>
      <w:r w:rsidRPr="0081231D">
        <w:rPr>
          <w:rFonts w:eastAsia="Calibri"/>
          <w:b/>
          <w:lang w:val="lt-LT"/>
        </w:rPr>
        <w:t>2.</w:t>
      </w:r>
      <w:r w:rsidRPr="0081231D">
        <w:rPr>
          <w:rFonts w:eastAsia="Calibri"/>
          <w:b/>
          <w:lang w:val="lt-LT"/>
        </w:rPr>
        <w:tab/>
        <w:t xml:space="preserve">Kas žinotina prieš vartojant </w:t>
      </w:r>
      <w:proofErr w:type="spellStart"/>
      <w:r w:rsidRPr="0081231D">
        <w:rPr>
          <w:rFonts w:eastAsia="Calibri"/>
          <w:b/>
          <w:lang w:val="lt-LT"/>
        </w:rPr>
        <w:t>Donepezil</w:t>
      </w:r>
      <w:proofErr w:type="spellEnd"/>
      <w:r w:rsidRPr="0081231D">
        <w:rPr>
          <w:rFonts w:eastAsia="Calibri"/>
          <w:b/>
          <w:lang w:val="lt-LT"/>
        </w:rPr>
        <w:t xml:space="preserve"> </w:t>
      </w:r>
      <w:bookmarkEnd w:id="2"/>
      <w:bookmarkEnd w:id="3"/>
      <w:proofErr w:type="spellStart"/>
      <w:r w:rsidRPr="0081231D">
        <w:rPr>
          <w:rFonts w:eastAsia="Calibri"/>
          <w:b/>
          <w:lang w:val="lt-LT"/>
        </w:rPr>
        <w:t>Orion</w:t>
      </w:r>
      <w:proofErr w:type="spellEnd"/>
    </w:p>
    <w:p w:rsidR="00CA3E5E" w:rsidRPr="0081231D" w:rsidRDefault="00CA3E5E" w:rsidP="00CA3E5E">
      <w:pPr>
        <w:spacing w:line="240" w:lineRule="auto"/>
        <w:rPr>
          <w:rFonts w:eastAsia="Calibri"/>
          <w:lang w:val="lt-LT"/>
        </w:rPr>
      </w:pPr>
    </w:p>
    <w:p w:rsidR="00CA3E5E" w:rsidRPr="0081231D" w:rsidRDefault="00CA3E5E" w:rsidP="00CA3E5E">
      <w:pPr>
        <w:numPr>
          <w:ilvl w:val="12"/>
          <w:numId w:val="0"/>
        </w:numPr>
        <w:spacing w:line="240" w:lineRule="auto"/>
        <w:outlineLvl w:val="0"/>
        <w:rPr>
          <w:rFonts w:eastAsia="Calibri"/>
          <w:b/>
          <w:lang w:val="lt-LT"/>
        </w:rPr>
      </w:pPr>
      <w:bookmarkStart w:id="4" w:name="_Toc129243141"/>
      <w:bookmarkStart w:id="5" w:name="_Toc129243266"/>
      <w:proofErr w:type="spellStart"/>
      <w:r w:rsidRPr="0081231D">
        <w:rPr>
          <w:rFonts w:eastAsia="Calibri"/>
          <w:b/>
          <w:lang w:val="lt-LT"/>
        </w:rPr>
        <w:t>Donepezil</w:t>
      </w:r>
      <w:proofErr w:type="spellEnd"/>
      <w:r w:rsidRPr="0081231D">
        <w:rPr>
          <w:rFonts w:eastAsia="Calibri"/>
          <w:b/>
          <w:lang w:val="lt-LT"/>
        </w:rPr>
        <w:t xml:space="preserve"> </w:t>
      </w:r>
      <w:proofErr w:type="spellStart"/>
      <w:r w:rsidRPr="0081231D">
        <w:rPr>
          <w:rFonts w:eastAsia="Calibri"/>
          <w:b/>
          <w:lang w:val="lt-LT"/>
        </w:rPr>
        <w:t>Orion</w:t>
      </w:r>
      <w:proofErr w:type="spellEnd"/>
      <w:r w:rsidRPr="0081231D">
        <w:rPr>
          <w:rFonts w:eastAsia="Calibri"/>
          <w:b/>
          <w:lang w:val="lt-LT"/>
        </w:rPr>
        <w:t xml:space="preserve"> vartoti </w:t>
      </w:r>
      <w:r>
        <w:rPr>
          <w:rFonts w:eastAsia="Calibri"/>
          <w:b/>
          <w:lang w:val="lt-LT"/>
        </w:rPr>
        <w:t>draudžiama</w:t>
      </w:r>
    </w:p>
    <w:p w:rsidR="00CA3E5E" w:rsidRPr="0081231D" w:rsidRDefault="00CA3E5E" w:rsidP="00CA3E5E">
      <w:pPr>
        <w:numPr>
          <w:ilvl w:val="0"/>
          <w:numId w:val="1"/>
        </w:numPr>
        <w:tabs>
          <w:tab w:val="clear" w:pos="360"/>
          <w:tab w:val="num" w:pos="567"/>
        </w:tabs>
        <w:spacing w:line="240" w:lineRule="auto"/>
        <w:ind w:left="540" w:right="-2" w:hanging="540"/>
        <w:rPr>
          <w:rFonts w:eastAsia="Calibri"/>
          <w:lang w:val="lt-LT"/>
        </w:rPr>
      </w:pPr>
      <w:r w:rsidRPr="0081231D">
        <w:rPr>
          <w:rFonts w:eastAsia="Calibri"/>
          <w:lang w:val="lt-LT"/>
        </w:rPr>
        <w:t xml:space="preserve">jeigu yra alergija </w:t>
      </w:r>
      <w:proofErr w:type="spellStart"/>
      <w:r w:rsidRPr="0081231D">
        <w:rPr>
          <w:rFonts w:eastAsia="Calibri"/>
          <w:lang w:val="lt-LT"/>
        </w:rPr>
        <w:t>donepezilo</w:t>
      </w:r>
      <w:proofErr w:type="spellEnd"/>
      <w:r w:rsidRPr="0081231D">
        <w:rPr>
          <w:rFonts w:eastAsia="Calibri"/>
          <w:lang w:val="lt-LT"/>
        </w:rPr>
        <w:t xml:space="preserve"> hidrochloridui, </w:t>
      </w:r>
      <w:proofErr w:type="spellStart"/>
      <w:r w:rsidRPr="0081231D">
        <w:rPr>
          <w:rFonts w:eastAsia="Calibri"/>
          <w:lang w:val="lt-LT"/>
        </w:rPr>
        <w:t>piperidino</w:t>
      </w:r>
      <w:proofErr w:type="spellEnd"/>
      <w:r w:rsidRPr="0081231D">
        <w:rPr>
          <w:rFonts w:eastAsia="Calibri"/>
          <w:lang w:val="lt-LT"/>
        </w:rPr>
        <w:t xml:space="preserve"> dariniams arba bet kuriai pagalbinei šio vaisto medžiagai (jos išvardytos 6 skyriuje).</w:t>
      </w:r>
    </w:p>
    <w:p w:rsidR="00CA3E5E" w:rsidRPr="0081231D" w:rsidRDefault="00CA3E5E" w:rsidP="00CA3E5E">
      <w:pPr>
        <w:numPr>
          <w:ilvl w:val="12"/>
          <w:numId w:val="0"/>
        </w:numPr>
        <w:tabs>
          <w:tab w:val="num" w:pos="567"/>
        </w:tabs>
        <w:spacing w:line="240" w:lineRule="auto"/>
        <w:ind w:right="-2"/>
        <w:rPr>
          <w:rFonts w:eastAsia="Calibri"/>
          <w:i/>
          <w:lang w:val="lt-LT"/>
        </w:rPr>
      </w:pPr>
    </w:p>
    <w:p w:rsidR="00CA3E5E" w:rsidRPr="0081231D" w:rsidRDefault="00CA3E5E" w:rsidP="00CA3E5E">
      <w:pPr>
        <w:keepNext/>
        <w:tabs>
          <w:tab w:val="num" w:pos="567"/>
        </w:tabs>
        <w:spacing w:line="240" w:lineRule="auto"/>
        <w:jc w:val="both"/>
        <w:outlineLvl w:val="3"/>
        <w:rPr>
          <w:rFonts w:eastAsia="Calibri"/>
          <w:b/>
          <w:lang w:val="lt-LT"/>
        </w:rPr>
      </w:pPr>
      <w:r w:rsidRPr="0081231D">
        <w:rPr>
          <w:rFonts w:eastAsia="Calibri"/>
          <w:b/>
          <w:lang w:val="lt-LT"/>
        </w:rPr>
        <w:t xml:space="preserve">Įspėjimai ir atsargumo priemonės </w:t>
      </w:r>
    </w:p>
    <w:p w:rsidR="00CA3E5E" w:rsidRPr="0081231D" w:rsidRDefault="00CA3E5E" w:rsidP="00CA3E5E">
      <w:pPr>
        <w:numPr>
          <w:ilvl w:val="12"/>
          <w:numId w:val="0"/>
        </w:numPr>
        <w:tabs>
          <w:tab w:val="num" w:pos="567"/>
        </w:tabs>
        <w:spacing w:line="240" w:lineRule="auto"/>
        <w:ind w:right="-2"/>
        <w:rPr>
          <w:rFonts w:eastAsia="Calibri"/>
          <w:lang w:val="lt-LT"/>
        </w:rPr>
      </w:pPr>
      <w:r w:rsidRPr="0081231D">
        <w:rPr>
          <w:rFonts w:eastAsia="Calibri"/>
          <w:lang w:val="lt-LT"/>
        </w:rPr>
        <w:t xml:space="preserve">Pasitarkite su gydytoju arba vaistininku, prieš pradėdami vartoti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jeigu Jums anksčiau buvo arba šiuo metu yra:</w:t>
      </w:r>
    </w:p>
    <w:p w:rsidR="00CA3E5E" w:rsidRPr="0081231D" w:rsidRDefault="00CA3E5E" w:rsidP="00CA3E5E">
      <w:pPr>
        <w:numPr>
          <w:ilvl w:val="0"/>
          <w:numId w:val="4"/>
        </w:numPr>
        <w:tabs>
          <w:tab w:val="clear" w:pos="360"/>
          <w:tab w:val="num" w:pos="567"/>
        </w:tabs>
        <w:spacing w:line="240" w:lineRule="auto"/>
        <w:ind w:left="567" w:right="-2" w:hanging="567"/>
        <w:rPr>
          <w:rFonts w:eastAsia="Calibri"/>
          <w:lang w:val="lt-LT"/>
        </w:rPr>
      </w:pPr>
      <w:r w:rsidRPr="0081231D">
        <w:rPr>
          <w:rFonts w:eastAsia="Calibri"/>
          <w:lang w:val="lt-LT"/>
        </w:rPr>
        <w:t>skrandžio ar dvylikapirštės žarnos opa;</w:t>
      </w:r>
    </w:p>
    <w:p w:rsidR="00CA3E5E" w:rsidRPr="0081231D" w:rsidRDefault="00CA3E5E" w:rsidP="00CA3E5E">
      <w:pPr>
        <w:numPr>
          <w:ilvl w:val="0"/>
          <w:numId w:val="4"/>
        </w:numPr>
        <w:tabs>
          <w:tab w:val="clear" w:pos="360"/>
          <w:tab w:val="num" w:pos="567"/>
        </w:tabs>
        <w:spacing w:line="240" w:lineRule="auto"/>
        <w:ind w:left="567" w:hanging="567"/>
        <w:contextualSpacing/>
        <w:rPr>
          <w:rFonts w:eastAsia="Calibri"/>
          <w:lang w:val="lt-LT"/>
        </w:rPr>
      </w:pPr>
      <w:r w:rsidRPr="0081231D">
        <w:rPr>
          <w:rFonts w:eastAsia="Calibri"/>
          <w:lang w:val="lt-LT"/>
        </w:rPr>
        <w:t>traukulių (priepuolių) ar konvulsijų;</w:t>
      </w:r>
    </w:p>
    <w:p w:rsidR="00CA3E5E" w:rsidRPr="0081231D" w:rsidRDefault="00CA3E5E" w:rsidP="00CA3E5E">
      <w:pPr>
        <w:numPr>
          <w:ilvl w:val="0"/>
          <w:numId w:val="4"/>
        </w:numPr>
        <w:tabs>
          <w:tab w:val="clear" w:pos="360"/>
          <w:tab w:val="num" w:pos="567"/>
        </w:tabs>
        <w:spacing w:line="240" w:lineRule="auto"/>
        <w:ind w:left="567" w:right="-2" w:hanging="567"/>
        <w:rPr>
          <w:rFonts w:eastAsia="Calibri"/>
          <w:lang w:val="lt-LT"/>
        </w:rPr>
      </w:pPr>
      <w:r w:rsidRPr="0081231D">
        <w:rPr>
          <w:rFonts w:eastAsia="Calibri"/>
          <w:lang w:val="lt-LT"/>
        </w:rPr>
        <w:t>širdies sutrikimas (pvz., nereguliarus arba labai sulėtėjęs širdies plakimas, širdies nepakankamumas, miokardo infarktas);</w:t>
      </w:r>
    </w:p>
    <w:p w:rsidR="00CA3E5E" w:rsidRPr="0081231D" w:rsidRDefault="00CA3E5E" w:rsidP="00CA3E5E">
      <w:pPr>
        <w:numPr>
          <w:ilvl w:val="0"/>
          <w:numId w:val="4"/>
        </w:numPr>
        <w:tabs>
          <w:tab w:val="clear" w:pos="360"/>
          <w:tab w:val="num" w:pos="567"/>
        </w:tabs>
        <w:spacing w:line="240" w:lineRule="auto"/>
        <w:ind w:left="567" w:right="-2" w:hanging="567"/>
        <w:rPr>
          <w:rFonts w:eastAsia="Calibri"/>
          <w:lang w:val="lt-LT"/>
        </w:rPr>
      </w:pPr>
      <w:r w:rsidRPr="0081231D">
        <w:rPr>
          <w:rFonts w:eastAsia="Calibri"/>
          <w:lang w:val="lt-LT"/>
        </w:rPr>
        <w:t xml:space="preserve">širdies sutrikimas, vadinamas QT intervalo pailgėjimu, arba Jums praeityje buvo diagnozuoti tam tikri širdies ritmo sutrikimai, vadinami </w:t>
      </w:r>
      <w:proofErr w:type="spellStart"/>
      <w:r w:rsidRPr="0081231D">
        <w:rPr>
          <w:rFonts w:eastAsia="Calibri"/>
          <w:lang w:val="lt-LT"/>
        </w:rPr>
        <w:t>verpstine</w:t>
      </w:r>
      <w:proofErr w:type="spellEnd"/>
      <w:r w:rsidRPr="0081231D">
        <w:rPr>
          <w:rFonts w:eastAsia="Calibri"/>
          <w:lang w:val="lt-LT"/>
        </w:rPr>
        <w:t xml:space="preserve"> skilvelių </w:t>
      </w:r>
      <w:proofErr w:type="spellStart"/>
      <w:r w:rsidRPr="0081231D">
        <w:rPr>
          <w:rFonts w:eastAsia="Calibri"/>
          <w:lang w:val="lt-LT"/>
        </w:rPr>
        <w:t>tachikardija</w:t>
      </w:r>
      <w:proofErr w:type="spellEnd"/>
      <w:r w:rsidRPr="0081231D">
        <w:rPr>
          <w:rFonts w:eastAsia="Calibri"/>
          <w:lang w:val="lt-LT"/>
        </w:rPr>
        <w:t xml:space="preserve"> (</w:t>
      </w:r>
      <w:proofErr w:type="spellStart"/>
      <w:r w:rsidRPr="0081231D">
        <w:rPr>
          <w:rFonts w:eastAsia="Calibri"/>
          <w:i/>
          <w:iCs/>
          <w:lang w:val="lt-LT"/>
        </w:rPr>
        <w:t>Torsade</w:t>
      </w:r>
      <w:proofErr w:type="spellEnd"/>
      <w:r w:rsidRPr="0081231D">
        <w:rPr>
          <w:rFonts w:eastAsia="Calibri"/>
          <w:i/>
          <w:iCs/>
          <w:lang w:val="lt-LT"/>
        </w:rPr>
        <w:t xml:space="preserve"> de </w:t>
      </w:r>
      <w:proofErr w:type="spellStart"/>
      <w:r w:rsidRPr="0081231D">
        <w:rPr>
          <w:rFonts w:eastAsia="Calibri"/>
          <w:i/>
          <w:iCs/>
          <w:lang w:val="lt-LT"/>
        </w:rPr>
        <w:t>Pointes</w:t>
      </w:r>
      <w:proofErr w:type="spellEnd"/>
      <w:r w:rsidRPr="0081231D">
        <w:rPr>
          <w:rFonts w:eastAsia="Calibri"/>
          <w:lang w:val="lt-LT"/>
        </w:rPr>
        <w:t>), arba kam nors iš Jūsų šeimos narių diagnozuotas QT intervalo pailgėjimas;</w:t>
      </w:r>
    </w:p>
    <w:p w:rsidR="00CA3E5E" w:rsidRPr="0081231D" w:rsidRDefault="00CA3E5E" w:rsidP="00CA3E5E">
      <w:pPr>
        <w:numPr>
          <w:ilvl w:val="0"/>
          <w:numId w:val="4"/>
        </w:numPr>
        <w:tabs>
          <w:tab w:val="clear" w:pos="360"/>
          <w:tab w:val="num" w:pos="567"/>
        </w:tabs>
        <w:spacing w:line="240" w:lineRule="auto"/>
        <w:ind w:left="567" w:right="-2" w:hanging="567"/>
        <w:rPr>
          <w:rFonts w:eastAsia="Calibri"/>
          <w:lang w:val="lt-LT"/>
        </w:rPr>
      </w:pPr>
      <w:r w:rsidRPr="0081231D">
        <w:rPr>
          <w:rFonts w:eastAsia="Calibri"/>
          <w:lang w:val="lt-LT"/>
        </w:rPr>
        <w:lastRenderedPageBreak/>
        <w:t>sumažėjęs magnio arba kalio kiekis kraujyje;</w:t>
      </w:r>
    </w:p>
    <w:p w:rsidR="00CA3E5E" w:rsidRPr="0081231D" w:rsidRDefault="00CA3E5E" w:rsidP="00CA3E5E">
      <w:pPr>
        <w:numPr>
          <w:ilvl w:val="0"/>
          <w:numId w:val="4"/>
        </w:numPr>
        <w:tabs>
          <w:tab w:val="clear" w:pos="360"/>
          <w:tab w:val="num" w:pos="567"/>
        </w:tabs>
        <w:spacing w:line="240" w:lineRule="auto"/>
        <w:ind w:left="567" w:right="-2" w:hanging="567"/>
        <w:rPr>
          <w:rFonts w:eastAsia="Calibri"/>
          <w:lang w:val="lt-LT"/>
        </w:rPr>
      </w:pPr>
      <w:r w:rsidRPr="0081231D">
        <w:rPr>
          <w:rFonts w:eastAsia="Calibri"/>
          <w:lang w:val="lt-LT"/>
        </w:rPr>
        <w:t>astma (dusulys) arba kita lėtinė plaučių liga;</w:t>
      </w:r>
    </w:p>
    <w:p w:rsidR="00CA3E5E" w:rsidRPr="0081231D" w:rsidRDefault="00CA3E5E" w:rsidP="00CA3E5E">
      <w:pPr>
        <w:numPr>
          <w:ilvl w:val="0"/>
          <w:numId w:val="4"/>
        </w:numPr>
        <w:tabs>
          <w:tab w:val="clear" w:pos="360"/>
          <w:tab w:val="num" w:pos="567"/>
        </w:tabs>
        <w:spacing w:line="240" w:lineRule="auto"/>
        <w:ind w:left="567" w:right="-2" w:hanging="567"/>
        <w:rPr>
          <w:rFonts w:eastAsia="Calibri"/>
          <w:lang w:val="lt-LT"/>
        </w:rPr>
      </w:pPr>
      <w:r w:rsidRPr="0081231D">
        <w:rPr>
          <w:rFonts w:eastAsia="Calibri"/>
          <w:lang w:val="lt-LT"/>
        </w:rPr>
        <w:t>bet kokių kepenų sutrikimų arba hepatitas;</w:t>
      </w:r>
    </w:p>
    <w:p w:rsidR="00CA3E5E" w:rsidRPr="0081231D" w:rsidRDefault="00CA3E5E" w:rsidP="00CA3E5E">
      <w:pPr>
        <w:numPr>
          <w:ilvl w:val="0"/>
          <w:numId w:val="4"/>
        </w:numPr>
        <w:tabs>
          <w:tab w:val="clear" w:pos="360"/>
          <w:tab w:val="num" w:pos="567"/>
        </w:tabs>
        <w:spacing w:line="240" w:lineRule="auto"/>
        <w:ind w:left="567" w:right="-2" w:hanging="567"/>
        <w:rPr>
          <w:rFonts w:eastAsia="Calibri"/>
          <w:lang w:val="lt-LT"/>
        </w:rPr>
      </w:pPr>
      <w:r w:rsidRPr="0081231D">
        <w:rPr>
          <w:rFonts w:eastAsia="Calibri"/>
          <w:lang w:val="lt-LT"/>
        </w:rPr>
        <w:t>sunku šlapintis arba vidutinio sunkumo inkstų liga.</w:t>
      </w:r>
    </w:p>
    <w:p w:rsidR="00CA3E5E" w:rsidRPr="0081231D" w:rsidRDefault="00CA3E5E" w:rsidP="00CA3E5E">
      <w:pPr>
        <w:spacing w:line="240" w:lineRule="auto"/>
        <w:ind w:right="-2"/>
        <w:rPr>
          <w:rFonts w:eastAsia="Calibri"/>
          <w:lang w:val="lt-LT"/>
        </w:rPr>
      </w:pPr>
      <w:r w:rsidRPr="0081231D">
        <w:rPr>
          <w:rFonts w:eastAsia="Calibri"/>
          <w:lang w:val="lt-LT"/>
        </w:rPr>
        <w:t>Taip pat pasakykite gydytojui, jei esate nėščia arba manote, kad galite būti nėščia.</w:t>
      </w:r>
    </w:p>
    <w:p w:rsidR="00CA3E5E" w:rsidRPr="0081231D" w:rsidRDefault="00CA3E5E" w:rsidP="00CA3E5E">
      <w:pPr>
        <w:spacing w:line="240" w:lineRule="auto"/>
        <w:ind w:right="-2"/>
        <w:rPr>
          <w:rFonts w:eastAsia="Calibri"/>
          <w:lang w:val="lt-LT"/>
        </w:rPr>
      </w:pPr>
      <w:r w:rsidRPr="0081231D">
        <w:rPr>
          <w:rFonts w:eastAsia="Calibri"/>
          <w:lang w:val="lt-LT"/>
        </w:rPr>
        <w:t xml:space="preserve">Jeigu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vartojimo metu Jums atsirado bent viena iš anksčiau išvardytų būklių, pasakykite gydytojui arba vaistininkui.</w:t>
      </w:r>
    </w:p>
    <w:p w:rsidR="00CA3E5E" w:rsidRPr="0081231D" w:rsidRDefault="00CA3E5E" w:rsidP="00CA3E5E">
      <w:pPr>
        <w:numPr>
          <w:ilvl w:val="12"/>
          <w:numId w:val="0"/>
        </w:numPr>
        <w:spacing w:line="240" w:lineRule="auto"/>
        <w:ind w:right="-2"/>
        <w:rPr>
          <w:rFonts w:eastAsia="Calibri"/>
          <w:b/>
          <w:lang w:val="lt-LT"/>
        </w:rPr>
      </w:pPr>
    </w:p>
    <w:p w:rsidR="00CA3E5E" w:rsidRPr="0081231D" w:rsidRDefault="00CA3E5E" w:rsidP="00CA3E5E">
      <w:pPr>
        <w:numPr>
          <w:ilvl w:val="12"/>
          <w:numId w:val="0"/>
        </w:numPr>
        <w:spacing w:line="240" w:lineRule="auto"/>
        <w:ind w:right="-2"/>
        <w:rPr>
          <w:rFonts w:eastAsia="Calibri"/>
          <w:b/>
          <w:lang w:val="lt-LT"/>
        </w:rPr>
      </w:pPr>
      <w:r w:rsidRPr="0081231D">
        <w:rPr>
          <w:rFonts w:eastAsia="Calibri"/>
          <w:b/>
          <w:lang w:val="lt-LT"/>
        </w:rPr>
        <w:t xml:space="preserve">Kiti vaistai ir </w:t>
      </w:r>
      <w:proofErr w:type="spellStart"/>
      <w:r w:rsidRPr="0081231D">
        <w:rPr>
          <w:rFonts w:eastAsia="Calibri"/>
          <w:b/>
          <w:lang w:val="lt-LT"/>
        </w:rPr>
        <w:t>Donepezil</w:t>
      </w:r>
      <w:proofErr w:type="spellEnd"/>
      <w:r w:rsidRPr="0081231D">
        <w:rPr>
          <w:rFonts w:eastAsia="Calibri"/>
          <w:b/>
          <w:lang w:val="lt-LT"/>
        </w:rPr>
        <w:t xml:space="preserve"> </w:t>
      </w:r>
      <w:proofErr w:type="spellStart"/>
      <w:r w:rsidRPr="0081231D">
        <w:rPr>
          <w:rFonts w:eastAsia="Calibri"/>
          <w:b/>
          <w:lang w:val="lt-LT"/>
        </w:rPr>
        <w:t>Orion</w:t>
      </w:r>
      <w:proofErr w:type="spellEnd"/>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Jeigu vartojate ar neseniai vartojote kitų vaistų arba dėl to nesate tikri, apie tai pasakykite gydytojui arba vaistininkui.</w:t>
      </w:r>
    </w:p>
    <w:p w:rsidR="00CA3E5E" w:rsidRDefault="00CA3E5E" w:rsidP="00CA3E5E">
      <w:pPr>
        <w:numPr>
          <w:ilvl w:val="12"/>
          <w:numId w:val="0"/>
        </w:numPr>
        <w:spacing w:line="240" w:lineRule="auto"/>
        <w:ind w:right="-2"/>
        <w:rPr>
          <w:rFonts w:eastAsia="Calibri"/>
          <w:lang w:val="lt-LT"/>
        </w:rPr>
      </w:pPr>
      <w:r w:rsidRPr="0081231D">
        <w:rPr>
          <w:rFonts w:eastAsia="Calibri"/>
          <w:lang w:val="lt-LT"/>
        </w:rPr>
        <w:t xml:space="preserve">Jeigu kartu su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vartojate bet kurių iš toliau išvardytų vaistų, visada pasakykite gydytojui arba vaistininkui:</w:t>
      </w:r>
    </w:p>
    <w:p w:rsidR="00CA3E5E" w:rsidRPr="003F4882" w:rsidRDefault="00CA3E5E" w:rsidP="00CA3E5E">
      <w:pPr>
        <w:pStyle w:val="Sraopastraipa"/>
        <w:numPr>
          <w:ilvl w:val="0"/>
          <w:numId w:val="6"/>
        </w:numPr>
        <w:spacing w:after="0" w:line="240" w:lineRule="auto"/>
        <w:ind w:left="567" w:right="-2" w:hanging="567"/>
        <w:rPr>
          <w:rFonts w:ascii="Times New Roman" w:hAnsi="Times New Roman"/>
          <w:snapToGrid w:val="0"/>
        </w:rPr>
      </w:pPr>
      <w:bookmarkStart w:id="6" w:name="_Hlk89942773"/>
      <w:r w:rsidRPr="003F4882">
        <w:rPr>
          <w:rFonts w:ascii="Times New Roman" w:hAnsi="Times New Roman"/>
          <w:snapToGrid w:val="0"/>
        </w:rPr>
        <w:t xml:space="preserve">vaistų nuo širdies ritmo sutrikimų, pvz., </w:t>
      </w:r>
      <w:proofErr w:type="spellStart"/>
      <w:r w:rsidRPr="003F4882">
        <w:rPr>
          <w:rFonts w:ascii="Times New Roman" w:hAnsi="Times New Roman"/>
          <w:snapToGrid w:val="0"/>
        </w:rPr>
        <w:t>amjodaron</w:t>
      </w:r>
      <w:r>
        <w:rPr>
          <w:rFonts w:ascii="Times New Roman" w:hAnsi="Times New Roman"/>
          <w:snapToGrid w:val="0"/>
        </w:rPr>
        <w:t>o</w:t>
      </w:r>
      <w:proofErr w:type="spellEnd"/>
      <w:r w:rsidRPr="003F4882">
        <w:rPr>
          <w:rFonts w:ascii="Times New Roman" w:hAnsi="Times New Roman"/>
          <w:snapToGrid w:val="0"/>
        </w:rPr>
        <w:t xml:space="preserve">, </w:t>
      </w:r>
      <w:proofErr w:type="spellStart"/>
      <w:r w:rsidRPr="003F4882">
        <w:rPr>
          <w:rFonts w:ascii="Times New Roman" w:hAnsi="Times New Roman"/>
          <w:snapToGrid w:val="0"/>
        </w:rPr>
        <w:t>sotalol</w:t>
      </w:r>
      <w:r>
        <w:rPr>
          <w:rFonts w:ascii="Times New Roman" w:hAnsi="Times New Roman"/>
          <w:snapToGrid w:val="0"/>
        </w:rPr>
        <w:t>io</w:t>
      </w:r>
      <w:proofErr w:type="spellEnd"/>
      <w:r w:rsidRPr="003F4882">
        <w:rPr>
          <w:rFonts w:ascii="Times New Roman" w:hAnsi="Times New Roman"/>
          <w:snapToGrid w:val="0"/>
        </w:rPr>
        <w:t>;</w:t>
      </w:r>
    </w:p>
    <w:p w:rsidR="00CA3E5E" w:rsidRPr="003F4882" w:rsidRDefault="00CA3E5E" w:rsidP="00CA3E5E">
      <w:pPr>
        <w:pStyle w:val="Sraopastraipa"/>
        <w:numPr>
          <w:ilvl w:val="0"/>
          <w:numId w:val="6"/>
        </w:numPr>
        <w:spacing w:after="0" w:line="240" w:lineRule="auto"/>
        <w:ind w:left="567" w:right="-2" w:hanging="567"/>
        <w:rPr>
          <w:rFonts w:ascii="Times New Roman" w:hAnsi="Times New Roman"/>
          <w:snapToGrid w:val="0"/>
        </w:rPr>
      </w:pPr>
      <w:r w:rsidRPr="003F4882">
        <w:rPr>
          <w:rFonts w:ascii="Times New Roman" w:hAnsi="Times New Roman"/>
          <w:snapToGrid w:val="0"/>
        </w:rPr>
        <w:t xml:space="preserve">vaistų nuo depresijos, pvz., </w:t>
      </w:r>
      <w:proofErr w:type="spellStart"/>
      <w:r w:rsidRPr="003F4882">
        <w:rPr>
          <w:rFonts w:ascii="Times New Roman" w:hAnsi="Times New Roman"/>
          <w:snapToGrid w:val="0"/>
        </w:rPr>
        <w:t>citalopram</w:t>
      </w:r>
      <w:r>
        <w:rPr>
          <w:rFonts w:ascii="Times New Roman" w:hAnsi="Times New Roman"/>
          <w:snapToGrid w:val="0"/>
        </w:rPr>
        <w:t>o</w:t>
      </w:r>
      <w:proofErr w:type="spellEnd"/>
      <w:r w:rsidRPr="003F4882">
        <w:rPr>
          <w:rFonts w:ascii="Times New Roman" w:hAnsi="Times New Roman"/>
          <w:snapToGrid w:val="0"/>
        </w:rPr>
        <w:t xml:space="preserve">, </w:t>
      </w:r>
      <w:proofErr w:type="spellStart"/>
      <w:r w:rsidRPr="003F4882">
        <w:rPr>
          <w:rFonts w:ascii="Times New Roman" w:hAnsi="Times New Roman"/>
          <w:snapToGrid w:val="0"/>
        </w:rPr>
        <w:t>escitalopram</w:t>
      </w:r>
      <w:r>
        <w:rPr>
          <w:rFonts w:ascii="Times New Roman" w:hAnsi="Times New Roman"/>
          <w:snapToGrid w:val="0"/>
        </w:rPr>
        <w:t>o</w:t>
      </w:r>
      <w:proofErr w:type="spellEnd"/>
      <w:r w:rsidRPr="003F4882">
        <w:rPr>
          <w:rFonts w:ascii="Times New Roman" w:hAnsi="Times New Roman"/>
          <w:snapToGrid w:val="0"/>
        </w:rPr>
        <w:t xml:space="preserve">, </w:t>
      </w:r>
      <w:proofErr w:type="spellStart"/>
      <w:r w:rsidRPr="003F4882">
        <w:rPr>
          <w:rFonts w:ascii="Times New Roman" w:hAnsi="Times New Roman"/>
          <w:snapToGrid w:val="0"/>
        </w:rPr>
        <w:t>amitriptilin</w:t>
      </w:r>
      <w:r>
        <w:rPr>
          <w:rFonts w:ascii="Times New Roman" w:hAnsi="Times New Roman"/>
          <w:snapToGrid w:val="0"/>
        </w:rPr>
        <w:t>o</w:t>
      </w:r>
      <w:proofErr w:type="spellEnd"/>
      <w:r w:rsidRPr="003F4882">
        <w:rPr>
          <w:rFonts w:ascii="Times New Roman" w:hAnsi="Times New Roman"/>
          <w:snapToGrid w:val="0"/>
        </w:rPr>
        <w:t xml:space="preserve">, </w:t>
      </w:r>
      <w:proofErr w:type="spellStart"/>
      <w:r w:rsidRPr="003F4882">
        <w:rPr>
          <w:rFonts w:ascii="Times New Roman" w:hAnsi="Times New Roman"/>
          <w:snapToGrid w:val="0"/>
        </w:rPr>
        <w:t>fluoksetin</w:t>
      </w:r>
      <w:r>
        <w:rPr>
          <w:rFonts w:ascii="Times New Roman" w:hAnsi="Times New Roman"/>
          <w:snapToGrid w:val="0"/>
        </w:rPr>
        <w:t>o</w:t>
      </w:r>
      <w:proofErr w:type="spellEnd"/>
      <w:r w:rsidRPr="003F4882">
        <w:rPr>
          <w:rFonts w:ascii="Times New Roman" w:hAnsi="Times New Roman"/>
          <w:snapToGrid w:val="0"/>
        </w:rPr>
        <w:t>;</w:t>
      </w:r>
    </w:p>
    <w:p w:rsidR="00CA3E5E" w:rsidRPr="003F4882" w:rsidRDefault="00CA3E5E" w:rsidP="00CA3E5E">
      <w:pPr>
        <w:pStyle w:val="Sraopastraipa"/>
        <w:numPr>
          <w:ilvl w:val="0"/>
          <w:numId w:val="6"/>
        </w:numPr>
        <w:spacing w:after="0" w:line="240" w:lineRule="auto"/>
        <w:ind w:left="567" w:right="-2" w:hanging="567"/>
        <w:rPr>
          <w:rFonts w:ascii="Times New Roman" w:hAnsi="Times New Roman"/>
          <w:snapToGrid w:val="0"/>
        </w:rPr>
      </w:pPr>
      <w:r w:rsidRPr="003F4882">
        <w:rPr>
          <w:rFonts w:ascii="Times New Roman" w:hAnsi="Times New Roman"/>
          <w:snapToGrid w:val="0"/>
        </w:rPr>
        <w:t xml:space="preserve">vaistų nuo psichozės, pvz., </w:t>
      </w:r>
      <w:proofErr w:type="spellStart"/>
      <w:r w:rsidRPr="003F4882">
        <w:rPr>
          <w:rFonts w:ascii="Times New Roman" w:hAnsi="Times New Roman"/>
          <w:snapToGrid w:val="0"/>
        </w:rPr>
        <w:t>pimozid</w:t>
      </w:r>
      <w:r>
        <w:rPr>
          <w:rFonts w:ascii="Times New Roman" w:hAnsi="Times New Roman"/>
          <w:snapToGrid w:val="0"/>
        </w:rPr>
        <w:t>o</w:t>
      </w:r>
      <w:proofErr w:type="spellEnd"/>
      <w:r w:rsidRPr="003F4882">
        <w:rPr>
          <w:rFonts w:ascii="Times New Roman" w:hAnsi="Times New Roman"/>
          <w:snapToGrid w:val="0"/>
        </w:rPr>
        <w:t xml:space="preserve">, </w:t>
      </w:r>
      <w:proofErr w:type="spellStart"/>
      <w:r w:rsidRPr="003F4882">
        <w:rPr>
          <w:rFonts w:ascii="Times New Roman" w:hAnsi="Times New Roman"/>
          <w:snapToGrid w:val="0"/>
        </w:rPr>
        <w:t>sertindol</w:t>
      </w:r>
      <w:r>
        <w:rPr>
          <w:rFonts w:ascii="Times New Roman" w:hAnsi="Times New Roman"/>
          <w:snapToGrid w:val="0"/>
        </w:rPr>
        <w:t>o</w:t>
      </w:r>
      <w:proofErr w:type="spellEnd"/>
      <w:r w:rsidRPr="003F4882">
        <w:rPr>
          <w:rFonts w:ascii="Times New Roman" w:hAnsi="Times New Roman"/>
          <w:snapToGrid w:val="0"/>
        </w:rPr>
        <w:t xml:space="preserve">, </w:t>
      </w:r>
      <w:proofErr w:type="spellStart"/>
      <w:r w:rsidRPr="003F4882">
        <w:rPr>
          <w:rFonts w:ascii="Times New Roman" w:hAnsi="Times New Roman"/>
          <w:snapToGrid w:val="0"/>
        </w:rPr>
        <w:t>ziprazidon</w:t>
      </w:r>
      <w:r>
        <w:rPr>
          <w:rFonts w:ascii="Times New Roman" w:hAnsi="Times New Roman"/>
          <w:snapToGrid w:val="0"/>
        </w:rPr>
        <w:t>o</w:t>
      </w:r>
      <w:proofErr w:type="spellEnd"/>
      <w:r w:rsidRPr="003F4882">
        <w:rPr>
          <w:rFonts w:ascii="Times New Roman" w:hAnsi="Times New Roman"/>
          <w:snapToGrid w:val="0"/>
        </w:rPr>
        <w:t>;</w:t>
      </w:r>
    </w:p>
    <w:p w:rsidR="00CA3E5E" w:rsidRPr="003F4882" w:rsidRDefault="00CA3E5E" w:rsidP="00CA3E5E">
      <w:pPr>
        <w:pStyle w:val="Sraopastraipa"/>
        <w:numPr>
          <w:ilvl w:val="0"/>
          <w:numId w:val="6"/>
        </w:numPr>
        <w:spacing w:after="0" w:line="240" w:lineRule="auto"/>
        <w:ind w:left="567" w:right="-2" w:hanging="567"/>
        <w:rPr>
          <w:rFonts w:ascii="Times New Roman" w:hAnsi="Times New Roman"/>
          <w:snapToGrid w:val="0"/>
        </w:rPr>
      </w:pPr>
      <w:r w:rsidRPr="003F4882">
        <w:rPr>
          <w:rFonts w:ascii="Times New Roman" w:hAnsi="Times New Roman"/>
          <w:snapToGrid w:val="0"/>
        </w:rPr>
        <w:t xml:space="preserve">vaistų nuo bakterinių infekcijų, pvz., </w:t>
      </w:r>
      <w:proofErr w:type="spellStart"/>
      <w:r w:rsidRPr="003F4882">
        <w:rPr>
          <w:rFonts w:ascii="Times New Roman" w:hAnsi="Times New Roman"/>
          <w:snapToGrid w:val="0"/>
        </w:rPr>
        <w:t>klaritromicin</w:t>
      </w:r>
      <w:r>
        <w:rPr>
          <w:rFonts w:ascii="Times New Roman" w:hAnsi="Times New Roman"/>
          <w:snapToGrid w:val="0"/>
        </w:rPr>
        <w:t>o</w:t>
      </w:r>
      <w:proofErr w:type="spellEnd"/>
      <w:r w:rsidRPr="003F4882">
        <w:rPr>
          <w:rFonts w:ascii="Times New Roman" w:hAnsi="Times New Roman"/>
          <w:snapToGrid w:val="0"/>
        </w:rPr>
        <w:t xml:space="preserve">, </w:t>
      </w:r>
      <w:proofErr w:type="spellStart"/>
      <w:r w:rsidRPr="003F4882">
        <w:rPr>
          <w:rFonts w:ascii="Times New Roman" w:hAnsi="Times New Roman"/>
          <w:snapToGrid w:val="0"/>
        </w:rPr>
        <w:t>eritromicin</w:t>
      </w:r>
      <w:r>
        <w:rPr>
          <w:rFonts w:ascii="Times New Roman" w:hAnsi="Times New Roman"/>
          <w:snapToGrid w:val="0"/>
        </w:rPr>
        <w:t>o</w:t>
      </w:r>
      <w:proofErr w:type="spellEnd"/>
      <w:r w:rsidRPr="003F4882">
        <w:rPr>
          <w:rFonts w:ascii="Times New Roman" w:hAnsi="Times New Roman"/>
          <w:snapToGrid w:val="0"/>
        </w:rPr>
        <w:t xml:space="preserve">, </w:t>
      </w:r>
      <w:proofErr w:type="spellStart"/>
      <w:r w:rsidRPr="003F4882">
        <w:rPr>
          <w:rFonts w:ascii="Times New Roman" w:hAnsi="Times New Roman"/>
          <w:snapToGrid w:val="0"/>
        </w:rPr>
        <w:t>levofloksacin</w:t>
      </w:r>
      <w:r>
        <w:rPr>
          <w:rFonts w:ascii="Times New Roman" w:hAnsi="Times New Roman"/>
          <w:snapToGrid w:val="0"/>
        </w:rPr>
        <w:t>o</w:t>
      </w:r>
      <w:proofErr w:type="spellEnd"/>
      <w:r w:rsidRPr="003F4882">
        <w:rPr>
          <w:rFonts w:ascii="Times New Roman" w:hAnsi="Times New Roman"/>
          <w:snapToGrid w:val="0"/>
        </w:rPr>
        <w:t xml:space="preserve">, </w:t>
      </w:r>
      <w:proofErr w:type="spellStart"/>
      <w:r w:rsidRPr="003F4882">
        <w:rPr>
          <w:rFonts w:ascii="Times New Roman" w:hAnsi="Times New Roman"/>
          <w:snapToGrid w:val="0"/>
        </w:rPr>
        <w:t>moksifloksacin</w:t>
      </w:r>
      <w:r>
        <w:rPr>
          <w:rFonts w:ascii="Times New Roman" w:hAnsi="Times New Roman"/>
          <w:snapToGrid w:val="0"/>
        </w:rPr>
        <w:t>o</w:t>
      </w:r>
      <w:proofErr w:type="spellEnd"/>
      <w:r w:rsidRPr="003F4882">
        <w:rPr>
          <w:rFonts w:ascii="Times New Roman" w:hAnsi="Times New Roman"/>
          <w:snapToGrid w:val="0"/>
        </w:rPr>
        <w:t xml:space="preserve">, </w:t>
      </w:r>
      <w:proofErr w:type="spellStart"/>
      <w:r w:rsidRPr="003F4882">
        <w:rPr>
          <w:rFonts w:ascii="Times New Roman" w:hAnsi="Times New Roman"/>
          <w:snapToGrid w:val="0"/>
        </w:rPr>
        <w:t>rifampicin</w:t>
      </w:r>
      <w:r>
        <w:rPr>
          <w:rFonts w:ascii="Times New Roman" w:hAnsi="Times New Roman"/>
          <w:snapToGrid w:val="0"/>
        </w:rPr>
        <w:t>o</w:t>
      </w:r>
      <w:proofErr w:type="spellEnd"/>
      <w:r w:rsidRPr="003F4882">
        <w:rPr>
          <w:rFonts w:ascii="Times New Roman" w:hAnsi="Times New Roman"/>
          <w:snapToGrid w:val="0"/>
        </w:rPr>
        <w:t>;</w:t>
      </w:r>
    </w:p>
    <w:p w:rsidR="00CA3E5E" w:rsidRDefault="00CA3E5E" w:rsidP="00CA3E5E">
      <w:pPr>
        <w:pStyle w:val="Sraopastraipa"/>
        <w:numPr>
          <w:ilvl w:val="0"/>
          <w:numId w:val="6"/>
        </w:numPr>
        <w:spacing w:after="0" w:line="240" w:lineRule="auto"/>
        <w:ind w:left="567" w:right="-2" w:hanging="567"/>
        <w:rPr>
          <w:rFonts w:ascii="Times New Roman" w:hAnsi="Times New Roman"/>
          <w:snapToGrid w:val="0"/>
        </w:rPr>
      </w:pPr>
      <w:r w:rsidRPr="003F4882">
        <w:rPr>
          <w:rFonts w:ascii="Times New Roman" w:hAnsi="Times New Roman"/>
          <w:snapToGrid w:val="0"/>
        </w:rPr>
        <w:t xml:space="preserve">priešgrybelinių vaistų, pvz., </w:t>
      </w:r>
      <w:proofErr w:type="spellStart"/>
      <w:r w:rsidRPr="003F4882">
        <w:rPr>
          <w:rFonts w:ascii="Times New Roman" w:hAnsi="Times New Roman"/>
          <w:snapToGrid w:val="0"/>
        </w:rPr>
        <w:t>ketokonazol</w:t>
      </w:r>
      <w:r>
        <w:rPr>
          <w:rFonts w:ascii="Times New Roman" w:hAnsi="Times New Roman"/>
          <w:snapToGrid w:val="0"/>
        </w:rPr>
        <w:t>o</w:t>
      </w:r>
      <w:proofErr w:type="spellEnd"/>
      <w:r w:rsidRPr="003F4882">
        <w:rPr>
          <w:rFonts w:ascii="Times New Roman" w:hAnsi="Times New Roman"/>
          <w:snapToGrid w:val="0"/>
        </w:rPr>
        <w:t>;</w:t>
      </w:r>
    </w:p>
    <w:p w:rsidR="00CA3E5E" w:rsidRPr="00D9083F" w:rsidRDefault="00CA3E5E" w:rsidP="00CA3E5E">
      <w:pPr>
        <w:pStyle w:val="Sraopastraipa"/>
        <w:numPr>
          <w:ilvl w:val="0"/>
          <w:numId w:val="6"/>
        </w:numPr>
        <w:spacing w:after="0" w:line="240" w:lineRule="auto"/>
        <w:ind w:left="567" w:right="-2" w:hanging="567"/>
        <w:rPr>
          <w:rFonts w:ascii="Times New Roman" w:hAnsi="Times New Roman"/>
          <w:snapToGrid w:val="0"/>
        </w:rPr>
      </w:pPr>
      <w:r w:rsidRPr="00D9083F">
        <w:rPr>
          <w:rFonts w:ascii="Times New Roman" w:hAnsi="Times New Roman"/>
          <w:snapToGrid w:val="0"/>
        </w:rPr>
        <w:t xml:space="preserve">kitų vaistų nuo Alzheimerio ligos, pvz., </w:t>
      </w:r>
      <w:proofErr w:type="spellStart"/>
      <w:r w:rsidRPr="00D9083F">
        <w:rPr>
          <w:rFonts w:ascii="Times New Roman" w:hAnsi="Times New Roman"/>
          <w:snapToGrid w:val="0"/>
        </w:rPr>
        <w:t>galantamin</w:t>
      </w:r>
      <w:r>
        <w:rPr>
          <w:rFonts w:ascii="Times New Roman" w:hAnsi="Times New Roman"/>
          <w:snapToGrid w:val="0"/>
        </w:rPr>
        <w:t>o</w:t>
      </w:r>
      <w:proofErr w:type="spellEnd"/>
      <w:r w:rsidRPr="00D9083F">
        <w:rPr>
          <w:rFonts w:ascii="Times New Roman" w:hAnsi="Times New Roman"/>
          <w:snapToGrid w:val="0"/>
        </w:rPr>
        <w:t>;</w:t>
      </w:r>
    </w:p>
    <w:p w:rsidR="00CA3E5E" w:rsidRPr="00D9083F" w:rsidRDefault="00CA3E5E" w:rsidP="00CA3E5E">
      <w:pPr>
        <w:pStyle w:val="Sraopastraipa"/>
        <w:numPr>
          <w:ilvl w:val="0"/>
          <w:numId w:val="6"/>
        </w:numPr>
        <w:spacing w:after="0" w:line="240" w:lineRule="auto"/>
        <w:ind w:left="567" w:right="-2" w:hanging="567"/>
        <w:rPr>
          <w:rFonts w:ascii="Times New Roman" w:hAnsi="Times New Roman"/>
          <w:snapToGrid w:val="0"/>
        </w:rPr>
      </w:pPr>
      <w:r w:rsidRPr="00D9083F">
        <w:rPr>
          <w:rFonts w:ascii="Times New Roman" w:hAnsi="Times New Roman"/>
          <w:snapToGrid w:val="0"/>
        </w:rPr>
        <w:t>skausmą malšinančių vaistų arba vaistų nuo sąnarių uždegimo, pvz., aspirin</w:t>
      </w:r>
      <w:r>
        <w:rPr>
          <w:rFonts w:ascii="Times New Roman" w:hAnsi="Times New Roman"/>
          <w:snapToGrid w:val="0"/>
        </w:rPr>
        <w:t>o</w:t>
      </w:r>
      <w:r w:rsidRPr="00D9083F">
        <w:rPr>
          <w:rFonts w:ascii="Times New Roman" w:hAnsi="Times New Roman"/>
          <w:snapToGrid w:val="0"/>
        </w:rPr>
        <w:t xml:space="preserve">, nesteroidinių vaistų nuo uždegimo (NVNU), pvz., </w:t>
      </w:r>
      <w:proofErr w:type="spellStart"/>
      <w:r w:rsidRPr="00D9083F">
        <w:rPr>
          <w:rFonts w:ascii="Times New Roman" w:hAnsi="Times New Roman"/>
          <w:snapToGrid w:val="0"/>
        </w:rPr>
        <w:t>ibuprofen</w:t>
      </w:r>
      <w:r>
        <w:rPr>
          <w:rFonts w:ascii="Times New Roman" w:hAnsi="Times New Roman"/>
          <w:snapToGrid w:val="0"/>
        </w:rPr>
        <w:t>o</w:t>
      </w:r>
      <w:proofErr w:type="spellEnd"/>
      <w:r w:rsidRPr="00D9083F">
        <w:rPr>
          <w:rFonts w:ascii="Times New Roman" w:hAnsi="Times New Roman"/>
          <w:snapToGrid w:val="0"/>
        </w:rPr>
        <w:t xml:space="preserve"> arba </w:t>
      </w:r>
      <w:proofErr w:type="spellStart"/>
      <w:r w:rsidRPr="00D9083F">
        <w:rPr>
          <w:rFonts w:ascii="Times New Roman" w:hAnsi="Times New Roman"/>
          <w:snapToGrid w:val="0"/>
        </w:rPr>
        <w:t>diklofenako</w:t>
      </w:r>
      <w:proofErr w:type="spellEnd"/>
      <w:r w:rsidRPr="00D9083F">
        <w:rPr>
          <w:rFonts w:ascii="Times New Roman" w:hAnsi="Times New Roman"/>
          <w:snapToGrid w:val="0"/>
        </w:rPr>
        <w:t xml:space="preserve"> natrio drusk</w:t>
      </w:r>
      <w:r>
        <w:rPr>
          <w:rFonts w:ascii="Times New Roman" w:hAnsi="Times New Roman"/>
          <w:snapToGrid w:val="0"/>
        </w:rPr>
        <w:t>os</w:t>
      </w:r>
      <w:r w:rsidRPr="00D9083F">
        <w:rPr>
          <w:rFonts w:ascii="Times New Roman" w:hAnsi="Times New Roman"/>
          <w:snapToGrid w:val="0"/>
        </w:rPr>
        <w:t>;</w:t>
      </w:r>
    </w:p>
    <w:p w:rsidR="00CA3E5E" w:rsidRDefault="00CA3E5E" w:rsidP="00CA3E5E">
      <w:pPr>
        <w:pStyle w:val="Sraopastraipa"/>
        <w:numPr>
          <w:ilvl w:val="0"/>
          <w:numId w:val="6"/>
        </w:numPr>
        <w:spacing w:after="0" w:line="240" w:lineRule="auto"/>
        <w:ind w:left="567" w:right="-2" w:hanging="567"/>
        <w:rPr>
          <w:rFonts w:ascii="Times New Roman" w:hAnsi="Times New Roman"/>
          <w:snapToGrid w:val="0"/>
        </w:rPr>
      </w:pPr>
      <w:proofErr w:type="spellStart"/>
      <w:r w:rsidRPr="00D9083F">
        <w:rPr>
          <w:rFonts w:ascii="Times New Roman" w:hAnsi="Times New Roman"/>
          <w:snapToGrid w:val="0"/>
        </w:rPr>
        <w:t>anticholinerginių</w:t>
      </w:r>
      <w:proofErr w:type="spellEnd"/>
      <w:r w:rsidRPr="00D9083F">
        <w:rPr>
          <w:rFonts w:ascii="Times New Roman" w:hAnsi="Times New Roman"/>
          <w:snapToGrid w:val="0"/>
        </w:rPr>
        <w:t xml:space="preserve"> vaistų, pvz., </w:t>
      </w:r>
      <w:proofErr w:type="spellStart"/>
      <w:r w:rsidRPr="00D9083F">
        <w:rPr>
          <w:rFonts w:ascii="Times New Roman" w:hAnsi="Times New Roman"/>
          <w:snapToGrid w:val="0"/>
        </w:rPr>
        <w:t>tolterodin</w:t>
      </w:r>
      <w:r>
        <w:rPr>
          <w:rFonts w:ascii="Times New Roman" w:hAnsi="Times New Roman"/>
          <w:snapToGrid w:val="0"/>
        </w:rPr>
        <w:t>o</w:t>
      </w:r>
      <w:proofErr w:type="spellEnd"/>
      <w:r w:rsidRPr="00D9083F">
        <w:rPr>
          <w:rFonts w:ascii="Times New Roman" w:hAnsi="Times New Roman"/>
          <w:snapToGrid w:val="0"/>
        </w:rPr>
        <w:t>;</w:t>
      </w:r>
    </w:p>
    <w:p w:rsidR="00CA3E5E" w:rsidRPr="00D9083F" w:rsidRDefault="00CA3E5E" w:rsidP="00CA3E5E">
      <w:pPr>
        <w:pStyle w:val="Sraopastraipa"/>
        <w:numPr>
          <w:ilvl w:val="0"/>
          <w:numId w:val="6"/>
        </w:numPr>
        <w:spacing w:after="0" w:line="240" w:lineRule="auto"/>
        <w:ind w:left="567" w:right="-2" w:hanging="567"/>
        <w:rPr>
          <w:rFonts w:ascii="Times New Roman" w:hAnsi="Times New Roman"/>
          <w:snapToGrid w:val="0"/>
        </w:rPr>
      </w:pPr>
      <w:proofErr w:type="spellStart"/>
      <w:r w:rsidRPr="00D9083F">
        <w:rPr>
          <w:rFonts w:ascii="Times New Roman" w:hAnsi="Times New Roman"/>
          <w:snapToGrid w:val="0"/>
        </w:rPr>
        <w:t>prieštraukulinių</w:t>
      </w:r>
      <w:proofErr w:type="spellEnd"/>
      <w:r w:rsidRPr="00D9083F">
        <w:rPr>
          <w:rFonts w:ascii="Times New Roman" w:hAnsi="Times New Roman"/>
          <w:snapToGrid w:val="0"/>
        </w:rPr>
        <w:t xml:space="preserve"> vaistų, pvz., </w:t>
      </w:r>
      <w:proofErr w:type="spellStart"/>
      <w:r w:rsidRPr="00D9083F">
        <w:rPr>
          <w:rFonts w:ascii="Times New Roman" w:hAnsi="Times New Roman"/>
          <w:snapToGrid w:val="0"/>
        </w:rPr>
        <w:t>fenitoin</w:t>
      </w:r>
      <w:r>
        <w:rPr>
          <w:rFonts w:ascii="Times New Roman" w:hAnsi="Times New Roman"/>
          <w:snapToGrid w:val="0"/>
        </w:rPr>
        <w:t>o</w:t>
      </w:r>
      <w:proofErr w:type="spellEnd"/>
      <w:r w:rsidRPr="00D9083F">
        <w:rPr>
          <w:rFonts w:ascii="Times New Roman" w:hAnsi="Times New Roman"/>
          <w:snapToGrid w:val="0"/>
        </w:rPr>
        <w:t xml:space="preserve">, </w:t>
      </w:r>
      <w:proofErr w:type="spellStart"/>
      <w:r w:rsidRPr="00D9083F">
        <w:rPr>
          <w:rFonts w:ascii="Times New Roman" w:hAnsi="Times New Roman"/>
          <w:snapToGrid w:val="0"/>
        </w:rPr>
        <w:t>karbamazepin</w:t>
      </w:r>
      <w:r>
        <w:rPr>
          <w:rFonts w:ascii="Times New Roman" w:hAnsi="Times New Roman"/>
          <w:snapToGrid w:val="0"/>
        </w:rPr>
        <w:t>o</w:t>
      </w:r>
      <w:proofErr w:type="spellEnd"/>
      <w:r w:rsidRPr="00D9083F">
        <w:rPr>
          <w:rFonts w:ascii="Times New Roman" w:hAnsi="Times New Roman"/>
          <w:snapToGrid w:val="0"/>
        </w:rPr>
        <w:t>;</w:t>
      </w:r>
    </w:p>
    <w:p w:rsidR="00CA3E5E" w:rsidRPr="00D9083F" w:rsidRDefault="00CA3E5E" w:rsidP="00CA3E5E">
      <w:pPr>
        <w:pStyle w:val="Sraopastraipa"/>
        <w:numPr>
          <w:ilvl w:val="0"/>
          <w:numId w:val="6"/>
        </w:numPr>
        <w:spacing w:after="0" w:line="240" w:lineRule="auto"/>
        <w:ind w:left="567" w:right="-2" w:hanging="567"/>
        <w:rPr>
          <w:rFonts w:ascii="Times New Roman" w:hAnsi="Times New Roman"/>
          <w:snapToGrid w:val="0"/>
        </w:rPr>
      </w:pPr>
      <w:r w:rsidRPr="00D9083F">
        <w:rPr>
          <w:rFonts w:ascii="Times New Roman" w:hAnsi="Times New Roman"/>
          <w:snapToGrid w:val="0"/>
        </w:rPr>
        <w:t xml:space="preserve">vaistų širdies ligai gydyti, pvz., </w:t>
      </w:r>
      <w:proofErr w:type="spellStart"/>
      <w:r w:rsidRPr="00D9083F">
        <w:rPr>
          <w:rFonts w:ascii="Times New Roman" w:hAnsi="Times New Roman"/>
          <w:snapToGrid w:val="0"/>
        </w:rPr>
        <w:t>chinidiną</w:t>
      </w:r>
      <w:proofErr w:type="spellEnd"/>
      <w:r w:rsidRPr="00D9083F">
        <w:rPr>
          <w:rFonts w:ascii="Times New Roman" w:hAnsi="Times New Roman"/>
          <w:snapToGrid w:val="0"/>
        </w:rPr>
        <w:t xml:space="preserve">, beta </w:t>
      </w:r>
      <w:proofErr w:type="spellStart"/>
      <w:r w:rsidRPr="00D9083F">
        <w:rPr>
          <w:rFonts w:ascii="Times New Roman" w:hAnsi="Times New Roman"/>
          <w:snapToGrid w:val="0"/>
        </w:rPr>
        <w:t>adrenoblokatorių</w:t>
      </w:r>
      <w:proofErr w:type="spellEnd"/>
      <w:r w:rsidRPr="00D9083F">
        <w:rPr>
          <w:rFonts w:ascii="Times New Roman" w:hAnsi="Times New Roman"/>
          <w:snapToGrid w:val="0"/>
        </w:rPr>
        <w:t xml:space="preserve"> (</w:t>
      </w:r>
      <w:proofErr w:type="spellStart"/>
      <w:r w:rsidRPr="00D9083F">
        <w:rPr>
          <w:rFonts w:ascii="Times New Roman" w:hAnsi="Times New Roman"/>
          <w:snapToGrid w:val="0"/>
        </w:rPr>
        <w:t>propranololį</w:t>
      </w:r>
      <w:proofErr w:type="spellEnd"/>
      <w:r w:rsidRPr="00D9083F">
        <w:rPr>
          <w:rFonts w:ascii="Times New Roman" w:hAnsi="Times New Roman"/>
          <w:snapToGrid w:val="0"/>
        </w:rPr>
        <w:t xml:space="preserve"> ir </w:t>
      </w:r>
      <w:proofErr w:type="spellStart"/>
      <w:r w:rsidRPr="00D9083F">
        <w:rPr>
          <w:rFonts w:ascii="Times New Roman" w:hAnsi="Times New Roman"/>
          <w:snapToGrid w:val="0"/>
        </w:rPr>
        <w:t>atenololį</w:t>
      </w:r>
      <w:proofErr w:type="spellEnd"/>
      <w:r w:rsidRPr="00D9083F">
        <w:rPr>
          <w:rFonts w:ascii="Times New Roman" w:hAnsi="Times New Roman"/>
          <w:snapToGrid w:val="0"/>
        </w:rPr>
        <w:t>);</w:t>
      </w:r>
    </w:p>
    <w:p w:rsidR="00CA3E5E" w:rsidRPr="00D9083F" w:rsidRDefault="00CA3E5E" w:rsidP="00CA3E5E">
      <w:pPr>
        <w:pStyle w:val="Sraopastraipa"/>
        <w:numPr>
          <w:ilvl w:val="0"/>
          <w:numId w:val="6"/>
        </w:numPr>
        <w:spacing w:after="0" w:line="240" w:lineRule="auto"/>
        <w:ind w:left="567" w:right="-2" w:hanging="567"/>
        <w:rPr>
          <w:rFonts w:ascii="Times New Roman" w:hAnsi="Times New Roman"/>
          <w:snapToGrid w:val="0"/>
        </w:rPr>
      </w:pPr>
      <w:r w:rsidRPr="00D9083F">
        <w:rPr>
          <w:rFonts w:ascii="Times New Roman" w:hAnsi="Times New Roman"/>
          <w:snapToGrid w:val="0"/>
        </w:rPr>
        <w:t xml:space="preserve">raumenis atpalaiduojančių vaistų, pvz., </w:t>
      </w:r>
      <w:proofErr w:type="spellStart"/>
      <w:r w:rsidRPr="00D9083F">
        <w:rPr>
          <w:rFonts w:ascii="Times New Roman" w:hAnsi="Times New Roman"/>
          <w:snapToGrid w:val="0"/>
        </w:rPr>
        <w:t>diazepam</w:t>
      </w:r>
      <w:r>
        <w:rPr>
          <w:rFonts w:ascii="Times New Roman" w:hAnsi="Times New Roman"/>
          <w:snapToGrid w:val="0"/>
        </w:rPr>
        <w:t>o</w:t>
      </w:r>
      <w:proofErr w:type="spellEnd"/>
      <w:r w:rsidRPr="00D9083F">
        <w:rPr>
          <w:rFonts w:ascii="Times New Roman" w:hAnsi="Times New Roman"/>
          <w:snapToGrid w:val="0"/>
        </w:rPr>
        <w:t xml:space="preserve">, </w:t>
      </w:r>
      <w:proofErr w:type="spellStart"/>
      <w:r w:rsidRPr="00D9083F">
        <w:rPr>
          <w:rFonts w:ascii="Times New Roman" w:hAnsi="Times New Roman"/>
          <w:snapToGrid w:val="0"/>
        </w:rPr>
        <w:t>sukcinilcholin</w:t>
      </w:r>
      <w:r>
        <w:rPr>
          <w:rFonts w:ascii="Times New Roman" w:hAnsi="Times New Roman"/>
          <w:snapToGrid w:val="0"/>
        </w:rPr>
        <w:t>o</w:t>
      </w:r>
      <w:proofErr w:type="spellEnd"/>
      <w:r w:rsidRPr="00D9083F">
        <w:rPr>
          <w:rFonts w:ascii="Times New Roman" w:hAnsi="Times New Roman"/>
          <w:snapToGrid w:val="0"/>
        </w:rPr>
        <w:t>;</w:t>
      </w:r>
    </w:p>
    <w:p w:rsidR="00CA3E5E" w:rsidRPr="00D9083F" w:rsidRDefault="00CA3E5E" w:rsidP="00CA3E5E">
      <w:pPr>
        <w:pStyle w:val="Sraopastraipa"/>
        <w:numPr>
          <w:ilvl w:val="0"/>
          <w:numId w:val="6"/>
        </w:numPr>
        <w:spacing w:after="0" w:line="240" w:lineRule="auto"/>
        <w:ind w:left="567" w:right="-2" w:hanging="567"/>
        <w:rPr>
          <w:rFonts w:ascii="Times New Roman" w:hAnsi="Times New Roman"/>
          <w:snapToGrid w:val="0"/>
        </w:rPr>
      </w:pPr>
      <w:r w:rsidRPr="00D9083F">
        <w:rPr>
          <w:rFonts w:ascii="Times New Roman" w:hAnsi="Times New Roman"/>
          <w:snapToGrid w:val="0"/>
        </w:rPr>
        <w:t>bendrųjų anestetikų;</w:t>
      </w:r>
    </w:p>
    <w:p w:rsidR="00CA3E5E" w:rsidRDefault="00CA3E5E" w:rsidP="00CA3E5E">
      <w:pPr>
        <w:pStyle w:val="Sraopastraipa"/>
        <w:numPr>
          <w:ilvl w:val="0"/>
          <w:numId w:val="6"/>
        </w:numPr>
        <w:spacing w:after="0" w:line="240" w:lineRule="auto"/>
        <w:ind w:left="567" w:right="-2" w:hanging="567"/>
        <w:rPr>
          <w:rFonts w:ascii="Times New Roman" w:hAnsi="Times New Roman"/>
          <w:snapToGrid w:val="0"/>
        </w:rPr>
      </w:pPr>
      <w:r w:rsidRPr="00D9083F">
        <w:rPr>
          <w:rFonts w:ascii="Times New Roman" w:hAnsi="Times New Roman"/>
          <w:snapToGrid w:val="0"/>
        </w:rPr>
        <w:t>be recepto įsigyjamų vaistų, pvz., vaistažolių preparatų.</w:t>
      </w:r>
    </w:p>
    <w:bookmarkEnd w:id="6"/>
    <w:p w:rsidR="00CA3E5E" w:rsidRPr="0081231D" w:rsidRDefault="00CA3E5E" w:rsidP="00CA3E5E">
      <w:pPr>
        <w:numPr>
          <w:ilvl w:val="12"/>
          <w:numId w:val="0"/>
        </w:numPr>
        <w:spacing w:line="240" w:lineRule="auto"/>
        <w:ind w:right="-2"/>
        <w:rPr>
          <w:rFonts w:eastAsia="Calibri"/>
          <w:lang w:val="lt-LT"/>
        </w:rPr>
      </w:pPr>
    </w:p>
    <w:p w:rsidR="00CA3E5E" w:rsidRPr="0081231D" w:rsidRDefault="00CA3E5E" w:rsidP="00CA3E5E">
      <w:pPr>
        <w:spacing w:line="240" w:lineRule="auto"/>
        <w:ind w:right="-2"/>
        <w:rPr>
          <w:rFonts w:eastAsia="Calibri"/>
          <w:lang w:val="lt-LT"/>
        </w:rPr>
      </w:pPr>
      <w:r w:rsidRPr="0081231D">
        <w:rPr>
          <w:rFonts w:eastAsia="Calibri"/>
          <w:lang w:val="lt-LT"/>
        </w:rPr>
        <w:t xml:space="preserve">Jeigu Jums bus atliekama operacija ir operuojant reikės bendrinės nejautros (narkozės), pasakykite gydytojui ir gydytojui anesteziologui, kad vartojate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nes šis vaistas gali turėti įtakos anestetiko kiekiui, kurio reikės.</w:t>
      </w:r>
    </w:p>
    <w:p w:rsidR="00CA3E5E" w:rsidRPr="0081231D" w:rsidRDefault="00CA3E5E" w:rsidP="00CA3E5E">
      <w:pPr>
        <w:spacing w:line="240" w:lineRule="auto"/>
        <w:ind w:right="-2"/>
        <w:jc w:val="both"/>
        <w:rPr>
          <w:rFonts w:eastAsia="Calibri"/>
          <w:lang w:val="lt-LT"/>
        </w:rPr>
      </w:pPr>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 xml:space="preserve">Pacientams, sergantiems inkstų liga, nesunkia ar vidutinio sunkumo kepenų liga,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vartoti galima. Jei sergate inkstų arba kepenų liga, pirmiausiai apie tai pasakykite gydytojui. Pacientams, sergantiems sunkia kepenų liga,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vartoti negalima.</w:t>
      </w:r>
    </w:p>
    <w:p w:rsidR="00CA3E5E" w:rsidRPr="0081231D" w:rsidRDefault="00CA3E5E" w:rsidP="00CA3E5E">
      <w:pPr>
        <w:numPr>
          <w:ilvl w:val="12"/>
          <w:numId w:val="0"/>
        </w:numPr>
        <w:spacing w:line="240" w:lineRule="auto"/>
        <w:ind w:right="-2"/>
        <w:rPr>
          <w:rFonts w:eastAsia="Calibri"/>
          <w:lang w:val="lt-LT"/>
        </w:rPr>
      </w:pPr>
    </w:p>
    <w:p w:rsidR="00CA3E5E" w:rsidRPr="0081231D" w:rsidRDefault="00CA3E5E" w:rsidP="00CA3E5E">
      <w:pPr>
        <w:numPr>
          <w:ilvl w:val="12"/>
          <w:numId w:val="0"/>
        </w:numPr>
        <w:spacing w:line="240" w:lineRule="auto"/>
        <w:ind w:right="-2"/>
        <w:rPr>
          <w:rFonts w:eastAsia="Calibri"/>
          <w:b/>
          <w:lang w:val="lt-LT"/>
        </w:rPr>
      </w:pPr>
      <w:proofErr w:type="spellStart"/>
      <w:r w:rsidRPr="0081231D">
        <w:rPr>
          <w:rFonts w:eastAsia="Calibri"/>
          <w:b/>
          <w:lang w:val="lt-LT"/>
        </w:rPr>
        <w:t>Donepezil</w:t>
      </w:r>
      <w:proofErr w:type="spellEnd"/>
      <w:r w:rsidRPr="0081231D">
        <w:rPr>
          <w:rFonts w:eastAsia="Calibri"/>
          <w:b/>
          <w:lang w:val="lt-LT"/>
        </w:rPr>
        <w:t xml:space="preserve"> </w:t>
      </w:r>
      <w:proofErr w:type="spellStart"/>
      <w:r w:rsidRPr="0081231D">
        <w:rPr>
          <w:rFonts w:eastAsia="Calibri"/>
          <w:b/>
          <w:lang w:val="lt-LT"/>
        </w:rPr>
        <w:t>Orion</w:t>
      </w:r>
      <w:proofErr w:type="spellEnd"/>
      <w:r w:rsidRPr="0081231D">
        <w:rPr>
          <w:rFonts w:eastAsia="Calibri"/>
          <w:b/>
          <w:lang w:val="lt-LT"/>
        </w:rPr>
        <w:t xml:space="preserve"> vartojimas su maistu, gėrimais ir alkoholiu</w:t>
      </w:r>
    </w:p>
    <w:p w:rsidR="00CA3E5E" w:rsidRDefault="00CA3E5E" w:rsidP="00CA3E5E">
      <w:pPr>
        <w:numPr>
          <w:ilvl w:val="12"/>
          <w:numId w:val="0"/>
        </w:numPr>
        <w:spacing w:line="240" w:lineRule="auto"/>
        <w:ind w:right="-2"/>
        <w:rPr>
          <w:rFonts w:eastAsia="Calibri"/>
          <w:lang w:val="lt-LT"/>
        </w:rPr>
      </w:pP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reikia vartoti užsigeriant skysčiu (stikline vandens). Maistas vaisto poveikio neveikia. </w:t>
      </w:r>
    </w:p>
    <w:p w:rsidR="00CA3E5E" w:rsidRDefault="00CA3E5E" w:rsidP="00CA3E5E">
      <w:pPr>
        <w:numPr>
          <w:ilvl w:val="12"/>
          <w:numId w:val="0"/>
        </w:numPr>
        <w:spacing w:line="240" w:lineRule="auto"/>
        <w:ind w:right="-2"/>
        <w:rPr>
          <w:rFonts w:eastAsia="Calibri"/>
          <w:lang w:val="lt-LT"/>
        </w:rPr>
      </w:pPr>
    </w:p>
    <w:p w:rsidR="00CA3E5E" w:rsidRPr="003F4882" w:rsidRDefault="00CA3E5E" w:rsidP="00CA3E5E">
      <w:pPr>
        <w:numPr>
          <w:ilvl w:val="12"/>
          <w:numId w:val="0"/>
        </w:numPr>
        <w:spacing w:line="240" w:lineRule="auto"/>
        <w:ind w:right="-2"/>
        <w:rPr>
          <w:rFonts w:eastAsia="Calibri"/>
          <w:u w:val="single"/>
          <w:lang w:val="lt-LT"/>
        </w:rPr>
      </w:pPr>
      <w:r w:rsidRPr="003F4882">
        <w:rPr>
          <w:rFonts w:eastAsia="Calibri"/>
          <w:u w:val="single"/>
          <w:lang w:val="lt-LT"/>
        </w:rPr>
        <w:t>Alkoholis</w:t>
      </w:r>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 xml:space="preserve">Vartojant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alkoholio reikėtų nevartoti, nes jis gali keisti </w:t>
      </w:r>
      <w:proofErr w:type="spellStart"/>
      <w:r w:rsidRPr="0081231D">
        <w:rPr>
          <w:rFonts w:eastAsia="Calibri"/>
          <w:lang w:val="lt-LT"/>
        </w:rPr>
        <w:t>donepezilo</w:t>
      </w:r>
      <w:proofErr w:type="spellEnd"/>
      <w:r w:rsidRPr="0081231D">
        <w:rPr>
          <w:rFonts w:eastAsia="Calibri"/>
          <w:lang w:val="lt-LT"/>
        </w:rPr>
        <w:t xml:space="preserve"> poveikį. </w:t>
      </w:r>
    </w:p>
    <w:p w:rsidR="00CA3E5E" w:rsidRPr="0081231D" w:rsidRDefault="00CA3E5E" w:rsidP="00CA3E5E">
      <w:pPr>
        <w:numPr>
          <w:ilvl w:val="12"/>
          <w:numId w:val="0"/>
        </w:numPr>
        <w:spacing w:line="240" w:lineRule="auto"/>
        <w:ind w:right="-2"/>
        <w:rPr>
          <w:rFonts w:eastAsia="Calibri"/>
          <w:b/>
          <w:lang w:val="lt-LT"/>
        </w:rPr>
      </w:pPr>
    </w:p>
    <w:p w:rsidR="00CA3E5E" w:rsidRPr="0081231D" w:rsidRDefault="00CA3E5E" w:rsidP="00CA3E5E">
      <w:pPr>
        <w:numPr>
          <w:ilvl w:val="12"/>
          <w:numId w:val="0"/>
        </w:numPr>
        <w:spacing w:line="240" w:lineRule="auto"/>
        <w:ind w:right="-2"/>
        <w:rPr>
          <w:rFonts w:eastAsia="Calibri"/>
          <w:b/>
          <w:lang w:val="lt-LT"/>
        </w:rPr>
      </w:pPr>
      <w:r w:rsidRPr="0081231D">
        <w:rPr>
          <w:rFonts w:eastAsia="Calibri"/>
          <w:b/>
          <w:lang w:val="lt-LT"/>
        </w:rPr>
        <w:t>Nėštumas, žindymo laikotarpis ir vaisingumas</w:t>
      </w:r>
    </w:p>
    <w:p w:rsidR="00CA3E5E" w:rsidRPr="0081231D" w:rsidRDefault="00CA3E5E" w:rsidP="00CA3E5E">
      <w:pPr>
        <w:spacing w:line="240" w:lineRule="auto"/>
        <w:rPr>
          <w:rFonts w:eastAsia="Calibri"/>
          <w:lang w:val="lt-LT"/>
        </w:rPr>
      </w:pP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nėščioms moterims vartoti nerekomenduojama.</w:t>
      </w:r>
    </w:p>
    <w:p w:rsidR="00CA3E5E" w:rsidRPr="0081231D" w:rsidRDefault="00CA3E5E" w:rsidP="00CA3E5E">
      <w:pPr>
        <w:spacing w:line="240" w:lineRule="auto"/>
        <w:rPr>
          <w:rFonts w:eastAsia="Calibri"/>
          <w:b/>
          <w:lang w:val="lt-LT"/>
        </w:rPr>
      </w:pPr>
      <w:r w:rsidRPr="0081231D">
        <w:rPr>
          <w:rFonts w:eastAsia="Calibri"/>
          <w:lang w:val="lt-LT"/>
        </w:rPr>
        <w:t xml:space="preserve">Kūdikio maitinimo krūtimi laikotarpiu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vartoti negalima.</w:t>
      </w:r>
    </w:p>
    <w:p w:rsidR="00CA3E5E" w:rsidRPr="0081231D" w:rsidRDefault="00CA3E5E" w:rsidP="00CA3E5E">
      <w:pPr>
        <w:spacing w:line="240" w:lineRule="auto"/>
        <w:contextualSpacing/>
        <w:rPr>
          <w:rFonts w:eastAsia="Calibri"/>
          <w:lang w:val="lt-LT"/>
        </w:rPr>
      </w:pPr>
      <w:r w:rsidRPr="0081231D">
        <w:rPr>
          <w:rFonts w:eastAsia="Calibri"/>
          <w:lang w:val="lt-LT"/>
        </w:rPr>
        <w:t>Jeigu esate nėščia, žindote kūdikį, manote, kad galbūt esate nėščia, arba planuojate pastoti, tai prieš vartodama šį vaistą, pasitarkite su gydytoju arba vaistininku.</w:t>
      </w:r>
    </w:p>
    <w:p w:rsidR="00CA3E5E" w:rsidRPr="0081231D" w:rsidRDefault="00CA3E5E" w:rsidP="00CA3E5E">
      <w:pPr>
        <w:numPr>
          <w:ilvl w:val="12"/>
          <w:numId w:val="0"/>
        </w:numPr>
        <w:spacing w:line="240" w:lineRule="auto"/>
        <w:rPr>
          <w:rFonts w:eastAsia="Calibri"/>
          <w:i/>
          <w:lang w:val="lt-LT"/>
        </w:rPr>
      </w:pPr>
    </w:p>
    <w:p w:rsidR="00CA3E5E" w:rsidRPr="0081231D" w:rsidRDefault="00CA3E5E" w:rsidP="00CA3E5E">
      <w:pPr>
        <w:numPr>
          <w:ilvl w:val="12"/>
          <w:numId w:val="0"/>
        </w:numPr>
        <w:spacing w:line="240" w:lineRule="auto"/>
        <w:ind w:right="-2"/>
        <w:outlineLvl w:val="0"/>
        <w:rPr>
          <w:rFonts w:eastAsia="Calibri"/>
          <w:b/>
          <w:lang w:val="lt-LT"/>
        </w:rPr>
      </w:pPr>
      <w:r w:rsidRPr="0081231D">
        <w:rPr>
          <w:rFonts w:eastAsia="Calibri"/>
          <w:b/>
          <w:lang w:val="lt-LT"/>
        </w:rPr>
        <w:t>Vairavimas ir mechanizmų valdymas</w:t>
      </w:r>
    </w:p>
    <w:p w:rsidR="00CA3E5E" w:rsidRPr="0081231D" w:rsidRDefault="00CA3E5E" w:rsidP="00CA3E5E">
      <w:pPr>
        <w:numPr>
          <w:ilvl w:val="12"/>
          <w:numId w:val="0"/>
        </w:numPr>
        <w:spacing w:line="240" w:lineRule="auto"/>
        <w:ind w:right="-2"/>
        <w:outlineLvl w:val="0"/>
        <w:rPr>
          <w:rFonts w:eastAsia="Calibri"/>
          <w:lang w:val="lt-LT"/>
        </w:rPr>
      </w:pPr>
      <w:r w:rsidRPr="0081231D">
        <w:rPr>
          <w:rFonts w:eastAsia="Calibri"/>
          <w:lang w:val="lt-LT"/>
        </w:rPr>
        <w:t>Alzheimerio (</w:t>
      </w:r>
      <w:proofErr w:type="spellStart"/>
      <w:r w:rsidRPr="0081231D">
        <w:rPr>
          <w:rFonts w:eastAsia="Calibri"/>
          <w:i/>
          <w:lang w:val="lt-LT"/>
        </w:rPr>
        <w:t>Alzheimer</w:t>
      </w:r>
      <w:proofErr w:type="spellEnd"/>
      <w:r w:rsidRPr="0081231D">
        <w:rPr>
          <w:rFonts w:eastAsia="Calibri"/>
          <w:lang w:val="lt-LT"/>
        </w:rPr>
        <w:t>) liga gali sutrikdyti Jūsų gebėjimą vairuoti ir valdyti mechanizmus, taigi šia veikla Jums užsiimti negalima, nebent gydytojas Jums pasakys, kad tai yra saugu. Be to, šis vaistas gali sukelti nuovargį, galvos svaigimą ir raumenų mėšlungį, jeigu tai pajusite, nevairuokite ir nevaldykite mechanizmų.</w:t>
      </w:r>
    </w:p>
    <w:p w:rsidR="00CA3E5E" w:rsidRPr="0081231D" w:rsidRDefault="00CA3E5E" w:rsidP="00CA3E5E">
      <w:pPr>
        <w:numPr>
          <w:ilvl w:val="12"/>
          <w:numId w:val="0"/>
        </w:numPr>
        <w:spacing w:line="240" w:lineRule="auto"/>
        <w:rPr>
          <w:rFonts w:eastAsia="Calibri"/>
          <w:lang w:val="lt-LT"/>
        </w:rPr>
      </w:pPr>
    </w:p>
    <w:p w:rsidR="00CA3E5E" w:rsidRPr="0081231D" w:rsidRDefault="00CA3E5E" w:rsidP="00CA3E5E">
      <w:pPr>
        <w:keepNext/>
        <w:keepLines/>
        <w:numPr>
          <w:ilvl w:val="12"/>
          <w:numId w:val="0"/>
        </w:numPr>
        <w:spacing w:line="240" w:lineRule="auto"/>
        <w:rPr>
          <w:rFonts w:eastAsia="Calibri"/>
          <w:b/>
          <w:lang w:val="lt-LT"/>
        </w:rPr>
      </w:pPr>
      <w:proofErr w:type="spellStart"/>
      <w:r w:rsidRPr="0081231D">
        <w:rPr>
          <w:rFonts w:eastAsia="Calibri"/>
          <w:b/>
          <w:lang w:val="lt-LT"/>
        </w:rPr>
        <w:lastRenderedPageBreak/>
        <w:t>Donepezil</w:t>
      </w:r>
      <w:proofErr w:type="spellEnd"/>
      <w:r w:rsidRPr="0081231D">
        <w:rPr>
          <w:rFonts w:eastAsia="Calibri"/>
          <w:b/>
          <w:lang w:val="lt-LT"/>
        </w:rPr>
        <w:t xml:space="preserve"> </w:t>
      </w:r>
      <w:proofErr w:type="spellStart"/>
      <w:r w:rsidRPr="0081231D">
        <w:rPr>
          <w:rFonts w:eastAsia="Calibri"/>
          <w:b/>
          <w:lang w:val="lt-LT"/>
        </w:rPr>
        <w:t>Orion</w:t>
      </w:r>
      <w:proofErr w:type="spellEnd"/>
      <w:r w:rsidRPr="0081231D">
        <w:rPr>
          <w:rFonts w:eastAsia="Calibri"/>
          <w:b/>
          <w:lang w:val="lt-LT"/>
        </w:rPr>
        <w:t xml:space="preserve"> sudėtyje yra laktozės</w:t>
      </w:r>
    </w:p>
    <w:p w:rsidR="00CA3E5E" w:rsidRPr="0081231D" w:rsidRDefault="00CA3E5E" w:rsidP="00CA3E5E">
      <w:pPr>
        <w:keepNext/>
        <w:keepLines/>
        <w:numPr>
          <w:ilvl w:val="12"/>
          <w:numId w:val="0"/>
        </w:numPr>
        <w:spacing w:line="240" w:lineRule="auto"/>
        <w:rPr>
          <w:rFonts w:eastAsia="Calibri"/>
          <w:lang w:val="lt-LT"/>
        </w:rPr>
      </w:pPr>
      <w:bookmarkStart w:id="7" w:name="_Hlk89942815"/>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sudėtyje yra laktozės (laktozės </w:t>
      </w:r>
      <w:proofErr w:type="spellStart"/>
      <w:r w:rsidRPr="0081231D">
        <w:rPr>
          <w:rFonts w:eastAsia="Calibri"/>
          <w:lang w:val="lt-LT"/>
        </w:rPr>
        <w:t>monohidrato</w:t>
      </w:r>
      <w:proofErr w:type="spellEnd"/>
      <w:r w:rsidRPr="0081231D">
        <w:rPr>
          <w:rFonts w:eastAsia="Calibri"/>
          <w:lang w:val="lt-LT"/>
        </w:rPr>
        <w:t xml:space="preserve"> pavidalu): 75,4 mg (5 mg tabletėje) ir 150,7 mg (10 mg tabletėj</w:t>
      </w:r>
      <w:r>
        <w:rPr>
          <w:rFonts w:eastAsia="Calibri"/>
          <w:lang w:val="lt-LT"/>
        </w:rPr>
        <w:t>e</w:t>
      </w:r>
      <w:r w:rsidRPr="0081231D">
        <w:rPr>
          <w:rFonts w:eastAsia="Calibri"/>
          <w:lang w:val="lt-LT"/>
        </w:rPr>
        <w:t xml:space="preserve">). </w:t>
      </w:r>
      <w:bookmarkEnd w:id="7"/>
      <w:r w:rsidRPr="0081231D">
        <w:rPr>
          <w:rFonts w:eastAsia="Calibri"/>
          <w:lang w:val="lt-LT"/>
        </w:rPr>
        <w:t>Jeigu gydytojas Jums yra sakęs, kad netoleruojate kokių nors angliavandenių, kreipkitės į jį prieš pradėdami vartoti šį vaistą.</w:t>
      </w:r>
    </w:p>
    <w:p w:rsidR="00CA3E5E" w:rsidRPr="0081231D" w:rsidRDefault="00CA3E5E" w:rsidP="00CA3E5E">
      <w:pPr>
        <w:numPr>
          <w:ilvl w:val="12"/>
          <w:numId w:val="0"/>
        </w:numPr>
        <w:spacing w:line="240" w:lineRule="auto"/>
        <w:rPr>
          <w:rFonts w:eastAsia="Calibri"/>
          <w:lang w:val="lt-LT"/>
        </w:rPr>
      </w:pPr>
    </w:p>
    <w:p w:rsidR="00CA3E5E" w:rsidRPr="0081231D" w:rsidRDefault="00CA3E5E" w:rsidP="00CA3E5E">
      <w:pPr>
        <w:numPr>
          <w:ilvl w:val="12"/>
          <w:numId w:val="0"/>
        </w:numPr>
        <w:spacing w:line="240" w:lineRule="auto"/>
        <w:rPr>
          <w:rFonts w:eastAsia="Calibri"/>
          <w:lang w:val="lt-LT"/>
        </w:rPr>
      </w:pPr>
    </w:p>
    <w:p w:rsidR="00CA3E5E" w:rsidRPr="0081231D" w:rsidRDefault="00CA3E5E" w:rsidP="00CA3E5E">
      <w:pPr>
        <w:keepNext/>
        <w:keepLines/>
        <w:spacing w:line="240" w:lineRule="auto"/>
        <w:outlineLvl w:val="1"/>
        <w:rPr>
          <w:rFonts w:eastAsia="Calibri"/>
          <w:b/>
          <w:lang w:val="lt-LT"/>
        </w:rPr>
      </w:pPr>
      <w:r w:rsidRPr="0081231D">
        <w:rPr>
          <w:rFonts w:eastAsia="Calibri"/>
          <w:b/>
          <w:lang w:val="lt-LT"/>
        </w:rPr>
        <w:t>3.</w:t>
      </w:r>
      <w:r w:rsidRPr="0081231D">
        <w:rPr>
          <w:rFonts w:eastAsia="Calibri"/>
          <w:b/>
          <w:lang w:val="lt-LT"/>
        </w:rPr>
        <w:tab/>
        <w:t xml:space="preserve">Kaip vartoti </w:t>
      </w:r>
      <w:proofErr w:type="spellStart"/>
      <w:r w:rsidRPr="0081231D">
        <w:rPr>
          <w:rFonts w:eastAsia="Calibri"/>
          <w:b/>
          <w:lang w:val="lt-LT"/>
        </w:rPr>
        <w:t>Donepezil</w:t>
      </w:r>
      <w:proofErr w:type="spellEnd"/>
      <w:r w:rsidRPr="0081231D">
        <w:rPr>
          <w:rFonts w:eastAsia="Calibri"/>
          <w:b/>
          <w:lang w:val="lt-LT"/>
        </w:rPr>
        <w:t xml:space="preserve"> </w:t>
      </w:r>
      <w:bookmarkEnd w:id="4"/>
      <w:bookmarkEnd w:id="5"/>
      <w:proofErr w:type="spellStart"/>
      <w:r w:rsidRPr="0081231D">
        <w:rPr>
          <w:rFonts w:eastAsia="Calibri"/>
          <w:b/>
          <w:lang w:val="lt-LT"/>
        </w:rPr>
        <w:t>Orion</w:t>
      </w:r>
      <w:proofErr w:type="spellEnd"/>
    </w:p>
    <w:p w:rsidR="00CA3E5E" w:rsidRPr="0081231D" w:rsidRDefault="00CA3E5E" w:rsidP="00CA3E5E">
      <w:pPr>
        <w:keepNext/>
        <w:keepLines/>
        <w:spacing w:line="240" w:lineRule="auto"/>
        <w:rPr>
          <w:rFonts w:eastAsia="Calibri"/>
          <w:lang w:val="lt-LT"/>
        </w:rPr>
      </w:pPr>
    </w:p>
    <w:p w:rsidR="00CA3E5E" w:rsidRPr="0081231D" w:rsidRDefault="00CA3E5E" w:rsidP="00CA3E5E">
      <w:pPr>
        <w:keepNext/>
        <w:keepLines/>
        <w:numPr>
          <w:ilvl w:val="12"/>
          <w:numId w:val="0"/>
        </w:numPr>
        <w:spacing w:line="240" w:lineRule="auto"/>
        <w:ind w:right="-2"/>
        <w:rPr>
          <w:rFonts w:eastAsia="Calibri"/>
          <w:lang w:val="lt-LT"/>
        </w:rPr>
      </w:pPr>
      <w:r w:rsidRPr="0081231D">
        <w:rPr>
          <w:rFonts w:eastAsia="Calibri"/>
          <w:lang w:val="lt-LT"/>
        </w:rPr>
        <w:t>Visada vartokite šį vaistą tiksliai kaip nurodė gydytojas arba vaistininkas. Jeigu abejojate, kreipkitės į gydytoją arba vaistininką.</w:t>
      </w:r>
    </w:p>
    <w:p w:rsidR="00CA3E5E" w:rsidRPr="0081231D" w:rsidRDefault="00CA3E5E" w:rsidP="00CA3E5E">
      <w:pPr>
        <w:numPr>
          <w:ilvl w:val="12"/>
          <w:numId w:val="0"/>
        </w:numPr>
        <w:spacing w:line="240" w:lineRule="auto"/>
        <w:ind w:right="-2"/>
        <w:rPr>
          <w:rFonts w:eastAsia="Calibri"/>
          <w:lang w:val="lt-LT"/>
        </w:rPr>
      </w:pPr>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 xml:space="preserve">Jums skiriamo vaisto stiprumas gali būti keičiamas. Tai priklausys nuo to, kiek laiko Jūs vartojate šį vaistą ir ką rekomenduos Jūsų gydytojas. Įprastai gydymas pradedamas viena </w:t>
      </w:r>
      <w:proofErr w:type="spellStart"/>
      <w:r w:rsidRPr="0081231D">
        <w:rPr>
          <w:rFonts w:eastAsia="Calibri"/>
          <w:lang w:val="lt-LT"/>
        </w:rPr>
        <w:t>donepezilo</w:t>
      </w:r>
      <w:proofErr w:type="spellEnd"/>
      <w:r w:rsidRPr="0081231D">
        <w:rPr>
          <w:rFonts w:eastAsia="Calibri"/>
          <w:lang w:val="lt-LT"/>
        </w:rPr>
        <w:t xml:space="preserve"> hidrochlorido 5 mg doze kiekvieną vakarą. Po mėnesio gydytojas gali Jums paskirti gerti 10 mg dozę kiekvieną vakarą. Didžiausia rekomenduojama dozė yra 10 mg kiekvieną vakarą.</w:t>
      </w:r>
    </w:p>
    <w:p w:rsidR="00CA3E5E" w:rsidRPr="0081231D" w:rsidRDefault="00CA3E5E" w:rsidP="00CA3E5E">
      <w:pPr>
        <w:numPr>
          <w:ilvl w:val="12"/>
          <w:numId w:val="0"/>
        </w:numPr>
        <w:spacing w:line="240" w:lineRule="auto"/>
        <w:ind w:right="-2"/>
        <w:rPr>
          <w:rFonts w:eastAsia="Calibri"/>
          <w:lang w:val="lt-LT"/>
        </w:rPr>
      </w:pPr>
    </w:p>
    <w:p w:rsidR="00CA3E5E" w:rsidRPr="0081231D" w:rsidRDefault="00CA3E5E" w:rsidP="00CA3E5E">
      <w:pPr>
        <w:numPr>
          <w:ilvl w:val="12"/>
          <w:numId w:val="0"/>
        </w:numPr>
        <w:spacing w:line="240" w:lineRule="auto"/>
        <w:ind w:right="-2"/>
        <w:rPr>
          <w:rFonts w:eastAsia="Calibri"/>
          <w:lang w:val="lt-LT"/>
        </w:rPr>
      </w:pP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tabletę vartokite per burną, užgerdami vandeniu, vakare, prieš eidami miegoti.</w:t>
      </w:r>
    </w:p>
    <w:p w:rsidR="00CA3E5E" w:rsidRPr="0081231D" w:rsidRDefault="00CA3E5E" w:rsidP="00CA3E5E">
      <w:pPr>
        <w:numPr>
          <w:ilvl w:val="12"/>
          <w:numId w:val="0"/>
        </w:numPr>
        <w:spacing w:line="240" w:lineRule="auto"/>
        <w:ind w:right="-2"/>
        <w:rPr>
          <w:rFonts w:eastAsia="Calibri"/>
          <w:lang w:val="lt-LT"/>
        </w:rPr>
      </w:pPr>
    </w:p>
    <w:p w:rsidR="00CA3E5E" w:rsidRPr="0081231D" w:rsidRDefault="00CA3E5E" w:rsidP="00CA3E5E">
      <w:pPr>
        <w:numPr>
          <w:ilvl w:val="12"/>
          <w:numId w:val="0"/>
        </w:numPr>
        <w:spacing w:line="240" w:lineRule="auto"/>
        <w:ind w:right="-2"/>
        <w:rPr>
          <w:rFonts w:eastAsia="Calibri"/>
          <w:b/>
          <w:lang w:val="lt-LT"/>
        </w:rPr>
      </w:pPr>
      <w:r w:rsidRPr="0081231D">
        <w:rPr>
          <w:rFonts w:eastAsia="Calibri"/>
          <w:b/>
          <w:lang w:val="lt-LT"/>
        </w:rPr>
        <w:t xml:space="preserve">Kokia </w:t>
      </w:r>
      <w:proofErr w:type="spellStart"/>
      <w:r w:rsidRPr="0081231D">
        <w:rPr>
          <w:rFonts w:eastAsia="Calibri"/>
          <w:b/>
          <w:lang w:val="lt-LT"/>
        </w:rPr>
        <w:t>Donepezil</w:t>
      </w:r>
      <w:proofErr w:type="spellEnd"/>
      <w:r w:rsidRPr="0081231D">
        <w:rPr>
          <w:rFonts w:eastAsia="Calibri"/>
          <w:b/>
          <w:lang w:val="lt-LT"/>
        </w:rPr>
        <w:t xml:space="preserve"> </w:t>
      </w:r>
      <w:proofErr w:type="spellStart"/>
      <w:r w:rsidRPr="0081231D">
        <w:rPr>
          <w:rFonts w:eastAsia="Calibri"/>
          <w:b/>
          <w:lang w:val="lt-LT"/>
        </w:rPr>
        <w:t>Orion</w:t>
      </w:r>
      <w:proofErr w:type="spellEnd"/>
      <w:r w:rsidRPr="0081231D">
        <w:rPr>
          <w:rFonts w:eastAsia="Calibri"/>
          <w:b/>
          <w:lang w:val="lt-LT"/>
        </w:rPr>
        <w:t xml:space="preserve"> vartojimo trukmė?</w:t>
      </w:r>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Jūs privalote visada vykdyti gydytojo ar vaistininko nurodymus, kaip ir kada vartoti vaisto. Nekeiskite dozės, prieš tai nepasitarę su gydytoju. Gydytojas arba vaistininkas Jums patars, kiek laiko vartoti paskirtas tabletes. Jums reikės periodiškai lankytis pas gydytoją, kad jis galėtų peržiūrėti gydymą ir įvertinti Jūsų simptomus.</w:t>
      </w:r>
    </w:p>
    <w:p w:rsidR="00CA3E5E" w:rsidRPr="0081231D" w:rsidRDefault="00CA3E5E" w:rsidP="00CA3E5E">
      <w:pPr>
        <w:numPr>
          <w:ilvl w:val="12"/>
          <w:numId w:val="0"/>
        </w:numPr>
        <w:spacing w:line="240" w:lineRule="auto"/>
        <w:ind w:right="-2"/>
        <w:rPr>
          <w:rFonts w:eastAsia="Calibri"/>
          <w:lang w:val="lt-LT"/>
        </w:rPr>
      </w:pPr>
    </w:p>
    <w:p w:rsidR="00CA3E5E" w:rsidRPr="0081231D" w:rsidRDefault="00CA3E5E" w:rsidP="00CA3E5E">
      <w:pPr>
        <w:numPr>
          <w:ilvl w:val="12"/>
          <w:numId w:val="0"/>
        </w:numPr>
        <w:spacing w:line="240" w:lineRule="auto"/>
        <w:ind w:right="-2"/>
        <w:outlineLvl w:val="0"/>
        <w:rPr>
          <w:rFonts w:eastAsia="Calibri"/>
          <w:b/>
          <w:lang w:val="lt-LT"/>
        </w:rPr>
      </w:pPr>
      <w:r w:rsidRPr="0081231D">
        <w:rPr>
          <w:rFonts w:eastAsia="Calibri"/>
          <w:b/>
          <w:lang w:val="lt-LT"/>
        </w:rPr>
        <w:t xml:space="preserve">Ką daryti pavartojus per didelę </w:t>
      </w:r>
      <w:proofErr w:type="spellStart"/>
      <w:r w:rsidRPr="0081231D">
        <w:rPr>
          <w:rFonts w:eastAsia="Calibri"/>
          <w:b/>
          <w:lang w:val="lt-LT"/>
        </w:rPr>
        <w:t>Donepezil</w:t>
      </w:r>
      <w:proofErr w:type="spellEnd"/>
      <w:r w:rsidRPr="0081231D">
        <w:rPr>
          <w:rFonts w:eastAsia="Calibri"/>
          <w:b/>
          <w:lang w:val="lt-LT"/>
        </w:rPr>
        <w:t xml:space="preserve"> </w:t>
      </w:r>
      <w:proofErr w:type="spellStart"/>
      <w:r w:rsidRPr="0081231D">
        <w:rPr>
          <w:rFonts w:eastAsia="Calibri"/>
          <w:b/>
          <w:lang w:val="lt-LT"/>
        </w:rPr>
        <w:t>Orion</w:t>
      </w:r>
      <w:proofErr w:type="spellEnd"/>
      <w:r w:rsidRPr="0081231D">
        <w:rPr>
          <w:rFonts w:eastAsia="Calibri"/>
          <w:b/>
          <w:lang w:val="lt-LT"/>
        </w:rPr>
        <w:t xml:space="preserve"> dozę</w:t>
      </w:r>
    </w:p>
    <w:p w:rsidR="00CA3E5E" w:rsidRPr="0081231D" w:rsidRDefault="00CA3E5E" w:rsidP="00CA3E5E">
      <w:pPr>
        <w:numPr>
          <w:ilvl w:val="12"/>
          <w:numId w:val="0"/>
        </w:numPr>
        <w:spacing w:line="240" w:lineRule="auto"/>
        <w:ind w:right="-2"/>
        <w:outlineLvl w:val="0"/>
        <w:rPr>
          <w:rFonts w:eastAsia="Calibri"/>
          <w:lang w:val="lt-LT"/>
        </w:rPr>
      </w:pPr>
      <w:r w:rsidRPr="0081231D">
        <w:rPr>
          <w:rFonts w:eastAsia="Calibri"/>
          <w:lang w:val="lt-LT"/>
        </w:rPr>
        <w:t>Nevartokite daugiau tablečių negu Jums rekomenduota vartoti kiekvieną dieną.</w:t>
      </w:r>
    </w:p>
    <w:p w:rsidR="00CA3E5E" w:rsidRPr="0081231D" w:rsidRDefault="00CA3E5E" w:rsidP="00CA3E5E">
      <w:pPr>
        <w:numPr>
          <w:ilvl w:val="12"/>
          <w:numId w:val="0"/>
        </w:numPr>
        <w:spacing w:line="240" w:lineRule="auto"/>
        <w:ind w:right="-2"/>
        <w:outlineLvl w:val="0"/>
        <w:rPr>
          <w:rFonts w:eastAsia="Calibri"/>
          <w:lang w:val="lt-LT"/>
        </w:rPr>
      </w:pPr>
      <w:r w:rsidRPr="0081231D">
        <w:rPr>
          <w:rFonts w:eastAsia="Calibri"/>
          <w:lang w:val="lt-LT"/>
        </w:rPr>
        <w:t xml:space="preserve">Jeigu Jūs išgėrėte daugiau negu reikėjo, nedelsdami kreipkitės į gydytoją. Jeigu negalite su juo susisiekti, iš karto skambinkite greitajai medicinos pagalbai. Visada su savimi į ligoninę pasiimkite tablečių ir pakuotę, taip gydytojas greičiau supras, ką Jūs vartojote. Perdozavimo simptomai yra šie: šleikštulys ir noras vemti, seilėtekis, prakaitavimas, lėtas širdies ritmas, žemas kraujospūdis (atsistojus pasireiškia lengvas svaigimas ar svaigulys), kvėpavimo sutrikimas, sąmonės netekimas ir traukuliai arba konvulsijos. </w:t>
      </w:r>
    </w:p>
    <w:p w:rsidR="00CA3E5E" w:rsidRPr="0081231D" w:rsidRDefault="00CA3E5E" w:rsidP="00CA3E5E">
      <w:pPr>
        <w:numPr>
          <w:ilvl w:val="12"/>
          <w:numId w:val="0"/>
        </w:numPr>
        <w:spacing w:line="240" w:lineRule="auto"/>
        <w:ind w:right="-2"/>
        <w:outlineLvl w:val="0"/>
        <w:rPr>
          <w:rFonts w:eastAsia="Calibri"/>
          <w:lang w:val="lt-LT"/>
        </w:rPr>
      </w:pPr>
    </w:p>
    <w:p w:rsidR="00CA3E5E" w:rsidRPr="0081231D" w:rsidRDefault="00CA3E5E" w:rsidP="00CA3E5E">
      <w:pPr>
        <w:numPr>
          <w:ilvl w:val="12"/>
          <w:numId w:val="0"/>
        </w:numPr>
        <w:spacing w:line="240" w:lineRule="auto"/>
        <w:ind w:right="-2"/>
        <w:outlineLvl w:val="0"/>
        <w:rPr>
          <w:rFonts w:eastAsia="Calibri"/>
          <w:b/>
          <w:lang w:val="lt-LT"/>
        </w:rPr>
      </w:pPr>
      <w:r w:rsidRPr="0081231D">
        <w:rPr>
          <w:rFonts w:eastAsia="Calibri"/>
          <w:b/>
          <w:lang w:val="lt-LT"/>
        </w:rPr>
        <w:t xml:space="preserve">Pamiršus pavartoti </w:t>
      </w:r>
      <w:proofErr w:type="spellStart"/>
      <w:r w:rsidRPr="0081231D">
        <w:rPr>
          <w:rFonts w:eastAsia="Calibri"/>
          <w:b/>
          <w:lang w:val="lt-LT"/>
        </w:rPr>
        <w:t>Donepezil</w:t>
      </w:r>
      <w:proofErr w:type="spellEnd"/>
      <w:r w:rsidRPr="0081231D">
        <w:rPr>
          <w:rFonts w:eastAsia="Calibri"/>
          <w:b/>
          <w:lang w:val="lt-LT"/>
        </w:rPr>
        <w:t xml:space="preserve"> </w:t>
      </w:r>
      <w:proofErr w:type="spellStart"/>
      <w:r w:rsidRPr="0081231D">
        <w:rPr>
          <w:rFonts w:eastAsia="Calibri"/>
          <w:b/>
          <w:lang w:val="lt-LT"/>
        </w:rPr>
        <w:t>Orion</w:t>
      </w:r>
      <w:proofErr w:type="spellEnd"/>
    </w:p>
    <w:p w:rsidR="00CA3E5E" w:rsidRPr="0081231D" w:rsidRDefault="00CA3E5E" w:rsidP="00CA3E5E">
      <w:pPr>
        <w:numPr>
          <w:ilvl w:val="12"/>
          <w:numId w:val="0"/>
        </w:numPr>
        <w:spacing w:line="240" w:lineRule="auto"/>
        <w:ind w:right="-2"/>
        <w:outlineLvl w:val="0"/>
        <w:rPr>
          <w:rFonts w:eastAsia="Calibri"/>
          <w:lang w:val="lt-LT"/>
        </w:rPr>
      </w:pPr>
      <w:r w:rsidRPr="0081231D">
        <w:rPr>
          <w:rFonts w:eastAsia="Calibri"/>
          <w:lang w:val="lt-LT"/>
        </w:rPr>
        <w:t>Jei pamiršote pavartoti vaisto, kitą dieną įprastu laiku išgerkite vieną tabletę. Negalima vartoti dvigubos dozės, norint kompensuoti praleistą dozę. Jei ilgiau, kaip savaitę užmiršote vartoti vaistą, prieš pradedant jo vėl vartoti, pasitarkite su gydytoju.</w:t>
      </w:r>
    </w:p>
    <w:p w:rsidR="00CA3E5E" w:rsidRPr="0081231D" w:rsidRDefault="00CA3E5E" w:rsidP="00CA3E5E">
      <w:pPr>
        <w:numPr>
          <w:ilvl w:val="12"/>
          <w:numId w:val="0"/>
        </w:numPr>
        <w:spacing w:line="240" w:lineRule="auto"/>
        <w:ind w:right="-2"/>
        <w:outlineLvl w:val="0"/>
        <w:rPr>
          <w:rFonts w:eastAsia="Calibri"/>
          <w:lang w:val="lt-LT"/>
        </w:rPr>
      </w:pPr>
    </w:p>
    <w:p w:rsidR="00CA3E5E" w:rsidRPr="0081231D" w:rsidRDefault="00CA3E5E" w:rsidP="00CA3E5E">
      <w:pPr>
        <w:numPr>
          <w:ilvl w:val="12"/>
          <w:numId w:val="0"/>
        </w:numPr>
        <w:spacing w:line="240" w:lineRule="auto"/>
        <w:ind w:right="-2"/>
        <w:outlineLvl w:val="0"/>
        <w:rPr>
          <w:rFonts w:eastAsia="Calibri"/>
          <w:b/>
          <w:lang w:val="lt-LT"/>
        </w:rPr>
      </w:pPr>
      <w:r w:rsidRPr="0081231D">
        <w:rPr>
          <w:rFonts w:eastAsia="Calibri"/>
          <w:b/>
          <w:lang w:val="lt-LT"/>
        </w:rPr>
        <w:t xml:space="preserve">Nustojus vartoti </w:t>
      </w:r>
      <w:proofErr w:type="spellStart"/>
      <w:r w:rsidRPr="0081231D">
        <w:rPr>
          <w:rFonts w:eastAsia="Calibri"/>
          <w:b/>
          <w:lang w:val="lt-LT"/>
        </w:rPr>
        <w:t>Donepezil</w:t>
      </w:r>
      <w:proofErr w:type="spellEnd"/>
      <w:r w:rsidRPr="0081231D">
        <w:rPr>
          <w:rFonts w:eastAsia="Calibri"/>
          <w:b/>
          <w:lang w:val="lt-LT"/>
        </w:rPr>
        <w:t xml:space="preserve"> </w:t>
      </w:r>
      <w:proofErr w:type="spellStart"/>
      <w:r w:rsidRPr="0081231D">
        <w:rPr>
          <w:rFonts w:eastAsia="Calibri"/>
          <w:b/>
          <w:lang w:val="lt-LT"/>
        </w:rPr>
        <w:t>Orion</w:t>
      </w:r>
      <w:proofErr w:type="spellEnd"/>
    </w:p>
    <w:p w:rsidR="00CA3E5E" w:rsidRPr="0081231D" w:rsidRDefault="00CA3E5E" w:rsidP="00CA3E5E">
      <w:pPr>
        <w:numPr>
          <w:ilvl w:val="12"/>
          <w:numId w:val="0"/>
        </w:numPr>
        <w:spacing w:line="240" w:lineRule="auto"/>
        <w:ind w:right="-2"/>
        <w:outlineLvl w:val="0"/>
        <w:rPr>
          <w:rFonts w:eastAsia="Calibri"/>
          <w:lang w:val="lt-LT"/>
        </w:rPr>
      </w:pPr>
      <w:r w:rsidRPr="0081231D">
        <w:rPr>
          <w:rFonts w:eastAsia="Calibri"/>
          <w:lang w:val="lt-LT"/>
        </w:rPr>
        <w:t xml:space="preserve">Nenutraukite vaisto vartojimo, nebent taip patars Jūsų gydytojas. Nustojus vartoti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w:t>
      </w:r>
      <w:proofErr w:type="spellStart"/>
      <w:r w:rsidRPr="0081231D">
        <w:rPr>
          <w:rFonts w:eastAsia="Calibri"/>
          <w:lang w:val="lt-LT"/>
        </w:rPr>
        <w:t>donepezilo</w:t>
      </w:r>
      <w:proofErr w:type="spellEnd"/>
      <w:r w:rsidRPr="0081231D">
        <w:rPr>
          <w:rFonts w:eastAsia="Calibri"/>
          <w:lang w:val="lt-LT"/>
        </w:rPr>
        <w:t xml:space="preserve"> sukeltas gydomasis poveikis palaipsniui mažės.</w:t>
      </w:r>
    </w:p>
    <w:p w:rsidR="00CA3E5E" w:rsidRPr="0081231D" w:rsidRDefault="00CA3E5E" w:rsidP="00CA3E5E">
      <w:pPr>
        <w:numPr>
          <w:ilvl w:val="12"/>
          <w:numId w:val="0"/>
        </w:numPr>
        <w:spacing w:line="240" w:lineRule="auto"/>
        <w:ind w:right="-2"/>
        <w:outlineLvl w:val="0"/>
        <w:rPr>
          <w:rFonts w:eastAsia="Calibri"/>
          <w:lang w:val="lt-LT"/>
        </w:rPr>
      </w:pPr>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 xml:space="preserve">Jeigu kiltų daugiau klausimų dėl šio vaisto vartojimo, kreipkitės į gydytoją arba vaistininką. </w:t>
      </w:r>
    </w:p>
    <w:p w:rsidR="00CA3E5E" w:rsidRPr="0081231D" w:rsidRDefault="00CA3E5E" w:rsidP="00CA3E5E">
      <w:pPr>
        <w:numPr>
          <w:ilvl w:val="12"/>
          <w:numId w:val="0"/>
        </w:numPr>
        <w:spacing w:line="240" w:lineRule="auto"/>
        <w:ind w:right="-2"/>
        <w:rPr>
          <w:rFonts w:eastAsia="Calibri"/>
          <w:lang w:val="lt-LT"/>
        </w:rPr>
      </w:pPr>
    </w:p>
    <w:p w:rsidR="00CA3E5E" w:rsidRPr="0081231D" w:rsidRDefault="00CA3E5E" w:rsidP="00CA3E5E">
      <w:pPr>
        <w:numPr>
          <w:ilvl w:val="12"/>
          <w:numId w:val="0"/>
        </w:numPr>
        <w:spacing w:line="240" w:lineRule="auto"/>
        <w:ind w:right="-2"/>
        <w:rPr>
          <w:rFonts w:eastAsia="Calibri"/>
          <w:lang w:val="lt-LT"/>
        </w:rPr>
      </w:pPr>
    </w:p>
    <w:p w:rsidR="00CA3E5E" w:rsidRPr="0081231D" w:rsidRDefault="00CA3E5E" w:rsidP="00CA3E5E">
      <w:pPr>
        <w:keepNext/>
        <w:spacing w:line="240" w:lineRule="auto"/>
        <w:outlineLvl w:val="1"/>
        <w:rPr>
          <w:rFonts w:eastAsia="Calibri"/>
          <w:b/>
          <w:lang w:val="lt-LT"/>
        </w:rPr>
      </w:pPr>
      <w:bookmarkStart w:id="8" w:name="_Toc129243142"/>
      <w:bookmarkStart w:id="9" w:name="_Toc129243267"/>
      <w:r w:rsidRPr="0081231D">
        <w:rPr>
          <w:rFonts w:eastAsia="Calibri"/>
          <w:b/>
          <w:lang w:val="lt-LT"/>
        </w:rPr>
        <w:t>4.</w:t>
      </w:r>
      <w:r w:rsidRPr="0081231D">
        <w:rPr>
          <w:rFonts w:eastAsia="Calibri"/>
          <w:b/>
          <w:lang w:val="lt-LT"/>
        </w:rPr>
        <w:tab/>
        <w:t>Galimas šalutinis poveikis</w:t>
      </w:r>
      <w:bookmarkEnd w:id="8"/>
      <w:bookmarkEnd w:id="9"/>
    </w:p>
    <w:p w:rsidR="00CA3E5E" w:rsidRPr="0081231D" w:rsidRDefault="00CA3E5E" w:rsidP="00CA3E5E">
      <w:pPr>
        <w:spacing w:line="240" w:lineRule="auto"/>
        <w:rPr>
          <w:rFonts w:eastAsia="Calibri"/>
          <w:lang w:val="lt-LT"/>
        </w:rPr>
      </w:pPr>
    </w:p>
    <w:p w:rsidR="00CA3E5E" w:rsidRPr="0081231D" w:rsidRDefault="00CA3E5E" w:rsidP="00CA3E5E">
      <w:pPr>
        <w:numPr>
          <w:ilvl w:val="12"/>
          <w:numId w:val="0"/>
        </w:numPr>
        <w:spacing w:line="240" w:lineRule="auto"/>
        <w:ind w:right="-29"/>
        <w:rPr>
          <w:rFonts w:eastAsia="Calibri"/>
          <w:lang w:val="lt-LT"/>
        </w:rPr>
      </w:pPr>
      <w:r w:rsidRPr="0081231D">
        <w:rPr>
          <w:rFonts w:eastAsia="Calibri"/>
          <w:lang w:val="lt-LT"/>
        </w:rPr>
        <w:t xml:space="preserve">Šis vaistas, kaip ir visi kiti, gali sukelti šalutinį poveikį, nors jis pasireiškia ne visiems žmonėms. </w:t>
      </w:r>
    </w:p>
    <w:p w:rsidR="00CA3E5E" w:rsidRPr="0081231D" w:rsidRDefault="00CA3E5E" w:rsidP="00CA3E5E">
      <w:pPr>
        <w:numPr>
          <w:ilvl w:val="12"/>
          <w:numId w:val="0"/>
        </w:numPr>
        <w:spacing w:line="240" w:lineRule="auto"/>
        <w:ind w:right="-29"/>
        <w:rPr>
          <w:rFonts w:eastAsia="Calibri"/>
          <w:lang w:val="lt-LT"/>
        </w:rPr>
      </w:pPr>
      <w:r w:rsidRPr="0081231D">
        <w:rPr>
          <w:rFonts w:eastAsia="Calibri"/>
          <w:lang w:val="lt-LT"/>
        </w:rPr>
        <w:t xml:space="preserve">Yra pranešimų apie pasireiškusį toliau išvardytą šalutinį poveikį pacientams, vartojantiems </w:t>
      </w:r>
      <w:proofErr w:type="spellStart"/>
      <w:r w:rsidRPr="0081231D">
        <w:rPr>
          <w:rFonts w:eastAsia="Calibri"/>
          <w:lang w:val="lt-LT"/>
        </w:rPr>
        <w:t>Donepezil</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w:t>
      </w:r>
    </w:p>
    <w:p w:rsidR="00CA3E5E" w:rsidRPr="0081231D" w:rsidRDefault="00CA3E5E" w:rsidP="00CA3E5E">
      <w:pPr>
        <w:numPr>
          <w:ilvl w:val="12"/>
          <w:numId w:val="0"/>
        </w:numPr>
        <w:spacing w:line="240" w:lineRule="auto"/>
        <w:ind w:right="-29"/>
        <w:rPr>
          <w:rFonts w:eastAsia="Calibri"/>
          <w:lang w:val="lt-LT"/>
        </w:rPr>
      </w:pPr>
    </w:p>
    <w:p w:rsidR="00CA3E5E" w:rsidRPr="0081231D" w:rsidRDefault="00CA3E5E" w:rsidP="00CA3E5E">
      <w:pPr>
        <w:numPr>
          <w:ilvl w:val="12"/>
          <w:numId w:val="0"/>
        </w:numPr>
        <w:spacing w:line="240" w:lineRule="auto"/>
        <w:ind w:right="-29"/>
        <w:rPr>
          <w:rFonts w:eastAsia="Calibri"/>
          <w:b/>
          <w:lang w:val="lt-LT"/>
        </w:rPr>
      </w:pPr>
      <w:r w:rsidRPr="0081231D">
        <w:rPr>
          <w:rFonts w:eastAsia="Calibri"/>
          <w:b/>
          <w:lang w:val="lt-LT"/>
        </w:rPr>
        <w:t>Sunkus šalutinis poveikis</w:t>
      </w:r>
    </w:p>
    <w:p w:rsidR="00CA3E5E" w:rsidRPr="0081231D" w:rsidRDefault="00CA3E5E" w:rsidP="00CA3E5E">
      <w:pPr>
        <w:numPr>
          <w:ilvl w:val="12"/>
          <w:numId w:val="0"/>
        </w:numPr>
        <w:spacing w:line="240" w:lineRule="auto"/>
        <w:ind w:right="-29"/>
        <w:rPr>
          <w:rFonts w:eastAsia="Calibri"/>
          <w:lang w:val="lt-LT"/>
        </w:rPr>
      </w:pPr>
      <w:r w:rsidRPr="0081231D">
        <w:rPr>
          <w:rFonts w:eastAsia="Calibri"/>
          <w:lang w:val="lt-LT"/>
        </w:rPr>
        <w:t xml:space="preserve">Jeigu Jums pasireiškė toliau nurodytas sunkus šalutinis poveikis, privalote nedelsiant kreiptis į gydytoją, nes Jums gali prireikti neatidėliotinos medicininės pagalbos. </w:t>
      </w:r>
    </w:p>
    <w:p w:rsidR="00CA3E5E" w:rsidRPr="0081231D" w:rsidRDefault="00CA3E5E" w:rsidP="00CA3E5E">
      <w:pPr>
        <w:numPr>
          <w:ilvl w:val="0"/>
          <w:numId w:val="3"/>
        </w:numPr>
        <w:spacing w:line="240" w:lineRule="auto"/>
        <w:ind w:left="567" w:right="-29" w:hanging="567"/>
        <w:rPr>
          <w:rFonts w:eastAsia="Calibri"/>
          <w:lang w:val="lt-LT"/>
        </w:rPr>
      </w:pPr>
      <w:r w:rsidRPr="0081231D">
        <w:rPr>
          <w:rFonts w:eastAsia="Calibri"/>
          <w:lang w:val="lt-LT"/>
        </w:rPr>
        <w:t>Kepenų pažeidimas, pvz.,</w:t>
      </w:r>
      <w:r>
        <w:rPr>
          <w:rFonts w:eastAsia="Calibri"/>
          <w:lang w:val="lt-LT"/>
        </w:rPr>
        <w:t xml:space="preserve"> </w:t>
      </w:r>
      <w:r w:rsidRPr="0081231D">
        <w:rPr>
          <w:rFonts w:eastAsia="Calibri"/>
          <w:lang w:val="lt-LT"/>
        </w:rPr>
        <w:t>hepatitas. Hepatito simptomai yra šie: šleikštulys ar noras vemti, apetito nebuvimas, bendra bloga savijauta, karščiavimas, niežulys, odos ir akių pageltimas, tamsi šlapimo spalva (</w:t>
      </w:r>
      <w:bookmarkStart w:id="10" w:name="_Hlk89942959"/>
      <w:r w:rsidRPr="003F4882">
        <w:rPr>
          <w:rFonts w:eastAsia="Calibri"/>
          <w:i/>
          <w:iCs/>
          <w:lang w:val="lt-LT"/>
        </w:rPr>
        <w:t>gali pasireikšti rečiau kaip 1 iš 1 000 asmenų</w:t>
      </w:r>
      <w:bookmarkEnd w:id="10"/>
      <w:r w:rsidRPr="0081231D">
        <w:rPr>
          <w:rFonts w:eastAsia="Calibri"/>
          <w:lang w:val="lt-LT"/>
        </w:rPr>
        <w:t>).</w:t>
      </w:r>
    </w:p>
    <w:p w:rsidR="00CA3E5E" w:rsidRPr="0081231D" w:rsidRDefault="00CA3E5E" w:rsidP="00CA3E5E">
      <w:pPr>
        <w:numPr>
          <w:ilvl w:val="0"/>
          <w:numId w:val="3"/>
        </w:numPr>
        <w:spacing w:line="240" w:lineRule="auto"/>
        <w:ind w:left="567" w:right="-29" w:hanging="567"/>
        <w:rPr>
          <w:rFonts w:eastAsia="Calibri"/>
          <w:lang w:val="lt-LT"/>
        </w:rPr>
      </w:pPr>
      <w:r w:rsidRPr="0081231D">
        <w:rPr>
          <w:rFonts w:eastAsia="Calibri"/>
          <w:lang w:val="lt-LT"/>
        </w:rPr>
        <w:lastRenderedPageBreak/>
        <w:t xml:space="preserve">Skrandžio ar dvylikapirštės žarnos opa, kurios simptomai yra tokie: skrandžio skausmas ir tarp bambos ir </w:t>
      </w:r>
      <w:proofErr w:type="spellStart"/>
      <w:r w:rsidRPr="0081231D">
        <w:rPr>
          <w:rFonts w:eastAsia="Calibri"/>
          <w:lang w:val="lt-LT"/>
        </w:rPr>
        <w:t>krūtinkaulio</w:t>
      </w:r>
      <w:proofErr w:type="spellEnd"/>
      <w:r w:rsidRPr="0081231D">
        <w:rPr>
          <w:rFonts w:eastAsia="Calibri"/>
          <w:lang w:val="lt-LT"/>
        </w:rPr>
        <w:t xml:space="preserve"> atsiradęs diskomforto (</w:t>
      </w:r>
      <w:proofErr w:type="spellStart"/>
      <w:r w:rsidRPr="0081231D">
        <w:rPr>
          <w:rFonts w:eastAsia="Calibri"/>
          <w:lang w:val="lt-LT"/>
        </w:rPr>
        <w:t>nevirškinimo</w:t>
      </w:r>
      <w:proofErr w:type="spellEnd"/>
      <w:r w:rsidRPr="0081231D">
        <w:rPr>
          <w:rFonts w:eastAsia="Calibri"/>
          <w:lang w:val="lt-LT"/>
        </w:rPr>
        <w:t>) pojūtis (</w:t>
      </w:r>
      <w:bookmarkStart w:id="11" w:name="_Hlk89942974"/>
      <w:r w:rsidRPr="003F4882">
        <w:rPr>
          <w:rFonts w:eastAsia="Calibri"/>
          <w:i/>
          <w:iCs/>
          <w:lang w:val="lt-LT"/>
        </w:rPr>
        <w:t>gali pasireikšti rečiau kaip 1 iš 100 asmenų</w:t>
      </w:r>
      <w:bookmarkEnd w:id="11"/>
      <w:r w:rsidRPr="0081231D">
        <w:rPr>
          <w:rFonts w:eastAsia="Calibri"/>
          <w:lang w:val="lt-LT"/>
        </w:rPr>
        <w:t>).</w:t>
      </w:r>
    </w:p>
    <w:p w:rsidR="00CA3E5E" w:rsidRPr="0081231D" w:rsidRDefault="00CA3E5E" w:rsidP="00CA3E5E">
      <w:pPr>
        <w:numPr>
          <w:ilvl w:val="0"/>
          <w:numId w:val="3"/>
        </w:numPr>
        <w:spacing w:line="240" w:lineRule="auto"/>
        <w:ind w:left="567" w:right="-29" w:hanging="567"/>
        <w:rPr>
          <w:rFonts w:eastAsia="Calibri"/>
          <w:lang w:val="lt-LT"/>
        </w:rPr>
      </w:pPr>
      <w:r w:rsidRPr="0081231D">
        <w:rPr>
          <w:rFonts w:eastAsia="Calibri"/>
          <w:lang w:val="lt-LT"/>
        </w:rPr>
        <w:t>Kraujavimas į skrandį ar žarnyną, todėl išmatos tampa juodos, lyg degutas, arba dėl akivaizdaus kraujavimo iš tiesiosios žarnos (</w:t>
      </w:r>
      <w:r w:rsidRPr="003F4882">
        <w:rPr>
          <w:rFonts w:eastAsia="Calibri"/>
          <w:i/>
          <w:iCs/>
          <w:lang w:val="lt-LT"/>
        </w:rPr>
        <w:t>gali pasireikšti rečiau kaip 1 iš 100 asmenų</w:t>
      </w:r>
      <w:r w:rsidRPr="0081231D">
        <w:rPr>
          <w:rFonts w:eastAsia="Calibri"/>
          <w:lang w:val="lt-LT"/>
        </w:rPr>
        <w:t>).</w:t>
      </w:r>
    </w:p>
    <w:p w:rsidR="00CA3E5E" w:rsidRPr="0081231D" w:rsidRDefault="00CA3E5E" w:rsidP="00CA3E5E">
      <w:pPr>
        <w:numPr>
          <w:ilvl w:val="0"/>
          <w:numId w:val="3"/>
        </w:numPr>
        <w:spacing w:line="240" w:lineRule="auto"/>
        <w:ind w:left="567" w:right="-29" w:hanging="567"/>
        <w:rPr>
          <w:rFonts w:eastAsia="Calibri"/>
          <w:lang w:val="lt-LT"/>
        </w:rPr>
      </w:pPr>
      <w:r w:rsidRPr="0081231D">
        <w:rPr>
          <w:rFonts w:eastAsia="Calibri"/>
          <w:lang w:val="lt-LT"/>
        </w:rPr>
        <w:t>Traukuliai arba konvulsijos (</w:t>
      </w:r>
      <w:r w:rsidRPr="003F4882">
        <w:rPr>
          <w:rFonts w:eastAsia="Calibri"/>
          <w:i/>
          <w:iCs/>
          <w:lang w:val="lt-LT"/>
        </w:rPr>
        <w:t>gali pasireikšti rečiau kaip 1 iš 100 asmenų</w:t>
      </w:r>
      <w:r w:rsidRPr="0081231D">
        <w:rPr>
          <w:rFonts w:eastAsia="Calibri"/>
          <w:lang w:val="lt-LT"/>
        </w:rPr>
        <w:t>).</w:t>
      </w:r>
    </w:p>
    <w:p w:rsidR="00CA3E5E" w:rsidRPr="0081231D" w:rsidRDefault="00CA3E5E" w:rsidP="00CA3E5E">
      <w:pPr>
        <w:numPr>
          <w:ilvl w:val="0"/>
          <w:numId w:val="3"/>
        </w:numPr>
        <w:spacing w:line="240" w:lineRule="auto"/>
        <w:ind w:left="567" w:right="-29" w:hanging="567"/>
        <w:rPr>
          <w:rFonts w:eastAsia="Calibri"/>
          <w:lang w:val="lt-LT"/>
        </w:rPr>
      </w:pPr>
      <w:r w:rsidRPr="0081231D">
        <w:rPr>
          <w:rFonts w:eastAsia="Calibri"/>
          <w:lang w:val="lt-LT"/>
        </w:rPr>
        <w:t xml:space="preserve">Karščiavimas su raumenų sąstingiu, prakaitavimas arba sąmonės sutrikimas (tai vadinama piktybiniu </w:t>
      </w:r>
      <w:proofErr w:type="spellStart"/>
      <w:r w:rsidRPr="0081231D">
        <w:rPr>
          <w:rFonts w:eastAsia="Calibri"/>
          <w:lang w:val="lt-LT"/>
        </w:rPr>
        <w:t>neurolepsiniu</w:t>
      </w:r>
      <w:proofErr w:type="spellEnd"/>
      <w:r w:rsidRPr="0081231D">
        <w:rPr>
          <w:rFonts w:eastAsia="Calibri"/>
          <w:lang w:val="lt-LT"/>
        </w:rPr>
        <w:t xml:space="preserve"> sindromu)</w:t>
      </w:r>
      <w:r>
        <w:rPr>
          <w:rFonts w:eastAsia="Calibri"/>
          <w:lang w:val="lt-LT"/>
        </w:rPr>
        <w:t xml:space="preserve"> (</w:t>
      </w:r>
      <w:bookmarkStart w:id="12" w:name="_Hlk89942996"/>
      <w:r w:rsidRPr="003F4882">
        <w:rPr>
          <w:rFonts w:eastAsia="Calibri"/>
          <w:i/>
          <w:iCs/>
          <w:lang w:val="lt-LT"/>
        </w:rPr>
        <w:t>gali pasireikšti rečiau kaip 1 iš 10 000 asmenų</w:t>
      </w:r>
      <w:bookmarkEnd w:id="12"/>
      <w:r>
        <w:rPr>
          <w:rFonts w:eastAsia="Calibri"/>
          <w:lang w:val="lt-LT"/>
        </w:rPr>
        <w:t>)</w:t>
      </w:r>
      <w:r w:rsidRPr="0081231D">
        <w:rPr>
          <w:rFonts w:eastAsia="Calibri"/>
          <w:lang w:val="lt-LT"/>
        </w:rPr>
        <w:t>.</w:t>
      </w:r>
    </w:p>
    <w:p w:rsidR="00CA3E5E" w:rsidRPr="0081231D" w:rsidRDefault="00CA3E5E" w:rsidP="00CA3E5E">
      <w:pPr>
        <w:numPr>
          <w:ilvl w:val="0"/>
          <w:numId w:val="3"/>
        </w:numPr>
        <w:spacing w:line="240" w:lineRule="auto"/>
        <w:ind w:left="567" w:right="-29" w:hanging="567"/>
        <w:rPr>
          <w:rFonts w:eastAsia="Calibri"/>
          <w:lang w:val="lt-LT"/>
        </w:rPr>
      </w:pPr>
      <w:r w:rsidRPr="0081231D">
        <w:rPr>
          <w:rFonts w:eastAsia="Calibri"/>
          <w:lang w:val="lt-LT"/>
        </w:rPr>
        <w:t xml:space="preserve">Raumenų silpnumas, jautrumas ar skausmas, ypač jei tuo pat metu pasireiškia bloga bendroji savijauta ar karščiavimas arba patamsėja šlapimas. Tokį poveikį gali sukelti nenormalus raumenų irimas, kuris gali būti pavojingas gyvybei ir sukelti inkstų sutrikimų (tokia būklė vadinama </w:t>
      </w:r>
      <w:proofErr w:type="spellStart"/>
      <w:r w:rsidRPr="0081231D">
        <w:rPr>
          <w:rFonts w:eastAsia="Calibri"/>
          <w:lang w:val="lt-LT"/>
        </w:rPr>
        <w:t>rabdomiolize</w:t>
      </w:r>
      <w:proofErr w:type="spellEnd"/>
      <w:r w:rsidRPr="0081231D">
        <w:rPr>
          <w:rFonts w:eastAsia="Calibri"/>
          <w:lang w:val="lt-LT"/>
        </w:rPr>
        <w:t>) (</w:t>
      </w:r>
      <w:r w:rsidRPr="003F4882">
        <w:rPr>
          <w:rFonts w:eastAsia="Calibri"/>
          <w:i/>
          <w:iCs/>
          <w:lang w:val="lt-LT"/>
        </w:rPr>
        <w:t>gali pasireikšti rečiau kaip 1 iš 10 000 asmenų</w:t>
      </w:r>
      <w:r w:rsidRPr="0081231D">
        <w:rPr>
          <w:rFonts w:eastAsia="Calibri"/>
          <w:lang w:val="lt-LT"/>
        </w:rPr>
        <w:t>).</w:t>
      </w:r>
    </w:p>
    <w:p w:rsidR="00CA3E5E" w:rsidRDefault="00CA3E5E" w:rsidP="00CA3E5E">
      <w:pPr>
        <w:numPr>
          <w:ilvl w:val="12"/>
          <w:numId w:val="0"/>
        </w:numPr>
        <w:spacing w:line="240" w:lineRule="auto"/>
        <w:ind w:right="-29"/>
        <w:rPr>
          <w:rFonts w:eastAsia="Calibri"/>
          <w:lang w:val="lt-LT"/>
        </w:rPr>
      </w:pPr>
      <w:bookmarkStart w:id="13" w:name="_Hlk89943016"/>
    </w:p>
    <w:p w:rsidR="00CA3E5E" w:rsidRPr="0081231D" w:rsidRDefault="00CA3E5E" w:rsidP="00CA3E5E">
      <w:pPr>
        <w:numPr>
          <w:ilvl w:val="12"/>
          <w:numId w:val="0"/>
        </w:numPr>
        <w:spacing w:line="240" w:lineRule="auto"/>
        <w:ind w:right="-29"/>
        <w:rPr>
          <w:rFonts w:eastAsia="Calibri"/>
          <w:lang w:val="lt-LT"/>
        </w:rPr>
      </w:pPr>
      <w:r w:rsidRPr="003F4882">
        <w:rPr>
          <w:rFonts w:eastAsia="Calibri"/>
          <w:u w:val="single"/>
          <w:lang w:val="lt-LT"/>
        </w:rPr>
        <w:t>Labai dažni šalutinio poveikio reiškiniai</w:t>
      </w:r>
      <w:r w:rsidRPr="007444B6">
        <w:rPr>
          <w:rFonts w:eastAsia="Calibri"/>
          <w:lang w:val="lt-LT"/>
        </w:rPr>
        <w:t xml:space="preserve"> (</w:t>
      </w:r>
      <w:r w:rsidRPr="003F4882">
        <w:rPr>
          <w:rFonts w:eastAsia="Calibri"/>
          <w:i/>
          <w:iCs/>
          <w:lang w:val="lt-LT"/>
        </w:rPr>
        <w:t>gali pasireikšti ne rečiau kaip 1 iš 10 asmenų</w:t>
      </w:r>
      <w:r w:rsidRPr="007444B6">
        <w:rPr>
          <w:rFonts w:eastAsia="Calibri"/>
          <w:lang w:val="lt-LT"/>
        </w:rPr>
        <w:t>):</w:t>
      </w:r>
    </w:p>
    <w:p w:rsidR="00CA3E5E" w:rsidRPr="003F4882" w:rsidRDefault="00CA3E5E" w:rsidP="00CA3E5E">
      <w:pPr>
        <w:pStyle w:val="Sraopastraipa"/>
        <w:numPr>
          <w:ilvl w:val="0"/>
          <w:numId w:val="7"/>
        </w:numPr>
        <w:spacing w:after="0" w:line="240" w:lineRule="auto"/>
        <w:ind w:left="567" w:right="-29" w:hanging="567"/>
        <w:rPr>
          <w:rFonts w:ascii="Times New Roman" w:hAnsi="Times New Roman"/>
          <w:bCs/>
          <w:snapToGrid w:val="0"/>
        </w:rPr>
      </w:pPr>
      <w:r w:rsidRPr="003F4882">
        <w:rPr>
          <w:rFonts w:ascii="Times New Roman" w:hAnsi="Times New Roman"/>
          <w:bCs/>
          <w:snapToGrid w:val="0"/>
        </w:rPr>
        <w:t>viduriavimas;</w:t>
      </w:r>
    </w:p>
    <w:p w:rsidR="00CA3E5E" w:rsidRPr="003F4882" w:rsidRDefault="00CA3E5E" w:rsidP="00CA3E5E">
      <w:pPr>
        <w:pStyle w:val="Sraopastraipa"/>
        <w:numPr>
          <w:ilvl w:val="0"/>
          <w:numId w:val="7"/>
        </w:numPr>
        <w:spacing w:after="0" w:line="240" w:lineRule="auto"/>
        <w:ind w:left="567" w:right="-29" w:hanging="567"/>
        <w:rPr>
          <w:rFonts w:ascii="Times New Roman" w:hAnsi="Times New Roman"/>
          <w:bCs/>
          <w:snapToGrid w:val="0"/>
        </w:rPr>
      </w:pPr>
      <w:r w:rsidRPr="003F4882">
        <w:rPr>
          <w:rFonts w:ascii="Times New Roman" w:hAnsi="Times New Roman"/>
          <w:bCs/>
          <w:snapToGrid w:val="0"/>
        </w:rPr>
        <w:t>galvos skausmas;</w:t>
      </w:r>
    </w:p>
    <w:p w:rsidR="00CA3E5E" w:rsidRPr="003F4882" w:rsidRDefault="00CA3E5E" w:rsidP="00CA3E5E">
      <w:pPr>
        <w:pStyle w:val="Sraopastraipa"/>
        <w:numPr>
          <w:ilvl w:val="0"/>
          <w:numId w:val="7"/>
        </w:numPr>
        <w:spacing w:after="0" w:line="240" w:lineRule="auto"/>
        <w:ind w:left="567" w:right="-29" w:hanging="567"/>
        <w:rPr>
          <w:rFonts w:ascii="Times New Roman" w:hAnsi="Times New Roman"/>
          <w:bCs/>
          <w:snapToGrid w:val="0"/>
        </w:rPr>
      </w:pPr>
      <w:r w:rsidRPr="003F4882">
        <w:rPr>
          <w:rFonts w:ascii="Times New Roman" w:hAnsi="Times New Roman"/>
          <w:bCs/>
          <w:snapToGrid w:val="0"/>
        </w:rPr>
        <w:t>pykinimas.</w:t>
      </w:r>
    </w:p>
    <w:p w:rsidR="00CA3E5E" w:rsidRDefault="00CA3E5E" w:rsidP="00CA3E5E">
      <w:pPr>
        <w:numPr>
          <w:ilvl w:val="12"/>
          <w:numId w:val="0"/>
        </w:numPr>
        <w:spacing w:line="240" w:lineRule="auto"/>
        <w:ind w:right="-29"/>
        <w:rPr>
          <w:rFonts w:eastAsia="Calibri"/>
          <w:bCs/>
          <w:lang w:val="lt-LT"/>
        </w:rPr>
      </w:pPr>
    </w:p>
    <w:p w:rsidR="00CA3E5E" w:rsidRPr="0081231D" w:rsidRDefault="00CA3E5E" w:rsidP="00CA3E5E">
      <w:pPr>
        <w:numPr>
          <w:ilvl w:val="12"/>
          <w:numId w:val="0"/>
        </w:numPr>
        <w:spacing w:line="240" w:lineRule="auto"/>
        <w:ind w:right="-29"/>
        <w:rPr>
          <w:rFonts w:eastAsia="Calibri"/>
          <w:lang w:val="lt-LT"/>
        </w:rPr>
      </w:pPr>
      <w:r w:rsidRPr="003F4882">
        <w:rPr>
          <w:rFonts w:eastAsia="Calibri"/>
          <w:bCs/>
          <w:u w:val="single"/>
          <w:lang w:val="lt-LT"/>
        </w:rPr>
        <w:t>D</w:t>
      </w:r>
      <w:r w:rsidRPr="003F4882">
        <w:rPr>
          <w:rFonts w:eastAsia="Calibri"/>
          <w:u w:val="single"/>
          <w:lang w:val="lt-LT"/>
        </w:rPr>
        <w:t>ažni šalutinio poveikio reiškiniai</w:t>
      </w:r>
      <w:r w:rsidRPr="007444B6">
        <w:rPr>
          <w:rFonts w:eastAsia="Calibri"/>
          <w:lang w:val="lt-LT"/>
        </w:rPr>
        <w:t xml:space="preserve"> (</w:t>
      </w:r>
      <w:r w:rsidRPr="003F4882">
        <w:rPr>
          <w:rFonts w:eastAsia="Calibri"/>
          <w:i/>
          <w:iCs/>
          <w:lang w:val="lt-LT"/>
        </w:rPr>
        <w:t>gali pasireikšti rečiau kaip 1 iš 10 asmenų</w:t>
      </w:r>
      <w:r w:rsidRPr="007444B6">
        <w:rPr>
          <w:rFonts w:eastAsia="Calibri"/>
          <w:lang w:val="lt-LT"/>
        </w:rPr>
        <w:t>):</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peršalimas;</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nuovargis;</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apetito praradimas;</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haliucinacijos (matymas ar girdėjimas dalykų, kurių realiai čia nėra);</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susijaudinimas;</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agresyvus elgesys;</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apalpimas;</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svaigulys;</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vėmimas;</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nemiga (sunkumas užmigti);</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nemalonūs pilvo pojūčiai;</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Pr>
          <w:rFonts w:ascii="Times New Roman" w:hAnsi="Times New Roman"/>
          <w:bCs/>
          <w:snapToGrid w:val="0"/>
        </w:rPr>
        <w:t>iš</w:t>
      </w:r>
      <w:r w:rsidRPr="003F4882">
        <w:rPr>
          <w:rFonts w:ascii="Times New Roman" w:hAnsi="Times New Roman"/>
          <w:bCs/>
          <w:snapToGrid w:val="0"/>
        </w:rPr>
        <w:t>bėrimas;</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niežulys;</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raumenų mėšlungis;</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 xml:space="preserve">nekontroliuojamas </w:t>
      </w:r>
      <w:proofErr w:type="spellStart"/>
      <w:r w:rsidRPr="003F4882">
        <w:rPr>
          <w:rFonts w:ascii="Times New Roman" w:hAnsi="Times New Roman"/>
          <w:bCs/>
          <w:snapToGrid w:val="0"/>
        </w:rPr>
        <w:t>šlapinimasis</w:t>
      </w:r>
      <w:proofErr w:type="spellEnd"/>
      <w:r w:rsidRPr="003F4882">
        <w:rPr>
          <w:rFonts w:ascii="Times New Roman" w:hAnsi="Times New Roman"/>
          <w:bCs/>
          <w:snapToGrid w:val="0"/>
        </w:rPr>
        <w:t>;</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skausmas;</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nelaimingas atsitikimas (pacientai gali būti labiau linkę kristi ir atsitiktinai susižaloti);</w:t>
      </w:r>
    </w:p>
    <w:p w:rsidR="00CA3E5E" w:rsidRPr="003F4882" w:rsidRDefault="00CA3E5E" w:rsidP="00CA3E5E">
      <w:pPr>
        <w:pStyle w:val="Sraopastraipa"/>
        <w:numPr>
          <w:ilvl w:val="0"/>
          <w:numId w:val="8"/>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neįprasti sapnai, įskaitant košmarus.</w:t>
      </w:r>
    </w:p>
    <w:p w:rsidR="00CA3E5E" w:rsidRDefault="00CA3E5E" w:rsidP="00CA3E5E">
      <w:pPr>
        <w:numPr>
          <w:ilvl w:val="12"/>
          <w:numId w:val="0"/>
        </w:numPr>
        <w:spacing w:line="240" w:lineRule="auto"/>
        <w:ind w:right="-2"/>
        <w:rPr>
          <w:rFonts w:eastAsia="Calibri"/>
          <w:lang w:val="lt-LT"/>
        </w:rPr>
      </w:pPr>
    </w:p>
    <w:p w:rsidR="00CA3E5E" w:rsidRPr="0081231D" w:rsidRDefault="00CA3E5E" w:rsidP="00CA3E5E">
      <w:pPr>
        <w:numPr>
          <w:ilvl w:val="12"/>
          <w:numId w:val="0"/>
        </w:numPr>
        <w:spacing w:line="240" w:lineRule="auto"/>
        <w:ind w:right="-29"/>
        <w:rPr>
          <w:rFonts w:eastAsia="Calibri"/>
          <w:lang w:val="lt-LT"/>
        </w:rPr>
      </w:pPr>
      <w:r w:rsidRPr="003F4882">
        <w:rPr>
          <w:rFonts w:eastAsia="Calibri"/>
          <w:bCs/>
          <w:u w:val="single"/>
          <w:lang w:val="lt-LT"/>
        </w:rPr>
        <w:t>Ned</w:t>
      </w:r>
      <w:r w:rsidRPr="000C112E">
        <w:rPr>
          <w:rFonts w:eastAsia="Calibri"/>
          <w:u w:val="single"/>
          <w:lang w:val="lt-LT"/>
        </w:rPr>
        <w:t>ažni</w:t>
      </w:r>
      <w:r w:rsidRPr="00E23118">
        <w:rPr>
          <w:rFonts w:eastAsia="Calibri"/>
          <w:u w:val="single"/>
          <w:lang w:val="lt-LT"/>
        </w:rPr>
        <w:t xml:space="preserve"> šalutinio poveikio reiškiniai</w:t>
      </w:r>
      <w:r w:rsidRPr="007444B6">
        <w:rPr>
          <w:rFonts w:eastAsia="Calibri"/>
          <w:lang w:val="lt-LT"/>
        </w:rPr>
        <w:t xml:space="preserve"> (</w:t>
      </w:r>
      <w:r w:rsidRPr="00E23118">
        <w:rPr>
          <w:rFonts w:eastAsia="Calibri"/>
          <w:i/>
          <w:iCs/>
          <w:lang w:val="lt-LT"/>
        </w:rPr>
        <w:t>gali pasireikšti rečiau kaip 1 iš 10</w:t>
      </w:r>
      <w:r>
        <w:rPr>
          <w:rFonts w:eastAsia="Calibri"/>
          <w:i/>
          <w:iCs/>
          <w:lang w:val="lt-LT"/>
        </w:rPr>
        <w:t xml:space="preserve">0 </w:t>
      </w:r>
      <w:r w:rsidRPr="00E23118">
        <w:rPr>
          <w:rFonts w:eastAsia="Calibri"/>
          <w:i/>
          <w:iCs/>
          <w:lang w:val="lt-LT"/>
        </w:rPr>
        <w:t>asmenų</w:t>
      </w:r>
      <w:r w:rsidRPr="007444B6">
        <w:rPr>
          <w:rFonts w:eastAsia="Calibri"/>
          <w:lang w:val="lt-LT"/>
        </w:rPr>
        <w:t>):</w:t>
      </w:r>
    </w:p>
    <w:p w:rsidR="00CA3E5E" w:rsidRPr="003F4882" w:rsidRDefault="00CA3E5E" w:rsidP="00CA3E5E">
      <w:pPr>
        <w:pStyle w:val="Sraopastraipa"/>
        <w:numPr>
          <w:ilvl w:val="0"/>
          <w:numId w:val="10"/>
        </w:numPr>
        <w:spacing w:after="0" w:line="240" w:lineRule="auto"/>
        <w:ind w:left="567" w:right="-2" w:hanging="567"/>
        <w:jc w:val="both"/>
        <w:rPr>
          <w:rFonts w:ascii="Times New Roman" w:hAnsi="Times New Roman"/>
          <w:bCs/>
          <w:snapToGrid w:val="0"/>
        </w:rPr>
      </w:pPr>
      <w:r w:rsidRPr="003F4882">
        <w:rPr>
          <w:rFonts w:ascii="Times New Roman" w:hAnsi="Times New Roman"/>
          <w:bCs/>
          <w:snapToGrid w:val="0"/>
        </w:rPr>
        <w:t>retas širdies ritmas;</w:t>
      </w:r>
    </w:p>
    <w:p w:rsidR="00CA3E5E" w:rsidRPr="00677E37" w:rsidRDefault="00CA3E5E" w:rsidP="00CA3E5E">
      <w:pPr>
        <w:numPr>
          <w:ilvl w:val="0"/>
          <w:numId w:val="10"/>
        </w:numPr>
        <w:spacing w:line="240" w:lineRule="auto"/>
        <w:ind w:left="567" w:right="-2" w:hanging="567"/>
        <w:contextualSpacing/>
        <w:jc w:val="both"/>
        <w:rPr>
          <w:rFonts w:eastAsia="Calibri"/>
          <w:bCs/>
          <w:lang w:val="lt-LT"/>
        </w:rPr>
      </w:pPr>
      <w:r w:rsidRPr="00677E37">
        <w:rPr>
          <w:rFonts w:eastAsia="Calibri"/>
          <w:bCs/>
          <w:lang w:val="lt-LT"/>
        </w:rPr>
        <w:t>padidėjęs seilių išsiskyrimas</w:t>
      </w:r>
      <w:r>
        <w:rPr>
          <w:rFonts w:eastAsia="Calibri"/>
          <w:bCs/>
          <w:lang w:val="lt-LT"/>
        </w:rPr>
        <w:t>.</w:t>
      </w:r>
    </w:p>
    <w:p w:rsidR="00CA3E5E" w:rsidRDefault="00CA3E5E" w:rsidP="00CA3E5E">
      <w:pPr>
        <w:numPr>
          <w:ilvl w:val="12"/>
          <w:numId w:val="0"/>
        </w:numPr>
        <w:spacing w:line="240" w:lineRule="auto"/>
        <w:ind w:right="-2"/>
        <w:jc w:val="both"/>
        <w:rPr>
          <w:rFonts w:eastAsia="Calibri"/>
          <w:bCs/>
          <w:i/>
          <w:iCs/>
          <w:lang w:val="lt-LT"/>
        </w:rPr>
      </w:pPr>
    </w:p>
    <w:p w:rsidR="00CA3E5E" w:rsidRPr="0081231D" w:rsidRDefault="00CA3E5E" w:rsidP="00CA3E5E">
      <w:pPr>
        <w:numPr>
          <w:ilvl w:val="12"/>
          <w:numId w:val="0"/>
        </w:numPr>
        <w:spacing w:line="240" w:lineRule="auto"/>
        <w:ind w:right="-29"/>
        <w:rPr>
          <w:rFonts w:eastAsia="Calibri"/>
          <w:lang w:val="lt-LT"/>
        </w:rPr>
      </w:pPr>
      <w:r w:rsidRPr="003F4882">
        <w:rPr>
          <w:rFonts w:eastAsia="Calibri"/>
          <w:bCs/>
          <w:u w:val="single"/>
          <w:lang w:val="lt-LT"/>
        </w:rPr>
        <w:t>Reti</w:t>
      </w:r>
      <w:r w:rsidRPr="000C112E">
        <w:rPr>
          <w:rFonts w:eastAsia="Calibri"/>
          <w:u w:val="single"/>
          <w:lang w:val="lt-LT"/>
        </w:rPr>
        <w:t xml:space="preserve"> šalutinio</w:t>
      </w:r>
      <w:r w:rsidRPr="00E23118">
        <w:rPr>
          <w:rFonts w:eastAsia="Calibri"/>
          <w:u w:val="single"/>
          <w:lang w:val="lt-LT"/>
        </w:rPr>
        <w:t xml:space="preserve"> poveikio reiškiniai</w:t>
      </w:r>
      <w:r w:rsidRPr="007444B6">
        <w:rPr>
          <w:rFonts w:eastAsia="Calibri"/>
          <w:lang w:val="lt-LT"/>
        </w:rPr>
        <w:t xml:space="preserve"> (</w:t>
      </w:r>
      <w:r w:rsidRPr="00E23118">
        <w:rPr>
          <w:rFonts w:eastAsia="Calibri"/>
          <w:i/>
          <w:iCs/>
          <w:lang w:val="lt-LT"/>
        </w:rPr>
        <w:t>gali pasireikšti rečiau kaip 1 iš 1</w:t>
      </w:r>
      <w:r>
        <w:rPr>
          <w:rFonts w:eastAsia="Calibri"/>
          <w:i/>
          <w:iCs/>
          <w:lang w:val="lt-LT"/>
        </w:rPr>
        <w:t> 00</w:t>
      </w:r>
      <w:r w:rsidRPr="00E23118">
        <w:rPr>
          <w:rFonts w:eastAsia="Calibri"/>
          <w:i/>
          <w:iCs/>
          <w:lang w:val="lt-LT"/>
        </w:rPr>
        <w:t>0 asmenų</w:t>
      </w:r>
      <w:r w:rsidRPr="007444B6">
        <w:rPr>
          <w:rFonts w:eastAsia="Calibri"/>
          <w:lang w:val="lt-LT"/>
        </w:rPr>
        <w:t>):</w:t>
      </w:r>
    </w:p>
    <w:p w:rsidR="00CA3E5E" w:rsidRPr="008466F9" w:rsidRDefault="00CA3E5E" w:rsidP="00CA3E5E">
      <w:pPr>
        <w:numPr>
          <w:ilvl w:val="0"/>
          <w:numId w:val="2"/>
        </w:numPr>
        <w:tabs>
          <w:tab w:val="clear" w:pos="1620"/>
          <w:tab w:val="num" w:pos="567"/>
        </w:tabs>
        <w:spacing w:line="240" w:lineRule="auto"/>
        <w:ind w:left="567" w:right="-2" w:hanging="567"/>
        <w:jc w:val="both"/>
        <w:rPr>
          <w:rFonts w:eastAsia="Calibri"/>
          <w:bCs/>
          <w:lang w:val="lt-LT"/>
        </w:rPr>
      </w:pPr>
      <w:r w:rsidRPr="008466F9">
        <w:rPr>
          <w:rFonts w:eastAsia="Calibri"/>
          <w:bCs/>
          <w:lang w:val="lt-LT"/>
        </w:rPr>
        <w:t xml:space="preserve">judėjimo sutrikimai, pavyzdžiui, drebulys ar </w:t>
      </w:r>
      <w:proofErr w:type="spellStart"/>
      <w:r w:rsidRPr="008466F9">
        <w:rPr>
          <w:rFonts w:eastAsia="Calibri"/>
          <w:bCs/>
          <w:lang w:val="lt-LT"/>
        </w:rPr>
        <w:t>tremoras</w:t>
      </w:r>
      <w:proofErr w:type="spellEnd"/>
      <w:r w:rsidRPr="008466F9">
        <w:rPr>
          <w:rFonts w:eastAsia="Calibri"/>
          <w:bCs/>
          <w:lang w:val="lt-LT"/>
        </w:rPr>
        <w:t>, raumenų sustingimas arba nevalingi judesiai, įprastai, ypač veido srities arba liežuvio, tačiau gali būti ir galūnių.</w:t>
      </w:r>
    </w:p>
    <w:p w:rsidR="00CA3E5E" w:rsidRDefault="00CA3E5E" w:rsidP="00CA3E5E">
      <w:pPr>
        <w:numPr>
          <w:ilvl w:val="12"/>
          <w:numId w:val="0"/>
        </w:numPr>
        <w:spacing w:line="240" w:lineRule="auto"/>
        <w:ind w:right="-2"/>
        <w:jc w:val="both"/>
        <w:rPr>
          <w:b/>
          <w:bCs/>
          <w:noProof/>
          <w:lang w:val="lt-LT"/>
        </w:rPr>
      </w:pPr>
    </w:p>
    <w:p w:rsidR="00CA3E5E" w:rsidRPr="007444B6" w:rsidRDefault="00CA3E5E" w:rsidP="00CA3E5E">
      <w:pPr>
        <w:numPr>
          <w:ilvl w:val="12"/>
          <w:numId w:val="0"/>
        </w:numPr>
        <w:spacing w:line="240" w:lineRule="auto"/>
        <w:ind w:right="-2"/>
        <w:rPr>
          <w:rFonts w:eastAsia="Calibri"/>
          <w:lang w:val="lt-LT"/>
        </w:rPr>
      </w:pPr>
      <w:r w:rsidRPr="003F4882">
        <w:rPr>
          <w:noProof/>
          <w:u w:val="single"/>
          <w:lang w:val="lt-LT"/>
        </w:rPr>
        <w:t>Šalutinio poveikio reiškiniai, kurių dažnis nežinomas</w:t>
      </w:r>
      <w:r w:rsidRPr="003F4882">
        <w:rPr>
          <w:noProof/>
          <w:lang w:val="lt-LT"/>
        </w:rPr>
        <w:t xml:space="preserve"> (</w:t>
      </w:r>
      <w:r w:rsidRPr="003F4882">
        <w:rPr>
          <w:i/>
          <w:iCs/>
          <w:noProof/>
          <w:lang w:val="lt-LT"/>
        </w:rPr>
        <w:t>negali būti apskaičiuotas pagal turimus duomenis</w:t>
      </w:r>
      <w:r w:rsidRPr="003F4882">
        <w:rPr>
          <w:noProof/>
          <w:lang w:val="lt-LT"/>
        </w:rPr>
        <w:t xml:space="preserve">): </w:t>
      </w:r>
      <w:bookmarkEnd w:id="13"/>
    </w:p>
    <w:p w:rsidR="00CA3E5E" w:rsidRPr="0081231D" w:rsidRDefault="00CA3E5E" w:rsidP="00CA3E5E">
      <w:pPr>
        <w:numPr>
          <w:ilvl w:val="0"/>
          <w:numId w:val="5"/>
        </w:numPr>
        <w:spacing w:line="240" w:lineRule="auto"/>
        <w:ind w:left="567" w:hanging="567"/>
        <w:contextualSpacing/>
        <w:rPr>
          <w:rFonts w:eastAsia="Calibri"/>
          <w:bCs/>
          <w:noProof/>
          <w:lang w:val="lt-LT"/>
        </w:rPr>
      </w:pPr>
      <w:r w:rsidRPr="0081231D">
        <w:rPr>
          <w:rFonts w:eastAsia="Calibri"/>
          <w:bCs/>
          <w:noProof/>
          <w:lang w:val="lt-LT"/>
        </w:rPr>
        <w:t>elektrokardiogramoje matomi širdies aktyvumo pakitimai, vadinami pailgėjusiu QT intervalu;</w:t>
      </w:r>
    </w:p>
    <w:p w:rsidR="00CA3E5E" w:rsidRPr="0081231D" w:rsidRDefault="00CA3E5E" w:rsidP="00CA3E5E">
      <w:pPr>
        <w:numPr>
          <w:ilvl w:val="0"/>
          <w:numId w:val="5"/>
        </w:numPr>
        <w:spacing w:line="240" w:lineRule="auto"/>
        <w:ind w:left="567" w:hanging="567"/>
        <w:contextualSpacing/>
        <w:rPr>
          <w:rFonts w:eastAsia="Calibri"/>
          <w:bCs/>
          <w:noProof/>
          <w:lang w:val="lt-LT"/>
        </w:rPr>
      </w:pPr>
      <w:r w:rsidRPr="0081231D">
        <w:rPr>
          <w:rFonts w:eastAsia="Calibri"/>
          <w:bCs/>
          <w:noProof/>
          <w:lang w:val="lt-LT"/>
        </w:rPr>
        <w:t>greitas, nereguliarus širdies plakimas, alpulys – tai gali būti gyvybei pavojingo sutrikimo, vadinamo verpstine skilvelių tachikardija (</w:t>
      </w:r>
      <w:r w:rsidRPr="0081231D">
        <w:rPr>
          <w:rFonts w:eastAsia="Calibri"/>
          <w:bCs/>
          <w:i/>
          <w:iCs/>
          <w:noProof/>
          <w:lang w:val="lt-LT"/>
        </w:rPr>
        <w:t>Torsade de Pointes</w:t>
      </w:r>
      <w:r w:rsidRPr="0081231D">
        <w:rPr>
          <w:rFonts w:eastAsia="Calibri"/>
          <w:bCs/>
          <w:noProof/>
          <w:lang w:val="lt-LT"/>
        </w:rPr>
        <w:t>), simptomai.</w:t>
      </w:r>
    </w:p>
    <w:p w:rsidR="00CA3E5E" w:rsidRPr="0081231D" w:rsidRDefault="00CA3E5E" w:rsidP="00CA3E5E">
      <w:pPr>
        <w:spacing w:line="240" w:lineRule="auto"/>
        <w:rPr>
          <w:rFonts w:eastAsia="Calibri"/>
          <w:b/>
          <w:noProof/>
          <w:lang w:val="lt-LT"/>
        </w:rPr>
      </w:pPr>
    </w:p>
    <w:p w:rsidR="00CA3E5E" w:rsidRPr="0081231D" w:rsidRDefault="00CA3E5E" w:rsidP="00CA3E5E">
      <w:pPr>
        <w:keepNext/>
        <w:keepLines/>
        <w:spacing w:line="240" w:lineRule="auto"/>
        <w:rPr>
          <w:rFonts w:eastAsia="Calibri"/>
          <w:b/>
          <w:lang w:val="lt-LT"/>
        </w:rPr>
      </w:pPr>
      <w:r w:rsidRPr="0081231D">
        <w:rPr>
          <w:rFonts w:eastAsia="Calibri"/>
          <w:b/>
          <w:lang w:val="lt-LT"/>
        </w:rPr>
        <w:lastRenderedPageBreak/>
        <w:t>Pranešimas apie šalutinį poveikį</w:t>
      </w:r>
    </w:p>
    <w:p w:rsidR="00CA3E5E" w:rsidRPr="0081231D" w:rsidRDefault="00CA3E5E" w:rsidP="00CA3E5E">
      <w:pPr>
        <w:keepNext/>
        <w:keepLines/>
        <w:spacing w:line="240" w:lineRule="auto"/>
        <w:ind w:right="-449"/>
        <w:rPr>
          <w:lang w:val="lt-LT"/>
        </w:rPr>
      </w:pPr>
      <w:r w:rsidRPr="0081231D">
        <w:rPr>
          <w:rFonts w:eastAsia="Calibri"/>
          <w:lang w:val="lt-LT"/>
        </w:rPr>
        <w:t xml:space="preserve">Jeigu pasireiškė šalutinis poveikis, įskaitant šiame lapelyje nenurodytą, pasakykite gydytojui arba vaistininkui. </w:t>
      </w:r>
      <w:bookmarkStart w:id="14" w:name="_Hlk89943202"/>
      <w:r w:rsidRPr="0081231D">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1231D">
          <w:rPr>
            <w:color w:val="0000FF"/>
            <w:u w:val="single"/>
            <w:lang w:val="lt-LT"/>
          </w:rPr>
          <w:t>https://vapris.vvkt.lt/vvkt-web/public/nrv</w:t>
        </w:r>
      </w:hyperlink>
      <w:r w:rsidRPr="0081231D">
        <w:rPr>
          <w:lang w:val="lt-LT"/>
        </w:rPr>
        <w:t xml:space="preserve"> arba užpildant Paciento pranešimo apie įtariamą nepageidaujamą reakciją (ĮNR) formą, kuri skelbiama </w:t>
      </w:r>
      <w:hyperlink r:id="rId6" w:history="1">
        <w:r w:rsidRPr="0081231D">
          <w:rPr>
            <w:color w:val="0000FF"/>
            <w:u w:val="single"/>
            <w:lang w:val="lt-LT"/>
          </w:rPr>
          <w:t>https://www.vvkt.lt/index.php?4004286486</w:t>
        </w:r>
      </w:hyperlink>
      <w:r w:rsidRPr="0081231D">
        <w:rPr>
          <w:lang w:val="lt-LT"/>
        </w:rPr>
        <w:t xml:space="preserve">, ir atsiunčiant elektroniniu paštu (adresu </w:t>
      </w:r>
      <w:hyperlink r:id="rId7" w:history="1">
        <w:r w:rsidRPr="0081231D">
          <w:rPr>
            <w:color w:val="0000FF"/>
            <w:u w:val="single"/>
            <w:lang w:val="lt-LT"/>
          </w:rPr>
          <w:t>NepageidaujamaR@vvkt.lt</w:t>
        </w:r>
      </w:hyperlink>
      <w:r w:rsidRPr="0081231D">
        <w:rPr>
          <w:lang w:val="lt-LT"/>
        </w:rPr>
        <w:t>) arba nemokamu telefonu 8 800 73 568. Pranešdami apie šalutinį poveikį galite mums padėti gauti daugiau informacijos apie šio vaisto saugumą.</w:t>
      </w:r>
      <w:bookmarkEnd w:id="14"/>
    </w:p>
    <w:p w:rsidR="00CA3E5E" w:rsidRPr="0081231D" w:rsidRDefault="00CA3E5E" w:rsidP="00CA3E5E">
      <w:pPr>
        <w:spacing w:line="240" w:lineRule="auto"/>
        <w:ind w:right="-449"/>
        <w:rPr>
          <w:rFonts w:eastAsia="Calibri"/>
          <w:lang w:val="lt-LT"/>
        </w:rPr>
      </w:pPr>
    </w:p>
    <w:p w:rsidR="00CA3E5E" w:rsidRPr="0081231D" w:rsidRDefault="00CA3E5E" w:rsidP="00CA3E5E">
      <w:pPr>
        <w:spacing w:line="240" w:lineRule="auto"/>
        <w:rPr>
          <w:rFonts w:eastAsia="Calibri"/>
          <w:lang w:val="lt-LT"/>
        </w:rPr>
      </w:pPr>
    </w:p>
    <w:p w:rsidR="00CA3E5E" w:rsidRPr="0081231D" w:rsidRDefault="00CA3E5E" w:rsidP="00CA3E5E">
      <w:pPr>
        <w:keepNext/>
        <w:spacing w:line="240" w:lineRule="auto"/>
        <w:outlineLvl w:val="1"/>
        <w:rPr>
          <w:rFonts w:eastAsia="Calibri"/>
          <w:b/>
          <w:lang w:val="lt-LT"/>
        </w:rPr>
      </w:pPr>
      <w:bookmarkStart w:id="15" w:name="_Toc129243143"/>
      <w:bookmarkStart w:id="16" w:name="_Toc129243268"/>
      <w:r w:rsidRPr="0081231D">
        <w:rPr>
          <w:rFonts w:eastAsia="Calibri"/>
          <w:b/>
          <w:lang w:val="lt-LT"/>
        </w:rPr>
        <w:t>5.</w:t>
      </w:r>
      <w:r w:rsidRPr="0081231D">
        <w:rPr>
          <w:rFonts w:eastAsia="Calibri"/>
          <w:b/>
          <w:lang w:val="lt-LT"/>
        </w:rPr>
        <w:tab/>
        <w:t xml:space="preserve">Kaip laikyti </w:t>
      </w:r>
      <w:proofErr w:type="spellStart"/>
      <w:r w:rsidRPr="0081231D">
        <w:rPr>
          <w:rFonts w:eastAsia="Calibri"/>
          <w:b/>
          <w:lang w:val="lt-LT"/>
        </w:rPr>
        <w:t>Donepezil</w:t>
      </w:r>
      <w:proofErr w:type="spellEnd"/>
      <w:r w:rsidRPr="0081231D">
        <w:rPr>
          <w:rFonts w:eastAsia="Calibri"/>
          <w:b/>
          <w:lang w:val="lt-LT"/>
        </w:rPr>
        <w:t xml:space="preserve"> </w:t>
      </w:r>
      <w:bookmarkEnd w:id="15"/>
      <w:bookmarkEnd w:id="16"/>
      <w:proofErr w:type="spellStart"/>
      <w:r w:rsidRPr="0081231D">
        <w:rPr>
          <w:rFonts w:eastAsia="Calibri"/>
          <w:b/>
          <w:lang w:val="lt-LT"/>
        </w:rPr>
        <w:t>Orion</w:t>
      </w:r>
      <w:proofErr w:type="spellEnd"/>
    </w:p>
    <w:p w:rsidR="00CA3E5E" w:rsidRPr="0081231D" w:rsidRDefault="00CA3E5E" w:rsidP="00CA3E5E">
      <w:pPr>
        <w:spacing w:line="240" w:lineRule="auto"/>
        <w:rPr>
          <w:rFonts w:eastAsia="Calibri"/>
          <w:lang w:val="lt-LT"/>
        </w:rPr>
      </w:pPr>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Šį vaistą laikykite vaikams nepastebimoje ir nepasiekiamoje vietoje.</w:t>
      </w:r>
    </w:p>
    <w:p w:rsidR="00CA3E5E" w:rsidRPr="0081231D" w:rsidRDefault="00CA3E5E" w:rsidP="00CA3E5E">
      <w:pPr>
        <w:numPr>
          <w:ilvl w:val="12"/>
          <w:numId w:val="0"/>
        </w:numPr>
        <w:spacing w:line="240" w:lineRule="auto"/>
        <w:ind w:right="-2"/>
        <w:rPr>
          <w:rFonts w:eastAsia="Calibri"/>
          <w:lang w:val="lt-LT"/>
        </w:rPr>
      </w:pPr>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Ant lizdinės plokštelės ir dėžutės nurodytam tinkamumo laikui pasibaigus, šio vaisto vartoti negalima. Vaistas tinkamas vartoti iki paskutinės nurodyto mėnesio dienos.</w:t>
      </w:r>
    </w:p>
    <w:p w:rsidR="00CA3E5E" w:rsidRPr="0081231D" w:rsidRDefault="00CA3E5E" w:rsidP="00CA3E5E">
      <w:pPr>
        <w:numPr>
          <w:ilvl w:val="12"/>
          <w:numId w:val="0"/>
        </w:numPr>
        <w:spacing w:line="240" w:lineRule="auto"/>
        <w:ind w:right="-2"/>
        <w:rPr>
          <w:rFonts w:eastAsia="Calibri"/>
          <w:lang w:val="lt-LT"/>
        </w:rPr>
      </w:pPr>
    </w:p>
    <w:p w:rsidR="00CA3E5E" w:rsidRPr="0081231D" w:rsidRDefault="00CA3E5E" w:rsidP="00CA3E5E">
      <w:pPr>
        <w:spacing w:line="240" w:lineRule="auto"/>
        <w:rPr>
          <w:rFonts w:eastAsia="Calibri"/>
          <w:lang w:val="lt-LT"/>
        </w:rPr>
      </w:pPr>
      <w:r w:rsidRPr="0081231D">
        <w:rPr>
          <w:rFonts w:eastAsia="Calibri"/>
          <w:lang w:val="lt-LT"/>
        </w:rPr>
        <w:t>Laikyti ne aukštesnėje kaip 30 </w:t>
      </w:r>
      <w:r w:rsidRPr="0081231D">
        <w:rPr>
          <w:rFonts w:eastAsia="Calibri"/>
          <w:lang w:val="lt-LT"/>
        </w:rPr>
        <w:sym w:font="Symbol" w:char="F0B0"/>
      </w:r>
      <w:r w:rsidRPr="0081231D">
        <w:rPr>
          <w:rFonts w:eastAsia="Calibri"/>
          <w:lang w:val="lt-LT"/>
        </w:rPr>
        <w:t>C temperatūroje.</w:t>
      </w:r>
    </w:p>
    <w:p w:rsidR="00CA3E5E" w:rsidRPr="0081231D" w:rsidRDefault="00CA3E5E" w:rsidP="00CA3E5E">
      <w:pPr>
        <w:numPr>
          <w:ilvl w:val="12"/>
          <w:numId w:val="0"/>
        </w:numPr>
        <w:spacing w:line="240" w:lineRule="auto"/>
        <w:ind w:right="-2"/>
        <w:rPr>
          <w:rFonts w:eastAsia="Calibri"/>
          <w:lang w:val="lt-LT"/>
        </w:rPr>
      </w:pPr>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Vaistų negalima išmesti į kanalizaciją arba su buitinėmis atliekomis. Kaip išmesti nereikalingus vaistus, klauskite vaistininko. Šios priemonės padės apsaugoti aplinką.</w:t>
      </w:r>
    </w:p>
    <w:p w:rsidR="00CA3E5E" w:rsidRPr="0081231D" w:rsidRDefault="00CA3E5E" w:rsidP="00CA3E5E">
      <w:pPr>
        <w:spacing w:line="240" w:lineRule="auto"/>
        <w:rPr>
          <w:rFonts w:eastAsia="Calibri"/>
          <w:lang w:val="lt-LT"/>
        </w:rPr>
      </w:pPr>
    </w:p>
    <w:p w:rsidR="00CA3E5E" w:rsidRPr="0081231D" w:rsidRDefault="00CA3E5E" w:rsidP="00CA3E5E">
      <w:pPr>
        <w:spacing w:line="240" w:lineRule="auto"/>
        <w:rPr>
          <w:rFonts w:eastAsia="Calibri"/>
          <w:lang w:val="lt-LT"/>
        </w:rPr>
      </w:pPr>
    </w:p>
    <w:p w:rsidR="00CA3E5E" w:rsidRPr="0081231D" w:rsidRDefault="00CA3E5E" w:rsidP="00CA3E5E">
      <w:pPr>
        <w:keepNext/>
        <w:spacing w:line="240" w:lineRule="auto"/>
        <w:outlineLvl w:val="1"/>
        <w:rPr>
          <w:rFonts w:eastAsia="Calibri"/>
          <w:b/>
          <w:lang w:val="lt-LT"/>
        </w:rPr>
      </w:pPr>
      <w:bookmarkStart w:id="17" w:name="_Toc129243144"/>
      <w:bookmarkStart w:id="18" w:name="_Toc129243269"/>
      <w:r w:rsidRPr="0081231D">
        <w:rPr>
          <w:rFonts w:eastAsia="Calibri"/>
          <w:b/>
          <w:lang w:val="lt-LT"/>
        </w:rPr>
        <w:t>6.</w:t>
      </w:r>
      <w:r w:rsidRPr="0081231D">
        <w:rPr>
          <w:rFonts w:eastAsia="Calibri"/>
          <w:b/>
          <w:lang w:val="lt-LT"/>
        </w:rPr>
        <w:tab/>
        <w:t>Pakuotės turinys ir kita informacija</w:t>
      </w:r>
      <w:bookmarkEnd w:id="17"/>
      <w:bookmarkEnd w:id="18"/>
    </w:p>
    <w:p w:rsidR="00CA3E5E" w:rsidRPr="0081231D" w:rsidRDefault="00CA3E5E" w:rsidP="00CA3E5E">
      <w:pPr>
        <w:spacing w:line="240" w:lineRule="auto"/>
        <w:rPr>
          <w:rFonts w:eastAsia="Calibri"/>
          <w:lang w:val="lt-LT"/>
        </w:rPr>
      </w:pPr>
    </w:p>
    <w:p w:rsidR="00CA3E5E" w:rsidRPr="0081231D" w:rsidRDefault="00CA3E5E" w:rsidP="00CA3E5E">
      <w:pPr>
        <w:numPr>
          <w:ilvl w:val="12"/>
          <w:numId w:val="0"/>
        </w:numPr>
        <w:spacing w:line="240" w:lineRule="auto"/>
        <w:ind w:right="-2"/>
        <w:rPr>
          <w:rFonts w:eastAsia="Calibri"/>
          <w:b/>
          <w:lang w:val="lt-LT"/>
        </w:rPr>
      </w:pPr>
      <w:proofErr w:type="spellStart"/>
      <w:r w:rsidRPr="0081231D">
        <w:rPr>
          <w:rFonts w:eastAsia="Calibri"/>
          <w:b/>
          <w:lang w:val="lt-LT"/>
        </w:rPr>
        <w:t>Donepezil</w:t>
      </w:r>
      <w:proofErr w:type="spellEnd"/>
      <w:r w:rsidRPr="0081231D">
        <w:rPr>
          <w:rFonts w:eastAsia="Calibri"/>
          <w:b/>
          <w:lang w:val="lt-LT"/>
        </w:rPr>
        <w:t xml:space="preserve"> </w:t>
      </w:r>
      <w:proofErr w:type="spellStart"/>
      <w:r w:rsidRPr="0081231D">
        <w:rPr>
          <w:rFonts w:eastAsia="Calibri"/>
          <w:b/>
          <w:lang w:val="lt-LT"/>
        </w:rPr>
        <w:t>Orion</w:t>
      </w:r>
      <w:proofErr w:type="spellEnd"/>
      <w:r w:rsidRPr="0081231D">
        <w:rPr>
          <w:rFonts w:eastAsia="Calibri"/>
          <w:b/>
          <w:lang w:val="lt-LT"/>
        </w:rPr>
        <w:t xml:space="preserve"> sudėtis</w:t>
      </w:r>
    </w:p>
    <w:p w:rsidR="00CA3E5E" w:rsidRPr="003F4882" w:rsidRDefault="00CA3E5E" w:rsidP="00CA3E5E">
      <w:pPr>
        <w:pStyle w:val="Sraopastraipa"/>
        <w:numPr>
          <w:ilvl w:val="0"/>
          <w:numId w:val="9"/>
        </w:numPr>
        <w:spacing w:after="0" w:line="240" w:lineRule="auto"/>
        <w:ind w:left="567" w:right="-2" w:hanging="567"/>
        <w:rPr>
          <w:rFonts w:ascii="Times New Roman" w:hAnsi="Times New Roman"/>
          <w:snapToGrid w:val="0"/>
        </w:rPr>
      </w:pPr>
      <w:r w:rsidRPr="003F4882">
        <w:rPr>
          <w:rFonts w:ascii="Times New Roman" w:hAnsi="Times New Roman"/>
          <w:snapToGrid w:val="0"/>
        </w:rPr>
        <w:t xml:space="preserve">Veiklioji medžiaga yra </w:t>
      </w:r>
      <w:proofErr w:type="spellStart"/>
      <w:r w:rsidRPr="003F4882">
        <w:rPr>
          <w:rFonts w:ascii="Times New Roman" w:hAnsi="Times New Roman"/>
          <w:snapToGrid w:val="0"/>
        </w:rPr>
        <w:t>donepezilo</w:t>
      </w:r>
      <w:proofErr w:type="spellEnd"/>
      <w:r w:rsidRPr="003F4882">
        <w:rPr>
          <w:rFonts w:ascii="Times New Roman" w:hAnsi="Times New Roman"/>
          <w:snapToGrid w:val="0"/>
        </w:rPr>
        <w:t xml:space="preserve"> hidrochloridas. </w:t>
      </w:r>
    </w:p>
    <w:p w:rsidR="00CA3E5E" w:rsidRPr="0081231D" w:rsidRDefault="00CA3E5E" w:rsidP="00CA3E5E">
      <w:pPr>
        <w:spacing w:line="240" w:lineRule="auto"/>
        <w:ind w:left="567"/>
        <w:rPr>
          <w:rFonts w:eastAsia="Calibri"/>
          <w:lang w:val="lt-LT"/>
        </w:rPr>
      </w:pPr>
      <w:r>
        <w:rPr>
          <w:rFonts w:eastAsia="Calibri"/>
          <w:lang w:val="lt-LT"/>
        </w:rPr>
        <w:t xml:space="preserve">5 mg. </w:t>
      </w:r>
      <w:r w:rsidRPr="0081231D">
        <w:rPr>
          <w:rFonts w:eastAsia="Calibri"/>
          <w:lang w:val="lt-LT"/>
        </w:rPr>
        <w:t xml:space="preserve">Kiekvienoje plėvele dengtoje tabletėje yra 5 mg </w:t>
      </w:r>
      <w:proofErr w:type="spellStart"/>
      <w:r w:rsidRPr="0081231D">
        <w:rPr>
          <w:rFonts w:eastAsia="Calibri"/>
          <w:lang w:val="lt-LT"/>
        </w:rPr>
        <w:t>donepezilo</w:t>
      </w:r>
      <w:proofErr w:type="spellEnd"/>
      <w:r w:rsidRPr="0081231D">
        <w:rPr>
          <w:rFonts w:eastAsia="Calibri"/>
          <w:lang w:val="lt-LT"/>
        </w:rPr>
        <w:t xml:space="preserve"> hidrochlorido, atitinkančio 4,56 mg </w:t>
      </w:r>
      <w:proofErr w:type="spellStart"/>
      <w:r w:rsidRPr="0081231D">
        <w:rPr>
          <w:rFonts w:eastAsia="Calibri"/>
          <w:lang w:val="lt-LT"/>
        </w:rPr>
        <w:t>donepezilo</w:t>
      </w:r>
      <w:proofErr w:type="spellEnd"/>
      <w:r w:rsidRPr="0081231D">
        <w:rPr>
          <w:rFonts w:eastAsia="Calibri"/>
          <w:lang w:val="lt-LT"/>
        </w:rPr>
        <w:t>.</w:t>
      </w:r>
    </w:p>
    <w:p w:rsidR="00CA3E5E" w:rsidRPr="0081231D" w:rsidRDefault="00CA3E5E" w:rsidP="00CA3E5E">
      <w:pPr>
        <w:spacing w:line="240" w:lineRule="auto"/>
        <w:ind w:left="567"/>
        <w:rPr>
          <w:rFonts w:eastAsia="Calibri"/>
          <w:lang w:val="lt-LT"/>
        </w:rPr>
      </w:pPr>
      <w:r>
        <w:rPr>
          <w:rFonts w:eastAsia="Calibri"/>
          <w:lang w:val="lt-LT"/>
        </w:rPr>
        <w:t xml:space="preserve">10 mg. </w:t>
      </w:r>
      <w:r w:rsidRPr="0081231D">
        <w:rPr>
          <w:rFonts w:eastAsia="Calibri"/>
          <w:lang w:val="lt-LT"/>
        </w:rPr>
        <w:t xml:space="preserve">Kiekvienoje plėvele dengtoje tabletėje yra 10 mg </w:t>
      </w:r>
      <w:proofErr w:type="spellStart"/>
      <w:r w:rsidRPr="0081231D">
        <w:rPr>
          <w:rFonts w:eastAsia="Calibri"/>
          <w:lang w:val="lt-LT"/>
        </w:rPr>
        <w:t>donepezilo</w:t>
      </w:r>
      <w:proofErr w:type="spellEnd"/>
      <w:r w:rsidRPr="0081231D">
        <w:rPr>
          <w:rFonts w:eastAsia="Calibri"/>
          <w:lang w:val="lt-LT"/>
        </w:rPr>
        <w:t xml:space="preserve"> hidrochlorido, atitinkančio 9,12 mg </w:t>
      </w:r>
      <w:proofErr w:type="spellStart"/>
      <w:r w:rsidRPr="0081231D">
        <w:rPr>
          <w:rFonts w:eastAsia="Calibri"/>
          <w:lang w:val="lt-LT"/>
        </w:rPr>
        <w:t>donepezilo</w:t>
      </w:r>
      <w:proofErr w:type="spellEnd"/>
      <w:r w:rsidRPr="0081231D">
        <w:rPr>
          <w:rFonts w:eastAsia="Calibri"/>
          <w:lang w:val="lt-LT"/>
        </w:rPr>
        <w:t>.</w:t>
      </w:r>
    </w:p>
    <w:p w:rsidR="00CA3E5E" w:rsidRPr="0081231D" w:rsidRDefault="00CA3E5E" w:rsidP="00CA3E5E">
      <w:pPr>
        <w:spacing w:line="240" w:lineRule="auto"/>
        <w:ind w:right="-2"/>
        <w:rPr>
          <w:rFonts w:eastAsia="Calibri"/>
          <w:lang w:val="lt-LT"/>
        </w:rPr>
      </w:pPr>
    </w:p>
    <w:p w:rsidR="00CA3E5E" w:rsidRPr="003F4882" w:rsidRDefault="00CA3E5E" w:rsidP="00CA3E5E">
      <w:pPr>
        <w:pStyle w:val="Sraopastraipa"/>
        <w:numPr>
          <w:ilvl w:val="0"/>
          <w:numId w:val="9"/>
        </w:numPr>
        <w:spacing w:after="0" w:line="240" w:lineRule="auto"/>
        <w:ind w:left="567" w:right="-2" w:hanging="567"/>
        <w:rPr>
          <w:rFonts w:ascii="Times New Roman" w:hAnsi="Times New Roman"/>
          <w:snapToGrid w:val="0"/>
        </w:rPr>
      </w:pPr>
      <w:r w:rsidRPr="003F4882">
        <w:rPr>
          <w:rFonts w:ascii="Times New Roman" w:hAnsi="Times New Roman"/>
          <w:snapToGrid w:val="0"/>
        </w:rPr>
        <w:t>Pagalbinės medžiagos yra:</w:t>
      </w:r>
    </w:p>
    <w:p w:rsidR="00CA3E5E" w:rsidRPr="0081231D" w:rsidRDefault="00CA3E5E" w:rsidP="00CA3E5E">
      <w:pPr>
        <w:spacing w:line="240" w:lineRule="auto"/>
        <w:ind w:left="567"/>
        <w:outlineLvl w:val="4"/>
        <w:rPr>
          <w:rFonts w:eastAsia="Calibri"/>
          <w:i/>
          <w:u w:val="single"/>
          <w:lang w:val="lt-LT"/>
        </w:rPr>
      </w:pPr>
      <w:r w:rsidRPr="0081231D">
        <w:rPr>
          <w:rFonts w:eastAsia="Calibri"/>
          <w:i/>
          <w:u w:val="single"/>
          <w:lang w:val="lt-LT"/>
        </w:rPr>
        <w:t>Tabletės šerdis</w:t>
      </w:r>
    </w:p>
    <w:p w:rsidR="00CA3E5E" w:rsidRPr="0081231D" w:rsidRDefault="00CA3E5E" w:rsidP="00CA3E5E">
      <w:pPr>
        <w:tabs>
          <w:tab w:val="left" w:pos="0"/>
        </w:tabs>
        <w:spacing w:line="240" w:lineRule="auto"/>
        <w:ind w:left="567"/>
        <w:rPr>
          <w:rFonts w:eastAsia="Calibri"/>
          <w:lang w:val="lt-LT"/>
        </w:rPr>
      </w:pPr>
      <w:r w:rsidRPr="0081231D">
        <w:rPr>
          <w:rFonts w:eastAsia="Calibri"/>
          <w:lang w:val="lt-LT"/>
        </w:rPr>
        <w:t xml:space="preserve">Laktozė </w:t>
      </w:r>
      <w:proofErr w:type="spellStart"/>
      <w:r w:rsidRPr="0081231D">
        <w:rPr>
          <w:rFonts w:eastAsia="Calibri"/>
          <w:lang w:val="lt-LT"/>
        </w:rPr>
        <w:t>monohidratas</w:t>
      </w:r>
      <w:proofErr w:type="spellEnd"/>
      <w:r w:rsidRPr="0081231D">
        <w:rPr>
          <w:rFonts w:eastAsia="Calibri"/>
          <w:lang w:val="lt-LT"/>
        </w:rPr>
        <w:t xml:space="preserve">, kukurūzų krakmolas, </w:t>
      </w:r>
      <w:proofErr w:type="spellStart"/>
      <w:r w:rsidRPr="0081231D">
        <w:rPr>
          <w:rFonts w:eastAsia="Calibri"/>
          <w:lang w:val="lt-LT"/>
        </w:rPr>
        <w:t>hidroksipropilceliuliozė</w:t>
      </w:r>
      <w:proofErr w:type="spellEnd"/>
      <w:r w:rsidRPr="0081231D">
        <w:rPr>
          <w:rFonts w:eastAsia="Calibri"/>
          <w:lang w:val="lt-LT"/>
        </w:rPr>
        <w:t xml:space="preserve">, </w:t>
      </w:r>
      <w:proofErr w:type="spellStart"/>
      <w:r w:rsidRPr="0081231D">
        <w:rPr>
          <w:rFonts w:eastAsia="Calibri"/>
          <w:lang w:val="lt-LT"/>
        </w:rPr>
        <w:t>mikrokristalinė</w:t>
      </w:r>
      <w:proofErr w:type="spellEnd"/>
      <w:r w:rsidRPr="0081231D">
        <w:rPr>
          <w:rFonts w:eastAsia="Calibri"/>
          <w:lang w:val="lt-LT"/>
        </w:rPr>
        <w:t xml:space="preserve"> celiuliozė, magnio </w:t>
      </w:r>
      <w:proofErr w:type="spellStart"/>
      <w:r w:rsidRPr="0081231D">
        <w:rPr>
          <w:rFonts w:eastAsia="Calibri"/>
          <w:lang w:val="lt-LT"/>
        </w:rPr>
        <w:t>stearatas</w:t>
      </w:r>
      <w:proofErr w:type="spellEnd"/>
      <w:r w:rsidRPr="0081231D">
        <w:rPr>
          <w:rFonts w:eastAsia="Calibri"/>
          <w:lang w:val="lt-LT"/>
        </w:rPr>
        <w:t>.</w:t>
      </w:r>
    </w:p>
    <w:p w:rsidR="00CA3E5E" w:rsidRPr="0081231D" w:rsidRDefault="00CA3E5E" w:rsidP="00CA3E5E">
      <w:pPr>
        <w:spacing w:line="240" w:lineRule="auto"/>
        <w:ind w:left="567"/>
        <w:outlineLvl w:val="4"/>
        <w:rPr>
          <w:rFonts w:eastAsia="Calibri"/>
          <w:i/>
          <w:u w:val="single"/>
          <w:lang w:val="lt-LT"/>
        </w:rPr>
      </w:pPr>
      <w:r w:rsidRPr="0081231D">
        <w:rPr>
          <w:rFonts w:eastAsia="Calibri"/>
          <w:i/>
          <w:u w:val="single"/>
          <w:lang w:val="lt-LT"/>
        </w:rPr>
        <w:t>Tabletės plėvelė</w:t>
      </w:r>
    </w:p>
    <w:p w:rsidR="00CA3E5E" w:rsidRPr="0081231D" w:rsidRDefault="00CA3E5E" w:rsidP="00CA3E5E">
      <w:pPr>
        <w:tabs>
          <w:tab w:val="left" w:pos="0"/>
        </w:tabs>
        <w:spacing w:line="240" w:lineRule="auto"/>
        <w:ind w:left="567"/>
        <w:rPr>
          <w:rFonts w:eastAsia="Calibri"/>
          <w:b/>
          <w:i/>
          <w:u w:val="single"/>
          <w:lang w:val="lt-LT"/>
        </w:rPr>
      </w:pPr>
      <w:proofErr w:type="spellStart"/>
      <w:r w:rsidRPr="0081231D">
        <w:rPr>
          <w:rFonts w:eastAsia="Calibri"/>
          <w:lang w:val="lt-LT"/>
        </w:rPr>
        <w:t>Hipromeliozė</w:t>
      </w:r>
      <w:proofErr w:type="spellEnd"/>
      <w:r w:rsidRPr="0081231D">
        <w:rPr>
          <w:rFonts w:eastAsia="Calibri"/>
          <w:lang w:val="lt-LT"/>
        </w:rPr>
        <w:t xml:space="preserve">, titano dioksidas, </w:t>
      </w:r>
      <w:proofErr w:type="spellStart"/>
      <w:r w:rsidRPr="0081231D">
        <w:rPr>
          <w:rFonts w:eastAsia="Calibri"/>
          <w:lang w:val="lt-LT"/>
        </w:rPr>
        <w:t>propilenglikolis</w:t>
      </w:r>
      <w:proofErr w:type="spellEnd"/>
      <w:r w:rsidRPr="0081231D">
        <w:rPr>
          <w:rFonts w:eastAsia="Calibri"/>
          <w:lang w:val="lt-LT"/>
        </w:rPr>
        <w:t>, talkas.</w:t>
      </w:r>
    </w:p>
    <w:p w:rsidR="00CA3E5E" w:rsidRPr="0081231D" w:rsidRDefault="00CA3E5E" w:rsidP="00CA3E5E">
      <w:pPr>
        <w:spacing w:line="240" w:lineRule="auto"/>
        <w:ind w:right="-2"/>
        <w:rPr>
          <w:rFonts w:eastAsia="Calibri"/>
          <w:b/>
          <w:lang w:val="lt-LT"/>
        </w:rPr>
      </w:pPr>
    </w:p>
    <w:p w:rsidR="00CA3E5E" w:rsidRPr="0081231D" w:rsidRDefault="00CA3E5E" w:rsidP="00CA3E5E">
      <w:pPr>
        <w:spacing w:line="240" w:lineRule="auto"/>
        <w:ind w:right="-2"/>
        <w:rPr>
          <w:rFonts w:eastAsia="Calibri"/>
          <w:b/>
          <w:lang w:val="lt-LT"/>
        </w:rPr>
      </w:pPr>
      <w:proofErr w:type="spellStart"/>
      <w:r w:rsidRPr="0081231D">
        <w:rPr>
          <w:rFonts w:eastAsia="Calibri"/>
          <w:b/>
          <w:lang w:val="lt-LT"/>
        </w:rPr>
        <w:t>Donepezil</w:t>
      </w:r>
      <w:proofErr w:type="spellEnd"/>
      <w:r w:rsidRPr="0081231D">
        <w:rPr>
          <w:rFonts w:eastAsia="Calibri"/>
          <w:b/>
          <w:lang w:val="lt-LT"/>
        </w:rPr>
        <w:t xml:space="preserve"> </w:t>
      </w:r>
      <w:proofErr w:type="spellStart"/>
      <w:r w:rsidRPr="0081231D">
        <w:rPr>
          <w:rFonts w:eastAsia="Calibri"/>
          <w:b/>
          <w:lang w:val="lt-LT"/>
        </w:rPr>
        <w:t>Orion</w:t>
      </w:r>
      <w:proofErr w:type="spellEnd"/>
      <w:r w:rsidRPr="0081231D">
        <w:rPr>
          <w:rFonts w:eastAsia="Calibri"/>
          <w:b/>
          <w:lang w:val="lt-LT"/>
        </w:rPr>
        <w:t xml:space="preserve"> išvaizda ir kiekis pakuotėje</w:t>
      </w:r>
    </w:p>
    <w:p w:rsidR="00CA3E5E" w:rsidRPr="0081231D" w:rsidRDefault="00CA3E5E" w:rsidP="00CA3E5E">
      <w:pPr>
        <w:spacing w:line="240" w:lineRule="auto"/>
        <w:jc w:val="both"/>
        <w:rPr>
          <w:rFonts w:eastAsia="Calibri"/>
          <w:lang w:val="lt-LT"/>
        </w:rPr>
      </w:pPr>
      <w:r w:rsidRPr="0081231D">
        <w:rPr>
          <w:rFonts w:eastAsia="Calibri"/>
          <w:lang w:val="lt-LT"/>
        </w:rPr>
        <w:t>5 mg. Baltos, apvalios, apie 7,5 mm diametro plėvele dengtos tabletės.</w:t>
      </w:r>
    </w:p>
    <w:p w:rsidR="00CA3E5E" w:rsidRPr="0081231D" w:rsidRDefault="00CA3E5E" w:rsidP="00CA3E5E">
      <w:pPr>
        <w:spacing w:line="240" w:lineRule="auto"/>
        <w:rPr>
          <w:rFonts w:eastAsia="Calibri"/>
          <w:lang w:val="lt-LT"/>
        </w:rPr>
      </w:pPr>
      <w:r w:rsidRPr="0081231D">
        <w:rPr>
          <w:rFonts w:eastAsia="Calibri"/>
          <w:lang w:val="lt-LT"/>
        </w:rPr>
        <w:t>10 mg. Baltos, apvalios, apie 9,3 mm diametro plėvele dengtos tabletės, kurių vienoje pusėje yra laužimo vagelė. Tabletę galima padalyti į lygias dozes.</w:t>
      </w:r>
    </w:p>
    <w:p w:rsidR="00CA3E5E" w:rsidRPr="0081231D" w:rsidRDefault="00CA3E5E" w:rsidP="00CA3E5E">
      <w:pPr>
        <w:spacing w:line="240" w:lineRule="auto"/>
        <w:ind w:right="-2"/>
        <w:rPr>
          <w:rFonts w:eastAsia="Calibri"/>
          <w:lang w:val="lt-LT"/>
        </w:rPr>
      </w:pPr>
    </w:p>
    <w:p w:rsidR="00CA3E5E" w:rsidRPr="0081231D" w:rsidRDefault="00CA3E5E" w:rsidP="00CA3E5E">
      <w:pPr>
        <w:spacing w:line="240" w:lineRule="auto"/>
        <w:rPr>
          <w:rFonts w:eastAsia="Calibri"/>
          <w:lang w:val="lt-LT"/>
        </w:rPr>
      </w:pPr>
      <w:r w:rsidRPr="0081231D">
        <w:rPr>
          <w:rFonts w:eastAsia="Calibri"/>
          <w:lang w:val="lt-LT"/>
        </w:rPr>
        <w:t>Pakuotėse yra 14, 28, 56, 84, 98 ir 112 tablečių (vienoje lizdinėje plokštelėje jų yra 14).</w:t>
      </w:r>
    </w:p>
    <w:p w:rsidR="00CA3E5E" w:rsidRPr="0081231D" w:rsidRDefault="00CA3E5E" w:rsidP="00CA3E5E">
      <w:pPr>
        <w:spacing w:line="240" w:lineRule="auto"/>
        <w:rPr>
          <w:rFonts w:eastAsia="Calibri"/>
          <w:lang w:val="lt-LT"/>
        </w:rPr>
      </w:pPr>
      <w:r w:rsidRPr="0081231D">
        <w:rPr>
          <w:rFonts w:eastAsia="Calibri"/>
          <w:lang w:val="lt-LT"/>
        </w:rPr>
        <w:t>Gali būti tiekiamos ne visų dydžių pakuotės.</w:t>
      </w:r>
    </w:p>
    <w:p w:rsidR="00CA3E5E" w:rsidRPr="0081231D" w:rsidRDefault="00CA3E5E" w:rsidP="00CA3E5E">
      <w:pPr>
        <w:spacing w:line="240" w:lineRule="auto"/>
        <w:rPr>
          <w:rFonts w:eastAsia="Calibri"/>
          <w:b/>
          <w:lang w:val="lt-LT"/>
        </w:rPr>
      </w:pPr>
    </w:p>
    <w:p w:rsidR="00CA3E5E" w:rsidRPr="0081231D" w:rsidRDefault="00CA3E5E" w:rsidP="00CA3E5E">
      <w:pPr>
        <w:spacing w:line="240" w:lineRule="auto"/>
        <w:rPr>
          <w:rFonts w:eastAsia="Calibri"/>
          <w:b/>
          <w:lang w:val="lt-LT"/>
        </w:rPr>
      </w:pPr>
      <w:r w:rsidRPr="0081231D">
        <w:rPr>
          <w:rFonts w:eastAsia="Calibri"/>
          <w:b/>
          <w:lang w:val="lt-LT"/>
        </w:rPr>
        <w:t>Registruotojas</w:t>
      </w:r>
    </w:p>
    <w:p w:rsidR="00CA3E5E" w:rsidRPr="0081231D" w:rsidRDefault="00CA3E5E" w:rsidP="00CA3E5E">
      <w:pPr>
        <w:numPr>
          <w:ilvl w:val="12"/>
          <w:numId w:val="0"/>
        </w:numPr>
        <w:spacing w:line="240" w:lineRule="auto"/>
        <w:ind w:right="-2"/>
        <w:rPr>
          <w:rFonts w:eastAsia="Calibri"/>
          <w:lang w:val="lt-LT"/>
        </w:rPr>
      </w:pPr>
      <w:proofErr w:type="spellStart"/>
      <w:r w:rsidRPr="0081231D">
        <w:rPr>
          <w:rFonts w:eastAsia="Calibri"/>
          <w:lang w:val="lt-LT"/>
        </w:rPr>
        <w:t>Orion</w:t>
      </w:r>
      <w:proofErr w:type="spellEnd"/>
      <w:r w:rsidRPr="0081231D">
        <w:rPr>
          <w:rFonts w:eastAsia="Calibri"/>
          <w:lang w:val="lt-LT"/>
        </w:rPr>
        <w:t xml:space="preserve"> </w:t>
      </w:r>
      <w:proofErr w:type="spellStart"/>
      <w:r w:rsidRPr="0081231D">
        <w:rPr>
          <w:rFonts w:eastAsia="Calibri"/>
          <w:lang w:val="lt-LT"/>
        </w:rPr>
        <w:t>Corporation</w:t>
      </w:r>
      <w:proofErr w:type="spellEnd"/>
    </w:p>
    <w:p w:rsidR="00CA3E5E" w:rsidRPr="0081231D" w:rsidRDefault="00CA3E5E" w:rsidP="00CA3E5E">
      <w:pPr>
        <w:numPr>
          <w:ilvl w:val="12"/>
          <w:numId w:val="0"/>
        </w:numPr>
        <w:spacing w:line="240" w:lineRule="auto"/>
        <w:ind w:right="-2"/>
        <w:rPr>
          <w:rFonts w:eastAsia="Calibri"/>
          <w:lang w:val="lt-LT"/>
        </w:rPr>
      </w:pPr>
      <w:proofErr w:type="spellStart"/>
      <w:r w:rsidRPr="0081231D">
        <w:rPr>
          <w:rFonts w:eastAsia="Calibri"/>
          <w:lang w:val="lt-LT"/>
        </w:rPr>
        <w:t>Orionintie</w:t>
      </w:r>
      <w:proofErr w:type="spellEnd"/>
      <w:r>
        <w:rPr>
          <w:rFonts w:eastAsia="Calibri"/>
          <w:lang w:val="lt-LT"/>
        </w:rPr>
        <w:t> </w:t>
      </w:r>
      <w:r w:rsidRPr="0081231D">
        <w:rPr>
          <w:rFonts w:eastAsia="Calibri"/>
          <w:lang w:val="lt-LT"/>
        </w:rPr>
        <w:t>1</w:t>
      </w:r>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FI-02200</w:t>
      </w:r>
      <w:r>
        <w:rPr>
          <w:rFonts w:eastAsia="Calibri"/>
          <w:lang w:val="lt-LT"/>
        </w:rPr>
        <w:t> </w:t>
      </w:r>
      <w:proofErr w:type="spellStart"/>
      <w:r w:rsidRPr="0081231D">
        <w:rPr>
          <w:rFonts w:eastAsia="Calibri"/>
          <w:lang w:val="lt-LT"/>
        </w:rPr>
        <w:t>Espoo</w:t>
      </w:r>
      <w:proofErr w:type="spellEnd"/>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Suomija</w:t>
      </w:r>
    </w:p>
    <w:p w:rsidR="00CA3E5E" w:rsidRPr="0081231D" w:rsidRDefault="00CA3E5E" w:rsidP="00CA3E5E">
      <w:pPr>
        <w:spacing w:line="240" w:lineRule="auto"/>
        <w:rPr>
          <w:rFonts w:eastAsia="Calibri"/>
          <w:lang w:val="lt-LT"/>
        </w:rPr>
      </w:pPr>
    </w:p>
    <w:p w:rsidR="00CA3E5E" w:rsidRPr="0081231D" w:rsidRDefault="00CA3E5E" w:rsidP="00CA3E5E">
      <w:pPr>
        <w:keepNext/>
        <w:keepLines/>
        <w:spacing w:line="240" w:lineRule="auto"/>
        <w:rPr>
          <w:rFonts w:eastAsia="Calibri"/>
          <w:b/>
          <w:bCs/>
          <w:iCs/>
          <w:lang w:val="lt-LT"/>
        </w:rPr>
      </w:pPr>
      <w:r w:rsidRPr="0081231D">
        <w:rPr>
          <w:rFonts w:eastAsia="Calibri"/>
          <w:b/>
          <w:bCs/>
          <w:iCs/>
          <w:lang w:val="lt-LT"/>
        </w:rPr>
        <w:lastRenderedPageBreak/>
        <w:t>Gamintojas</w:t>
      </w:r>
    </w:p>
    <w:p w:rsidR="00CA3E5E" w:rsidRPr="0081231D" w:rsidRDefault="00CA3E5E" w:rsidP="00CA3E5E">
      <w:pPr>
        <w:keepNext/>
        <w:keepLines/>
        <w:numPr>
          <w:ilvl w:val="12"/>
          <w:numId w:val="0"/>
        </w:numPr>
        <w:spacing w:line="240" w:lineRule="auto"/>
        <w:ind w:right="-2"/>
        <w:rPr>
          <w:rFonts w:eastAsia="Calibri"/>
          <w:lang w:val="lt-LT"/>
        </w:rPr>
      </w:pPr>
      <w:proofErr w:type="spellStart"/>
      <w:r w:rsidRPr="0081231D">
        <w:rPr>
          <w:rFonts w:eastAsia="Calibri"/>
          <w:lang w:val="lt-LT"/>
        </w:rPr>
        <w:t>Orion</w:t>
      </w:r>
      <w:proofErr w:type="spellEnd"/>
      <w:r w:rsidRPr="0081231D">
        <w:rPr>
          <w:rFonts w:eastAsia="Calibri"/>
          <w:lang w:val="lt-LT"/>
        </w:rPr>
        <w:t xml:space="preserve"> </w:t>
      </w:r>
      <w:proofErr w:type="spellStart"/>
      <w:r w:rsidRPr="0081231D">
        <w:rPr>
          <w:rFonts w:eastAsia="Calibri"/>
          <w:lang w:val="lt-LT"/>
        </w:rPr>
        <w:t>Corporation</w:t>
      </w:r>
      <w:proofErr w:type="spellEnd"/>
      <w:r w:rsidRPr="0081231D">
        <w:rPr>
          <w:rFonts w:eastAsia="Calibri"/>
          <w:lang w:val="lt-LT"/>
        </w:rPr>
        <w:t xml:space="preserve">, </w:t>
      </w:r>
      <w:proofErr w:type="spellStart"/>
      <w:r w:rsidRPr="0081231D">
        <w:rPr>
          <w:rFonts w:eastAsia="Calibri"/>
          <w:lang w:val="lt-LT"/>
        </w:rPr>
        <w:t>Orion</w:t>
      </w:r>
      <w:proofErr w:type="spellEnd"/>
      <w:r w:rsidRPr="0081231D">
        <w:rPr>
          <w:rFonts w:eastAsia="Calibri"/>
          <w:lang w:val="lt-LT"/>
        </w:rPr>
        <w:t xml:space="preserve"> </w:t>
      </w:r>
      <w:proofErr w:type="spellStart"/>
      <w:r w:rsidRPr="0081231D">
        <w:rPr>
          <w:rFonts w:eastAsia="Calibri"/>
          <w:lang w:val="lt-LT"/>
        </w:rPr>
        <w:t>Pharma</w:t>
      </w:r>
      <w:proofErr w:type="spellEnd"/>
    </w:p>
    <w:p w:rsidR="00CA3E5E" w:rsidRPr="0081231D" w:rsidRDefault="00CA3E5E" w:rsidP="00CA3E5E">
      <w:pPr>
        <w:keepNext/>
        <w:keepLines/>
        <w:numPr>
          <w:ilvl w:val="12"/>
          <w:numId w:val="0"/>
        </w:numPr>
        <w:spacing w:line="240" w:lineRule="auto"/>
        <w:ind w:right="-2"/>
        <w:rPr>
          <w:rFonts w:eastAsia="Calibri"/>
          <w:lang w:val="lt-LT"/>
        </w:rPr>
      </w:pPr>
      <w:proofErr w:type="spellStart"/>
      <w:r w:rsidRPr="0081231D">
        <w:rPr>
          <w:rFonts w:eastAsia="Calibri"/>
          <w:lang w:val="lt-LT"/>
        </w:rPr>
        <w:t>Orionintie</w:t>
      </w:r>
      <w:proofErr w:type="spellEnd"/>
      <w:r>
        <w:rPr>
          <w:rFonts w:eastAsia="Calibri"/>
          <w:lang w:val="lt-LT"/>
        </w:rPr>
        <w:t> </w:t>
      </w:r>
      <w:r w:rsidRPr="0081231D">
        <w:rPr>
          <w:rFonts w:eastAsia="Calibri"/>
          <w:lang w:val="lt-LT"/>
        </w:rPr>
        <w:t>1</w:t>
      </w:r>
    </w:p>
    <w:p w:rsidR="00CA3E5E" w:rsidRPr="0081231D" w:rsidRDefault="00CA3E5E" w:rsidP="00CA3E5E">
      <w:pPr>
        <w:keepNext/>
        <w:keepLines/>
        <w:numPr>
          <w:ilvl w:val="12"/>
          <w:numId w:val="0"/>
        </w:numPr>
        <w:spacing w:line="240" w:lineRule="auto"/>
        <w:ind w:right="-2"/>
        <w:rPr>
          <w:rFonts w:eastAsia="Calibri"/>
          <w:lang w:val="lt-LT"/>
        </w:rPr>
      </w:pPr>
      <w:r w:rsidRPr="0081231D">
        <w:rPr>
          <w:rFonts w:eastAsia="Calibri"/>
          <w:lang w:val="lt-LT"/>
        </w:rPr>
        <w:t>FI-02200</w:t>
      </w:r>
      <w:r>
        <w:rPr>
          <w:rFonts w:eastAsia="Calibri"/>
          <w:lang w:val="lt-LT"/>
        </w:rPr>
        <w:t> </w:t>
      </w:r>
      <w:proofErr w:type="spellStart"/>
      <w:r w:rsidRPr="0081231D">
        <w:rPr>
          <w:rFonts w:eastAsia="Calibri"/>
          <w:lang w:val="lt-LT"/>
        </w:rPr>
        <w:t>Espoo</w:t>
      </w:r>
      <w:proofErr w:type="spellEnd"/>
    </w:p>
    <w:p w:rsidR="00CA3E5E" w:rsidRPr="0081231D" w:rsidRDefault="00CA3E5E" w:rsidP="00CA3E5E">
      <w:pPr>
        <w:keepNext/>
        <w:keepLines/>
        <w:numPr>
          <w:ilvl w:val="12"/>
          <w:numId w:val="0"/>
        </w:numPr>
        <w:spacing w:line="240" w:lineRule="auto"/>
        <w:ind w:right="-2"/>
        <w:rPr>
          <w:rFonts w:eastAsia="Calibri"/>
          <w:lang w:val="lt-LT"/>
        </w:rPr>
      </w:pPr>
      <w:r w:rsidRPr="0081231D">
        <w:rPr>
          <w:rFonts w:eastAsia="Calibri"/>
          <w:lang w:val="lt-LT"/>
        </w:rPr>
        <w:t>Suomija</w:t>
      </w:r>
    </w:p>
    <w:p w:rsidR="00CA3E5E" w:rsidRPr="0081231D" w:rsidRDefault="00CA3E5E" w:rsidP="00CA3E5E">
      <w:pPr>
        <w:keepNext/>
        <w:keepLines/>
        <w:spacing w:line="240" w:lineRule="auto"/>
        <w:ind w:right="287"/>
        <w:rPr>
          <w:rFonts w:eastAsia="Calibri"/>
          <w:b/>
          <w:u w:val="single"/>
          <w:lang w:val="lt-LT"/>
        </w:rPr>
      </w:pPr>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 xml:space="preserve">Jeigu apie šį vaistą norite sužinoti daugiau, kreipkitės į vietinį </w:t>
      </w:r>
      <w:r w:rsidRPr="0081231D">
        <w:rPr>
          <w:rFonts w:eastAsia="Calibri"/>
          <w:noProof/>
          <w:lang w:val="lt-LT"/>
        </w:rPr>
        <w:t>registruotojo</w:t>
      </w:r>
      <w:r w:rsidRPr="0081231D">
        <w:rPr>
          <w:rFonts w:eastAsia="Calibri"/>
          <w:lang w:val="lt-LT"/>
        </w:rPr>
        <w:t xml:space="preserve"> atstovą:</w:t>
      </w:r>
    </w:p>
    <w:p w:rsidR="00CA3E5E" w:rsidRPr="0081231D" w:rsidRDefault="00CA3E5E" w:rsidP="00CA3E5E">
      <w:pPr>
        <w:spacing w:line="240" w:lineRule="auto"/>
        <w:rPr>
          <w:rFonts w:eastAsia="Calibri"/>
          <w:lang w:val="lt-LT"/>
        </w:rPr>
      </w:pPr>
      <w:r w:rsidRPr="0081231D">
        <w:rPr>
          <w:rFonts w:eastAsia="Calibri"/>
          <w:lang w:val="lt-LT"/>
        </w:rPr>
        <w:t>UAB „ORION PHARMA“</w:t>
      </w:r>
    </w:p>
    <w:p w:rsidR="00CA3E5E" w:rsidRPr="0081231D" w:rsidRDefault="00CA3E5E" w:rsidP="00CA3E5E">
      <w:pPr>
        <w:spacing w:line="240" w:lineRule="auto"/>
        <w:rPr>
          <w:rFonts w:eastAsia="Calibri"/>
          <w:lang w:val="lt-LT"/>
        </w:rPr>
      </w:pPr>
      <w:r w:rsidRPr="0081231D">
        <w:rPr>
          <w:rFonts w:eastAsia="Calibri"/>
          <w:lang w:val="lt-LT"/>
        </w:rPr>
        <w:t>Kubiliaus g. 6</w:t>
      </w:r>
    </w:p>
    <w:p w:rsidR="00CA3E5E" w:rsidRPr="0081231D" w:rsidRDefault="00CA3E5E" w:rsidP="00CA3E5E">
      <w:pPr>
        <w:spacing w:line="240" w:lineRule="auto"/>
        <w:rPr>
          <w:rFonts w:eastAsia="Calibri"/>
          <w:lang w:val="lt-LT"/>
        </w:rPr>
      </w:pPr>
      <w:r w:rsidRPr="0081231D">
        <w:rPr>
          <w:rFonts w:eastAsia="Calibri"/>
          <w:lang w:val="lt-LT"/>
        </w:rPr>
        <w:t>LT-08234 Vilnius, Lietuva</w:t>
      </w:r>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Tel. + 370 5 2769 499</w:t>
      </w:r>
    </w:p>
    <w:p w:rsidR="00CA3E5E" w:rsidRPr="0081231D" w:rsidRDefault="00CA3E5E" w:rsidP="00CA3E5E">
      <w:pPr>
        <w:numPr>
          <w:ilvl w:val="12"/>
          <w:numId w:val="0"/>
        </w:numPr>
        <w:spacing w:line="240" w:lineRule="auto"/>
        <w:ind w:right="-2"/>
        <w:rPr>
          <w:rFonts w:eastAsia="Calibri"/>
          <w:lang w:val="lt-LT"/>
        </w:rPr>
      </w:pPr>
      <w:r w:rsidRPr="0081231D">
        <w:rPr>
          <w:rFonts w:eastAsia="Calibri"/>
          <w:lang w:val="lt-LT"/>
        </w:rPr>
        <w:t>El.</w:t>
      </w:r>
      <w:r>
        <w:rPr>
          <w:rFonts w:eastAsia="Calibri"/>
          <w:lang w:val="lt-LT"/>
        </w:rPr>
        <w:t xml:space="preserve"> </w:t>
      </w:r>
      <w:r w:rsidRPr="0081231D">
        <w:rPr>
          <w:rFonts w:eastAsia="Calibri"/>
          <w:lang w:val="lt-LT"/>
        </w:rPr>
        <w:t>paštas: info@orionpharma.lt</w:t>
      </w:r>
    </w:p>
    <w:p w:rsidR="00CA3E5E" w:rsidRPr="0081231D" w:rsidRDefault="00CA3E5E" w:rsidP="00CA3E5E">
      <w:pPr>
        <w:numPr>
          <w:ilvl w:val="12"/>
          <w:numId w:val="0"/>
        </w:numPr>
        <w:spacing w:line="240" w:lineRule="auto"/>
        <w:ind w:right="-2"/>
        <w:rPr>
          <w:rFonts w:eastAsia="Calibri"/>
          <w:b/>
          <w:lang w:val="lt-LT"/>
        </w:rPr>
      </w:pPr>
    </w:p>
    <w:p w:rsidR="00CA3E5E" w:rsidRPr="0081231D" w:rsidRDefault="00CA3E5E" w:rsidP="00CA3E5E">
      <w:pPr>
        <w:numPr>
          <w:ilvl w:val="12"/>
          <w:numId w:val="0"/>
        </w:numPr>
        <w:spacing w:line="240" w:lineRule="auto"/>
        <w:ind w:right="-2"/>
        <w:rPr>
          <w:rFonts w:eastAsia="Calibri"/>
          <w:b/>
          <w:lang w:val="lt-LT"/>
        </w:rPr>
      </w:pPr>
      <w:r w:rsidRPr="0081231D">
        <w:rPr>
          <w:b/>
          <w:lang w:val="lt-LT"/>
        </w:rPr>
        <w:t xml:space="preserve">Šis vaistas </w:t>
      </w:r>
      <w:bookmarkStart w:id="19" w:name="_Hlk89943376"/>
      <w:r w:rsidRPr="001A3519">
        <w:rPr>
          <w:b/>
          <w:lang w:val="lt-LT"/>
        </w:rPr>
        <w:t xml:space="preserve">Europos ekonominės erdvės </w:t>
      </w:r>
      <w:bookmarkEnd w:id="19"/>
      <w:r w:rsidRPr="0081231D">
        <w:rPr>
          <w:b/>
          <w:lang w:val="lt-LT"/>
        </w:rPr>
        <w:t>valstybėse narėse registruotas tokiais pavadinimais</w:t>
      </w:r>
      <w:r w:rsidRPr="0081231D">
        <w:rPr>
          <w:rFonts w:eastAsia="Calibri"/>
          <w:b/>
          <w:lang w:val="lt-LT"/>
        </w:rPr>
        <w:t>:</w:t>
      </w:r>
    </w:p>
    <w:p w:rsidR="00CA3E5E" w:rsidRPr="0081231D" w:rsidRDefault="00CA3E5E" w:rsidP="00CA3E5E">
      <w:pPr>
        <w:numPr>
          <w:ilvl w:val="12"/>
          <w:numId w:val="0"/>
        </w:numPr>
        <w:spacing w:line="240" w:lineRule="auto"/>
        <w:ind w:right="-2"/>
        <w:rPr>
          <w:rFonts w:eastAsia="Calibri"/>
          <w:b/>
          <w:lang w:val="lt-LT"/>
        </w:rPr>
      </w:pPr>
    </w:p>
    <w:p w:rsidR="00CA3E5E" w:rsidRPr="0081231D" w:rsidRDefault="00CA3E5E" w:rsidP="00CA3E5E">
      <w:pPr>
        <w:numPr>
          <w:ilvl w:val="12"/>
          <w:numId w:val="0"/>
        </w:numPr>
        <w:ind w:right="-2"/>
        <w:rPr>
          <w:lang w:val="lt-LT"/>
        </w:rPr>
      </w:pPr>
      <w:r w:rsidRPr="0081231D">
        <w:rPr>
          <w:lang w:val="lt-LT"/>
        </w:rPr>
        <w:t>Suomija</w:t>
      </w:r>
      <w:r w:rsidRPr="0081231D">
        <w:rPr>
          <w:lang w:val="lt-LT"/>
        </w:rPr>
        <w:tab/>
      </w:r>
      <w:proofErr w:type="spellStart"/>
      <w:r w:rsidRPr="0081231D">
        <w:rPr>
          <w:lang w:val="lt-LT"/>
        </w:rPr>
        <w:t>Neperion</w:t>
      </w:r>
      <w:proofErr w:type="spellEnd"/>
      <w:r w:rsidRPr="0081231D">
        <w:rPr>
          <w:lang w:val="lt-LT"/>
        </w:rPr>
        <w:t xml:space="preserve"> 5 mg </w:t>
      </w:r>
      <w:proofErr w:type="spellStart"/>
      <w:r w:rsidRPr="0081231D">
        <w:rPr>
          <w:lang w:val="lt-LT"/>
        </w:rPr>
        <w:t>tabletti</w:t>
      </w:r>
      <w:proofErr w:type="spellEnd"/>
      <w:r w:rsidRPr="0081231D">
        <w:rPr>
          <w:lang w:val="lt-LT"/>
        </w:rPr>
        <w:t xml:space="preserve">, </w:t>
      </w:r>
      <w:proofErr w:type="spellStart"/>
      <w:r w:rsidRPr="0081231D">
        <w:rPr>
          <w:lang w:val="lt-LT"/>
        </w:rPr>
        <w:t>kalvopäällysteinen</w:t>
      </w:r>
      <w:proofErr w:type="spellEnd"/>
      <w:r w:rsidRPr="0081231D" w:rsidDel="002A090B">
        <w:rPr>
          <w:lang w:val="lt-LT"/>
        </w:rPr>
        <w:t xml:space="preserve"> </w:t>
      </w:r>
    </w:p>
    <w:p w:rsidR="00CA3E5E" w:rsidRPr="0081231D" w:rsidRDefault="00CA3E5E" w:rsidP="00CA3E5E">
      <w:pPr>
        <w:numPr>
          <w:ilvl w:val="12"/>
          <w:numId w:val="0"/>
        </w:numPr>
        <w:ind w:right="-2"/>
        <w:rPr>
          <w:lang w:val="lt-LT"/>
        </w:rPr>
      </w:pPr>
      <w:r w:rsidRPr="0081231D">
        <w:rPr>
          <w:lang w:val="lt-LT"/>
        </w:rPr>
        <w:t>Suomija</w:t>
      </w:r>
      <w:r w:rsidRPr="0081231D">
        <w:rPr>
          <w:lang w:val="lt-LT"/>
        </w:rPr>
        <w:tab/>
      </w:r>
      <w:proofErr w:type="spellStart"/>
      <w:r w:rsidRPr="0081231D">
        <w:rPr>
          <w:lang w:val="lt-LT"/>
        </w:rPr>
        <w:t>Neperion</w:t>
      </w:r>
      <w:proofErr w:type="spellEnd"/>
      <w:r w:rsidRPr="0081231D">
        <w:rPr>
          <w:lang w:val="lt-LT"/>
        </w:rPr>
        <w:t xml:space="preserve"> 10</w:t>
      </w:r>
      <w:r>
        <w:rPr>
          <w:lang w:val="lt-LT"/>
        </w:rPr>
        <w:t> </w:t>
      </w:r>
      <w:r w:rsidRPr="0081231D">
        <w:rPr>
          <w:lang w:val="lt-LT"/>
        </w:rPr>
        <w:t xml:space="preserve">mg </w:t>
      </w:r>
      <w:proofErr w:type="spellStart"/>
      <w:r w:rsidRPr="0081231D">
        <w:rPr>
          <w:lang w:val="lt-LT"/>
        </w:rPr>
        <w:t>tabletti</w:t>
      </w:r>
      <w:proofErr w:type="spellEnd"/>
      <w:r w:rsidRPr="0081231D">
        <w:rPr>
          <w:lang w:val="lt-LT"/>
        </w:rPr>
        <w:t xml:space="preserve">, </w:t>
      </w:r>
      <w:proofErr w:type="spellStart"/>
      <w:r w:rsidRPr="0081231D">
        <w:rPr>
          <w:lang w:val="lt-LT"/>
        </w:rPr>
        <w:t>kalvopäällysteinen</w:t>
      </w:r>
      <w:proofErr w:type="spellEnd"/>
    </w:p>
    <w:p w:rsidR="00CA3E5E" w:rsidRPr="0081231D" w:rsidRDefault="00CA3E5E" w:rsidP="00CA3E5E">
      <w:pPr>
        <w:numPr>
          <w:ilvl w:val="12"/>
          <w:numId w:val="0"/>
        </w:numPr>
        <w:ind w:right="-2"/>
        <w:rPr>
          <w:lang w:val="lt-LT"/>
        </w:rPr>
      </w:pPr>
      <w:r>
        <w:rPr>
          <w:lang w:val="lt-LT"/>
        </w:rPr>
        <w:t>Lietuva</w:t>
      </w:r>
      <w:r>
        <w:rPr>
          <w:lang w:val="lt-LT"/>
        </w:rPr>
        <w:tab/>
      </w:r>
      <w:proofErr w:type="spellStart"/>
      <w:r w:rsidRPr="0081231D">
        <w:rPr>
          <w:lang w:val="lt-LT"/>
        </w:rPr>
        <w:t>Donepezil</w:t>
      </w:r>
      <w:proofErr w:type="spellEnd"/>
      <w:r w:rsidRPr="0081231D">
        <w:rPr>
          <w:lang w:val="lt-LT"/>
        </w:rPr>
        <w:t xml:space="preserve"> </w:t>
      </w:r>
      <w:proofErr w:type="spellStart"/>
      <w:r w:rsidRPr="0081231D">
        <w:rPr>
          <w:lang w:val="lt-LT"/>
        </w:rPr>
        <w:t>Orion</w:t>
      </w:r>
      <w:proofErr w:type="spellEnd"/>
      <w:r w:rsidRPr="0081231D">
        <w:rPr>
          <w:lang w:val="lt-LT"/>
        </w:rPr>
        <w:t xml:space="preserve"> 5 mg </w:t>
      </w:r>
      <w:r w:rsidRPr="0081231D">
        <w:rPr>
          <w:bCs/>
          <w:lang w:val="lt-LT" w:eastAsia="fi-FI"/>
        </w:rPr>
        <w:t>plėvele dengtos tabletės</w:t>
      </w:r>
    </w:p>
    <w:p w:rsidR="00CA3E5E" w:rsidRPr="0081231D" w:rsidRDefault="00CA3E5E" w:rsidP="00CA3E5E">
      <w:pPr>
        <w:numPr>
          <w:ilvl w:val="12"/>
          <w:numId w:val="0"/>
        </w:numPr>
        <w:ind w:right="-2"/>
        <w:rPr>
          <w:lang w:val="lt-LT"/>
        </w:rPr>
      </w:pPr>
      <w:r>
        <w:rPr>
          <w:lang w:val="lt-LT"/>
        </w:rPr>
        <w:t>Lietuva</w:t>
      </w:r>
      <w:r>
        <w:rPr>
          <w:lang w:val="lt-LT"/>
        </w:rPr>
        <w:tab/>
      </w:r>
      <w:proofErr w:type="spellStart"/>
      <w:r w:rsidRPr="0081231D">
        <w:rPr>
          <w:lang w:val="lt-LT"/>
        </w:rPr>
        <w:t>Donepezil</w:t>
      </w:r>
      <w:proofErr w:type="spellEnd"/>
      <w:r w:rsidRPr="0081231D">
        <w:rPr>
          <w:lang w:val="lt-LT"/>
        </w:rPr>
        <w:t xml:space="preserve"> </w:t>
      </w:r>
      <w:proofErr w:type="spellStart"/>
      <w:r w:rsidRPr="0081231D">
        <w:rPr>
          <w:lang w:val="lt-LT"/>
        </w:rPr>
        <w:t>Orion</w:t>
      </w:r>
      <w:proofErr w:type="spellEnd"/>
      <w:r w:rsidRPr="0081231D">
        <w:rPr>
          <w:lang w:val="lt-LT"/>
        </w:rPr>
        <w:t xml:space="preserve"> 10 mg </w:t>
      </w:r>
      <w:r w:rsidRPr="0081231D">
        <w:rPr>
          <w:bCs/>
          <w:lang w:val="lt-LT" w:eastAsia="fi-FI"/>
        </w:rPr>
        <w:t>plėvele dengtos tabletės</w:t>
      </w:r>
    </w:p>
    <w:p w:rsidR="00CA3E5E" w:rsidRPr="0081231D" w:rsidRDefault="00CA3E5E" w:rsidP="00CA3E5E">
      <w:pPr>
        <w:numPr>
          <w:ilvl w:val="12"/>
          <w:numId w:val="0"/>
        </w:numPr>
        <w:ind w:right="-2"/>
        <w:rPr>
          <w:lang w:val="lt-LT"/>
        </w:rPr>
      </w:pPr>
      <w:r>
        <w:rPr>
          <w:lang w:val="lt-LT"/>
        </w:rPr>
        <w:t>Lenkija</w:t>
      </w:r>
      <w:r>
        <w:rPr>
          <w:lang w:val="lt-LT"/>
        </w:rPr>
        <w:tab/>
      </w:r>
      <w:proofErr w:type="spellStart"/>
      <w:r w:rsidRPr="0081231D">
        <w:rPr>
          <w:lang w:val="lt-LT"/>
        </w:rPr>
        <w:t>Doneprion</w:t>
      </w:r>
      <w:proofErr w:type="spellEnd"/>
      <w:r w:rsidRPr="0081231D">
        <w:rPr>
          <w:lang w:val="lt-LT"/>
        </w:rPr>
        <w:t xml:space="preserve"> 5 mg </w:t>
      </w:r>
      <w:proofErr w:type="spellStart"/>
      <w:r w:rsidRPr="0081231D">
        <w:rPr>
          <w:bCs/>
          <w:lang w:val="lt-LT" w:eastAsia="fi-FI"/>
        </w:rPr>
        <w:t>tabletki</w:t>
      </w:r>
      <w:proofErr w:type="spellEnd"/>
      <w:r w:rsidRPr="0081231D">
        <w:rPr>
          <w:bCs/>
          <w:lang w:val="lt-LT" w:eastAsia="fi-FI"/>
        </w:rPr>
        <w:t xml:space="preserve"> </w:t>
      </w:r>
      <w:proofErr w:type="spellStart"/>
      <w:r w:rsidRPr="0081231D">
        <w:rPr>
          <w:bCs/>
          <w:lang w:val="lt-LT" w:eastAsia="fi-FI"/>
        </w:rPr>
        <w:t>powlekane</w:t>
      </w:r>
      <w:proofErr w:type="spellEnd"/>
    </w:p>
    <w:p w:rsidR="00CA3E5E" w:rsidRPr="0081231D" w:rsidRDefault="00CA3E5E" w:rsidP="00CA3E5E">
      <w:pPr>
        <w:numPr>
          <w:ilvl w:val="12"/>
          <w:numId w:val="0"/>
        </w:numPr>
        <w:ind w:right="-2"/>
        <w:rPr>
          <w:lang w:val="lt-LT"/>
        </w:rPr>
      </w:pPr>
      <w:r>
        <w:rPr>
          <w:lang w:val="lt-LT"/>
        </w:rPr>
        <w:t>Lenkija</w:t>
      </w:r>
      <w:r>
        <w:rPr>
          <w:lang w:val="lt-LT"/>
        </w:rPr>
        <w:tab/>
      </w:r>
      <w:proofErr w:type="spellStart"/>
      <w:r w:rsidRPr="0081231D">
        <w:rPr>
          <w:lang w:val="lt-LT"/>
        </w:rPr>
        <w:t>Doneprion</w:t>
      </w:r>
      <w:proofErr w:type="spellEnd"/>
      <w:r w:rsidRPr="0081231D">
        <w:rPr>
          <w:lang w:val="lt-LT"/>
        </w:rPr>
        <w:t xml:space="preserve"> 10 mg </w:t>
      </w:r>
      <w:proofErr w:type="spellStart"/>
      <w:r w:rsidRPr="0081231D">
        <w:rPr>
          <w:bCs/>
          <w:lang w:val="lt-LT" w:eastAsia="fi-FI"/>
        </w:rPr>
        <w:t>tabletki</w:t>
      </w:r>
      <w:proofErr w:type="spellEnd"/>
      <w:r w:rsidRPr="0081231D">
        <w:rPr>
          <w:bCs/>
          <w:lang w:val="lt-LT" w:eastAsia="fi-FI"/>
        </w:rPr>
        <w:t xml:space="preserve"> </w:t>
      </w:r>
      <w:proofErr w:type="spellStart"/>
      <w:r w:rsidRPr="0081231D">
        <w:rPr>
          <w:bCs/>
          <w:lang w:val="lt-LT" w:eastAsia="fi-FI"/>
        </w:rPr>
        <w:t>powlekane</w:t>
      </w:r>
      <w:proofErr w:type="spellEnd"/>
    </w:p>
    <w:p w:rsidR="00CA3E5E" w:rsidRPr="0081231D" w:rsidRDefault="00CA3E5E" w:rsidP="00CA3E5E">
      <w:pPr>
        <w:numPr>
          <w:ilvl w:val="12"/>
          <w:numId w:val="0"/>
        </w:numPr>
        <w:spacing w:line="240" w:lineRule="auto"/>
        <w:ind w:right="-2"/>
        <w:rPr>
          <w:rFonts w:eastAsia="Calibri"/>
          <w:lang w:val="lt-LT"/>
        </w:rPr>
      </w:pPr>
    </w:p>
    <w:p w:rsidR="00CA3E5E" w:rsidRPr="0081231D" w:rsidRDefault="00CA3E5E" w:rsidP="00CA3E5E">
      <w:pPr>
        <w:spacing w:line="240" w:lineRule="auto"/>
        <w:rPr>
          <w:rFonts w:eastAsia="Calibri"/>
          <w:b/>
          <w:lang w:val="lt-LT"/>
        </w:rPr>
      </w:pPr>
      <w:r w:rsidRPr="0081231D">
        <w:rPr>
          <w:rFonts w:eastAsia="Calibri"/>
          <w:b/>
          <w:lang w:val="lt-LT"/>
        </w:rPr>
        <w:t>Šis pakuotės lapelis paskutinį kartą peržiūrėtas 202</w:t>
      </w:r>
      <w:r>
        <w:rPr>
          <w:rFonts w:eastAsia="Calibri"/>
          <w:b/>
          <w:lang w:val="lt-LT"/>
        </w:rPr>
        <w:t>2</w:t>
      </w:r>
      <w:r w:rsidRPr="0081231D">
        <w:rPr>
          <w:rFonts w:eastAsia="Calibri"/>
          <w:b/>
          <w:lang w:val="lt-LT"/>
        </w:rPr>
        <w:t>-</w:t>
      </w:r>
      <w:r>
        <w:rPr>
          <w:rFonts w:eastAsia="Calibri"/>
          <w:b/>
          <w:lang w:val="lt-LT"/>
        </w:rPr>
        <w:t>01</w:t>
      </w:r>
      <w:r w:rsidRPr="0081231D">
        <w:rPr>
          <w:rFonts w:eastAsia="Calibri"/>
          <w:b/>
          <w:lang w:val="lt-LT"/>
        </w:rPr>
        <w:t>-</w:t>
      </w:r>
      <w:r>
        <w:rPr>
          <w:rFonts w:eastAsia="Calibri"/>
          <w:b/>
          <w:lang w:val="lt-LT"/>
        </w:rPr>
        <w:t>27</w:t>
      </w:r>
      <w:r w:rsidRPr="0081231D">
        <w:rPr>
          <w:rFonts w:eastAsia="Calibri"/>
          <w:b/>
          <w:lang w:val="lt-LT"/>
        </w:rPr>
        <w:t>.</w:t>
      </w:r>
    </w:p>
    <w:p w:rsidR="00CA3E5E" w:rsidRPr="0081231D" w:rsidRDefault="00CA3E5E" w:rsidP="00CA3E5E">
      <w:pPr>
        <w:spacing w:line="240" w:lineRule="auto"/>
        <w:rPr>
          <w:rFonts w:eastAsia="Calibri"/>
          <w:lang w:val="lt-LT"/>
        </w:rPr>
      </w:pPr>
    </w:p>
    <w:p w:rsidR="00CA3E5E" w:rsidRPr="0081231D" w:rsidRDefault="00CA3E5E" w:rsidP="00CA3E5E">
      <w:pPr>
        <w:spacing w:line="240" w:lineRule="auto"/>
        <w:rPr>
          <w:rFonts w:eastAsia="Calibri"/>
          <w:color w:val="0000FF"/>
          <w:lang w:val="lt-LT"/>
        </w:rPr>
      </w:pPr>
      <w:r w:rsidRPr="0081231D">
        <w:rPr>
          <w:rFonts w:eastAsia="Calibri"/>
          <w:lang w:val="lt-LT"/>
        </w:rPr>
        <w:t xml:space="preserve">Išsami informacija apie šį vaistą pateikiama Valstybinės vaistų kontrolės tarnybos prie Lietuvos Respublikos sveikatos apsaugos ministerijos tinklalapyje </w:t>
      </w:r>
      <w:hyperlink r:id="rId8" w:history="1">
        <w:r w:rsidRPr="0081231D">
          <w:rPr>
            <w:rFonts w:eastAsia="Calibri"/>
            <w:color w:val="0000FF"/>
            <w:u w:val="single"/>
            <w:lang w:val="lt-LT"/>
          </w:rPr>
          <w:t>http://www.vvkt.lt/</w:t>
        </w:r>
      </w:hyperlink>
      <w:r w:rsidRPr="0081231D">
        <w:rPr>
          <w:rFonts w:eastAsia="Calibri"/>
          <w:color w:val="0000FF"/>
          <w:lang w:val="lt-LT"/>
        </w:rPr>
        <w:t>.</w:t>
      </w:r>
    </w:p>
    <w:p w:rsidR="00CA3E5E" w:rsidRPr="0081231D" w:rsidRDefault="00CA3E5E" w:rsidP="00CA3E5E">
      <w:pPr>
        <w:spacing w:line="240" w:lineRule="auto"/>
        <w:rPr>
          <w:rFonts w:eastAsia="Calibri"/>
          <w:lang w:val="lt-LT"/>
        </w:rPr>
      </w:pPr>
    </w:p>
    <w:p w:rsidR="00CA3E5E" w:rsidRPr="0081231D" w:rsidRDefault="00CA3E5E" w:rsidP="00CA3E5E">
      <w:pPr>
        <w:rPr>
          <w:lang w:val="lt-LT"/>
        </w:rPr>
      </w:pPr>
      <w:bookmarkStart w:id="20" w:name="_GoBack"/>
      <w:bookmarkEnd w:id="20"/>
    </w:p>
    <w:p w:rsidR="00CA3E5E" w:rsidRPr="0081231D" w:rsidRDefault="00CA3E5E" w:rsidP="00CA3E5E">
      <w:pPr>
        <w:rPr>
          <w:lang w:val="lt-LT"/>
        </w:rPr>
      </w:pPr>
    </w:p>
    <w:p w:rsidR="00CA3E5E" w:rsidRPr="0081231D" w:rsidRDefault="00CA3E5E" w:rsidP="00CA3E5E">
      <w:pPr>
        <w:rPr>
          <w:lang w:val="lt-LT"/>
        </w:rPr>
      </w:pPr>
    </w:p>
    <w:p w:rsidR="00CA3E5E" w:rsidRPr="0081231D" w:rsidRDefault="00CA3E5E" w:rsidP="00CA3E5E">
      <w:pPr>
        <w:spacing w:line="240" w:lineRule="auto"/>
        <w:rPr>
          <w:rFonts w:eastAsia="Calibri"/>
          <w:lang w:val="lt-LT"/>
        </w:rPr>
      </w:pPr>
    </w:p>
    <w:p w:rsidR="00CA3E5E" w:rsidRPr="0081231D" w:rsidRDefault="00CA3E5E" w:rsidP="00CA3E5E">
      <w:pPr>
        <w:rPr>
          <w:lang w:val="lt-LT"/>
        </w:rPr>
      </w:pPr>
    </w:p>
    <w:p w:rsidR="009041DB" w:rsidRDefault="009041DB"/>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9E6"/>
    <w:multiLevelType w:val="hybridMultilevel"/>
    <w:tmpl w:val="E2DE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B0260"/>
    <w:multiLevelType w:val="hybridMultilevel"/>
    <w:tmpl w:val="9C061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61121C"/>
    <w:multiLevelType w:val="hybridMultilevel"/>
    <w:tmpl w:val="ED5EE0B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F14ADF"/>
    <w:multiLevelType w:val="hybridMultilevel"/>
    <w:tmpl w:val="A0C0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2E48D1"/>
    <w:multiLevelType w:val="hybridMultilevel"/>
    <w:tmpl w:val="A0A0AD84"/>
    <w:lvl w:ilvl="0" w:tplc="FFDC1F18">
      <w:start w:val="2"/>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9E43B1"/>
    <w:multiLevelType w:val="hybridMultilevel"/>
    <w:tmpl w:val="50A6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F7B4A"/>
    <w:multiLevelType w:val="hybridMultilevel"/>
    <w:tmpl w:val="5344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A114FE"/>
    <w:multiLevelType w:val="hybridMultilevel"/>
    <w:tmpl w:val="19A4E75E"/>
    <w:lvl w:ilvl="0" w:tplc="FFDC1F18">
      <w:start w:val="2"/>
      <w:numFmt w:val="bullet"/>
      <w:lvlText w:val=""/>
      <w:lvlJc w:val="left"/>
      <w:pPr>
        <w:tabs>
          <w:tab w:val="num" w:pos="1620"/>
        </w:tabs>
        <w:ind w:left="16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7E4ACD"/>
    <w:multiLevelType w:val="hybridMultilevel"/>
    <w:tmpl w:val="C7F2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B7AA6"/>
    <w:multiLevelType w:val="hybridMultilevel"/>
    <w:tmpl w:val="E4787454"/>
    <w:lvl w:ilvl="0" w:tplc="0427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7"/>
  </w:num>
  <w:num w:numId="3">
    <w:abstractNumId w:val="4"/>
  </w:num>
  <w:num w:numId="4">
    <w:abstractNumId w:val="9"/>
  </w:num>
  <w:num w:numId="5">
    <w:abstractNumId w:val="1"/>
  </w:num>
  <w:num w:numId="6">
    <w:abstractNumId w:val="0"/>
  </w:num>
  <w:num w:numId="7">
    <w:abstractNumId w:val="6"/>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5E"/>
    <w:rsid w:val="00234094"/>
    <w:rsid w:val="009041DB"/>
    <w:rsid w:val="00CA3E5E"/>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34B1"/>
  <w15:chartTrackingRefBased/>
  <w15:docId w15:val="{B75854DA-C45C-4649-A7F7-EA1D50EF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3E5E"/>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CA3E5E"/>
    <w:pPr>
      <w:tabs>
        <w:tab w:val="clear" w:pos="567"/>
      </w:tabs>
      <w:spacing w:after="200" w:line="276" w:lineRule="auto"/>
      <w:ind w:left="720"/>
      <w:contextualSpacing/>
    </w:pPr>
    <w:rPr>
      <w:rFonts w:ascii="Calibri" w:eastAsia="Calibri" w:hAnsi="Calibri"/>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9434</Words>
  <Characters>5378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2022-02-18T13:28:00Z</dcterms:created>
  <dcterms:modified xsi:type="dcterms:W3CDTF">2022-02-18T13:29:00Z</dcterms:modified>
</cp:coreProperties>
</file>