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9631AF" w14:textId="77777777" w:rsidR="004E08E7" w:rsidRPr="00386E0B" w:rsidRDefault="004E08E7" w:rsidP="004E08E7">
      <w:pPr>
        <w:jc w:val="center"/>
        <w:outlineLvl w:val="0"/>
        <w:rPr>
          <w:b/>
          <w:szCs w:val="22"/>
        </w:rPr>
      </w:pPr>
      <w:bookmarkStart w:id="0" w:name="_Toc129243138"/>
      <w:bookmarkStart w:id="1" w:name="_Toc129243263"/>
      <w:r w:rsidRPr="00386E0B">
        <w:rPr>
          <w:b/>
        </w:rPr>
        <w:t>Pakuotės lapelis:</w:t>
      </w:r>
      <w:r w:rsidRPr="00386E0B">
        <w:rPr>
          <w:b/>
          <w:bCs/>
          <w:iCs/>
        </w:rPr>
        <w:t xml:space="preserve"> </w:t>
      </w:r>
      <w:r w:rsidRPr="00386E0B">
        <w:rPr>
          <w:b/>
        </w:rPr>
        <w:t>informacija vartotojui</w:t>
      </w:r>
      <w:bookmarkEnd w:id="0"/>
      <w:bookmarkEnd w:id="1"/>
    </w:p>
    <w:p w14:paraId="73FCEE92" w14:textId="77777777" w:rsidR="004E08E7" w:rsidRPr="00386E0B" w:rsidRDefault="004E08E7" w:rsidP="004E08E7">
      <w:pPr>
        <w:jc w:val="center"/>
        <w:rPr>
          <w:b/>
          <w:szCs w:val="22"/>
        </w:rPr>
      </w:pPr>
    </w:p>
    <w:p w14:paraId="49595BBD" w14:textId="77777777" w:rsidR="004E08E7" w:rsidRPr="00386E0B" w:rsidRDefault="004E08E7" w:rsidP="004E08E7">
      <w:pPr>
        <w:jc w:val="center"/>
        <w:outlineLvl w:val="0"/>
        <w:rPr>
          <w:b/>
          <w:szCs w:val="22"/>
        </w:rPr>
      </w:pPr>
      <w:r w:rsidRPr="00386E0B">
        <w:rPr>
          <w:b/>
          <w:caps/>
          <w:szCs w:val="22"/>
        </w:rPr>
        <w:t>Medoclav</w:t>
      </w:r>
      <w:r w:rsidRPr="00386E0B">
        <w:rPr>
          <w:b/>
          <w:szCs w:val="22"/>
        </w:rPr>
        <w:t xml:space="preserve"> 1000 mg/200 mg milteliai injekciniam ar infuziniam tirpalui</w:t>
      </w:r>
    </w:p>
    <w:p w14:paraId="04212F84" w14:textId="77777777" w:rsidR="004E08E7" w:rsidRPr="00386E0B" w:rsidRDefault="004E08E7" w:rsidP="004E08E7">
      <w:pPr>
        <w:numPr>
          <w:ilvl w:val="12"/>
          <w:numId w:val="0"/>
        </w:numPr>
        <w:jc w:val="center"/>
        <w:rPr>
          <w:rFonts w:eastAsia="Calibri"/>
          <w:szCs w:val="22"/>
          <w:lang w:eastAsia="lt-LT"/>
        </w:rPr>
      </w:pPr>
      <w:proofErr w:type="spellStart"/>
      <w:r>
        <w:rPr>
          <w:rFonts w:eastAsia="Calibri"/>
          <w:szCs w:val="22"/>
          <w:lang w:eastAsia="lt-LT"/>
        </w:rPr>
        <w:t>a</w:t>
      </w:r>
      <w:r w:rsidRPr="00386E0B">
        <w:rPr>
          <w:rFonts w:eastAsia="Calibri"/>
          <w:szCs w:val="22"/>
          <w:lang w:eastAsia="lt-LT"/>
        </w:rPr>
        <w:t>moksicilinas</w:t>
      </w:r>
      <w:proofErr w:type="spellEnd"/>
      <w:r w:rsidRPr="00386E0B">
        <w:rPr>
          <w:rFonts w:eastAsia="Calibri"/>
          <w:szCs w:val="22"/>
          <w:lang w:eastAsia="lt-LT"/>
        </w:rPr>
        <w:t xml:space="preserve"> ir</w:t>
      </w:r>
      <w:r>
        <w:rPr>
          <w:rFonts w:eastAsia="Calibri"/>
          <w:szCs w:val="22"/>
          <w:lang w:eastAsia="lt-LT"/>
        </w:rPr>
        <w:t xml:space="preserve"> </w:t>
      </w:r>
      <w:proofErr w:type="spellStart"/>
      <w:r w:rsidRPr="00386E0B">
        <w:rPr>
          <w:rFonts w:eastAsia="Calibri"/>
          <w:szCs w:val="22"/>
          <w:lang w:eastAsia="lt-LT"/>
        </w:rPr>
        <w:t>klavulano</w:t>
      </w:r>
      <w:proofErr w:type="spellEnd"/>
      <w:r w:rsidRPr="00386E0B">
        <w:rPr>
          <w:rFonts w:eastAsia="Calibri"/>
          <w:szCs w:val="22"/>
          <w:lang w:eastAsia="lt-LT"/>
        </w:rPr>
        <w:t xml:space="preserve"> rūgštis</w:t>
      </w:r>
    </w:p>
    <w:p w14:paraId="082883DE" w14:textId="77777777" w:rsidR="004E08E7" w:rsidRPr="00386E0B" w:rsidRDefault="004E08E7" w:rsidP="004E08E7">
      <w:pPr>
        <w:ind w:left="567" w:hanging="567"/>
        <w:jc w:val="center"/>
        <w:rPr>
          <w:szCs w:val="22"/>
        </w:rPr>
      </w:pPr>
    </w:p>
    <w:p w14:paraId="155795DF" w14:textId="77777777" w:rsidR="004E08E7" w:rsidRPr="00386E0B" w:rsidRDefault="004E08E7" w:rsidP="004E08E7">
      <w:pPr>
        <w:outlineLvl w:val="0"/>
        <w:rPr>
          <w:b/>
          <w:szCs w:val="22"/>
        </w:rPr>
      </w:pPr>
      <w:r w:rsidRPr="00386E0B">
        <w:rPr>
          <w:b/>
          <w:szCs w:val="22"/>
        </w:rPr>
        <w:t>Atidžiai perskaitykite visą šį lapelį, prieš pradėdami vartoti vaistą</w:t>
      </w:r>
      <w:r w:rsidRPr="00386E0B">
        <w:rPr>
          <w:b/>
          <w:noProof/>
        </w:rPr>
        <w:t>, nes jame pateikiama Jums svarbi informacija.</w:t>
      </w:r>
    </w:p>
    <w:p w14:paraId="5C1D44A8" w14:textId="77777777" w:rsidR="004E08E7" w:rsidRPr="00386E0B" w:rsidRDefault="004E08E7" w:rsidP="004E08E7">
      <w:pPr>
        <w:ind w:left="567" w:hanging="567"/>
        <w:rPr>
          <w:szCs w:val="22"/>
        </w:rPr>
      </w:pPr>
      <w:r w:rsidRPr="00386E0B">
        <w:rPr>
          <w:szCs w:val="22"/>
        </w:rPr>
        <w:t>-</w:t>
      </w:r>
      <w:r w:rsidRPr="00386E0B">
        <w:rPr>
          <w:szCs w:val="22"/>
        </w:rPr>
        <w:tab/>
        <w:t>Neišmeskite šio lapelio, nes vėl gali prireikti jį perskaityti.</w:t>
      </w:r>
    </w:p>
    <w:p w14:paraId="69DFC728" w14:textId="77777777" w:rsidR="004E08E7" w:rsidRPr="00386E0B" w:rsidRDefault="004E08E7" w:rsidP="004E08E7">
      <w:pPr>
        <w:ind w:left="567" w:hanging="567"/>
        <w:rPr>
          <w:szCs w:val="22"/>
        </w:rPr>
      </w:pPr>
      <w:r w:rsidRPr="00386E0B">
        <w:rPr>
          <w:szCs w:val="22"/>
        </w:rPr>
        <w:t>-</w:t>
      </w:r>
      <w:r w:rsidRPr="00386E0B">
        <w:rPr>
          <w:szCs w:val="22"/>
        </w:rPr>
        <w:tab/>
        <w:t>Jeigu kiltų daugiau klausimų, kreipkitės į gydytoją arba vaistininką.</w:t>
      </w:r>
    </w:p>
    <w:p w14:paraId="48E83979" w14:textId="77777777" w:rsidR="004E08E7" w:rsidRPr="00386E0B" w:rsidRDefault="004E08E7" w:rsidP="004E08E7">
      <w:pPr>
        <w:ind w:left="567" w:hanging="567"/>
        <w:rPr>
          <w:szCs w:val="22"/>
        </w:rPr>
      </w:pPr>
      <w:r w:rsidRPr="00386E0B">
        <w:rPr>
          <w:szCs w:val="22"/>
        </w:rPr>
        <w:t>-</w:t>
      </w:r>
      <w:r w:rsidRPr="00386E0B">
        <w:rPr>
          <w:szCs w:val="22"/>
        </w:rPr>
        <w:tab/>
        <w:t>Šis vaistas skirtas tik Jums, todėl kitiems žmonėms jo duoti negalima. Vaistas gali jiems pakenkti (net tiems, kurių ligos požymiai yra tokie patys kaip Jūsų).</w:t>
      </w:r>
    </w:p>
    <w:p w14:paraId="0FF1BF09" w14:textId="77777777" w:rsidR="004E08E7" w:rsidRPr="00386E0B" w:rsidRDefault="004E08E7" w:rsidP="004E08E7">
      <w:pPr>
        <w:ind w:left="567" w:hanging="567"/>
        <w:rPr>
          <w:szCs w:val="22"/>
        </w:rPr>
      </w:pPr>
      <w:r w:rsidRPr="00386E0B">
        <w:rPr>
          <w:szCs w:val="22"/>
        </w:rPr>
        <w:t>-</w:t>
      </w:r>
      <w:r w:rsidRPr="00386E0B">
        <w:rPr>
          <w:szCs w:val="22"/>
        </w:rPr>
        <w:tab/>
        <w:t>Jeigu pasireiškė šalutinis poveikis (net jeigu jis šiame lapelyje nenurodytas), kreipkitės į gydytoją arba vaistininką. Žr. 4 skyrių.</w:t>
      </w:r>
    </w:p>
    <w:p w14:paraId="483A7B36" w14:textId="77777777" w:rsidR="004E08E7" w:rsidRPr="00386E0B" w:rsidRDefault="004E08E7" w:rsidP="004E08E7">
      <w:pPr>
        <w:ind w:left="567" w:hanging="567"/>
        <w:rPr>
          <w:szCs w:val="22"/>
        </w:rPr>
      </w:pPr>
    </w:p>
    <w:p w14:paraId="06959047" w14:textId="77777777" w:rsidR="004E08E7" w:rsidRPr="00386E0B" w:rsidRDefault="004E08E7" w:rsidP="004E08E7">
      <w:pPr>
        <w:keepNext/>
        <w:tabs>
          <w:tab w:val="left" w:pos="567"/>
        </w:tabs>
        <w:spacing w:line="260" w:lineRule="exact"/>
        <w:jc w:val="both"/>
        <w:outlineLvl w:val="3"/>
        <w:rPr>
          <w:b/>
          <w:bCs/>
          <w:snapToGrid w:val="0"/>
          <w:szCs w:val="28"/>
          <w:lang w:eastAsia="x-none"/>
        </w:rPr>
      </w:pPr>
      <w:r w:rsidRPr="00386E0B">
        <w:rPr>
          <w:b/>
          <w:bCs/>
          <w:snapToGrid w:val="0"/>
          <w:szCs w:val="28"/>
          <w:lang w:eastAsia="x-none"/>
        </w:rPr>
        <w:t>Apie ką rašoma šiame lapelyje?</w:t>
      </w:r>
    </w:p>
    <w:p w14:paraId="32CC961C" w14:textId="77777777" w:rsidR="004E08E7" w:rsidRPr="00386E0B" w:rsidRDefault="004E08E7" w:rsidP="004E08E7">
      <w:pPr>
        <w:ind w:left="567" w:hanging="567"/>
        <w:rPr>
          <w:b/>
          <w:szCs w:val="22"/>
        </w:rPr>
      </w:pPr>
    </w:p>
    <w:p w14:paraId="6DA7915A" w14:textId="77777777" w:rsidR="004E08E7" w:rsidRPr="00386E0B" w:rsidRDefault="004E08E7" w:rsidP="004E08E7">
      <w:pPr>
        <w:ind w:left="567" w:hanging="567"/>
        <w:rPr>
          <w:szCs w:val="22"/>
        </w:rPr>
      </w:pPr>
      <w:r w:rsidRPr="00386E0B">
        <w:rPr>
          <w:szCs w:val="22"/>
        </w:rPr>
        <w:t>1.</w:t>
      </w:r>
      <w:r w:rsidRPr="00386E0B">
        <w:rPr>
          <w:szCs w:val="22"/>
        </w:rPr>
        <w:tab/>
        <w:t>Kas yra MEDOCLAV ir kam jis vartojamas</w:t>
      </w:r>
    </w:p>
    <w:p w14:paraId="50801A16" w14:textId="77777777" w:rsidR="004E08E7" w:rsidRPr="00386E0B" w:rsidRDefault="004E08E7" w:rsidP="004E08E7">
      <w:pPr>
        <w:ind w:left="567" w:hanging="567"/>
        <w:rPr>
          <w:szCs w:val="22"/>
        </w:rPr>
      </w:pPr>
      <w:r w:rsidRPr="00386E0B">
        <w:rPr>
          <w:szCs w:val="22"/>
        </w:rPr>
        <w:t>2.</w:t>
      </w:r>
      <w:r w:rsidRPr="00386E0B">
        <w:rPr>
          <w:szCs w:val="22"/>
        </w:rPr>
        <w:tab/>
        <w:t xml:space="preserve">Kas žinotina prieš vartojant MEDOCLAV </w:t>
      </w:r>
    </w:p>
    <w:p w14:paraId="5D75A983" w14:textId="77777777" w:rsidR="004E08E7" w:rsidRPr="00386E0B" w:rsidRDefault="004E08E7" w:rsidP="004E08E7">
      <w:pPr>
        <w:ind w:left="567" w:hanging="567"/>
        <w:rPr>
          <w:szCs w:val="22"/>
        </w:rPr>
      </w:pPr>
      <w:r w:rsidRPr="00386E0B">
        <w:rPr>
          <w:szCs w:val="22"/>
        </w:rPr>
        <w:t>3.</w:t>
      </w:r>
      <w:r w:rsidRPr="00386E0B">
        <w:rPr>
          <w:szCs w:val="22"/>
        </w:rPr>
        <w:tab/>
        <w:t xml:space="preserve">Kaip vartoti MEDOCLAV </w:t>
      </w:r>
    </w:p>
    <w:p w14:paraId="05F4F989" w14:textId="77777777" w:rsidR="004E08E7" w:rsidRPr="00386E0B" w:rsidRDefault="004E08E7" w:rsidP="004E08E7">
      <w:pPr>
        <w:ind w:left="567" w:hanging="567"/>
        <w:rPr>
          <w:szCs w:val="22"/>
        </w:rPr>
      </w:pPr>
      <w:r w:rsidRPr="00386E0B">
        <w:rPr>
          <w:szCs w:val="22"/>
        </w:rPr>
        <w:t>4.</w:t>
      </w:r>
      <w:r w:rsidRPr="00386E0B">
        <w:rPr>
          <w:szCs w:val="22"/>
        </w:rPr>
        <w:tab/>
        <w:t>Galimas šalutinis poveikis</w:t>
      </w:r>
    </w:p>
    <w:p w14:paraId="2215A250" w14:textId="77777777" w:rsidR="004E08E7" w:rsidRPr="00386E0B" w:rsidRDefault="004E08E7" w:rsidP="004E08E7">
      <w:pPr>
        <w:ind w:left="567" w:hanging="567"/>
        <w:rPr>
          <w:szCs w:val="22"/>
        </w:rPr>
      </w:pPr>
      <w:r w:rsidRPr="00386E0B">
        <w:rPr>
          <w:szCs w:val="22"/>
        </w:rPr>
        <w:t>5.</w:t>
      </w:r>
      <w:r w:rsidRPr="00386E0B">
        <w:rPr>
          <w:szCs w:val="22"/>
        </w:rPr>
        <w:tab/>
        <w:t xml:space="preserve">Kaip laikyti MEDOCLAV </w:t>
      </w:r>
    </w:p>
    <w:p w14:paraId="33008A9D" w14:textId="77777777" w:rsidR="004E08E7" w:rsidRPr="00386E0B" w:rsidRDefault="004E08E7" w:rsidP="004E08E7">
      <w:pPr>
        <w:ind w:left="567" w:hanging="567"/>
        <w:rPr>
          <w:szCs w:val="22"/>
        </w:rPr>
      </w:pPr>
      <w:r w:rsidRPr="00386E0B">
        <w:rPr>
          <w:szCs w:val="22"/>
        </w:rPr>
        <w:t>6.</w:t>
      </w:r>
      <w:r w:rsidRPr="00386E0B">
        <w:rPr>
          <w:szCs w:val="22"/>
        </w:rPr>
        <w:tab/>
        <w:t>Pakuotės turinys ir kita informacija</w:t>
      </w:r>
    </w:p>
    <w:p w14:paraId="36D281AD" w14:textId="77777777" w:rsidR="004E08E7" w:rsidRPr="00386E0B" w:rsidRDefault="004E08E7" w:rsidP="004E08E7">
      <w:pPr>
        <w:ind w:left="567" w:hanging="567"/>
        <w:rPr>
          <w:szCs w:val="22"/>
        </w:rPr>
      </w:pPr>
    </w:p>
    <w:p w14:paraId="44C59F1E" w14:textId="77777777" w:rsidR="004E08E7" w:rsidRPr="00386E0B" w:rsidRDefault="004E08E7" w:rsidP="004E08E7">
      <w:pPr>
        <w:ind w:left="567" w:hanging="567"/>
        <w:rPr>
          <w:szCs w:val="22"/>
        </w:rPr>
      </w:pPr>
    </w:p>
    <w:p w14:paraId="6C76107F" w14:textId="77777777" w:rsidR="004E08E7" w:rsidRPr="00386E0B" w:rsidRDefault="004E08E7" w:rsidP="004E08E7">
      <w:pPr>
        <w:numPr>
          <w:ilvl w:val="12"/>
          <w:numId w:val="0"/>
        </w:numPr>
        <w:ind w:left="567" w:hanging="567"/>
        <w:outlineLvl w:val="0"/>
        <w:rPr>
          <w:b/>
          <w:caps/>
          <w:szCs w:val="22"/>
        </w:rPr>
      </w:pPr>
      <w:r w:rsidRPr="00386E0B">
        <w:rPr>
          <w:b/>
          <w:szCs w:val="22"/>
        </w:rPr>
        <w:t>1.</w:t>
      </w:r>
      <w:r w:rsidRPr="00386E0B">
        <w:rPr>
          <w:b/>
          <w:szCs w:val="22"/>
        </w:rPr>
        <w:tab/>
        <w:t>Kas yra MEDOCLAV ir kam jis vartojamas</w:t>
      </w:r>
    </w:p>
    <w:p w14:paraId="0863C6BC" w14:textId="77777777" w:rsidR="004E08E7" w:rsidRPr="00386E0B" w:rsidRDefault="004E08E7" w:rsidP="004E08E7">
      <w:pPr>
        <w:ind w:left="567" w:hanging="567"/>
        <w:rPr>
          <w:szCs w:val="22"/>
        </w:rPr>
      </w:pPr>
    </w:p>
    <w:p w14:paraId="76CBD1AA" w14:textId="77777777" w:rsidR="004E08E7" w:rsidRPr="00386E0B" w:rsidRDefault="004E08E7" w:rsidP="004E08E7">
      <w:pPr>
        <w:rPr>
          <w:szCs w:val="22"/>
        </w:rPr>
      </w:pPr>
      <w:r w:rsidRPr="00386E0B">
        <w:rPr>
          <w:szCs w:val="22"/>
        </w:rPr>
        <w:t xml:space="preserve">MEDOCLAV yra antibiotikas, kurio poveikis pasireiškia infekcines ligas sukeliančių bakterijų naikinimu. Jį sudaro dvi skirtingos medžiagos vadinamos </w:t>
      </w:r>
      <w:proofErr w:type="spellStart"/>
      <w:r w:rsidRPr="00386E0B">
        <w:rPr>
          <w:szCs w:val="22"/>
        </w:rPr>
        <w:t>amoksicilinu</w:t>
      </w:r>
      <w:proofErr w:type="spellEnd"/>
      <w:r w:rsidRPr="00386E0B">
        <w:rPr>
          <w:szCs w:val="22"/>
        </w:rPr>
        <w:t xml:space="preserve"> ir </w:t>
      </w:r>
      <w:proofErr w:type="spellStart"/>
      <w:r w:rsidRPr="00386E0B">
        <w:rPr>
          <w:szCs w:val="22"/>
        </w:rPr>
        <w:t>klavulano</w:t>
      </w:r>
      <w:proofErr w:type="spellEnd"/>
      <w:r w:rsidRPr="00386E0B">
        <w:rPr>
          <w:szCs w:val="22"/>
        </w:rPr>
        <w:t xml:space="preserve"> rūgštimi. </w:t>
      </w:r>
      <w:proofErr w:type="spellStart"/>
      <w:r w:rsidRPr="00386E0B">
        <w:rPr>
          <w:szCs w:val="22"/>
        </w:rPr>
        <w:t>Amoksicilinas</w:t>
      </w:r>
      <w:proofErr w:type="spellEnd"/>
      <w:r w:rsidRPr="00386E0B">
        <w:rPr>
          <w:szCs w:val="22"/>
        </w:rPr>
        <w:t xml:space="preserve"> priskiriamas taip vadinamai penicilinų grupei, kurie kai kada gali liautis veikę (tampa neveiksmingi). Nuo to apsaugo kita sudėtinė medžiaga - </w:t>
      </w:r>
      <w:proofErr w:type="spellStart"/>
      <w:r w:rsidRPr="00386E0B">
        <w:rPr>
          <w:szCs w:val="22"/>
        </w:rPr>
        <w:t>klavulano</w:t>
      </w:r>
      <w:proofErr w:type="spellEnd"/>
      <w:r w:rsidRPr="00386E0B">
        <w:rPr>
          <w:szCs w:val="22"/>
        </w:rPr>
        <w:t xml:space="preserve"> rūgštis. </w:t>
      </w:r>
    </w:p>
    <w:p w14:paraId="04376FE1" w14:textId="77777777" w:rsidR="004E08E7" w:rsidRPr="00386E0B" w:rsidRDefault="004E08E7" w:rsidP="004E08E7">
      <w:pPr>
        <w:rPr>
          <w:szCs w:val="22"/>
        </w:rPr>
      </w:pPr>
    </w:p>
    <w:p w14:paraId="5DCBCDCC" w14:textId="77777777" w:rsidR="004E08E7" w:rsidRPr="00386E0B" w:rsidRDefault="004E08E7" w:rsidP="004E08E7">
      <w:pPr>
        <w:rPr>
          <w:szCs w:val="22"/>
        </w:rPr>
      </w:pPr>
      <w:r w:rsidRPr="00386E0B">
        <w:rPr>
          <w:szCs w:val="22"/>
        </w:rPr>
        <w:t>MEDOCLAV yra gydomos šios suaugusiųjų ir vaikų infekcinės ligos:</w:t>
      </w:r>
    </w:p>
    <w:p w14:paraId="6EA2FAC0" w14:textId="77777777" w:rsidR="004E08E7" w:rsidRPr="00386E0B" w:rsidRDefault="004E08E7" w:rsidP="004E08E7">
      <w:pPr>
        <w:numPr>
          <w:ilvl w:val="0"/>
          <w:numId w:val="2"/>
        </w:numPr>
        <w:rPr>
          <w:szCs w:val="22"/>
        </w:rPr>
      </w:pPr>
      <w:r w:rsidRPr="00386E0B">
        <w:rPr>
          <w:szCs w:val="22"/>
        </w:rPr>
        <w:t>sunkios ausų, nosies ir prienosinių ančių infekcinės ligos;</w:t>
      </w:r>
    </w:p>
    <w:p w14:paraId="7D7A8A50" w14:textId="77777777" w:rsidR="004E08E7" w:rsidRPr="00386E0B" w:rsidRDefault="004E08E7" w:rsidP="004E08E7">
      <w:pPr>
        <w:numPr>
          <w:ilvl w:val="0"/>
          <w:numId w:val="2"/>
        </w:numPr>
        <w:rPr>
          <w:szCs w:val="22"/>
        </w:rPr>
      </w:pPr>
      <w:r w:rsidRPr="00386E0B">
        <w:rPr>
          <w:szCs w:val="22"/>
        </w:rPr>
        <w:t>kvėpavimo takų infekcinės ligos;</w:t>
      </w:r>
    </w:p>
    <w:p w14:paraId="611914EC" w14:textId="77777777" w:rsidR="004E08E7" w:rsidRPr="00386E0B" w:rsidRDefault="004E08E7" w:rsidP="004E08E7">
      <w:pPr>
        <w:numPr>
          <w:ilvl w:val="0"/>
          <w:numId w:val="2"/>
        </w:numPr>
        <w:rPr>
          <w:szCs w:val="22"/>
        </w:rPr>
      </w:pPr>
      <w:r w:rsidRPr="00386E0B">
        <w:rPr>
          <w:szCs w:val="22"/>
        </w:rPr>
        <w:t>šlapimo takų infekcinės ligos;</w:t>
      </w:r>
    </w:p>
    <w:p w14:paraId="1A44974D" w14:textId="77777777" w:rsidR="004E08E7" w:rsidRPr="00386E0B" w:rsidRDefault="004E08E7" w:rsidP="004E08E7">
      <w:pPr>
        <w:numPr>
          <w:ilvl w:val="0"/>
          <w:numId w:val="2"/>
        </w:numPr>
        <w:rPr>
          <w:szCs w:val="22"/>
        </w:rPr>
      </w:pPr>
      <w:r w:rsidRPr="00386E0B">
        <w:rPr>
          <w:szCs w:val="22"/>
        </w:rPr>
        <w:t>odos ir poodinio audinio infekcinės ligos, įskaitant dantų infekcines ligas;</w:t>
      </w:r>
    </w:p>
    <w:p w14:paraId="546D1839" w14:textId="77777777" w:rsidR="004E08E7" w:rsidRPr="00386E0B" w:rsidRDefault="004E08E7" w:rsidP="004E08E7">
      <w:pPr>
        <w:numPr>
          <w:ilvl w:val="0"/>
          <w:numId w:val="2"/>
        </w:numPr>
        <w:rPr>
          <w:szCs w:val="22"/>
        </w:rPr>
      </w:pPr>
      <w:r w:rsidRPr="00386E0B">
        <w:rPr>
          <w:szCs w:val="22"/>
        </w:rPr>
        <w:t>kaulų ir sąnarių infekcinės ligos;</w:t>
      </w:r>
    </w:p>
    <w:p w14:paraId="784725D6" w14:textId="77777777" w:rsidR="004E08E7" w:rsidRPr="00386E0B" w:rsidRDefault="004E08E7" w:rsidP="004E08E7">
      <w:pPr>
        <w:numPr>
          <w:ilvl w:val="0"/>
          <w:numId w:val="2"/>
        </w:numPr>
        <w:rPr>
          <w:szCs w:val="22"/>
        </w:rPr>
      </w:pPr>
      <w:r w:rsidRPr="00386E0B">
        <w:rPr>
          <w:szCs w:val="22"/>
        </w:rPr>
        <w:t>pilvo ertmės organų infekcinės ligos;</w:t>
      </w:r>
    </w:p>
    <w:p w14:paraId="5C83687E" w14:textId="77777777" w:rsidR="004E08E7" w:rsidRPr="00386E0B" w:rsidRDefault="004E08E7" w:rsidP="004E08E7">
      <w:pPr>
        <w:numPr>
          <w:ilvl w:val="0"/>
          <w:numId w:val="2"/>
        </w:numPr>
        <w:rPr>
          <w:szCs w:val="22"/>
        </w:rPr>
      </w:pPr>
      <w:r w:rsidRPr="00386E0B">
        <w:rPr>
          <w:szCs w:val="22"/>
        </w:rPr>
        <w:t>moterų lyties organų ligos.</w:t>
      </w:r>
    </w:p>
    <w:p w14:paraId="384C9D63" w14:textId="77777777" w:rsidR="004E08E7" w:rsidRPr="00386E0B" w:rsidRDefault="004E08E7" w:rsidP="004E08E7">
      <w:pPr>
        <w:rPr>
          <w:szCs w:val="22"/>
        </w:rPr>
      </w:pPr>
    </w:p>
    <w:p w14:paraId="6E3EC337" w14:textId="77777777" w:rsidR="004E08E7" w:rsidRPr="00386E0B" w:rsidRDefault="004E08E7" w:rsidP="004E08E7">
      <w:pPr>
        <w:rPr>
          <w:szCs w:val="22"/>
        </w:rPr>
      </w:pPr>
      <w:r w:rsidRPr="00386E0B">
        <w:rPr>
          <w:szCs w:val="22"/>
        </w:rPr>
        <w:t xml:space="preserve">MEDOCAV vartojamas suaugusiems žmonėms ir vaikams infekcijų, susijusių su didesnėmis chirurginėmis procedūromis, profilaktikai. </w:t>
      </w:r>
    </w:p>
    <w:p w14:paraId="78D41687" w14:textId="77777777" w:rsidR="004E08E7" w:rsidRPr="00386E0B" w:rsidRDefault="004E08E7" w:rsidP="004E08E7">
      <w:pPr>
        <w:rPr>
          <w:szCs w:val="22"/>
        </w:rPr>
      </w:pPr>
    </w:p>
    <w:p w14:paraId="7B713B7D" w14:textId="77777777" w:rsidR="004E08E7" w:rsidRPr="00386E0B" w:rsidRDefault="004E08E7" w:rsidP="004E08E7">
      <w:pPr>
        <w:ind w:left="567" w:hanging="567"/>
        <w:rPr>
          <w:szCs w:val="22"/>
        </w:rPr>
      </w:pPr>
    </w:p>
    <w:p w14:paraId="420433C1" w14:textId="77777777" w:rsidR="004E08E7" w:rsidRPr="00386E0B" w:rsidRDefault="004E08E7" w:rsidP="004E08E7">
      <w:pPr>
        <w:numPr>
          <w:ilvl w:val="12"/>
          <w:numId w:val="0"/>
        </w:numPr>
        <w:ind w:left="567" w:hanging="567"/>
        <w:outlineLvl w:val="0"/>
        <w:rPr>
          <w:szCs w:val="22"/>
        </w:rPr>
      </w:pPr>
      <w:r w:rsidRPr="00386E0B">
        <w:rPr>
          <w:b/>
          <w:szCs w:val="22"/>
        </w:rPr>
        <w:t>2.</w:t>
      </w:r>
      <w:r w:rsidRPr="00386E0B">
        <w:rPr>
          <w:b/>
          <w:szCs w:val="22"/>
        </w:rPr>
        <w:tab/>
        <w:t>Kas žinotina prieš vartojant MEDOCLAV</w:t>
      </w:r>
    </w:p>
    <w:p w14:paraId="36424B01" w14:textId="77777777" w:rsidR="004E08E7" w:rsidRPr="00386E0B" w:rsidRDefault="004E08E7" w:rsidP="004E08E7">
      <w:pPr>
        <w:ind w:left="567" w:hanging="567"/>
        <w:outlineLvl w:val="0"/>
        <w:rPr>
          <w:b/>
          <w:szCs w:val="22"/>
        </w:rPr>
      </w:pPr>
    </w:p>
    <w:p w14:paraId="284441AD" w14:textId="77777777" w:rsidR="004E08E7" w:rsidRPr="00386E0B" w:rsidRDefault="004E08E7" w:rsidP="004E08E7">
      <w:pPr>
        <w:ind w:left="567" w:hanging="567"/>
        <w:outlineLvl w:val="0"/>
        <w:rPr>
          <w:szCs w:val="22"/>
        </w:rPr>
      </w:pPr>
      <w:r w:rsidRPr="00386E0B">
        <w:rPr>
          <w:b/>
          <w:szCs w:val="22"/>
        </w:rPr>
        <w:t xml:space="preserve">MEDOCLAV vartoti </w:t>
      </w:r>
      <w:r>
        <w:rPr>
          <w:b/>
          <w:szCs w:val="22"/>
        </w:rPr>
        <w:t>draudžiama:</w:t>
      </w:r>
    </w:p>
    <w:p w14:paraId="5D985B4B" w14:textId="77777777" w:rsidR="004E08E7" w:rsidRPr="00386E0B" w:rsidRDefault="004E08E7" w:rsidP="004E08E7">
      <w:pPr>
        <w:numPr>
          <w:ilvl w:val="0"/>
          <w:numId w:val="1"/>
        </w:numPr>
        <w:tabs>
          <w:tab w:val="clear" w:pos="930"/>
          <w:tab w:val="num" w:pos="540"/>
        </w:tabs>
        <w:ind w:left="540" w:hanging="540"/>
        <w:rPr>
          <w:szCs w:val="22"/>
        </w:rPr>
      </w:pPr>
      <w:r w:rsidRPr="00386E0B">
        <w:rPr>
          <w:szCs w:val="22"/>
        </w:rPr>
        <w:t xml:space="preserve">jeigu yra alergija </w:t>
      </w:r>
      <w:proofErr w:type="spellStart"/>
      <w:r w:rsidRPr="00386E0B">
        <w:rPr>
          <w:szCs w:val="22"/>
        </w:rPr>
        <w:t>amoksicilinui</w:t>
      </w:r>
      <w:proofErr w:type="spellEnd"/>
      <w:r w:rsidRPr="00386E0B">
        <w:rPr>
          <w:szCs w:val="22"/>
        </w:rPr>
        <w:t xml:space="preserve">, </w:t>
      </w:r>
      <w:proofErr w:type="spellStart"/>
      <w:r w:rsidRPr="00386E0B">
        <w:rPr>
          <w:szCs w:val="22"/>
        </w:rPr>
        <w:t>klavulano</w:t>
      </w:r>
      <w:proofErr w:type="spellEnd"/>
      <w:r w:rsidRPr="00386E0B">
        <w:rPr>
          <w:szCs w:val="22"/>
        </w:rPr>
        <w:t xml:space="preserve"> rūgščiai, bet kokiam kitam penicilinui arba bet kuriai pagalbinei šio vaisto medžiagai (jos išvardytos 6 skyriuje);</w:t>
      </w:r>
    </w:p>
    <w:p w14:paraId="38F33718" w14:textId="77777777" w:rsidR="004E08E7" w:rsidRPr="00386E0B" w:rsidRDefault="004E08E7" w:rsidP="004E08E7">
      <w:pPr>
        <w:numPr>
          <w:ilvl w:val="0"/>
          <w:numId w:val="1"/>
        </w:numPr>
        <w:tabs>
          <w:tab w:val="clear" w:pos="930"/>
          <w:tab w:val="num" w:pos="540"/>
        </w:tabs>
        <w:ind w:left="540" w:hanging="540"/>
        <w:rPr>
          <w:szCs w:val="22"/>
        </w:rPr>
      </w:pPr>
      <w:r w:rsidRPr="00386E0B">
        <w:rPr>
          <w:szCs w:val="22"/>
        </w:rPr>
        <w:t>jeigu Jums yra buvę sunkių alerginių (padidėjusio jautrumo) reakcijų, tokių kaip odos išbėrimas, veido arba kaklo patinimas, bet kuriam kitam antibiotikui;</w:t>
      </w:r>
    </w:p>
    <w:p w14:paraId="65956E4E" w14:textId="77777777" w:rsidR="004E08E7" w:rsidRPr="00386E0B" w:rsidRDefault="004E08E7" w:rsidP="004E08E7">
      <w:pPr>
        <w:numPr>
          <w:ilvl w:val="0"/>
          <w:numId w:val="1"/>
        </w:numPr>
        <w:tabs>
          <w:tab w:val="clear" w:pos="930"/>
          <w:tab w:val="num" w:pos="540"/>
        </w:tabs>
        <w:ind w:left="540" w:hanging="540"/>
        <w:rPr>
          <w:szCs w:val="22"/>
        </w:rPr>
      </w:pPr>
      <w:r w:rsidRPr="00386E0B">
        <w:rPr>
          <w:szCs w:val="22"/>
        </w:rPr>
        <w:t>jeigu vartojant antibiotiko Jums kada nors buvo kepenų veiklos sutrikimas ar gelta (odos pageltimas).</w:t>
      </w:r>
    </w:p>
    <w:p w14:paraId="30B59754" w14:textId="77777777" w:rsidR="004E08E7" w:rsidRPr="00386E0B" w:rsidRDefault="004E08E7" w:rsidP="004E08E7">
      <w:pPr>
        <w:rPr>
          <w:szCs w:val="22"/>
        </w:rPr>
      </w:pPr>
    </w:p>
    <w:p w14:paraId="417B480F" w14:textId="77777777" w:rsidR="004E08E7" w:rsidRPr="00386E0B" w:rsidRDefault="004E08E7" w:rsidP="004E08E7">
      <w:pPr>
        <w:rPr>
          <w:szCs w:val="22"/>
        </w:rPr>
      </w:pPr>
      <w:r w:rsidRPr="00386E0B">
        <w:rPr>
          <w:b/>
          <w:szCs w:val="22"/>
        </w:rPr>
        <w:t>Nevartokite MEDOCLAV, jei Jums tinka bet kuris aukščiau minėtas atvejis</w:t>
      </w:r>
      <w:r w:rsidRPr="00386E0B">
        <w:rPr>
          <w:szCs w:val="22"/>
        </w:rPr>
        <w:t>. Jei nesate tikras, prieš vartojant MEDOCLAV, pasitarkite su savo gydytoju, vaistininku arba slaugytoja.</w:t>
      </w:r>
    </w:p>
    <w:p w14:paraId="3188396C" w14:textId="77777777" w:rsidR="004E08E7" w:rsidRPr="00386E0B" w:rsidRDefault="004E08E7" w:rsidP="004E08E7">
      <w:pPr>
        <w:rPr>
          <w:szCs w:val="22"/>
        </w:rPr>
      </w:pPr>
    </w:p>
    <w:p w14:paraId="520FB322" w14:textId="77777777" w:rsidR="004E08E7" w:rsidRPr="00386E0B" w:rsidRDefault="004E08E7" w:rsidP="004E08E7">
      <w:pPr>
        <w:ind w:left="567" w:hanging="567"/>
        <w:rPr>
          <w:b/>
          <w:szCs w:val="22"/>
        </w:rPr>
      </w:pPr>
      <w:r w:rsidRPr="00386E0B">
        <w:rPr>
          <w:b/>
          <w:szCs w:val="22"/>
        </w:rPr>
        <w:lastRenderedPageBreak/>
        <w:t>Įspėjimai ir atsargumo priemonės</w:t>
      </w:r>
    </w:p>
    <w:p w14:paraId="3F580375" w14:textId="77777777" w:rsidR="004E08E7" w:rsidRPr="00386E0B" w:rsidRDefault="004E08E7" w:rsidP="004E08E7">
      <w:pPr>
        <w:ind w:left="567" w:hanging="567"/>
        <w:rPr>
          <w:szCs w:val="22"/>
        </w:rPr>
      </w:pPr>
      <w:r w:rsidRPr="00386E0B">
        <w:rPr>
          <w:szCs w:val="22"/>
        </w:rPr>
        <w:t>Pasitarkite su gydytoju arba vaistininku prieš pradėdami vartoti MEDOCLAV, jeigu:</w:t>
      </w:r>
    </w:p>
    <w:p w14:paraId="2E896CC2" w14:textId="77777777" w:rsidR="004E08E7" w:rsidRPr="00386E0B" w:rsidRDefault="004E08E7" w:rsidP="004E08E7">
      <w:pPr>
        <w:numPr>
          <w:ilvl w:val="0"/>
          <w:numId w:val="1"/>
        </w:numPr>
        <w:tabs>
          <w:tab w:val="clear" w:pos="930"/>
          <w:tab w:val="num" w:pos="540"/>
        </w:tabs>
        <w:ind w:left="540" w:hanging="540"/>
        <w:rPr>
          <w:szCs w:val="22"/>
        </w:rPr>
      </w:pPr>
      <w:r w:rsidRPr="00386E0B">
        <w:rPr>
          <w:szCs w:val="22"/>
        </w:rPr>
        <w:t>yra liaukų uždegimas (infekcinė mononukleozė);</w:t>
      </w:r>
    </w:p>
    <w:p w14:paraId="691E0C5D" w14:textId="77777777" w:rsidR="004E08E7" w:rsidRPr="00386E0B" w:rsidRDefault="004E08E7" w:rsidP="004E08E7">
      <w:pPr>
        <w:numPr>
          <w:ilvl w:val="0"/>
          <w:numId w:val="1"/>
        </w:numPr>
        <w:tabs>
          <w:tab w:val="clear" w:pos="930"/>
          <w:tab w:val="num" w:pos="540"/>
        </w:tabs>
        <w:ind w:left="540" w:hanging="540"/>
        <w:rPr>
          <w:szCs w:val="22"/>
        </w:rPr>
      </w:pPr>
      <w:r w:rsidRPr="00386E0B">
        <w:rPr>
          <w:szCs w:val="22"/>
        </w:rPr>
        <w:t>buvote gydytas dėl inkstų ar kepenų problemų;</w:t>
      </w:r>
    </w:p>
    <w:p w14:paraId="40CD4D56" w14:textId="77777777" w:rsidR="004E08E7" w:rsidRPr="00386E0B" w:rsidRDefault="004E08E7" w:rsidP="004E08E7">
      <w:pPr>
        <w:numPr>
          <w:ilvl w:val="0"/>
          <w:numId w:val="1"/>
        </w:numPr>
        <w:tabs>
          <w:tab w:val="clear" w:pos="930"/>
          <w:tab w:val="num" w:pos="540"/>
        </w:tabs>
        <w:ind w:hanging="930"/>
        <w:rPr>
          <w:szCs w:val="22"/>
        </w:rPr>
      </w:pPr>
      <w:r w:rsidRPr="00386E0B">
        <w:rPr>
          <w:szCs w:val="22"/>
        </w:rPr>
        <w:t>nereguliariai šlapinatės.</w:t>
      </w:r>
    </w:p>
    <w:p w14:paraId="1F1CB842" w14:textId="77777777" w:rsidR="004E08E7" w:rsidRPr="00386E0B" w:rsidRDefault="004E08E7" w:rsidP="004E08E7">
      <w:pPr>
        <w:rPr>
          <w:szCs w:val="22"/>
        </w:rPr>
      </w:pPr>
    </w:p>
    <w:p w14:paraId="2BD5718D" w14:textId="77777777" w:rsidR="004E08E7" w:rsidRPr="00386E0B" w:rsidRDefault="004E08E7" w:rsidP="004E08E7">
      <w:pPr>
        <w:rPr>
          <w:szCs w:val="22"/>
        </w:rPr>
      </w:pPr>
      <w:r w:rsidRPr="00386E0B">
        <w:rPr>
          <w:szCs w:val="22"/>
        </w:rPr>
        <w:t>Jei nesate tikras, ar Jums tinka bet kuris iš minėtų atvejų, prieš vartojant MEDOCLAV pasitarkite su savo gydytoju, vaistininku arba slaugytoja.</w:t>
      </w:r>
    </w:p>
    <w:p w14:paraId="36720331" w14:textId="77777777" w:rsidR="004E08E7" w:rsidRPr="00386E0B" w:rsidRDefault="004E08E7" w:rsidP="004E08E7">
      <w:pPr>
        <w:rPr>
          <w:b/>
          <w:szCs w:val="22"/>
        </w:rPr>
      </w:pPr>
    </w:p>
    <w:p w14:paraId="4EF147E4" w14:textId="77777777" w:rsidR="004E08E7" w:rsidRPr="00386E0B" w:rsidRDefault="004E08E7" w:rsidP="004E08E7">
      <w:pPr>
        <w:rPr>
          <w:szCs w:val="22"/>
        </w:rPr>
      </w:pPr>
      <w:r w:rsidRPr="00386E0B">
        <w:rPr>
          <w:szCs w:val="22"/>
        </w:rPr>
        <w:t>Tam tikrais atvejais Jūsų gydytojas gali ištirti infekcinę ligą sukėlusių bakterijų tipą. Atsižvelgiant į rezultatus, Jums gali būti paskirta kito stiprumo MEDOCLAC arba kito vaisto.</w:t>
      </w:r>
    </w:p>
    <w:p w14:paraId="195FCE8C" w14:textId="77777777" w:rsidR="004E08E7" w:rsidRPr="00386E0B" w:rsidRDefault="004E08E7" w:rsidP="004E08E7">
      <w:pPr>
        <w:rPr>
          <w:szCs w:val="22"/>
        </w:rPr>
      </w:pPr>
    </w:p>
    <w:p w14:paraId="0B8386BD" w14:textId="77777777" w:rsidR="004E08E7" w:rsidRPr="00386E0B" w:rsidRDefault="004E08E7" w:rsidP="004E08E7">
      <w:pPr>
        <w:rPr>
          <w:b/>
          <w:szCs w:val="22"/>
        </w:rPr>
      </w:pPr>
      <w:r w:rsidRPr="00386E0B">
        <w:rPr>
          <w:b/>
          <w:szCs w:val="22"/>
        </w:rPr>
        <w:t>Būklės į kurias reikia atkreipti dėmesį</w:t>
      </w:r>
    </w:p>
    <w:p w14:paraId="4FD4A4C6" w14:textId="77777777" w:rsidR="004E08E7" w:rsidRPr="00386E0B" w:rsidRDefault="004E08E7" w:rsidP="004E08E7">
      <w:pPr>
        <w:rPr>
          <w:szCs w:val="22"/>
        </w:rPr>
      </w:pPr>
      <w:r w:rsidRPr="00386E0B">
        <w:rPr>
          <w:szCs w:val="22"/>
        </w:rPr>
        <w:t>MEDOCLAV gali pasunkinti kai kuriuos jau esančius sutrikimus ar sukelti sunkų nepageidaujamą poveikį. Tai apima alergines reakcijas, traukulius ir storųjų žarnų uždegimą. Kad sumažėtų bet kokių problemų rizika, vartojant MEDOCLAV turite stebėti, ar neatsiranda tam tikrų simptomų (žr. 4 skyrių „Būklės į kurias reikia atkreipti dėmesį“).</w:t>
      </w:r>
    </w:p>
    <w:p w14:paraId="2BC22EE6" w14:textId="77777777" w:rsidR="004E08E7" w:rsidRPr="00386E0B" w:rsidRDefault="004E08E7" w:rsidP="004E08E7">
      <w:pPr>
        <w:rPr>
          <w:szCs w:val="22"/>
        </w:rPr>
      </w:pPr>
    </w:p>
    <w:p w14:paraId="538E07C4" w14:textId="77777777" w:rsidR="004E08E7" w:rsidRPr="00386E0B" w:rsidRDefault="004E08E7" w:rsidP="004E08E7">
      <w:pPr>
        <w:rPr>
          <w:b/>
          <w:szCs w:val="22"/>
        </w:rPr>
      </w:pPr>
      <w:r w:rsidRPr="00386E0B">
        <w:rPr>
          <w:b/>
          <w:szCs w:val="22"/>
        </w:rPr>
        <w:t>Kraujo ir šlapimo tyrimai</w:t>
      </w:r>
    </w:p>
    <w:p w14:paraId="0ACCDEB8" w14:textId="77777777" w:rsidR="004E08E7" w:rsidRPr="00386E0B" w:rsidRDefault="004E08E7" w:rsidP="004E08E7">
      <w:pPr>
        <w:rPr>
          <w:szCs w:val="22"/>
        </w:rPr>
      </w:pPr>
      <w:r w:rsidRPr="00386E0B">
        <w:rPr>
          <w:szCs w:val="22"/>
        </w:rPr>
        <w:t>Jeigu Jums atliekami kraujo tyrimai (raudonųjų kraujo kūnelių būklės tyrimai ar kepenų veiklos tyrimai) arba šlapimo tyrimai (gliukozės nustatymui), įspėkite gydytoją ar slaugytoją, kad vartojate MEDOCLAV. Tai yra todėl, kad MEDOCLAV gali paveikti šių tipų tyrimų rezultatus.</w:t>
      </w:r>
    </w:p>
    <w:p w14:paraId="7088FDA0" w14:textId="77777777" w:rsidR="004E08E7" w:rsidRPr="00386E0B" w:rsidRDefault="004E08E7" w:rsidP="004E08E7">
      <w:pPr>
        <w:rPr>
          <w:b/>
          <w:szCs w:val="22"/>
        </w:rPr>
      </w:pPr>
    </w:p>
    <w:p w14:paraId="5276D996" w14:textId="77777777" w:rsidR="004E08E7" w:rsidRPr="00386E0B" w:rsidRDefault="004E08E7" w:rsidP="004E08E7">
      <w:pPr>
        <w:ind w:left="567" w:hanging="567"/>
        <w:rPr>
          <w:b/>
          <w:szCs w:val="22"/>
        </w:rPr>
      </w:pPr>
      <w:r w:rsidRPr="00386E0B">
        <w:rPr>
          <w:b/>
          <w:szCs w:val="22"/>
        </w:rPr>
        <w:t>Kiti vaistai ir MEDOCLAV</w:t>
      </w:r>
    </w:p>
    <w:p w14:paraId="34863013" w14:textId="77777777" w:rsidR="004E08E7" w:rsidRPr="00386E0B" w:rsidRDefault="004E08E7" w:rsidP="004E08E7">
      <w:pPr>
        <w:rPr>
          <w:szCs w:val="22"/>
        </w:rPr>
      </w:pPr>
      <w:r w:rsidRPr="00386E0B">
        <w:rPr>
          <w:szCs w:val="22"/>
        </w:rPr>
        <w:t>Jeigu vartojate ar neseniai vartojote kitų vaistų arba dėl to nesate tikri, apie tai pasakykite gydytojui arba vaistininkui.</w:t>
      </w:r>
    </w:p>
    <w:p w14:paraId="1AEF27EA" w14:textId="77777777" w:rsidR="004E08E7" w:rsidRPr="00386E0B" w:rsidRDefault="004E08E7" w:rsidP="004E08E7">
      <w:pPr>
        <w:rPr>
          <w:szCs w:val="22"/>
        </w:rPr>
      </w:pPr>
    </w:p>
    <w:p w14:paraId="63DAFBC5" w14:textId="77777777" w:rsidR="004E08E7" w:rsidRPr="00386E0B" w:rsidRDefault="004E08E7" w:rsidP="004E08E7">
      <w:pPr>
        <w:rPr>
          <w:szCs w:val="22"/>
        </w:rPr>
      </w:pPr>
      <w:r w:rsidRPr="00386E0B">
        <w:rPr>
          <w:szCs w:val="22"/>
        </w:rPr>
        <w:t xml:space="preserve">Jeigu </w:t>
      </w:r>
      <w:proofErr w:type="spellStart"/>
      <w:r w:rsidRPr="00386E0B">
        <w:rPr>
          <w:szCs w:val="22"/>
        </w:rPr>
        <w:t>alopurinolio</w:t>
      </w:r>
      <w:proofErr w:type="spellEnd"/>
      <w:r w:rsidRPr="00386E0B">
        <w:rPr>
          <w:szCs w:val="22"/>
        </w:rPr>
        <w:t xml:space="preserve"> (vaistas nuo podagros) vartojate kartu su MEDOCLAV, gali būti labiau tikėtina, kad Jums pasireikš alerginė odos reakcija.</w:t>
      </w:r>
    </w:p>
    <w:p w14:paraId="62F9A482" w14:textId="77777777" w:rsidR="004E08E7" w:rsidRPr="00386E0B" w:rsidRDefault="004E08E7" w:rsidP="004E08E7">
      <w:pPr>
        <w:rPr>
          <w:szCs w:val="22"/>
        </w:rPr>
      </w:pPr>
    </w:p>
    <w:p w14:paraId="1E28F74E" w14:textId="77777777" w:rsidR="004E08E7" w:rsidRPr="00386E0B" w:rsidRDefault="004E08E7" w:rsidP="004E08E7">
      <w:pPr>
        <w:rPr>
          <w:szCs w:val="22"/>
        </w:rPr>
      </w:pPr>
      <w:r w:rsidRPr="00386E0B">
        <w:rPr>
          <w:szCs w:val="22"/>
        </w:rPr>
        <w:t xml:space="preserve">Jeigu vartojate </w:t>
      </w:r>
      <w:proofErr w:type="spellStart"/>
      <w:r w:rsidRPr="00386E0B">
        <w:rPr>
          <w:szCs w:val="22"/>
        </w:rPr>
        <w:t>probenecido</w:t>
      </w:r>
      <w:proofErr w:type="spellEnd"/>
      <w:r w:rsidRPr="00386E0B">
        <w:rPr>
          <w:szCs w:val="22"/>
        </w:rPr>
        <w:t xml:space="preserve"> (vaistas nuo podagros) Jūsų gydytojas gali nuspręsti priderinti Jūsų MEDOCLAV dozę.</w:t>
      </w:r>
    </w:p>
    <w:p w14:paraId="24A42A47" w14:textId="77777777" w:rsidR="004E08E7" w:rsidRPr="00386E0B" w:rsidRDefault="004E08E7" w:rsidP="004E08E7">
      <w:pPr>
        <w:rPr>
          <w:szCs w:val="22"/>
        </w:rPr>
      </w:pPr>
    </w:p>
    <w:p w14:paraId="48F6AF72" w14:textId="77777777" w:rsidR="004E08E7" w:rsidRPr="00386E0B" w:rsidRDefault="004E08E7" w:rsidP="004E08E7">
      <w:pPr>
        <w:rPr>
          <w:szCs w:val="22"/>
        </w:rPr>
      </w:pPr>
      <w:r w:rsidRPr="00386E0B">
        <w:rPr>
          <w:szCs w:val="22"/>
        </w:rPr>
        <w:t>Jei kartu su MEDOCLAV vartojama vaistų, padedančių sustabdyti kraujo krešėjimą (tokių, kaip varfarinas), gali būti reikalingi papildomi kraujo tyrimai.</w:t>
      </w:r>
    </w:p>
    <w:p w14:paraId="3AB59775" w14:textId="77777777" w:rsidR="004E08E7" w:rsidRPr="00386E0B" w:rsidRDefault="004E08E7" w:rsidP="004E08E7">
      <w:pPr>
        <w:rPr>
          <w:szCs w:val="22"/>
        </w:rPr>
      </w:pPr>
    </w:p>
    <w:p w14:paraId="638044AF" w14:textId="77777777" w:rsidR="004E08E7" w:rsidRPr="00386E0B" w:rsidRDefault="004E08E7" w:rsidP="004E08E7">
      <w:pPr>
        <w:rPr>
          <w:szCs w:val="22"/>
        </w:rPr>
      </w:pPr>
      <w:r w:rsidRPr="00386E0B">
        <w:rPr>
          <w:szCs w:val="22"/>
        </w:rPr>
        <w:t xml:space="preserve">MEDOCLAV gali keisti </w:t>
      </w:r>
      <w:proofErr w:type="spellStart"/>
      <w:r w:rsidRPr="00386E0B">
        <w:rPr>
          <w:szCs w:val="22"/>
        </w:rPr>
        <w:t>metotreksato</w:t>
      </w:r>
      <w:proofErr w:type="spellEnd"/>
      <w:r w:rsidRPr="00386E0B">
        <w:rPr>
          <w:szCs w:val="22"/>
        </w:rPr>
        <w:t xml:space="preserve"> (vaisto, kuriuo gydomas vėžys arba reumatinės ligos) veikimą.</w:t>
      </w:r>
    </w:p>
    <w:p w14:paraId="4AD7DDF7" w14:textId="77777777" w:rsidR="004E08E7" w:rsidRPr="00386E0B" w:rsidRDefault="004E08E7" w:rsidP="004E08E7">
      <w:pPr>
        <w:rPr>
          <w:szCs w:val="22"/>
        </w:rPr>
      </w:pPr>
    </w:p>
    <w:p w14:paraId="566B3840" w14:textId="77777777" w:rsidR="004E08E7" w:rsidRPr="00386E0B" w:rsidRDefault="004E08E7" w:rsidP="004E08E7">
      <w:pPr>
        <w:rPr>
          <w:szCs w:val="22"/>
        </w:rPr>
      </w:pPr>
      <w:r w:rsidRPr="00386E0B">
        <w:rPr>
          <w:szCs w:val="22"/>
        </w:rPr>
        <w:t xml:space="preserve">MEDOCLAV gali keisti </w:t>
      </w:r>
      <w:proofErr w:type="spellStart"/>
      <w:r w:rsidRPr="00386E0B">
        <w:rPr>
          <w:szCs w:val="22"/>
        </w:rPr>
        <w:t>mikofenolato</w:t>
      </w:r>
      <w:proofErr w:type="spellEnd"/>
      <w:r w:rsidRPr="00386E0B">
        <w:rPr>
          <w:szCs w:val="22"/>
        </w:rPr>
        <w:t xml:space="preserve"> </w:t>
      </w:r>
      <w:proofErr w:type="spellStart"/>
      <w:r w:rsidRPr="00386E0B">
        <w:rPr>
          <w:szCs w:val="22"/>
        </w:rPr>
        <w:t>mofetilio</w:t>
      </w:r>
      <w:proofErr w:type="spellEnd"/>
      <w:r w:rsidRPr="00386E0B">
        <w:rPr>
          <w:szCs w:val="22"/>
        </w:rPr>
        <w:t xml:space="preserve"> (vaisto, kuris vartojamas, norint apsisaugoti nuo persodinto organo atmetimo) veikimą.</w:t>
      </w:r>
    </w:p>
    <w:p w14:paraId="6A59E230" w14:textId="77777777" w:rsidR="004E08E7" w:rsidRPr="00386E0B" w:rsidRDefault="004E08E7" w:rsidP="004E08E7">
      <w:pPr>
        <w:rPr>
          <w:szCs w:val="22"/>
        </w:rPr>
      </w:pPr>
    </w:p>
    <w:p w14:paraId="15473DB5" w14:textId="77777777" w:rsidR="004E08E7" w:rsidRPr="00386E0B" w:rsidRDefault="004E08E7" w:rsidP="004E08E7">
      <w:pPr>
        <w:ind w:left="567" w:hanging="567"/>
        <w:rPr>
          <w:b/>
          <w:szCs w:val="22"/>
        </w:rPr>
      </w:pPr>
      <w:r w:rsidRPr="00386E0B">
        <w:rPr>
          <w:b/>
          <w:szCs w:val="22"/>
        </w:rPr>
        <w:t>Nėštumas ir žindymo laikotarpis</w:t>
      </w:r>
    </w:p>
    <w:p w14:paraId="6916FC4D" w14:textId="77777777" w:rsidR="004E08E7" w:rsidRPr="00386E0B" w:rsidRDefault="004E08E7" w:rsidP="004E08E7">
      <w:pPr>
        <w:rPr>
          <w:szCs w:val="22"/>
        </w:rPr>
      </w:pPr>
      <w:r w:rsidRPr="00386E0B">
        <w:rPr>
          <w:noProof/>
        </w:rPr>
        <w:t>Jeigu esate nėščia, žindote kūdikį, manote, kad galbūt esate nėščia, arba planuojate pastoti, tai prieš vartodama šį vaistą, pasitarkite su gydytoju arba vaistininku</w:t>
      </w:r>
      <w:r w:rsidRPr="00386E0B">
        <w:rPr>
          <w:szCs w:val="22"/>
        </w:rPr>
        <w:t>.</w:t>
      </w:r>
    </w:p>
    <w:p w14:paraId="31DA14FA" w14:textId="77777777" w:rsidR="004E08E7" w:rsidRPr="00386E0B" w:rsidRDefault="004E08E7" w:rsidP="004E08E7">
      <w:pPr>
        <w:ind w:left="567" w:hanging="567"/>
        <w:rPr>
          <w:szCs w:val="22"/>
        </w:rPr>
      </w:pPr>
    </w:p>
    <w:p w14:paraId="16639017" w14:textId="77777777" w:rsidR="004E08E7" w:rsidRPr="00386E0B" w:rsidRDefault="004E08E7" w:rsidP="004E08E7">
      <w:pPr>
        <w:ind w:left="567" w:hanging="567"/>
        <w:rPr>
          <w:b/>
          <w:szCs w:val="22"/>
        </w:rPr>
      </w:pPr>
      <w:r w:rsidRPr="00386E0B">
        <w:rPr>
          <w:b/>
          <w:szCs w:val="22"/>
        </w:rPr>
        <w:t>Vairavimas ir mechanizmų valdymas</w:t>
      </w:r>
    </w:p>
    <w:p w14:paraId="049B90F6" w14:textId="77777777" w:rsidR="004E08E7" w:rsidRPr="00386E0B" w:rsidRDefault="004E08E7" w:rsidP="004E08E7">
      <w:pPr>
        <w:rPr>
          <w:szCs w:val="22"/>
        </w:rPr>
      </w:pPr>
      <w:r w:rsidRPr="00386E0B">
        <w:rPr>
          <w:szCs w:val="22"/>
        </w:rPr>
        <w:t>MEDOCLAV gali sukelti šalutinį poveikį, kuris gali veikti gebėjimą vairuoti. Nevairuokite ir nevaldykite mechanizmų, kol nepasijusite geriau.</w:t>
      </w:r>
    </w:p>
    <w:p w14:paraId="5F14CF3C" w14:textId="77777777" w:rsidR="004E08E7" w:rsidRPr="00386E0B" w:rsidRDefault="004E08E7" w:rsidP="004E08E7">
      <w:pPr>
        <w:rPr>
          <w:szCs w:val="22"/>
        </w:rPr>
      </w:pPr>
    </w:p>
    <w:p w14:paraId="3C5F0E88" w14:textId="77777777" w:rsidR="004E08E7" w:rsidRPr="00386E0B" w:rsidRDefault="004E08E7" w:rsidP="004E08E7">
      <w:pPr>
        <w:spacing w:line="220" w:lineRule="exact"/>
        <w:rPr>
          <w:b/>
          <w:bCs/>
          <w:szCs w:val="22"/>
        </w:rPr>
      </w:pPr>
      <w:r w:rsidRPr="00386E0B">
        <w:rPr>
          <w:b/>
          <w:bCs/>
          <w:szCs w:val="22"/>
        </w:rPr>
        <w:t>MEDOCLAV sudėtyje yra natrio</w:t>
      </w:r>
    </w:p>
    <w:p w14:paraId="25BD5A2A" w14:textId="77777777" w:rsidR="004E08E7" w:rsidRPr="00386E0B" w:rsidRDefault="004E08E7" w:rsidP="004E08E7">
      <w:pPr>
        <w:rPr>
          <w:szCs w:val="22"/>
        </w:rPr>
      </w:pPr>
      <w:r w:rsidRPr="00386E0B">
        <w:rPr>
          <w:szCs w:val="22"/>
        </w:rPr>
        <w:t xml:space="preserve">Vienoje šio vaistinio preparato dozėje yra maždaug 62,7 mg (2,7 </w:t>
      </w:r>
      <w:proofErr w:type="spellStart"/>
      <w:r w:rsidRPr="00386E0B">
        <w:rPr>
          <w:szCs w:val="22"/>
        </w:rPr>
        <w:t>mmol</w:t>
      </w:r>
      <w:proofErr w:type="spellEnd"/>
      <w:r w:rsidRPr="00386E0B">
        <w:rPr>
          <w:szCs w:val="22"/>
        </w:rPr>
        <w:t xml:space="preserve">) natrio. Į tai reikia atsižvelgti pacientams, kurių dietoje kontroliuojamas natrio kiekis. </w:t>
      </w:r>
    </w:p>
    <w:p w14:paraId="6C38C02B" w14:textId="77777777" w:rsidR="004E08E7" w:rsidRPr="00386E0B" w:rsidRDefault="004E08E7" w:rsidP="004E08E7">
      <w:pPr>
        <w:ind w:left="567" w:hanging="567"/>
        <w:rPr>
          <w:szCs w:val="22"/>
        </w:rPr>
      </w:pPr>
    </w:p>
    <w:p w14:paraId="58311354" w14:textId="77777777" w:rsidR="004E08E7" w:rsidRPr="00386E0B" w:rsidRDefault="004E08E7" w:rsidP="004E08E7">
      <w:pPr>
        <w:spacing w:line="220" w:lineRule="exact"/>
        <w:rPr>
          <w:b/>
          <w:bCs/>
          <w:szCs w:val="22"/>
        </w:rPr>
      </w:pPr>
      <w:r w:rsidRPr="00386E0B">
        <w:rPr>
          <w:b/>
          <w:bCs/>
          <w:szCs w:val="22"/>
        </w:rPr>
        <w:t>MEDOCLAV sudėtyje yra kalio</w:t>
      </w:r>
    </w:p>
    <w:p w14:paraId="6DBF51F5" w14:textId="77777777" w:rsidR="004E08E7" w:rsidRPr="00386E0B" w:rsidRDefault="004E08E7" w:rsidP="004E08E7">
      <w:pPr>
        <w:rPr>
          <w:szCs w:val="22"/>
        </w:rPr>
      </w:pPr>
      <w:r w:rsidRPr="00386E0B">
        <w:rPr>
          <w:szCs w:val="22"/>
        </w:rPr>
        <w:t xml:space="preserve">Vienoje šio vaistinio preparato dozėje yra maždaug 39,5 mg (1 </w:t>
      </w:r>
      <w:proofErr w:type="spellStart"/>
      <w:r w:rsidRPr="00386E0B">
        <w:rPr>
          <w:szCs w:val="22"/>
        </w:rPr>
        <w:t>mmol</w:t>
      </w:r>
      <w:proofErr w:type="spellEnd"/>
      <w:r w:rsidRPr="00386E0B">
        <w:rPr>
          <w:szCs w:val="22"/>
        </w:rPr>
        <w:t xml:space="preserve">) kalio. Į tai reikia atsižvelgti pacientams, kurių susilpnėjusi inkstų funkcija arba kurių dietoje kontroliuojamas kalio kiekis. </w:t>
      </w:r>
    </w:p>
    <w:p w14:paraId="5FB8190A" w14:textId="77777777" w:rsidR="004E08E7" w:rsidRPr="00386E0B" w:rsidRDefault="004E08E7" w:rsidP="004E08E7">
      <w:pPr>
        <w:ind w:left="567" w:hanging="567"/>
        <w:rPr>
          <w:szCs w:val="22"/>
        </w:rPr>
      </w:pPr>
    </w:p>
    <w:p w14:paraId="34A58A59" w14:textId="77777777" w:rsidR="004E08E7" w:rsidRPr="00386E0B" w:rsidRDefault="004E08E7" w:rsidP="004E08E7">
      <w:pPr>
        <w:ind w:left="567" w:hanging="567"/>
        <w:rPr>
          <w:szCs w:val="22"/>
        </w:rPr>
      </w:pPr>
    </w:p>
    <w:p w14:paraId="4DB93985" w14:textId="77777777" w:rsidR="004E08E7" w:rsidRPr="00386E0B" w:rsidRDefault="004E08E7" w:rsidP="004E08E7">
      <w:pPr>
        <w:numPr>
          <w:ilvl w:val="12"/>
          <w:numId w:val="0"/>
        </w:numPr>
        <w:ind w:left="567" w:hanging="567"/>
        <w:outlineLvl w:val="0"/>
        <w:rPr>
          <w:b/>
          <w:caps/>
          <w:szCs w:val="22"/>
        </w:rPr>
      </w:pPr>
      <w:r w:rsidRPr="00386E0B">
        <w:rPr>
          <w:b/>
          <w:szCs w:val="22"/>
        </w:rPr>
        <w:t>3.</w:t>
      </w:r>
      <w:r w:rsidRPr="00386E0B">
        <w:rPr>
          <w:b/>
          <w:szCs w:val="22"/>
        </w:rPr>
        <w:tab/>
        <w:t>Kaip vartoti MEDOCLAV</w:t>
      </w:r>
    </w:p>
    <w:p w14:paraId="55E07E34" w14:textId="77777777" w:rsidR="004E08E7" w:rsidRPr="00386E0B" w:rsidRDefault="004E08E7" w:rsidP="004E08E7">
      <w:pPr>
        <w:ind w:left="567" w:hanging="567"/>
        <w:rPr>
          <w:szCs w:val="22"/>
        </w:rPr>
      </w:pPr>
    </w:p>
    <w:p w14:paraId="20567765" w14:textId="77777777" w:rsidR="004E08E7" w:rsidRPr="00386E0B" w:rsidRDefault="004E08E7" w:rsidP="004E08E7">
      <w:pPr>
        <w:rPr>
          <w:szCs w:val="22"/>
        </w:rPr>
      </w:pPr>
      <w:r w:rsidRPr="00386E0B">
        <w:rPr>
          <w:szCs w:val="22"/>
        </w:rPr>
        <w:t xml:space="preserve">Visada vartokite šį vaistą tiksliai kaip nurodė gydytojas arba vaistininkas. Jeigu abejojate, kreipkitės į gydytoją arba vaistininką. </w:t>
      </w:r>
    </w:p>
    <w:p w14:paraId="302F23C0" w14:textId="77777777" w:rsidR="004E08E7" w:rsidRPr="00386E0B" w:rsidRDefault="004E08E7" w:rsidP="004E08E7">
      <w:pPr>
        <w:rPr>
          <w:szCs w:val="22"/>
        </w:rPr>
      </w:pPr>
    </w:p>
    <w:p w14:paraId="1B7B5039" w14:textId="77777777" w:rsidR="004E08E7" w:rsidRPr="00386E0B" w:rsidRDefault="004E08E7" w:rsidP="004E08E7">
      <w:pPr>
        <w:rPr>
          <w:b/>
          <w:szCs w:val="22"/>
        </w:rPr>
      </w:pPr>
      <w:r w:rsidRPr="00386E0B">
        <w:rPr>
          <w:b/>
          <w:szCs w:val="22"/>
        </w:rPr>
        <w:t xml:space="preserve">Niekada pats neleiskite šio vaisto. Šį vaistą Jums suleis kvalifikuotas asmuo, t. y. gydytojas ar slaugytoja. </w:t>
      </w:r>
    </w:p>
    <w:p w14:paraId="64C15B85" w14:textId="77777777" w:rsidR="004E08E7" w:rsidRPr="00386E0B" w:rsidRDefault="004E08E7" w:rsidP="004E08E7">
      <w:pPr>
        <w:rPr>
          <w:noProof/>
        </w:rPr>
      </w:pPr>
    </w:p>
    <w:p w14:paraId="68E0DBB9" w14:textId="77777777" w:rsidR="004E08E7" w:rsidRPr="00386E0B" w:rsidRDefault="004E08E7" w:rsidP="004E08E7">
      <w:pPr>
        <w:rPr>
          <w:szCs w:val="22"/>
        </w:rPr>
      </w:pPr>
      <w:r w:rsidRPr="00386E0B">
        <w:rPr>
          <w:noProof/>
        </w:rPr>
        <w:t>Rekomenduojama dozė</w:t>
      </w:r>
    </w:p>
    <w:p w14:paraId="155A4351" w14:textId="77777777" w:rsidR="004E08E7" w:rsidRPr="00386E0B" w:rsidRDefault="004E08E7" w:rsidP="004E08E7">
      <w:pPr>
        <w:rPr>
          <w:i/>
          <w:szCs w:val="22"/>
        </w:rPr>
      </w:pPr>
    </w:p>
    <w:p w14:paraId="42D53E9C" w14:textId="77777777" w:rsidR="004E08E7" w:rsidRPr="00386E0B" w:rsidRDefault="004E08E7" w:rsidP="004E08E7">
      <w:pPr>
        <w:rPr>
          <w:i/>
          <w:szCs w:val="22"/>
        </w:rPr>
      </w:pPr>
      <w:r w:rsidRPr="00386E0B">
        <w:rPr>
          <w:i/>
          <w:szCs w:val="22"/>
        </w:rPr>
        <w:t>Suaugusiesiems ir vaikams, sveriantiems 40 kg ar daugiau</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28"/>
        <w:gridCol w:w="4532"/>
      </w:tblGrid>
      <w:tr w:rsidR="004E08E7" w:rsidRPr="00386E0B" w14:paraId="39127654" w14:textId="77777777" w:rsidTr="0061043D">
        <w:tc>
          <w:tcPr>
            <w:tcW w:w="4643" w:type="dxa"/>
          </w:tcPr>
          <w:p w14:paraId="09CFCBC1" w14:textId="77777777" w:rsidR="004E08E7" w:rsidRPr="00386E0B" w:rsidRDefault="004E08E7" w:rsidP="0061043D">
            <w:pPr>
              <w:rPr>
                <w:szCs w:val="22"/>
              </w:rPr>
            </w:pPr>
            <w:r w:rsidRPr="00386E0B">
              <w:rPr>
                <w:szCs w:val="22"/>
              </w:rPr>
              <w:t>Įprastinė dozė</w:t>
            </w:r>
          </w:p>
        </w:tc>
        <w:tc>
          <w:tcPr>
            <w:tcW w:w="4643" w:type="dxa"/>
          </w:tcPr>
          <w:p w14:paraId="03C85FDE" w14:textId="77777777" w:rsidR="004E08E7" w:rsidRPr="00386E0B" w:rsidRDefault="004E08E7" w:rsidP="0061043D">
            <w:pPr>
              <w:rPr>
                <w:szCs w:val="22"/>
              </w:rPr>
            </w:pPr>
            <w:r w:rsidRPr="00386E0B">
              <w:rPr>
                <w:szCs w:val="22"/>
              </w:rPr>
              <w:t>1000 mg/ 200 mg kas 8 valandos</w:t>
            </w:r>
          </w:p>
        </w:tc>
      </w:tr>
      <w:tr w:rsidR="004E08E7" w:rsidRPr="00386E0B" w14:paraId="751B04A2" w14:textId="77777777" w:rsidTr="0061043D">
        <w:tc>
          <w:tcPr>
            <w:tcW w:w="4643" w:type="dxa"/>
          </w:tcPr>
          <w:p w14:paraId="14525494" w14:textId="77777777" w:rsidR="004E08E7" w:rsidRPr="00386E0B" w:rsidRDefault="004E08E7" w:rsidP="0061043D">
            <w:pPr>
              <w:rPr>
                <w:szCs w:val="22"/>
              </w:rPr>
            </w:pPr>
            <w:r w:rsidRPr="00386E0B">
              <w:rPr>
                <w:szCs w:val="22"/>
              </w:rPr>
              <w:t>Infekcijos profilaktika operacijos metu ir po jos</w:t>
            </w:r>
          </w:p>
        </w:tc>
        <w:tc>
          <w:tcPr>
            <w:tcW w:w="4643" w:type="dxa"/>
          </w:tcPr>
          <w:p w14:paraId="35835FFF" w14:textId="77777777" w:rsidR="004E08E7" w:rsidRPr="00386E0B" w:rsidRDefault="004E08E7" w:rsidP="0061043D">
            <w:pPr>
              <w:rPr>
                <w:szCs w:val="22"/>
              </w:rPr>
            </w:pPr>
            <w:r w:rsidRPr="00386E0B">
              <w:rPr>
                <w:szCs w:val="22"/>
              </w:rPr>
              <w:t>1000 mg/ 200 mg prieš operaciją, kai Jums duoda anestetikų.</w:t>
            </w:r>
          </w:p>
          <w:p w14:paraId="0C069640" w14:textId="77777777" w:rsidR="004E08E7" w:rsidRPr="00386E0B" w:rsidRDefault="004E08E7" w:rsidP="0061043D">
            <w:pPr>
              <w:rPr>
                <w:szCs w:val="22"/>
              </w:rPr>
            </w:pPr>
          </w:p>
          <w:p w14:paraId="73BEDC34" w14:textId="77777777" w:rsidR="004E08E7" w:rsidRPr="00386E0B" w:rsidRDefault="004E08E7" w:rsidP="0061043D">
            <w:pPr>
              <w:rPr>
                <w:szCs w:val="22"/>
              </w:rPr>
            </w:pPr>
            <w:r w:rsidRPr="00386E0B">
              <w:rPr>
                <w:szCs w:val="22"/>
              </w:rPr>
              <w:t>Dozė gali skirtis priklausomai nuo operacijos pobūdžio. Jūsų gydytojas gali kartotinai skirti dar vieną dozę, jei operacija trunka ilgiau kaip 1 valandą.</w:t>
            </w:r>
          </w:p>
          <w:p w14:paraId="7C12B79D" w14:textId="77777777" w:rsidR="004E08E7" w:rsidRPr="00386E0B" w:rsidRDefault="004E08E7" w:rsidP="0061043D">
            <w:pPr>
              <w:rPr>
                <w:szCs w:val="22"/>
              </w:rPr>
            </w:pPr>
          </w:p>
        </w:tc>
      </w:tr>
    </w:tbl>
    <w:p w14:paraId="288DABC5" w14:textId="77777777" w:rsidR="004E08E7" w:rsidRPr="00386E0B" w:rsidRDefault="004E08E7" w:rsidP="004E08E7">
      <w:pPr>
        <w:ind w:left="567" w:hanging="567"/>
        <w:rPr>
          <w:szCs w:val="22"/>
        </w:rPr>
      </w:pPr>
    </w:p>
    <w:p w14:paraId="5E037437" w14:textId="77777777" w:rsidR="004E08E7" w:rsidRPr="00386E0B" w:rsidRDefault="004E08E7" w:rsidP="004E08E7">
      <w:pPr>
        <w:ind w:left="567" w:hanging="567"/>
        <w:rPr>
          <w:b/>
          <w:szCs w:val="22"/>
        </w:rPr>
      </w:pPr>
      <w:r w:rsidRPr="00386E0B">
        <w:rPr>
          <w:i/>
          <w:szCs w:val="22"/>
        </w:rPr>
        <w:t>Mažiau kaip 40 kg sveriantiems vaikams</w:t>
      </w:r>
      <w:r w:rsidRPr="00386E0B" w:rsidDel="00C77E98">
        <w:rPr>
          <w:i/>
          <w:szCs w:val="22"/>
        </w:rPr>
        <w:t xml:space="preserve"> </w:t>
      </w:r>
    </w:p>
    <w:p w14:paraId="458E3F0B" w14:textId="77777777" w:rsidR="004E08E7" w:rsidRPr="00386E0B" w:rsidRDefault="004E08E7" w:rsidP="004E08E7">
      <w:pPr>
        <w:rPr>
          <w:szCs w:val="22"/>
        </w:rPr>
      </w:pPr>
      <w:r w:rsidRPr="00386E0B">
        <w:rPr>
          <w:szCs w:val="22"/>
        </w:rPr>
        <w:t>Visos dozės nustatytos atsižvelgiant į vaiko kūno svorį kilogramais.</w:t>
      </w:r>
    </w:p>
    <w:p w14:paraId="7D155366" w14:textId="77777777" w:rsidR="004E08E7" w:rsidRPr="00386E0B" w:rsidRDefault="004E08E7" w:rsidP="004E08E7">
      <w:pPr>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31"/>
        <w:gridCol w:w="4529"/>
      </w:tblGrid>
      <w:tr w:rsidR="004E08E7" w:rsidRPr="00386E0B" w14:paraId="59E0CB65" w14:textId="77777777" w:rsidTr="0061043D">
        <w:tc>
          <w:tcPr>
            <w:tcW w:w="4643" w:type="dxa"/>
          </w:tcPr>
          <w:p w14:paraId="362D580E" w14:textId="77777777" w:rsidR="004E08E7" w:rsidRPr="00386E0B" w:rsidRDefault="004E08E7" w:rsidP="0061043D">
            <w:pPr>
              <w:rPr>
                <w:szCs w:val="22"/>
              </w:rPr>
            </w:pPr>
            <w:r w:rsidRPr="00386E0B">
              <w:rPr>
                <w:szCs w:val="22"/>
              </w:rPr>
              <w:t>3 mėnesių ir vyresniems vaikams</w:t>
            </w:r>
          </w:p>
        </w:tc>
        <w:tc>
          <w:tcPr>
            <w:tcW w:w="4643" w:type="dxa"/>
          </w:tcPr>
          <w:p w14:paraId="0497EF6D" w14:textId="77777777" w:rsidR="004E08E7" w:rsidRPr="00386E0B" w:rsidRDefault="004E08E7" w:rsidP="0061043D">
            <w:pPr>
              <w:rPr>
                <w:szCs w:val="22"/>
              </w:rPr>
            </w:pPr>
            <w:r w:rsidRPr="00386E0B">
              <w:rPr>
                <w:szCs w:val="22"/>
              </w:rPr>
              <w:t>25 mg/5 mg kiekvienam kūno svorio kg kas 8 valandos.</w:t>
            </w:r>
          </w:p>
          <w:p w14:paraId="53C8D002" w14:textId="77777777" w:rsidR="004E08E7" w:rsidRPr="00386E0B" w:rsidRDefault="004E08E7" w:rsidP="0061043D">
            <w:pPr>
              <w:rPr>
                <w:szCs w:val="22"/>
              </w:rPr>
            </w:pPr>
          </w:p>
        </w:tc>
      </w:tr>
      <w:tr w:rsidR="004E08E7" w:rsidRPr="00386E0B" w14:paraId="4F8792A8" w14:textId="77777777" w:rsidTr="0061043D">
        <w:tc>
          <w:tcPr>
            <w:tcW w:w="4643" w:type="dxa"/>
          </w:tcPr>
          <w:p w14:paraId="1FE7C666" w14:textId="77777777" w:rsidR="004E08E7" w:rsidRPr="00386E0B" w:rsidRDefault="004E08E7" w:rsidP="0061043D">
            <w:pPr>
              <w:rPr>
                <w:szCs w:val="22"/>
              </w:rPr>
            </w:pPr>
            <w:r w:rsidRPr="00386E0B">
              <w:rPr>
                <w:szCs w:val="22"/>
              </w:rPr>
              <w:t>Jaunesniems kaip 3 mėnesių arba mažiau kaip 4 kg sveriantiems vaikams</w:t>
            </w:r>
          </w:p>
        </w:tc>
        <w:tc>
          <w:tcPr>
            <w:tcW w:w="4643" w:type="dxa"/>
          </w:tcPr>
          <w:p w14:paraId="19B2EF54" w14:textId="77777777" w:rsidR="004E08E7" w:rsidRPr="00386E0B" w:rsidRDefault="004E08E7" w:rsidP="0061043D">
            <w:pPr>
              <w:rPr>
                <w:szCs w:val="22"/>
              </w:rPr>
            </w:pPr>
            <w:r w:rsidRPr="00386E0B">
              <w:rPr>
                <w:szCs w:val="22"/>
              </w:rPr>
              <w:t>25 mg/5 mg kiekvienam kūno svorio kg kas 12 valandų.</w:t>
            </w:r>
          </w:p>
          <w:p w14:paraId="00942CCE" w14:textId="77777777" w:rsidR="004E08E7" w:rsidRPr="00386E0B" w:rsidRDefault="004E08E7" w:rsidP="0061043D">
            <w:pPr>
              <w:rPr>
                <w:szCs w:val="22"/>
              </w:rPr>
            </w:pPr>
          </w:p>
        </w:tc>
      </w:tr>
    </w:tbl>
    <w:p w14:paraId="1F121D3D" w14:textId="77777777" w:rsidR="004E08E7" w:rsidRPr="00386E0B" w:rsidRDefault="004E08E7" w:rsidP="004E08E7">
      <w:pPr>
        <w:rPr>
          <w:szCs w:val="22"/>
        </w:rPr>
      </w:pPr>
    </w:p>
    <w:p w14:paraId="14F862D0" w14:textId="77777777" w:rsidR="004E08E7" w:rsidRPr="00386E0B" w:rsidRDefault="004E08E7" w:rsidP="004E08E7">
      <w:pPr>
        <w:ind w:left="567" w:hanging="567"/>
        <w:rPr>
          <w:i/>
          <w:szCs w:val="22"/>
        </w:rPr>
      </w:pPr>
      <w:r w:rsidRPr="00386E0B">
        <w:rPr>
          <w:i/>
          <w:szCs w:val="22"/>
        </w:rPr>
        <w:t>Pacientams, kurių inkstų ar kepenų funkcija sutrikusi</w:t>
      </w:r>
    </w:p>
    <w:p w14:paraId="17F37B24" w14:textId="77777777" w:rsidR="004E08E7" w:rsidRPr="00386E0B" w:rsidRDefault="004E08E7" w:rsidP="004E08E7">
      <w:pPr>
        <w:pStyle w:val="BT-EMEASMCA"/>
        <w:tabs>
          <w:tab w:val="num" w:pos="567"/>
        </w:tabs>
        <w:ind w:left="567" w:hanging="567"/>
      </w:pPr>
      <w:r w:rsidRPr="00386E0B">
        <w:t>Jei Jūsų inkstų funkcija sutrikusi, jums gali būti duodama skirtinga dozė. Jūsų gydytojas gali parinkti kito stiprumo ar kitą vaistą.</w:t>
      </w:r>
    </w:p>
    <w:p w14:paraId="72C7C2AE" w14:textId="77777777" w:rsidR="004E08E7" w:rsidRPr="00386E0B" w:rsidRDefault="004E08E7" w:rsidP="004E08E7">
      <w:pPr>
        <w:pStyle w:val="BT-EMEASMCA"/>
        <w:tabs>
          <w:tab w:val="num" w:pos="567"/>
        </w:tabs>
        <w:ind w:left="567" w:hanging="567"/>
      </w:pPr>
      <w:r w:rsidRPr="00386E0B">
        <w:t>Jei Jūsų kepenų funkcija sutrikusi, Jums gydytojas toliau Jus atidžia stebės ir Jums gali tekti dažniau tirti kraują, kad būtų nustatyta, kaip veikia kepenys.</w:t>
      </w:r>
    </w:p>
    <w:p w14:paraId="74848CA9" w14:textId="77777777" w:rsidR="004E08E7" w:rsidRPr="00386E0B" w:rsidRDefault="004E08E7" w:rsidP="004E08E7">
      <w:pPr>
        <w:rPr>
          <w:szCs w:val="22"/>
        </w:rPr>
      </w:pPr>
    </w:p>
    <w:p w14:paraId="1C152E8D" w14:textId="77777777" w:rsidR="004E08E7" w:rsidRPr="00386E0B" w:rsidRDefault="004E08E7" w:rsidP="004E08E7">
      <w:pPr>
        <w:ind w:left="567" w:hanging="567"/>
        <w:rPr>
          <w:i/>
          <w:szCs w:val="22"/>
        </w:rPr>
      </w:pPr>
      <w:r w:rsidRPr="00386E0B">
        <w:rPr>
          <w:i/>
          <w:szCs w:val="22"/>
        </w:rPr>
        <w:t>Kaip MEDOCLAV bus duodamas Jums</w:t>
      </w:r>
    </w:p>
    <w:p w14:paraId="73A79423" w14:textId="77777777" w:rsidR="004E08E7" w:rsidRPr="00386E0B" w:rsidRDefault="004E08E7" w:rsidP="004E08E7">
      <w:pPr>
        <w:pStyle w:val="BT-EMEASMCA"/>
        <w:tabs>
          <w:tab w:val="num" w:pos="567"/>
        </w:tabs>
        <w:ind w:left="567" w:hanging="567"/>
        <w:rPr>
          <w:i/>
        </w:rPr>
      </w:pPr>
      <w:r w:rsidRPr="00386E0B">
        <w:t>MEDOCLAV bus leidžiamas į veną arba vartojamas į veną infuzijos būdu.</w:t>
      </w:r>
    </w:p>
    <w:p w14:paraId="7EEAF667" w14:textId="77777777" w:rsidR="004E08E7" w:rsidRPr="00386E0B" w:rsidRDefault="004E08E7" w:rsidP="004E08E7">
      <w:pPr>
        <w:pStyle w:val="BT-EMEASMCA"/>
        <w:tabs>
          <w:tab w:val="num" w:pos="567"/>
        </w:tabs>
        <w:ind w:left="567" w:hanging="567"/>
        <w:rPr>
          <w:i/>
        </w:rPr>
      </w:pPr>
      <w:r w:rsidRPr="00386E0B">
        <w:t>Užtikrinkite, kad MEDOCLAV vartojimo metu gertumėte pakankamai skysčių.</w:t>
      </w:r>
    </w:p>
    <w:p w14:paraId="16FBB8A5" w14:textId="77777777" w:rsidR="004E08E7" w:rsidRPr="00386E0B" w:rsidRDefault="004E08E7" w:rsidP="004E08E7">
      <w:pPr>
        <w:pStyle w:val="BT-EMEASMCA"/>
        <w:tabs>
          <w:tab w:val="num" w:pos="567"/>
        </w:tabs>
        <w:ind w:left="567" w:hanging="567"/>
        <w:rPr>
          <w:i/>
        </w:rPr>
      </w:pPr>
      <w:r w:rsidRPr="00386E0B">
        <w:t xml:space="preserve">Jums paprastai MEDOCLAV bus duodama ne ilgiau kaip 2 savaites, jeigu gydytojas neperžiūrėjo Jūsų gydymo. </w:t>
      </w:r>
    </w:p>
    <w:p w14:paraId="51E742B8" w14:textId="77777777" w:rsidR="004E08E7" w:rsidRPr="00386E0B" w:rsidRDefault="004E08E7" w:rsidP="004E08E7">
      <w:pPr>
        <w:ind w:left="567" w:hanging="567"/>
        <w:rPr>
          <w:i/>
          <w:szCs w:val="22"/>
        </w:rPr>
      </w:pPr>
    </w:p>
    <w:p w14:paraId="2FF77033" w14:textId="77777777" w:rsidR="004E08E7" w:rsidRPr="00386E0B" w:rsidRDefault="004E08E7" w:rsidP="004E08E7">
      <w:pPr>
        <w:ind w:left="567" w:hanging="567"/>
        <w:rPr>
          <w:b/>
          <w:szCs w:val="22"/>
        </w:rPr>
      </w:pPr>
      <w:r w:rsidRPr="00386E0B">
        <w:rPr>
          <w:b/>
          <w:szCs w:val="22"/>
        </w:rPr>
        <w:t>Ką daryti pavartojus per didelę MEDOCLAV dozę</w:t>
      </w:r>
    </w:p>
    <w:p w14:paraId="429828D2" w14:textId="77777777" w:rsidR="004E08E7" w:rsidRPr="00386E0B" w:rsidRDefault="004E08E7" w:rsidP="004E08E7">
      <w:pPr>
        <w:rPr>
          <w:szCs w:val="22"/>
        </w:rPr>
      </w:pPr>
      <w:r w:rsidRPr="00386E0B">
        <w:rPr>
          <w:szCs w:val="22"/>
        </w:rPr>
        <w:t xml:space="preserve">Mažai tikėtina, kad Jums suleistų per didelę dozę, bet jei manote, kad gavote per daug MEDOCLAV, nedelsiant pasakykite savo gydytojui, vaistininkui ar slaugytojai. Perdozavimo simptomai gali būti skrandžio sutrikimas (pykinimas, vėmimas ar viduriavimas) arba konvulsijos. </w:t>
      </w:r>
    </w:p>
    <w:p w14:paraId="6262E763" w14:textId="77777777" w:rsidR="004E08E7" w:rsidRPr="00386E0B" w:rsidRDefault="004E08E7" w:rsidP="004E08E7">
      <w:pPr>
        <w:ind w:left="567" w:hanging="567"/>
        <w:rPr>
          <w:szCs w:val="22"/>
        </w:rPr>
      </w:pPr>
    </w:p>
    <w:p w14:paraId="0753BEC6" w14:textId="77777777" w:rsidR="004E08E7" w:rsidRPr="00386E0B" w:rsidRDefault="004E08E7" w:rsidP="004E08E7">
      <w:pPr>
        <w:rPr>
          <w:szCs w:val="22"/>
        </w:rPr>
      </w:pPr>
      <w:r w:rsidRPr="00386E0B">
        <w:rPr>
          <w:noProof/>
        </w:rPr>
        <w:t>Jeigu kiltų daugiau klausimų dėl šio vaisto vartojimo, kreipkitės į gydytoją vaistininką arba slaugytoją.</w:t>
      </w:r>
      <w:r w:rsidRPr="00386E0B">
        <w:rPr>
          <w:szCs w:val="22"/>
        </w:rPr>
        <w:t xml:space="preserve"> </w:t>
      </w:r>
    </w:p>
    <w:p w14:paraId="32CA646F" w14:textId="77777777" w:rsidR="004E08E7" w:rsidRPr="00386E0B" w:rsidRDefault="004E08E7" w:rsidP="004E08E7">
      <w:pPr>
        <w:ind w:left="567" w:hanging="567"/>
        <w:rPr>
          <w:szCs w:val="22"/>
        </w:rPr>
      </w:pPr>
    </w:p>
    <w:p w14:paraId="197BBA23" w14:textId="77777777" w:rsidR="004E08E7" w:rsidRPr="00386E0B" w:rsidRDefault="004E08E7" w:rsidP="004E08E7">
      <w:pPr>
        <w:ind w:left="567" w:hanging="567"/>
        <w:rPr>
          <w:szCs w:val="22"/>
        </w:rPr>
      </w:pPr>
    </w:p>
    <w:p w14:paraId="3AA092F4" w14:textId="77777777" w:rsidR="004E08E7" w:rsidRPr="00386E0B" w:rsidRDefault="004E08E7" w:rsidP="004E08E7">
      <w:pPr>
        <w:numPr>
          <w:ilvl w:val="12"/>
          <w:numId w:val="0"/>
        </w:numPr>
        <w:ind w:left="567" w:hanging="567"/>
        <w:outlineLvl w:val="0"/>
        <w:rPr>
          <w:b/>
          <w:caps/>
          <w:szCs w:val="22"/>
        </w:rPr>
      </w:pPr>
      <w:r w:rsidRPr="00386E0B">
        <w:rPr>
          <w:b/>
          <w:caps/>
          <w:szCs w:val="22"/>
        </w:rPr>
        <w:t>4.</w:t>
      </w:r>
      <w:r w:rsidRPr="00386E0B">
        <w:rPr>
          <w:b/>
          <w:caps/>
          <w:szCs w:val="22"/>
        </w:rPr>
        <w:tab/>
        <w:t>G</w:t>
      </w:r>
      <w:r w:rsidRPr="00386E0B">
        <w:rPr>
          <w:b/>
          <w:szCs w:val="22"/>
        </w:rPr>
        <w:t>alimas šalutinis poveikis</w:t>
      </w:r>
    </w:p>
    <w:p w14:paraId="3D3263FF" w14:textId="77777777" w:rsidR="004E08E7" w:rsidRPr="00386E0B" w:rsidRDefault="004E08E7" w:rsidP="004E08E7">
      <w:pPr>
        <w:ind w:left="567" w:hanging="567"/>
        <w:rPr>
          <w:szCs w:val="22"/>
        </w:rPr>
      </w:pPr>
    </w:p>
    <w:p w14:paraId="513300CE" w14:textId="77777777" w:rsidR="004E08E7" w:rsidRPr="00386E0B" w:rsidRDefault="004E08E7" w:rsidP="004E08E7">
      <w:pPr>
        <w:rPr>
          <w:szCs w:val="22"/>
        </w:rPr>
      </w:pPr>
      <w:r w:rsidRPr="00386E0B">
        <w:rPr>
          <w:szCs w:val="22"/>
        </w:rPr>
        <w:t xml:space="preserve">Šis vaistas, kaip ir visi kiti, gali sukelti šalutinį poveikį, nors jis pasireiškia ne visiems žmonėms. </w:t>
      </w:r>
    </w:p>
    <w:p w14:paraId="2CB2D081" w14:textId="77777777" w:rsidR="004E08E7" w:rsidRPr="00386E0B" w:rsidRDefault="004E08E7" w:rsidP="004E08E7">
      <w:pPr>
        <w:ind w:left="567" w:hanging="567"/>
        <w:rPr>
          <w:szCs w:val="22"/>
        </w:rPr>
      </w:pPr>
    </w:p>
    <w:p w14:paraId="62F5AD64" w14:textId="77777777" w:rsidR="004E08E7" w:rsidRPr="00386E0B" w:rsidRDefault="004E08E7" w:rsidP="004E08E7">
      <w:pPr>
        <w:rPr>
          <w:i/>
          <w:szCs w:val="22"/>
        </w:rPr>
      </w:pPr>
      <w:r w:rsidRPr="00386E0B">
        <w:rPr>
          <w:i/>
          <w:szCs w:val="22"/>
        </w:rPr>
        <w:t>Būklės į kurias reikia atkreipti dėmesį</w:t>
      </w:r>
    </w:p>
    <w:p w14:paraId="0609CEF1" w14:textId="77777777" w:rsidR="004E08E7" w:rsidRPr="00386E0B" w:rsidRDefault="004E08E7" w:rsidP="004E08E7">
      <w:pPr>
        <w:rPr>
          <w:bCs/>
          <w:color w:val="000000"/>
          <w:szCs w:val="22"/>
        </w:rPr>
      </w:pPr>
      <w:r w:rsidRPr="00386E0B">
        <w:rPr>
          <w:bCs/>
          <w:color w:val="000000"/>
          <w:szCs w:val="22"/>
          <w:u w:val="single"/>
        </w:rPr>
        <w:lastRenderedPageBreak/>
        <w:t>Alerginės reakcijos</w:t>
      </w:r>
      <w:r w:rsidRPr="00386E0B">
        <w:rPr>
          <w:bCs/>
          <w:color w:val="000000"/>
          <w:szCs w:val="22"/>
        </w:rPr>
        <w:t>:</w:t>
      </w:r>
    </w:p>
    <w:p w14:paraId="41549F76" w14:textId="77777777" w:rsidR="004E08E7" w:rsidRPr="007546A2" w:rsidRDefault="004E08E7" w:rsidP="004E08E7">
      <w:pPr>
        <w:pStyle w:val="BT-EMEASMCA"/>
        <w:ind w:left="567" w:hanging="567"/>
      </w:pPr>
      <w:r w:rsidRPr="007546A2">
        <w:t>odos išbėrimas;</w:t>
      </w:r>
    </w:p>
    <w:p w14:paraId="66763646" w14:textId="77777777" w:rsidR="004E08E7" w:rsidRPr="007546A2" w:rsidRDefault="004E08E7" w:rsidP="004E08E7">
      <w:pPr>
        <w:pStyle w:val="BT-EMEASMCA"/>
        <w:ind w:left="567" w:hanging="567"/>
      </w:pPr>
      <w:r w:rsidRPr="007546A2">
        <w:t>kraujagyslių uždegimas (</w:t>
      </w:r>
      <w:proofErr w:type="spellStart"/>
      <w:r w:rsidRPr="007546A2">
        <w:t>vaskulitas</w:t>
      </w:r>
      <w:proofErr w:type="spellEnd"/>
      <w:r w:rsidRPr="007546A2">
        <w:t xml:space="preserve">), kuris gali </w:t>
      </w:r>
      <w:r w:rsidRPr="00352A83">
        <w:t>pasireikšti raudonomis</w:t>
      </w:r>
      <w:r w:rsidRPr="007546A2">
        <w:t xml:space="preserve"> ar </w:t>
      </w:r>
      <w:r w:rsidRPr="00352A83">
        <w:t>purpurinėmis iškiliomis dėmėmis odoje</w:t>
      </w:r>
      <w:r w:rsidRPr="007546A2">
        <w:t xml:space="preserve">, bet gali paveikti ir kitas </w:t>
      </w:r>
      <w:r>
        <w:t>organizmo</w:t>
      </w:r>
      <w:r w:rsidRPr="007546A2">
        <w:t xml:space="preserve"> vietas;</w:t>
      </w:r>
    </w:p>
    <w:p w14:paraId="600D1569" w14:textId="77777777" w:rsidR="004E08E7" w:rsidRPr="007546A2" w:rsidRDefault="004E08E7" w:rsidP="004E08E7">
      <w:pPr>
        <w:pStyle w:val="BT-EMEASMCA"/>
        <w:ind w:left="567" w:hanging="567"/>
      </w:pPr>
      <w:r w:rsidRPr="007546A2">
        <w:t>karščiavimas, sąnarių skausmas, kaklo, pažastų ar kirkšnių limfmazgių patinimas;</w:t>
      </w:r>
    </w:p>
    <w:p w14:paraId="70FB5241" w14:textId="77777777" w:rsidR="004E08E7" w:rsidRPr="0022765F" w:rsidRDefault="004E08E7" w:rsidP="004E08E7">
      <w:pPr>
        <w:pStyle w:val="BT-EMEASMCA"/>
        <w:ind w:left="567" w:hanging="567"/>
      </w:pPr>
      <w:r>
        <w:t>patinimas</w:t>
      </w:r>
      <w:r w:rsidRPr="0022765F">
        <w:t xml:space="preserve">, kartais veido ar </w:t>
      </w:r>
      <w:r>
        <w:t>gerklės</w:t>
      </w:r>
      <w:r w:rsidRPr="0022765F">
        <w:t xml:space="preserve"> (</w:t>
      </w:r>
      <w:proofErr w:type="spellStart"/>
      <w:r w:rsidRPr="0022765F">
        <w:t>angioneurozinė</w:t>
      </w:r>
      <w:proofErr w:type="spellEnd"/>
      <w:r w:rsidRPr="0022765F">
        <w:t xml:space="preserve"> edema), </w:t>
      </w:r>
      <w:r>
        <w:t>dėl kurio gali pasunkėti kvėpavimas</w:t>
      </w:r>
      <w:r w:rsidRPr="0022765F">
        <w:t>;</w:t>
      </w:r>
    </w:p>
    <w:p w14:paraId="748F8424" w14:textId="77777777" w:rsidR="004E08E7" w:rsidRPr="0022765F" w:rsidRDefault="004E08E7" w:rsidP="004E08E7">
      <w:pPr>
        <w:pStyle w:val="BT-EMEASMCA"/>
        <w:ind w:left="567" w:hanging="567"/>
      </w:pPr>
      <w:r w:rsidRPr="00352A83">
        <w:t>ūminis kraujotakos nepakankamumas (</w:t>
      </w:r>
      <w:proofErr w:type="spellStart"/>
      <w:r w:rsidRPr="0022765F">
        <w:t>kolapsas</w:t>
      </w:r>
      <w:proofErr w:type="spellEnd"/>
      <w:r>
        <w:t>);</w:t>
      </w:r>
    </w:p>
    <w:p w14:paraId="40CD5516" w14:textId="77777777" w:rsidR="004E08E7" w:rsidRPr="00386E0B" w:rsidRDefault="004E08E7" w:rsidP="004E08E7">
      <w:pPr>
        <w:pStyle w:val="BT-EMEASMCA"/>
        <w:ind w:left="567" w:hanging="567"/>
      </w:pPr>
      <w:r w:rsidRPr="00352A83">
        <w:t>krūtinės skausmas pasireiškus alerginėms reakcijoms, kuris gali būti alergijos sukelto širdies smūgio (širdies priepuolio) simptomas (</w:t>
      </w:r>
      <w:proofErr w:type="spellStart"/>
      <w:r w:rsidRPr="00352A83">
        <w:t>Kounis</w:t>
      </w:r>
      <w:proofErr w:type="spellEnd"/>
      <w:r w:rsidRPr="00352A83">
        <w:t xml:space="preserve"> sindromas)</w:t>
      </w:r>
      <w:r>
        <w:t>.</w:t>
      </w:r>
    </w:p>
    <w:p w14:paraId="2045F826" w14:textId="77777777" w:rsidR="004E08E7" w:rsidRPr="00386E0B" w:rsidRDefault="004E08E7" w:rsidP="004E08E7">
      <w:pPr>
        <w:rPr>
          <w:bCs/>
          <w:color w:val="000000"/>
          <w:szCs w:val="22"/>
        </w:rPr>
      </w:pPr>
      <w:r w:rsidRPr="00386E0B">
        <w:rPr>
          <w:bCs/>
          <w:color w:val="000000"/>
          <w:szCs w:val="22"/>
        </w:rPr>
        <w:t xml:space="preserve">Atsiradus bet kuriam iš šių simptomų, </w:t>
      </w:r>
      <w:r w:rsidRPr="00386E0B">
        <w:rPr>
          <w:b/>
          <w:bCs/>
          <w:color w:val="000000"/>
          <w:szCs w:val="22"/>
        </w:rPr>
        <w:t>nedelsiant kreipkitės į gydytoją. Nutraukite MEDOCLAV vartojimą</w:t>
      </w:r>
      <w:r w:rsidRPr="00386E0B">
        <w:rPr>
          <w:bCs/>
          <w:color w:val="000000"/>
          <w:szCs w:val="22"/>
        </w:rPr>
        <w:t>.</w:t>
      </w:r>
    </w:p>
    <w:p w14:paraId="374D8466" w14:textId="77777777" w:rsidR="004E08E7" w:rsidRPr="00386E0B" w:rsidRDefault="004E08E7" w:rsidP="004E08E7">
      <w:pPr>
        <w:rPr>
          <w:bCs/>
          <w:color w:val="000000"/>
          <w:szCs w:val="22"/>
        </w:rPr>
      </w:pPr>
    </w:p>
    <w:p w14:paraId="33DD188B" w14:textId="77777777" w:rsidR="004E08E7" w:rsidRPr="0022765F" w:rsidRDefault="004E08E7" w:rsidP="004E08E7">
      <w:pPr>
        <w:rPr>
          <w:b/>
          <w:color w:val="000000"/>
        </w:rPr>
      </w:pPr>
      <w:r>
        <w:rPr>
          <w:b/>
          <w:color w:val="000000"/>
          <w:szCs w:val="22"/>
        </w:rPr>
        <w:t>Storosios žarnos</w:t>
      </w:r>
      <w:r w:rsidRPr="0022765F">
        <w:rPr>
          <w:b/>
          <w:color w:val="000000"/>
        </w:rPr>
        <w:t xml:space="preserve"> uždegimas</w:t>
      </w:r>
    </w:p>
    <w:p w14:paraId="44035E05" w14:textId="77777777" w:rsidR="004E08E7" w:rsidRPr="00386E0B" w:rsidRDefault="004E08E7" w:rsidP="004E08E7">
      <w:pPr>
        <w:rPr>
          <w:bCs/>
          <w:color w:val="000000"/>
          <w:szCs w:val="22"/>
        </w:rPr>
      </w:pPr>
      <w:r w:rsidRPr="009F2B6C">
        <w:rPr>
          <w:bCs/>
          <w:color w:val="000000"/>
          <w:szCs w:val="22"/>
        </w:rPr>
        <w:t>Dėl storosios žarnos uždegimo gali pasireikšti viduriavimas vandeningomis išmatomis su krauju ir gleivėmis, pilvo skausmas ir (arba) karščiavimas.</w:t>
      </w:r>
    </w:p>
    <w:p w14:paraId="503AB145" w14:textId="77777777" w:rsidR="004E08E7" w:rsidRDefault="004E08E7" w:rsidP="004E08E7">
      <w:pPr>
        <w:rPr>
          <w:bCs/>
          <w:color w:val="000000"/>
          <w:szCs w:val="22"/>
        </w:rPr>
      </w:pPr>
    </w:p>
    <w:p w14:paraId="76AF7A88" w14:textId="77777777" w:rsidR="004E08E7" w:rsidRPr="0022765F" w:rsidRDefault="004E08E7" w:rsidP="004E08E7">
      <w:pPr>
        <w:rPr>
          <w:bCs/>
          <w:color w:val="000000"/>
          <w:szCs w:val="22"/>
          <w:u w:val="single"/>
        </w:rPr>
      </w:pPr>
      <w:r w:rsidRPr="0022765F">
        <w:rPr>
          <w:bCs/>
          <w:color w:val="000000"/>
          <w:szCs w:val="22"/>
          <w:u w:val="single"/>
        </w:rPr>
        <w:t>Ūminis kasos uždegimas (ūminis pankreatitas)</w:t>
      </w:r>
    </w:p>
    <w:p w14:paraId="44FCA4C6" w14:textId="77777777" w:rsidR="004E08E7" w:rsidRDefault="004E08E7" w:rsidP="004E08E7">
      <w:pPr>
        <w:rPr>
          <w:bCs/>
          <w:color w:val="000000"/>
          <w:szCs w:val="22"/>
        </w:rPr>
      </w:pPr>
      <w:r w:rsidRPr="009F2B6C">
        <w:rPr>
          <w:bCs/>
          <w:color w:val="000000"/>
          <w:szCs w:val="22"/>
        </w:rPr>
        <w:t>Jei pajutote stiprų ir nepraeinantį skausmą pilvo srityje, tai gali būti ūminio pankreatito požymis.</w:t>
      </w:r>
    </w:p>
    <w:p w14:paraId="2B4A1307" w14:textId="77777777" w:rsidR="004E08E7" w:rsidRPr="009F2B6C" w:rsidRDefault="004E08E7" w:rsidP="004E08E7">
      <w:pPr>
        <w:rPr>
          <w:bCs/>
          <w:color w:val="000000"/>
          <w:szCs w:val="22"/>
        </w:rPr>
      </w:pPr>
    </w:p>
    <w:p w14:paraId="53C8B7E0" w14:textId="77777777" w:rsidR="004E08E7" w:rsidRPr="009F2B6C" w:rsidRDefault="004E08E7" w:rsidP="004E08E7">
      <w:pPr>
        <w:rPr>
          <w:bCs/>
          <w:color w:val="000000"/>
          <w:szCs w:val="22"/>
        </w:rPr>
      </w:pPr>
      <w:r w:rsidRPr="0022765F">
        <w:rPr>
          <w:bCs/>
          <w:color w:val="000000"/>
          <w:szCs w:val="22"/>
          <w:u w:val="single"/>
        </w:rPr>
        <w:t>Vaistų s</w:t>
      </w:r>
      <w:r>
        <w:rPr>
          <w:bCs/>
          <w:color w:val="000000"/>
          <w:szCs w:val="22"/>
          <w:u w:val="single"/>
        </w:rPr>
        <w:t>u</w:t>
      </w:r>
      <w:r w:rsidRPr="0022765F">
        <w:rPr>
          <w:bCs/>
          <w:color w:val="000000"/>
          <w:szCs w:val="22"/>
          <w:u w:val="single"/>
        </w:rPr>
        <w:t xml:space="preserve">kelto </w:t>
      </w:r>
      <w:proofErr w:type="spellStart"/>
      <w:r w:rsidRPr="0022765F">
        <w:rPr>
          <w:bCs/>
          <w:color w:val="000000"/>
          <w:szCs w:val="22"/>
          <w:u w:val="single"/>
        </w:rPr>
        <w:t>enterokolito</w:t>
      </w:r>
      <w:proofErr w:type="spellEnd"/>
      <w:r w:rsidRPr="0022765F">
        <w:rPr>
          <w:bCs/>
          <w:color w:val="000000"/>
          <w:szCs w:val="22"/>
          <w:u w:val="single"/>
        </w:rPr>
        <w:t xml:space="preserve"> sindromas (VSES)</w:t>
      </w:r>
    </w:p>
    <w:p w14:paraId="5642FF64" w14:textId="77777777" w:rsidR="004E08E7" w:rsidRDefault="004E08E7" w:rsidP="004E08E7">
      <w:pPr>
        <w:rPr>
          <w:bCs/>
          <w:color w:val="000000"/>
          <w:szCs w:val="22"/>
        </w:rPr>
      </w:pPr>
      <w:r w:rsidRPr="009F2B6C">
        <w:rPr>
          <w:bCs/>
          <w:color w:val="000000"/>
          <w:szCs w:val="22"/>
        </w:rPr>
        <w:t xml:space="preserve">Gauta pranešimų apie VSES, kuris daugiausiai pasireiškė </w:t>
      </w:r>
      <w:proofErr w:type="spellStart"/>
      <w:r w:rsidRPr="009F2B6C">
        <w:rPr>
          <w:bCs/>
          <w:color w:val="000000"/>
          <w:szCs w:val="22"/>
        </w:rPr>
        <w:t>amoksiciliną</w:t>
      </w:r>
      <w:proofErr w:type="spellEnd"/>
      <w:r w:rsidRPr="009F2B6C">
        <w:rPr>
          <w:bCs/>
          <w:color w:val="000000"/>
          <w:szCs w:val="22"/>
        </w:rPr>
        <w:t xml:space="preserve"> / </w:t>
      </w:r>
      <w:proofErr w:type="spellStart"/>
      <w:r w:rsidRPr="009F2B6C">
        <w:rPr>
          <w:bCs/>
          <w:color w:val="000000"/>
          <w:szCs w:val="22"/>
        </w:rPr>
        <w:t>klavulano</w:t>
      </w:r>
      <w:proofErr w:type="spellEnd"/>
      <w:r w:rsidRPr="009F2B6C">
        <w:rPr>
          <w:bCs/>
          <w:color w:val="000000"/>
          <w:szCs w:val="22"/>
        </w:rPr>
        <w:t xml:space="preserve"> rūgštį vartojantiems vaikams. Tai yra tam tikro tipo alerginė reakcija, kurios pagrindinis simptomas yra pasikartojantis vėmimas (1-4 valandas po vaisto pavartojimo). Kiti simptomai gali būti pilvo skausmas, letargija, viduriavimas ir kraujospūdžio sumažėjimas.</w:t>
      </w:r>
    </w:p>
    <w:p w14:paraId="634C7232" w14:textId="77777777" w:rsidR="004E08E7" w:rsidRPr="00D55939" w:rsidRDefault="004E08E7" w:rsidP="004E08E7">
      <w:pPr>
        <w:rPr>
          <w:bCs/>
          <w:color w:val="000000"/>
          <w:szCs w:val="22"/>
        </w:rPr>
      </w:pPr>
      <w:r w:rsidRPr="00386E0B">
        <w:rPr>
          <w:bCs/>
          <w:color w:val="000000"/>
          <w:szCs w:val="22"/>
        </w:rPr>
        <w:t xml:space="preserve">Atsiradus šių simptomų, </w:t>
      </w:r>
      <w:r w:rsidRPr="0022765F">
        <w:rPr>
          <w:b/>
          <w:color w:val="000000"/>
        </w:rPr>
        <w:t>kiek galima greičiau kreipkitės į savo gydytoją</w:t>
      </w:r>
      <w:r w:rsidRPr="00D55939">
        <w:rPr>
          <w:bCs/>
          <w:color w:val="000000"/>
          <w:szCs w:val="22"/>
        </w:rPr>
        <w:t>.</w:t>
      </w:r>
    </w:p>
    <w:p w14:paraId="06C5E453" w14:textId="77777777" w:rsidR="004E08E7" w:rsidRPr="00386E0B" w:rsidRDefault="004E08E7" w:rsidP="004E08E7">
      <w:pPr>
        <w:rPr>
          <w:bCs/>
          <w:color w:val="000000"/>
          <w:szCs w:val="22"/>
        </w:rPr>
      </w:pPr>
    </w:p>
    <w:p w14:paraId="70D4F6CD" w14:textId="77777777" w:rsidR="004E08E7" w:rsidRPr="00386E0B" w:rsidRDefault="004E08E7" w:rsidP="004E08E7">
      <w:pPr>
        <w:rPr>
          <w:bCs/>
          <w:color w:val="000000"/>
          <w:szCs w:val="22"/>
        </w:rPr>
      </w:pPr>
      <w:r w:rsidRPr="0022765F">
        <w:rPr>
          <w:b/>
        </w:rPr>
        <w:t xml:space="preserve">Labai </w:t>
      </w:r>
      <w:r w:rsidRPr="00097365">
        <w:rPr>
          <w:b/>
          <w:bCs/>
          <w:noProof/>
          <w:snapToGrid w:val="0"/>
          <w:szCs w:val="22"/>
        </w:rPr>
        <w:t>dažni šalutinio poveikio reiškiniai (</w:t>
      </w:r>
      <w:r w:rsidRPr="0022765F">
        <w:rPr>
          <w:b/>
        </w:rPr>
        <w:t xml:space="preserve">gali </w:t>
      </w:r>
      <w:r w:rsidRPr="00097365">
        <w:rPr>
          <w:b/>
          <w:bCs/>
          <w:noProof/>
          <w:snapToGrid w:val="0"/>
          <w:szCs w:val="22"/>
        </w:rPr>
        <w:t>pasireikšti ne rečiau</w:t>
      </w:r>
      <w:r w:rsidRPr="0022765F">
        <w:rPr>
          <w:b/>
        </w:rPr>
        <w:t xml:space="preserve"> kaip 1 iš 10 </w:t>
      </w:r>
      <w:r w:rsidRPr="00097365">
        <w:rPr>
          <w:b/>
          <w:bCs/>
          <w:noProof/>
          <w:snapToGrid w:val="0"/>
          <w:szCs w:val="22"/>
        </w:rPr>
        <w:t>asmenų):</w:t>
      </w:r>
      <w:r w:rsidRPr="00386E0B">
        <w:rPr>
          <w:bCs/>
          <w:color w:val="000000"/>
          <w:szCs w:val="22"/>
        </w:rPr>
        <w:t xml:space="preserve"> </w:t>
      </w:r>
    </w:p>
    <w:p w14:paraId="350D0E95" w14:textId="77777777" w:rsidR="004E08E7" w:rsidRPr="0022765F" w:rsidRDefault="004E08E7" w:rsidP="004E08E7">
      <w:pPr>
        <w:pStyle w:val="BT-EMEASMCA"/>
        <w:tabs>
          <w:tab w:val="num" w:pos="567"/>
        </w:tabs>
        <w:ind w:left="567" w:hanging="567"/>
      </w:pPr>
      <w:r w:rsidRPr="0022765F">
        <w:t>Viduriavimas.</w:t>
      </w:r>
    </w:p>
    <w:p w14:paraId="50F54A90" w14:textId="77777777" w:rsidR="004E08E7" w:rsidRPr="00386E0B" w:rsidRDefault="004E08E7" w:rsidP="004E08E7">
      <w:pPr>
        <w:rPr>
          <w:bCs/>
          <w:color w:val="000000"/>
          <w:szCs w:val="22"/>
        </w:rPr>
      </w:pPr>
    </w:p>
    <w:p w14:paraId="6D3A4762" w14:textId="77777777" w:rsidR="004E08E7" w:rsidRPr="00386E0B" w:rsidRDefault="004E08E7" w:rsidP="004E08E7">
      <w:pPr>
        <w:rPr>
          <w:bCs/>
          <w:color w:val="000000"/>
          <w:szCs w:val="22"/>
        </w:rPr>
      </w:pPr>
      <w:r w:rsidRPr="00097365">
        <w:rPr>
          <w:b/>
          <w:bCs/>
          <w:noProof/>
          <w:snapToGrid w:val="0"/>
          <w:szCs w:val="22"/>
        </w:rPr>
        <w:t>Dažni šalutinio poveikio reiškiniai (</w:t>
      </w:r>
      <w:r w:rsidRPr="0022765F">
        <w:rPr>
          <w:b/>
        </w:rPr>
        <w:t xml:space="preserve">gali </w:t>
      </w:r>
      <w:r w:rsidRPr="00097365">
        <w:rPr>
          <w:b/>
          <w:bCs/>
          <w:noProof/>
          <w:snapToGrid w:val="0"/>
          <w:szCs w:val="22"/>
        </w:rPr>
        <w:t>pasireikšti rečiau</w:t>
      </w:r>
      <w:r w:rsidRPr="0022765F">
        <w:rPr>
          <w:b/>
        </w:rPr>
        <w:t xml:space="preserve"> kaip 1 iš 10 </w:t>
      </w:r>
      <w:r w:rsidRPr="00097365">
        <w:rPr>
          <w:b/>
          <w:bCs/>
          <w:noProof/>
          <w:snapToGrid w:val="0"/>
          <w:szCs w:val="22"/>
        </w:rPr>
        <w:t>asmenų)</w:t>
      </w:r>
      <w:r>
        <w:rPr>
          <w:b/>
          <w:bCs/>
          <w:noProof/>
          <w:snapToGrid w:val="0"/>
          <w:szCs w:val="22"/>
        </w:rPr>
        <w:t>:</w:t>
      </w:r>
    </w:p>
    <w:p w14:paraId="6FD168F8" w14:textId="77777777" w:rsidR="004E08E7" w:rsidRPr="0022765F" w:rsidRDefault="004E08E7" w:rsidP="004E08E7">
      <w:pPr>
        <w:pStyle w:val="BT-EMEASMCA"/>
        <w:ind w:left="567" w:hanging="567"/>
      </w:pPr>
      <w:r w:rsidRPr="0022765F">
        <w:t>Pienligė (</w:t>
      </w:r>
      <w:proofErr w:type="spellStart"/>
      <w:r w:rsidRPr="0022765F">
        <w:rPr>
          <w:i/>
        </w:rPr>
        <w:t>Candida</w:t>
      </w:r>
      <w:proofErr w:type="spellEnd"/>
      <w:r w:rsidRPr="0022765F">
        <w:rPr>
          <w:i/>
        </w:rPr>
        <w:t xml:space="preserve"> </w:t>
      </w:r>
      <w:r w:rsidRPr="0022765F">
        <w:t>–</w:t>
      </w:r>
      <w:proofErr w:type="spellStart"/>
      <w:r w:rsidRPr="0022765F">
        <w:t>mieliagrybių</w:t>
      </w:r>
      <w:proofErr w:type="spellEnd"/>
      <w:r w:rsidRPr="0022765F">
        <w:t xml:space="preserve"> infekcija, pažeidžianti</w:t>
      </w:r>
      <w:r w:rsidRPr="0022765F">
        <w:rPr>
          <w:i/>
        </w:rPr>
        <w:t xml:space="preserve"> </w:t>
      </w:r>
      <w:r w:rsidRPr="0022765F">
        <w:t>makštį, burną ar odos klostes).</w:t>
      </w:r>
    </w:p>
    <w:p w14:paraId="4FB4E15D" w14:textId="77777777" w:rsidR="004E08E7" w:rsidRPr="0022765F" w:rsidRDefault="004E08E7" w:rsidP="004E08E7">
      <w:pPr>
        <w:pStyle w:val="BT-EMEASMCA"/>
        <w:ind w:left="567" w:hanging="567"/>
      </w:pPr>
      <w:r w:rsidRPr="0022765F">
        <w:t>Šleikštulys (pykinimas), ypač vartojant dideles dozes.</w:t>
      </w:r>
    </w:p>
    <w:p w14:paraId="69367C95" w14:textId="77777777" w:rsidR="004E08E7" w:rsidRPr="0022765F" w:rsidRDefault="004E08E7" w:rsidP="004E08E7">
      <w:pPr>
        <w:pStyle w:val="BT-EMEASMCA"/>
        <w:ind w:left="567" w:hanging="567"/>
      </w:pPr>
      <w:r w:rsidRPr="0022765F">
        <w:t>Vėmimas.</w:t>
      </w:r>
    </w:p>
    <w:p w14:paraId="6A564B20" w14:textId="77777777" w:rsidR="004E08E7" w:rsidRPr="00386E0B" w:rsidRDefault="004E08E7" w:rsidP="004E08E7">
      <w:pPr>
        <w:tabs>
          <w:tab w:val="left" w:pos="567"/>
        </w:tabs>
        <w:rPr>
          <w:bCs/>
          <w:color w:val="000000"/>
          <w:szCs w:val="22"/>
        </w:rPr>
      </w:pPr>
    </w:p>
    <w:p w14:paraId="0B8CF327" w14:textId="77777777" w:rsidR="004E08E7" w:rsidRPr="00386E0B" w:rsidRDefault="004E08E7" w:rsidP="004E08E7">
      <w:pPr>
        <w:tabs>
          <w:tab w:val="left" w:pos="567"/>
        </w:tabs>
        <w:rPr>
          <w:bCs/>
          <w:color w:val="000000"/>
          <w:szCs w:val="22"/>
        </w:rPr>
      </w:pPr>
      <w:r w:rsidRPr="00097365">
        <w:rPr>
          <w:b/>
          <w:bCs/>
          <w:noProof/>
          <w:snapToGrid w:val="0"/>
          <w:szCs w:val="22"/>
        </w:rPr>
        <w:t>Nedažni šalutinio poveikio reiškiniai (</w:t>
      </w:r>
      <w:r w:rsidRPr="0022765F">
        <w:rPr>
          <w:b/>
        </w:rPr>
        <w:t xml:space="preserve">gali </w:t>
      </w:r>
      <w:r w:rsidRPr="00097365">
        <w:rPr>
          <w:b/>
          <w:bCs/>
          <w:noProof/>
          <w:snapToGrid w:val="0"/>
          <w:szCs w:val="22"/>
        </w:rPr>
        <w:t>pasireikšti rečiau</w:t>
      </w:r>
      <w:r w:rsidRPr="0022765F">
        <w:rPr>
          <w:b/>
        </w:rPr>
        <w:t xml:space="preserve"> kaip 1 iš 100 </w:t>
      </w:r>
      <w:r w:rsidRPr="00097365">
        <w:rPr>
          <w:b/>
          <w:bCs/>
          <w:noProof/>
          <w:snapToGrid w:val="0"/>
          <w:szCs w:val="22"/>
        </w:rPr>
        <w:t>asmenų):</w:t>
      </w:r>
      <w:r w:rsidRPr="00386E0B">
        <w:rPr>
          <w:bCs/>
          <w:color w:val="000000"/>
          <w:szCs w:val="22"/>
        </w:rPr>
        <w:t xml:space="preserve"> </w:t>
      </w:r>
    </w:p>
    <w:p w14:paraId="3958E18E" w14:textId="77777777" w:rsidR="004E08E7" w:rsidRPr="0022765F" w:rsidRDefault="004E08E7" w:rsidP="004E08E7">
      <w:pPr>
        <w:pStyle w:val="BT-EMEASMCA"/>
        <w:ind w:left="567" w:hanging="567"/>
      </w:pPr>
      <w:r w:rsidRPr="0022765F">
        <w:t xml:space="preserve">Odos išbėrimas, niežulys. </w:t>
      </w:r>
    </w:p>
    <w:p w14:paraId="21D1DBE1" w14:textId="77777777" w:rsidR="004E08E7" w:rsidRPr="0022765F" w:rsidRDefault="004E08E7" w:rsidP="004E08E7">
      <w:pPr>
        <w:pStyle w:val="BT-EMEASMCA"/>
        <w:ind w:left="567" w:hanging="567"/>
      </w:pPr>
      <w:r w:rsidRPr="0022765F">
        <w:t>Reljefiškas, niežtintis išbėrimas (dilgėlinė).</w:t>
      </w:r>
    </w:p>
    <w:p w14:paraId="0AED11AC" w14:textId="77777777" w:rsidR="004E08E7" w:rsidRPr="0022765F" w:rsidRDefault="004E08E7" w:rsidP="004E08E7">
      <w:pPr>
        <w:pStyle w:val="BT-EMEASMCA"/>
        <w:ind w:left="567" w:hanging="567"/>
      </w:pPr>
      <w:proofErr w:type="spellStart"/>
      <w:r w:rsidRPr="0022765F">
        <w:t>Nevirškinimas</w:t>
      </w:r>
      <w:proofErr w:type="spellEnd"/>
      <w:r w:rsidRPr="0022765F">
        <w:t xml:space="preserve"> (Skrandžio veiklos sutrikimas).</w:t>
      </w:r>
    </w:p>
    <w:p w14:paraId="43CB992C" w14:textId="77777777" w:rsidR="004E08E7" w:rsidRPr="0022765F" w:rsidRDefault="004E08E7" w:rsidP="004E08E7">
      <w:pPr>
        <w:pStyle w:val="BT-EMEASMCA"/>
        <w:ind w:left="567" w:hanging="567"/>
      </w:pPr>
      <w:r w:rsidRPr="0022765F">
        <w:t>Svaigulys.</w:t>
      </w:r>
    </w:p>
    <w:p w14:paraId="74C014D5" w14:textId="77777777" w:rsidR="004E08E7" w:rsidRPr="0022765F" w:rsidRDefault="004E08E7" w:rsidP="004E08E7">
      <w:pPr>
        <w:pStyle w:val="BT-EMEASMCA"/>
        <w:ind w:left="567" w:hanging="567"/>
      </w:pPr>
      <w:r w:rsidRPr="0022765F">
        <w:t>Galvos skausmas.</w:t>
      </w:r>
    </w:p>
    <w:p w14:paraId="07EC2625" w14:textId="77777777" w:rsidR="004E08E7" w:rsidRPr="00386E0B" w:rsidRDefault="004E08E7" w:rsidP="004E08E7">
      <w:pPr>
        <w:tabs>
          <w:tab w:val="left" w:pos="567"/>
        </w:tabs>
        <w:rPr>
          <w:bCs/>
          <w:color w:val="000000"/>
          <w:szCs w:val="22"/>
        </w:rPr>
      </w:pPr>
    </w:p>
    <w:p w14:paraId="0980092D" w14:textId="77777777" w:rsidR="004E08E7" w:rsidRPr="00386E0B" w:rsidRDefault="004E08E7" w:rsidP="004E08E7">
      <w:pPr>
        <w:tabs>
          <w:tab w:val="left" w:pos="567"/>
        </w:tabs>
        <w:rPr>
          <w:bCs/>
          <w:color w:val="000000"/>
          <w:szCs w:val="22"/>
        </w:rPr>
      </w:pPr>
      <w:r w:rsidRPr="00386E0B">
        <w:rPr>
          <w:bCs/>
          <w:color w:val="000000"/>
          <w:szCs w:val="22"/>
        </w:rPr>
        <w:t>Nedažnas šalutinis poveikis, kurį galima pastebėti Jūsų kraujo tyrimuose:</w:t>
      </w:r>
    </w:p>
    <w:p w14:paraId="0FECAB83" w14:textId="77777777" w:rsidR="004E08E7" w:rsidRPr="0022765F" w:rsidRDefault="004E08E7" w:rsidP="004E08E7">
      <w:pPr>
        <w:pStyle w:val="BT-EMEASMCA"/>
        <w:ind w:left="567" w:hanging="567"/>
      </w:pPr>
      <w:r w:rsidRPr="0022765F">
        <w:t xml:space="preserve">Tam tikrų kepenų gaminamų medžiagų (fermentų) aktyvumo padidėjimas. </w:t>
      </w:r>
    </w:p>
    <w:p w14:paraId="057C81DB" w14:textId="77777777" w:rsidR="004E08E7" w:rsidRPr="00386E0B" w:rsidRDefault="004E08E7" w:rsidP="004E08E7">
      <w:pPr>
        <w:tabs>
          <w:tab w:val="left" w:pos="567"/>
        </w:tabs>
        <w:rPr>
          <w:bCs/>
          <w:color w:val="000000"/>
          <w:szCs w:val="22"/>
        </w:rPr>
      </w:pPr>
    </w:p>
    <w:p w14:paraId="148E6A0E" w14:textId="77777777" w:rsidR="004E08E7" w:rsidRPr="00386E0B" w:rsidRDefault="004E08E7" w:rsidP="004E08E7">
      <w:pPr>
        <w:tabs>
          <w:tab w:val="left" w:pos="567"/>
        </w:tabs>
        <w:rPr>
          <w:bCs/>
          <w:color w:val="000000"/>
          <w:szCs w:val="22"/>
        </w:rPr>
      </w:pPr>
      <w:r w:rsidRPr="00097365">
        <w:rPr>
          <w:b/>
          <w:bCs/>
          <w:noProof/>
          <w:snapToGrid w:val="0"/>
          <w:szCs w:val="22"/>
        </w:rPr>
        <w:t>Reti šalutinio poveikio reiškiniai (</w:t>
      </w:r>
      <w:r w:rsidRPr="0022765F">
        <w:rPr>
          <w:b/>
        </w:rPr>
        <w:t xml:space="preserve">gali </w:t>
      </w:r>
      <w:r w:rsidRPr="00097365">
        <w:rPr>
          <w:b/>
          <w:bCs/>
          <w:noProof/>
          <w:snapToGrid w:val="0"/>
          <w:szCs w:val="22"/>
        </w:rPr>
        <w:t>pasireikšti rečiau</w:t>
      </w:r>
      <w:r w:rsidRPr="0022765F">
        <w:rPr>
          <w:b/>
        </w:rPr>
        <w:t xml:space="preserve"> kaip 1 iš </w:t>
      </w:r>
      <w:r w:rsidRPr="00097365">
        <w:rPr>
          <w:b/>
          <w:bCs/>
          <w:noProof/>
          <w:snapToGrid w:val="0"/>
          <w:szCs w:val="22"/>
        </w:rPr>
        <w:t>1 000 asmenų):</w:t>
      </w:r>
    </w:p>
    <w:p w14:paraId="3687571B" w14:textId="77777777" w:rsidR="004E08E7" w:rsidRPr="0022765F" w:rsidRDefault="004E08E7" w:rsidP="004E08E7">
      <w:pPr>
        <w:pStyle w:val="BT-EMEASMCA"/>
        <w:ind w:left="567" w:hanging="567"/>
      </w:pPr>
      <w:r w:rsidRPr="0022765F">
        <w:t>Odos išbėrimas,  kuris gali pasireikšti pūslėmis ar būti panašus į mažus taikinius (viduryje tamsi dėmelė, apsupta blyškesnės srities, kurią supa tamsus žiedas –daugiaformė raudonė).</w:t>
      </w:r>
    </w:p>
    <w:p w14:paraId="01256D3F" w14:textId="77777777" w:rsidR="004E08E7" w:rsidRPr="00386E0B" w:rsidRDefault="004E08E7" w:rsidP="004E08E7">
      <w:pPr>
        <w:pStyle w:val="BT-EMEASMCA"/>
        <w:ind w:left="567" w:hanging="567"/>
        <w:rPr>
          <w:bCs/>
          <w:color w:val="000000"/>
          <w:szCs w:val="22"/>
        </w:rPr>
      </w:pPr>
      <w:proofErr w:type="spellStart"/>
      <w:r w:rsidRPr="00386E0B">
        <w:rPr>
          <w:bCs/>
          <w:color w:val="000000"/>
          <w:szCs w:val="22"/>
        </w:rPr>
        <w:t>Tromboflebitas</w:t>
      </w:r>
      <w:proofErr w:type="spellEnd"/>
      <w:r w:rsidRPr="00386E0B">
        <w:rPr>
          <w:bCs/>
          <w:color w:val="000000"/>
          <w:szCs w:val="22"/>
        </w:rPr>
        <w:t xml:space="preserve"> (</w:t>
      </w:r>
      <w:r w:rsidRPr="00386E0B">
        <w:rPr>
          <w:szCs w:val="22"/>
        </w:rPr>
        <w:t>venų uždegimas,</w:t>
      </w:r>
      <w:r w:rsidRPr="00386E0B">
        <w:t xml:space="preserve"> kylantis susidarius </w:t>
      </w:r>
      <w:proofErr w:type="spellStart"/>
      <w:r w:rsidRPr="00386E0B">
        <w:t>trombams</w:t>
      </w:r>
      <w:proofErr w:type="spellEnd"/>
      <w:r w:rsidRPr="00386E0B">
        <w:t xml:space="preserve"> venose</w:t>
      </w:r>
      <w:r w:rsidRPr="00386E0B">
        <w:rPr>
          <w:szCs w:val="22"/>
        </w:rPr>
        <w:t>)</w:t>
      </w:r>
    </w:p>
    <w:p w14:paraId="13DCB37A" w14:textId="77777777" w:rsidR="004E08E7" w:rsidRPr="0022765F" w:rsidRDefault="004E08E7" w:rsidP="004E08E7">
      <w:pPr>
        <w:pStyle w:val="BT-EMEASMCA"/>
        <w:numPr>
          <w:ilvl w:val="0"/>
          <w:numId w:val="0"/>
        </w:numPr>
      </w:pPr>
      <w:r w:rsidRPr="00373A52">
        <w:rPr>
          <w:rFonts w:eastAsia="ArialUnicodeMS"/>
          <w:szCs w:val="22"/>
        </w:rPr>
        <w:t>→</w:t>
      </w:r>
      <w:r>
        <w:rPr>
          <w:rFonts w:eastAsia="ArialUnicodeMS"/>
          <w:szCs w:val="22"/>
        </w:rPr>
        <w:t xml:space="preserve"> </w:t>
      </w:r>
      <w:r w:rsidRPr="0022765F">
        <w:t>Jeigu pastebėjote bet kurį iš šių simptomų, nedelsdami kreipkitės į gydytoją.</w:t>
      </w:r>
    </w:p>
    <w:p w14:paraId="14DDFB88" w14:textId="77777777" w:rsidR="004E08E7" w:rsidRPr="00386E0B" w:rsidRDefault="004E08E7" w:rsidP="004E08E7">
      <w:pPr>
        <w:tabs>
          <w:tab w:val="left" w:pos="567"/>
        </w:tabs>
        <w:rPr>
          <w:bCs/>
          <w:color w:val="000000"/>
          <w:szCs w:val="22"/>
        </w:rPr>
      </w:pPr>
    </w:p>
    <w:p w14:paraId="230755D4" w14:textId="77777777" w:rsidR="004E08E7" w:rsidRPr="00386E0B" w:rsidRDefault="004E08E7" w:rsidP="004E08E7">
      <w:pPr>
        <w:tabs>
          <w:tab w:val="left" w:pos="567"/>
        </w:tabs>
        <w:rPr>
          <w:bCs/>
          <w:color w:val="000000"/>
          <w:szCs w:val="22"/>
        </w:rPr>
      </w:pPr>
      <w:r w:rsidRPr="00386E0B">
        <w:rPr>
          <w:bCs/>
          <w:color w:val="000000"/>
          <w:szCs w:val="22"/>
        </w:rPr>
        <w:t>Retas šalutinis poveikis, kurį galima pastebėti Jūsų kraujo tyrimuose:</w:t>
      </w:r>
    </w:p>
    <w:p w14:paraId="6B7477CC" w14:textId="77777777" w:rsidR="004E08E7" w:rsidRPr="0022765F" w:rsidRDefault="004E08E7" w:rsidP="004E08E7">
      <w:pPr>
        <w:pStyle w:val="BT-EMEASMCA"/>
        <w:ind w:left="567" w:hanging="567"/>
      </w:pPr>
      <w:r w:rsidRPr="0022765F">
        <w:t>mažas ląstelių, dalyvaujančių krešėjime kiekis;</w:t>
      </w:r>
    </w:p>
    <w:p w14:paraId="6E24C421" w14:textId="77777777" w:rsidR="004E08E7" w:rsidRPr="0022765F" w:rsidRDefault="004E08E7" w:rsidP="004E08E7">
      <w:pPr>
        <w:pStyle w:val="BT-EMEASMCA"/>
        <w:ind w:left="567" w:hanging="567"/>
      </w:pPr>
      <w:r w:rsidRPr="0022765F">
        <w:t>mažas baltųjų kraujo ląstelių kiekis.</w:t>
      </w:r>
    </w:p>
    <w:p w14:paraId="138527B1" w14:textId="77777777" w:rsidR="004E08E7" w:rsidRPr="00386E0B" w:rsidRDefault="004E08E7" w:rsidP="004E08E7">
      <w:pPr>
        <w:tabs>
          <w:tab w:val="left" w:pos="567"/>
        </w:tabs>
        <w:rPr>
          <w:bCs/>
          <w:color w:val="000000"/>
          <w:szCs w:val="22"/>
        </w:rPr>
      </w:pPr>
    </w:p>
    <w:p w14:paraId="765074F5" w14:textId="77777777" w:rsidR="004E08E7" w:rsidRPr="0022765F" w:rsidRDefault="004E08E7" w:rsidP="004E08E7">
      <w:pPr>
        <w:tabs>
          <w:tab w:val="left" w:pos="0"/>
        </w:tabs>
        <w:rPr>
          <w:b/>
        </w:rPr>
      </w:pPr>
      <w:r w:rsidRPr="00E24991">
        <w:rPr>
          <w:b/>
          <w:bCs/>
          <w:noProof/>
          <w:snapToGrid w:val="0"/>
          <w:szCs w:val="22"/>
        </w:rPr>
        <w:t>Šalutinio poveikio reiškiniai, kurių</w:t>
      </w:r>
      <w:r w:rsidRPr="0022765F">
        <w:rPr>
          <w:b/>
        </w:rPr>
        <w:t xml:space="preserve"> dažnis nežinomas (negali būti apskaičiuotas pagal turimus duomenis</w:t>
      </w:r>
      <w:r w:rsidRPr="00E24991">
        <w:rPr>
          <w:b/>
          <w:bCs/>
          <w:noProof/>
          <w:snapToGrid w:val="0"/>
          <w:szCs w:val="22"/>
        </w:rPr>
        <w:t>):</w:t>
      </w:r>
    </w:p>
    <w:p w14:paraId="07A3DC09" w14:textId="77777777" w:rsidR="004E08E7" w:rsidRPr="0022765F" w:rsidRDefault="004E08E7" w:rsidP="004E08E7">
      <w:pPr>
        <w:pStyle w:val="BT-EMEASMCA"/>
        <w:ind w:left="567" w:hanging="567"/>
      </w:pPr>
      <w:r w:rsidRPr="0022765F">
        <w:lastRenderedPageBreak/>
        <w:t>Alerginės reakcijos (žr. aukščiau).</w:t>
      </w:r>
    </w:p>
    <w:p w14:paraId="343CF0A7" w14:textId="77777777" w:rsidR="004E08E7" w:rsidRPr="0022765F" w:rsidRDefault="004E08E7" w:rsidP="004E08E7">
      <w:pPr>
        <w:pStyle w:val="BT-EMEASMCA"/>
        <w:ind w:left="567" w:hanging="567"/>
      </w:pPr>
      <w:r w:rsidRPr="0022765F">
        <w:t>Storųjų žarnų uždegimas (žr. aukščiau).</w:t>
      </w:r>
    </w:p>
    <w:p w14:paraId="20E91707" w14:textId="77777777" w:rsidR="004E08E7" w:rsidRPr="0022765F" w:rsidRDefault="004E08E7" w:rsidP="004E08E7">
      <w:pPr>
        <w:pStyle w:val="BT-EMEASMCA"/>
        <w:ind w:left="567" w:hanging="567"/>
      </w:pPr>
      <w:r w:rsidRPr="0022765F">
        <w:t>Sunkios odos reakcijos:</w:t>
      </w:r>
    </w:p>
    <w:p w14:paraId="292531A6" w14:textId="77777777" w:rsidR="004E08E7" w:rsidRPr="0022765F" w:rsidRDefault="004E08E7" w:rsidP="004E08E7">
      <w:pPr>
        <w:pStyle w:val="BT-EMEASMCA"/>
        <w:ind w:left="851" w:hanging="284"/>
      </w:pPr>
      <w:r w:rsidRPr="0022765F">
        <w:t>plačiai išplitęs odos išbėrimas, kuris gali pasireikšti pūslėmis ar odos lupimusi, ypač apie burną, nosį, akis ir lytinius organus (</w:t>
      </w:r>
      <w:proofErr w:type="spellStart"/>
      <w:r w:rsidRPr="0022765F">
        <w:t>Stivenso</w:t>
      </w:r>
      <w:proofErr w:type="spellEnd"/>
      <w:r w:rsidRPr="0022765F">
        <w:t xml:space="preserve"> - Džonsono [</w:t>
      </w:r>
      <w:proofErr w:type="spellStart"/>
      <w:r w:rsidRPr="0022765F">
        <w:rPr>
          <w:i/>
        </w:rPr>
        <w:t>Stevens-Johnson</w:t>
      </w:r>
      <w:proofErr w:type="spellEnd"/>
      <w:r w:rsidRPr="0022765F">
        <w:t xml:space="preserve">] sindromas) ir sunkesnėmis formomis, dėl kurių pasireiškia masyvus odos lupimasis (daugiau kaip 30 % kūno paviršiaus ploto – </w:t>
      </w:r>
      <w:r w:rsidRPr="0022765F">
        <w:rPr>
          <w:i/>
        </w:rPr>
        <w:t xml:space="preserve">toksinė epidermio </w:t>
      </w:r>
      <w:proofErr w:type="spellStart"/>
      <w:r w:rsidRPr="0022765F">
        <w:rPr>
          <w:i/>
        </w:rPr>
        <w:t>nekrolizė</w:t>
      </w:r>
      <w:proofErr w:type="spellEnd"/>
      <w:r w:rsidRPr="0022765F">
        <w:t>);</w:t>
      </w:r>
    </w:p>
    <w:p w14:paraId="12EE796F" w14:textId="77777777" w:rsidR="004E08E7" w:rsidRPr="0022765F" w:rsidRDefault="004E08E7" w:rsidP="004E08E7">
      <w:pPr>
        <w:pStyle w:val="BT-EMEASMCA"/>
        <w:ind w:left="851" w:hanging="284"/>
      </w:pPr>
      <w:r w:rsidRPr="0022765F">
        <w:t>plačiai išplitęs raudonas odos išbėrimas, pasireiškiantis mažomis pūlingomis pūslėmis (</w:t>
      </w:r>
      <w:proofErr w:type="spellStart"/>
      <w:r w:rsidRPr="0022765F">
        <w:rPr>
          <w:i/>
        </w:rPr>
        <w:t>buliozinis</w:t>
      </w:r>
      <w:proofErr w:type="spellEnd"/>
      <w:r w:rsidRPr="0022765F">
        <w:rPr>
          <w:i/>
        </w:rPr>
        <w:t xml:space="preserve"> [</w:t>
      </w:r>
      <w:proofErr w:type="spellStart"/>
      <w:r w:rsidRPr="0022765F">
        <w:rPr>
          <w:i/>
        </w:rPr>
        <w:t>pūslinis</w:t>
      </w:r>
      <w:proofErr w:type="spellEnd"/>
      <w:r w:rsidRPr="0022765F">
        <w:rPr>
          <w:i/>
        </w:rPr>
        <w:t xml:space="preserve">] </w:t>
      </w:r>
      <w:proofErr w:type="spellStart"/>
      <w:r w:rsidRPr="0022765F">
        <w:rPr>
          <w:i/>
        </w:rPr>
        <w:t>eksfoliacinis</w:t>
      </w:r>
      <w:proofErr w:type="spellEnd"/>
      <w:r w:rsidRPr="0022765F">
        <w:rPr>
          <w:i/>
        </w:rPr>
        <w:t xml:space="preserve"> dermatitas</w:t>
      </w:r>
      <w:r w:rsidRPr="0022765F">
        <w:t>);</w:t>
      </w:r>
    </w:p>
    <w:p w14:paraId="61B55FC7" w14:textId="77777777" w:rsidR="004E08E7" w:rsidRPr="0022765F" w:rsidRDefault="004E08E7" w:rsidP="004E08E7">
      <w:pPr>
        <w:pStyle w:val="BT-EMEASMCA"/>
        <w:ind w:left="851" w:hanging="284"/>
      </w:pPr>
      <w:r w:rsidRPr="0022765F">
        <w:t>raudonas, žvynuotas išbėrimas, pasireiškiantis gumbais po oda ir pūslėmis (</w:t>
      </w:r>
      <w:proofErr w:type="spellStart"/>
      <w:r w:rsidRPr="0022765F">
        <w:rPr>
          <w:i/>
        </w:rPr>
        <w:t>egzanteminė</w:t>
      </w:r>
      <w:proofErr w:type="spellEnd"/>
      <w:r w:rsidRPr="0022765F">
        <w:rPr>
          <w:i/>
        </w:rPr>
        <w:t xml:space="preserve"> </w:t>
      </w:r>
      <w:proofErr w:type="spellStart"/>
      <w:r w:rsidRPr="0022765F">
        <w:rPr>
          <w:i/>
        </w:rPr>
        <w:t>pustuliozė</w:t>
      </w:r>
      <w:proofErr w:type="spellEnd"/>
      <w:r w:rsidRPr="0022765F">
        <w:t>);</w:t>
      </w:r>
    </w:p>
    <w:p w14:paraId="062847F0" w14:textId="77777777" w:rsidR="004E08E7" w:rsidRPr="00493992" w:rsidRDefault="004E08E7" w:rsidP="004E08E7">
      <w:pPr>
        <w:pStyle w:val="BT-EMEASMCA"/>
        <w:ind w:left="851" w:hanging="284"/>
        <w:rPr>
          <w:bCs/>
          <w:color w:val="000000"/>
        </w:rPr>
      </w:pPr>
      <w:r w:rsidRPr="0066717C">
        <w:t>į gripą panašūs simptomai, galintys pasireikšti kartu su išbėrimu, karščiavimu, patinusiais limfmazgiais, taip pat nuo normos nukrypę kraujo tyrimų rezultatai (įskaitant baltųjų kraujo ląstelių kiekio padidėjimą (</w:t>
      </w:r>
      <w:proofErr w:type="spellStart"/>
      <w:r w:rsidRPr="0066717C">
        <w:t>eozinofiliją</w:t>
      </w:r>
      <w:proofErr w:type="spellEnd"/>
      <w:r w:rsidRPr="0066717C">
        <w:t xml:space="preserve">) ir kepenų fermentų kiekio padidėjimą) (reakcija į vaistą su </w:t>
      </w:r>
      <w:proofErr w:type="spellStart"/>
      <w:r w:rsidRPr="0066717C">
        <w:t>eozinofilija</w:t>
      </w:r>
      <w:proofErr w:type="spellEnd"/>
      <w:r w:rsidRPr="0066717C">
        <w:t xml:space="preserve"> ir sisteminiais simptomais (</w:t>
      </w:r>
      <w:r w:rsidRPr="0066717C">
        <w:rPr>
          <w:i/>
          <w:iCs/>
        </w:rPr>
        <w:t>DRESS</w:t>
      </w:r>
      <w:r w:rsidRPr="0066717C">
        <w:t>)</w:t>
      </w:r>
      <w:r w:rsidRPr="00493992">
        <w:rPr>
          <w:bCs/>
          <w:color w:val="000000"/>
        </w:rPr>
        <w:t>.</w:t>
      </w:r>
    </w:p>
    <w:p w14:paraId="525C7237" w14:textId="77777777" w:rsidR="004E08E7" w:rsidRDefault="004E08E7" w:rsidP="004E08E7">
      <w:pPr>
        <w:ind w:firstLine="567"/>
        <w:rPr>
          <w:bCs/>
          <w:color w:val="000000"/>
          <w:szCs w:val="22"/>
        </w:rPr>
      </w:pPr>
    </w:p>
    <w:p w14:paraId="3F969261" w14:textId="77777777" w:rsidR="004E08E7" w:rsidRPr="00386E0B" w:rsidRDefault="004E08E7" w:rsidP="004E08E7">
      <w:pPr>
        <w:rPr>
          <w:bCs/>
          <w:color w:val="000000"/>
          <w:szCs w:val="22"/>
        </w:rPr>
      </w:pPr>
      <w:r w:rsidRPr="00386E0B">
        <w:rPr>
          <w:bCs/>
          <w:color w:val="000000"/>
          <w:szCs w:val="22"/>
        </w:rPr>
        <w:t>Pasireiškus bet kuriam iš šių simptomų, nedelsiant kreipkitės į gydytoją.</w:t>
      </w:r>
    </w:p>
    <w:p w14:paraId="0E7A6A62" w14:textId="77777777" w:rsidR="004E08E7" w:rsidRPr="00386E0B" w:rsidRDefault="004E08E7" w:rsidP="004E08E7">
      <w:pPr>
        <w:pStyle w:val="BT-EMEASMCA"/>
        <w:ind w:left="567" w:hanging="567"/>
      </w:pPr>
      <w:r w:rsidRPr="00386E0B">
        <w:t>Kepenų uždegimas (hepatitas).</w:t>
      </w:r>
    </w:p>
    <w:p w14:paraId="094FEE99" w14:textId="77777777" w:rsidR="004E08E7" w:rsidRPr="00386E0B" w:rsidRDefault="004E08E7" w:rsidP="004E08E7">
      <w:pPr>
        <w:pStyle w:val="BT-EMEASMCA"/>
        <w:ind w:left="567" w:hanging="567"/>
      </w:pPr>
      <w:r w:rsidRPr="00386E0B">
        <w:t xml:space="preserve">Gelta dėl </w:t>
      </w:r>
      <w:proofErr w:type="spellStart"/>
      <w:r w:rsidRPr="00386E0B">
        <w:t>bilirubino</w:t>
      </w:r>
      <w:proofErr w:type="spellEnd"/>
      <w:r w:rsidRPr="00386E0B">
        <w:t xml:space="preserve"> (kepenyse gaminamos medžiagos) padaugėjimo kraujyje, kuri gali pasireikšti Jūsų odos ir akių baltymo pageltimu.</w:t>
      </w:r>
    </w:p>
    <w:p w14:paraId="5A811183" w14:textId="77777777" w:rsidR="004E08E7" w:rsidRPr="00386E0B" w:rsidRDefault="004E08E7" w:rsidP="004E08E7">
      <w:pPr>
        <w:pStyle w:val="BT-EMEASMCA"/>
        <w:ind w:left="567" w:hanging="567"/>
      </w:pPr>
      <w:r w:rsidRPr="00386E0B">
        <w:t>Inkstų kanalėlių uždegimas.</w:t>
      </w:r>
    </w:p>
    <w:p w14:paraId="2489B5B1" w14:textId="77777777" w:rsidR="004E08E7" w:rsidRPr="00386E0B" w:rsidRDefault="004E08E7" w:rsidP="004E08E7">
      <w:pPr>
        <w:pStyle w:val="BT-EMEASMCA"/>
        <w:ind w:left="567" w:hanging="567"/>
      </w:pPr>
      <w:r w:rsidRPr="00386E0B">
        <w:t>Kraujo krešėjimo pailgėjimas.</w:t>
      </w:r>
    </w:p>
    <w:p w14:paraId="520C1EBE" w14:textId="77777777" w:rsidR="004E08E7" w:rsidRPr="00386E0B" w:rsidRDefault="004E08E7" w:rsidP="004E08E7">
      <w:pPr>
        <w:pStyle w:val="BT-EMEASMCA"/>
        <w:ind w:left="567" w:hanging="567"/>
      </w:pPr>
      <w:r w:rsidRPr="00386E0B">
        <w:t>Grįžtamas padidėjęs aktyvumas.</w:t>
      </w:r>
    </w:p>
    <w:p w14:paraId="360437E4" w14:textId="77777777" w:rsidR="004E08E7" w:rsidRPr="00386E0B" w:rsidRDefault="004E08E7" w:rsidP="004E08E7">
      <w:pPr>
        <w:pStyle w:val="BT-EMEASMCA"/>
        <w:ind w:left="567" w:hanging="567"/>
      </w:pPr>
      <w:r w:rsidRPr="00386E0B">
        <w:t>Gauruotasis juodas liežuvis.</w:t>
      </w:r>
    </w:p>
    <w:p w14:paraId="5AE0E9A3" w14:textId="77777777" w:rsidR="004E08E7" w:rsidRPr="00386E0B" w:rsidRDefault="004E08E7" w:rsidP="004E08E7">
      <w:pPr>
        <w:pStyle w:val="BT-EMEASMCA"/>
        <w:ind w:left="567" w:hanging="567"/>
      </w:pPr>
      <w:r w:rsidRPr="00386E0B">
        <w:t>Konvulsijos (žmonėms, kurie vartoja dideles MEDOCLAV dozes ar kurių sutrikusi inkstų funkcija).</w:t>
      </w:r>
    </w:p>
    <w:p w14:paraId="016FFAD2" w14:textId="77777777" w:rsidR="004E08E7" w:rsidRPr="00386E0B" w:rsidRDefault="004E08E7" w:rsidP="004E08E7">
      <w:pPr>
        <w:ind w:left="567" w:hanging="567"/>
        <w:rPr>
          <w:szCs w:val="22"/>
        </w:rPr>
      </w:pPr>
    </w:p>
    <w:p w14:paraId="3FF5ED48" w14:textId="77777777" w:rsidR="004E08E7" w:rsidRPr="00386E0B" w:rsidRDefault="004E08E7" w:rsidP="004E08E7">
      <w:pPr>
        <w:ind w:left="567" w:hanging="567"/>
        <w:rPr>
          <w:szCs w:val="22"/>
        </w:rPr>
      </w:pPr>
      <w:r w:rsidRPr="00386E0B">
        <w:rPr>
          <w:szCs w:val="22"/>
        </w:rPr>
        <w:t xml:space="preserve">Šalutinis poveikis, </w:t>
      </w:r>
      <w:r w:rsidRPr="00386E0B">
        <w:rPr>
          <w:bCs/>
          <w:color w:val="000000"/>
          <w:szCs w:val="22"/>
        </w:rPr>
        <w:t>kurį galima pastebėti Jūsų kraujo tyrimuose:</w:t>
      </w:r>
    </w:p>
    <w:p w14:paraId="589CB654" w14:textId="77777777" w:rsidR="004E08E7" w:rsidRPr="00386E0B" w:rsidRDefault="004E08E7" w:rsidP="004E08E7">
      <w:pPr>
        <w:pStyle w:val="BT-EMEASMCA"/>
        <w:ind w:left="567" w:hanging="567"/>
      </w:pPr>
      <w:r w:rsidRPr="00386E0B">
        <w:t>Sunkus baltųjų kraujo ląstelių kiekio sumažėjimas.</w:t>
      </w:r>
    </w:p>
    <w:p w14:paraId="0F0B8B49" w14:textId="77777777" w:rsidR="004E08E7" w:rsidRPr="00386E0B" w:rsidRDefault="004E08E7" w:rsidP="004E08E7">
      <w:pPr>
        <w:pStyle w:val="BT-EMEASMCA"/>
        <w:ind w:left="567" w:hanging="567"/>
      </w:pPr>
      <w:r w:rsidRPr="00386E0B">
        <w:t>Mažas raudonųjų kraujo kūnelių kiekis (</w:t>
      </w:r>
      <w:r w:rsidRPr="00386E0B">
        <w:rPr>
          <w:i/>
        </w:rPr>
        <w:t>hemolizinė anemija</w:t>
      </w:r>
      <w:r w:rsidRPr="00386E0B">
        <w:t>).</w:t>
      </w:r>
    </w:p>
    <w:p w14:paraId="48EB3008" w14:textId="77777777" w:rsidR="004E08E7" w:rsidRDefault="004E08E7" w:rsidP="004E08E7">
      <w:pPr>
        <w:pStyle w:val="BT-EMEASMCA"/>
        <w:ind w:left="567" w:hanging="567"/>
      </w:pPr>
      <w:r w:rsidRPr="00386E0B">
        <w:t>Kristalai šlapime</w:t>
      </w:r>
      <w:r>
        <w:t xml:space="preserve">, </w:t>
      </w:r>
      <w:r w:rsidRPr="00F67C98">
        <w:t>kurie gali sukelti ūminę inkstų pažaidą</w:t>
      </w:r>
      <w:r w:rsidRPr="00386E0B">
        <w:t>.</w:t>
      </w:r>
    </w:p>
    <w:p w14:paraId="019E8BCF" w14:textId="77777777" w:rsidR="004E08E7" w:rsidRDefault="004E08E7" w:rsidP="004E08E7">
      <w:pPr>
        <w:pStyle w:val="BT-EMEASMCA"/>
        <w:ind w:left="567" w:hanging="567"/>
      </w:pPr>
      <w:r w:rsidRPr="00F67C98">
        <w:t xml:space="preserve">Išbėrimas su pūslėmis, kurios išsidėsto ratu arba kaip perlų grandinėlės aplink centrinėje dalyje susiformavusį šašą (linijinė </w:t>
      </w:r>
      <w:proofErr w:type="spellStart"/>
      <w:r w:rsidRPr="00F67C98">
        <w:t>IgA</w:t>
      </w:r>
      <w:proofErr w:type="spellEnd"/>
      <w:r w:rsidRPr="00F67C98">
        <w:t xml:space="preserve"> liga).</w:t>
      </w:r>
    </w:p>
    <w:p w14:paraId="3A664311" w14:textId="77777777" w:rsidR="004E08E7" w:rsidRPr="00386E0B" w:rsidRDefault="004E08E7" w:rsidP="004E08E7">
      <w:pPr>
        <w:pStyle w:val="BT-EMEASMCA"/>
        <w:ind w:left="567" w:hanging="567"/>
      </w:pPr>
      <w:r w:rsidRPr="00F67C98">
        <w:t>Galvos ir nugaros smegenis gaubiančių membranų uždegimas (</w:t>
      </w:r>
      <w:proofErr w:type="spellStart"/>
      <w:r w:rsidRPr="00F67C98">
        <w:t>aseptinis</w:t>
      </w:r>
      <w:proofErr w:type="spellEnd"/>
      <w:r w:rsidRPr="00F67C98">
        <w:t xml:space="preserve"> meningitas).</w:t>
      </w:r>
    </w:p>
    <w:p w14:paraId="0027A5DE" w14:textId="77777777" w:rsidR="004E08E7" w:rsidRPr="00386E0B" w:rsidRDefault="004E08E7" w:rsidP="004E08E7">
      <w:pPr>
        <w:rPr>
          <w:bCs/>
          <w:color w:val="000000"/>
          <w:szCs w:val="22"/>
        </w:rPr>
      </w:pPr>
    </w:p>
    <w:p w14:paraId="0C12E78E" w14:textId="77777777" w:rsidR="004E08E7" w:rsidRPr="00386E0B" w:rsidRDefault="004E08E7" w:rsidP="004E08E7">
      <w:pPr>
        <w:tabs>
          <w:tab w:val="left" w:pos="567"/>
        </w:tabs>
        <w:rPr>
          <w:b/>
          <w:snapToGrid w:val="0"/>
        </w:rPr>
      </w:pPr>
      <w:r w:rsidRPr="00386E0B">
        <w:rPr>
          <w:b/>
          <w:noProof/>
          <w:snapToGrid w:val="0"/>
        </w:rPr>
        <w:t>Pranešimas apie šalutinį poveikį</w:t>
      </w:r>
    </w:p>
    <w:p w14:paraId="4C49E504" w14:textId="77777777" w:rsidR="004E08E7" w:rsidRPr="00A90423" w:rsidRDefault="004E08E7" w:rsidP="004E08E7">
      <w:pPr>
        <w:tabs>
          <w:tab w:val="left" w:pos="567"/>
        </w:tabs>
        <w:suppressAutoHyphens/>
        <w:spacing w:line="100" w:lineRule="atLeast"/>
        <w:rPr>
          <w:color w:val="000000"/>
          <w:lang w:eastAsia="ar-SA"/>
        </w:rPr>
      </w:pPr>
      <w:r w:rsidRPr="00A90423">
        <w:rPr>
          <w:snapToGrid w:val="0"/>
          <w:color w:val="000000"/>
          <w:szCs w:val="20"/>
        </w:rPr>
        <w:t xml:space="preserve">Jeigu pasireiškė šalutinis poveikis, įskaitant šiame lapelyje nenurodytą, pasakykite gydytojui arba vaistininkui. Pranešimą apie šalutinį poveikį galite užpildyti ir pateikti Valstybinės vaistų kontrolės tarnybos prie Lietuvos Respublikos sveikatos apsaugos ministerijos tinklalapyje </w:t>
      </w:r>
      <w:hyperlink r:id="rId5" w:history="1">
        <w:r w:rsidRPr="00A90423">
          <w:rPr>
            <w:rFonts w:eastAsia="Calibri"/>
            <w:snapToGrid w:val="0"/>
            <w:color w:val="0000FF"/>
            <w:u w:val="single"/>
          </w:rPr>
          <w:t>https://vvkt.lrv.lt/lt/</w:t>
        </w:r>
      </w:hyperlink>
      <w:r w:rsidRPr="00A90423">
        <w:rPr>
          <w:snapToGrid w:val="0"/>
          <w:color w:val="000000"/>
          <w:szCs w:val="20"/>
        </w:rPr>
        <w:t xml:space="preserve"> nurodytais būdais arba paskambinti nemokamu telefonu </w:t>
      </w:r>
      <w:r>
        <w:rPr>
          <w:snapToGrid w:val="0"/>
          <w:color w:val="000000"/>
          <w:szCs w:val="20"/>
        </w:rPr>
        <w:t>+370</w:t>
      </w:r>
      <w:r w:rsidRPr="00A90423">
        <w:rPr>
          <w:snapToGrid w:val="0"/>
          <w:color w:val="000000"/>
          <w:szCs w:val="20"/>
        </w:rPr>
        <w:t xml:space="preserve"> 800 73 568. Pranešdami apie šalutinį poveikį galite mums padėti gauti daugiau informacijos apie šio vaisto saugumą.</w:t>
      </w:r>
    </w:p>
    <w:p w14:paraId="49E395AC" w14:textId="77777777" w:rsidR="004E08E7" w:rsidRPr="00386E0B" w:rsidRDefault="004E08E7" w:rsidP="004E08E7">
      <w:pPr>
        <w:tabs>
          <w:tab w:val="left" w:pos="567"/>
        </w:tabs>
        <w:spacing w:line="260" w:lineRule="exact"/>
        <w:ind w:right="-449"/>
        <w:rPr>
          <w:noProof/>
          <w:snapToGrid w:val="0"/>
        </w:rPr>
      </w:pPr>
    </w:p>
    <w:p w14:paraId="3AF1C020" w14:textId="77777777" w:rsidR="004E08E7" w:rsidRPr="00386E0B" w:rsidRDefault="004E08E7" w:rsidP="004E08E7">
      <w:pPr>
        <w:rPr>
          <w:szCs w:val="22"/>
        </w:rPr>
      </w:pPr>
    </w:p>
    <w:p w14:paraId="676460E4" w14:textId="77777777" w:rsidR="004E08E7" w:rsidRPr="00386E0B" w:rsidRDefault="004E08E7" w:rsidP="004E08E7">
      <w:pPr>
        <w:numPr>
          <w:ilvl w:val="12"/>
          <w:numId w:val="0"/>
        </w:numPr>
        <w:ind w:left="567" w:hanging="567"/>
        <w:outlineLvl w:val="0"/>
        <w:rPr>
          <w:b/>
          <w:caps/>
          <w:szCs w:val="22"/>
        </w:rPr>
      </w:pPr>
      <w:r w:rsidRPr="00386E0B">
        <w:rPr>
          <w:b/>
          <w:caps/>
          <w:szCs w:val="22"/>
        </w:rPr>
        <w:t>5.</w:t>
      </w:r>
      <w:r w:rsidRPr="00386E0B">
        <w:rPr>
          <w:b/>
          <w:caps/>
          <w:szCs w:val="22"/>
        </w:rPr>
        <w:tab/>
      </w:r>
      <w:r w:rsidRPr="00386E0B">
        <w:rPr>
          <w:b/>
          <w:szCs w:val="22"/>
        </w:rPr>
        <w:t>Kaip laikyti MEDOCLAV</w:t>
      </w:r>
      <w:r w:rsidRPr="00386E0B">
        <w:rPr>
          <w:b/>
          <w:caps/>
          <w:szCs w:val="22"/>
        </w:rPr>
        <w:t xml:space="preserve"> </w:t>
      </w:r>
    </w:p>
    <w:p w14:paraId="10E5FFCB" w14:textId="77777777" w:rsidR="004E08E7" w:rsidRPr="00386E0B" w:rsidRDefault="004E08E7" w:rsidP="004E08E7">
      <w:pPr>
        <w:ind w:left="567" w:hanging="567"/>
        <w:rPr>
          <w:szCs w:val="22"/>
        </w:rPr>
      </w:pPr>
    </w:p>
    <w:p w14:paraId="6292D6FA" w14:textId="77777777" w:rsidR="004E08E7" w:rsidRPr="00386E0B" w:rsidRDefault="004E08E7" w:rsidP="004E08E7">
      <w:pPr>
        <w:ind w:left="567" w:hanging="567"/>
        <w:outlineLvl w:val="0"/>
        <w:rPr>
          <w:szCs w:val="22"/>
        </w:rPr>
      </w:pPr>
      <w:r w:rsidRPr="00386E0B">
        <w:rPr>
          <w:szCs w:val="22"/>
        </w:rPr>
        <w:t>Šį vaistą laikykite vaikams nepastebimoje ir nepasiekiamoje vietoje.</w:t>
      </w:r>
    </w:p>
    <w:p w14:paraId="364E128E" w14:textId="77777777" w:rsidR="004E08E7" w:rsidRPr="00386E0B" w:rsidRDefault="004E08E7" w:rsidP="004E08E7">
      <w:pPr>
        <w:ind w:left="567" w:hanging="567"/>
        <w:rPr>
          <w:szCs w:val="22"/>
        </w:rPr>
      </w:pPr>
    </w:p>
    <w:p w14:paraId="6C2AB457" w14:textId="77777777" w:rsidR="004E08E7" w:rsidRPr="00386E0B" w:rsidRDefault="004E08E7" w:rsidP="004E08E7">
      <w:pPr>
        <w:ind w:left="567" w:hanging="567"/>
        <w:outlineLvl w:val="0"/>
        <w:rPr>
          <w:szCs w:val="22"/>
        </w:rPr>
      </w:pPr>
      <w:r w:rsidRPr="00386E0B">
        <w:rPr>
          <w:szCs w:val="22"/>
        </w:rPr>
        <w:t>Laikyti ne aukštesnėje kaip 25</w:t>
      </w:r>
      <w:r>
        <w:rPr>
          <w:szCs w:val="22"/>
        </w:rPr>
        <w:t> </w:t>
      </w:r>
      <w:r w:rsidRPr="00386E0B">
        <w:rPr>
          <w:szCs w:val="22"/>
        </w:rPr>
        <w:t>ºC temperatūroje. Laikyti gamintojo pakuotėje.</w:t>
      </w:r>
    </w:p>
    <w:p w14:paraId="3D5556E1" w14:textId="77777777" w:rsidR="004E08E7" w:rsidRPr="00386E0B" w:rsidRDefault="004E08E7" w:rsidP="004E08E7">
      <w:pPr>
        <w:ind w:left="567" w:hanging="567"/>
        <w:rPr>
          <w:szCs w:val="22"/>
        </w:rPr>
      </w:pPr>
    </w:p>
    <w:p w14:paraId="0DF2D786" w14:textId="77777777" w:rsidR="004E08E7" w:rsidRPr="00386E0B" w:rsidRDefault="004E08E7" w:rsidP="004E08E7">
      <w:pPr>
        <w:rPr>
          <w:bCs/>
          <w:color w:val="000000"/>
          <w:szCs w:val="22"/>
        </w:rPr>
      </w:pPr>
      <w:r w:rsidRPr="00386E0B">
        <w:rPr>
          <w:bCs/>
          <w:color w:val="000000"/>
          <w:szCs w:val="22"/>
        </w:rPr>
        <w:t>Ant dėžutės po „</w:t>
      </w:r>
      <w:r>
        <w:rPr>
          <w:bCs/>
          <w:color w:val="000000"/>
          <w:szCs w:val="22"/>
        </w:rPr>
        <w:t>EXP</w:t>
      </w:r>
      <w:r w:rsidRPr="00386E0B">
        <w:rPr>
          <w:bCs/>
          <w:color w:val="000000"/>
          <w:szCs w:val="22"/>
        </w:rPr>
        <w:t>“ ir flakono etiketės nurodytam tinkamumo laikui pasibaigus, šio vaisto vartoti negalima. Vaistas tinkamas vartoti iki paskutinės nurodyto mėnesio dienos.</w:t>
      </w:r>
    </w:p>
    <w:p w14:paraId="3842E4BB" w14:textId="77777777" w:rsidR="004E08E7" w:rsidRPr="00386E0B" w:rsidRDefault="004E08E7" w:rsidP="004E08E7">
      <w:pPr>
        <w:ind w:left="567" w:hanging="567"/>
        <w:rPr>
          <w:szCs w:val="22"/>
        </w:rPr>
      </w:pPr>
    </w:p>
    <w:p w14:paraId="794DA47C" w14:textId="77777777" w:rsidR="004E08E7" w:rsidRPr="00386E0B" w:rsidRDefault="004E08E7" w:rsidP="004E08E7">
      <w:pPr>
        <w:rPr>
          <w:szCs w:val="22"/>
        </w:rPr>
      </w:pPr>
      <w:r w:rsidRPr="00386E0B">
        <w:rPr>
          <w:szCs w:val="22"/>
        </w:rPr>
        <w:t>Vaistų negalima išmesti į kanalizaciją arba su buitinėmis atliekomis. Kaip išmesti nereikalingus vaistus, klauskite vaistininko. Šios priemonės padės apsaugoti aplinką.</w:t>
      </w:r>
    </w:p>
    <w:p w14:paraId="32AC1EFC" w14:textId="77777777" w:rsidR="004E08E7" w:rsidRPr="00386E0B" w:rsidRDefault="004E08E7" w:rsidP="004E08E7">
      <w:pPr>
        <w:ind w:left="567" w:hanging="567"/>
        <w:rPr>
          <w:szCs w:val="22"/>
        </w:rPr>
      </w:pPr>
    </w:p>
    <w:p w14:paraId="102D7FCB" w14:textId="77777777" w:rsidR="004E08E7" w:rsidRPr="00386E0B" w:rsidRDefault="004E08E7" w:rsidP="004E08E7">
      <w:pPr>
        <w:rPr>
          <w:szCs w:val="22"/>
        </w:rPr>
      </w:pPr>
    </w:p>
    <w:p w14:paraId="3C8C44D8" w14:textId="77777777" w:rsidR="004E08E7" w:rsidRPr="00386E0B" w:rsidRDefault="004E08E7" w:rsidP="004E08E7">
      <w:pPr>
        <w:numPr>
          <w:ilvl w:val="12"/>
          <w:numId w:val="0"/>
        </w:numPr>
        <w:ind w:left="567" w:hanging="567"/>
        <w:outlineLvl w:val="0"/>
        <w:rPr>
          <w:b/>
          <w:szCs w:val="22"/>
        </w:rPr>
      </w:pPr>
      <w:r w:rsidRPr="00386E0B">
        <w:rPr>
          <w:b/>
          <w:szCs w:val="22"/>
        </w:rPr>
        <w:t>6.</w:t>
      </w:r>
      <w:r w:rsidRPr="00386E0B">
        <w:rPr>
          <w:szCs w:val="22"/>
        </w:rPr>
        <w:tab/>
      </w:r>
      <w:r w:rsidRPr="00386E0B">
        <w:rPr>
          <w:b/>
          <w:szCs w:val="22"/>
        </w:rPr>
        <w:t>Pakuotės turinys ir kita informacija</w:t>
      </w:r>
    </w:p>
    <w:p w14:paraId="6C39F1DA" w14:textId="77777777" w:rsidR="004E08E7" w:rsidRPr="00386E0B" w:rsidRDefault="004E08E7" w:rsidP="004E08E7">
      <w:pPr>
        <w:ind w:left="567" w:hanging="567"/>
        <w:rPr>
          <w:szCs w:val="22"/>
        </w:rPr>
      </w:pPr>
    </w:p>
    <w:p w14:paraId="06001ACE" w14:textId="77777777" w:rsidR="004E08E7" w:rsidRPr="00386E0B" w:rsidRDefault="004E08E7" w:rsidP="004E08E7">
      <w:pPr>
        <w:ind w:left="567" w:hanging="567"/>
        <w:outlineLvl w:val="0"/>
        <w:rPr>
          <w:b/>
          <w:szCs w:val="22"/>
        </w:rPr>
      </w:pPr>
      <w:r w:rsidRPr="00386E0B">
        <w:rPr>
          <w:b/>
          <w:szCs w:val="22"/>
        </w:rPr>
        <w:t>MEDOCLAV sudėtis</w:t>
      </w:r>
    </w:p>
    <w:p w14:paraId="4D1105CF" w14:textId="77777777" w:rsidR="004E08E7" w:rsidRPr="00386E0B" w:rsidRDefault="004E08E7" w:rsidP="004E08E7">
      <w:pPr>
        <w:ind w:left="567" w:hanging="567"/>
        <w:rPr>
          <w:szCs w:val="22"/>
        </w:rPr>
      </w:pPr>
      <w:r w:rsidRPr="00386E0B">
        <w:rPr>
          <w:szCs w:val="22"/>
        </w:rPr>
        <w:t>-</w:t>
      </w:r>
      <w:r w:rsidRPr="00386E0B">
        <w:rPr>
          <w:szCs w:val="22"/>
        </w:rPr>
        <w:tab/>
        <w:t xml:space="preserve">Veikliosios medžiagos yra </w:t>
      </w:r>
      <w:proofErr w:type="spellStart"/>
      <w:r w:rsidRPr="00386E0B">
        <w:rPr>
          <w:szCs w:val="22"/>
        </w:rPr>
        <w:t>amoksicilinas</w:t>
      </w:r>
      <w:proofErr w:type="spellEnd"/>
      <w:r w:rsidRPr="00386E0B">
        <w:rPr>
          <w:szCs w:val="22"/>
        </w:rPr>
        <w:t xml:space="preserve"> (</w:t>
      </w:r>
      <w:proofErr w:type="spellStart"/>
      <w:r w:rsidRPr="00386E0B">
        <w:rPr>
          <w:szCs w:val="22"/>
        </w:rPr>
        <w:t>amoksicilino</w:t>
      </w:r>
      <w:proofErr w:type="spellEnd"/>
      <w:r w:rsidRPr="00386E0B">
        <w:rPr>
          <w:szCs w:val="22"/>
        </w:rPr>
        <w:t xml:space="preserve"> natrio druskos pavidalu) ir </w:t>
      </w:r>
      <w:proofErr w:type="spellStart"/>
      <w:r w:rsidRPr="00386E0B">
        <w:rPr>
          <w:szCs w:val="22"/>
        </w:rPr>
        <w:t>klavulano</w:t>
      </w:r>
      <w:proofErr w:type="spellEnd"/>
      <w:r w:rsidRPr="00386E0B">
        <w:rPr>
          <w:szCs w:val="22"/>
        </w:rPr>
        <w:t xml:space="preserve"> rūgštis (kalio </w:t>
      </w:r>
      <w:proofErr w:type="spellStart"/>
      <w:r w:rsidRPr="00386E0B">
        <w:rPr>
          <w:szCs w:val="22"/>
        </w:rPr>
        <w:t>klavulanato</w:t>
      </w:r>
      <w:proofErr w:type="spellEnd"/>
      <w:r w:rsidRPr="00386E0B">
        <w:rPr>
          <w:szCs w:val="22"/>
        </w:rPr>
        <w:t xml:space="preserve"> pavidalu). Kiekviename flakone yra 1000 mg </w:t>
      </w:r>
      <w:proofErr w:type="spellStart"/>
      <w:r w:rsidRPr="00386E0B">
        <w:rPr>
          <w:szCs w:val="22"/>
        </w:rPr>
        <w:t>amoksicilino</w:t>
      </w:r>
      <w:proofErr w:type="spellEnd"/>
      <w:r w:rsidRPr="00386E0B">
        <w:rPr>
          <w:szCs w:val="22"/>
        </w:rPr>
        <w:t xml:space="preserve"> (</w:t>
      </w:r>
      <w:proofErr w:type="spellStart"/>
      <w:r w:rsidRPr="00386E0B">
        <w:rPr>
          <w:szCs w:val="22"/>
        </w:rPr>
        <w:t>amoksicilino</w:t>
      </w:r>
      <w:proofErr w:type="spellEnd"/>
      <w:r w:rsidRPr="00386E0B">
        <w:rPr>
          <w:szCs w:val="22"/>
        </w:rPr>
        <w:t xml:space="preserve"> natrio druskos pavidalu) ir 200 mg </w:t>
      </w:r>
      <w:proofErr w:type="spellStart"/>
      <w:r w:rsidRPr="00386E0B">
        <w:rPr>
          <w:szCs w:val="22"/>
        </w:rPr>
        <w:t>klavulano</w:t>
      </w:r>
      <w:proofErr w:type="spellEnd"/>
      <w:r w:rsidRPr="00386E0B">
        <w:rPr>
          <w:szCs w:val="22"/>
        </w:rPr>
        <w:t xml:space="preserve"> rūgšties (kalio </w:t>
      </w:r>
      <w:proofErr w:type="spellStart"/>
      <w:r w:rsidRPr="00386E0B">
        <w:rPr>
          <w:szCs w:val="22"/>
        </w:rPr>
        <w:t>klavulanato</w:t>
      </w:r>
      <w:proofErr w:type="spellEnd"/>
      <w:r w:rsidRPr="00386E0B">
        <w:rPr>
          <w:szCs w:val="22"/>
        </w:rPr>
        <w:t xml:space="preserve"> pavidalu).</w:t>
      </w:r>
    </w:p>
    <w:p w14:paraId="2118C026" w14:textId="77777777" w:rsidR="004E08E7" w:rsidRPr="00386E0B" w:rsidRDefault="004E08E7" w:rsidP="004E08E7">
      <w:pPr>
        <w:ind w:left="567" w:hanging="567"/>
        <w:rPr>
          <w:szCs w:val="22"/>
        </w:rPr>
      </w:pPr>
      <w:r w:rsidRPr="00386E0B">
        <w:rPr>
          <w:szCs w:val="22"/>
        </w:rPr>
        <w:t>-</w:t>
      </w:r>
      <w:r w:rsidRPr="00386E0B">
        <w:rPr>
          <w:szCs w:val="22"/>
        </w:rPr>
        <w:tab/>
        <w:t>Pagalbinės medžiagos: nėra.</w:t>
      </w:r>
    </w:p>
    <w:p w14:paraId="4D904580" w14:textId="77777777" w:rsidR="004E08E7" w:rsidRPr="00386E0B" w:rsidRDefault="004E08E7" w:rsidP="004E08E7">
      <w:pPr>
        <w:ind w:left="567" w:hanging="567"/>
        <w:rPr>
          <w:szCs w:val="22"/>
        </w:rPr>
      </w:pPr>
    </w:p>
    <w:p w14:paraId="32C71538" w14:textId="77777777" w:rsidR="004E08E7" w:rsidRPr="00386E0B" w:rsidRDefault="004E08E7" w:rsidP="004E08E7">
      <w:pPr>
        <w:ind w:left="567" w:hanging="567"/>
        <w:outlineLvl w:val="0"/>
        <w:rPr>
          <w:szCs w:val="22"/>
        </w:rPr>
      </w:pPr>
      <w:r w:rsidRPr="00386E0B">
        <w:rPr>
          <w:b/>
          <w:szCs w:val="22"/>
        </w:rPr>
        <w:t>MEDOCLAV išvaizda ir kiekis pakuotėje</w:t>
      </w:r>
    </w:p>
    <w:p w14:paraId="1A85D765" w14:textId="77777777" w:rsidR="004E08E7" w:rsidRPr="00386E0B" w:rsidRDefault="004E08E7" w:rsidP="004E08E7">
      <w:pPr>
        <w:outlineLvl w:val="0"/>
        <w:rPr>
          <w:szCs w:val="22"/>
        </w:rPr>
      </w:pPr>
    </w:p>
    <w:p w14:paraId="1BA4ED33" w14:textId="77777777" w:rsidR="004E08E7" w:rsidRPr="00386E0B" w:rsidRDefault="004E08E7" w:rsidP="004E08E7">
      <w:pPr>
        <w:outlineLvl w:val="0"/>
        <w:rPr>
          <w:szCs w:val="22"/>
        </w:rPr>
      </w:pPr>
      <w:r w:rsidRPr="00386E0B">
        <w:rPr>
          <w:szCs w:val="22"/>
        </w:rPr>
        <w:t>Balti ar beveik balti milteliai.</w:t>
      </w:r>
    </w:p>
    <w:p w14:paraId="212C7726" w14:textId="77777777" w:rsidR="004E08E7" w:rsidRPr="00386E0B" w:rsidRDefault="004E08E7" w:rsidP="004E08E7">
      <w:pPr>
        <w:rPr>
          <w:szCs w:val="22"/>
        </w:rPr>
      </w:pPr>
    </w:p>
    <w:p w14:paraId="41E3BA6E" w14:textId="77777777" w:rsidR="004E08E7" w:rsidRPr="00386E0B" w:rsidRDefault="004E08E7" w:rsidP="004E08E7">
      <w:pPr>
        <w:rPr>
          <w:szCs w:val="22"/>
        </w:rPr>
      </w:pPr>
      <w:r w:rsidRPr="00386E0B">
        <w:rPr>
          <w:szCs w:val="22"/>
        </w:rPr>
        <w:t>MEDOCLAV tiekiamas</w:t>
      </w:r>
      <w:r>
        <w:rPr>
          <w:szCs w:val="22"/>
        </w:rPr>
        <w:t xml:space="preserve"> 20 ml talpos II arba III tipo skaidraus</w:t>
      </w:r>
      <w:r w:rsidRPr="00386E0B">
        <w:rPr>
          <w:szCs w:val="22"/>
        </w:rPr>
        <w:t xml:space="preserve"> stiklo flakonais, kurie </w:t>
      </w:r>
      <w:r>
        <w:rPr>
          <w:szCs w:val="22"/>
        </w:rPr>
        <w:t>užsandarinti I tipo</w:t>
      </w:r>
      <w:r w:rsidRPr="00386E0B">
        <w:rPr>
          <w:szCs w:val="22"/>
        </w:rPr>
        <w:t xml:space="preserve"> </w:t>
      </w:r>
      <w:r>
        <w:rPr>
          <w:szCs w:val="22"/>
        </w:rPr>
        <w:t xml:space="preserve">pilkais </w:t>
      </w:r>
      <w:proofErr w:type="spellStart"/>
      <w:r>
        <w:rPr>
          <w:szCs w:val="22"/>
        </w:rPr>
        <w:t>chlorobutilo</w:t>
      </w:r>
      <w:proofErr w:type="spellEnd"/>
      <w:r>
        <w:rPr>
          <w:szCs w:val="22"/>
        </w:rPr>
        <w:t xml:space="preserve"> </w:t>
      </w:r>
      <w:r w:rsidRPr="00386E0B">
        <w:rPr>
          <w:szCs w:val="22"/>
        </w:rPr>
        <w:t xml:space="preserve">gumos kamšteliais ir aliuminio </w:t>
      </w:r>
      <w:proofErr w:type="spellStart"/>
      <w:r w:rsidRPr="00386E0B">
        <w:rPr>
          <w:szCs w:val="22"/>
        </w:rPr>
        <w:t>gaubteliais</w:t>
      </w:r>
      <w:proofErr w:type="spellEnd"/>
      <w:r>
        <w:rPr>
          <w:szCs w:val="22"/>
        </w:rPr>
        <w:t xml:space="preserve"> arba pilkais nuplėšiamais aliuminio </w:t>
      </w:r>
      <w:proofErr w:type="spellStart"/>
      <w:r>
        <w:rPr>
          <w:szCs w:val="22"/>
        </w:rPr>
        <w:t>gaubteliais</w:t>
      </w:r>
      <w:proofErr w:type="spellEnd"/>
      <w:r w:rsidRPr="00386E0B">
        <w:rPr>
          <w:szCs w:val="22"/>
        </w:rPr>
        <w:t xml:space="preserve">. </w:t>
      </w:r>
    </w:p>
    <w:p w14:paraId="5873EEB1" w14:textId="77777777" w:rsidR="004E08E7" w:rsidRPr="00386E0B" w:rsidRDefault="004E08E7" w:rsidP="004E08E7">
      <w:pPr>
        <w:rPr>
          <w:szCs w:val="22"/>
        </w:rPr>
      </w:pPr>
      <w:r w:rsidRPr="00386E0B">
        <w:rPr>
          <w:szCs w:val="22"/>
        </w:rPr>
        <w:t>Kartono dėžutėje yra 1, 10, 25, 50 arba 100 flakonų.</w:t>
      </w:r>
    </w:p>
    <w:p w14:paraId="7298E93E" w14:textId="77777777" w:rsidR="004E08E7" w:rsidRPr="00386E0B" w:rsidRDefault="004E08E7" w:rsidP="004E08E7">
      <w:pPr>
        <w:rPr>
          <w:szCs w:val="22"/>
        </w:rPr>
      </w:pPr>
    </w:p>
    <w:p w14:paraId="6F38F3C5" w14:textId="77777777" w:rsidR="004E08E7" w:rsidRPr="00386E0B" w:rsidRDefault="004E08E7" w:rsidP="004E08E7">
      <w:pPr>
        <w:outlineLvl w:val="0"/>
        <w:rPr>
          <w:szCs w:val="22"/>
        </w:rPr>
      </w:pPr>
      <w:r w:rsidRPr="00386E0B">
        <w:rPr>
          <w:szCs w:val="22"/>
        </w:rPr>
        <w:t>Gali būti tiekiamos ne visų dydžių pakuotės.</w:t>
      </w:r>
    </w:p>
    <w:p w14:paraId="76ECBD55" w14:textId="77777777" w:rsidR="004E08E7" w:rsidRPr="00386E0B" w:rsidRDefault="004E08E7" w:rsidP="004E08E7">
      <w:pPr>
        <w:rPr>
          <w:szCs w:val="22"/>
        </w:rPr>
      </w:pPr>
    </w:p>
    <w:p w14:paraId="73284DF4" w14:textId="77777777" w:rsidR="004E08E7" w:rsidRPr="00386E0B" w:rsidRDefault="004E08E7" w:rsidP="004E08E7">
      <w:pPr>
        <w:outlineLvl w:val="0"/>
        <w:rPr>
          <w:b/>
          <w:szCs w:val="22"/>
        </w:rPr>
      </w:pPr>
      <w:r w:rsidRPr="00386E0B">
        <w:rPr>
          <w:b/>
        </w:rPr>
        <w:t xml:space="preserve">Registruotojas </w:t>
      </w:r>
      <w:r w:rsidRPr="00386E0B">
        <w:rPr>
          <w:b/>
          <w:szCs w:val="22"/>
        </w:rPr>
        <w:t>ir gamintojas</w:t>
      </w:r>
    </w:p>
    <w:p w14:paraId="6C436F04" w14:textId="77777777" w:rsidR="004E08E7" w:rsidRPr="00386E0B" w:rsidRDefault="004E08E7" w:rsidP="004E08E7">
      <w:pPr>
        <w:ind w:left="567" w:hanging="567"/>
        <w:outlineLvl w:val="0"/>
        <w:rPr>
          <w:i/>
          <w:szCs w:val="22"/>
        </w:rPr>
      </w:pPr>
      <w:r w:rsidRPr="00386E0B">
        <w:rPr>
          <w:i/>
          <w:szCs w:val="22"/>
        </w:rPr>
        <w:t xml:space="preserve">Registruotojas </w:t>
      </w:r>
    </w:p>
    <w:p w14:paraId="7206E383" w14:textId="77777777" w:rsidR="004E08E7" w:rsidRPr="00386E0B" w:rsidRDefault="004E08E7" w:rsidP="004E08E7">
      <w:pPr>
        <w:tabs>
          <w:tab w:val="left" w:pos="1815"/>
        </w:tabs>
        <w:autoSpaceDE w:val="0"/>
        <w:autoSpaceDN w:val="0"/>
        <w:adjustRightInd w:val="0"/>
        <w:rPr>
          <w:color w:val="000000"/>
          <w:szCs w:val="22"/>
          <w:lang w:eastAsia="lt-LT"/>
        </w:rPr>
      </w:pPr>
      <w:proofErr w:type="spellStart"/>
      <w:r w:rsidRPr="00386E0B">
        <w:rPr>
          <w:color w:val="000000"/>
          <w:szCs w:val="22"/>
          <w:lang w:eastAsia="lt-LT"/>
        </w:rPr>
        <w:t>Medochemie</w:t>
      </w:r>
      <w:proofErr w:type="spellEnd"/>
      <w:r w:rsidRPr="00386E0B">
        <w:rPr>
          <w:color w:val="000000"/>
          <w:szCs w:val="22"/>
          <w:lang w:eastAsia="lt-LT"/>
        </w:rPr>
        <w:t xml:space="preserve"> </w:t>
      </w:r>
      <w:proofErr w:type="spellStart"/>
      <w:r w:rsidRPr="00386E0B">
        <w:rPr>
          <w:color w:val="000000"/>
          <w:szCs w:val="22"/>
          <w:lang w:eastAsia="lt-LT"/>
        </w:rPr>
        <w:t>Ltd</w:t>
      </w:r>
      <w:proofErr w:type="spellEnd"/>
      <w:r w:rsidRPr="00386E0B">
        <w:rPr>
          <w:color w:val="000000"/>
          <w:szCs w:val="22"/>
          <w:lang w:eastAsia="lt-LT"/>
        </w:rPr>
        <w:tab/>
      </w:r>
    </w:p>
    <w:p w14:paraId="0D530A8F" w14:textId="77777777" w:rsidR="004E08E7" w:rsidRPr="00386E0B" w:rsidRDefault="004E08E7" w:rsidP="004E08E7">
      <w:pPr>
        <w:autoSpaceDE w:val="0"/>
        <w:autoSpaceDN w:val="0"/>
        <w:adjustRightInd w:val="0"/>
        <w:rPr>
          <w:color w:val="000000"/>
          <w:szCs w:val="22"/>
          <w:lang w:eastAsia="lt-LT"/>
        </w:rPr>
      </w:pPr>
      <w:r w:rsidRPr="00386E0B">
        <w:rPr>
          <w:color w:val="000000"/>
          <w:szCs w:val="22"/>
          <w:lang w:eastAsia="lt-LT"/>
        </w:rPr>
        <w:t xml:space="preserve">1-10 </w:t>
      </w:r>
      <w:proofErr w:type="spellStart"/>
      <w:r w:rsidRPr="00386E0B">
        <w:rPr>
          <w:color w:val="000000"/>
          <w:szCs w:val="22"/>
          <w:lang w:eastAsia="lt-LT"/>
        </w:rPr>
        <w:t>Constantinoupoleos</w:t>
      </w:r>
      <w:proofErr w:type="spellEnd"/>
      <w:r w:rsidRPr="00386E0B">
        <w:rPr>
          <w:color w:val="000000"/>
          <w:szCs w:val="22"/>
          <w:lang w:eastAsia="lt-LT"/>
        </w:rPr>
        <w:t xml:space="preserve"> Str. </w:t>
      </w:r>
    </w:p>
    <w:p w14:paraId="45C8CE11" w14:textId="77777777" w:rsidR="004E08E7" w:rsidRPr="00386E0B" w:rsidRDefault="004E08E7" w:rsidP="004E08E7">
      <w:pPr>
        <w:autoSpaceDE w:val="0"/>
        <w:autoSpaceDN w:val="0"/>
        <w:adjustRightInd w:val="0"/>
        <w:rPr>
          <w:color w:val="000000"/>
          <w:szCs w:val="22"/>
          <w:lang w:eastAsia="lt-LT"/>
        </w:rPr>
      </w:pPr>
      <w:r w:rsidRPr="00386E0B">
        <w:rPr>
          <w:color w:val="000000"/>
          <w:szCs w:val="22"/>
          <w:lang w:eastAsia="lt-LT"/>
        </w:rPr>
        <w:t xml:space="preserve">3011 </w:t>
      </w:r>
      <w:proofErr w:type="spellStart"/>
      <w:r w:rsidRPr="00386E0B">
        <w:rPr>
          <w:color w:val="000000"/>
          <w:szCs w:val="22"/>
          <w:lang w:eastAsia="lt-LT"/>
        </w:rPr>
        <w:t>Limassol</w:t>
      </w:r>
      <w:proofErr w:type="spellEnd"/>
      <w:r w:rsidRPr="00386E0B">
        <w:rPr>
          <w:color w:val="000000"/>
          <w:szCs w:val="22"/>
          <w:lang w:eastAsia="lt-LT"/>
        </w:rPr>
        <w:t xml:space="preserve"> </w:t>
      </w:r>
    </w:p>
    <w:p w14:paraId="43962BE8" w14:textId="77777777" w:rsidR="004E08E7" w:rsidRPr="00386E0B" w:rsidRDefault="004E08E7" w:rsidP="004E08E7">
      <w:pPr>
        <w:autoSpaceDE w:val="0"/>
        <w:autoSpaceDN w:val="0"/>
        <w:adjustRightInd w:val="0"/>
        <w:rPr>
          <w:color w:val="000000"/>
          <w:szCs w:val="22"/>
          <w:lang w:eastAsia="lt-LT"/>
        </w:rPr>
      </w:pPr>
      <w:r w:rsidRPr="00386E0B">
        <w:rPr>
          <w:color w:val="000000"/>
          <w:szCs w:val="22"/>
          <w:lang w:eastAsia="lt-LT"/>
        </w:rPr>
        <w:t>Kipras</w:t>
      </w:r>
    </w:p>
    <w:p w14:paraId="731F32ED" w14:textId="77777777" w:rsidR="004E08E7" w:rsidRPr="00386E0B" w:rsidRDefault="004E08E7" w:rsidP="004E08E7">
      <w:pPr>
        <w:ind w:left="567" w:hanging="567"/>
        <w:rPr>
          <w:szCs w:val="22"/>
        </w:rPr>
      </w:pPr>
    </w:p>
    <w:p w14:paraId="0EF1B186" w14:textId="77777777" w:rsidR="004E08E7" w:rsidRPr="00386E0B" w:rsidRDefault="004E08E7" w:rsidP="004E08E7">
      <w:pPr>
        <w:ind w:left="567" w:hanging="567"/>
        <w:rPr>
          <w:i/>
          <w:szCs w:val="22"/>
        </w:rPr>
      </w:pPr>
      <w:r w:rsidRPr="00386E0B">
        <w:rPr>
          <w:i/>
          <w:szCs w:val="22"/>
        </w:rPr>
        <w:t>Gamintojas</w:t>
      </w:r>
    </w:p>
    <w:p w14:paraId="69342C3B" w14:textId="77777777" w:rsidR="004E08E7" w:rsidRPr="00386E0B" w:rsidRDefault="004E08E7" w:rsidP="004E08E7">
      <w:pPr>
        <w:autoSpaceDE w:val="0"/>
        <w:autoSpaceDN w:val="0"/>
        <w:adjustRightInd w:val="0"/>
        <w:rPr>
          <w:color w:val="000000"/>
          <w:szCs w:val="22"/>
          <w:lang w:eastAsia="lt-LT"/>
        </w:rPr>
      </w:pPr>
      <w:proofErr w:type="spellStart"/>
      <w:r w:rsidRPr="00386E0B">
        <w:rPr>
          <w:color w:val="000000"/>
          <w:szCs w:val="22"/>
          <w:lang w:eastAsia="lt-LT"/>
        </w:rPr>
        <w:t>Medochemie</w:t>
      </w:r>
      <w:proofErr w:type="spellEnd"/>
      <w:r w:rsidRPr="00386E0B">
        <w:rPr>
          <w:color w:val="000000"/>
          <w:szCs w:val="22"/>
          <w:lang w:eastAsia="lt-LT"/>
        </w:rPr>
        <w:t xml:space="preserve"> </w:t>
      </w:r>
      <w:proofErr w:type="spellStart"/>
      <w:r w:rsidRPr="00386E0B">
        <w:rPr>
          <w:color w:val="000000"/>
          <w:szCs w:val="22"/>
          <w:lang w:eastAsia="lt-LT"/>
        </w:rPr>
        <w:t>Ltd</w:t>
      </w:r>
      <w:proofErr w:type="spellEnd"/>
      <w:r w:rsidRPr="00386E0B">
        <w:rPr>
          <w:color w:val="000000"/>
          <w:szCs w:val="22"/>
          <w:lang w:eastAsia="lt-LT"/>
        </w:rPr>
        <w:t xml:space="preserve"> - </w:t>
      </w:r>
      <w:proofErr w:type="spellStart"/>
      <w:r w:rsidRPr="00386E0B">
        <w:rPr>
          <w:color w:val="000000"/>
          <w:szCs w:val="22"/>
          <w:lang w:eastAsia="lt-LT"/>
        </w:rPr>
        <w:t>Factory</w:t>
      </w:r>
      <w:proofErr w:type="spellEnd"/>
      <w:r w:rsidRPr="00386E0B">
        <w:rPr>
          <w:color w:val="000000"/>
          <w:szCs w:val="22"/>
          <w:lang w:eastAsia="lt-LT"/>
        </w:rPr>
        <w:t xml:space="preserve"> B</w:t>
      </w:r>
    </w:p>
    <w:p w14:paraId="1191C960" w14:textId="77777777" w:rsidR="004E08E7" w:rsidRPr="00386E0B" w:rsidRDefault="004E08E7" w:rsidP="004E08E7">
      <w:pPr>
        <w:autoSpaceDE w:val="0"/>
        <w:autoSpaceDN w:val="0"/>
        <w:adjustRightInd w:val="0"/>
        <w:rPr>
          <w:color w:val="000000"/>
          <w:szCs w:val="22"/>
          <w:lang w:eastAsia="lt-LT"/>
        </w:rPr>
      </w:pPr>
      <w:r w:rsidRPr="00386E0B">
        <w:rPr>
          <w:color w:val="000000"/>
          <w:szCs w:val="22"/>
          <w:lang w:eastAsia="lt-LT"/>
        </w:rPr>
        <w:t xml:space="preserve">48 </w:t>
      </w:r>
      <w:proofErr w:type="spellStart"/>
      <w:r w:rsidRPr="00386E0B">
        <w:rPr>
          <w:color w:val="000000"/>
          <w:szCs w:val="22"/>
          <w:lang w:eastAsia="lt-LT"/>
        </w:rPr>
        <w:t>Iapetou</w:t>
      </w:r>
      <w:proofErr w:type="spellEnd"/>
      <w:r w:rsidRPr="00386E0B">
        <w:rPr>
          <w:color w:val="000000"/>
          <w:szCs w:val="22"/>
          <w:lang w:eastAsia="lt-LT"/>
        </w:rPr>
        <w:t xml:space="preserve"> </w:t>
      </w:r>
      <w:proofErr w:type="spellStart"/>
      <w:r w:rsidRPr="00386E0B">
        <w:rPr>
          <w:color w:val="000000"/>
          <w:szCs w:val="22"/>
          <w:lang w:eastAsia="lt-LT"/>
        </w:rPr>
        <w:t>Street</w:t>
      </w:r>
      <w:proofErr w:type="spellEnd"/>
      <w:r w:rsidRPr="00386E0B">
        <w:rPr>
          <w:color w:val="000000"/>
          <w:szCs w:val="22"/>
          <w:lang w:eastAsia="lt-LT"/>
        </w:rPr>
        <w:t xml:space="preserve">, </w:t>
      </w:r>
      <w:proofErr w:type="spellStart"/>
      <w:r w:rsidRPr="00386E0B">
        <w:rPr>
          <w:color w:val="000000"/>
          <w:szCs w:val="22"/>
          <w:lang w:eastAsia="lt-LT"/>
        </w:rPr>
        <w:t>Agios</w:t>
      </w:r>
      <w:proofErr w:type="spellEnd"/>
      <w:r w:rsidRPr="00386E0B">
        <w:rPr>
          <w:color w:val="000000"/>
          <w:szCs w:val="22"/>
          <w:lang w:eastAsia="lt-LT"/>
        </w:rPr>
        <w:t xml:space="preserve"> </w:t>
      </w:r>
      <w:proofErr w:type="spellStart"/>
      <w:r w:rsidRPr="00386E0B">
        <w:rPr>
          <w:color w:val="000000"/>
          <w:szCs w:val="22"/>
          <w:lang w:eastAsia="lt-LT"/>
        </w:rPr>
        <w:t>Athanassios</w:t>
      </w:r>
      <w:proofErr w:type="spellEnd"/>
      <w:r w:rsidRPr="00386E0B">
        <w:rPr>
          <w:color w:val="000000"/>
          <w:szCs w:val="22"/>
          <w:lang w:eastAsia="lt-LT"/>
        </w:rPr>
        <w:t xml:space="preserve"> </w:t>
      </w:r>
      <w:proofErr w:type="spellStart"/>
      <w:r w:rsidRPr="00386E0B">
        <w:rPr>
          <w:color w:val="000000"/>
          <w:szCs w:val="22"/>
          <w:lang w:eastAsia="lt-LT"/>
        </w:rPr>
        <w:t>Industrial</w:t>
      </w:r>
      <w:proofErr w:type="spellEnd"/>
      <w:r w:rsidRPr="00386E0B">
        <w:rPr>
          <w:color w:val="000000"/>
          <w:szCs w:val="22"/>
          <w:lang w:eastAsia="lt-LT"/>
        </w:rPr>
        <w:t xml:space="preserve"> </w:t>
      </w:r>
      <w:proofErr w:type="spellStart"/>
      <w:r w:rsidRPr="00386E0B">
        <w:rPr>
          <w:color w:val="000000"/>
          <w:szCs w:val="22"/>
          <w:lang w:eastAsia="lt-LT"/>
        </w:rPr>
        <w:t>Area</w:t>
      </w:r>
      <w:proofErr w:type="spellEnd"/>
      <w:r w:rsidRPr="00386E0B">
        <w:rPr>
          <w:color w:val="000000"/>
          <w:szCs w:val="22"/>
          <w:lang w:eastAsia="lt-LT"/>
        </w:rPr>
        <w:t xml:space="preserve"> </w:t>
      </w:r>
    </w:p>
    <w:p w14:paraId="20E7179B" w14:textId="77777777" w:rsidR="004E08E7" w:rsidRPr="00386E0B" w:rsidRDefault="004E08E7" w:rsidP="004E08E7">
      <w:pPr>
        <w:autoSpaceDE w:val="0"/>
        <w:autoSpaceDN w:val="0"/>
        <w:adjustRightInd w:val="0"/>
        <w:rPr>
          <w:color w:val="000000"/>
          <w:szCs w:val="22"/>
          <w:lang w:eastAsia="lt-LT"/>
        </w:rPr>
      </w:pPr>
      <w:r w:rsidRPr="00386E0B">
        <w:rPr>
          <w:color w:val="000000"/>
          <w:szCs w:val="22"/>
          <w:lang w:eastAsia="lt-LT"/>
        </w:rPr>
        <w:t xml:space="preserve">4101, </w:t>
      </w:r>
      <w:proofErr w:type="spellStart"/>
      <w:r w:rsidRPr="00386E0B">
        <w:rPr>
          <w:color w:val="000000"/>
          <w:szCs w:val="22"/>
          <w:lang w:eastAsia="lt-LT"/>
        </w:rPr>
        <w:t>Agios</w:t>
      </w:r>
      <w:proofErr w:type="spellEnd"/>
      <w:r w:rsidRPr="00386E0B">
        <w:rPr>
          <w:color w:val="000000"/>
          <w:szCs w:val="22"/>
          <w:lang w:eastAsia="lt-LT"/>
        </w:rPr>
        <w:t xml:space="preserve"> </w:t>
      </w:r>
      <w:proofErr w:type="spellStart"/>
      <w:r w:rsidRPr="00386E0B">
        <w:rPr>
          <w:color w:val="000000"/>
          <w:szCs w:val="22"/>
          <w:lang w:eastAsia="lt-LT"/>
        </w:rPr>
        <w:t>Athanassios</w:t>
      </w:r>
      <w:proofErr w:type="spellEnd"/>
      <w:r w:rsidRPr="00386E0B">
        <w:rPr>
          <w:color w:val="000000"/>
          <w:szCs w:val="22"/>
          <w:lang w:eastAsia="lt-LT"/>
        </w:rPr>
        <w:t xml:space="preserve">, </w:t>
      </w:r>
      <w:proofErr w:type="spellStart"/>
      <w:r w:rsidRPr="00386E0B">
        <w:rPr>
          <w:color w:val="000000"/>
          <w:szCs w:val="22"/>
          <w:lang w:eastAsia="lt-LT"/>
        </w:rPr>
        <w:t>Limassol</w:t>
      </w:r>
      <w:proofErr w:type="spellEnd"/>
      <w:r w:rsidRPr="00386E0B">
        <w:rPr>
          <w:color w:val="000000"/>
          <w:szCs w:val="22"/>
          <w:lang w:eastAsia="lt-LT"/>
        </w:rPr>
        <w:t xml:space="preserve"> </w:t>
      </w:r>
    </w:p>
    <w:p w14:paraId="5C8163D5" w14:textId="77777777" w:rsidR="004E08E7" w:rsidRPr="00386E0B" w:rsidRDefault="004E08E7" w:rsidP="004E08E7">
      <w:pPr>
        <w:autoSpaceDE w:val="0"/>
        <w:autoSpaceDN w:val="0"/>
        <w:adjustRightInd w:val="0"/>
        <w:rPr>
          <w:color w:val="000000"/>
          <w:szCs w:val="22"/>
          <w:lang w:eastAsia="lt-LT"/>
        </w:rPr>
      </w:pPr>
      <w:r w:rsidRPr="00386E0B">
        <w:rPr>
          <w:color w:val="000000"/>
          <w:szCs w:val="22"/>
          <w:lang w:eastAsia="lt-LT"/>
        </w:rPr>
        <w:t>Kipras</w:t>
      </w:r>
    </w:p>
    <w:p w14:paraId="6ADFCA01" w14:textId="77777777" w:rsidR="004E08E7" w:rsidRPr="00386E0B" w:rsidRDefault="004E08E7" w:rsidP="004E08E7">
      <w:pPr>
        <w:ind w:left="567" w:hanging="567"/>
        <w:rPr>
          <w:szCs w:val="22"/>
        </w:rPr>
      </w:pPr>
    </w:p>
    <w:p w14:paraId="26556A39" w14:textId="77777777" w:rsidR="004E08E7" w:rsidRPr="00386E0B" w:rsidRDefault="004E08E7" w:rsidP="004E08E7">
      <w:pPr>
        <w:outlineLvl w:val="0"/>
        <w:rPr>
          <w:szCs w:val="22"/>
        </w:rPr>
      </w:pPr>
      <w:r w:rsidRPr="00386E0B">
        <w:rPr>
          <w:szCs w:val="22"/>
        </w:rPr>
        <w:t>Jeigu apie šį vaistą norite sužinoti daugiau, kreipkitės į vietinį registruotojo atstovą.</w:t>
      </w:r>
    </w:p>
    <w:p w14:paraId="35D8C8E0" w14:textId="77777777" w:rsidR="004E08E7" w:rsidRPr="00386E0B" w:rsidRDefault="004E08E7" w:rsidP="004E08E7">
      <w:pPr>
        <w:rPr>
          <w:szCs w:val="22"/>
        </w:rPr>
      </w:pPr>
    </w:p>
    <w:p w14:paraId="589F0DBE" w14:textId="77777777" w:rsidR="004E08E7" w:rsidRDefault="004E08E7" w:rsidP="004E08E7">
      <w:pPr>
        <w:tabs>
          <w:tab w:val="left" w:pos="567"/>
        </w:tabs>
        <w:spacing w:line="260" w:lineRule="exact"/>
        <w:rPr>
          <w:szCs w:val="20"/>
          <w:lang w:eastAsia="lt-LT"/>
        </w:rPr>
      </w:pPr>
      <w:r>
        <w:rPr>
          <w:szCs w:val="20"/>
          <w:lang w:eastAsia="lt-LT"/>
        </w:rPr>
        <w:t>UAB „</w:t>
      </w:r>
      <w:proofErr w:type="spellStart"/>
      <w:r>
        <w:rPr>
          <w:szCs w:val="20"/>
          <w:lang w:eastAsia="lt-LT"/>
        </w:rPr>
        <w:t>Medochemie</w:t>
      </w:r>
      <w:proofErr w:type="spellEnd"/>
      <w:r>
        <w:rPr>
          <w:szCs w:val="20"/>
          <w:lang w:eastAsia="lt-LT"/>
        </w:rPr>
        <w:t xml:space="preserve"> Lithuania“</w:t>
      </w:r>
    </w:p>
    <w:p w14:paraId="68DF2017" w14:textId="77777777" w:rsidR="004E08E7" w:rsidRDefault="004E08E7" w:rsidP="004E08E7">
      <w:pPr>
        <w:tabs>
          <w:tab w:val="left" w:pos="567"/>
        </w:tabs>
        <w:autoSpaceDN w:val="0"/>
        <w:spacing w:line="260" w:lineRule="exact"/>
        <w:rPr>
          <w:snapToGrid w:val="0"/>
          <w:szCs w:val="22"/>
        </w:rPr>
      </w:pPr>
      <w:r>
        <w:rPr>
          <w:snapToGrid w:val="0"/>
          <w:szCs w:val="22"/>
        </w:rPr>
        <w:t>Gintaro 9-36</w:t>
      </w:r>
    </w:p>
    <w:p w14:paraId="52DF0C0A" w14:textId="77777777" w:rsidR="004E08E7" w:rsidRDefault="004E08E7" w:rsidP="004E08E7">
      <w:pPr>
        <w:tabs>
          <w:tab w:val="left" w:pos="567"/>
        </w:tabs>
        <w:autoSpaceDN w:val="0"/>
        <w:spacing w:line="260" w:lineRule="exact"/>
        <w:rPr>
          <w:snapToGrid w:val="0"/>
          <w:szCs w:val="22"/>
        </w:rPr>
      </w:pPr>
      <w:r>
        <w:rPr>
          <w:snapToGrid w:val="0"/>
          <w:szCs w:val="22"/>
        </w:rPr>
        <w:t>LT-47198, Kaunas</w:t>
      </w:r>
    </w:p>
    <w:p w14:paraId="51DDB4DF" w14:textId="77777777" w:rsidR="004E08E7" w:rsidRDefault="004E08E7" w:rsidP="004E08E7">
      <w:pPr>
        <w:tabs>
          <w:tab w:val="left" w:pos="567"/>
        </w:tabs>
        <w:autoSpaceDN w:val="0"/>
        <w:spacing w:line="260" w:lineRule="exact"/>
        <w:rPr>
          <w:snapToGrid w:val="0"/>
          <w:szCs w:val="22"/>
        </w:rPr>
      </w:pPr>
      <w:r>
        <w:rPr>
          <w:snapToGrid w:val="0"/>
          <w:szCs w:val="22"/>
        </w:rPr>
        <w:t>Tel. +370 37 338358</w:t>
      </w:r>
    </w:p>
    <w:p w14:paraId="4170B5AA" w14:textId="77777777" w:rsidR="004E08E7" w:rsidRDefault="004E08E7" w:rsidP="004E08E7">
      <w:pPr>
        <w:numPr>
          <w:ilvl w:val="12"/>
          <w:numId w:val="0"/>
        </w:numPr>
        <w:tabs>
          <w:tab w:val="left" w:pos="567"/>
        </w:tabs>
        <w:autoSpaceDN w:val="0"/>
        <w:spacing w:line="260" w:lineRule="exact"/>
        <w:ind w:right="-2"/>
        <w:rPr>
          <w:rFonts w:eastAsia="SimSun"/>
          <w:snapToGrid w:val="0"/>
          <w:color w:val="0000FF"/>
          <w:szCs w:val="22"/>
          <w:u w:val="single"/>
        </w:rPr>
      </w:pPr>
      <w:r>
        <w:rPr>
          <w:snapToGrid w:val="0"/>
          <w:szCs w:val="22"/>
        </w:rPr>
        <w:t xml:space="preserve">El. paštas: </w:t>
      </w:r>
      <w:hyperlink r:id="rId6" w:history="1">
        <w:r>
          <w:rPr>
            <w:rFonts w:eastAsia="SimSun"/>
            <w:snapToGrid w:val="0"/>
            <w:color w:val="0000FF"/>
            <w:szCs w:val="22"/>
            <w:u w:val="single"/>
          </w:rPr>
          <w:t>lithuania@medochemie.</w:t>
        </w:r>
      </w:hyperlink>
      <w:r>
        <w:rPr>
          <w:rFonts w:eastAsia="SimSun"/>
          <w:snapToGrid w:val="0"/>
          <w:color w:val="0000FF"/>
          <w:szCs w:val="22"/>
          <w:u w:val="single"/>
        </w:rPr>
        <w:t>com</w:t>
      </w:r>
    </w:p>
    <w:p w14:paraId="1BF60EC1" w14:textId="77777777" w:rsidR="004E08E7" w:rsidRDefault="004E08E7" w:rsidP="004E08E7">
      <w:pPr>
        <w:rPr>
          <w:szCs w:val="22"/>
        </w:rPr>
      </w:pPr>
    </w:p>
    <w:p w14:paraId="49A0CD57" w14:textId="77777777" w:rsidR="004E08E7" w:rsidRPr="00386E0B" w:rsidRDefault="004E08E7" w:rsidP="004E08E7">
      <w:pPr>
        <w:rPr>
          <w:szCs w:val="22"/>
        </w:rPr>
      </w:pPr>
    </w:p>
    <w:p w14:paraId="38F26A88" w14:textId="77777777" w:rsidR="004E08E7" w:rsidRPr="00386E0B" w:rsidRDefault="004E08E7" w:rsidP="004E08E7">
      <w:pPr>
        <w:outlineLvl w:val="0"/>
        <w:rPr>
          <w:szCs w:val="22"/>
        </w:rPr>
      </w:pPr>
      <w:r w:rsidRPr="00386E0B">
        <w:rPr>
          <w:b/>
          <w:bCs/>
          <w:szCs w:val="22"/>
        </w:rPr>
        <w:t>Šis pakuotės lapelis</w:t>
      </w:r>
      <w:r w:rsidRPr="00386E0B">
        <w:rPr>
          <w:b/>
          <w:szCs w:val="22"/>
        </w:rPr>
        <w:t xml:space="preserve"> paskutinį kartą peržiūrėtas </w:t>
      </w:r>
      <w:r>
        <w:rPr>
          <w:b/>
          <w:szCs w:val="22"/>
        </w:rPr>
        <w:t>2025-11-28.</w:t>
      </w:r>
    </w:p>
    <w:p w14:paraId="46EDBAC6" w14:textId="77777777" w:rsidR="004E08E7" w:rsidRPr="00386E0B" w:rsidRDefault="004E08E7" w:rsidP="004E08E7">
      <w:pPr>
        <w:rPr>
          <w:szCs w:val="22"/>
        </w:rPr>
      </w:pPr>
    </w:p>
    <w:p w14:paraId="29230FD4" w14:textId="77777777" w:rsidR="004E08E7" w:rsidRPr="00386E0B" w:rsidRDefault="004E08E7" w:rsidP="004E08E7">
      <w:pPr>
        <w:jc w:val="both"/>
        <w:rPr>
          <w:szCs w:val="22"/>
          <w:lang w:eastAsia="lt-LT"/>
        </w:rPr>
      </w:pPr>
      <w:r w:rsidRPr="00386E0B">
        <w:t>Išsami informacija apie šį vaistą pateikiama Valstybinės vaistų kontrolės tarnybos prie Lietuvos Respublikos sveikatos apsaugos ministerijos tinklalapyje</w:t>
      </w:r>
      <w:r w:rsidRPr="00386E0B">
        <w:rPr>
          <w:i/>
        </w:rPr>
        <w:t xml:space="preserve"> </w:t>
      </w:r>
      <w:r>
        <w:rPr>
          <w:color w:val="0000EE"/>
          <w:szCs w:val="22"/>
          <w:u w:val="single"/>
          <w:lang w:eastAsia="lt-LT"/>
        </w:rPr>
        <w:t>https://vvkt.lrv.lt/lt/</w:t>
      </w:r>
      <w:r>
        <w:rPr>
          <w:szCs w:val="22"/>
          <w:lang w:eastAsia="lt-LT"/>
        </w:rPr>
        <w:t>.</w:t>
      </w:r>
    </w:p>
    <w:p w14:paraId="4122FFF2" w14:textId="77777777" w:rsidR="004E08E7" w:rsidRPr="00386E0B" w:rsidRDefault="004E08E7" w:rsidP="004E08E7"/>
    <w:p w14:paraId="76C1CF23" w14:textId="77777777" w:rsidR="004E08E7" w:rsidRPr="00386E0B" w:rsidRDefault="004E08E7" w:rsidP="004E08E7"/>
    <w:p w14:paraId="043464F5" w14:textId="77777777" w:rsidR="004E08E7" w:rsidRDefault="004E08E7" w:rsidP="004E08E7"/>
    <w:p w14:paraId="7038B3BA" w14:textId="77777777" w:rsidR="00222FED" w:rsidRDefault="00222FED"/>
    <w:sectPr w:rsidR="00222FED" w:rsidSect="004E08E7">
      <w:headerReference w:type="default" r:id="rId7"/>
      <w:footerReference w:type="even" r:id="rId8"/>
      <w:footerReference w:type="default" r:id="rId9"/>
      <w:pgSz w:w="11906" w:h="16838" w:code="9"/>
      <w:pgMar w:top="1134" w:right="1418" w:bottom="1134" w:left="1418" w:header="737" w:footer="737"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Helvetica">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UnicodeMS">
    <w:altName w:val="Arial Unicode MS"/>
    <w:panose1 w:val="00000000000000000000"/>
    <w:charset w:val="80"/>
    <w:family w:val="auto"/>
    <w:notTrueType/>
    <w:pitch w:val="default"/>
    <w:sig w:usb0="00000001" w:usb1="08070000" w:usb2="00000010" w:usb3="00000000" w:csb0="00020000"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DEADE4" w14:textId="77777777" w:rsidR="004E08E7" w:rsidRDefault="004E08E7">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6</w:t>
    </w:r>
    <w:r>
      <w:rPr>
        <w:rStyle w:val="Puslapionumeris"/>
      </w:rPr>
      <w:fldChar w:fldCharType="end"/>
    </w:r>
  </w:p>
  <w:p w14:paraId="6FC1F232" w14:textId="77777777" w:rsidR="004E08E7" w:rsidRDefault="004E08E7">
    <w:pPr>
      <w:pStyle w:val="Porat"/>
      <w:ind w:right="360"/>
      <w:rPr>
        <w:lang w:val="lt-LT"/>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A80D1F" w14:textId="77777777" w:rsidR="004E08E7" w:rsidRDefault="004E08E7">
    <w:pPr>
      <w:pStyle w:val="Porat"/>
      <w:framePr w:wrap="around" w:vAnchor="text" w:hAnchor="margin" w:xAlign="right" w:y="1"/>
      <w:rPr>
        <w:rStyle w:val="Puslapionumeris"/>
      </w:rPr>
    </w:pPr>
  </w:p>
  <w:p w14:paraId="280C4956" w14:textId="77777777" w:rsidR="004E08E7" w:rsidRDefault="004E08E7">
    <w:pPr>
      <w:pStyle w:val="Porat"/>
      <w:ind w:right="360"/>
      <w:jc w:val="center"/>
      <w:rPr>
        <w:rStyle w:val="Puslapionumeris"/>
      </w:rPr>
    </w:pPr>
    <w:r>
      <w:rPr>
        <w:rStyle w:val="Puslapionumeris"/>
      </w:rPr>
      <w:fldChar w:fldCharType="begin"/>
    </w:r>
    <w:r>
      <w:rPr>
        <w:rStyle w:val="Puslapionumeris"/>
      </w:rPr>
      <w:instrText xml:space="preserve"> PAGE </w:instrText>
    </w:r>
    <w:r>
      <w:rPr>
        <w:rStyle w:val="Puslapionumeris"/>
      </w:rPr>
      <w:fldChar w:fldCharType="separate"/>
    </w:r>
    <w:r>
      <w:rPr>
        <w:rStyle w:val="Puslapionumeris"/>
        <w:noProof/>
      </w:rPr>
      <w:t>2</w:t>
    </w:r>
    <w:r>
      <w:rPr>
        <w:rStyle w:val="Puslapionumeris"/>
      </w:rPr>
      <w:fldChar w:fldCharType="end"/>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11CC90" w14:textId="77777777" w:rsidR="004E08E7" w:rsidRDefault="004E08E7">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A74ED3"/>
    <w:multiLevelType w:val="hybridMultilevel"/>
    <w:tmpl w:val="A3F2E2F0"/>
    <w:lvl w:ilvl="0" w:tplc="09F6854E">
      <w:start w:val="1"/>
      <w:numFmt w:val="bullet"/>
      <w:pStyle w:val="BT-EMEASMCA"/>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62238FD"/>
    <w:multiLevelType w:val="hybridMultilevel"/>
    <w:tmpl w:val="AC4C59DE"/>
    <w:lvl w:ilvl="0" w:tplc="E9585574">
      <w:start w:val="2"/>
      <w:numFmt w:val="bullet"/>
      <w:lvlText w:val="-"/>
      <w:lvlJc w:val="left"/>
      <w:pPr>
        <w:tabs>
          <w:tab w:val="num" w:pos="930"/>
        </w:tabs>
        <w:ind w:left="930" w:hanging="570"/>
      </w:pPr>
      <w:rPr>
        <w:rFonts w:ascii="Times New Roman" w:eastAsia="Times New Roman" w:hAnsi="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5B494941"/>
    <w:multiLevelType w:val="hybridMultilevel"/>
    <w:tmpl w:val="B86C92C0"/>
    <w:lvl w:ilvl="0" w:tplc="1D767F8C">
      <w:start w:val="4"/>
      <w:numFmt w:val="bullet"/>
      <w:lvlText w:val="-"/>
      <w:lvlJc w:val="left"/>
      <w:pPr>
        <w:tabs>
          <w:tab w:val="num" w:pos="1080"/>
        </w:tabs>
        <w:ind w:left="1080" w:hanging="720"/>
      </w:pPr>
      <w:rPr>
        <w:rFonts w:ascii="Times New Roman" w:eastAsia="Times New Roman" w:hAnsi="Times New Roman"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num w:numId="1" w16cid:durableId="1835409014">
    <w:abstractNumId w:val="1"/>
  </w:num>
  <w:num w:numId="2" w16cid:durableId="1241481066">
    <w:abstractNumId w:val="2"/>
  </w:num>
  <w:num w:numId="3" w16cid:durableId="6456979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08E7"/>
    <w:rsid w:val="00222FED"/>
    <w:rsid w:val="004E08E7"/>
    <w:rsid w:val="005F173E"/>
    <w:rsid w:val="007424F1"/>
    <w:rsid w:val="008B3AD4"/>
    <w:rsid w:val="00984A0A"/>
    <w:rsid w:val="00D047C4"/>
    <w:rsid w:val="00EC0D9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291B13"/>
  <w15:chartTrackingRefBased/>
  <w15:docId w15:val="{9FD994ED-D479-445E-B397-59AB26374C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kern w:val="2"/>
        <w:sz w:val="22"/>
        <w:szCs w:val="22"/>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4E08E7"/>
    <w:pPr>
      <w:spacing w:after="0" w:line="240" w:lineRule="auto"/>
    </w:pPr>
    <w:rPr>
      <w:rFonts w:eastAsia="Times New Roman"/>
      <w:kern w:val="0"/>
      <w:szCs w:val="24"/>
      <w14:ligatures w14:val="none"/>
    </w:rPr>
  </w:style>
  <w:style w:type="paragraph" w:styleId="Antrat1">
    <w:name w:val="heading 1"/>
    <w:basedOn w:val="prastasis"/>
    <w:next w:val="prastasis"/>
    <w:link w:val="Antrat1Diagrama"/>
    <w:uiPriority w:val="9"/>
    <w:qFormat/>
    <w:rsid w:val="004E08E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4E08E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4E08E7"/>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4E08E7"/>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4E08E7"/>
    <w:pPr>
      <w:keepNext/>
      <w:keepLines/>
      <w:spacing w:before="80" w:after="40"/>
      <w:outlineLvl w:val="4"/>
    </w:pPr>
    <w:rPr>
      <w:rFonts w:asciiTheme="minorHAnsi" w:eastAsiaTheme="majorEastAsia" w:hAnsiTheme="minorHAnsi" w:cstheme="majorBidi"/>
      <w:color w:val="0F4761" w:themeColor="accent1" w:themeShade="BF"/>
    </w:rPr>
  </w:style>
  <w:style w:type="paragraph" w:styleId="Antrat6">
    <w:name w:val="heading 6"/>
    <w:basedOn w:val="prastasis"/>
    <w:next w:val="prastasis"/>
    <w:link w:val="Antrat6Diagrama"/>
    <w:uiPriority w:val="9"/>
    <w:semiHidden/>
    <w:unhideWhenUsed/>
    <w:qFormat/>
    <w:rsid w:val="004E08E7"/>
    <w:pPr>
      <w:keepNext/>
      <w:keepLines/>
      <w:spacing w:before="40"/>
      <w:outlineLvl w:val="5"/>
    </w:pPr>
    <w:rPr>
      <w:rFonts w:asciiTheme="minorHAnsi" w:eastAsiaTheme="majorEastAsia" w:hAnsiTheme="minorHAnsi"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4E08E7"/>
    <w:pPr>
      <w:keepNext/>
      <w:keepLines/>
      <w:spacing w:before="40"/>
      <w:outlineLvl w:val="6"/>
    </w:pPr>
    <w:rPr>
      <w:rFonts w:asciiTheme="minorHAnsi" w:eastAsiaTheme="majorEastAsia" w:hAnsiTheme="minorHAnsi" w:cstheme="majorBidi"/>
      <w:color w:val="595959" w:themeColor="text1" w:themeTint="A6"/>
    </w:rPr>
  </w:style>
  <w:style w:type="paragraph" w:styleId="Antrat8">
    <w:name w:val="heading 8"/>
    <w:basedOn w:val="prastasis"/>
    <w:next w:val="prastasis"/>
    <w:link w:val="Antrat8Diagrama"/>
    <w:uiPriority w:val="9"/>
    <w:semiHidden/>
    <w:unhideWhenUsed/>
    <w:qFormat/>
    <w:rsid w:val="004E08E7"/>
    <w:pPr>
      <w:keepNext/>
      <w:keepLines/>
      <w:outlineLvl w:val="7"/>
    </w:pPr>
    <w:rPr>
      <w:rFonts w:asciiTheme="minorHAnsi" w:eastAsiaTheme="majorEastAsia" w:hAnsiTheme="minorHAnsi"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4E08E7"/>
    <w:pPr>
      <w:keepNext/>
      <w:keepLines/>
      <w:outlineLvl w:val="8"/>
    </w:pPr>
    <w:rPr>
      <w:rFonts w:asciiTheme="minorHAnsi" w:eastAsiaTheme="majorEastAsia" w:hAnsiTheme="minorHAnsi"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4E08E7"/>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4E08E7"/>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4E08E7"/>
    <w:rPr>
      <w:rFonts w:asciiTheme="minorHAnsi" w:eastAsiaTheme="majorEastAsia" w:hAnsiTheme="minorHAnsi"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4E08E7"/>
    <w:rPr>
      <w:rFonts w:asciiTheme="minorHAnsi" w:eastAsiaTheme="majorEastAsia" w:hAnsiTheme="minorHAnsi"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4E08E7"/>
    <w:rPr>
      <w:rFonts w:asciiTheme="minorHAnsi" w:eastAsiaTheme="majorEastAsia" w:hAnsiTheme="minorHAnsi" w:cstheme="majorBidi"/>
      <w:color w:val="0F4761" w:themeColor="accent1" w:themeShade="BF"/>
    </w:rPr>
  </w:style>
  <w:style w:type="character" w:customStyle="1" w:styleId="Antrat6Diagrama">
    <w:name w:val="Antraštė 6 Diagrama"/>
    <w:basedOn w:val="Numatytasispastraiposriftas"/>
    <w:link w:val="Antrat6"/>
    <w:uiPriority w:val="9"/>
    <w:semiHidden/>
    <w:rsid w:val="004E08E7"/>
    <w:rPr>
      <w:rFonts w:asciiTheme="minorHAnsi" w:eastAsiaTheme="majorEastAsia" w:hAnsiTheme="minorHAnsi"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4E08E7"/>
    <w:rPr>
      <w:rFonts w:asciiTheme="minorHAnsi" w:eastAsiaTheme="majorEastAsia" w:hAnsiTheme="minorHAnsi" w:cstheme="majorBidi"/>
      <w:color w:val="595959" w:themeColor="text1" w:themeTint="A6"/>
    </w:rPr>
  </w:style>
  <w:style w:type="character" w:customStyle="1" w:styleId="Antrat8Diagrama">
    <w:name w:val="Antraštė 8 Diagrama"/>
    <w:basedOn w:val="Numatytasispastraiposriftas"/>
    <w:link w:val="Antrat8"/>
    <w:uiPriority w:val="9"/>
    <w:semiHidden/>
    <w:rsid w:val="004E08E7"/>
    <w:rPr>
      <w:rFonts w:asciiTheme="minorHAnsi" w:eastAsiaTheme="majorEastAsia" w:hAnsiTheme="minorHAnsi"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4E08E7"/>
    <w:rPr>
      <w:rFonts w:asciiTheme="minorHAnsi" w:eastAsiaTheme="majorEastAsia" w:hAnsiTheme="minorHAnsi" w:cstheme="majorBidi"/>
      <w:color w:val="272727" w:themeColor="text1" w:themeTint="D8"/>
    </w:rPr>
  </w:style>
  <w:style w:type="paragraph" w:styleId="Pavadinimas">
    <w:name w:val="Title"/>
    <w:basedOn w:val="prastasis"/>
    <w:next w:val="prastasis"/>
    <w:link w:val="PavadinimasDiagrama"/>
    <w:uiPriority w:val="10"/>
    <w:qFormat/>
    <w:rsid w:val="004E08E7"/>
    <w:pPr>
      <w:spacing w:after="80"/>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4E08E7"/>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4E08E7"/>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4E08E7"/>
    <w:rPr>
      <w:rFonts w:asciiTheme="minorHAnsi" w:eastAsiaTheme="majorEastAsia" w:hAnsiTheme="minorHAnsi"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4E08E7"/>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4E08E7"/>
    <w:rPr>
      <w:i/>
      <w:iCs/>
      <w:color w:val="404040" w:themeColor="text1" w:themeTint="BF"/>
    </w:rPr>
  </w:style>
  <w:style w:type="paragraph" w:styleId="Sraopastraipa">
    <w:name w:val="List Paragraph"/>
    <w:basedOn w:val="prastasis"/>
    <w:uiPriority w:val="34"/>
    <w:qFormat/>
    <w:rsid w:val="004E08E7"/>
    <w:pPr>
      <w:ind w:left="720"/>
      <w:contextualSpacing/>
    </w:pPr>
  </w:style>
  <w:style w:type="character" w:styleId="Rykuspabraukimas">
    <w:name w:val="Intense Emphasis"/>
    <w:basedOn w:val="Numatytasispastraiposriftas"/>
    <w:uiPriority w:val="21"/>
    <w:qFormat/>
    <w:rsid w:val="004E08E7"/>
    <w:rPr>
      <w:i/>
      <w:iCs/>
      <w:color w:val="0F4761" w:themeColor="accent1" w:themeShade="BF"/>
    </w:rPr>
  </w:style>
  <w:style w:type="paragraph" w:styleId="Iskirtacitata">
    <w:name w:val="Intense Quote"/>
    <w:basedOn w:val="prastasis"/>
    <w:next w:val="prastasis"/>
    <w:link w:val="IskirtacitataDiagrama"/>
    <w:uiPriority w:val="30"/>
    <w:qFormat/>
    <w:rsid w:val="004E08E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4E08E7"/>
    <w:rPr>
      <w:i/>
      <w:iCs/>
      <w:color w:val="0F4761" w:themeColor="accent1" w:themeShade="BF"/>
    </w:rPr>
  </w:style>
  <w:style w:type="character" w:styleId="Rykinuoroda">
    <w:name w:val="Intense Reference"/>
    <w:basedOn w:val="Numatytasispastraiposriftas"/>
    <w:uiPriority w:val="32"/>
    <w:qFormat/>
    <w:rsid w:val="004E08E7"/>
    <w:rPr>
      <w:b/>
      <w:bCs/>
      <w:smallCaps/>
      <w:color w:val="0F4761" w:themeColor="accent1" w:themeShade="BF"/>
      <w:spacing w:val="5"/>
    </w:rPr>
  </w:style>
  <w:style w:type="paragraph" w:styleId="Porat">
    <w:name w:val="footer"/>
    <w:basedOn w:val="prastasis"/>
    <w:link w:val="PoratDiagrama"/>
    <w:rsid w:val="004E08E7"/>
    <w:pPr>
      <w:tabs>
        <w:tab w:val="left" w:pos="567"/>
        <w:tab w:val="center" w:pos="4536"/>
        <w:tab w:val="center" w:pos="8930"/>
      </w:tabs>
    </w:pPr>
    <w:rPr>
      <w:rFonts w:ascii="Helvetica" w:hAnsi="Helvetica"/>
      <w:sz w:val="16"/>
      <w:szCs w:val="20"/>
      <w:lang w:val="cs-CZ"/>
    </w:rPr>
  </w:style>
  <w:style w:type="character" w:customStyle="1" w:styleId="PoratDiagrama">
    <w:name w:val="Poraštė Diagrama"/>
    <w:basedOn w:val="Numatytasispastraiposriftas"/>
    <w:link w:val="Porat"/>
    <w:rsid w:val="004E08E7"/>
    <w:rPr>
      <w:rFonts w:ascii="Helvetica" w:eastAsia="Times New Roman" w:hAnsi="Helvetica"/>
      <w:kern w:val="0"/>
      <w:sz w:val="16"/>
      <w:szCs w:val="20"/>
      <w:lang w:val="cs-CZ"/>
      <w14:ligatures w14:val="none"/>
    </w:rPr>
  </w:style>
  <w:style w:type="character" w:styleId="Puslapionumeris">
    <w:name w:val="page number"/>
    <w:rsid w:val="004E08E7"/>
    <w:rPr>
      <w:rFonts w:cs="Times New Roman"/>
    </w:rPr>
  </w:style>
  <w:style w:type="paragraph" w:styleId="Antrats">
    <w:name w:val="header"/>
    <w:basedOn w:val="prastasis"/>
    <w:link w:val="AntratsDiagrama"/>
    <w:rsid w:val="004E08E7"/>
    <w:pPr>
      <w:tabs>
        <w:tab w:val="left" w:pos="567"/>
        <w:tab w:val="center" w:pos="4153"/>
        <w:tab w:val="right" w:pos="8306"/>
      </w:tabs>
    </w:pPr>
    <w:rPr>
      <w:rFonts w:ascii="Helvetica" w:hAnsi="Helvetica"/>
      <w:sz w:val="20"/>
      <w:szCs w:val="20"/>
      <w:lang w:val="cs-CZ"/>
    </w:rPr>
  </w:style>
  <w:style w:type="character" w:customStyle="1" w:styleId="AntratsDiagrama">
    <w:name w:val="Antraštės Diagrama"/>
    <w:basedOn w:val="Numatytasispastraiposriftas"/>
    <w:link w:val="Antrats"/>
    <w:rsid w:val="004E08E7"/>
    <w:rPr>
      <w:rFonts w:ascii="Helvetica" w:eastAsia="Times New Roman" w:hAnsi="Helvetica"/>
      <w:kern w:val="0"/>
      <w:sz w:val="20"/>
      <w:szCs w:val="20"/>
      <w:lang w:val="cs-CZ"/>
      <w14:ligatures w14:val="none"/>
    </w:rPr>
  </w:style>
  <w:style w:type="paragraph" w:customStyle="1" w:styleId="BT-EMEASMCA">
    <w:name w:val="BT- EMEA_SMCA"/>
    <w:basedOn w:val="prastasis"/>
    <w:rsid w:val="004E08E7"/>
    <w:pPr>
      <w:numPr>
        <w:numId w:val="3"/>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lithuania@medochemie." TargetMode="External"/><Relationship Id="rId11" Type="http://schemas.openxmlformats.org/officeDocument/2006/relationships/theme" Target="theme/theme1.xml"/><Relationship Id="rId5" Type="http://schemas.openxmlformats.org/officeDocument/2006/relationships/hyperlink" Target="https://vvkt.lrv.lt/lt/"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TotalTime>
  <Pages>6</Pages>
  <Words>9500</Words>
  <Characters>5416</Characters>
  <Application>Microsoft Office Word</Application>
  <DocSecurity>0</DocSecurity>
  <Lines>45</Lines>
  <Paragraphs>29</Paragraphs>
  <ScaleCrop>false</ScaleCrop>
  <Company/>
  <LinksUpToDate>false</LinksUpToDate>
  <CharactersWithSpaces>14887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1</cp:revision>
  <dcterms:created xsi:type="dcterms:W3CDTF">2025-11-28T09:55:00Z</dcterms:created>
  <dcterms:modified xsi:type="dcterms:W3CDTF">2025-11-28T09:57:00Z</dcterms:modified>
</cp:coreProperties>
</file>