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CC7" w:rsidRPr="00687647" w:rsidRDefault="006B7CC7" w:rsidP="006B7CC7">
      <w:pPr>
        <w:jc w:val="center"/>
        <w:outlineLvl w:val="0"/>
        <w:rPr>
          <w:b/>
          <w:noProof/>
          <w:sz w:val="22"/>
          <w:szCs w:val="22"/>
        </w:rPr>
      </w:pPr>
      <w:r w:rsidRPr="00687647">
        <w:rPr>
          <w:b/>
          <w:sz w:val="22"/>
          <w:szCs w:val="22"/>
        </w:rPr>
        <w:t>Pakuotės lapelis:</w:t>
      </w:r>
      <w:r w:rsidRPr="00687647">
        <w:rPr>
          <w:b/>
          <w:bCs/>
          <w:iCs/>
          <w:sz w:val="22"/>
          <w:szCs w:val="22"/>
        </w:rPr>
        <w:t xml:space="preserve"> </w:t>
      </w:r>
      <w:r w:rsidRPr="00687647">
        <w:rPr>
          <w:b/>
          <w:sz w:val="22"/>
          <w:szCs w:val="22"/>
        </w:rPr>
        <w:t>informacija</w:t>
      </w:r>
      <w:r w:rsidRPr="00687647">
        <w:rPr>
          <w:i/>
          <w:sz w:val="22"/>
          <w:szCs w:val="22"/>
        </w:rPr>
        <w:t xml:space="preserve"> </w:t>
      </w:r>
      <w:r w:rsidRPr="00687647">
        <w:rPr>
          <w:b/>
          <w:noProof/>
          <w:sz w:val="22"/>
          <w:szCs w:val="22"/>
        </w:rPr>
        <w:t>vartotojui</w:t>
      </w:r>
    </w:p>
    <w:p w:rsidR="006B7CC7" w:rsidRPr="00687647" w:rsidRDefault="006B7CC7" w:rsidP="006B7CC7">
      <w:pPr>
        <w:jc w:val="center"/>
        <w:outlineLvl w:val="0"/>
        <w:rPr>
          <w:b/>
          <w:noProof/>
          <w:sz w:val="22"/>
          <w:szCs w:val="22"/>
        </w:rPr>
      </w:pPr>
    </w:p>
    <w:p w:rsidR="006B7CC7" w:rsidRPr="00687647" w:rsidRDefault="006B7CC7" w:rsidP="006B7CC7">
      <w:pPr>
        <w:jc w:val="center"/>
        <w:rPr>
          <w:b/>
          <w:sz w:val="22"/>
          <w:szCs w:val="22"/>
          <w:lang w:val="pt-BR"/>
        </w:rPr>
      </w:pPr>
      <w:r w:rsidRPr="00C03D49">
        <w:rPr>
          <w:b/>
          <w:sz w:val="22"/>
          <w:szCs w:val="22"/>
          <w:lang w:val="pt-BR"/>
        </w:rPr>
        <w:t>Latanoprost-ratiopharm</w:t>
      </w:r>
      <w:r w:rsidRPr="00687647">
        <w:rPr>
          <w:b/>
          <w:sz w:val="22"/>
          <w:szCs w:val="22"/>
          <w:lang w:val="pt-BR"/>
        </w:rPr>
        <w:t xml:space="preserve"> 50 mikrogramų/ml akių lašai (tirpalas)</w:t>
      </w:r>
    </w:p>
    <w:p w:rsidR="006B7CC7" w:rsidRPr="00687647" w:rsidRDefault="006B7CC7" w:rsidP="006B7CC7">
      <w:pPr>
        <w:tabs>
          <w:tab w:val="left" w:pos="567"/>
        </w:tabs>
        <w:jc w:val="center"/>
        <w:rPr>
          <w:sz w:val="22"/>
          <w:szCs w:val="22"/>
        </w:rPr>
      </w:pPr>
      <w:r w:rsidRPr="00687647">
        <w:rPr>
          <w:sz w:val="22"/>
          <w:szCs w:val="22"/>
        </w:rPr>
        <w:t>Latanoprostas</w:t>
      </w:r>
    </w:p>
    <w:p w:rsidR="006B7CC7" w:rsidRPr="00687647" w:rsidRDefault="006B7CC7" w:rsidP="006B7CC7">
      <w:pPr>
        <w:tabs>
          <w:tab w:val="left" w:pos="567"/>
        </w:tabs>
        <w:rPr>
          <w:b/>
          <w:sz w:val="22"/>
          <w:szCs w:val="22"/>
        </w:rPr>
      </w:pPr>
    </w:p>
    <w:p w:rsidR="006B7CC7" w:rsidRPr="00687647" w:rsidRDefault="006B7CC7" w:rsidP="006B7CC7">
      <w:pPr>
        <w:suppressAutoHyphens/>
        <w:ind w:left="142" w:hanging="142"/>
        <w:rPr>
          <w:sz w:val="22"/>
          <w:szCs w:val="22"/>
        </w:rPr>
      </w:pPr>
      <w:r w:rsidRPr="00687647">
        <w:rPr>
          <w:b/>
          <w:sz w:val="22"/>
          <w:szCs w:val="22"/>
        </w:rPr>
        <w:t xml:space="preserve">Atidžiai perskaitykite visą šį lapelį, prieš pradėdami vartoti vaistą, </w:t>
      </w:r>
      <w:r w:rsidRPr="00687647">
        <w:rPr>
          <w:b/>
          <w:noProof/>
          <w:sz w:val="22"/>
          <w:szCs w:val="22"/>
        </w:rPr>
        <w:t>nes jame pateikiama Jums svarbi informacija.</w:t>
      </w:r>
    </w:p>
    <w:p w:rsidR="006B7CC7" w:rsidRPr="00687647" w:rsidRDefault="006B7CC7" w:rsidP="006B7CC7">
      <w:pPr>
        <w:pStyle w:val="BT-EMEASMCA"/>
        <w:numPr>
          <w:ilvl w:val="0"/>
          <w:numId w:val="3"/>
        </w:numPr>
      </w:pPr>
      <w:r w:rsidRPr="00687647">
        <w:t>Neišmeskite šio lapelio, nes vėl gali prireikti jį perskaityti.</w:t>
      </w:r>
    </w:p>
    <w:p w:rsidR="006B7CC7" w:rsidRPr="00687647" w:rsidRDefault="006B7CC7" w:rsidP="006B7CC7">
      <w:pPr>
        <w:pStyle w:val="BT-EMEASMCA"/>
        <w:numPr>
          <w:ilvl w:val="0"/>
          <w:numId w:val="3"/>
        </w:numPr>
      </w:pPr>
      <w:r w:rsidRPr="00687647">
        <w:t>Jeigu kiltų daugiau klausimų, kreipkitės į gydytoją arba vaistininką.</w:t>
      </w:r>
    </w:p>
    <w:p w:rsidR="006B7CC7" w:rsidRPr="00687647" w:rsidRDefault="006B7CC7" w:rsidP="006B7CC7">
      <w:pPr>
        <w:pStyle w:val="BT-EMEASMCA"/>
        <w:numPr>
          <w:ilvl w:val="0"/>
          <w:numId w:val="3"/>
        </w:numPr>
      </w:pPr>
      <w:r w:rsidRPr="00687647">
        <w:t>Šis vaistas skirtas tik Jums, todėl kitiems žmonėms jo duoti negalima. Vaistas gali jiems pakenkti (net tiems, kurių ligos požymiai yra tokie patys kaip Jūsų).</w:t>
      </w:r>
    </w:p>
    <w:p w:rsidR="006B7CC7" w:rsidRPr="00687647" w:rsidRDefault="006B7CC7" w:rsidP="006B7CC7">
      <w:pPr>
        <w:pStyle w:val="BT-EMEASMCA"/>
        <w:numPr>
          <w:ilvl w:val="0"/>
          <w:numId w:val="3"/>
        </w:numPr>
        <w:rPr>
          <w:noProof w:val="0"/>
        </w:rPr>
      </w:pPr>
      <w:r w:rsidRPr="00687647">
        <w:t>Jeigu pasireiškė šalutinis poveikis (net jeigu jis šiame lapelyje nenurodytas), kreipkitės į gydytoją arba vaistininką. Žr. 4 skyrių.</w:t>
      </w:r>
    </w:p>
    <w:p w:rsidR="006B7CC7" w:rsidRPr="00687647" w:rsidRDefault="006B7CC7" w:rsidP="006B7CC7">
      <w:pPr>
        <w:tabs>
          <w:tab w:val="left" w:pos="567"/>
        </w:tabs>
        <w:rPr>
          <w:sz w:val="22"/>
          <w:szCs w:val="22"/>
        </w:rPr>
      </w:pPr>
    </w:p>
    <w:p w:rsidR="006B7CC7" w:rsidRPr="00687647" w:rsidRDefault="006B7CC7" w:rsidP="006B7CC7">
      <w:pPr>
        <w:pStyle w:val="Antrat4"/>
        <w:spacing w:before="0"/>
        <w:rPr>
          <w:rFonts w:ascii="Times New Roman" w:hAnsi="Times New Roman"/>
          <w:i w:val="0"/>
          <w:color w:val="auto"/>
          <w:sz w:val="22"/>
          <w:szCs w:val="22"/>
        </w:rPr>
      </w:pPr>
      <w:r w:rsidRPr="00687647">
        <w:rPr>
          <w:rFonts w:ascii="Times New Roman" w:hAnsi="Times New Roman"/>
          <w:i w:val="0"/>
          <w:color w:val="auto"/>
          <w:sz w:val="22"/>
          <w:szCs w:val="22"/>
        </w:rPr>
        <w:t>Apie ką rašoma šiame lapelyje?</w:t>
      </w:r>
    </w:p>
    <w:p w:rsidR="006B7CC7" w:rsidRPr="00687647" w:rsidRDefault="006B7CC7" w:rsidP="006B7CC7">
      <w:pPr>
        <w:tabs>
          <w:tab w:val="left" w:pos="567"/>
        </w:tabs>
        <w:rPr>
          <w:sz w:val="22"/>
          <w:szCs w:val="22"/>
        </w:rPr>
      </w:pPr>
      <w:r w:rsidRPr="00687647">
        <w:rPr>
          <w:sz w:val="22"/>
          <w:szCs w:val="22"/>
        </w:rPr>
        <w:t>1.</w:t>
      </w:r>
      <w:r w:rsidRPr="00687647">
        <w:rPr>
          <w:sz w:val="22"/>
          <w:szCs w:val="22"/>
        </w:rPr>
        <w:tab/>
        <w:t xml:space="preserve">Kas yra </w:t>
      </w:r>
      <w:r w:rsidRPr="00C03D49">
        <w:rPr>
          <w:sz w:val="22"/>
          <w:szCs w:val="22"/>
        </w:rPr>
        <w:t xml:space="preserve">Latanoprost-ratiopharm </w:t>
      </w:r>
      <w:r w:rsidRPr="00687647">
        <w:rPr>
          <w:sz w:val="22"/>
          <w:szCs w:val="22"/>
        </w:rPr>
        <w:t>ir kam jis vartojamas</w:t>
      </w:r>
    </w:p>
    <w:p w:rsidR="006B7CC7" w:rsidRPr="00687647" w:rsidRDefault="006B7CC7" w:rsidP="006B7CC7">
      <w:pPr>
        <w:tabs>
          <w:tab w:val="left" w:pos="567"/>
        </w:tabs>
        <w:rPr>
          <w:sz w:val="22"/>
          <w:szCs w:val="22"/>
        </w:rPr>
      </w:pPr>
      <w:r w:rsidRPr="00687647">
        <w:rPr>
          <w:sz w:val="22"/>
          <w:szCs w:val="22"/>
        </w:rPr>
        <w:t>2.</w:t>
      </w:r>
      <w:r w:rsidRPr="00687647">
        <w:rPr>
          <w:sz w:val="22"/>
          <w:szCs w:val="22"/>
        </w:rPr>
        <w:tab/>
        <w:t xml:space="preserve">Kas žinotina prieš vartojant </w:t>
      </w:r>
      <w:r w:rsidRPr="00C03D49">
        <w:rPr>
          <w:sz w:val="22"/>
          <w:szCs w:val="22"/>
        </w:rPr>
        <w:t>Latanoprost-ratiopharm</w:t>
      </w:r>
    </w:p>
    <w:p w:rsidR="006B7CC7" w:rsidRPr="00C03D49" w:rsidRDefault="006B7CC7" w:rsidP="006B7CC7">
      <w:pPr>
        <w:tabs>
          <w:tab w:val="left" w:pos="567"/>
        </w:tabs>
        <w:rPr>
          <w:sz w:val="22"/>
          <w:szCs w:val="22"/>
        </w:rPr>
      </w:pPr>
      <w:r w:rsidRPr="00687647">
        <w:rPr>
          <w:sz w:val="22"/>
          <w:szCs w:val="22"/>
        </w:rPr>
        <w:t>3.</w:t>
      </w:r>
      <w:r w:rsidRPr="00687647">
        <w:rPr>
          <w:sz w:val="22"/>
          <w:szCs w:val="22"/>
        </w:rPr>
        <w:tab/>
        <w:t xml:space="preserve">Kaip vartoti </w:t>
      </w:r>
      <w:r w:rsidRPr="00C03D49">
        <w:rPr>
          <w:sz w:val="22"/>
          <w:szCs w:val="22"/>
        </w:rPr>
        <w:t>Latanoprost-ratiopharm</w:t>
      </w:r>
    </w:p>
    <w:p w:rsidR="006B7CC7" w:rsidRPr="00687647" w:rsidRDefault="006B7CC7" w:rsidP="006B7CC7">
      <w:pPr>
        <w:tabs>
          <w:tab w:val="left" w:pos="567"/>
        </w:tabs>
        <w:rPr>
          <w:sz w:val="22"/>
          <w:szCs w:val="22"/>
        </w:rPr>
      </w:pPr>
      <w:r w:rsidRPr="00687647">
        <w:rPr>
          <w:sz w:val="22"/>
          <w:szCs w:val="22"/>
        </w:rPr>
        <w:t>4.</w:t>
      </w:r>
      <w:r w:rsidRPr="00687647">
        <w:rPr>
          <w:sz w:val="22"/>
          <w:szCs w:val="22"/>
        </w:rPr>
        <w:tab/>
        <w:t>Galimas šalutinis poveikis</w:t>
      </w:r>
    </w:p>
    <w:p w:rsidR="006B7CC7" w:rsidRPr="00C03D49" w:rsidRDefault="006B7CC7" w:rsidP="006B7CC7">
      <w:pPr>
        <w:tabs>
          <w:tab w:val="left" w:pos="567"/>
        </w:tabs>
        <w:rPr>
          <w:sz w:val="22"/>
          <w:szCs w:val="22"/>
        </w:rPr>
      </w:pPr>
      <w:r w:rsidRPr="00687647">
        <w:rPr>
          <w:sz w:val="22"/>
          <w:szCs w:val="22"/>
        </w:rPr>
        <w:t>5.</w:t>
      </w:r>
      <w:r w:rsidRPr="00687647">
        <w:rPr>
          <w:sz w:val="22"/>
          <w:szCs w:val="22"/>
        </w:rPr>
        <w:tab/>
        <w:t xml:space="preserve">Kaip laikyti </w:t>
      </w:r>
      <w:r w:rsidRPr="00C03D49">
        <w:rPr>
          <w:sz w:val="22"/>
          <w:szCs w:val="22"/>
        </w:rPr>
        <w:t>Latanoprost-ratiopharm</w:t>
      </w:r>
    </w:p>
    <w:p w:rsidR="006B7CC7" w:rsidRPr="00687647" w:rsidRDefault="006B7CC7" w:rsidP="006B7CC7">
      <w:pPr>
        <w:tabs>
          <w:tab w:val="left" w:pos="567"/>
        </w:tabs>
        <w:rPr>
          <w:sz w:val="22"/>
          <w:szCs w:val="22"/>
        </w:rPr>
      </w:pPr>
      <w:r w:rsidRPr="00687647">
        <w:rPr>
          <w:sz w:val="22"/>
          <w:szCs w:val="22"/>
        </w:rPr>
        <w:t>6.</w:t>
      </w:r>
      <w:r w:rsidRPr="00687647">
        <w:rPr>
          <w:sz w:val="22"/>
          <w:szCs w:val="22"/>
        </w:rPr>
        <w:tab/>
        <w:t>Pakuotės turinys ir kita informacija</w:t>
      </w:r>
    </w:p>
    <w:p w:rsidR="006B7CC7" w:rsidRPr="00687647" w:rsidRDefault="006B7CC7" w:rsidP="006B7CC7">
      <w:pPr>
        <w:ind w:left="567" w:hanging="567"/>
        <w:rPr>
          <w:sz w:val="22"/>
          <w:szCs w:val="22"/>
        </w:rPr>
      </w:pPr>
    </w:p>
    <w:p w:rsidR="006B7CC7" w:rsidRPr="00687647" w:rsidRDefault="006B7CC7" w:rsidP="006B7CC7">
      <w:pPr>
        <w:ind w:left="567" w:hanging="567"/>
        <w:rPr>
          <w:sz w:val="22"/>
          <w:szCs w:val="22"/>
        </w:rPr>
      </w:pPr>
    </w:p>
    <w:p w:rsidR="006B7CC7" w:rsidRPr="00687647" w:rsidRDefault="006B7CC7" w:rsidP="006B7CC7">
      <w:pPr>
        <w:ind w:left="540" w:hanging="540"/>
        <w:rPr>
          <w:sz w:val="22"/>
          <w:szCs w:val="22"/>
        </w:rPr>
      </w:pPr>
      <w:r w:rsidRPr="00687647">
        <w:rPr>
          <w:b/>
          <w:bCs/>
          <w:sz w:val="22"/>
          <w:szCs w:val="22"/>
        </w:rPr>
        <w:t>1.</w:t>
      </w:r>
      <w:r w:rsidRPr="00687647">
        <w:rPr>
          <w:b/>
          <w:bCs/>
          <w:sz w:val="22"/>
          <w:szCs w:val="22"/>
        </w:rPr>
        <w:tab/>
      </w:r>
      <w:r w:rsidRPr="00687647">
        <w:rPr>
          <w:b/>
          <w:sz w:val="22"/>
          <w:szCs w:val="22"/>
        </w:rPr>
        <w:t xml:space="preserve">Kas yra </w:t>
      </w:r>
      <w:r w:rsidRPr="00C03D49">
        <w:rPr>
          <w:b/>
          <w:sz w:val="22"/>
          <w:szCs w:val="22"/>
        </w:rPr>
        <w:t xml:space="preserve">Latanoprost-ratiopharm </w:t>
      </w:r>
      <w:r w:rsidRPr="00687647">
        <w:rPr>
          <w:b/>
          <w:sz w:val="22"/>
          <w:szCs w:val="22"/>
        </w:rPr>
        <w:t>ir kam jis vartojamas</w:t>
      </w:r>
      <w:r w:rsidRPr="00687647">
        <w:rPr>
          <w:b/>
          <w:bCs/>
          <w:sz w:val="22"/>
          <w:szCs w:val="22"/>
        </w:rPr>
        <w:t xml:space="preserve"> </w:t>
      </w:r>
    </w:p>
    <w:p w:rsidR="006B7CC7" w:rsidRPr="00687647" w:rsidRDefault="006B7CC7" w:rsidP="006B7CC7">
      <w:pPr>
        <w:ind w:left="567" w:hanging="567"/>
        <w:rPr>
          <w:sz w:val="22"/>
          <w:szCs w:val="22"/>
        </w:rPr>
      </w:pPr>
      <w:r w:rsidRPr="00687647">
        <w:rPr>
          <w:sz w:val="22"/>
          <w:szCs w:val="22"/>
        </w:rPr>
        <w:t xml:space="preserve"> </w:t>
      </w:r>
    </w:p>
    <w:p w:rsidR="006B7CC7" w:rsidRPr="00687647" w:rsidRDefault="006B7CC7" w:rsidP="006B7CC7">
      <w:pPr>
        <w:rPr>
          <w:sz w:val="22"/>
          <w:szCs w:val="22"/>
        </w:rPr>
      </w:pPr>
      <w:r w:rsidRPr="00C03D49">
        <w:rPr>
          <w:sz w:val="22"/>
          <w:szCs w:val="22"/>
        </w:rPr>
        <w:t>Latanoprost-ratiopharm 50 mikrogramų/ml akių lašai</w:t>
      </w:r>
      <w:r w:rsidRPr="00687647">
        <w:rPr>
          <w:sz w:val="22"/>
          <w:szCs w:val="22"/>
        </w:rPr>
        <w:t xml:space="preserve"> </w:t>
      </w:r>
      <w:r>
        <w:rPr>
          <w:sz w:val="22"/>
          <w:szCs w:val="22"/>
        </w:rPr>
        <w:t xml:space="preserve">priklauso vaistų, vadinamų prostaglandinų analogais, grupei. Jis veikia sustiprindamas natūralų skysčio nutekėjimą iš akies vidaus į kraujotaką. </w:t>
      </w:r>
    </w:p>
    <w:p w:rsidR="006B7CC7" w:rsidRPr="00687647" w:rsidRDefault="006B7CC7" w:rsidP="006B7CC7">
      <w:pPr>
        <w:rPr>
          <w:sz w:val="22"/>
          <w:szCs w:val="22"/>
        </w:rPr>
      </w:pPr>
    </w:p>
    <w:p w:rsidR="006B7CC7" w:rsidRPr="00687647" w:rsidRDefault="006B7CC7" w:rsidP="006B7CC7">
      <w:pPr>
        <w:rPr>
          <w:sz w:val="22"/>
          <w:szCs w:val="22"/>
        </w:rPr>
      </w:pPr>
      <w:r>
        <w:rPr>
          <w:sz w:val="22"/>
          <w:szCs w:val="22"/>
        </w:rPr>
        <w:t xml:space="preserve"> </w:t>
      </w:r>
      <w:r w:rsidRPr="00CB71D5">
        <w:rPr>
          <w:sz w:val="22"/>
        </w:rPr>
        <w:t xml:space="preserve">Latanoprost-ratiopharm 50 mikrogramų/ml akių lašai </w:t>
      </w:r>
      <w:r w:rsidRPr="006C0EA9">
        <w:rPr>
          <w:sz w:val="22"/>
          <w:szCs w:val="22"/>
        </w:rPr>
        <w:t xml:space="preserve">vartojamas tokių būklių, </w:t>
      </w:r>
      <w:r w:rsidRPr="00CB71D5">
        <w:rPr>
          <w:sz w:val="22"/>
        </w:rPr>
        <w:t xml:space="preserve">kaip </w:t>
      </w:r>
      <w:r w:rsidRPr="006C0EA9">
        <w:rPr>
          <w:sz w:val="22"/>
          <w:szCs w:val="22"/>
        </w:rPr>
        <w:t xml:space="preserve">atvirojo kampo </w:t>
      </w:r>
      <w:r w:rsidRPr="00CB71D5">
        <w:rPr>
          <w:sz w:val="22"/>
        </w:rPr>
        <w:t xml:space="preserve">glaukoma </w:t>
      </w:r>
      <w:r w:rsidRPr="006C0EA9">
        <w:rPr>
          <w:sz w:val="22"/>
          <w:szCs w:val="22"/>
        </w:rPr>
        <w:t xml:space="preserve">ir </w:t>
      </w:r>
      <w:r w:rsidRPr="00CB71D5">
        <w:rPr>
          <w:sz w:val="22"/>
        </w:rPr>
        <w:t>padidėjęs akispūdis</w:t>
      </w:r>
      <w:r w:rsidRPr="006C0EA9">
        <w:rPr>
          <w:sz w:val="22"/>
          <w:szCs w:val="22"/>
        </w:rPr>
        <w:t>, gydymui suaugusiesiems. Abi šios būklės yra susijusios su padidėjusiu spaudimu Jūsų akies viduje, kuris galiausiai paveikia regėjimą.</w:t>
      </w:r>
      <w:r>
        <w:t xml:space="preserve"> </w:t>
      </w:r>
    </w:p>
    <w:p w:rsidR="006B7CC7" w:rsidRPr="00687647" w:rsidRDefault="006B7CC7" w:rsidP="006B7CC7">
      <w:pPr>
        <w:ind w:left="567" w:hanging="567"/>
        <w:rPr>
          <w:sz w:val="22"/>
          <w:szCs w:val="22"/>
        </w:rPr>
      </w:pPr>
    </w:p>
    <w:p w:rsidR="006B7CC7" w:rsidRPr="00687647" w:rsidRDefault="006B7CC7" w:rsidP="006B7CC7">
      <w:pPr>
        <w:pStyle w:val="BTEMEASMCA"/>
      </w:pPr>
      <w:r w:rsidRPr="00687647">
        <w:t xml:space="preserve">Be to, </w:t>
      </w:r>
      <w:r w:rsidRPr="00C03D49">
        <w:t>Latanoprost-ratiopharm</w:t>
      </w:r>
      <w:r w:rsidRPr="00687647">
        <w:t xml:space="preserve"> vartojamas visų amžiaus grupių vaikų ir kūdikių akispūdžio padidėjimui ir glaukomai gydyti.</w:t>
      </w:r>
    </w:p>
    <w:p w:rsidR="006B7CC7" w:rsidRPr="00687647" w:rsidRDefault="006B7CC7" w:rsidP="006B7CC7">
      <w:pPr>
        <w:ind w:left="567" w:hanging="567"/>
        <w:rPr>
          <w:sz w:val="22"/>
          <w:szCs w:val="22"/>
        </w:rPr>
      </w:pPr>
    </w:p>
    <w:p w:rsidR="006B7CC7" w:rsidRPr="00687647" w:rsidRDefault="006B7CC7" w:rsidP="006B7CC7">
      <w:pPr>
        <w:ind w:left="567" w:hanging="567"/>
        <w:rPr>
          <w:sz w:val="22"/>
          <w:szCs w:val="22"/>
        </w:rPr>
      </w:pPr>
    </w:p>
    <w:p w:rsidR="006B7CC7" w:rsidRPr="00687647" w:rsidRDefault="006B7CC7" w:rsidP="006B7CC7">
      <w:pPr>
        <w:ind w:left="567" w:hanging="567"/>
        <w:rPr>
          <w:sz w:val="22"/>
          <w:szCs w:val="22"/>
        </w:rPr>
      </w:pPr>
      <w:r w:rsidRPr="00687647">
        <w:rPr>
          <w:b/>
          <w:bCs/>
          <w:sz w:val="22"/>
          <w:szCs w:val="22"/>
        </w:rPr>
        <w:t xml:space="preserve">2. </w:t>
      </w:r>
      <w:r w:rsidRPr="00687647">
        <w:rPr>
          <w:b/>
          <w:bCs/>
          <w:sz w:val="22"/>
          <w:szCs w:val="22"/>
        </w:rPr>
        <w:tab/>
      </w:r>
      <w:r w:rsidRPr="00687647">
        <w:rPr>
          <w:b/>
          <w:sz w:val="22"/>
          <w:szCs w:val="22"/>
        </w:rPr>
        <w:t>Kas žinotina prieš vartojant</w:t>
      </w:r>
      <w:r w:rsidRPr="00687647">
        <w:rPr>
          <w:sz w:val="22"/>
          <w:szCs w:val="22"/>
        </w:rPr>
        <w:t xml:space="preserve"> </w:t>
      </w:r>
      <w:r w:rsidRPr="00687647">
        <w:rPr>
          <w:b/>
          <w:sz w:val="22"/>
          <w:szCs w:val="22"/>
        </w:rPr>
        <w:t xml:space="preserve">Latanoprost-ratiopharm </w:t>
      </w:r>
    </w:p>
    <w:p w:rsidR="006B7CC7" w:rsidRDefault="006B7CC7" w:rsidP="006B7CC7">
      <w:pPr>
        <w:ind w:left="567" w:hanging="567"/>
        <w:rPr>
          <w:sz w:val="22"/>
          <w:szCs w:val="22"/>
        </w:rPr>
      </w:pPr>
    </w:p>
    <w:p w:rsidR="006B7CC7" w:rsidRPr="00EA2E6B" w:rsidRDefault="006B7CC7" w:rsidP="006B7CC7">
      <w:pPr>
        <w:widowControl w:val="0"/>
        <w:autoSpaceDE w:val="0"/>
        <w:autoSpaceDN w:val="0"/>
        <w:adjustRightInd w:val="0"/>
        <w:ind w:right="190"/>
        <w:rPr>
          <w:sz w:val="22"/>
          <w:szCs w:val="22"/>
        </w:rPr>
      </w:pPr>
      <w:r>
        <w:rPr>
          <w:bCs/>
          <w:noProof/>
          <w:sz w:val="22"/>
          <w:szCs w:val="22"/>
        </w:rPr>
        <w:t>Latanoprost-ratiopharm</w:t>
      </w:r>
      <w:r w:rsidRPr="00EA2E6B">
        <w:rPr>
          <w:bCs/>
          <w:noProof/>
          <w:sz w:val="22"/>
          <w:szCs w:val="22"/>
        </w:rPr>
        <w:t xml:space="preserve"> </w:t>
      </w:r>
      <w:r>
        <w:rPr>
          <w:bCs/>
          <w:noProof/>
          <w:sz w:val="22"/>
          <w:szCs w:val="22"/>
        </w:rPr>
        <w:t xml:space="preserve">gali vartoti suaugę vyrai ir moterys (įskaitant senyvo amžiaus) ir vaikai nuo gimimo iki 18 metų. </w:t>
      </w:r>
      <w:r w:rsidRPr="00C707B0">
        <w:rPr>
          <w:bCs/>
          <w:noProof/>
          <w:sz w:val="22"/>
          <w:szCs w:val="22"/>
        </w:rPr>
        <w:t xml:space="preserve"> </w:t>
      </w:r>
      <w:r>
        <w:rPr>
          <w:bCs/>
          <w:noProof/>
          <w:sz w:val="22"/>
          <w:szCs w:val="22"/>
        </w:rPr>
        <w:t>Latanoprost-ratiopharm</w:t>
      </w:r>
      <w:r w:rsidRPr="00EA2E6B">
        <w:rPr>
          <w:bCs/>
          <w:noProof/>
          <w:sz w:val="22"/>
          <w:szCs w:val="22"/>
        </w:rPr>
        <w:t xml:space="preserve"> </w:t>
      </w:r>
      <w:r>
        <w:rPr>
          <w:bCs/>
          <w:noProof/>
          <w:sz w:val="22"/>
          <w:szCs w:val="22"/>
        </w:rPr>
        <w:t xml:space="preserve">neištirtas neišnešiotų naujagimių (gimusių prieš 36 nėštumo savaitę) grupėje. </w:t>
      </w:r>
    </w:p>
    <w:p w:rsidR="006B7CC7" w:rsidRPr="00687647" w:rsidRDefault="006B7CC7" w:rsidP="006B7CC7">
      <w:pPr>
        <w:ind w:left="567" w:hanging="567"/>
        <w:rPr>
          <w:sz w:val="22"/>
          <w:szCs w:val="22"/>
        </w:rPr>
      </w:pPr>
    </w:p>
    <w:p w:rsidR="006B7CC7" w:rsidRPr="00687647" w:rsidRDefault="006B7CC7" w:rsidP="006B7CC7">
      <w:pPr>
        <w:ind w:left="567" w:hanging="567"/>
        <w:rPr>
          <w:b/>
          <w:bCs/>
          <w:sz w:val="22"/>
          <w:szCs w:val="22"/>
        </w:rPr>
      </w:pPr>
      <w:r w:rsidRPr="00687647">
        <w:rPr>
          <w:b/>
          <w:sz w:val="22"/>
          <w:szCs w:val="22"/>
        </w:rPr>
        <w:t>Latanoprost-ratiopharm 50 mikrogramų/ml akių lašų</w:t>
      </w:r>
      <w:r w:rsidRPr="00687647">
        <w:rPr>
          <w:b/>
          <w:bCs/>
          <w:sz w:val="22"/>
          <w:szCs w:val="22"/>
        </w:rPr>
        <w:t xml:space="preserve"> </w:t>
      </w:r>
      <w:r w:rsidRPr="00687647">
        <w:rPr>
          <w:b/>
          <w:sz w:val="22"/>
          <w:szCs w:val="22"/>
        </w:rPr>
        <w:t>vartoti negalima</w:t>
      </w:r>
      <w:r w:rsidRPr="00687647">
        <w:rPr>
          <w:b/>
          <w:bCs/>
          <w:sz w:val="22"/>
          <w:szCs w:val="22"/>
        </w:rPr>
        <w:t xml:space="preserve">: </w:t>
      </w:r>
    </w:p>
    <w:p w:rsidR="006B7CC7" w:rsidRPr="00687647" w:rsidRDefault="006B7CC7" w:rsidP="006B7CC7">
      <w:pPr>
        <w:numPr>
          <w:ilvl w:val="0"/>
          <w:numId w:val="2"/>
        </w:numPr>
        <w:rPr>
          <w:bCs/>
          <w:iCs/>
          <w:sz w:val="22"/>
          <w:szCs w:val="22"/>
        </w:rPr>
      </w:pPr>
      <w:r w:rsidRPr="00687647">
        <w:rPr>
          <w:bCs/>
          <w:iCs/>
          <w:sz w:val="22"/>
          <w:szCs w:val="22"/>
        </w:rPr>
        <w:t xml:space="preserve">jeigu yra alergija </w:t>
      </w:r>
      <w:r w:rsidRPr="00687647">
        <w:rPr>
          <w:sz w:val="22"/>
          <w:szCs w:val="22"/>
        </w:rPr>
        <w:t>latanoprostui</w:t>
      </w:r>
      <w:r w:rsidRPr="00687647">
        <w:rPr>
          <w:bCs/>
          <w:iCs/>
          <w:sz w:val="22"/>
          <w:szCs w:val="22"/>
        </w:rPr>
        <w:t xml:space="preserve"> arba bet kuriai pagalbinei </w:t>
      </w:r>
      <w:r w:rsidRPr="00687647">
        <w:rPr>
          <w:sz w:val="22"/>
          <w:szCs w:val="22"/>
        </w:rPr>
        <w:t xml:space="preserve">šio vaisto </w:t>
      </w:r>
      <w:r w:rsidRPr="00687647">
        <w:rPr>
          <w:bCs/>
          <w:iCs/>
          <w:sz w:val="22"/>
          <w:szCs w:val="22"/>
        </w:rPr>
        <w:t>medžiagai</w:t>
      </w:r>
      <w:r w:rsidRPr="00687647">
        <w:rPr>
          <w:b/>
          <w:bCs/>
          <w:iCs/>
          <w:sz w:val="22"/>
          <w:szCs w:val="22"/>
        </w:rPr>
        <w:t xml:space="preserve"> </w:t>
      </w:r>
      <w:r w:rsidRPr="00687647">
        <w:rPr>
          <w:bCs/>
          <w:iCs/>
          <w:sz w:val="22"/>
          <w:szCs w:val="22"/>
        </w:rPr>
        <w:t>(jos išvardytos 6 skyriuje).</w:t>
      </w:r>
    </w:p>
    <w:p w:rsidR="006B7CC7" w:rsidRPr="00687647" w:rsidRDefault="006B7CC7" w:rsidP="006B7CC7">
      <w:pPr>
        <w:ind w:left="720"/>
        <w:rPr>
          <w:b/>
          <w:bCs/>
          <w:iCs/>
          <w:sz w:val="22"/>
          <w:szCs w:val="22"/>
        </w:rPr>
      </w:pPr>
    </w:p>
    <w:p w:rsidR="006B7CC7" w:rsidRDefault="006B7CC7" w:rsidP="006B7CC7">
      <w:pPr>
        <w:pStyle w:val="Antrat4"/>
        <w:spacing w:before="0"/>
        <w:rPr>
          <w:rFonts w:ascii="Times New Roman" w:hAnsi="Times New Roman"/>
          <w:i w:val="0"/>
          <w:color w:val="000000"/>
          <w:sz w:val="22"/>
          <w:szCs w:val="22"/>
        </w:rPr>
      </w:pPr>
      <w:r w:rsidRPr="00687647">
        <w:rPr>
          <w:rFonts w:ascii="Times New Roman" w:hAnsi="Times New Roman"/>
          <w:i w:val="0"/>
          <w:color w:val="000000"/>
          <w:sz w:val="22"/>
          <w:szCs w:val="22"/>
        </w:rPr>
        <w:t xml:space="preserve">Įspėjimai ir atsargumo priemonės </w:t>
      </w:r>
    </w:p>
    <w:p w:rsidR="006B7CC7" w:rsidRPr="007B768B" w:rsidRDefault="006B7CC7" w:rsidP="006B7CC7">
      <w:pPr>
        <w:numPr>
          <w:ilvl w:val="12"/>
          <w:numId w:val="0"/>
        </w:numPr>
        <w:ind w:right="-2"/>
        <w:rPr>
          <w:i/>
          <w:color w:val="000000"/>
          <w:sz w:val="22"/>
          <w:szCs w:val="22"/>
        </w:rPr>
      </w:pPr>
      <w:r w:rsidRPr="00BB2FBE">
        <w:rPr>
          <w:noProof/>
          <w:sz w:val="22"/>
          <w:szCs w:val="22"/>
        </w:rPr>
        <w:t xml:space="preserve">Pasitarkite su gydytoju </w:t>
      </w:r>
      <w:r>
        <w:rPr>
          <w:noProof/>
          <w:sz w:val="22"/>
          <w:szCs w:val="22"/>
        </w:rPr>
        <w:t xml:space="preserve"> </w:t>
      </w:r>
      <w:r w:rsidRPr="00BB2FBE">
        <w:rPr>
          <w:noProof/>
          <w:sz w:val="22"/>
          <w:szCs w:val="22"/>
        </w:rPr>
        <w:t>arba</w:t>
      </w:r>
      <w:r>
        <w:rPr>
          <w:noProof/>
          <w:sz w:val="22"/>
          <w:szCs w:val="22"/>
        </w:rPr>
        <w:t xml:space="preserve"> </w:t>
      </w:r>
      <w:r w:rsidRPr="00BB2FBE">
        <w:rPr>
          <w:noProof/>
          <w:sz w:val="22"/>
          <w:szCs w:val="22"/>
        </w:rPr>
        <w:t xml:space="preserve">vaistininku, prieš pradėdami vartoti </w:t>
      </w:r>
      <w:r>
        <w:rPr>
          <w:bCs/>
          <w:noProof/>
          <w:sz w:val="22"/>
          <w:szCs w:val="22"/>
        </w:rPr>
        <w:t>Latanoprost-ratiopharm</w:t>
      </w:r>
      <w:r w:rsidRPr="00E958CB">
        <w:rPr>
          <w:sz w:val="22"/>
          <w:szCs w:val="22"/>
        </w:rPr>
        <w:t>,</w:t>
      </w:r>
      <w:r>
        <w:rPr>
          <w:i/>
          <w:sz w:val="22"/>
          <w:szCs w:val="22"/>
        </w:rPr>
        <w:t xml:space="preserve"> </w:t>
      </w:r>
      <w:r w:rsidRPr="007B768B">
        <w:rPr>
          <w:sz w:val="22"/>
          <w:szCs w:val="22"/>
        </w:rPr>
        <w:t>jei</w:t>
      </w:r>
      <w:r>
        <w:rPr>
          <w:sz w:val="22"/>
          <w:szCs w:val="22"/>
        </w:rPr>
        <w:t>gu</w:t>
      </w:r>
      <w:r w:rsidRPr="007B768B">
        <w:rPr>
          <w:sz w:val="22"/>
          <w:szCs w:val="22"/>
        </w:rPr>
        <w:t xml:space="preserve"> manote, kad </w:t>
      </w:r>
      <w:r>
        <w:rPr>
          <w:sz w:val="22"/>
          <w:szCs w:val="22"/>
        </w:rPr>
        <w:t>kuris nors iš toliau išvardytų punktų tinka Jums:</w:t>
      </w:r>
    </w:p>
    <w:p w:rsidR="006B7CC7" w:rsidRDefault="006B7CC7" w:rsidP="006B7CC7">
      <w:pPr>
        <w:tabs>
          <w:tab w:val="left" w:pos="720"/>
        </w:tabs>
        <w:ind w:left="720" w:hanging="720"/>
        <w:rPr>
          <w:sz w:val="22"/>
          <w:szCs w:val="22"/>
        </w:rPr>
      </w:pPr>
      <w:r w:rsidRPr="00687647">
        <w:rPr>
          <w:b/>
          <w:bCs/>
          <w:iCs/>
          <w:sz w:val="22"/>
          <w:szCs w:val="22"/>
        </w:rPr>
        <w:t>-</w:t>
      </w:r>
      <w:r w:rsidRPr="00D316A9">
        <w:rPr>
          <w:b/>
          <w:sz w:val="22"/>
        </w:rPr>
        <w:tab/>
      </w:r>
      <w:r w:rsidRPr="00687647">
        <w:rPr>
          <w:sz w:val="22"/>
          <w:szCs w:val="22"/>
        </w:rPr>
        <w:t>jeigu Jums planuojama arba yra atlikta akių operacija</w:t>
      </w:r>
      <w:r>
        <w:rPr>
          <w:sz w:val="22"/>
          <w:szCs w:val="22"/>
        </w:rPr>
        <w:t xml:space="preserve"> (įskaitant kataraktos operaciją)</w:t>
      </w:r>
    </w:p>
    <w:p w:rsidR="006B7CC7" w:rsidRPr="00E958CB" w:rsidRDefault="006B7CC7" w:rsidP="006B7CC7">
      <w:pPr>
        <w:numPr>
          <w:ilvl w:val="0"/>
          <w:numId w:val="4"/>
        </w:numPr>
        <w:suppressAutoHyphens/>
        <w:autoSpaceDE w:val="0"/>
        <w:autoSpaceDN w:val="0"/>
        <w:adjustRightInd w:val="0"/>
        <w:ind w:left="709" w:hanging="709"/>
        <w:jc w:val="both"/>
        <w:rPr>
          <w:sz w:val="22"/>
          <w:szCs w:val="22"/>
        </w:rPr>
      </w:pPr>
      <w:r w:rsidRPr="00E958CB">
        <w:rPr>
          <w:color w:val="000000"/>
          <w:sz w:val="22"/>
          <w:szCs w:val="22"/>
          <w:lang w:eastAsia="de-DE"/>
        </w:rPr>
        <w:t>jeigu Jūs kenčiate nuo akių problemų (tokių kaip akies skausmas, sudirgimas ar uždegimas, neryškus matymas)</w:t>
      </w:r>
    </w:p>
    <w:p w:rsidR="006B7CC7" w:rsidRPr="00E958CB" w:rsidRDefault="006B7CC7" w:rsidP="006B7CC7">
      <w:pPr>
        <w:numPr>
          <w:ilvl w:val="0"/>
          <w:numId w:val="4"/>
        </w:numPr>
        <w:autoSpaceDE w:val="0"/>
        <w:autoSpaceDN w:val="0"/>
        <w:adjustRightInd w:val="0"/>
        <w:ind w:left="709" w:hanging="709"/>
        <w:rPr>
          <w:color w:val="000000"/>
          <w:sz w:val="22"/>
          <w:szCs w:val="22"/>
          <w:lang w:eastAsia="de-DE"/>
        </w:rPr>
      </w:pPr>
      <w:r w:rsidRPr="00E958CB">
        <w:rPr>
          <w:color w:val="000000"/>
          <w:sz w:val="22"/>
          <w:szCs w:val="22"/>
          <w:lang w:eastAsia="de-DE"/>
        </w:rPr>
        <w:t>jeigu kenčiate nuo akių sausumo</w:t>
      </w:r>
    </w:p>
    <w:p w:rsidR="006B7CC7" w:rsidRPr="00D316A9" w:rsidRDefault="006B7CC7" w:rsidP="006B7CC7">
      <w:pPr>
        <w:numPr>
          <w:ilvl w:val="0"/>
          <w:numId w:val="4"/>
        </w:numPr>
        <w:autoSpaceDE w:val="0"/>
        <w:autoSpaceDN w:val="0"/>
        <w:adjustRightInd w:val="0"/>
        <w:ind w:left="709" w:hanging="709"/>
        <w:rPr>
          <w:color w:val="000000"/>
          <w:sz w:val="22"/>
        </w:rPr>
      </w:pPr>
      <w:r w:rsidRPr="00D316A9">
        <w:rPr>
          <w:color w:val="000000"/>
          <w:sz w:val="22"/>
        </w:rPr>
        <w:t xml:space="preserve">jeigu sergate </w:t>
      </w:r>
      <w:r w:rsidRPr="00E958CB">
        <w:rPr>
          <w:color w:val="000000"/>
          <w:sz w:val="22"/>
          <w:szCs w:val="22"/>
          <w:lang w:eastAsia="de-DE"/>
        </w:rPr>
        <w:t xml:space="preserve">sunkia </w:t>
      </w:r>
      <w:r w:rsidRPr="00D316A9">
        <w:rPr>
          <w:color w:val="000000"/>
          <w:sz w:val="22"/>
        </w:rPr>
        <w:t>astma</w:t>
      </w:r>
      <w:r w:rsidRPr="00E958CB">
        <w:rPr>
          <w:color w:val="000000"/>
          <w:sz w:val="22"/>
          <w:szCs w:val="22"/>
          <w:lang w:eastAsia="de-DE"/>
        </w:rPr>
        <w:t xml:space="preserve"> arba astma nėra gerai valdoma</w:t>
      </w:r>
      <w:r w:rsidRPr="00D316A9">
        <w:rPr>
          <w:color w:val="000000"/>
          <w:sz w:val="22"/>
        </w:rPr>
        <w:t xml:space="preserve"> </w:t>
      </w:r>
    </w:p>
    <w:p w:rsidR="006B7CC7" w:rsidRPr="00E958CB" w:rsidRDefault="006B7CC7" w:rsidP="006B7CC7">
      <w:pPr>
        <w:numPr>
          <w:ilvl w:val="0"/>
          <w:numId w:val="4"/>
        </w:numPr>
        <w:autoSpaceDE w:val="0"/>
        <w:autoSpaceDN w:val="0"/>
        <w:adjustRightInd w:val="0"/>
        <w:ind w:left="709" w:hanging="709"/>
        <w:rPr>
          <w:sz w:val="22"/>
          <w:szCs w:val="22"/>
        </w:rPr>
      </w:pPr>
      <w:r w:rsidRPr="00E958CB">
        <w:rPr>
          <w:color w:val="000000"/>
          <w:sz w:val="22"/>
          <w:szCs w:val="22"/>
          <w:lang w:eastAsia="de-DE"/>
        </w:rPr>
        <w:t xml:space="preserve">jeigu nešiojate kontaktinius lęšius. Vis tik Jūs galite vartoti </w:t>
      </w:r>
      <w:r>
        <w:rPr>
          <w:bCs/>
          <w:noProof/>
          <w:sz w:val="22"/>
          <w:szCs w:val="22"/>
        </w:rPr>
        <w:t>Latanoprost-ratiopharm</w:t>
      </w:r>
      <w:r w:rsidRPr="00E958CB">
        <w:rPr>
          <w:sz w:val="22"/>
          <w:szCs w:val="22"/>
        </w:rPr>
        <w:t>,</w:t>
      </w:r>
      <w:r w:rsidRPr="00EE21DA">
        <w:rPr>
          <w:i/>
          <w:sz w:val="22"/>
          <w:szCs w:val="22"/>
        </w:rPr>
        <w:t xml:space="preserve"> </w:t>
      </w:r>
      <w:r w:rsidRPr="001F52EA">
        <w:rPr>
          <w:sz w:val="22"/>
          <w:szCs w:val="22"/>
        </w:rPr>
        <w:t>tačiau turėtumėte laikytis nurodymų nešiojantiems kontaktini</w:t>
      </w:r>
      <w:r>
        <w:rPr>
          <w:sz w:val="22"/>
          <w:szCs w:val="22"/>
        </w:rPr>
        <w:t>us</w:t>
      </w:r>
      <w:r w:rsidRPr="001F52EA">
        <w:rPr>
          <w:sz w:val="22"/>
          <w:szCs w:val="22"/>
        </w:rPr>
        <w:t xml:space="preserve"> lęšius, kurie yra </w:t>
      </w:r>
      <w:r>
        <w:rPr>
          <w:sz w:val="22"/>
          <w:szCs w:val="22"/>
        </w:rPr>
        <w:t xml:space="preserve">pateikti </w:t>
      </w:r>
      <w:r w:rsidRPr="001F52EA">
        <w:rPr>
          <w:sz w:val="22"/>
          <w:szCs w:val="22"/>
        </w:rPr>
        <w:t>3 skyriuje</w:t>
      </w:r>
    </w:p>
    <w:p w:rsidR="006B7CC7" w:rsidRPr="001F52EA" w:rsidRDefault="006B7CC7" w:rsidP="006B7CC7">
      <w:pPr>
        <w:numPr>
          <w:ilvl w:val="0"/>
          <w:numId w:val="4"/>
        </w:numPr>
        <w:autoSpaceDE w:val="0"/>
        <w:autoSpaceDN w:val="0"/>
        <w:adjustRightInd w:val="0"/>
        <w:ind w:left="709" w:hanging="709"/>
        <w:rPr>
          <w:sz w:val="22"/>
          <w:szCs w:val="22"/>
        </w:rPr>
      </w:pPr>
      <w:r w:rsidRPr="00EE21DA">
        <w:rPr>
          <w:color w:val="000000"/>
          <w:sz w:val="22"/>
          <w:szCs w:val="22"/>
          <w:lang w:eastAsia="de-DE"/>
        </w:rPr>
        <w:lastRenderedPageBreak/>
        <w:t>jei</w:t>
      </w:r>
      <w:r>
        <w:rPr>
          <w:color w:val="000000"/>
          <w:sz w:val="22"/>
          <w:szCs w:val="22"/>
          <w:lang w:eastAsia="de-DE"/>
        </w:rPr>
        <w:t>gu</w:t>
      </w:r>
      <w:r w:rsidRPr="00EE21DA">
        <w:rPr>
          <w:color w:val="000000"/>
          <w:sz w:val="22"/>
          <w:szCs w:val="22"/>
          <w:lang w:eastAsia="de-DE"/>
        </w:rPr>
        <w:t xml:space="preserve"> praeityje Jums yra buvusi ar šiuo metu yra </w:t>
      </w:r>
      <w:r w:rsidRPr="001F52EA">
        <w:rPr>
          <w:color w:val="000000"/>
          <w:sz w:val="22"/>
          <w:szCs w:val="22"/>
          <w:lang w:eastAsia="de-DE"/>
        </w:rPr>
        <w:t xml:space="preserve">virusinė akių infekcija, sukelta </w:t>
      </w:r>
      <w:r w:rsidRPr="00E958CB">
        <w:rPr>
          <w:i/>
          <w:color w:val="000000"/>
          <w:sz w:val="22"/>
          <w:szCs w:val="22"/>
          <w:lang w:eastAsia="de-DE"/>
        </w:rPr>
        <w:t>herpes simplex</w:t>
      </w:r>
      <w:r w:rsidRPr="00EE21DA">
        <w:rPr>
          <w:color w:val="000000"/>
          <w:sz w:val="22"/>
          <w:szCs w:val="22"/>
          <w:lang w:eastAsia="de-DE"/>
        </w:rPr>
        <w:t xml:space="preserve"> viruso (HS</w:t>
      </w:r>
      <w:r w:rsidRPr="001F52EA">
        <w:rPr>
          <w:color w:val="000000"/>
          <w:sz w:val="22"/>
          <w:szCs w:val="22"/>
          <w:lang w:eastAsia="de-DE"/>
        </w:rPr>
        <w:t xml:space="preserve">V) </w:t>
      </w:r>
    </w:p>
    <w:p w:rsidR="006B7CC7" w:rsidRPr="00687647" w:rsidRDefault="006B7CC7" w:rsidP="006B7CC7">
      <w:pPr>
        <w:ind w:left="567" w:hanging="567"/>
        <w:rPr>
          <w:sz w:val="22"/>
          <w:szCs w:val="22"/>
        </w:rPr>
      </w:pPr>
    </w:p>
    <w:p w:rsidR="006B7CC7" w:rsidRPr="00C03D49" w:rsidRDefault="006B7CC7" w:rsidP="006B7CC7">
      <w:pPr>
        <w:rPr>
          <w:b/>
          <w:sz w:val="22"/>
          <w:szCs w:val="22"/>
        </w:rPr>
      </w:pPr>
      <w:r w:rsidRPr="00687647">
        <w:rPr>
          <w:b/>
          <w:sz w:val="22"/>
          <w:szCs w:val="22"/>
        </w:rPr>
        <w:t xml:space="preserve">Kiti vaistai ir </w:t>
      </w:r>
      <w:r w:rsidRPr="00C03D49">
        <w:rPr>
          <w:b/>
          <w:sz w:val="22"/>
          <w:szCs w:val="22"/>
        </w:rPr>
        <w:t>Latanoprost-ratiopharm</w:t>
      </w:r>
    </w:p>
    <w:p w:rsidR="006B7CC7" w:rsidRPr="00337D5B" w:rsidRDefault="006B7CC7" w:rsidP="006B7CC7">
      <w:pPr>
        <w:numPr>
          <w:ilvl w:val="12"/>
          <w:numId w:val="0"/>
        </w:numPr>
        <w:ind w:right="-2"/>
        <w:rPr>
          <w:sz w:val="22"/>
          <w:szCs w:val="22"/>
        </w:rPr>
      </w:pPr>
      <w:r>
        <w:rPr>
          <w:bCs/>
          <w:noProof/>
          <w:sz w:val="22"/>
          <w:szCs w:val="22"/>
        </w:rPr>
        <w:t>Latanoprost-ratiopharm</w:t>
      </w:r>
      <w:r>
        <w:rPr>
          <w:i/>
          <w:sz w:val="22"/>
          <w:szCs w:val="22"/>
        </w:rPr>
        <w:t xml:space="preserve"> </w:t>
      </w:r>
      <w:r>
        <w:rPr>
          <w:sz w:val="22"/>
          <w:szCs w:val="22"/>
        </w:rPr>
        <w:t xml:space="preserve">gali sąveikauti su kitais vaistais. </w:t>
      </w:r>
      <w:r w:rsidRPr="00337D5B">
        <w:rPr>
          <w:noProof/>
          <w:sz w:val="22"/>
          <w:szCs w:val="22"/>
        </w:rPr>
        <w:t>Jeigu vartojate ar neseniai vartojote kitų vaistų, įskaitant vaistus (ar akių lašus), parduodamus be recepto, arba dėl to nesate tikri, apie tai pasakykite gydytojui arba vaistininkui.</w:t>
      </w:r>
    </w:p>
    <w:p w:rsidR="006B7CC7" w:rsidRPr="00687647" w:rsidRDefault="006B7CC7" w:rsidP="006B7CC7">
      <w:pPr>
        <w:ind w:left="567" w:hanging="567"/>
        <w:rPr>
          <w:b/>
          <w:bCs/>
          <w:sz w:val="22"/>
          <w:szCs w:val="22"/>
        </w:rPr>
      </w:pPr>
    </w:p>
    <w:p w:rsidR="006B7CC7" w:rsidRPr="00687647" w:rsidRDefault="006B7CC7" w:rsidP="006B7CC7">
      <w:pPr>
        <w:tabs>
          <w:tab w:val="left" w:pos="567"/>
        </w:tabs>
        <w:rPr>
          <w:b/>
          <w:sz w:val="22"/>
          <w:szCs w:val="22"/>
        </w:rPr>
      </w:pPr>
      <w:r w:rsidRPr="00687647">
        <w:rPr>
          <w:b/>
          <w:sz w:val="22"/>
          <w:szCs w:val="22"/>
        </w:rPr>
        <w:t>Nėštumas ir žindymo laikotarpis</w:t>
      </w:r>
    </w:p>
    <w:p w:rsidR="006B7CC7" w:rsidRPr="00687647" w:rsidRDefault="006B7CC7" w:rsidP="006B7CC7">
      <w:pPr>
        <w:ind w:left="567" w:hanging="567"/>
        <w:rPr>
          <w:sz w:val="22"/>
          <w:szCs w:val="22"/>
        </w:rPr>
      </w:pPr>
      <w:r>
        <w:rPr>
          <w:sz w:val="22"/>
          <w:szCs w:val="22"/>
        </w:rPr>
        <w:t xml:space="preserve">Jeigu esate nėščia ar maitinate krūtimi, </w:t>
      </w:r>
      <w:r>
        <w:rPr>
          <w:bCs/>
          <w:noProof/>
          <w:sz w:val="22"/>
          <w:szCs w:val="22"/>
        </w:rPr>
        <w:t>Latanoprost-ratiopharm</w:t>
      </w:r>
      <w:r w:rsidRPr="00EA2E6B">
        <w:rPr>
          <w:bCs/>
          <w:noProof/>
          <w:sz w:val="22"/>
          <w:szCs w:val="22"/>
        </w:rPr>
        <w:t xml:space="preserve"> </w:t>
      </w:r>
      <w:r w:rsidRPr="00292AC1">
        <w:rPr>
          <w:sz w:val="22"/>
          <w:szCs w:val="22"/>
        </w:rPr>
        <w:t>vartoti negalima.</w:t>
      </w:r>
    </w:p>
    <w:p w:rsidR="006B7CC7" w:rsidRDefault="006B7CC7" w:rsidP="006B7CC7">
      <w:pPr>
        <w:numPr>
          <w:ilvl w:val="12"/>
          <w:numId w:val="0"/>
        </w:numPr>
        <w:rPr>
          <w:noProof/>
          <w:sz w:val="22"/>
          <w:szCs w:val="22"/>
        </w:rPr>
      </w:pPr>
    </w:p>
    <w:p w:rsidR="006B7CC7" w:rsidRPr="009E0059" w:rsidRDefault="006B7CC7" w:rsidP="006B7CC7">
      <w:pPr>
        <w:numPr>
          <w:ilvl w:val="12"/>
          <w:numId w:val="0"/>
        </w:numPr>
        <w:rPr>
          <w:sz w:val="22"/>
          <w:szCs w:val="22"/>
        </w:rPr>
      </w:pPr>
      <w:r w:rsidRPr="009E0059">
        <w:rPr>
          <w:noProof/>
          <w:sz w:val="22"/>
          <w:szCs w:val="22"/>
        </w:rPr>
        <w:t xml:space="preserve">Jeigu esate nėščia, žindote kūdikį, manote, kad galbūt esate nėščia, arba planuojate pastoti, </w:t>
      </w:r>
      <w:r>
        <w:rPr>
          <w:noProof/>
          <w:sz w:val="22"/>
          <w:szCs w:val="22"/>
        </w:rPr>
        <w:t xml:space="preserve">nedelsdama pasakykite apie tai savo </w:t>
      </w:r>
      <w:r w:rsidRPr="009E0059">
        <w:rPr>
          <w:noProof/>
          <w:sz w:val="22"/>
          <w:szCs w:val="22"/>
        </w:rPr>
        <w:t>gydytoju</w:t>
      </w:r>
      <w:r>
        <w:rPr>
          <w:noProof/>
          <w:sz w:val="22"/>
          <w:szCs w:val="22"/>
        </w:rPr>
        <w:t>i.</w:t>
      </w:r>
    </w:p>
    <w:p w:rsidR="006B7CC7" w:rsidRPr="00687647" w:rsidRDefault="006B7CC7" w:rsidP="006B7CC7">
      <w:pPr>
        <w:rPr>
          <w:sz w:val="22"/>
          <w:szCs w:val="22"/>
        </w:rPr>
      </w:pPr>
    </w:p>
    <w:p w:rsidR="006B7CC7" w:rsidRPr="00687647" w:rsidRDefault="006B7CC7" w:rsidP="006B7CC7">
      <w:pPr>
        <w:ind w:left="567" w:hanging="567"/>
        <w:rPr>
          <w:b/>
          <w:bCs/>
          <w:sz w:val="22"/>
          <w:szCs w:val="22"/>
        </w:rPr>
      </w:pPr>
      <w:r w:rsidRPr="00687647">
        <w:rPr>
          <w:b/>
          <w:bCs/>
          <w:sz w:val="22"/>
          <w:szCs w:val="22"/>
        </w:rPr>
        <w:t xml:space="preserve">Vairavimas ir mechanizmų valdymas </w:t>
      </w:r>
    </w:p>
    <w:p w:rsidR="006B7CC7" w:rsidRPr="00687647" w:rsidRDefault="006B7CC7" w:rsidP="006B7CC7">
      <w:pPr>
        <w:rPr>
          <w:sz w:val="22"/>
          <w:szCs w:val="22"/>
        </w:rPr>
      </w:pPr>
      <w:r>
        <w:rPr>
          <w:sz w:val="22"/>
          <w:szCs w:val="22"/>
        </w:rPr>
        <w:t xml:space="preserve">Vartojant </w:t>
      </w:r>
      <w:r>
        <w:rPr>
          <w:bCs/>
          <w:noProof/>
          <w:sz w:val="22"/>
          <w:szCs w:val="22"/>
        </w:rPr>
        <w:t>Latanoprost-ratiopharm</w:t>
      </w:r>
      <w:r w:rsidRPr="00EA2E6B">
        <w:rPr>
          <w:bCs/>
          <w:noProof/>
          <w:sz w:val="22"/>
          <w:szCs w:val="22"/>
        </w:rPr>
        <w:t xml:space="preserve"> </w:t>
      </w:r>
      <w:r>
        <w:rPr>
          <w:sz w:val="22"/>
          <w:szCs w:val="22"/>
        </w:rPr>
        <w:t>regėjimas trumpam gali tapti neryškus. Jeigu taip atsitinka</w:t>
      </w:r>
      <w:r w:rsidRPr="00687647">
        <w:rPr>
          <w:sz w:val="22"/>
          <w:szCs w:val="22"/>
        </w:rPr>
        <w:t xml:space="preserve">, </w:t>
      </w:r>
      <w:r w:rsidRPr="00D316A9">
        <w:rPr>
          <w:b/>
          <w:sz w:val="22"/>
        </w:rPr>
        <w:t>nevairuokite</w:t>
      </w:r>
      <w:r w:rsidRPr="00687647">
        <w:rPr>
          <w:sz w:val="22"/>
          <w:szCs w:val="22"/>
        </w:rPr>
        <w:t xml:space="preserve"> ir nevaldykite mechanizmų</w:t>
      </w:r>
      <w:r>
        <w:rPr>
          <w:sz w:val="22"/>
          <w:szCs w:val="22"/>
        </w:rPr>
        <w:t xml:space="preserve"> tol, kol aiškus regėjimas neatsistatys</w:t>
      </w:r>
      <w:r w:rsidRPr="00687647">
        <w:rPr>
          <w:sz w:val="22"/>
          <w:szCs w:val="22"/>
        </w:rPr>
        <w:t>.</w:t>
      </w:r>
    </w:p>
    <w:p w:rsidR="006B7CC7" w:rsidRPr="00687647" w:rsidRDefault="006B7CC7" w:rsidP="006B7CC7">
      <w:pPr>
        <w:pStyle w:val="Default"/>
        <w:rPr>
          <w:b/>
          <w:sz w:val="22"/>
          <w:szCs w:val="22"/>
          <w:lang w:val="lt-LT"/>
        </w:rPr>
      </w:pPr>
    </w:p>
    <w:p w:rsidR="006B7CC7" w:rsidRPr="00687647" w:rsidRDefault="006B7CC7" w:rsidP="006B7CC7">
      <w:pPr>
        <w:pStyle w:val="Default"/>
        <w:rPr>
          <w:b/>
          <w:bCs/>
          <w:sz w:val="22"/>
          <w:szCs w:val="22"/>
          <w:lang w:val="lt-LT"/>
        </w:rPr>
      </w:pPr>
      <w:r>
        <w:rPr>
          <w:b/>
          <w:bCs/>
          <w:sz w:val="22"/>
          <w:szCs w:val="22"/>
          <w:lang w:val="lt-LT"/>
        </w:rPr>
        <w:t>Šio vaisto</w:t>
      </w:r>
      <w:r w:rsidRPr="00687647">
        <w:rPr>
          <w:b/>
          <w:bCs/>
          <w:sz w:val="22"/>
          <w:szCs w:val="22"/>
          <w:lang w:val="lt-LT"/>
        </w:rPr>
        <w:t xml:space="preserve"> </w:t>
      </w:r>
      <w:r w:rsidRPr="00687647">
        <w:rPr>
          <w:b/>
          <w:sz w:val="22"/>
          <w:szCs w:val="22"/>
          <w:lang w:val="lt-LT"/>
        </w:rPr>
        <w:t xml:space="preserve">sudėtyje yra </w:t>
      </w:r>
      <w:r>
        <w:rPr>
          <w:b/>
          <w:sz w:val="22"/>
          <w:szCs w:val="22"/>
          <w:lang w:val="lt-LT"/>
        </w:rPr>
        <w:t xml:space="preserve">0,2 mg </w:t>
      </w:r>
      <w:r w:rsidRPr="00687647">
        <w:rPr>
          <w:b/>
          <w:sz w:val="22"/>
          <w:szCs w:val="22"/>
          <w:lang w:val="lt-LT"/>
        </w:rPr>
        <w:t>benzalkonio chlorido</w:t>
      </w:r>
      <w:r w:rsidRPr="00687647" w:rsidDel="00BC6E50">
        <w:rPr>
          <w:b/>
          <w:bCs/>
          <w:sz w:val="22"/>
          <w:szCs w:val="22"/>
          <w:lang w:val="lt-LT"/>
        </w:rPr>
        <w:t xml:space="preserve"> </w:t>
      </w:r>
      <w:r>
        <w:rPr>
          <w:b/>
          <w:bCs/>
          <w:sz w:val="22"/>
          <w:szCs w:val="22"/>
          <w:lang w:val="lt-LT"/>
        </w:rPr>
        <w:t>kiekviename mililitre</w:t>
      </w:r>
    </w:p>
    <w:p w:rsidR="006B7CC7" w:rsidRDefault="006B7CC7" w:rsidP="006B7CC7">
      <w:pPr>
        <w:rPr>
          <w:sz w:val="22"/>
          <w:szCs w:val="22"/>
        </w:rPr>
      </w:pPr>
      <w:r>
        <w:rPr>
          <w:sz w:val="22"/>
          <w:szCs w:val="22"/>
        </w:rPr>
        <w:t xml:space="preserve">Benzalkonio chloridas yra dažniausiai naudojamas kaip </w:t>
      </w:r>
      <w:r w:rsidRPr="00D316A9">
        <w:rPr>
          <w:sz w:val="22"/>
        </w:rPr>
        <w:t xml:space="preserve">konservantas </w:t>
      </w:r>
      <w:r>
        <w:rPr>
          <w:sz w:val="22"/>
          <w:szCs w:val="22"/>
        </w:rPr>
        <w:t>preparatuose akims. Benzalkonio chloridas gali sukelti akių sudirgimą, ypač jei Jūsų akys sausos ar turite ragenos (skaidraus priekinio akies sluoksnio) sutrikimų. Jeigu, pavartojus vaisto, jaučiate neįprastą akių jautrumą, dilginimą ar skausmą akyse, pasakykite gydytojui.</w:t>
      </w:r>
    </w:p>
    <w:p w:rsidR="006B7CC7" w:rsidRDefault="006B7CC7" w:rsidP="006B7CC7">
      <w:pPr>
        <w:rPr>
          <w:sz w:val="22"/>
          <w:szCs w:val="22"/>
        </w:rPr>
      </w:pPr>
    </w:p>
    <w:p w:rsidR="006B7CC7" w:rsidRPr="00D316A9" w:rsidRDefault="006B7CC7" w:rsidP="006B7CC7">
      <w:pPr>
        <w:rPr>
          <w:sz w:val="22"/>
        </w:rPr>
      </w:pPr>
      <w:r w:rsidRPr="00D316A9">
        <w:rPr>
          <w:sz w:val="22"/>
        </w:rPr>
        <w:t xml:space="preserve">Benzalkonio chloridas gali būti sugeriamas į </w:t>
      </w:r>
      <w:r>
        <w:rPr>
          <w:sz w:val="22"/>
          <w:szCs w:val="22"/>
        </w:rPr>
        <w:t xml:space="preserve">minkštuosius </w:t>
      </w:r>
      <w:r w:rsidRPr="00D316A9">
        <w:rPr>
          <w:sz w:val="22"/>
        </w:rPr>
        <w:t xml:space="preserve">kontaktinius lęšius, todėl gali pakisti jų spalva. Prieš </w:t>
      </w:r>
      <w:r w:rsidRPr="00EF5C07">
        <w:rPr>
          <w:sz w:val="22"/>
          <w:szCs w:val="22"/>
        </w:rPr>
        <w:t>vartoj</w:t>
      </w:r>
      <w:r>
        <w:rPr>
          <w:sz w:val="22"/>
          <w:szCs w:val="22"/>
        </w:rPr>
        <w:t>ant šio vaisto</w:t>
      </w:r>
      <w:r w:rsidRPr="00D316A9">
        <w:rPr>
          <w:sz w:val="22"/>
        </w:rPr>
        <w:t xml:space="preserve"> kontaktinius lęšius reikia išimti</w:t>
      </w:r>
      <w:r>
        <w:rPr>
          <w:sz w:val="22"/>
          <w:szCs w:val="22"/>
        </w:rPr>
        <w:t xml:space="preserve"> </w:t>
      </w:r>
      <w:r w:rsidRPr="00EF5C07">
        <w:rPr>
          <w:sz w:val="22"/>
          <w:szCs w:val="22"/>
        </w:rPr>
        <w:t xml:space="preserve"> </w:t>
      </w:r>
      <w:r>
        <w:rPr>
          <w:sz w:val="22"/>
          <w:szCs w:val="22"/>
        </w:rPr>
        <w:t>ir</w:t>
      </w:r>
      <w:r w:rsidRPr="00EF5C07">
        <w:rPr>
          <w:sz w:val="22"/>
          <w:szCs w:val="22"/>
        </w:rPr>
        <w:t xml:space="preserve"> </w:t>
      </w:r>
      <w:r w:rsidRPr="00D316A9">
        <w:rPr>
          <w:sz w:val="22"/>
        </w:rPr>
        <w:t xml:space="preserve">vėl galima </w:t>
      </w:r>
      <w:r>
        <w:rPr>
          <w:sz w:val="22"/>
          <w:szCs w:val="22"/>
        </w:rPr>
        <w:t xml:space="preserve">juos </w:t>
      </w:r>
      <w:r w:rsidRPr="00D316A9">
        <w:rPr>
          <w:sz w:val="22"/>
        </w:rPr>
        <w:t xml:space="preserve">įdėti </w:t>
      </w:r>
      <w:r>
        <w:rPr>
          <w:sz w:val="22"/>
          <w:szCs w:val="22"/>
        </w:rPr>
        <w:t>praėjus</w:t>
      </w:r>
      <w:r w:rsidRPr="00D316A9">
        <w:rPr>
          <w:sz w:val="22"/>
        </w:rPr>
        <w:t xml:space="preserve"> 15 min. (žr. skyrių 3 „Kaip vartoti </w:t>
      </w:r>
      <w:r>
        <w:rPr>
          <w:sz w:val="22"/>
          <w:szCs w:val="22"/>
        </w:rPr>
        <w:t>L</w:t>
      </w:r>
      <w:r w:rsidRPr="00EF5C07">
        <w:rPr>
          <w:sz w:val="22"/>
          <w:szCs w:val="22"/>
        </w:rPr>
        <w:t>atanoprost</w:t>
      </w:r>
      <w:r w:rsidRPr="00D316A9">
        <w:rPr>
          <w:sz w:val="22"/>
        </w:rPr>
        <w:t>-ratiopharm“).</w:t>
      </w:r>
    </w:p>
    <w:p w:rsidR="006B7CC7" w:rsidRPr="00687647" w:rsidRDefault="006B7CC7" w:rsidP="006B7CC7">
      <w:pPr>
        <w:rPr>
          <w:sz w:val="22"/>
          <w:szCs w:val="22"/>
        </w:rPr>
      </w:pPr>
    </w:p>
    <w:p w:rsidR="006B7CC7" w:rsidRPr="00CB71D5" w:rsidRDefault="006B7CC7" w:rsidP="006B7CC7">
      <w:pPr>
        <w:rPr>
          <w:b/>
          <w:sz w:val="22"/>
          <w:szCs w:val="22"/>
        </w:rPr>
      </w:pPr>
      <w:r w:rsidRPr="00CB71D5">
        <w:rPr>
          <w:b/>
          <w:sz w:val="22"/>
          <w:szCs w:val="22"/>
        </w:rPr>
        <w:t>Šio vaisto sudėtyje yra 17,2 mg fosfatų kiekviename mililitre</w:t>
      </w:r>
    </w:p>
    <w:p w:rsidR="006B7CC7" w:rsidRDefault="006B7CC7" w:rsidP="006B7CC7">
      <w:pPr>
        <w:rPr>
          <w:sz w:val="22"/>
          <w:szCs w:val="22"/>
        </w:rPr>
      </w:pPr>
      <w:r>
        <w:rPr>
          <w:sz w:val="22"/>
          <w:szCs w:val="22"/>
        </w:rPr>
        <w:t>Jeigu Jums yra sunkių skaidraus priekinio akies sluoksnio (ragenos) pažeidimų, gydymo metu fosfatai labai retais atvejais gali sukelti ragenos padrumstėjimą dėl kalcio nuosėdų susidarymo.</w:t>
      </w:r>
    </w:p>
    <w:p w:rsidR="006B7CC7" w:rsidRDefault="006B7CC7" w:rsidP="006B7CC7">
      <w:pPr>
        <w:rPr>
          <w:sz w:val="22"/>
          <w:szCs w:val="22"/>
        </w:rPr>
      </w:pPr>
    </w:p>
    <w:p w:rsidR="006B7CC7" w:rsidRPr="00687647" w:rsidRDefault="006B7CC7" w:rsidP="006B7CC7">
      <w:pPr>
        <w:rPr>
          <w:sz w:val="22"/>
          <w:szCs w:val="22"/>
        </w:rPr>
      </w:pPr>
    </w:p>
    <w:p w:rsidR="006B7CC7" w:rsidRPr="00687647" w:rsidRDefault="006B7CC7" w:rsidP="006B7CC7">
      <w:pPr>
        <w:ind w:left="540" w:hanging="540"/>
        <w:rPr>
          <w:sz w:val="22"/>
          <w:szCs w:val="22"/>
        </w:rPr>
      </w:pPr>
      <w:r w:rsidRPr="00687647">
        <w:rPr>
          <w:b/>
          <w:bCs/>
          <w:sz w:val="22"/>
          <w:szCs w:val="22"/>
        </w:rPr>
        <w:t xml:space="preserve">3. </w:t>
      </w:r>
      <w:r w:rsidRPr="00687647">
        <w:rPr>
          <w:b/>
          <w:bCs/>
          <w:sz w:val="22"/>
          <w:szCs w:val="22"/>
        </w:rPr>
        <w:tab/>
        <w:t xml:space="preserve">Kaip vartoti Latanoprost-ratiopharm </w:t>
      </w:r>
    </w:p>
    <w:p w:rsidR="006B7CC7" w:rsidRPr="00687647" w:rsidRDefault="006B7CC7" w:rsidP="006B7CC7">
      <w:pPr>
        <w:ind w:left="540" w:hanging="540"/>
        <w:rPr>
          <w:sz w:val="22"/>
          <w:szCs w:val="22"/>
        </w:rPr>
      </w:pPr>
    </w:p>
    <w:p w:rsidR="006B7CC7" w:rsidRPr="00687647" w:rsidRDefault="006B7CC7" w:rsidP="006B7CC7">
      <w:pPr>
        <w:rPr>
          <w:sz w:val="22"/>
          <w:szCs w:val="22"/>
        </w:rPr>
      </w:pPr>
      <w:r w:rsidRPr="00687647">
        <w:rPr>
          <w:sz w:val="22"/>
          <w:szCs w:val="22"/>
        </w:rPr>
        <w:t xml:space="preserve">Visada vartokite </w:t>
      </w:r>
      <w:r w:rsidRPr="00687647">
        <w:rPr>
          <w:noProof/>
          <w:sz w:val="22"/>
          <w:szCs w:val="22"/>
        </w:rPr>
        <w:t>šį vaistą</w:t>
      </w:r>
      <w:r w:rsidRPr="00687647">
        <w:rPr>
          <w:sz w:val="22"/>
          <w:szCs w:val="22"/>
        </w:rPr>
        <w:t xml:space="preserve"> tiksliai taip, kaip nurodė gydytojas. Jeigu abejojate, kreipkitės į gydytoją arba vaistininką. </w:t>
      </w:r>
    </w:p>
    <w:p w:rsidR="006B7CC7" w:rsidRPr="00687647" w:rsidRDefault="006B7CC7" w:rsidP="006B7CC7">
      <w:pPr>
        <w:rPr>
          <w:sz w:val="22"/>
          <w:szCs w:val="22"/>
        </w:rPr>
      </w:pPr>
    </w:p>
    <w:p w:rsidR="006B7CC7" w:rsidRPr="00687647" w:rsidRDefault="006B7CC7" w:rsidP="006B7CC7">
      <w:pPr>
        <w:rPr>
          <w:sz w:val="22"/>
          <w:szCs w:val="22"/>
        </w:rPr>
      </w:pPr>
      <w:r w:rsidRPr="00E958CB">
        <w:rPr>
          <w:sz w:val="22"/>
          <w:szCs w:val="22"/>
        </w:rPr>
        <w:t>Rekomenduojama dozė suaugusiems</w:t>
      </w:r>
      <w:r w:rsidRPr="00D316A9">
        <w:rPr>
          <w:sz w:val="22"/>
        </w:rPr>
        <w:t xml:space="preserve"> žmonėms (įskaitant senyvus) ir vaikams </w:t>
      </w:r>
      <w:r w:rsidRPr="00E958CB">
        <w:rPr>
          <w:sz w:val="22"/>
          <w:szCs w:val="22"/>
        </w:rPr>
        <w:t xml:space="preserve"> yra</w:t>
      </w:r>
      <w:r w:rsidRPr="00687647">
        <w:rPr>
          <w:sz w:val="22"/>
          <w:szCs w:val="22"/>
        </w:rPr>
        <w:t xml:space="preserve"> </w:t>
      </w:r>
      <w:r>
        <w:rPr>
          <w:sz w:val="22"/>
          <w:szCs w:val="22"/>
        </w:rPr>
        <w:t>vienas</w:t>
      </w:r>
      <w:r w:rsidRPr="00687647">
        <w:rPr>
          <w:sz w:val="22"/>
          <w:szCs w:val="22"/>
        </w:rPr>
        <w:t xml:space="preserve"> laš</w:t>
      </w:r>
      <w:r>
        <w:rPr>
          <w:sz w:val="22"/>
          <w:szCs w:val="22"/>
        </w:rPr>
        <w:t>as</w:t>
      </w:r>
      <w:r w:rsidRPr="00687647">
        <w:rPr>
          <w:sz w:val="22"/>
          <w:szCs w:val="22"/>
        </w:rPr>
        <w:t xml:space="preserve"> </w:t>
      </w:r>
      <w:r>
        <w:rPr>
          <w:sz w:val="22"/>
          <w:szCs w:val="22"/>
        </w:rPr>
        <w:t xml:space="preserve">vieną kartą per parą </w:t>
      </w:r>
      <w:r w:rsidRPr="00687647">
        <w:rPr>
          <w:sz w:val="22"/>
          <w:szCs w:val="22"/>
        </w:rPr>
        <w:t xml:space="preserve">į pažeistą akį (akis). </w:t>
      </w:r>
      <w:r>
        <w:rPr>
          <w:sz w:val="22"/>
          <w:szCs w:val="22"/>
        </w:rPr>
        <w:t>Geriausia tai daryti vakare.</w:t>
      </w:r>
    </w:p>
    <w:p w:rsidR="006B7CC7" w:rsidRDefault="006B7CC7" w:rsidP="006B7CC7">
      <w:pPr>
        <w:rPr>
          <w:sz w:val="22"/>
          <w:szCs w:val="22"/>
        </w:rPr>
      </w:pPr>
    </w:p>
    <w:p w:rsidR="006B7CC7" w:rsidRPr="00687647" w:rsidRDefault="006B7CC7" w:rsidP="006B7CC7">
      <w:pPr>
        <w:rPr>
          <w:sz w:val="22"/>
          <w:szCs w:val="22"/>
        </w:rPr>
      </w:pPr>
      <w:r w:rsidRPr="00687647">
        <w:rPr>
          <w:sz w:val="22"/>
          <w:szCs w:val="22"/>
        </w:rPr>
        <w:t>Dažniau nei kartą per parą Latanoprost-ratiopharm lašinti negalima, kadangi lašinant dažniau gali silpnėti poveikis.</w:t>
      </w:r>
    </w:p>
    <w:p w:rsidR="006B7CC7" w:rsidRDefault="006B7CC7" w:rsidP="006B7CC7">
      <w:pPr>
        <w:rPr>
          <w:sz w:val="22"/>
          <w:szCs w:val="22"/>
        </w:rPr>
      </w:pPr>
      <w:r>
        <w:rPr>
          <w:sz w:val="22"/>
          <w:szCs w:val="22"/>
        </w:rPr>
        <w:t xml:space="preserve">Vartokite </w:t>
      </w:r>
      <w:r>
        <w:rPr>
          <w:bCs/>
          <w:noProof/>
          <w:sz w:val="22"/>
          <w:szCs w:val="22"/>
        </w:rPr>
        <w:t>Latanoprost-ratiopharm</w:t>
      </w:r>
      <w:r w:rsidRPr="00EA2E6B">
        <w:rPr>
          <w:bCs/>
          <w:noProof/>
          <w:sz w:val="22"/>
          <w:szCs w:val="22"/>
        </w:rPr>
        <w:t xml:space="preserve"> </w:t>
      </w:r>
      <w:r>
        <w:rPr>
          <w:sz w:val="22"/>
          <w:szCs w:val="22"/>
        </w:rPr>
        <w:t>taip, kaip nurodė Jūsų gydytojas tol, kol jis nenurodys gydymą baigti.</w:t>
      </w:r>
    </w:p>
    <w:p w:rsidR="006B7CC7" w:rsidRDefault="006B7CC7" w:rsidP="006B7CC7">
      <w:pPr>
        <w:rPr>
          <w:sz w:val="22"/>
          <w:szCs w:val="22"/>
        </w:rPr>
      </w:pPr>
    </w:p>
    <w:p w:rsidR="006B7CC7" w:rsidRPr="00010EA0" w:rsidRDefault="006B7CC7" w:rsidP="006B7CC7">
      <w:pPr>
        <w:rPr>
          <w:b/>
          <w:sz w:val="22"/>
          <w:szCs w:val="22"/>
        </w:rPr>
      </w:pPr>
      <w:r w:rsidRPr="00010EA0">
        <w:rPr>
          <w:b/>
          <w:sz w:val="22"/>
          <w:szCs w:val="22"/>
        </w:rPr>
        <w:t>Nešiojantiems kontaktinius lęšius</w:t>
      </w:r>
    </w:p>
    <w:p w:rsidR="006B7CC7" w:rsidRPr="0033315B" w:rsidRDefault="006B7CC7" w:rsidP="006B7CC7">
      <w:pPr>
        <w:suppressAutoHyphens/>
        <w:jc w:val="both"/>
        <w:rPr>
          <w:sz w:val="22"/>
          <w:szCs w:val="22"/>
        </w:rPr>
      </w:pPr>
      <w:r>
        <w:rPr>
          <w:sz w:val="22"/>
          <w:szCs w:val="22"/>
        </w:rPr>
        <w:t xml:space="preserve">Jeigu nešiojate kontaktinius lęšius, prieš vartojant akių lašus, juos reikia išsiimti. Įlašinus </w:t>
      </w:r>
      <w:r>
        <w:rPr>
          <w:bCs/>
          <w:noProof/>
          <w:sz w:val="22"/>
          <w:szCs w:val="22"/>
        </w:rPr>
        <w:t>Latanoprost-ratiopharm</w:t>
      </w:r>
      <w:r>
        <w:rPr>
          <w:sz w:val="22"/>
          <w:szCs w:val="22"/>
        </w:rPr>
        <w:t>, reikia palaukti 15 minučių prieš vėl įsidedant kontaktinius lęšius.</w:t>
      </w:r>
    </w:p>
    <w:p w:rsidR="006B7CC7" w:rsidRPr="00687647" w:rsidRDefault="006B7CC7" w:rsidP="006B7CC7">
      <w:pPr>
        <w:rPr>
          <w:sz w:val="22"/>
          <w:szCs w:val="22"/>
        </w:rPr>
      </w:pPr>
    </w:p>
    <w:p w:rsidR="006B7CC7" w:rsidRPr="00D316A9" w:rsidRDefault="006B7CC7" w:rsidP="006B7CC7">
      <w:pPr>
        <w:rPr>
          <w:b/>
          <w:sz w:val="22"/>
        </w:rPr>
      </w:pPr>
      <w:r w:rsidRPr="00D316A9">
        <w:rPr>
          <w:b/>
          <w:sz w:val="22"/>
        </w:rPr>
        <w:t>Vartojimo instrukcija:</w:t>
      </w:r>
    </w:p>
    <w:p w:rsidR="006B7CC7" w:rsidRPr="00A60F4D" w:rsidRDefault="006B7CC7" w:rsidP="006B7CC7">
      <w:pPr>
        <w:rPr>
          <w:sz w:val="22"/>
          <w:szCs w:val="22"/>
        </w:rPr>
      </w:pPr>
      <w:r w:rsidRPr="00A60F4D">
        <w:rPr>
          <w:sz w:val="22"/>
          <w:szCs w:val="22"/>
        </w:rPr>
        <w:t>Sekite</w:t>
      </w:r>
      <w:r>
        <w:rPr>
          <w:sz w:val="22"/>
          <w:szCs w:val="22"/>
        </w:rPr>
        <w:t xml:space="preserve"> žemiau esančiais nurodymais, kurie padės Jums tinkamai vartoti </w:t>
      </w:r>
      <w:r>
        <w:rPr>
          <w:bCs/>
          <w:noProof/>
          <w:sz w:val="22"/>
          <w:szCs w:val="22"/>
        </w:rPr>
        <w:t>Latanoprost-ratiopharm</w:t>
      </w:r>
      <w:r>
        <w:rPr>
          <w:sz w:val="22"/>
          <w:szCs w:val="22"/>
        </w:rPr>
        <w:t>:</w:t>
      </w:r>
    </w:p>
    <w:p w:rsidR="006B7CC7" w:rsidRPr="00687647" w:rsidRDefault="006B7CC7" w:rsidP="006B7CC7">
      <w:pPr>
        <w:widowControl w:val="0"/>
        <w:numPr>
          <w:ilvl w:val="0"/>
          <w:numId w:val="1"/>
        </w:numPr>
        <w:autoSpaceDE w:val="0"/>
        <w:autoSpaceDN w:val="0"/>
        <w:adjustRightInd w:val="0"/>
        <w:rPr>
          <w:sz w:val="22"/>
          <w:szCs w:val="22"/>
        </w:rPr>
      </w:pPr>
      <w:r>
        <w:rPr>
          <w:sz w:val="22"/>
          <w:szCs w:val="22"/>
        </w:rPr>
        <w:t>N</w:t>
      </w:r>
      <w:r w:rsidRPr="00687647">
        <w:rPr>
          <w:sz w:val="22"/>
          <w:szCs w:val="22"/>
        </w:rPr>
        <w:t>usiplaukite rankas</w:t>
      </w:r>
      <w:r>
        <w:rPr>
          <w:sz w:val="22"/>
          <w:szCs w:val="22"/>
        </w:rPr>
        <w:t xml:space="preserve"> ir patogiai atsisėskite ar atsistokite</w:t>
      </w:r>
      <w:r w:rsidRPr="00687647">
        <w:rPr>
          <w:sz w:val="22"/>
          <w:szCs w:val="22"/>
        </w:rPr>
        <w:t>.</w:t>
      </w:r>
    </w:p>
    <w:p w:rsidR="006B7CC7" w:rsidRPr="00687647" w:rsidRDefault="006B7CC7" w:rsidP="006B7CC7">
      <w:pPr>
        <w:widowControl w:val="0"/>
        <w:numPr>
          <w:ilvl w:val="0"/>
          <w:numId w:val="1"/>
        </w:numPr>
        <w:autoSpaceDE w:val="0"/>
        <w:autoSpaceDN w:val="0"/>
        <w:adjustRightInd w:val="0"/>
        <w:rPr>
          <w:sz w:val="22"/>
          <w:szCs w:val="22"/>
        </w:rPr>
      </w:pPr>
      <w:r w:rsidRPr="00687647">
        <w:rPr>
          <w:sz w:val="22"/>
          <w:szCs w:val="22"/>
        </w:rPr>
        <w:t>Atsukite išorinį apsauginį buteliuko dangtelį su „sparneliais“.</w:t>
      </w:r>
    </w:p>
    <w:p w:rsidR="006B7CC7" w:rsidRPr="00687647" w:rsidRDefault="006B7CC7" w:rsidP="006B7CC7">
      <w:pPr>
        <w:widowControl w:val="0"/>
        <w:autoSpaceDE w:val="0"/>
        <w:autoSpaceDN w:val="0"/>
        <w:adjustRightInd w:val="0"/>
        <w:rPr>
          <w:sz w:val="22"/>
          <w:szCs w:val="22"/>
        </w:rPr>
      </w:pPr>
    </w:p>
    <w:p w:rsidR="006B7CC7" w:rsidRPr="00687647" w:rsidRDefault="006B7CC7" w:rsidP="006B7CC7">
      <w:pPr>
        <w:widowControl w:val="0"/>
        <w:autoSpaceDE w:val="0"/>
        <w:autoSpaceDN w:val="0"/>
        <w:adjustRightInd w:val="0"/>
        <w:ind w:firstLine="360"/>
        <w:rPr>
          <w:sz w:val="22"/>
          <w:szCs w:val="22"/>
        </w:rPr>
      </w:pPr>
      <w:r w:rsidRPr="00600D95">
        <w:rPr>
          <w:noProof/>
          <w:sz w:val="22"/>
          <w:szCs w:val="22"/>
          <w:lang w:eastAsia="lt-LT"/>
        </w:rPr>
        <w:lastRenderedPageBreak/>
        <w:drawing>
          <wp:inline distT="0" distB="0" distL="0" distR="0" wp14:anchorId="498573E8" wp14:editId="1FBC5BFB">
            <wp:extent cx="561975" cy="981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 cy="981075"/>
                    </a:xfrm>
                    <a:prstGeom prst="rect">
                      <a:avLst/>
                    </a:prstGeom>
                    <a:noFill/>
                    <a:ln>
                      <a:noFill/>
                    </a:ln>
                  </pic:spPr>
                </pic:pic>
              </a:graphicData>
            </a:graphic>
          </wp:inline>
        </w:drawing>
      </w:r>
    </w:p>
    <w:p w:rsidR="006B7CC7" w:rsidRPr="00687647" w:rsidRDefault="006B7CC7" w:rsidP="006B7CC7">
      <w:pPr>
        <w:widowControl w:val="0"/>
        <w:autoSpaceDE w:val="0"/>
        <w:autoSpaceDN w:val="0"/>
        <w:adjustRightInd w:val="0"/>
        <w:rPr>
          <w:sz w:val="22"/>
          <w:szCs w:val="22"/>
        </w:rPr>
      </w:pPr>
    </w:p>
    <w:p w:rsidR="006B7CC7" w:rsidRPr="00687647" w:rsidRDefault="006B7CC7" w:rsidP="006B7CC7">
      <w:pPr>
        <w:widowControl w:val="0"/>
        <w:autoSpaceDE w:val="0"/>
        <w:autoSpaceDN w:val="0"/>
        <w:adjustRightInd w:val="0"/>
        <w:rPr>
          <w:sz w:val="22"/>
          <w:szCs w:val="22"/>
        </w:rPr>
      </w:pPr>
      <w:r w:rsidRPr="00687647">
        <w:rPr>
          <w:sz w:val="22"/>
          <w:szCs w:val="22"/>
        </w:rPr>
        <w:t xml:space="preserve"> </w:t>
      </w:r>
    </w:p>
    <w:p w:rsidR="006B7CC7" w:rsidRPr="00687647" w:rsidRDefault="006B7CC7" w:rsidP="006B7CC7">
      <w:pPr>
        <w:pStyle w:val="Pagrindinistekstas"/>
        <w:widowControl w:val="0"/>
        <w:numPr>
          <w:ilvl w:val="0"/>
          <w:numId w:val="1"/>
        </w:numPr>
        <w:autoSpaceDE w:val="0"/>
        <w:autoSpaceDN w:val="0"/>
        <w:adjustRightInd w:val="0"/>
        <w:spacing w:after="0"/>
        <w:rPr>
          <w:sz w:val="22"/>
          <w:szCs w:val="22"/>
        </w:rPr>
      </w:pPr>
      <w:r w:rsidRPr="00687647">
        <w:rPr>
          <w:sz w:val="22"/>
          <w:szCs w:val="22"/>
        </w:rPr>
        <w:t>Atsukite vidinį apsauginį buteliuko dangtelį.</w:t>
      </w:r>
    </w:p>
    <w:p w:rsidR="006B7CC7" w:rsidRPr="00687647" w:rsidRDefault="006B7CC7" w:rsidP="006B7CC7">
      <w:pPr>
        <w:pStyle w:val="Pagrindinistekstas"/>
        <w:widowControl w:val="0"/>
        <w:autoSpaceDE w:val="0"/>
        <w:autoSpaceDN w:val="0"/>
        <w:adjustRightInd w:val="0"/>
        <w:spacing w:after="0"/>
        <w:rPr>
          <w:sz w:val="22"/>
          <w:szCs w:val="22"/>
        </w:rPr>
      </w:pPr>
    </w:p>
    <w:p w:rsidR="006B7CC7" w:rsidRPr="00687647" w:rsidRDefault="006B7CC7" w:rsidP="006B7CC7">
      <w:pPr>
        <w:pStyle w:val="Pagrindinistekstas"/>
        <w:widowControl w:val="0"/>
        <w:autoSpaceDE w:val="0"/>
        <w:autoSpaceDN w:val="0"/>
        <w:adjustRightInd w:val="0"/>
        <w:spacing w:after="0"/>
        <w:ind w:firstLine="360"/>
        <w:rPr>
          <w:sz w:val="22"/>
          <w:szCs w:val="22"/>
        </w:rPr>
      </w:pPr>
      <w:r w:rsidRPr="00600D95">
        <w:rPr>
          <w:noProof/>
          <w:sz w:val="22"/>
          <w:szCs w:val="22"/>
          <w:lang w:eastAsia="lt-LT"/>
        </w:rPr>
        <w:drawing>
          <wp:inline distT="0" distB="0" distL="0" distR="0" wp14:anchorId="182177B7" wp14:editId="56FA5E8D">
            <wp:extent cx="590550" cy="1000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550" cy="1000125"/>
                    </a:xfrm>
                    <a:prstGeom prst="rect">
                      <a:avLst/>
                    </a:prstGeom>
                    <a:noFill/>
                    <a:ln>
                      <a:noFill/>
                    </a:ln>
                  </pic:spPr>
                </pic:pic>
              </a:graphicData>
            </a:graphic>
          </wp:inline>
        </w:drawing>
      </w:r>
    </w:p>
    <w:p w:rsidR="006B7CC7" w:rsidRPr="00687647" w:rsidRDefault="006B7CC7" w:rsidP="006B7CC7">
      <w:pPr>
        <w:pStyle w:val="Pagrindinistekstas"/>
        <w:widowControl w:val="0"/>
        <w:autoSpaceDE w:val="0"/>
        <w:autoSpaceDN w:val="0"/>
        <w:adjustRightInd w:val="0"/>
        <w:spacing w:after="0"/>
        <w:ind w:firstLine="360"/>
        <w:rPr>
          <w:sz w:val="22"/>
          <w:szCs w:val="22"/>
        </w:rPr>
      </w:pPr>
    </w:p>
    <w:p w:rsidR="006B7CC7" w:rsidRPr="00687647" w:rsidRDefault="006B7CC7" w:rsidP="006B7CC7">
      <w:pPr>
        <w:pStyle w:val="Pagrindinistekstas"/>
        <w:widowControl w:val="0"/>
        <w:numPr>
          <w:ilvl w:val="0"/>
          <w:numId w:val="1"/>
        </w:numPr>
        <w:autoSpaceDE w:val="0"/>
        <w:autoSpaceDN w:val="0"/>
        <w:adjustRightInd w:val="0"/>
        <w:spacing w:after="0"/>
        <w:rPr>
          <w:sz w:val="22"/>
          <w:szCs w:val="22"/>
        </w:rPr>
      </w:pPr>
      <w:r w:rsidRPr="00687647">
        <w:rPr>
          <w:sz w:val="22"/>
          <w:szCs w:val="22"/>
        </w:rPr>
        <w:t xml:space="preserve">Atloškite galvą atgal. </w:t>
      </w:r>
      <w:r>
        <w:rPr>
          <w:sz w:val="22"/>
          <w:szCs w:val="22"/>
        </w:rPr>
        <w:t>Pirštu</w:t>
      </w:r>
      <w:r w:rsidRPr="00687647">
        <w:rPr>
          <w:sz w:val="22"/>
          <w:szCs w:val="22"/>
        </w:rPr>
        <w:t xml:space="preserve"> švelniai patraukite žemyn pažeistos akies apatinį voką.</w:t>
      </w:r>
    </w:p>
    <w:p w:rsidR="006B7CC7" w:rsidRPr="00687647" w:rsidRDefault="006B7CC7" w:rsidP="006B7CC7">
      <w:pPr>
        <w:pStyle w:val="Pagrindinistekstas"/>
        <w:widowControl w:val="0"/>
        <w:numPr>
          <w:ilvl w:val="0"/>
          <w:numId w:val="1"/>
        </w:numPr>
        <w:autoSpaceDE w:val="0"/>
        <w:autoSpaceDN w:val="0"/>
        <w:adjustRightInd w:val="0"/>
        <w:spacing w:after="0"/>
        <w:rPr>
          <w:sz w:val="22"/>
          <w:szCs w:val="22"/>
        </w:rPr>
      </w:pPr>
      <w:r w:rsidRPr="00687647">
        <w:rPr>
          <w:sz w:val="22"/>
          <w:szCs w:val="22"/>
        </w:rPr>
        <w:t xml:space="preserve">Laikykite buteliuko viršūnę prie </w:t>
      </w:r>
      <w:r>
        <w:rPr>
          <w:sz w:val="22"/>
          <w:szCs w:val="22"/>
        </w:rPr>
        <w:t xml:space="preserve">savo </w:t>
      </w:r>
      <w:r w:rsidRPr="00687647">
        <w:rPr>
          <w:sz w:val="22"/>
          <w:szCs w:val="22"/>
        </w:rPr>
        <w:t xml:space="preserve">akies, bet nelieskite jos ir švelniai spustelėkite buteliuką, kad </w:t>
      </w:r>
      <w:r>
        <w:rPr>
          <w:sz w:val="22"/>
          <w:szCs w:val="22"/>
        </w:rPr>
        <w:t xml:space="preserve">tiksliai </w:t>
      </w:r>
      <w:r w:rsidRPr="00687647">
        <w:rPr>
          <w:sz w:val="22"/>
          <w:szCs w:val="22"/>
        </w:rPr>
        <w:t>vienas lašas nukristų į gydomą akį</w:t>
      </w:r>
      <w:r>
        <w:rPr>
          <w:sz w:val="22"/>
          <w:szCs w:val="22"/>
        </w:rPr>
        <w:t>, tuomet paleiskite apatinį voką</w:t>
      </w:r>
      <w:r w:rsidRPr="00687647">
        <w:rPr>
          <w:sz w:val="22"/>
          <w:szCs w:val="22"/>
        </w:rPr>
        <w:t>.</w:t>
      </w:r>
    </w:p>
    <w:p w:rsidR="006B7CC7" w:rsidRPr="00687647" w:rsidRDefault="006B7CC7" w:rsidP="006B7CC7">
      <w:pPr>
        <w:pStyle w:val="Pagrindinistekstas"/>
        <w:widowControl w:val="0"/>
        <w:numPr>
          <w:ilvl w:val="0"/>
          <w:numId w:val="1"/>
        </w:numPr>
        <w:autoSpaceDE w:val="0"/>
        <w:autoSpaceDN w:val="0"/>
        <w:adjustRightInd w:val="0"/>
        <w:spacing w:after="0"/>
        <w:rPr>
          <w:sz w:val="22"/>
          <w:szCs w:val="22"/>
        </w:rPr>
      </w:pPr>
      <w:r>
        <w:rPr>
          <w:sz w:val="22"/>
          <w:szCs w:val="22"/>
        </w:rPr>
        <w:t>Pirštu</w:t>
      </w:r>
      <w:r w:rsidRPr="00687647">
        <w:rPr>
          <w:sz w:val="22"/>
          <w:szCs w:val="22"/>
        </w:rPr>
        <w:t xml:space="preserve"> spauskite vidinį pažeistos akies kamputį </w:t>
      </w:r>
      <w:r>
        <w:rPr>
          <w:sz w:val="22"/>
          <w:szCs w:val="22"/>
        </w:rPr>
        <w:t>ties nosimi. L</w:t>
      </w:r>
      <w:r w:rsidRPr="00687647">
        <w:rPr>
          <w:sz w:val="22"/>
          <w:szCs w:val="22"/>
        </w:rPr>
        <w:t xml:space="preserve">aikykite užspaudę apie 1 minutę </w:t>
      </w:r>
      <w:r>
        <w:rPr>
          <w:sz w:val="22"/>
          <w:szCs w:val="22"/>
        </w:rPr>
        <w:t>akį laikant užmerkus (</w:t>
      </w:r>
      <w:r w:rsidRPr="00687647">
        <w:rPr>
          <w:sz w:val="22"/>
          <w:szCs w:val="22"/>
        </w:rPr>
        <w:t>tam, kad sumažintumėte veikliosios medžiagos patekimą į kraują</w:t>
      </w:r>
      <w:r>
        <w:rPr>
          <w:sz w:val="22"/>
          <w:szCs w:val="22"/>
        </w:rPr>
        <w:t>)</w:t>
      </w:r>
      <w:r w:rsidRPr="00687647">
        <w:rPr>
          <w:sz w:val="22"/>
          <w:szCs w:val="22"/>
        </w:rPr>
        <w:t>.</w:t>
      </w:r>
    </w:p>
    <w:p w:rsidR="006B7CC7" w:rsidRPr="00687647" w:rsidRDefault="006B7CC7" w:rsidP="006B7CC7">
      <w:pPr>
        <w:pStyle w:val="Pagrindinistekstas"/>
        <w:widowControl w:val="0"/>
        <w:numPr>
          <w:ilvl w:val="0"/>
          <w:numId w:val="1"/>
        </w:numPr>
        <w:autoSpaceDE w:val="0"/>
        <w:autoSpaceDN w:val="0"/>
        <w:adjustRightInd w:val="0"/>
        <w:spacing w:after="0"/>
        <w:rPr>
          <w:sz w:val="22"/>
          <w:szCs w:val="22"/>
        </w:rPr>
      </w:pPr>
      <w:r>
        <w:rPr>
          <w:sz w:val="22"/>
          <w:szCs w:val="22"/>
        </w:rPr>
        <w:t>Uždėkite atgal ant buteliuko vidinį</w:t>
      </w:r>
      <w:r w:rsidRPr="00687647">
        <w:rPr>
          <w:sz w:val="22"/>
          <w:szCs w:val="22"/>
        </w:rPr>
        <w:t xml:space="preserve"> apsauginį dangtelį.</w:t>
      </w:r>
    </w:p>
    <w:p w:rsidR="006B7CC7" w:rsidRPr="00687647" w:rsidRDefault="006B7CC7" w:rsidP="006B7CC7">
      <w:pPr>
        <w:ind w:left="567" w:hanging="567"/>
        <w:rPr>
          <w:sz w:val="22"/>
          <w:szCs w:val="22"/>
        </w:rPr>
      </w:pPr>
      <w:r w:rsidRPr="00687647">
        <w:rPr>
          <w:sz w:val="22"/>
          <w:szCs w:val="22"/>
        </w:rPr>
        <w:t xml:space="preserve"> </w:t>
      </w:r>
    </w:p>
    <w:p w:rsidR="006B7CC7" w:rsidRPr="00687647" w:rsidRDefault="006B7CC7" w:rsidP="006B7CC7">
      <w:pPr>
        <w:pStyle w:val="Pagrindinistekstas"/>
        <w:spacing w:after="0"/>
        <w:ind w:left="360" w:hanging="360"/>
        <w:rPr>
          <w:sz w:val="22"/>
          <w:szCs w:val="22"/>
        </w:rPr>
      </w:pPr>
    </w:p>
    <w:p w:rsidR="006B7CC7" w:rsidRPr="00687647" w:rsidRDefault="006B7CC7" w:rsidP="006B7CC7">
      <w:pPr>
        <w:pStyle w:val="Default"/>
        <w:rPr>
          <w:color w:val="auto"/>
          <w:sz w:val="22"/>
          <w:szCs w:val="22"/>
        </w:rPr>
      </w:pPr>
      <w:r w:rsidRPr="00600D95">
        <w:rPr>
          <w:noProof/>
          <w:color w:val="auto"/>
          <w:sz w:val="22"/>
          <w:szCs w:val="22"/>
          <w:lang w:val="lt-LT" w:eastAsia="lt-LT"/>
        </w:rPr>
        <w:drawing>
          <wp:inline distT="0" distB="0" distL="0" distR="0" wp14:anchorId="5E0A3477" wp14:editId="488BB2FD">
            <wp:extent cx="1419225" cy="1733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1733550"/>
                    </a:xfrm>
                    <a:prstGeom prst="rect">
                      <a:avLst/>
                    </a:prstGeom>
                    <a:noFill/>
                    <a:ln>
                      <a:noFill/>
                    </a:ln>
                  </pic:spPr>
                </pic:pic>
              </a:graphicData>
            </a:graphic>
          </wp:inline>
        </w:drawing>
      </w:r>
    </w:p>
    <w:p w:rsidR="006B7CC7" w:rsidRPr="00687647" w:rsidRDefault="006B7CC7" w:rsidP="006B7CC7">
      <w:pPr>
        <w:pStyle w:val="Default"/>
        <w:rPr>
          <w:color w:val="auto"/>
          <w:sz w:val="22"/>
          <w:szCs w:val="22"/>
        </w:rPr>
      </w:pPr>
    </w:p>
    <w:p w:rsidR="006B7CC7" w:rsidRDefault="006B7CC7" w:rsidP="006B7CC7">
      <w:pPr>
        <w:rPr>
          <w:sz w:val="22"/>
          <w:szCs w:val="22"/>
        </w:rPr>
      </w:pPr>
    </w:p>
    <w:p w:rsidR="006B7CC7" w:rsidRDefault="006B7CC7" w:rsidP="006B7CC7">
      <w:pPr>
        <w:rPr>
          <w:b/>
          <w:sz w:val="22"/>
          <w:szCs w:val="22"/>
        </w:rPr>
      </w:pPr>
      <w:r w:rsidRPr="00CB71D5">
        <w:rPr>
          <w:b/>
          <w:bCs/>
          <w:noProof/>
          <w:sz w:val="22"/>
          <w:szCs w:val="22"/>
        </w:rPr>
        <w:t>Latanoprost-ratiopharm</w:t>
      </w:r>
      <w:r>
        <w:rPr>
          <w:b/>
          <w:i/>
          <w:sz w:val="22"/>
          <w:szCs w:val="22"/>
        </w:rPr>
        <w:t xml:space="preserve"> </w:t>
      </w:r>
      <w:r>
        <w:rPr>
          <w:b/>
          <w:sz w:val="22"/>
          <w:szCs w:val="22"/>
        </w:rPr>
        <w:t>vartojimas su kitais akių lašais</w:t>
      </w:r>
    </w:p>
    <w:p w:rsidR="006B7CC7" w:rsidRPr="00FB0E9B" w:rsidRDefault="006B7CC7" w:rsidP="006B7CC7">
      <w:pPr>
        <w:autoSpaceDE w:val="0"/>
        <w:autoSpaceDN w:val="0"/>
        <w:adjustRightInd w:val="0"/>
        <w:rPr>
          <w:sz w:val="22"/>
          <w:szCs w:val="22"/>
        </w:rPr>
      </w:pPr>
      <w:r w:rsidRPr="00FB0E9B">
        <w:rPr>
          <w:bCs/>
          <w:color w:val="000000"/>
          <w:sz w:val="22"/>
          <w:szCs w:val="22"/>
          <w:lang w:eastAsia="de-DE"/>
        </w:rPr>
        <w:t xml:space="preserve">Tarp </w:t>
      </w:r>
      <w:r>
        <w:rPr>
          <w:bCs/>
          <w:noProof/>
          <w:sz w:val="22"/>
          <w:szCs w:val="22"/>
        </w:rPr>
        <w:t>Latanoprost-ratiopharm</w:t>
      </w:r>
      <w:r w:rsidRPr="00FB0E9B">
        <w:rPr>
          <w:bCs/>
          <w:color w:val="000000"/>
          <w:sz w:val="22"/>
          <w:szCs w:val="22"/>
          <w:lang w:eastAsia="de-DE"/>
        </w:rPr>
        <w:t xml:space="preserve"> ir kitų akių lašų vartojimo turi praeiti bent 5 minutės. </w:t>
      </w:r>
    </w:p>
    <w:p w:rsidR="006B7CC7" w:rsidRPr="00687647" w:rsidRDefault="006B7CC7" w:rsidP="006B7CC7">
      <w:pPr>
        <w:ind w:left="567" w:hanging="567"/>
        <w:rPr>
          <w:b/>
          <w:bCs/>
          <w:sz w:val="22"/>
          <w:szCs w:val="22"/>
        </w:rPr>
      </w:pPr>
    </w:p>
    <w:p w:rsidR="006B7CC7" w:rsidRPr="00687647" w:rsidRDefault="006B7CC7" w:rsidP="006B7CC7">
      <w:pPr>
        <w:ind w:left="567" w:hanging="567"/>
        <w:rPr>
          <w:b/>
          <w:bCs/>
          <w:sz w:val="22"/>
          <w:szCs w:val="22"/>
        </w:rPr>
      </w:pPr>
      <w:r w:rsidRPr="00D87050">
        <w:rPr>
          <w:b/>
          <w:sz w:val="22"/>
        </w:rPr>
        <w:t>Ką daryti</w:t>
      </w:r>
      <w:r w:rsidRPr="00B34FA1">
        <w:rPr>
          <w:sz w:val="22"/>
        </w:rPr>
        <w:t xml:space="preserve"> </w:t>
      </w:r>
      <w:r>
        <w:rPr>
          <w:b/>
          <w:bCs/>
          <w:sz w:val="22"/>
          <w:szCs w:val="22"/>
        </w:rPr>
        <w:t>P</w:t>
      </w:r>
      <w:r w:rsidRPr="00687647">
        <w:rPr>
          <w:b/>
          <w:bCs/>
          <w:sz w:val="22"/>
          <w:szCs w:val="22"/>
        </w:rPr>
        <w:t>avartojus per didelę Latanoprost-ratiopharm 50 mikrogramų/ml akių lašų</w:t>
      </w:r>
      <w:r>
        <w:rPr>
          <w:b/>
          <w:bCs/>
          <w:sz w:val="22"/>
          <w:szCs w:val="22"/>
        </w:rPr>
        <w:t xml:space="preserve"> dozę?</w:t>
      </w:r>
    </w:p>
    <w:p w:rsidR="006B7CC7" w:rsidRDefault="006B7CC7" w:rsidP="006B7CC7">
      <w:pPr>
        <w:rPr>
          <w:sz w:val="22"/>
          <w:szCs w:val="22"/>
        </w:rPr>
      </w:pPr>
      <w:r>
        <w:rPr>
          <w:sz w:val="22"/>
          <w:szCs w:val="22"/>
        </w:rPr>
        <w:t>Į akį įlašinus per didelį kiekį lašų, akyje gali atsirasti nedidelis sudirgimas, akys gali pradėti ašaroti ir parausti. Šie reiškiniai turėtų praeiti, tačiau jeigu tai Jus neramina, kreipkitės patarimo į savo gydytoją</w:t>
      </w:r>
    </w:p>
    <w:p w:rsidR="006B7CC7" w:rsidRPr="00432A63" w:rsidRDefault="006B7CC7" w:rsidP="006B7CC7">
      <w:pPr>
        <w:numPr>
          <w:ilvl w:val="12"/>
          <w:numId w:val="0"/>
        </w:numPr>
        <w:ind w:right="-29"/>
        <w:rPr>
          <w:sz w:val="22"/>
          <w:szCs w:val="22"/>
        </w:rPr>
      </w:pPr>
      <w:r>
        <w:rPr>
          <w:sz w:val="22"/>
          <w:szCs w:val="22"/>
        </w:rPr>
        <w:t xml:space="preserve">Atsitiktinai nurijus </w:t>
      </w:r>
      <w:r>
        <w:rPr>
          <w:bCs/>
          <w:noProof/>
          <w:sz w:val="22"/>
          <w:szCs w:val="22"/>
        </w:rPr>
        <w:t>Latanoprost-ratiopharm</w:t>
      </w:r>
      <w:r>
        <w:rPr>
          <w:sz w:val="22"/>
          <w:szCs w:val="22"/>
        </w:rPr>
        <w:t xml:space="preserve"> nedelsiant kreipkitės į gydytoją. </w:t>
      </w:r>
    </w:p>
    <w:p w:rsidR="006B7CC7" w:rsidRPr="00687647" w:rsidRDefault="006B7CC7" w:rsidP="006B7CC7">
      <w:pPr>
        <w:ind w:left="567" w:hanging="567"/>
        <w:rPr>
          <w:sz w:val="22"/>
          <w:szCs w:val="22"/>
        </w:rPr>
      </w:pPr>
    </w:p>
    <w:p w:rsidR="006B7CC7" w:rsidRPr="00C03D49" w:rsidRDefault="006B7CC7" w:rsidP="006B7CC7">
      <w:pPr>
        <w:ind w:left="567" w:hanging="567"/>
        <w:rPr>
          <w:sz w:val="22"/>
          <w:szCs w:val="22"/>
        </w:rPr>
      </w:pPr>
      <w:r w:rsidRPr="00687647">
        <w:rPr>
          <w:b/>
          <w:sz w:val="22"/>
          <w:szCs w:val="22"/>
        </w:rPr>
        <w:t xml:space="preserve">Pamiršus pavartoti </w:t>
      </w:r>
      <w:r w:rsidRPr="00C03D49">
        <w:rPr>
          <w:b/>
          <w:bCs/>
          <w:sz w:val="22"/>
          <w:szCs w:val="22"/>
        </w:rPr>
        <w:t>Latanoprost-ratiopharm 50 mikrogramų/ml akių lašų</w:t>
      </w:r>
    </w:p>
    <w:p w:rsidR="006B7CC7" w:rsidRPr="00687647" w:rsidRDefault="006B7CC7" w:rsidP="006B7CC7">
      <w:pPr>
        <w:tabs>
          <w:tab w:val="left" w:pos="567"/>
        </w:tabs>
        <w:rPr>
          <w:sz w:val="22"/>
          <w:szCs w:val="22"/>
        </w:rPr>
      </w:pPr>
      <w:r>
        <w:rPr>
          <w:sz w:val="22"/>
          <w:szCs w:val="22"/>
          <w:lang w:eastAsia="en-GB"/>
        </w:rPr>
        <w:t>Toliau vartokite įprastą dozę įprastu laiku</w:t>
      </w:r>
      <w:r w:rsidRPr="00687647">
        <w:rPr>
          <w:sz w:val="22"/>
          <w:szCs w:val="22"/>
        </w:rPr>
        <w:t>. Negalima vartoti dvigubos dozės norint kompensuoti praleistą dozę.</w:t>
      </w:r>
      <w:r>
        <w:rPr>
          <w:sz w:val="22"/>
          <w:szCs w:val="22"/>
        </w:rPr>
        <w:t xml:space="preserve"> </w:t>
      </w:r>
      <w:r w:rsidRPr="00432A63">
        <w:rPr>
          <w:noProof/>
          <w:sz w:val="22"/>
          <w:szCs w:val="22"/>
        </w:rPr>
        <w:t xml:space="preserve">Jeigu kiltų </w:t>
      </w:r>
      <w:r>
        <w:rPr>
          <w:noProof/>
          <w:sz w:val="22"/>
          <w:szCs w:val="22"/>
        </w:rPr>
        <w:t>kokių nors neaiškumų,</w:t>
      </w:r>
      <w:r w:rsidRPr="00432A63">
        <w:rPr>
          <w:noProof/>
          <w:sz w:val="22"/>
          <w:szCs w:val="22"/>
        </w:rPr>
        <w:t xml:space="preserve"> kreipkitės į gydytoją</w:t>
      </w:r>
      <w:r>
        <w:rPr>
          <w:noProof/>
          <w:sz w:val="22"/>
          <w:szCs w:val="22"/>
        </w:rPr>
        <w:t xml:space="preserve"> </w:t>
      </w:r>
      <w:r w:rsidRPr="00432A63">
        <w:rPr>
          <w:noProof/>
          <w:sz w:val="22"/>
          <w:szCs w:val="22"/>
        </w:rPr>
        <w:t>arba</w:t>
      </w:r>
      <w:r>
        <w:rPr>
          <w:noProof/>
          <w:sz w:val="22"/>
          <w:szCs w:val="22"/>
        </w:rPr>
        <w:t xml:space="preserve"> vaistininką.</w:t>
      </w:r>
    </w:p>
    <w:p w:rsidR="006B7CC7" w:rsidRPr="00687647" w:rsidRDefault="006B7CC7" w:rsidP="006B7CC7">
      <w:pPr>
        <w:tabs>
          <w:tab w:val="left" w:pos="567"/>
        </w:tabs>
        <w:rPr>
          <w:sz w:val="22"/>
          <w:szCs w:val="22"/>
        </w:rPr>
      </w:pPr>
    </w:p>
    <w:p w:rsidR="006B7CC7" w:rsidRPr="00C03D49" w:rsidRDefault="006B7CC7" w:rsidP="006B7CC7">
      <w:pPr>
        <w:tabs>
          <w:tab w:val="left" w:pos="567"/>
        </w:tabs>
        <w:rPr>
          <w:b/>
          <w:bCs/>
          <w:sz w:val="22"/>
          <w:szCs w:val="22"/>
        </w:rPr>
      </w:pPr>
      <w:r w:rsidRPr="00687647">
        <w:rPr>
          <w:b/>
          <w:bCs/>
          <w:sz w:val="22"/>
          <w:szCs w:val="22"/>
        </w:rPr>
        <w:t xml:space="preserve">Nustojus vartoti </w:t>
      </w:r>
      <w:r w:rsidRPr="00C03D49">
        <w:rPr>
          <w:b/>
          <w:bCs/>
          <w:sz w:val="22"/>
          <w:szCs w:val="22"/>
        </w:rPr>
        <w:t>Latanoprost-ratiopharm 50 mikrogramų/ml akių lašus</w:t>
      </w:r>
    </w:p>
    <w:p w:rsidR="006B7CC7" w:rsidRPr="00687647" w:rsidRDefault="006B7CC7" w:rsidP="006B7CC7">
      <w:pPr>
        <w:tabs>
          <w:tab w:val="left" w:pos="567"/>
        </w:tabs>
        <w:rPr>
          <w:sz w:val="22"/>
          <w:szCs w:val="22"/>
        </w:rPr>
      </w:pPr>
      <w:r>
        <w:rPr>
          <w:sz w:val="22"/>
          <w:szCs w:val="22"/>
        </w:rPr>
        <w:t xml:space="preserve">Jeigu norėtumėte nutraukti </w:t>
      </w:r>
      <w:r>
        <w:rPr>
          <w:bCs/>
          <w:noProof/>
          <w:sz w:val="22"/>
          <w:szCs w:val="22"/>
        </w:rPr>
        <w:t>Latanoprost-ratiopharm</w:t>
      </w:r>
      <w:r w:rsidRPr="00EA2E6B">
        <w:rPr>
          <w:bCs/>
          <w:noProof/>
          <w:sz w:val="22"/>
          <w:szCs w:val="22"/>
        </w:rPr>
        <w:t xml:space="preserve"> </w:t>
      </w:r>
      <w:r>
        <w:rPr>
          <w:sz w:val="22"/>
          <w:szCs w:val="22"/>
        </w:rPr>
        <w:t xml:space="preserve">vartojimą, būtinai pasitarkite su gydytoju. </w:t>
      </w:r>
    </w:p>
    <w:p w:rsidR="006B7CC7" w:rsidRPr="00687647" w:rsidRDefault="006B7CC7" w:rsidP="006B7CC7">
      <w:pPr>
        <w:tabs>
          <w:tab w:val="left" w:pos="567"/>
        </w:tabs>
        <w:rPr>
          <w:sz w:val="22"/>
          <w:szCs w:val="22"/>
        </w:rPr>
      </w:pPr>
    </w:p>
    <w:p w:rsidR="006B7CC7" w:rsidRPr="00687647" w:rsidRDefault="006B7CC7" w:rsidP="006B7CC7">
      <w:pPr>
        <w:tabs>
          <w:tab w:val="left" w:pos="567"/>
        </w:tabs>
        <w:rPr>
          <w:sz w:val="22"/>
          <w:szCs w:val="22"/>
        </w:rPr>
      </w:pPr>
      <w:r w:rsidRPr="00687647">
        <w:rPr>
          <w:sz w:val="22"/>
          <w:szCs w:val="22"/>
        </w:rPr>
        <w:t>Jeigu kiltų daugiau klausimų dėl šio vaisto vartojimo, kreipkitės į gydytoją arba vaistininką.</w:t>
      </w:r>
    </w:p>
    <w:p w:rsidR="006B7CC7" w:rsidRPr="00687647" w:rsidRDefault="006B7CC7" w:rsidP="006B7CC7">
      <w:pPr>
        <w:ind w:left="567" w:hanging="567"/>
        <w:rPr>
          <w:sz w:val="22"/>
          <w:szCs w:val="22"/>
        </w:rPr>
      </w:pPr>
    </w:p>
    <w:p w:rsidR="006B7CC7" w:rsidRPr="00687647" w:rsidRDefault="006B7CC7" w:rsidP="006B7CC7">
      <w:pPr>
        <w:ind w:left="567" w:hanging="567"/>
        <w:rPr>
          <w:sz w:val="22"/>
          <w:szCs w:val="22"/>
        </w:rPr>
      </w:pPr>
    </w:p>
    <w:p w:rsidR="006B7CC7" w:rsidRPr="00687647" w:rsidRDefault="006B7CC7" w:rsidP="006B7CC7">
      <w:pPr>
        <w:ind w:left="567" w:hanging="567"/>
        <w:rPr>
          <w:sz w:val="22"/>
          <w:szCs w:val="22"/>
        </w:rPr>
      </w:pPr>
      <w:r w:rsidRPr="00687647">
        <w:rPr>
          <w:b/>
          <w:bCs/>
          <w:sz w:val="22"/>
          <w:szCs w:val="22"/>
        </w:rPr>
        <w:t>4.</w:t>
      </w:r>
      <w:r w:rsidRPr="00687647">
        <w:rPr>
          <w:b/>
          <w:bCs/>
          <w:sz w:val="22"/>
          <w:szCs w:val="22"/>
        </w:rPr>
        <w:tab/>
        <w:t xml:space="preserve">Galimas šalutinis poveikis </w:t>
      </w:r>
    </w:p>
    <w:p w:rsidR="006B7CC7" w:rsidRPr="00687647" w:rsidRDefault="006B7CC7" w:rsidP="006B7CC7">
      <w:pPr>
        <w:ind w:left="567" w:hanging="567"/>
        <w:rPr>
          <w:sz w:val="22"/>
          <w:szCs w:val="22"/>
        </w:rPr>
      </w:pPr>
    </w:p>
    <w:p w:rsidR="006B7CC7" w:rsidRPr="00687647" w:rsidRDefault="006B7CC7" w:rsidP="006B7CC7">
      <w:pPr>
        <w:rPr>
          <w:noProof/>
          <w:sz w:val="22"/>
          <w:szCs w:val="22"/>
        </w:rPr>
      </w:pPr>
      <w:r w:rsidRPr="00687647">
        <w:rPr>
          <w:noProof/>
          <w:sz w:val="22"/>
          <w:szCs w:val="22"/>
        </w:rPr>
        <w:t>Šis vaistas</w:t>
      </w:r>
      <w:r w:rsidRPr="00687647">
        <w:rPr>
          <w:sz w:val="22"/>
          <w:szCs w:val="22"/>
        </w:rPr>
        <w:t xml:space="preserve">, kaip ir kiti vaistai, </w:t>
      </w:r>
      <w:r w:rsidRPr="00687647">
        <w:rPr>
          <w:noProof/>
          <w:sz w:val="22"/>
          <w:szCs w:val="22"/>
        </w:rPr>
        <w:t>gali sukelti šalutinį poveikį, nors jis pasireiškia ne visiems žmonėms.</w:t>
      </w:r>
    </w:p>
    <w:p w:rsidR="006B7CC7" w:rsidRPr="00687647" w:rsidRDefault="006B7CC7" w:rsidP="006B7CC7">
      <w:pPr>
        <w:ind w:left="567" w:hanging="567"/>
        <w:rPr>
          <w:sz w:val="22"/>
          <w:szCs w:val="22"/>
        </w:rPr>
      </w:pPr>
    </w:p>
    <w:p w:rsidR="006B7CC7" w:rsidRPr="00687647" w:rsidRDefault="006B7CC7" w:rsidP="006B7CC7">
      <w:pPr>
        <w:ind w:left="567" w:hanging="567"/>
        <w:rPr>
          <w:sz w:val="22"/>
          <w:szCs w:val="22"/>
        </w:rPr>
      </w:pPr>
      <w:r>
        <w:rPr>
          <w:sz w:val="22"/>
          <w:szCs w:val="22"/>
        </w:rPr>
        <w:t xml:space="preserve">Yra žinomas šis </w:t>
      </w:r>
      <w:r>
        <w:rPr>
          <w:bCs/>
          <w:noProof/>
          <w:sz w:val="22"/>
          <w:szCs w:val="22"/>
        </w:rPr>
        <w:t>Latanoprost-ratiopharm</w:t>
      </w:r>
      <w:r w:rsidRPr="00EA2E6B">
        <w:rPr>
          <w:bCs/>
          <w:noProof/>
          <w:sz w:val="22"/>
          <w:szCs w:val="22"/>
        </w:rPr>
        <w:t xml:space="preserve"> </w:t>
      </w:r>
      <w:r>
        <w:rPr>
          <w:sz w:val="22"/>
          <w:szCs w:val="22"/>
        </w:rPr>
        <w:t xml:space="preserve">vartojimo </w:t>
      </w:r>
      <w:r w:rsidRPr="00D316A9">
        <w:rPr>
          <w:sz w:val="22"/>
        </w:rPr>
        <w:t>šalutinis poveikis</w:t>
      </w:r>
      <w:r w:rsidRPr="00687647">
        <w:rPr>
          <w:sz w:val="22"/>
          <w:szCs w:val="22"/>
        </w:rPr>
        <w:t>:</w:t>
      </w:r>
    </w:p>
    <w:p w:rsidR="006B7CC7" w:rsidRPr="00D316A9" w:rsidRDefault="006B7CC7" w:rsidP="006B7CC7">
      <w:pPr>
        <w:ind w:left="567" w:hanging="567"/>
        <w:rPr>
          <w:sz w:val="22"/>
        </w:rPr>
      </w:pPr>
    </w:p>
    <w:p w:rsidR="006B7CC7" w:rsidRPr="00687647" w:rsidRDefault="006B7CC7" w:rsidP="006B7CC7">
      <w:pPr>
        <w:pStyle w:val="Pagrindinistekstas"/>
        <w:spacing w:after="0"/>
        <w:rPr>
          <w:i/>
          <w:sz w:val="22"/>
          <w:szCs w:val="22"/>
        </w:rPr>
      </w:pPr>
      <w:r w:rsidRPr="00687647">
        <w:rPr>
          <w:i/>
          <w:sz w:val="22"/>
          <w:szCs w:val="22"/>
        </w:rPr>
        <w:t>Labai dažnas (</w:t>
      </w:r>
      <w:r>
        <w:rPr>
          <w:i/>
          <w:sz w:val="22"/>
          <w:szCs w:val="22"/>
        </w:rPr>
        <w:t>gali pasireikšti</w:t>
      </w:r>
      <w:r w:rsidRPr="00687647">
        <w:rPr>
          <w:i/>
          <w:sz w:val="22"/>
          <w:szCs w:val="22"/>
        </w:rPr>
        <w:t xml:space="preserve"> daugiau negu 1 iš 10 žmonių)</w:t>
      </w:r>
      <w:r w:rsidRPr="00687647">
        <w:rPr>
          <w:i/>
          <w:sz w:val="22"/>
          <w:szCs w:val="22"/>
        </w:rPr>
        <w:tab/>
      </w:r>
    </w:p>
    <w:p w:rsidR="006B7CC7" w:rsidRPr="000419C6" w:rsidRDefault="006B7CC7" w:rsidP="006B7CC7">
      <w:pPr>
        <w:numPr>
          <w:ilvl w:val="0"/>
          <w:numId w:val="2"/>
        </w:numPr>
        <w:ind w:right="-2"/>
        <w:jc w:val="both"/>
        <w:rPr>
          <w:noProof/>
          <w:szCs w:val="22"/>
        </w:rPr>
      </w:pPr>
      <w:r>
        <w:rPr>
          <w:bCs/>
          <w:iCs/>
          <w:sz w:val="22"/>
          <w:szCs w:val="22"/>
        </w:rPr>
        <w:t>Laipsniškas akių spalvos pokytis, didėjant rudojo pigmento kiekiui spalvotoje akies dalyje, vadinamoje rainele. J</w:t>
      </w:r>
      <w:r w:rsidRPr="00687647">
        <w:rPr>
          <w:bCs/>
          <w:iCs/>
          <w:sz w:val="22"/>
          <w:szCs w:val="22"/>
        </w:rPr>
        <w:t>eigu Jūsų akių rainelės spalva mišri</w:t>
      </w:r>
      <w:r>
        <w:rPr>
          <w:bCs/>
          <w:iCs/>
          <w:sz w:val="22"/>
          <w:szCs w:val="22"/>
        </w:rPr>
        <w:t xml:space="preserve"> (mėlynai ruda, </w:t>
      </w:r>
      <w:r w:rsidRPr="00687647">
        <w:rPr>
          <w:sz w:val="22"/>
          <w:szCs w:val="22"/>
        </w:rPr>
        <w:t>pi</w:t>
      </w:r>
      <w:r w:rsidRPr="00687647">
        <w:rPr>
          <w:bCs/>
          <w:iCs/>
          <w:sz w:val="22"/>
          <w:szCs w:val="22"/>
        </w:rPr>
        <w:t xml:space="preserve">lkai ruda, </w:t>
      </w:r>
      <w:r>
        <w:rPr>
          <w:bCs/>
          <w:iCs/>
          <w:sz w:val="22"/>
          <w:szCs w:val="22"/>
        </w:rPr>
        <w:t>geltonai</w:t>
      </w:r>
      <w:r w:rsidRPr="00687647">
        <w:rPr>
          <w:bCs/>
          <w:iCs/>
          <w:sz w:val="22"/>
          <w:szCs w:val="22"/>
        </w:rPr>
        <w:t xml:space="preserve"> ruda ar ž</w:t>
      </w:r>
      <w:r w:rsidRPr="00687647">
        <w:rPr>
          <w:sz w:val="22"/>
          <w:szCs w:val="22"/>
        </w:rPr>
        <w:t>aliai ruda</w:t>
      </w:r>
      <w:r>
        <w:rPr>
          <w:sz w:val="22"/>
          <w:szCs w:val="22"/>
        </w:rPr>
        <w:t>) šis pokytis bus labiau pastebimas negu tais atvejais, kai akys yra vientisos spalvos (mėlynos, pilkos, žalios ar rudos)</w:t>
      </w:r>
      <w:r w:rsidRPr="00687647">
        <w:rPr>
          <w:sz w:val="22"/>
          <w:szCs w:val="22"/>
        </w:rPr>
        <w:t xml:space="preserve">. </w:t>
      </w:r>
      <w:r>
        <w:rPr>
          <w:sz w:val="22"/>
          <w:szCs w:val="22"/>
        </w:rPr>
        <w:t>Jūsų akių spalvos pok</w:t>
      </w:r>
      <w:r w:rsidRPr="00687647">
        <w:rPr>
          <w:sz w:val="22"/>
          <w:szCs w:val="22"/>
        </w:rPr>
        <w:t>yčiai</w:t>
      </w:r>
      <w:r>
        <w:rPr>
          <w:sz w:val="22"/>
          <w:szCs w:val="22"/>
        </w:rPr>
        <w:t xml:space="preserve"> gali išsivystyti ir per keletą metų, tačiau </w:t>
      </w:r>
      <w:r w:rsidRPr="00687647">
        <w:rPr>
          <w:sz w:val="22"/>
          <w:szCs w:val="22"/>
        </w:rPr>
        <w:t xml:space="preserve">paprastai </w:t>
      </w:r>
      <w:r>
        <w:rPr>
          <w:sz w:val="22"/>
          <w:szCs w:val="22"/>
        </w:rPr>
        <w:t>jie</w:t>
      </w:r>
      <w:r w:rsidRPr="00687647">
        <w:rPr>
          <w:sz w:val="22"/>
          <w:szCs w:val="22"/>
        </w:rPr>
        <w:t xml:space="preserve"> pasireiškia per pirmuosius 8 gydymo mėnesius. </w:t>
      </w:r>
      <w:r>
        <w:rPr>
          <w:sz w:val="22"/>
          <w:szCs w:val="22"/>
        </w:rPr>
        <w:t xml:space="preserve">Spalvos pokyčiai gali būti pastovūs, ir jie labiau pastebimi, jei latanoprosto vartojate tik į vieną akį. Nepanašu, kad spalvos pokyčiai būtų susiję su kitomis problemomis. Nutraukus gydymą latanoprostu, akių spalvos pokyčiai toliau nebesivysto. </w:t>
      </w:r>
    </w:p>
    <w:p w:rsidR="006B7CC7" w:rsidRPr="00687647" w:rsidRDefault="006B7CC7" w:rsidP="006B7CC7">
      <w:pPr>
        <w:numPr>
          <w:ilvl w:val="0"/>
          <w:numId w:val="2"/>
        </w:numPr>
        <w:rPr>
          <w:sz w:val="22"/>
          <w:szCs w:val="22"/>
        </w:rPr>
      </w:pPr>
      <w:r>
        <w:rPr>
          <w:sz w:val="22"/>
          <w:szCs w:val="22"/>
        </w:rPr>
        <w:t>Akies paraudimas</w:t>
      </w:r>
    </w:p>
    <w:p w:rsidR="006B7CC7" w:rsidRPr="00C454CB" w:rsidRDefault="006B7CC7" w:rsidP="006B7CC7">
      <w:pPr>
        <w:numPr>
          <w:ilvl w:val="0"/>
          <w:numId w:val="2"/>
        </w:numPr>
        <w:ind w:right="-2"/>
        <w:jc w:val="both"/>
        <w:rPr>
          <w:sz w:val="22"/>
          <w:szCs w:val="22"/>
        </w:rPr>
      </w:pPr>
      <w:r w:rsidRPr="0039310B">
        <w:rPr>
          <w:sz w:val="22"/>
          <w:szCs w:val="22"/>
        </w:rPr>
        <w:t xml:space="preserve">Akies sudirgimas (deginimo pojūtis, smėlio pojūtis, niežėjimas, </w:t>
      </w:r>
      <w:r w:rsidRPr="00F46587">
        <w:rPr>
          <w:sz w:val="22"/>
          <w:szCs w:val="22"/>
        </w:rPr>
        <w:t>svetimkūnio jausmas akyje). Jeigu akies dirginimas yra toks stiprus, kad Jūsų akys gausiai ašaroja ar galvojate, kad reikėtų nutraukti vaisto vartojimą, nedelsiant (per savaitę) pasitarkite su gydytoju ar vaistininku. Gali tekti peržiūrėti Jūsų gydymą, kad būtų užtik</w:t>
      </w:r>
      <w:r w:rsidRPr="007E0A7B">
        <w:rPr>
          <w:sz w:val="22"/>
          <w:szCs w:val="22"/>
        </w:rPr>
        <w:t xml:space="preserve">rinta, jog gaunate </w:t>
      </w:r>
      <w:r w:rsidRPr="00C454CB">
        <w:rPr>
          <w:sz w:val="22"/>
          <w:szCs w:val="22"/>
        </w:rPr>
        <w:t xml:space="preserve">tinkamą savo būklės gydymą. </w:t>
      </w:r>
    </w:p>
    <w:p w:rsidR="006B7CC7" w:rsidRPr="00687647" w:rsidRDefault="006B7CC7" w:rsidP="006B7CC7">
      <w:pPr>
        <w:numPr>
          <w:ilvl w:val="0"/>
          <w:numId w:val="2"/>
        </w:numPr>
        <w:rPr>
          <w:sz w:val="22"/>
          <w:szCs w:val="22"/>
        </w:rPr>
      </w:pPr>
      <w:r>
        <w:rPr>
          <w:sz w:val="22"/>
          <w:szCs w:val="22"/>
        </w:rPr>
        <w:t>Palaipsniui vykstantys gydomos akies b</w:t>
      </w:r>
      <w:r w:rsidRPr="00687647">
        <w:rPr>
          <w:sz w:val="22"/>
          <w:szCs w:val="22"/>
        </w:rPr>
        <w:t xml:space="preserve">lakstienų </w:t>
      </w:r>
      <w:r>
        <w:rPr>
          <w:sz w:val="22"/>
          <w:szCs w:val="22"/>
        </w:rPr>
        <w:t xml:space="preserve">ir pūkelinių plaukų apie gydomą akį </w:t>
      </w:r>
      <w:r w:rsidRPr="00687647">
        <w:rPr>
          <w:sz w:val="22"/>
          <w:szCs w:val="22"/>
        </w:rPr>
        <w:t>pokyčiai</w:t>
      </w:r>
      <w:r>
        <w:rPr>
          <w:sz w:val="22"/>
          <w:szCs w:val="22"/>
        </w:rPr>
        <w:t>, dažniausiai stebimi japonų kilmės asmenims. Šie pokyčiai apima blakstienų spalvos suintensyvėjimą</w:t>
      </w:r>
      <w:r w:rsidRPr="00687647">
        <w:rPr>
          <w:sz w:val="22"/>
          <w:szCs w:val="22"/>
        </w:rPr>
        <w:t xml:space="preserve"> (patamsėjim</w:t>
      </w:r>
      <w:r>
        <w:rPr>
          <w:sz w:val="22"/>
          <w:szCs w:val="22"/>
        </w:rPr>
        <w:t>ą)</w:t>
      </w:r>
      <w:r w:rsidRPr="00687647">
        <w:rPr>
          <w:sz w:val="22"/>
          <w:szCs w:val="22"/>
        </w:rPr>
        <w:t xml:space="preserve">, </w:t>
      </w:r>
      <w:r>
        <w:rPr>
          <w:sz w:val="22"/>
          <w:szCs w:val="22"/>
        </w:rPr>
        <w:t xml:space="preserve">jų ilgio, </w:t>
      </w:r>
      <w:r w:rsidRPr="00687647">
        <w:rPr>
          <w:sz w:val="22"/>
          <w:szCs w:val="22"/>
        </w:rPr>
        <w:t>stor</w:t>
      </w:r>
      <w:r>
        <w:rPr>
          <w:sz w:val="22"/>
          <w:szCs w:val="22"/>
        </w:rPr>
        <w:t>io ir skaičiaus padidėjimą</w:t>
      </w:r>
      <w:r w:rsidRPr="00687647">
        <w:rPr>
          <w:sz w:val="22"/>
          <w:szCs w:val="22"/>
        </w:rPr>
        <w:t>.</w:t>
      </w:r>
    </w:p>
    <w:p w:rsidR="006B7CC7" w:rsidRPr="00687647" w:rsidRDefault="006B7CC7" w:rsidP="006B7CC7">
      <w:pPr>
        <w:ind w:left="357"/>
        <w:rPr>
          <w:sz w:val="22"/>
          <w:szCs w:val="22"/>
        </w:rPr>
      </w:pPr>
    </w:p>
    <w:p w:rsidR="006B7CC7" w:rsidRPr="00687647" w:rsidRDefault="006B7CC7" w:rsidP="006B7CC7">
      <w:pPr>
        <w:rPr>
          <w:sz w:val="22"/>
          <w:szCs w:val="22"/>
        </w:rPr>
      </w:pPr>
      <w:r w:rsidRPr="00687647">
        <w:rPr>
          <w:i/>
          <w:sz w:val="22"/>
          <w:szCs w:val="22"/>
        </w:rPr>
        <w:t>Dažnas (</w:t>
      </w:r>
      <w:r>
        <w:rPr>
          <w:i/>
          <w:sz w:val="22"/>
          <w:szCs w:val="22"/>
        </w:rPr>
        <w:t>gali pasireikši ne daugiau kaip</w:t>
      </w:r>
      <w:r w:rsidRPr="00687647">
        <w:rPr>
          <w:i/>
          <w:sz w:val="22"/>
          <w:szCs w:val="22"/>
        </w:rPr>
        <w:t xml:space="preserve"> 1  iš 10 žmonių)</w:t>
      </w:r>
    </w:p>
    <w:p w:rsidR="006B7CC7" w:rsidRPr="00D316A9" w:rsidRDefault="006B7CC7" w:rsidP="006B7CC7">
      <w:pPr>
        <w:numPr>
          <w:ilvl w:val="0"/>
          <w:numId w:val="2"/>
        </w:numPr>
        <w:rPr>
          <w:sz w:val="22"/>
        </w:rPr>
      </w:pPr>
      <w:r w:rsidRPr="00D316A9">
        <w:rPr>
          <w:sz w:val="22"/>
        </w:rPr>
        <w:t xml:space="preserve">Akies </w:t>
      </w:r>
      <w:r w:rsidRPr="00E958CB">
        <w:rPr>
          <w:sz w:val="22"/>
          <w:szCs w:val="22"/>
        </w:rPr>
        <w:t>paviršiaus sudirgimas ar įtrūkimas</w:t>
      </w:r>
    </w:p>
    <w:p w:rsidR="006B7CC7" w:rsidRPr="00D316A9" w:rsidRDefault="006B7CC7" w:rsidP="006B7CC7">
      <w:pPr>
        <w:numPr>
          <w:ilvl w:val="0"/>
          <w:numId w:val="2"/>
        </w:numPr>
        <w:rPr>
          <w:sz w:val="22"/>
        </w:rPr>
      </w:pPr>
      <w:r w:rsidRPr="00E958CB">
        <w:rPr>
          <w:sz w:val="22"/>
          <w:szCs w:val="22"/>
        </w:rPr>
        <w:t>Akies voko</w:t>
      </w:r>
      <w:r w:rsidRPr="00D316A9">
        <w:rPr>
          <w:sz w:val="22"/>
        </w:rPr>
        <w:t xml:space="preserve"> uždegimas (blefaritas</w:t>
      </w:r>
      <w:r w:rsidRPr="00E958CB">
        <w:rPr>
          <w:sz w:val="22"/>
          <w:szCs w:val="22"/>
        </w:rPr>
        <w:t>)</w:t>
      </w:r>
    </w:p>
    <w:p w:rsidR="006B7CC7" w:rsidRPr="00E958CB" w:rsidRDefault="006B7CC7" w:rsidP="006B7CC7">
      <w:pPr>
        <w:numPr>
          <w:ilvl w:val="0"/>
          <w:numId w:val="2"/>
        </w:numPr>
        <w:rPr>
          <w:sz w:val="22"/>
          <w:szCs w:val="22"/>
        </w:rPr>
      </w:pPr>
      <w:r w:rsidRPr="00D316A9">
        <w:rPr>
          <w:sz w:val="22"/>
        </w:rPr>
        <w:t>Akies skausmas</w:t>
      </w:r>
    </w:p>
    <w:p w:rsidR="006B7CC7" w:rsidRDefault="006B7CC7" w:rsidP="006B7CC7">
      <w:pPr>
        <w:numPr>
          <w:ilvl w:val="0"/>
          <w:numId w:val="2"/>
        </w:numPr>
        <w:rPr>
          <w:sz w:val="22"/>
          <w:szCs w:val="22"/>
        </w:rPr>
      </w:pPr>
      <w:r w:rsidRPr="00E958CB">
        <w:rPr>
          <w:sz w:val="22"/>
          <w:szCs w:val="22"/>
        </w:rPr>
        <w:t>Jautrumas šviesai (fotofobija)</w:t>
      </w:r>
    </w:p>
    <w:p w:rsidR="006B7CC7" w:rsidRPr="00E958CB" w:rsidRDefault="006B7CC7" w:rsidP="006B7CC7">
      <w:pPr>
        <w:numPr>
          <w:ilvl w:val="0"/>
          <w:numId w:val="2"/>
        </w:numPr>
        <w:rPr>
          <w:sz w:val="22"/>
          <w:szCs w:val="22"/>
        </w:rPr>
      </w:pPr>
      <w:r>
        <w:rPr>
          <w:sz w:val="22"/>
          <w:szCs w:val="22"/>
        </w:rPr>
        <w:t xml:space="preserve">Plono akies sluoksnio, dengiančio akį, bei vidinės akių voko dalies paraudimas ir uždegimas </w:t>
      </w:r>
    </w:p>
    <w:p w:rsidR="006B7CC7" w:rsidRPr="00E958CB" w:rsidRDefault="006B7CC7" w:rsidP="006B7CC7">
      <w:pPr>
        <w:numPr>
          <w:ilvl w:val="0"/>
          <w:numId w:val="2"/>
        </w:numPr>
        <w:rPr>
          <w:sz w:val="22"/>
          <w:szCs w:val="22"/>
        </w:rPr>
      </w:pPr>
      <w:r w:rsidRPr="00E958CB">
        <w:rPr>
          <w:sz w:val="22"/>
          <w:szCs w:val="22"/>
        </w:rPr>
        <w:t>Konjunktyvitas</w:t>
      </w:r>
    </w:p>
    <w:p w:rsidR="006B7CC7" w:rsidRPr="00687647" w:rsidRDefault="006B7CC7" w:rsidP="006B7CC7">
      <w:pPr>
        <w:rPr>
          <w:sz w:val="22"/>
          <w:szCs w:val="22"/>
          <w:lang w:val="en-US"/>
        </w:rPr>
      </w:pPr>
    </w:p>
    <w:p w:rsidR="006B7CC7" w:rsidRPr="00687647" w:rsidRDefault="006B7CC7" w:rsidP="006B7CC7">
      <w:pPr>
        <w:rPr>
          <w:sz w:val="22"/>
          <w:szCs w:val="22"/>
          <w:lang w:val="en-US"/>
        </w:rPr>
      </w:pPr>
      <w:r w:rsidRPr="00687647">
        <w:rPr>
          <w:i/>
          <w:sz w:val="22"/>
          <w:szCs w:val="22"/>
        </w:rPr>
        <w:t>Nedažnas (</w:t>
      </w:r>
      <w:r>
        <w:rPr>
          <w:i/>
          <w:sz w:val="22"/>
          <w:szCs w:val="22"/>
        </w:rPr>
        <w:t>gali pasireikšti</w:t>
      </w:r>
      <w:r w:rsidRPr="00687647">
        <w:rPr>
          <w:i/>
          <w:sz w:val="22"/>
          <w:szCs w:val="22"/>
        </w:rPr>
        <w:t xml:space="preserve"> </w:t>
      </w:r>
      <w:r>
        <w:rPr>
          <w:i/>
          <w:sz w:val="22"/>
          <w:szCs w:val="22"/>
        </w:rPr>
        <w:t xml:space="preserve">ne daugiau kaip </w:t>
      </w:r>
      <w:r w:rsidRPr="00687647">
        <w:rPr>
          <w:i/>
          <w:sz w:val="22"/>
          <w:szCs w:val="22"/>
        </w:rPr>
        <w:t xml:space="preserve"> 1 iš 100 žmonių)</w:t>
      </w:r>
    </w:p>
    <w:p w:rsidR="006B7CC7" w:rsidRDefault="006B7CC7" w:rsidP="006B7CC7">
      <w:pPr>
        <w:numPr>
          <w:ilvl w:val="0"/>
          <w:numId w:val="2"/>
        </w:numPr>
        <w:rPr>
          <w:sz w:val="22"/>
          <w:szCs w:val="22"/>
        </w:rPr>
      </w:pPr>
      <w:r>
        <w:rPr>
          <w:sz w:val="22"/>
          <w:szCs w:val="22"/>
        </w:rPr>
        <w:t>Akies voko pabrinkimas</w:t>
      </w:r>
    </w:p>
    <w:p w:rsidR="006B7CC7" w:rsidRDefault="006B7CC7" w:rsidP="006B7CC7">
      <w:pPr>
        <w:numPr>
          <w:ilvl w:val="0"/>
          <w:numId w:val="2"/>
        </w:numPr>
        <w:rPr>
          <w:sz w:val="22"/>
          <w:szCs w:val="22"/>
        </w:rPr>
      </w:pPr>
      <w:r>
        <w:rPr>
          <w:sz w:val="22"/>
          <w:szCs w:val="22"/>
        </w:rPr>
        <w:t>Akies sausumas</w:t>
      </w:r>
    </w:p>
    <w:p w:rsidR="006B7CC7" w:rsidRPr="00D316A9" w:rsidRDefault="006B7CC7" w:rsidP="006B7CC7">
      <w:pPr>
        <w:numPr>
          <w:ilvl w:val="0"/>
          <w:numId w:val="2"/>
        </w:numPr>
        <w:rPr>
          <w:sz w:val="22"/>
        </w:rPr>
      </w:pPr>
      <w:r>
        <w:rPr>
          <w:sz w:val="22"/>
          <w:szCs w:val="22"/>
        </w:rPr>
        <w:t>Akies paviršiaus uždegimas ar sudirgimas (keratitas)</w:t>
      </w:r>
    </w:p>
    <w:p w:rsidR="006B7CC7" w:rsidRPr="00D316A9" w:rsidRDefault="006B7CC7" w:rsidP="006B7CC7">
      <w:pPr>
        <w:numPr>
          <w:ilvl w:val="0"/>
          <w:numId w:val="2"/>
        </w:numPr>
        <w:rPr>
          <w:sz w:val="22"/>
        </w:rPr>
      </w:pPr>
      <w:r>
        <w:rPr>
          <w:sz w:val="22"/>
          <w:szCs w:val="22"/>
        </w:rPr>
        <w:t>Neryškus matymas</w:t>
      </w:r>
    </w:p>
    <w:p w:rsidR="006B7CC7" w:rsidRDefault="006B7CC7" w:rsidP="006B7CC7">
      <w:pPr>
        <w:numPr>
          <w:ilvl w:val="0"/>
          <w:numId w:val="2"/>
        </w:numPr>
        <w:rPr>
          <w:sz w:val="22"/>
          <w:szCs w:val="22"/>
        </w:rPr>
      </w:pPr>
      <w:r>
        <w:rPr>
          <w:sz w:val="22"/>
          <w:szCs w:val="22"/>
        </w:rPr>
        <w:t>Akies spalvotosios dalies uždegimas (uveitas)</w:t>
      </w:r>
    </w:p>
    <w:p w:rsidR="006B7CC7" w:rsidRPr="00E958CB" w:rsidRDefault="006B7CC7" w:rsidP="006B7CC7">
      <w:pPr>
        <w:numPr>
          <w:ilvl w:val="0"/>
          <w:numId w:val="2"/>
        </w:numPr>
        <w:rPr>
          <w:sz w:val="22"/>
          <w:szCs w:val="22"/>
        </w:rPr>
      </w:pPr>
      <w:r>
        <w:rPr>
          <w:sz w:val="22"/>
          <w:szCs w:val="22"/>
        </w:rPr>
        <w:t>Tinklainės pabrinkimas (geltonosios dėmės edema)</w:t>
      </w:r>
    </w:p>
    <w:p w:rsidR="006B7CC7" w:rsidRPr="00E958CB" w:rsidRDefault="006B7CC7" w:rsidP="006B7CC7">
      <w:pPr>
        <w:numPr>
          <w:ilvl w:val="0"/>
          <w:numId w:val="2"/>
        </w:numPr>
        <w:rPr>
          <w:sz w:val="22"/>
          <w:szCs w:val="22"/>
        </w:rPr>
      </w:pPr>
      <w:r w:rsidRPr="00687647">
        <w:rPr>
          <w:sz w:val="22"/>
          <w:szCs w:val="22"/>
        </w:rPr>
        <w:t>Odos bėrimas</w:t>
      </w:r>
    </w:p>
    <w:p w:rsidR="006B7CC7" w:rsidRPr="00E958CB" w:rsidRDefault="006B7CC7" w:rsidP="006B7CC7">
      <w:pPr>
        <w:numPr>
          <w:ilvl w:val="0"/>
          <w:numId w:val="2"/>
        </w:numPr>
        <w:rPr>
          <w:sz w:val="22"/>
          <w:szCs w:val="22"/>
        </w:rPr>
      </w:pPr>
      <w:r>
        <w:rPr>
          <w:sz w:val="22"/>
          <w:szCs w:val="22"/>
        </w:rPr>
        <w:t xml:space="preserve">Skausmas krūtinėje </w:t>
      </w:r>
      <w:r>
        <w:rPr>
          <w:sz w:val="22"/>
          <w:szCs w:val="22"/>
          <w:lang w:val="en-US"/>
        </w:rPr>
        <w:t>(</w:t>
      </w:r>
      <w:r>
        <w:rPr>
          <w:sz w:val="22"/>
          <w:szCs w:val="22"/>
        </w:rPr>
        <w:t>krūtinės angina)</w:t>
      </w:r>
    </w:p>
    <w:p w:rsidR="006B7CC7" w:rsidRPr="00CB3C4B" w:rsidRDefault="006B7CC7" w:rsidP="006B7CC7">
      <w:pPr>
        <w:numPr>
          <w:ilvl w:val="0"/>
          <w:numId w:val="2"/>
        </w:numPr>
        <w:rPr>
          <w:sz w:val="22"/>
          <w:szCs w:val="22"/>
        </w:rPr>
      </w:pPr>
      <w:r w:rsidRPr="00CB3C4B">
        <w:rPr>
          <w:sz w:val="22"/>
          <w:szCs w:val="22"/>
        </w:rPr>
        <w:t>Širdies ritmo jautimas (palpitacija)</w:t>
      </w:r>
    </w:p>
    <w:p w:rsidR="006B7CC7" w:rsidRPr="00E958CB" w:rsidRDefault="006B7CC7" w:rsidP="006B7CC7">
      <w:pPr>
        <w:numPr>
          <w:ilvl w:val="0"/>
          <w:numId w:val="2"/>
        </w:numPr>
        <w:rPr>
          <w:sz w:val="22"/>
          <w:szCs w:val="22"/>
        </w:rPr>
      </w:pPr>
      <w:r w:rsidRPr="00E958CB">
        <w:rPr>
          <w:sz w:val="22"/>
          <w:szCs w:val="22"/>
        </w:rPr>
        <w:t>Astma, oro tr</w:t>
      </w:r>
      <w:r w:rsidRPr="00C03D49">
        <w:rPr>
          <w:sz w:val="22"/>
          <w:szCs w:val="22"/>
        </w:rPr>
        <w:t>ūkumas (dusulys)</w:t>
      </w:r>
    </w:p>
    <w:p w:rsidR="006B7CC7" w:rsidRPr="00E958CB" w:rsidRDefault="006B7CC7" w:rsidP="006B7CC7">
      <w:pPr>
        <w:numPr>
          <w:ilvl w:val="0"/>
          <w:numId w:val="2"/>
        </w:numPr>
        <w:rPr>
          <w:sz w:val="22"/>
          <w:szCs w:val="22"/>
        </w:rPr>
      </w:pPr>
      <w:r w:rsidRPr="00E958CB">
        <w:rPr>
          <w:sz w:val="22"/>
          <w:szCs w:val="22"/>
        </w:rPr>
        <w:t>Krūtinės skausmas</w:t>
      </w:r>
    </w:p>
    <w:p w:rsidR="006B7CC7" w:rsidRPr="00E958CB" w:rsidRDefault="006B7CC7" w:rsidP="006B7CC7">
      <w:pPr>
        <w:numPr>
          <w:ilvl w:val="0"/>
          <w:numId w:val="2"/>
        </w:numPr>
        <w:rPr>
          <w:sz w:val="22"/>
          <w:szCs w:val="22"/>
        </w:rPr>
      </w:pPr>
      <w:r w:rsidRPr="00E958CB">
        <w:rPr>
          <w:sz w:val="22"/>
          <w:szCs w:val="22"/>
        </w:rPr>
        <w:t>Galvos skausmas</w:t>
      </w:r>
    </w:p>
    <w:p w:rsidR="006B7CC7" w:rsidRPr="00E958CB" w:rsidRDefault="006B7CC7" w:rsidP="006B7CC7">
      <w:pPr>
        <w:numPr>
          <w:ilvl w:val="0"/>
          <w:numId w:val="2"/>
        </w:numPr>
        <w:rPr>
          <w:sz w:val="22"/>
          <w:szCs w:val="22"/>
        </w:rPr>
      </w:pPr>
      <w:r w:rsidRPr="00E958CB">
        <w:rPr>
          <w:sz w:val="22"/>
          <w:szCs w:val="22"/>
        </w:rPr>
        <w:t>Svaigulys</w:t>
      </w:r>
    </w:p>
    <w:p w:rsidR="006B7CC7" w:rsidRPr="00E958CB" w:rsidRDefault="006B7CC7" w:rsidP="006B7CC7">
      <w:pPr>
        <w:numPr>
          <w:ilvl w:val="0"/>
          <w:numId w:val="2"/>
        </w:numPr>
        <w:rPr>
          <w:sz w:val="22"/>
          <w:szCs w:val="22"/>
        </w:rPr>
      </w:pPr>
      <w:r w:rsidRPr="00E958CB">
        <w:rPr>
          <w:sz w:val="22"/>
          <w:szCs w:val="22"/>
        </w:rPr>
        <w:t>Raumenų skausmas</w:t>
      </w:r>
    </w:p>
    <w:p w:rsidR="006B7CC7" w:rsidRPr="00E958CB" w:rsidRDefault="006B7CC7" w:rsidP="006B7CC7">
      <w:pPr>
        <w:numPr>
          <w:ilvl w:val="0"/>
          <w:numId w:val="2"/>
        </w:numPr>
        <w:rPr>
          <w:sz w:val="22"/>
          <w:szCs w:val="22"/>
        </w:rPr>
      </w:pPr>
      <w:r w:rsidRPr="00E958CB">
        <w:rPr>
          <w:sz w:val="22"/>
          <w:szCs w:val="22"/>
        </w:rPr>
        <w:t>Sąnarių skausmas</w:t>
      </w:r>
    </w:p>
    <w:p w:rsidR="006B7CC7" w:rsidRPr="00687647" w:rsidRDefault="006B7CC7" w:rsidP="006B7CC7">
      <w:pPr>
        <w:rPr>
          <w:sz w:val="22"/>
          <w:szCs w:val="22"/>
        </w:rPr>
      </w:pPr>
    </w:p>
    <w:p w:rsidR="006B7CC7" w:rsidRPr="00687647" w:rsidRDefault="006B7CC7" w:rsidP="006B7CC7">
      <w:pPr>
        <w:rPr>
          <w:i/>
          <w:sz w:val="22"/>
          <w:szCs w:val="22"/>
        </w:rPr>
      </w:pPr>
      <w:r w:rsidRPr="00687647">
        <w:rPr>
          <w:i/>
          <w:sz w:val="22"/>
          <w:szCs w:val="22"/>
        </w:rPr>
        <w:t>Retas (</w:t>
      </w:r>
      <w:r>
        <w:rPr>
          <w:i/>
          <w:sz w:val="22"/>
          <w:szCs w:val="22"/>
        </w:rPr>
        <w:t>gali pasireikšti ne daugiau kaip</w:t>
      </w:r>
      <w:r w:rsidRPr="00687647">
        <w:rPr>
          <w:i/>
          <w:sz w:val="22"/>
          <w:szCs w:val="22"/>
        </w:rPr>
        <w:t xml:space="preserve"> 1 iš 1000 žmonių)</w:t>
      </w:r>
    </w:p>
    <w:p w:rsidR="006B7CC7" w:rsidRDefault="006B7CC7" w:rsidP="006B7CC7">
      <w:pPr>
        <w:numPr>
          <w:ilvl w:val="0"/>
          <w:numId w:val="2"/>
        </w:numPr>
        <w:rPr>
          <w:sz w:val="22"/>
          <w:szCs w:val="22"/>
        </w:rPr>
      </w:pPr>
      <w:r>
        <w:rPr>
          <w:sz w:val="22"/>
          <w:szCs w:val="22"/>
        </w:rPr>
        <w:t>Rainelės uždegimas (iritas)</w:t>
      </w:r>
    </w:p>
    <w:p w:rsidR="006B7CC7" w:rsidRDefault="006B7CC7" w:rsidP="006B7CC7">
      <w:pPr>
        <w:numPr>
          <w:ilvl w:val="0"/>
          <w:numId w:val="2"/>
        </w:numPr>
        <w:rPr>
          <w:sz w:val="22"/>
          <w:szCs w:val="22"/>
        </w:rPr>
      </w:pPr>
      <w:r>
        <w:rPr>
          <w:sz w:val="22"/>
          <w:szCs w:val="22"/>
        </w:rPr>
        <w:t>Akies paviršiaus pabrinkimo ar subraižymo/pažeidimo požymiai</w:t>
      </w:r>
    </w:p>
    <w:p w:rsidR="006B7CC7" w:rsidRDefault="006B7CC7" w:rsidP="006B7CC7">
      <w:pPr>
        <w:numPr>
          <w:ilvl w:val="0"/>
          <w:numId w:val="2"/>
        </w:numPr>
        <w:rPr>
          <w:sz w:val="22"/>
          <w:szCs w:val="22"/>
        </w:rPr>
      </w:pPr>
      <w:r>
        <w:rPr>
          <w:sz w:val="22"/>
          <w:szCs w:val="22"/>
        </w:rPr>
        <w:t>Pabrinkimas aplink akį (periorbitinė edema)</w:t>
      </w:r>
    </w:p>
    <w:p w:rsidR="006B7CC7" w:rsidRDefault="006B7CC7" w:rsidP="006B7CC7">
      <w:pPr>
        <w:numPr>
          <w:ilvl w:val="0"/>
          <w:numId w:val="2"/>
        </w:numPr>
        <w:rPr>
          <w:sz w:val="22"/>
          <w:szCs w:val="22"/>
        </w:rPr>
      </w:pPr>
      <w:r>
        <w:rPr>
          <w:sz w:val="22"/>
          <w:szCs w:val="22"/>
        </w:rPr>
        <w:t>Neteisinga kryptimi augančios blakstienos arba papildoma blakstienų eilė</w:t>
      </w:r>
    </w:p>
    <w:p w:rsidR="006B7CC7" w:rsidRDefault="006B7CC7" w:rsidP="006B7CC7">
      <w:pPr>
        <w:numPr>
          <w:ilvl w:val="0"/>
          <w:numId w:val="2"/>
        </w:numPr>
        <w:rPr>
          <w:sz w:val="22"/>
          <w:szCs w:val="22"/>
        </w:rPr>
      </w:pPr>
      <w:r>
        <w:rPr>
          <w:sz w:val="22"/>
          <w:szCs w:val="22"/>
        </w:rPr>
        <w:t>Akies paviršiaus randėjimas</w:t>
      </w:r>
    </w:p>
    <w:p w:rsidR="006B7CC7" w:rsidRDefault="006B7CC7" w:rsidP="006B7CC7">
      <w:pPr>
        <w:numPr>
          <w:ilvl w:val="0"/>
          <w:numId w:val="2"/>
        </w:numPr>
        <w:rPr>
          <w:sz w:val="22"/>
          <w:szCs w:val="22"/>
        </w:rPr>
      </w:pPr>
      <w:r>
        <w:rPr>
          <w:sz w:val="22"/>
          <w:szCs w:val="22"/>
        </w:rPr>
        <w:t>Skysčio prisipildžiusi ertmė akies spalvotoje dalyje (rainelės cista)</w:t>
      </w:r>
    </w:p>
    <w:p w:rsidR="006B7CC7" w:rsidRDefault="006B7CC7" w:rsidP="006B7CC7">
      <w:pPr>
        <w:numPr>
          <w:ilvl w:val="0"/>
          <w:numId w:val="2"/>
        </w:numPr>
        <w:rPr>
          <w:sz w:val="22"/>
          <w:szCs w:val="22"/>
        </w:rPr>
      </w:pPr>
      <w:r>
        <w:rPr>
          <w:sz w:val="22"/>
          <w:szCs w:val="22"/>
        </w:rPr>
        <w:t>Akių vokų odos reakcijos, akių vokų odos patamsėjimas</w:t>
      </w:r>
    </w:p>
    <w:p w:rsidR="006B7CC7" w:rsidRDefault="006B7CC7" w:rsidP="006B7CC7">
      <w:pPr>
        <w:numPr>
          <w:ilvl w:val="0"/>
          <w:numId w:val="2"/>
        </w:numPr>
        <w:rPr>
          <w:sz w:val="22"/>
          <w:szCs w:val="22"/>
        </w:rPr>
      </w:pPr>
      <w:r>
        <w:rPr>
          <w:sz w:val="22"/>
          <w:szCs w:val="22"/>
        </w:rPr>
        <w:t>Astmos pasunkėjimas</w:t>
      </w:r>
    </w:p>
    <w:p w:rsidR="006B7CC7" w:rsidRDefault="006B7CC7" w:rsidP="006B7CC7">
      <w:pPr>
        <w:numPr>
          <w:ilvl w:val="0"/>
          <w:numId w:val="2"/>
        </w:numPr>
        <w:rPr>
          <w:sz w:val="22"/>
          <w:szCs w:val="22"/>
        </w:rPr>
      </w:pPr>
      <w:r>
        <w:rPr>
          <w:sz w:val="22"/>
          <w:szCs w:val="22"/>
        </w:rPr>
        <w:lastRenderedPageBreak/>
        <w:t>Stiprus odos niežėjimas</w:t>
      </w:r>
    </w:p>
    <w:p w:rsidR="006B7CC7" w:rsidRDefault="006B7CC7" w:rsidP="006B7CC7">
      <w:pPr>
        <w:numPr>
          <w:ilvl w:val="0"/>
          <w:numId w:val="2"/>
        </w:numPr>
        <w:rPr>
          <w:sz w:val="22"/>
          <w:szCs w:val="22"/>
        </w:rPr>
      </w:pPr>
      <w:r>
        <w:rPr>
          <w:sz w:val="22"/>
          <w:szCs w:val="22"/>
        </w:rPr>
        <w:t xml:space="preserve">Akies virusinės infekcijos, kurią sukelia </w:t>
      </w:r>
      <w:r w:rsidRPr="00E958CB">
        <w:rPr>
          <w:i/>
          <w:sz w:val="22"/>
          <w:szCs w:val="22"/>
        </w:rPr>
        <w:t>herpes simplex</w:t>
      </w:r>
      <w:r>
        <w:rPr>
          <w:sz w:val="22"/>
          <w:szCs w:val="22"/>
        </w:rPr>
        <w:t xml:space="preserve"> virusas (HSV), išsivystymas</w:t>
      </w:r>
    </w:p>
    <w:p w:rsidR="006B7CC7" w:rsidRPr="00687647" w:rsidRDefault="006B7CC7" w:rsidP="006B7CC7">
      <w:pPr>
        <w:rPr>
          <w:sz w:val="22"/>
          <w:szCs w:val="22"/>
        </w:rPr>
      </w:pPr>
    </w:p>
    <w:p w:rsidR="006B7CC7" w:rsidRPr="00687647" w:rsidRDefault="006B7CC7" w:rsidP="006B7CC7">
      <w:pPr>
        <w:rPr>
          <w:i/>
          <w:sz w:val="22"/>
          <w:szCs w:val="22"/>
        </w:rPr>
      </w:pPr>
      <w:r w:rsidRPr="00687647">
        <w:rPr>
          <w:i/>
          <w:sz w:val="22"/>
          <w:szCs w:val="22"/>
        </w:rPr>
        <w:t>Labai retas (</w:t>
      </w:r>
      <w:r>
        <w:rPr>
          <w:i/>
          <w:sz w:val="22"/>
          <w:szCs w:val="22"/>
        </w:rPr>
        <w:t>gali pasireikšti</w:t>
      </w:r>
      <w:r w:rsidRPr="00687647">
        <w:rPr>
          <w:i/>
          <w:sz w:val="22"/>
          <w:szCs w:val="22"/>
        </w:rPr>
        <w:t xml:space="preserve"> </w:t>
      </w:r>
      <w:r>
        <w:rPr>
          <w:i/>
          <w:sz w:val="22"/>
          <w:szCs w:val="22"/>
        </w:rPr>
        <w:t>ne daugiau kaip</w:t>
      </w:r>
      <w:r w:rsidRPr="00687647">
        <w:rPr>
          <w:i/>
          <w:sz w:val="22"/>
          <w:szCs w:val="22"/>
        </w:rPr>
        <w:t xml:space="preserve"> </w:t>
      </w:r>
      <w:r>
        <w:rPr>
          <w:i/>
          <w:sz w:val="22"/>
          <w:szCs w:val="22"/>
        </w:rPr>
        <w:t>1 iš 10</w:t>
      </w:r>
      <w:r w:rsidRPr="00687647">
        <w:rPr>
          <w:i/>
          <w:sz w:val="22"/>
          <w:szCs w:val="22"/>
        </w:rPr>
        <w:t>000 žmonių)</w:t>
      </w:r>
    </w:p>
    <w:p w:rsidR="006B7CC7" w:rsidRDefault="006B7CC7" w:rsidP="006B7CC7">
      <w:pPr>
        <w:numPr>
          <w:ilvl w:val="0"/>
          <w:numId w:val="2"/>
        </w:numPr>
        <w:rPr>
          <w:sz w:val="22"/>
          <w:szCs w:val="22"/>
        </w:rPr>
      </w:pPr>
      <w:r>
        <w:rPr>
          <w:sz w:val="22"/>
          <w:szCs w:val="22"/>
        </w:rPr>
        <w:t>Krūtinės anginos pasunkėjimas pacientams, kurie taip pat serga širdies ligomis</w:t>
      </w:r>
    </w:p>
    <w:p w:rsidR="006B7CC7" w:rsidRPr="00687647" w:rsidRDefault="006B7CC7" w:rsidP="006B7CC7">
      <w:pPr>
        <w:numPr>
          <w:ilvl w:val="0"/>
          <w:numId w:val="2"/>
        </w:numPr>
        <w:rPr>
          <w:sz w:val="22"/>
          <w:szCs w:val="22"/>
        </w:rPr>
      </w:pPr>
      <w:r>
        <w:rPr>
          <w:sz w:val="22"/>
          <w:szCs w:val="22"/>
        </w:rPr>
        <w:t>Įdubusių akių išvaizda</w:t>
      </w:r>
      <w:r w:rsidRPr="00687647">
        <w:rPr>
          <w:sz w:val="22"/>
          <w:szCs w:val="22"/>
        </w:rPr>
        <w:t xml:space="preserve"> (vokų plyšio pagilėjimas)</w:t>
      </w:r>
    </w:p>
    <w:p w:rsidR="006B7CC7" w:rsidRPr="00687647" w:rsidRDefault="006B7CC7" w:rsidP="006B7CC7">
      <w:pPr>
        <w:rPr>
          <w:sz w:val="22"/>
          <w:szCs w:val="22"/>
        </w:rPr>
      </w:pPr>
    </w:p>
    <w:p w:rsidR="006B7CC7" w:rsidRPr="00687647" w:rsidRDefault="006B7CC7" w:rsidP="006B7CC7">
      <w:pPr>
        <w:pStyle w:val="Pagrindinistekstas"/>
        <w:spacing w:after="0"/>
        <w:rPr>
          <w:sz w:val="22"/>
          <w:szCs w:val="22"/>
        </w:rPr>
      </w:pPr>
    </w:p>
    <w:p w:rsidR="006B7CC7" w:rsidRPr="00687647" w:rsidRDefault="006B7CC7" w:rsidP="006B7CC7">
      <w:pPr>
        <w:rPr>
          <w:sz w:val="22"/>
          <w:szCs w:val="22"/>
        </w:rPr>
      </w:pPr>
      <w:r w:rsidRPr="00687647">
        <w:rPr>
          <w:sz w:val="22"/>
          <w:szCs w:val="22"/>
        </w:rPr>
        <w:t xml:space="preserve">Vaikams palyginti su suaugusiais pacientas iš šalutinių poveikių dažniau pasireiškia nosies niežėjimas ir karščiavimas. </w:t>
      </w:r>
    </w:p>
    <w:p w:rsidR="006B7CC7" w:rsidRDefault="006B7CC7" w:rsidP="006B7CC7">
      <w:pPr>
        <w:rPr>
          <w:sz w:val="22"/>
          <w:szCs w:val="22"/>
        </w:rPr>
      </w:pPr>
    </w:p>
    <w:p w:rsidR="006B7CC7" w:rsidRPr="00687647" w:rsidRDefault="006B7CC7" w:rsidP="006B7CC7">
      <w:pPr>
        <w:rPr>
          <w:sz w:val="22"/>
          <w:szCs w:val="22"/>
        </w:rPr>
      </w:pPr>
      <w:r>
        <w:rPr>
          <w:sz w:val="22"/>
          <w:szCs w:val="22"/>
        </w:rPr>
        <w:t>Fosfatai:</w:t>
      </w:r>
    </w:p>
    <w:p w:rsidR="006B7CC7" w:rsidRPr="00687647" w:rsidRDefault="006B7CC7" w:rsidP="006B7CC7">
      <w:pPr>
        <w:rPr>
          <w:sz w:val="22"/>
          <w:szCs w:val="22"/>
        </w:rPr>
      </w:pPr>
      <w:r w:rsidRPr="00687647">
        <w:rPr>
          <w:iCs/>
          <w:sz w:val="22"/>
          <w:szCs w:val="22"/>
          <w:lang w:eastAsia="lt-LT"/>
        </w:rPr>
        <w:t>Labai retais atvejais kai kuriems pacientams, turintiems sunkių akies priekinę dalį gaubiančio skaidraus sluoksnio (ragenos) pažeidimų, atsirado drumzlinų ragenos plotelių dėl gydymo metu susiformavusių kalcio nuosėdų.</w:t>
      </w:r>
    </w:p>
    <w:p w:rsidR="006B7CC7" w:rsidRPr="00687647" w:rsidRDefault="006B7CC7" w:rsidP="006B7CC7">
      <w:pPr>
        <w:rPr>
          <w:b/>
          <w:noProof/>
          <w:sz w:val="22"/>
          <w:szCs w:val="22"/>
        </w:rPr>
      </w:pPr>
    </w:p>
    <w:p w:rsidR="006B7CC7" w:rsidRPr="00687647" w:rsidRDefault="006B7CC7" w:rsidP="006B7CC7">
      <w:pPr>
        <w:keepNext/>
        <w:rPr>
          <w:b/>
          <w:sz w:val="22"/>
          <w:szCs w:val="22"/>
        </w:rPr>
      </w:pPr>
      <w:r w:rsidRPr="00687647">
        <w:rPr>
          <w:b/>
          <w:noProof/>
          <w:sz w:val="22"/>
          <w:szCs w:val="22"/>
        </w:rPr>
        <w:t>Pranešimas apie šalutinį poveikį</w:t>
      </w:r>
    </w:p>
    <w:p w:rsidR="006B7CC7" w:rsidRPr="00687647" w:rsidRDefault="006B7CC7" w:rsidP="006B7CC7">
      <w:pPr>
        <w:keepNext/>
        <w:rPr>
          <w:noProof/>
          <w:sz w:val="22"/>
          <w:szCs w:val="22"/>
        </w:rPr>
      </w:pPr>
      <w:r w:rsidRPr="00687647">
        <w:rPr>
          <w:noProof/>
          <w:sz w:val="22"/>
          <w:szCs w:val="22"/>
        </w:rPr>
        <w:t>Jeigu pasireiškė šalutinis poveikis, įskaitant šiame lapelyje nenurodytą, pasakykite gydytojui arba vaistininkui</w:t>
      </w:r>
      <w:r w:rsidRPr="00687647">
        <w:rPr>
          <w:sz w:val="22"/>
          <w:szCs w:val="22"/>
        </w:rPr>
        <w:t>.</w:t>
      </w:r>
      <w:r w:rsidRPr="00687647">
        <w:rPr>
          <w:noProof/>
          <w:sz w:val="22"/>
          <w:szCs w:val="22"/>
        </w:rPr>
        <w:t xml:space="preserve"> Apie šalutinį poveikį taip pat galite pranešti </w:t>
      </w:r>
      <w:r w:rsidRPr="00813A38">
        <w:rPr>
          <w:sz w:val="22"/>
          <w:szCs w:val="22"/>
        </w:rPr>
        <w:t>Valstybinei vaistų kontrolės tarnybai prie Lietuvos Respublikos sveikatos apsaugos ministerijos nemokamu telefonu 8 800 73568</w:t>
      </w:r>
      <w:r>
        <w:rPr>
          <w:noProof/>
          <w:sz w:val="22"/>
          <w:szCs w:val="22"/>
        </w:rPr>
        <w:t xml:space="preserve"> arba</w:t>
      </w:r>
      <w:r w:rsidRPr="00687647">
        <w:rPr>
          <w:noProof/>
          <w:sz w:val="22"/>
          <w:szCs w:val="22"/>
        </w:rPr>
        <w:t xml:space="preserve"> užpild</w:t>
      </w:r>
      <w:r>
        <w:rPr>
          <w:noProof/>
          <w:sz w:val="22"/>
          <w:szCs w:val="22"/>
        </w:rPr>
        <w:t>yti</w:t>
      </w:r>
      <w:r w:rsidRPr="00687647">
        <w:rPr>
          <w:noProof/>
          <w:sz w:val="22"/>
          <w:szCs w:val="22"/>
        </w:rPr>
        <w:t xml:space="preserve"> interneto svetainėje </w:t>
      </w:r>
      <w:hyperlink r:id="rId8" w:history="1">
        <w:r w:rsidRPr="00687647">
          <w:rPr>
            <w:rStyle w:val="Hipersaitas"/>
            <w:rFonts w:eastAsia="SimSun"/>
            <w:noProof/>
            <w:sz w:val="22"/>
            <w:szCs w:val="22"/>
          </w:rPr>
          <w:t>www.vvkt.lt</w:t>
        </w:r>
      </w:hyperlink>
      <w:r w:rsidRPr="00687647">
        <w:rPr>
          <w:noProof/>
          <w:sz w:val="22"/>
          <w:szCs w:val="22"/>
        </w:rPr>
        <w:t xml:space="preserve"> esančią formą</w:t>
      </w:r>
      <w:r>
        <w:rPr>
          <w:noProof/>
          <w:sz w:val="22"/>
          <w:szCs w:val="22"/>
        </w:rPr>
        <w:t xml:space="preserve"> ir pateikti ją </w:t>
      </w:r>
      <w:r w:rsidRPr="00687647">
        <w:rPr>
          <w:noProof/>
          <w:sz w:val="22"/>
          <w:szCs w:val="22"/>
        </w:rPr>
        <w:t xml:space="preserve"> Valstybinei vaistų kontrolės tarnybai prie Lietuvos Respublikos sveikatos apsaugos ministerijos</w:t>
      </w:r>
      <w:r>
        <w:rPr>
          <w:noProof/>
          <w:sz w:val="22"/>
          <w:szCs w:val="22"/>
        </w:rPr>
        <w:t xml:space="preserve"> vienu iš sių būdų:</w:t>
      </w:r>
      <w:r w:rsidRPr="00687647">
        <w:rPr>
          <w:noProof/>
          <w:sz w:val="22"/>
          <w:szCs w:val="22"/>
        </w:rPr>
        <w:t xml:space="preserve"> </w:t>
      </w:r>
      <w:r>
        <w:rPr>
          <w:noProof/>
          <w:sz w:val="22"/>
          <w:szCs w:val="22"/>
        </w:rPr>
        <w:t xml:space="preserve">raštu (adresu </w:t>
      </w:r>
      <w:r w:rsidRPr="00687647">
        <w:rPr>
          <w:noProof/>
          <w:sz w:val="22"/>
          <w:szCs w:val="22"/>
        </w:rPr>
        <w:t>Žirmūnų g. 139A, LT 09120 Vilnius</w:t>
      </w:r>
      <w:r>
        <w:rPr>
          <w:noProof/>
          <w:sz w:val="22"/>
          <w:szCs w:val="22"/>
        </w:rPr>
        <w:t>)</w:t>
      </w:r>
      <w:r w:rsidRPr="00687647">
        <w:rPr>
          <w:noProof/>
          <w:sz w:val="22"/>
          <w:szCs w:val="22"/>
        </w:rPr>
        <w:t xml:space="preserve">, </w:t>
      </w:r>
      <w:r w:rsidRPr="00687647">
        <w:rPr>
          <w:noProof/>
          <w:sz w:val="22"/>
          <w:szCs w:val="22"/>
          <w:lang w:eastAsia="zh-CN"/>
        </w:rPr>
        <w:t xml:space="preserve"> </w:t>
      </w:r>
      <w:r>
        <w:rPr>
          <w:noProof/>
          <w:sz w:val="22"/>
          <w:szCs w:val="22"/>
          <w:lang w:eastAsia="zh-CN"/>
        </w:rPr>
        <w:t xml:space="preserve">nemokamu </w:t>
      </w:r>
      <w:r w:rsidRPr="00687647">
        <w:rPr>
          <w:noProof/>
          <w:sz w:val="22"/>
          <w:szCs w:val="22"/>
        </w:rPr>
        <w:t>faks</w:t>
      </w:r>
      <w:r>
        <w:rPr>
          <w:noProof/>
          <w:sz w:val="22"/>
          <w:szCs w:val="22"/>
        </w:rPr>
        <w:t>o numeri</w:t>
      </w:r>
      <w:r w:rsidRPr="00687647">
        <w:rPr>
          <w:noProof/>
          <w:sz w:val="22"/>
          <w:szCs w:val="22"/>
        </w:rPr>
        <w:t>u 8 800 20131</w:t>
      </w:r>
      <w:r>
        <w:rPr>
          <w:noProof/>
          <w:sz w:val="22"/>
          <w:szCs w:val="22"/>
        </w:rPr>
        <w:t xml:space="preserve">, </w:t>
      </w:r>
      <w:r w:rsidRPr="00687647">
        <w:rPr>
          <w:noProof/>
          <w:sz w:val="22"/>
          <w:szCs w:val="22"/>
        </w:rPr>
        <w:t xml:space="preserve"> el. paštu </w:t>
      </w:r>
      <w:hyperlink r:id="rId9" w:history="1">
        <w:r w:rsidRPr="00687647">
          <w:rPr>
            <w:rStyle w:val="Hipersaitas"/>
            <w:rFonts w:eastAsia="SimSun"/>
            <w:noProof/>
            <w:sz w:val="22"/>
            <w:szCs w:val="22"/>
          </w:rPr>
          <w:t>NepageidaujamaR@vvkt.lt</w:t>
        </w:r>
      </w:hyperlink>
      <w:r w:rsidRPr="00813A38">
        <w:rPr>
          <w:rStyle w:val="Hipersaitas"/>
          <w:rFonts w:eastAsia="SimSun"/>
          <w:noProof/>
          <w:sz w:val="22"/>
          <w:szCs w:val="22"/>
        </w:rPr>
        <w:t xml:space="preserve">, </w:t>
      </w:r>
      <w:r w:rsidRPr="00813A38">
        <w:rPr>
          <w:sz w:val="22"/>
          <w:szCs w:val="22"/>
        </w:rPr>
        <w:t xml:space="preserve">taip pat per Valstybinės vaistų kontrolės tarnybos prie Lietuvos Respublikos sveikatos apsaugos ministerijos interneto svetainę (adresu </w:t>
      </w:r>
      <w:hyperlink r:id="rId10" w:history="1">
        <w:r w:rsidRPr="00813A38">
          <w:rPr>
            <w:rStyle w:val="Hipersaitas"/>
            <w:rFonts w:eastAsia="SimSun"/>
            <w:sz w:val="22"/>
            <w:szCs w:val="22"/>
          </w:rPr>
          <w:t>http://www.vvkt.lt</w:t>
        </w:r>
      </w:hyperlink>
      <w:r w:rsidRPr="00813A38">
        <w:rPr>
          <w:sz w:val="22"/>
          <w:szCs w:val="22"/>
        </w:rPr>
        <w:t>)</w:t>
      </w:r>
      <w:r w:rsidRPr="00813A38">
        <w:rPr>
          <w:noProof/>
          <w:sz w:val="22"/>
          <w:szCs w:val="22"/>
        </w:rPr>
        <w:t>.</w:t>
      </w:r>
      <w:r w:rsidRPr="00687647">
        <w:rPr>
          <w:noProof/>
          <w:sz w:val="22"/>
          <w:szCs w:val="22"/>
        </w:rPr>
        <w:t xml:space="preserve"> Pranešdami apie šalutinį poveikį galite mums padėti gauti daugiau informacijos apie šio vaisto saugumą.</w:t>
      </w:r>
    </w:p>
    <w:p w:rsidR="006B7CC7" w:rsidRPr="00687647" w:rsidRDefault="006B7CC7" w:rsidP="006B7CC7">
      <w:pPr>
        <w:rPr>
          <w:noProof/>
          <w:sz w:val="22"/>
          <w:szCs w:val="22"/>
        </w:rPr>
      </w:pPr>
    </w:p>
    <w:p w:rsidR="006B7CC7" w:rsidRPr="00687647" w:rsidRDefault="006B7CC7" w:rsidP="006B7CC7">
      <w:pPr>
        <w:ind w:left="567" w:hanging="567"/>
        <w:rPr>
          <w:sz w:val="22"/>
          <w:szCs w:val="22"/>
        </w:rPr>
      </w:pPr>
    </w:p>
    <w:p w:rsidR="006B7CC7" w:rsidRPr="00687647" w:rsidRDefault="006B7CC7" w:rsidP="006B7CC7">
      <w:pPr>
        <w:ind w:left="540" w:hanging="540"/>
        <w:rPr>
          <w:sz w:val="22"/>
          <w:szCs w:val="22"/>
        </w:rPr>
      </w:pPr>
      <w:r w:rsidRPr="00687647">
        <w:rPr>
          <w:b/>
          <w:bCs/>
          <w:sz w:val="22"/>
          <w:szCs w:val="22"/>
        </w:rPr>
        <w:t xml:space="preserve">5. </w:t>
      </w:r>
      <w:r w:rsidRPr="00687647">
        <w:rPr>
          <w:b/>
          <w:bCs/>
          <w:sz w:val="22"/>
          <w:szCs w:val="22"/>
        </w:rPr>
        <w:tab/>
      </w:r>
      <w:r w:rsidRPr="00687647">
        <w:rPr>
          <w:b/>
          <w:sz w:val="22"/>
          <w:szCs w:val="22"/>
        </w:rPr>
        <w:t xml:space="preserve">Kaip laikyti </w:t>
      </w:r>
      <w:r w:rsidRPr="00687647">
        <w:rPr>
          <w:b/>
          <w:bCs/>
          <w:sz w:val="22"/>
          <w:szCs w:val="22"/>
        </w:rPr>
        <w:t>Latanoprost-ratiopharm</w:t>
      </w:r>
    </w:p>
    <w:p w:rsidR="006B7CC7" w:rsidRPr="00687647" w:rsidRDefault="006B7CC7" w:rsidP="006B7CC7">
      <w:pPr>
        <w:ind w:left="180" w:hanging="180"/>
        <w:rPr>
          <w:sz w:val="22"/>
          <w:szCs w:val="22"/>
        </w:rPr>
      </w:pPr>
    </w:p>
    <w:p w:rsidR="006B7CC7" w:rsidRPr="00687647" w:rsidRDefault="006B7CC7" w:rsidP="006B7CC7">
      <w:pPr>
        <w:numPr>
          <w:ilvl w:val="12"/>
          <w:numId w:val="0"/>
        </w:numPr>
        <w:rPr>
          <w:sz w:val="22"/>
          <w:szCs w:val="22"/>
        </w:rPr>
      </w:pPr>
      <w:r w:rsidRPr="00687647">
        <w:rPr>
          <w:noProof/>
          <w:sz w:val="22"/>
          <w:szCs w:val="22"/>
        </w:rPr>
        <w:t>Šį vaistą laikykite vaikams nepastebimoje ir nepasiekiamoje vietoje.</w:t>
      </w:r>
    </w:p>
    <w:p w:rsidR="006B7CC7" w:rsidRPr="00687647" w:rsidRDefault="006B7CC7" w:rsidP="006B7CC7">
      <w:pPr>
        <w:ind w:left="567" w:hanging="567"/>
        <w:rPr>
          <w:sz w:val="22"/>
          <w:szCs w:val="22"/>
        </w:rPr>
      </w:pPr>
    </w:p>
    <w:p w:rsidR="006B7CC7" w:rsidRPr="00687647" w:rsidRDefault="006B7CC7" w:rsidP="006B7CC7">
      <w:pPr>
        <w:rPr>
          <w:sz w:val="22"/>
          <w:szCs w:val="22"/>
        </w:rPr>
      </w:pPr>
      <w:r w:rsidRPr="00687647">
        <w:rPr>
          <w:sz w:val="22"/>
          <w:szCs w:val="22"/>
        </w:rPr>
        <w:t>Laikyti šaldytuve (2</w:t>
      </w:r>
      <w:r>
        <w:rPr>
          <w:sz w:val="22"/>
          <w:szCs w:val="22"/>
        </w:rPr>
        <w:t xml:space="preserve"> </w:t>
      </w:r>
      <w:r w:rsidRPr="00687647">
        <w:rPr>
          <w:sz w:val="22"/>
          <w:szCs w:val="22"/>
        </w:rPr>
        <w:t xml:space="preserve">°C </w:t>
      </w:r>
      <w:r>
        <w:rPr>
          <w:sz w:val="22"/>
          <w:szCs w:val="22"/>
        </w:rPr>
        <w:t>–</w:t>
      </w:r>
      <w:r w:rsidRPr="00687647">
        <w:rPr>
          <w:sz w:val="22"/>
          <w:szCs w:val="22"/>
        </w:rPr>
        <w:t xml:space="preserve"> 8</w:t>
      </w:r>
      <w:r>
        <w:rPr>
          <w:sz w:val="22"/>
          <w:szCs w:val="22"/>
        </w:rPr>
        <w:t xml:space="preserve"> </w:t>
      </w:r>
      <w:r w:rsidRPr="00687647">
        <w:rPr>
          <w:sz w:val="22"/>
          <w:szCs w:val="22"/>
        </w:rPr>
        <w:t>°C ). Negalima užšaldyti.</w:t>
      </w:r>
    </w:p>
    <w:p w:rsidR="006B7CC7" w:rsidRPr="00687647" w:rsidRDefault="006B7CC7" w:rsidP="006B7CC7">
      <w:pPr>
        <w:rPr>
          <w:sz w:val="22"/>
          <w:szCs w:val="22"/>
        </w:rPr>
      </w:pPr>
      <w:r w:rsidRPr="00687647">
        <w:rPr>
          <w:sz w:val="22"/>
          <w:szCs w:val="22"/>
        </w:rPr>
        <w:t xml:space="preserve">Buteliuką laikykite išorinėje dėžutėje, kad </w:t>
      </w:r>
      <w:r>
        <w:rPr>
          <w:sz w:val="22"/>
          <w:szCs w:val="22"/>
        </w:rPr>
        <w:t>vaistas</w:t>
      </w:r>
      <w:r w:rsidRPr="00687647">
        <w:rPr>
          <w:sz w:val="22"/>
          <w:szCs w:val="22"/>
        </w:rPr>
        <w:t xml:space="preserve"> būtų apsaugotas nuo šviesos.</w:t>
      </w:r>
    </w:p>
    <w:p w:rsidR="006B7CC7" w:rsidRPr="00687647" w:rsidRDefault="006B7CC7" w:rsidP="006B7CC7">
      <w:pPr>
        <w:rPr>
          <w:sz w:val="22"/>
          <w:szCs w:val="22"/>
        </w:rPr>
      </w:pPr>
      <w:r w:rsidRPr="00687647">
        <w:rPr>
          <w:sz w:val="22"/>
          <w:szCs w:val="22"/>
        </w:rPr>
        <w:t>Po pirmojo buteliuko atidarymo: laikyti ne aukštesnėje kaip 25</w:t>
      </w:r>
      <w:r>
        <w:rPr>
          <w:sz w:val="22"/>
          <w:szCs w:val="22"/>
        </w:rPr>
        <w:t xml:space="preserve"> </w:t>
      </w:r>
      <w:r w:rsidRPr="00687647">
        <w:rPr>
          <w:sz w:val="22"/>
          <w:szCs w:val="22"/>
        </w:rPr>
        <w:t xml:space="preserve">°C laipsnių temperatūroje, suvartoti per 4 savaitės. </w:t>
      </w:r>
    </w:p>
    <w:p w:rsidR="006B7CC7" w:rsidRPr="00687647" w:rsidRDefault="006B7CC7" w:rsidP="006B7CC7">
      <w:pPr>
        <w:rPr>
          <w:sz w:val="22"/>
          <w:szCs w:val="22"/>
        </w:rPr>
      </w:pPr>
    </w:p>
    <w:p w:rsidR="006B7CC7" w:rsidRPr="00687647" w:rsidRDefault="006B7CC7" w:rsidP="006B7CC7">
      <w:pPr>
        <w:rPr>
          <w:bCs/>
          <w:iCs/>
          <w:sz w:val="22"/>
          <w:szCs w:val="22"/>
        </w:rPr>
      </w:pPr>
      <w:r w:rsidRPr="00687647">
        <w:rPr>
          <w:sz w:val="22"/>
          <w:szCs w:val="22"/>
        </w:rPr>
        <w:t>Ant dėžutės ir buteliuko po „</w:t>
      </w:r>
      <w:r w:rsidRPr="000B5413">
        <w:rPr>
          <w:sz w:val="22"/>
          <w:szCs w:val="22"/>
          <w:highlight w:val="lightGray"/>
        </w:rPr>
        <w:t>Tinka iki/</w:t>
      </w:r>
      <w:r w:rsidRPr="00687647">
        <w:rPr>
          <w:sz w:val="22"/>
          <w:szCs w:val="22"/>
        </w:rPr>
        <w:t>EXP“ nurodytam tinkamumo laikui pasibaigus, šio vaisto</w:t>
      </w:r>
      <w:r w:rsidRPr="00687647">
        <w:rPr>
          <w:bCs/>
          <w:iCs/>
          <w:sz w:val="22"/>
          <w:szCs w:val="22"/>
        </w:rPr>
        <w:t xml:space="preserve"> vartoti negalima. Vaistas tinkamas vartoti iki paskutinės nurodyto mėnesio dienos.</w:t>
      </w:r>
    </w:p>
    <w:p w:rsidR="006B7CC7" w:rsidRPr="00687647" w:rsidRDefault="006B7CC7" w:rsidP="006B7CC7">
      <w:pPr>
        <w:rPr>
          <w:sz w:val="22"/>
          <w:szCs w:val="22"/>
        </w:rPr>
      </w:pPr>
    </w:p>
    <w:p w:rsidR="006B7CC7" w:rsidRPr="00687647" w:rsidRDefault="006B7CC7" w:rsidP="006B7CC7">
      <w:pPr>
        <w:rPr>
          <w:bCs/>
          <w:iCs/>
          <w:sz w:val="22"/>
          <w:szCs w:val="22"/>
        </w:rPr>
      </w:pPr>
      <w:r w:rsidRPr="00687647">
        <w:rPr>
          <w:sz w:val="22"/>
          <w:szCs w:val="22"/>
        </w:rPr>
        <w:t>Pastebėjus</w:t>
      </w:r>
      <w:r w:rsidRPr="00687647">
        <w:rPr>
          <w:bCs/>
          <w:iCs/>
          <w:sz w:val="22"/>
          <w:szCs w:val="22"/>
        </w:rPr>
        <w:t xml:space="preserve">, kad tirpalas nėra skaidrus ir bespalvis, </w:t>
      </w:r>
      <w:r w:rsidRPr="00687647">
        <w:rPr>
          <w:noProof/>
          <w:sz w:val="22"/>
          <w:szCs w:val="22"/>
        </w:rPr>
        <w:t>šio vaisto vartoti negalima</w:t>
      </w:r>
      <w:r w:rsidRPr="00687647">
        <w:rPr>
          <w:bCs/>
          <w:iCs/>
          <w:sz w:val="22"/>
          <w:szCs w:val="22"/>
        </w:rPr>
        <w:t>.</w:t>
      </w:r>
    </w:p>
    <w:p w:rsidR="006B7CC7" w:rsidRPr="00687647" w:rsidRDefault="006B7CC7" w:rsidP="006B7CC7">
      <w:pPr>
        <w:rPr>
          <w:bCs/>
          <w:iCs/>
          <w:sz w:val="22"/>
          <w:szCs w:val="22"/>
        </w:rPr>
      </w:pPr>
    </w:p>
    <w:p w:rsidR="006B7CC7" w:rsidRPr="00687647" w:rsidRDefault="006B7CC7" w:rsidP="006B7CC7">
      <w:pPr>
        <w:rPr>
          <w:bCs/>
          <w:iCs/>
          <w:sz w:val="22"/>
          <w:szCs w:val="22"/>
        </w:rPr>
      </w:pPr>
      <w:r w:rsidRPr="00687647">
        <w:rPr>
          <w:bCs/>
          <w:iCs/>
          <w:sz w:val="22"/>
          <w:szCs w:val="22"/>
        </w:rPr>
        <w:t>Vaistų negalima išmesti į kanalizaciją arba su buitinėmis atliekomis. Kaip išmesti nereikalingus vaistus, klauskite vaistininko. Šios priemonės padės apsaugoti aplinką.</w:t>
      </w:r>
    </w:p>
    <w:p w:rsidR="006B7CC7" w:rsidRPr="00687647" w:rsidRDefault="006B7CC7" w:rsidP="006B7CC7">
      <w:pPr>
        <w:rPr>
          <w:sz w:val="22"/>
          <w:szCs w:val="22"/>
        </w:rPr>
      </w:pPr>
      <w:r w:rsidRPr="00687647">
        <w:rPr>
          <w:sz w:val="22"/>
          <w:szCs w:val="22"/>
        </w:rPr>
        <w:t xml:space="preserve"> </w:t>
      </w:r>
    </w:p>
    <w:p w:rsidR="006B7CC7" w:rsidRPr="00687647" w:rsidRDefault="006B7CC7" w:rsidP="006B7CC7">
      <w:pPr>
        <w:rPr>
          <w:sz w:val="22"/>
          <w:szCs w:val="22"/>
        </w:rPr>
      </w:pPr>
    </w:p>
    <w:p w:rsidR="006B7CC7" w:rsidRPr="00687647" w:rsidRDefault="006B7CC7" w:rsidP="006B7CC7">
      <w:pPr>
        <w:ind w:left="567" w:hanging="567"/>
        <w:rPr>
          <w:sz w:val="22"/>
          <w:szCs w:val="22"/>
        </w:rPr>
      </w:pPr>
      <w:r w:rsidRPr="00687647">
        <w:rPr>
          <w:b/>
          <w:bCs/>
          <w:sz w:val="22"/>
          <w:szCs w:val="22"/>
        </w:rPr>
        <w:t>6.</w:t>
      </w:r>
      <w:r w:rsidRPr="00687647">
        <w:rPr>
          <w:b/>
          <w:bCs/>
          <w:sz w:val="22"/>
          <w:szCs w:val="22"/>
        </w:rPr>
        <w:tab/>
      </w:r>
      <w:r w:rsidRPr="00687647">
        <w:rPr>
          <w:b/>
          <w:sz w:val="22"/>
          <w:szCs w:val="22"/>
        </w:rPr>
        <w:t>Pakuotės turinys ir kita informacija</w:t>
      </w:r>
    </w:p>
    <w:p w:rsidR="006B7CC7" w:rsidRPr="00687647" w:rsidRDefault="006B7CC7" w:rsidP="006B7CC7">
      <w:pPr>
        <w:ind w:left="567" w:hanging="567"/>
        <w:rPr>
          <w:sz w:val="22"/>
          <w:szCs w:val="22"/>
        </w:rPr>
      </w:pPr>
      <w:r w:rsidRPr="00687647">
        <w:rPr>
          <w:sz w:val="22"/>
          <w:szCs w:val="22"/>
        </w:rPr>
        <w:t xml:space="preserve"> </w:t>
      </w:r>
    </w:p>
    <w:p w:rsidR="006B7CC7" w:rsidRPr="00687647" w:rsidRDefault="006B7CC7" w:rsidP="006B7CC7">
      <w:pPr>
        <w:pStyle w:val="PI-3EMEASMCA"/>
      </w:pPr>
      <w:r w:rsidRPr="00687647">
        <w:t>Latanoprost-ratiopharm sudėtis</w:t>
      </w:r>
    </w:p>
    <w:p w:rsidR="006B7CC7" w:rsidRPr="00687647" w:rsidRDefault="006B7CC7" w:rsidP="006B7CC7">
      <w:pPr>
        <w:pStyle w:val="BTEMEASMCA"/>
      </w:pPr>
    </w:p>
    <w:p w:rsidR="006B7CC7" w:rsidRPr="00687647" w:rsidRDefault="006B7CC7" w:rsidP="006B7CC7">
      <w:pPr>
        <w:pStyle w:val="BT-EMEASMCA"/>
        <w:numPr>
          <w:ilvl w:val="0"/>
          <w:numId w:val="2"/>
        </w:numPr>
        <w:tabs>
          <w:tab w:val="left" w:pos="360"/>
        </w:tabs>
      </w:pPr>
      <w:r w:rsidRPr="00687647">
        <w:t>Veiklioji medžiaga yra latanoprostas.</w:t>
      </w:r>
    </w:p>
    <w:p w:rsidR="006B7CC7" w:rsidRPr="00687647" w:rsidRDefault="006B7CC7" w:rsidP="006B7CC7">
      <w:pPr>
        <w:ind w:left="567" w:hanging="567"/>
        <w:rPr>
          <w:sz w:val="22"/>
          <w:szCs w:val="22"/>
        </w:rPr>
      </w:pPr>
    </w:p>
    <w:p w:rsidR="006B7CC7" w:rsidRPr="00687647" w:rsidRDefault="006B7CC7" w:rsidP="006B7CC7">
      <w:pPr>
        <w:ind w:left="567" w:hanging="567"/>
        <w:rPr>
          <w:sz w:val="22"/>
          <w:szCs w:val="22"/>
        </w:rPr>
      </w:pPr>
      <w:r>
        <w:rPr>
          <w:sz w:val="22"/>
          <w:szCs w:val="22"/>
        </w:rPr>
        <w:t>Viename</w:t>
      </w:r>
      <w:r w:rsidRPr="00687647">
        <w:rPr>
          <w:sz w:val="22"/>
          <w:szCs w:val="22"/>
        </w:rPr>
        <w:t xml:space="preserve"> ml akių lašų </w:t>
      </w:r>
      <w:r>
        <w:rPr>
          <w:sz w:val="22"/>
          <w:szCs w:val="22"/>
        </w:rPr>
        <w:t xml:space="preserve">tirpalo </w:t>
      </w:r>
      <w:r w:rsidRPr="00687647">
        <w:rPr>
          <w:sz w:val="22"/>
          <w:szCs w:val="22"/>
        </w:rPr>
        <w:t xml:space="preserve">yra 50 mikrogramų latanoprosto. </w:t>
      </w:r>
    </w:p>
    <w:p w:rsidR="006B7CC7" w:rsidRPr="00687647" w:rsidRDefault="006B7CC7" w:rsidP="006B7CC7">
      <w:pPr>
        <w:ind w:left="567" w:hanging="567"/>
        <w:rPr>
          <w:sz w:val="22"/>
          <w:szCs w:val="22"/>
        </w:rPr>
      </w:pPr>
      <w:r w:rsidRPr="00687647">
        <w:rPr>
          <w:sz w:val="22"/>
          <w:szCs w:val="22"/>
        </w:rPr>
        <w:t xml:space="preserve">2,5 ml akių lašų </w:t>
      </w:r>
      <w:r>
        <w:rPr>
          <w:sz w:val="22"/>
          <w:szCs w:val="22"/>
        </w:rPr>
        <w:t xml:space="preserve">tirpalo </w:t>
      </w:r>
      <w:r w:rsidRPr="00687647">
        <w:rPr>
          <w:sz w:val="22"/>
          <w:szCs w:val="22"/>
        </w:rPr>
        <w:t>yra 125 mikrogramai latanoprosto.</w:t>
      </w:r>
    </w:p>
    <w:p w:rsidR="006B7CC7" w:rsidRPr="00687647" w:rsidRDefault="006B7CC7" w:rsidP="006B7CC7">
      <w:pPr>
        <w:ind w:left="567" w:hanging="567"/>
        <w:rPr>
          <w:sz w:val="22"/>
          <w:szCs w:val="22"/>
        </w:rPr>
      </w:pPr>
    </w:p>
    <w:p w:rsidR="006B7CC7" w:rsidRPr="00687647" w:rsidRDefault="006B7CC7" w:rsidP="006B7CC7">
      <w:pPr>
        <w:ind w:left="567" w:hanging="567"/>
        <w:rPr>
          <w:caps/>
          <w:sz w:val="22"/>
          <w:szCs w:val="22"/>
        </w:rPr>
      </w:pPr>
      <w:r w:rsidRPr="00687647">
        <w:rPr>
          <w:sz w:val="22"/>
          <w:szCs w:val="22"/>
        </w:rPr>
        <w:t>Viename laše yra apie 1,56 mikrogramų latanoprosto.</w:t>
      </w:r>
    </w:p>
    <w:p w:rsidR="006B7CC7" w:rsidRPr="00687647" w:rsidRDefault="006B7CC7" w:rsidP="006B7CC7">
      <w:pPr>
        <w:pStyle w:val="BT-EMEASMCA"/>
      </w:pPr>
    </w:p>
    <w:p w:rsidR="006B7CC7" w:rsidRPr="00687647" w:rsidRDefault="006B7CC7" w:rsidP="006B7CC7">
      <w:pPr>
        <w:numPr>
          <w:ilvl w:val="0"/>
          <w:numId w:val="2"/>
        </w:numPr>
        <w:tabs>
          <w:tab w:val="left" w:pos="360"/>
        </w:tabs>
        <w:rPr>
          <w:sz w:val="22"/>
          <w:szCs w:val="22"/>
        </w:rPr>
      </w:pPr>
      <w:r w:rsidRPr="00687647">
        <w:rPr>
          <w:sz w:val="22"/>
          <w:szCs w:val="22"/>
        </w:rPr>
        <w:t>Pagalbinės medžiagos yra benzalkonio chloridas, natrio chloridas, natrio-divandenilio fosfatas dihidratas, dinatrio fosfatas dodekahidratas, išgrynintas vanduo.</w:t>
      </w:r>
    </w:p>
    <w:p w:rsidR="006B7CC7" w:rsidRPr="00687647" w:rsidRDefault="006B7CC7" w:rsidP="006B7CC7">
      <w:pPr>
        <w:rPr>
          <w:sz w:val="22"/>
          <w:szCs w:val="22"/>
        </w:rPr>
      </w:pPr>
    </w:p>
    <w:p w:rsidR="006B7CC7" w:rsidRPr="00687647" w:rsidRDefault="006B7CC7" w:rsidP="006B7CC7">
      <w:pPr>
        <w:pStyle w:val="PI-3EMEASMCA"/>
        <w:spacing w:line="240" w:lineRule="auto"/>
      </w:pPr>
      <w:r w:rsidRPr="00687647">
        <w:t>Latanoprost-ratiopharm išvaizda ir kiekis pakuotėje</w:t>
      </w:r>
    </w:p>
    <w:p w:rsidR="006B7CC7" w:rsidRPr="00687647" w:rsidRDefault="006B7CC7" w:rsidP="006B7CC7">
      <w:pPr>
        <w:rPr>
          <w:sz w:val="22"/>
          <w:szCs w:val="22"/>
          <w:lang w:val="sv-SE"/>
        </w:rPr>
      </w:pPr>
      <w:r w:rsidRPr="00687647">
        <w:rPr>
          <w:sz w:val="22"/>
          <w:szCs w:val="22"/>
          <w:lang w:val="sv-SE"/>
        </w:rPr>
        <w:t xml:space="preserve">Akių lašai (tirpalas). </w:t>
      </w:r>
    </w:p>
    <w:p w:rsidR="006B7CC7" w:rsidRPr="00687647" w:rsidRDefault="006B7CC7" w:rsidP="006B7CC7">
      <w:pPr>
        <w:rPr>
          <w:sz w:val="22"/>
          <w:szCs w:val="22"/>
          <w:lang w:val="sv-SE"/>
        </w:rPr>
      </w:pPr>
      <w:r w:rsidRPr="00687647">
        <w:rPr>
          <w:sz w:val="22"/>
          <w:szCs w:val="22"/>
          <w:lang w:val="sv-SE"/>
        </w:rPr>
        <w:t>Skaidrus bespalvis tirpalas.</w:t>
      </w:r>
    </w:p>
    <w:p w:rsidR="006B7CC7" w:rsidRPr="00687647" w:rsidRDefault="006B7CC7" w:rsidP="006B7CC7">
      <w:pPr>
        <w:rPr>
          <w:sz w:val="22"/>
          <w:szCs w:val="22"/>
        </w:rPr>
      </w:pPr>
    </w:p>
    <w:p w:rsidR="006B7CC7" w:rsidRPr="00687647" w:rsidRDefault="006B7CC7" w:rsidP="006B7CC7">
      <w:pPr>
        <w:rPr>
          <w:sz w:val="22"/>
          <w:szCs w:val="22"/>
        </w:rPr>
      </w:pPr>
      <w:r>
        <w:rPr>
          <w:bCs/>
          <w:noProof/>
          <w:sz w:val="22"/>
          <w:szCs w:val="22"/>
        </w:rPr>
        <w:t>Latanoprost-ratiopharm</w:t>
      </w:r>
      <w:r>
        <w:rPr>
          <w:sz w:val="22"/>
          <w:szCs w:val="22"/>
        </w:rPr>
        <w:t xml:space="preserve"> yra tiekiamas šių dydžių pakuotėmis: </w:t>
      </w:r>
      <w:r w:rsidRPr="00687647">
        <w:rPr>
          <w:sz w:val="22"/>
          <w:szCs w:val="22"/>
        </w:rPr>
        <w:t>1 x 2,5 ml</w:t>
      </w:r>
      <w:r>
        <w:rPr>
          <w:sz w:val="22"/>
          <w:szCs w:val="22"/>
        </w:rPr>
        <w:t>,</w:t>
      </w:r>
      <w:r w:rsidRPr="00687647">
        <w:rPr>
          <w:sz w:val="22"/>
          <w:szCs w:val="22"/>
        </w:rPr>
        <w:t xml:space="preserve"> 3x 2,5 ml</w:t>
      </w:r>
      <w:r>
        <w:rPr>
          <w:sz w:val="22"/>
          <w:szCs w:val="22"/>
        </w:rPr>
        <w:t>,</w:t>
      </w:r>
      <w:r w:rsidRPr="00687647">
        <w:rPr>
          <w:sz w:val="22"/>
          <w:szCs w:val="22"/>
        </w:rPr>
        <w:t xml:space="preserve"> 6 x 2,5 ml</w:t>
      </w:r>
      <w:r>
        <w:rPr>
          <w:sz w:val="22"/>
          <w:szCs w:val="22"/>
        </w:rPr>
        <w:t>.</w:t>
      </w:r>
      <w:r w:rsidRPr="00687647">
        <w:rPr>
          <w:sz w:val="22"/>
          <w:szCs w:val="22"/>
        </w:rPr>
        <w:t xml:space="preserve"> </w:t>
      </w:r>
    </w:p>
    <w:p w:rsidR="006B7CC7" w:rsidRPr="00687647" w:rsidRDefault="006B7CC7" w:rsidP="006B7CC7">
      <w:pPr>
        <w:rPr>
          <w:sz w:val="22"/>
          <w:szCs w:val="22"/>
        </w:rPr>
      </w:pPr>
    </w:p>
    <w:p w:rsidR="006B7CC7" w:rsidRPr="00687647" w:rsidRDefault="006B7CC7" w:rsidP="006B7CC7">
      <w:pPr>
        <w:pStyle w:val="Pagrindinistekstas"/>
        <w:spacing w:after="0"/>
        <w:rPr>
          <w:sz w:val="22"/>
          <w:szCs w:val="22"/>
        </w:rPr>
      </w:pPr>
      <w:r w:rsidRPr="00687647">
        <w:rPr>
          <w:sz w:val="22"/>
          <w:szCs w:val="22"/>
        </w:rPr>
        <w:t>Gali būti tiekiamos ne visų dydžių pakuotės.</w:t>
      </w:r>
    </w:p>
    <w:p w:rsidR="006B7CC7" w:rsidRPr="00687647" w:rsidRDefault="006B7CC7" w:rsidP="006B7CC7">
      <w:pPr>
        <w:rPr>
          <w:sz w:val="22"/>
          <w:szCs w:val="22"/>
        </w:rPr>
      </w:pPr>
    </w:p>
    <w:p w:rsidR="006B7CC7" w:rsidRPr="00687647" w:rsidRDefault="006B7CC7" w:rsidP="006B7CC7">
      <w:pPr>
        <w:pStyle w:val="PI-3EMEASMCA"/>
        <w:spacing w:line="240" w:lineRule="auto"/>
      </w:pPr>
      <w:r>
        <w:t>Registruotojas</w:t>
      </w:r>
      <w:r w:rsidRPr="00687647">
        <w:t xml:space="preserve"> ir gamintojas</w:t>
      </w:r>
    </w:p>
    <w:p w:rsidR="006B7CC7" w:rsidRPr="00687647" w:rsidRDefault="006B7CC7" w:rsidP="006B7CC7">
      <w:pPr>
        <w:rPr>
          <w:sz w:val="22"/>
          <w:szCs w:val="22"/>
        </w:rPr>
      </w:pPr>
    </w:p>
    <w:p w:rsidR="006B7CC7" w:rsidRPr="00687647" w:rsidRDefault="006B7CC7" w:rsidP="006B7CC7">
      <w:pPr>
        <w:rPr>
          <w:i/>
          <w:sz w:val="22"/>
          <w:szCs w:val="22"/>
        </w:rPr>
      </w:pPr>
      <w:r w:rsidRPr="00687647">
        <w:rPr>
          <w:i/>
          <w:sz w:val="22"/>
          <w:szCs w:val="22"/>
        </w:rPr>
        <w:t>R</w:t>
      </w:r>
      <w:r>
        <w:rPr>
          <w:i/>
          <w:sz w:val="22"/>
          <w:szCs w:val="22"/>
        </w:rPr>
        <w:t>egistruotojas</w:t>
      </w:r>
      <w:r w:rsidRPr="00687647">
        <w:rPr>
          <w:i/>
          <w:sz w:val="22"/>
          <w:szCs w:val="22"/>
        </w:rPr>
        <w:t>:</w:t>
      </w:r>
    </w:p>
    <w:p w:rsidR="006B7CC7" w:rsidRPr="00687647" w:rsidRDefault="006B7CC7" w:rsidP="006B7CC7">
      <w:pPr>
        <w:rPr>
          <w:noProof/>
          <w:sz w:val="22"/>
          <w:szCs w:val="22"/>
        </w:rPr>
      </w:pPr>
      <w:r w:rsidRPr="00687647">
        <w:rPr>
          <w:noProof/>
          <w:sz w:val="22"/>
          <w:szCs w:val="22"/>
        </w:rPr>
        <w:t xml:space="preserve">ratiopharm GmbH </w:t>
      </w:r>
    </w:p>
    <w:p w:rsidR="006B7CC7" w:rsidRPr="00687647" w:rsidRDefault="006B7CC7" w:rsidP="006B7CC7">
      <w:pPr>
        <w:rPr>
          <w:noProof/>
          <w:sz w:val="22"/>
          <w:szCs w:val="22"/>
        </w:rPr>
      </w:pPr>
      <w:r w:rsidRPr="00687647">
        <w:rPr>
          <w:noProof/>
          <w:sz w:val="22"/>
          <w:szCs w:val="22"/>
        </w:rPr>
        <w:t>Graf- Arco- Str. 3</w:t>
      </w:r>
    </w:p>
    <w:p w:rsidR="006B7CC7" w:rsidRPr="00687647" w:rsidRDefault="006B7CC7" w:rsidP="006B7CC7">
      <w:pPr>
        <w:rPr>
          <w:noProof/>
          <w:sz w:val="22"/>
          <w:szCs w:val="22"/>
        </w:rPr>
      </w:pPr>
      <w:r w:rsidRPr="00687647">
        <w:rPr>
          <w:noProof/>
          <w:sz w:val="22"/>
          <w:szCs w:val="22"/>
        </w:rPr>
        <w:t xml:space="preserve">89079 Ulm </w:t>
      </w:r>
    </w:p>
    <w:p w:rsidR="006B7CC7" w:rsidRPr="00687647" w:rsidRDefault="006B7CC7" w:rsidP="006B7CC7">
      <w:pPr>
        <w:rPr>
          <w:noProof/>
          <w:sz w:val="22"/>
          <w:szCs w:val="22"/>
        </w:rPr>
      </w:pPr>
      <w:r w:rsidRPr="00687647">
        <w:rPr>
          <w:noProof/>
          <w:sz w:val="22"/>
          <w:szCs w:val="22"/>
        </w:rPr>
        <w:t>Vokietija</w:t>
      </w:r>
    </w:p>
    <w:p w:rsidR="006B7CC7" w:rsidRPr="00687647" w:rsidRDefault="006B7CC7" w:rsidP="006B7CC7">
      <w:pPr>
        <w:rPr>
          <w:sz w:val="22"/>
          <w:szCs w:val="22"/>
        </w:rPr>
      </w:pPr>
    </w:p>
    <w:p w:rsidR="006B7CC7" w:rsidRPr="00687647" w:rsidRDefault="006B7CC7" w:rsidP="006B7CC7">
      <w:pPr>
        <w:rPr>
          <w:i/>
          <w:sz w:val="22"/>
          <w:szCs w:val="22"/>
        </w:rPr>
      </w:pPr>
      <w:r w:rsidRPr="00687647">
        <w:rPr>
          <w:i/>
          <w:sz w:val="22"/>
          <w:szCs w:val="22"/>
        </w:rPr>
        <w:t>Gamintojas</w:t>
      </w:r>
    </w:p>
    <w:p w:rsidR="006B7CC7" w:rsidRPr="00687647" w:rsidRDefault="006B7CC7" w:rsidP="006B7CC7">
      <w:pPr>
        <w:rPr>
          <w:noProof/>
          <w:sz w:val="22"/>
          <w:szCs w:val="22"/>
        </w:rPr>
      </w:pPr>
      <w:r w:rsidRPr="00687647">
        <w:rPr>
          <w:noProof/>
          <w:sz w:val="22"/>
          <w:szCs w:val="22"/>
        </w:rPr>
        <w:t>Merckle GmbH</w:t>
      </w:r>
    </w:p>
    <w:p w:rsidR="006B7CC7" w:rsidRPr="00687647" w:rsidRDefault="006B7CC7" w:rsidP="006B7CC7">
      <w:pPr>
        <w:rPr>
          <w:noProof/>
          <w:sz w:val="22"/>
          <w:szCs w:val="22"/>
        </w:rPr>
      </w:pPr>
      <w:r w:rsidRPr="00687647">
        <w:rPr>
          <w:noProof/>
          <w:sz w:val="22"/>
          <w:szCs w:val="22"/>
        </w:rPr>
        <w:t>Ludwig-Merckle-Strasse 3</w:t>
      </w:r>
    </w:p>
    <w:p w:rsidR="006B7CC7" w:rsidRPr="00687647" w:rsidRDefault="006B7CC7" w:rsidP="006B7CC7">
      <w:pPr>
        <w:rPr>
          <w:noProof/>
          <w:sz w:val="22"/>
          <w:szCs w:val="22"/>
        </w:rPr>
      </w:pPr>
      <w:r w:rsidRPr="00687647">
        <w:rPr>
          <w:noProof/>
          <w:sz w:val="22"/>
          <w:szCs w:val="22"/>
        </w:rPr>
        <w:t xml:space="preserve">D-89143 Blaubeuren </w:t>
      </w:r>
    </w:p>
    <w:p w:rsidR="006B7CC7" w:rsidRPr="00687647" w:rsidRDefault="006B7CC7" w:rsidP="006B7CC7">
      <w:pPr>
        <w:rPr>
          <w:noProof/>
          <w:sz w:val="22"/>
          <w:szCs w:val="22"/>
        </w:rPr>
      </w:pPr>
      <w:r w:rsidRPr="00687647">
        <w:rPr>
          <w:noProof/>
          <w:sz w:val="22"/>
          <w:szCs w:val="22"/>
        </w:rPr>
        <w:t>Vokietija</w:t>
      </w:r>
    </w:p>
    <w:p w:rsidR="006B7CC7" w:rsidRPr="00687647" w:rsidRDefault="006B7CC7" w:rsidP="006B7CC7">
      <w:pPr>
        <w:rPr>
          <w:sz w:val="22"/>
          <w:szCs w:val="22"/>
        </w:rPr>
      </w:pPr>
    </w:p>
    <w:p w:rsidR="006B7CC7" w:rsidRPr="00687647" w:rsidRDefault="006B7CC7" w:rsidP="006B7CC7">
      <w:pPr>
        <w:rPr>
          <w:sz w:val="22"/>
          <w:szCs w:val="22"/>
        </w:rPr>
      </w:pPr>
      <w:r w:rsidRPr="00687647">
        <w:rPr>
          <w:sz w:val="22"/>
          <w:szCs w:val="22"/>
        </w:rPr>
        <w:t>arba</w:t>
      </w:r>
    </w:p>
    <w:p w:rsidR="006B7CC7" w:rsidRPr="00687647" w:rsidRDefault="006B7CC7" w:rsidP="006B7CC7">
      <w:pPr>
        <w:rPr>
          <w:sz w:val="22"/>
          <w:szCs w:val="22"/>
        </w:rPr>
      </w:pPr>
    </w:p>
    <w:p w:rsidR="006B7CC7" w:rsidRPr="00687647" w:rsidRDefault="006B7CC7" w:rsidP="006B7CC7">
      <w:pPr>
        <w:rPr>
          <w:sz w:val="22"/>
          <w:szCs w:val="22"/>
        </w:rPr>
      </w:pPr>
      <w:r w:rsidRPr="00687647">
        <w:rPr>
          <w:sz w:val="22"/>
          <w:szCs w:val="22"/>
        </w:rPr>
        <w:t>Arrow Génériques SAS</w:t>
      </w:r>
    </w:p>
    <w:p w:rsidR="006B7CC7" w:rsidRPr="00687647" w:rsidRDefault="006B7CC7" w:rsidP="006B7CC7">
      <w:pPr>
        <w:rPr>
          <w:sz w:val="22"/>
          <w:szCs w:val="22"/>
        </w:rPr>
      </w:pPr>
      <w:r w:rsidRPr="00687647">
        <w:rPr>
          <w:sz w:val="22"/>
          <w:szCs w:val="22"/>
        </w:rPr>
        <w:t>26 avenue Tony Garnier</w:t>
      </w:r>
    </w:p>
    <w:p w:rsidR="006B7CC7" w:rsidRPr="00687647" w:rsidRDefault="006B7CC7" w:rsidP="006B7CC7">
      <w:pPr>
        <w:rPr>
          <w:sz w:val="22"/>
          <w:szCs w:val="22"/>
        </w:rPr>
      </w:pPr>
      <w:r w:rsidRPr="00687647">
        <w:rPr>
          <w:sz w:val="22"/>
          <w:szCs w:val="22"/>
        </w:rPr>
        <w:t>69007 Lyon</w:t>
      </w:r>
    </w:p>
    <w:p w:rsidR="006B7CC7" w:rsidRPr="00687647" w:rsidRDefault="006B7CC7" w:rsidP="006B7CC7">
      <w:pPr>
        <w:rPr>
          <w:sz w:val="22"/>
          <w:szCs w:val="22"/>
        </w:rPr>
      </w:pPr>
      <w:r w:rsidRPr="00687647">
        <w:rPr>
          <w:sz w:val="22"/>
          <w:szCs w:val="22"/>
        </w:rPr>
        <w:t>Prancūzija</w:t>
      </w:r>
    </w:p>
    <w:p w:rsidR="006B7CC7" w:rsidRPr="00687647" w:rsidRDefault="006B7CC7" w:rsidP="006B7CC7">
      <w:pPr>
        <w:rPr>
          <w:sz w:val="22"/>
          <w:szCs w:val="22"/>
        </w:rPr>
      </w:pPr>
    </w:p>
    <w:p w:rsidR="006B7CC7" w:rsidRPr="00687647" w:rsidRDefault="006B7CC7" w:rsidP="006B7CC7">
      <w:pPr>
        <w:rPr>
          <w:sz w:val="22"/>
          <w:szCs w:val="22"/>
        </w:rPr>
      </w:pPr>
      <w:r w:rsidRPr="00687647">
        <w:rPr>
          <w:sz w:val="22"/>
          <w:szCs w:val="22"/>
        </w:rPr>
        <w:t>arba</w:t>
      </w:r>
    </w:p>
    <w:p w:rsidR="006B7CC7" w:rsidRPr="00687647" w:rsidRDefault="006B7CC7" w:rsidP="006B7CC7">
      <w:pPr>
        <w:rPr>
          <w:sz w:val="22"/>
          <w:szCs w:val="22"/>
        </w:rPr>
      </w:pPr>
    </w:p>
    <w:p w:rsidR="006B7CC7" w:rsidRPr="00687647" w:rsidRDefault="006B7CC7" w:rsidP="006B7CC7">
      <w:pPr>
        <w:rPr>
          <w:sz w:val="22"/>
          <w:szCs w:val="22"/>
        </w:rPr>
      </w:pPr>
      <w:r w:rsidRPr="00687647">
        <w:rPr>
          <w:sz w:val="22"/>
          <w:szCs w:val="22"/>
        </w:rPr>
        <w:t>SIFI SpA</w:t>
      </w:r>
    </w:p>
    <w:p w:rsidR="006B7CC7" w:rsidRPr="00687647" w:rsidRDefault="006B7CC7" w:rsidP="006B7CC7">
      <w:pPr>
        <w:rPr>
          <w:sz w:val="22"/>
          <w:szCs w:val="22"/>
        </w:rPr>
      </w:pPr>
      <w:r w:rsidRPr="00687647">
        <w:rPr>
          <w:sz w:val="22"/>
          <w:szCs w:val="22"/>
        </w:rPr>
        <w:t>Via Ercole Patti 36, 95020</w:t>
      </w:r>
    </w:p>
    <w:p w:rsidR="006B7CC7" w:rsidRPr="00687647" w:rsidRDefault="006B7CC7" w:rsidP="006B7CC7">
      <w:pPr>
        <w:rPr>
          <w:sz w:val="22"/>
          <w:szCs w:val="22"/>
        </w:rPr>
      </w:pPr>
      <w:r w:rsidRPr="00687647">
        <w:rPr>
          <w:sz w:val="22"/>
          <w:szCs w:val="22"/>
        </w:rPr>
        <w:t>Lavinaio, Aci S. Antonio (CT)</w:t>
      </w:r>
    </w:p>
    <w:p w:rsidR="006B7CC7" w:rsidRPr="00687647" w:rsidRDefault="006B7CC7" w:rsidP="006B7CC7">
      <w:pPr>
        <w:rPr>
          <w:sz w:val="22"/>
          <w:szCs w:val="22"/>
        </w:rPr>
      </w:pPr>
      <w:r w:rsidRPr="00687647">
        <w:rPr>
          <w:sz w:val="22"/>
          <w:szCs w:val="22"/>
        </w:rPr>
        <w:t>Italija</w:t>
      </w:r>
    </w:p>
    <w:p w:rsidR="006B7CC7" w:rsidRPr="00687647" w:rsidRDefault="006B7CC7" w:rsidP="006B7CC7">
      <w:pPr>
        <w:rPr>
          <w:sz w:val="22"/>
          <w:szCs w:val="22"/>
        </w:rPr>
      </w:pPr>
    </w:p>
    <w:p w:rsidR="006B7CC7" w:rsidRPr="00687647" w:rsidRDefault="006B7CC7" w:rsidP="006B7CC7">
      <w:pPr>
        <w:pStyle w:val="BTEMEASMCA"/>
        <w:rPr>
          <w:noProof w:val="0"/>
        </w:rPr>
      </w:pPr>
      <w:r w:rsidRPr="00687647">
        <w:rPr>
          <w:noProof w:val="0"/>
        </w:rPr>
        <w:t xml:space="preserve">Jeigu apie šį vaistą norite sužinoti daugiau, kreipkitės į vietinį </w:t>
      </w:r>
      <w:r>
        <w:rPr>
          <w:noProof w:val="0"/>
        </w:rPr>
        <w:t>registruotojo</w:t>
      </w:r>
      <w:r w:rsidRPr="00687647">
        <w:rPr>
          <w:noProof w:val="0"/>
        </w:rPr>
        <w:t xml:space="preserve"> atstovą.</w:t>
      </w:r>
    </w:p>
    <w:p w:rsidR="006B7CC7" w:rsidRPr="00687647" w:rsidRDefault="006B7CC7" w:rsidP="006B7CC7">
      <w:pPr>
        <w:rPr>
          <w:sz w:val="22"/>
          <w:szCs w:val="22"/>
        </w:rPr>
      </w:pPr>
    </w:p>
    <w:tbl>
      <w:tblPr>
        <w:tblW w:w="4678" w:type="dxa"/>
        <w:tblInd w:w="-34" w:type="dxa"/>
        <w:tblLayout w:type="fixed"/>
        <w:tblLook w:val="0000" w:firstRow="0" w:lastRow="0" w:firstColumn="0" w:lastColumn="0" w:noHBand="0" w:noVBand="0"/>
      </w:tblPr>
      <w:tblGrid>
        <w:gridCol w:w="4678"/>
      </w:tblGrid>
      <w:tr w:rsidR="006B7CC7" w:rsidRPr="00687647" w:rsidTr="00627FB5">
        <w:tc>
          <w:tcPr>
            <w:tcW w:w="4678" w:type="dxa"/>
          </w:tcPr>
          <w:p w:rsidR="006B7CC7" w:rsidRPr="00687647" w:rsidRDefault="006B7CC7" w:rsidP="00627FB5">
            <w:pPr>
              <w:rPr>
                <w:szCs w:val="22"/>
              </w:rPr>
            </w:pPr>
            <w:r w:rsidRPr="00687647">
              <w:rPr>
                <w:sz w:val="22"/>
                <w:szCs w:val="22"/>
              </w:rPr>
              <w:t>UAB „Sicor Biotech“</w:t>
            </w:r>
          </w:p>
          <w:p w:rsidR="006B7CC7" w:rsidRPr="00687647" w:rsidRDefault="006B7CC7" w:rsidP="00627FB5">
            <w:pPr>
              <w:rPr>
                <w:szCs w:val="22"/>
              </w:rPr>
            </w:pPr>
            <w:r w:rsidRPr="00687647">
              <w:rPr>
                <w:sz w:val="22"/>
                <w:szCs w:val="22"/>
              </w:rPr>
              <w:t>Molėtų pl. 5</w:t>
            </w:r>
          </w:p>
          <w:p w:rsidR="006B7CC7" w:rsidRPr="00687647" w:rsidRDefault="006B7CC7" w:rsidP="00627FB5">
            <w:pPr>
              <w:rPr>
                <w:szCs w:val="22"/>
              </w:rPr>
            </w:pPr>
            <w:r w:rsidRPr="00687647">
              <w:rPr>
                <w:sz w:val="22"/>
                <w:szCs w:val="22"/>
              </w:rPr>
              <w:t>LT-08409 Vilnius</w:t>
            </w:r>
          </w:p>
          <w:p w:rsidR="006B7CC7" w:rsidRPr="00687647" w:rsidRDefault="006B7CC7" w:rsidP="00627FB5">
            <w:pPr>
              <w:rPr>
                <w:szCs w:val="22"/>
              </w:rPr>
            </w:pPr>
            <w:r w:rsidRPr="00687647">
              <w:rPr>
                <w:sz w:val="22"/>
                <w:szCs w:val="22"/>
              </w:rPr>
              <w:t>Tel. +370 5 266 02 03</w:t>
            </w:r>
          </w:p>
          <w:p w:rsidR="006B7CC7" w:rsidRPr="00687647" w:rsidRDefault="006B7CC7" w:rsidP="00627FB5">
            <w:pPr>
              <w:rPr>
                <w:szCs w:val="22"/>
              </w:rPr>
            </w:pPr>
          </w:p>
        </w:tc>
      </w:tr>
    </w:tbl>
    <w:p w:rsidR="006B7CC7" w:rsidRPr="00687647" w:rsidRDefault="006B7CC7" w:rsidP="006B7CC7">
      <w:pPr>
        <w:rPr>
          <w:b/>
          <w:bCs/>
          <w:sz w:val="22"/>
          <w:szCs w:val="22"/>
        </w:rPr>
      </w:pPr>
    </w:p>
    <w:p w:rsidR="006B7CC7" w:rsidRPr="00687647" w:rsidRDefault="006B7CC7" w:rsidP="006B7CC7">
      <w:pPr>
        <w:rPr>
          <w:b/>
          <w:bCs/>
          <w:sz w:val="22"/>
          <w:szCs w:val="22"/>
        </w:rPr>
      </w:pPr>
      <w:r w:rsidRPr="00687647">
        <w:rPr>
          <w:b/>
          <w:bCs/>
          <w:sz w:val="22"/>
          <w:szCs w:val="22"/>
        </w:rPr>
        <w:t>Ši</w:t>
      </w:r>
      <w:r>
        <w:rPr>
          <w:b/>
          <w:bCs/>
          <w:sz w:val="22"/>
          <w:szCs w:val="22"/>
        </w:rPr>
        <w:t>s</w:t>
      </w:r>
      <w:r w:rsidRPr="00687647">
        <w:rPr>
          <w:b/>
          <w:bCs/>
          <w:sz w:val="22"/>
          <w:szCs w:val="22"/>
        </w:rPr>
        <w:t xml:space="preserve"> vaist</w:t>
      </w:r>
      <w:r>
        <w:rPr>
          <w:b/>
          <w:bCs/>
          <w:sz w:val="22"/>
          <w:szCs w:val="22"/>
        </w:rPr>
        <w:t>as</w:t>
      </w:r>
      <w:r w:rsidRPr="00687647">
        <w:rPr>
          <w:b/>
          <w:bCs/>
          <w:sz w:val="22"/>
          <w:szCs w:val="22"/>
        </w:rPr>
        <w:t xml:space="preserve"> EEE valstybėse narėse </w:t>
      </w:r>
      <w:r>
        <w:rPr>
          <w:b/>
          <w:bCs/>
          <w:sz w:val="22"/>
          <w:szCs w:val="22"/>
        </w:rPr>
        <w:t>registruotas</w:t>
      </w:r>
      <w:r w:rsidRPr="00687647">
        <w:rPr>
          <w:b/>
          <w:bCs/>
          <w:sz w:val="22"/>
          <w:szCs w:val="22"/>
        </w:rPr>
        <w:t xml:space="preserve"> tokiais pavadinimais:</w:t>
      </w:r>
    </w:p>
    <w:p w:rsidR="006B7CC7" w:rsidRPr="00687647" w:rsidRDefault="006B7CC7" w:rsidP="006B7CC7">
      <w:pPr>
        <w:rPr>
          <w:b/>
          <w:bCs/>
          <w:sz w:val="22"/>
          <w:szCs w:val="22"/>
        </w:rPr>
      </w:pPr>
    </w:p>
    <w:tbl>
      <w:tblPr>
        <w:tblW w:w="0" w:type="auto"/>
        <w:tblLook w:val="00A0" w:firstRow="1" w:lastRow="0" w:firstColumn="1" w:lastColumn="0" w:noHBand="0" w:noVBand="0"/>
      </w:tblPr>
      <w:tblGrid>
        <w:gridCol w:w="2074"/>
        <w:gridCol w:w="6996"/>
      </w:tblGrid>
      <w:tr w:rsidR="006B7CC7" w:rsidRPr="00687647" w:rsidTr="00627FB5">
        <w:tc>
          <w:tcPr>
            <w:tcW w:w="2093" w:type="dxa"/>
          </w:tcPr>
          <w:p w:rsidR="006B7CC7" w:rsidRPr="00687647" w:rsidRDefault="006B7CC7" w:rsidP="00627FB5">
            <w:pPr>
              <w:rPr>
                <w:bCs/>
                <w:szCs w:val="22"/>
              </w:rPr>
            </w:pPr>
            <w:r w:rsidRPr="00687647">
              <w:rPr>
                <w:bCs/>
                <w:sz w:val="22"/>
                <w:szCs w:val="22"/>
              </w:rPr>
              <w:t>Norvegija</w:t>
            </w:r>
          </w:p>
        </w:tc>
        <w:tc>
          <w:tcPr>
            <w:tcW w:w="7193" w:type="dxa"/>
          </w:tcPr>
          <w:p w:rsidR="006B7CC7" w:rsidRPr="00687647" w:rsidRDefault="006B7CC7" w:rsidP="00627FB5">
            <w:pPr>
              <w:rPr>
                <w:bCs/>
                <w:szCs w:val="22"/>
              </w:rPr>
            </w:pPr>
            <w:r w:rsidRPr="00687647">
              <w:rPr>
                <w:sz w:val="22"/>
                <w:szCs w:val="22"/>
              </w:rPr>
              <w:t>Latanoprost ratiopharm</w:t>
            </w:r>
          </w:p>
        </w:tc>
      </w:tr>
      <w:tr w:rsidR="006B7CC7" w:rsidRPr="00687647" w:rsidTr="00627FB5">
        <w:tc>
          <w:tcPr>
            <w:tcW w:w="2093" w:type="dxa"/>
          </w:tcPr>
          <w:p w:rsidR="006B7CC7" w:rsidRPr="00687647" w:rsidRDefault="006B7CC7" w:rsidP="00627FB5">
            <w:pPr>
              <w:rPr>
                <w:bCs/>
                <w:szCs w:val="22"/>
              </w:rPr>
            </w:pPr>
            <w:r w:rsidRPr="00687647">
              <w:rPr>
                <w:bCs/>
                <w:sz w:val="22"/>
                <w:szCs w:val="22"/>
              </w:rPr>
              <w:t>Austrija</w:t>
            </w:r>
          </w:p>
        </w:tc>
        <w:tc>
          <w:tcPr>
            <w:tcW w:w="7193" w:type="dxa"/>
          </w:tcPr>
          <w:p w:rsidR="006B7CC7" w:rsidRPr="00687647" w:rsidRDefault="006B7CC7" w:rsidP="00627FB5">
            <w:pPr>
              <w:rPr>
                <w:bCs/>
                <w:szCs w:val="22"/>
              </w:rPr>
            </w:pPr>
            <w:r w:rsidRPr="00687647">
              <w:rPr>
                <w:sz w:val="22"/>
                <w:szCs w:val="22"/>
              </w:rPr>
              <w:t>Latanoprost ratiopharm 50 Mikrogramm/ml Augentropfen</w:t>
            </w:r>
          </w:p>
        </w:tc>
      </w:tr>
      <w:tr w:rsidR="006B7CC7" w:rsidRPr="00687647" w:rsidTr="00627FB5">
        <w:tc>
          <w:tcPr>
            <w:tcW w:w="2093" w:type="dxa"/>
          </w:tcPr>
          <w:p w:rsidR="006B7CC7" w:rsidRPr="00687647" w:rsidRDefault="006B7CC7" w:rsidP="00627FB5">
            <w:pPr>
              <w:rPr>
                <w:bCs/>
                <w:szCs w:val="22"/>
              </w:rPr>
            </w:pPr>
            <w:r w:rsidRPr="00687647">
              <w:rPr>
                <w:bCs/>
                <w:sz w:val="22"/>
                <w:szCs w:val="22"/>
              </w:rPr>
              <w:t>Čekija</w:t>
            </w:r>
          </w:p>
        </w:tc>
        <w:tc>
          <w:tcPr>
            <w:tcW w:w="7193" w:type="dxa"/>
          </w:tcPr>
          <w:p w:rsidR="006B7CC7" w:rsidRPr="00687647" w:rsidRDefault="006B7CC7" w:rsidP="00627FB5">
            <w:pPr>
              <w:tabs>
                <w:tab w:val="left" w:pos="5040"/>
              </w:tabs>
              <w:spacing w:line="240" w:lineRule="atLeast"/>
              <w:rPr>
                <w:szCs w:val="22"/>
              </w:rPr>
            </w:pPr>
            <w:r w:rsidRPr="00687647">
              <w:rPr>
                <w:sz w:val="22"/>
                <w:szCs w:val="22"/>
              </w:rPr>
              <w:t>Latanoprost-ratiopharm 50 µg/ml</w:t>
            </w:r>
          </w:p>
        </w:tc>
      </w:tr>
      <w:tr w:rsidR="006B7CC7" w:rsidRPr="00687647" w:rsidTr="00627FB5">
        <w:tc>
          <w:tcPr>
            <w:tcW w:w="2093" w:type="dxa"/>
          </w:tcPr>
          <w:p w:rsidR="006B7CC7" w:rsidRPr="00687647" w:rsidRDefault="006B7CC7" w:rsidP="00627FB5">
            <w:pPr>
              <w:rPr>
                <w:bCs/>
                <w:szCs w:val="22"/>
              </w:rPr>
            </w:pPr>
            <w:r w:rsidRPr="00687647">
              <w:rPr>
                <w:bCs/>
                <w:sz w:val="22"/>
                <w:szCs w:val="22"/>
              </w:rPr>
              <w:t>Vokietija</w:t>
            </w:r>
          </w:p>
        </w:tc>
        <w:tc>
          <w:tcPr>
            <w:tcW w:w="7193" w:type="dxa"/>
          </w:tcPr>
          <w:p w:rsidR="006B7CC7" w:rsidRPr="00687647" w:rsidRDefault="006B7CC7" w:rsidP="00627FB5">
            <w:pPr>
              <w:rPr>
                <w:bCs/>
                <w:szCs w:val="22"/>
              </w:rPr>
            </w:pPr>
            <w:r w:rsidRPr="00687647">
              <w:rPr>
                <w:sz w:val="22"/>
                <w:szCs w:val="22"/>
              </w:rPr>
              <w:t>Latanoprost-ratiopharm 50 Mikrogramm/ml Augentropfen</w:t>
            </w:r>
          </w:p>
        </w:tc>
      </w:tr>
      <w:tr w:rsidR="006B7CC7" w:rsidRPr="00687647" w:rsidTr="00627FB5">
        <w:tc>
          <w:tcPr>
            <w:tcW w:w="2093" w:type="dxa"/>
          </w:tcPr>
          <w:p w:rsidR="006B7CC7" w:rsidRPr="00687647" w:rsidRDefault="006B7CC7" w:rsidP="00627FB5">
            <w:pPr>
              <w:rPr>
                <w:bCs/>
                <w:szCs w:val="22"/>
              </w:rPr>
            </w:pPr>
            <w:r w:rsidRPr="00687647">
              <w:rPr>
                <w:bCs/>
                <w:sz w:val="22"/>
                <w:szCs w:val="22"/>
              </w:rPr>
              <w:t>Danija</w:t>
            </w:r>
          </w:p>
        </w:tc>
        <w:tc>
          <w:tcPr>
            <w:tcW w:w="7193" w:type="dxa"/>
          </w:tcPr>
          <w:p w:rsidR="006B7CC7" w:rsidRPr="00687647" w:rsidRDefault="006B7CC7" w:rsidP="00627FB5">
            <w:pPr>
              <w:tabs>
                <w:tab w:val="left" w:pos="5040"/>
              </w:tabs>
              <w:spacing w:line="240" w:lineRule="atLeast"/>
              <w:rPr>
                <w:szCs w:val="22"/>
              </w:rPr>
            </w:pPr>
            <w:r w:rsidRPr="00687647">
              <w:rPr>
                <w:sz w:val="22"/>
                <w:szCs w:val="22"/>
              </w:rPr>
              <w:t>Latanoprost Teva</w:t>
            </w:r>
          </w:p>
        </w:tc>
      </w:tr>
      <w:tr w:rsidR="006B7CC7" w:rsidRPr="00687647" w:rsidTr="00627FB5">
        <w:tc>
          <w:tcPr>
            <w:tcW w:w="2093" w:type="dxa"/>
          </w:tcPr>
          <w:p w:rsidR="006B7CC7" w:rsidRPr="00687647" w:rsidRDefault="006B7CC7" w:rsidP="00627FB5">
            <w:pPr>
              <w:rPr>
                <w:bCs/>
                <w:szCs w:val="22"/>
              </w:rPr>
            </w:pPr>
            <w:r w:rsidRPr="00687647">
              <w:rPr>
                <w:bCs/>
                <w:sz w:val="22"/>
                <w:szCs w:val="22"/>
              </w:rPr>
              <w:t>Estija</w:t>
            </w:r>
          </w:p>
        </w:tc>
        <w:tc>
          <w:tcPr>
            <w:tcW w:w="7193" w:type="dxa"/>
          </w:tcPr>
          <w:p w:rsidR="006B7CC7" w:rsidRPr="00687647" w:rsidRDefault="006B7CC7" w:rsidP="00627FB5">
            <w:pPr>
              <w:rPr>
                <w:bCs/>
                <w:szCs w:val="22"/>
              </w:rPr>
            </w:pPr>
            <w:r w:rsidRPr="00687647">
              <w:rPr>
                <w:sz w:val="22"/>
                <w:szCs w:val="22"/>
              </w:rPr>
              <w:t>Latanoprost-ratiopharm</w:t>
            </w:r>
          </w:p>
        </w:tc>
      </w:tr>
      <w:tr w:rsidR="006B7CC7" w:rsidRPr="00687647" w:rsidTr="00627FB5">
        <w:tc>
          <w:tcPr>
            <w:tcW w:w="2093" w:type="dxa"/>
          </w:tcPr>
          <w:p w:rsidR="006B7CC7" w:rsidRPr="00687647" w:rsidRDefault="006B7CC7" w:rsidP="00627FB5">
            <w:pPr>
              <w:rPr>
                <w:bCs/>
                <w:szCs w:val="22"/>
              </w:rPr>
            </w:pPr>
            <w:r w:rsidRPr="00687647">
              <w:rPr>
                <w:bCs/>
                <w:sz w:val="22"/>
                <w:szCs w:val="22"/>
              </w:rPr>
              <w:t>Ispanija</w:t>
            </w:r>
          </w:p>
        </w:tc>
        <w:tc>
          <w:tcPr>
            <w:tcW w:w="7193" w:type="dxa"/>
          </w:tcPr>
          <w:p w:rsidR="006B7CC7" w:rsidRPr="00687647" w:rsidRDefault="006B7CC7" w:rsidP="00627FB5">
            <w:pPr>
              <w:tabs>
                <w:tab w:val="left" w:pos="5040"/>
              </w:tabs>
              <w:spacing w:line="240" w:lineRule="atLeast"/>
              <w:rPr>
                <w:szCs w:val="22"/>
              </w:rPr>
            </w:pPr>
            <w:r w:rsidRPr="00687647">
              <w:rPr>
                <w:sz w:val="22"/>
                <w:szCs w:val="22"/>
              </w:rPr>
              <w:t>Latanoprost Teva 50 microgramos/ml colirio en solución</w:t>
            </w:r>
          </w:p>
        </w:tc>
      </w:tr>
      <w:tr w:rsidR="006B7CC7" w:rsidRPr="00687647" w:rsidTr="00627FB5">
        <w:tc>
          <w:tcPr>
            <w:tcW w:w="2093" w:type="dxa"/>
          </w:tcPr>
          <w:p w:rsidR="006B7CC7" w:rsidRPr="00687647" w:rsidRDefault="006B7CC7" w:rsidP="00627FB5">
            <w:pPr>
              <w:rPr>
                <w:bCs/>
                <w:szCs w:val="22"/>
              </w:rPr>
            </w:pPr>
            <w:r w:rsidRPr="00687647">
              <w:rPr>
                <w:bCs/>
                <w:sz w:val="22"/>
                <w:szCs w:val="22"/>
              </w:rPr>
              <w:lastRenderedPageBreak/>
              <w:t>Suomija</w:t>
            </w:r>
          </w:p>
        </w:tc>
        <w:tc>
          <w:tcPr>
            <w:tcW w:w="7193" w:type="dxa"/>
          </w:tcPr>
          <w:p w:rsidR="006B7CC7" w:rsidRPr="00D316A9" w:rsidRDefault="006B7CC7" w:rsidP="00627FB5">
            <w:pPr>
              <w:tabs>
                <w:tab w:val="left" w:pos="5040"/>
              </w:tabs>
              <w:spacing w:line="240" w:lineRule="atLeast"/>
              <w:rPr>
                <w:lang w:val="sv-SE"/>
              </w:rPr>
            </w:pPr>
            <w:r w:rsidRPr="00D316A9">
              <w:rPr>
                <w:sz w:val="22"/>
                <w:lang w:val="sv-SE"/>
              </w:rPr>
              <w:t>Latanoprost ratiopharm 50 mikrog/ml silmätipat, liuos</w:t>
            </w:r>
          </w:p>
        </w:tc>
      </w:tr>
      <w:tr w:rsidR="006B7CC7" w:rsidRPr="00687647" w:rsidTr="00627FB5">
        <w:tc>
          <w:tcPr>
            <w:tcW w:w="2093" w:type="dxa"/>
          </w:tcPr>
          <w:p w:rsidR="006B7CC7" w:rsidRPr="00687647" w:rsidRDefault="006B7CC7" w:rsidP="00627FB5">
            <w:pPr>
              <w:rPr>
                <w:bCs/>
                <w:szCs w:val="22"/>
              </w:rPr>
            </w:pPr>
            <w:r w:rsidRPr="00687647">
              <w:rPr>
                <w:bCs/>
                <w:sz w:val="22"/>
                <w:szCs w:val="22"/>
              </w:rPr>
              <w:t>Liuksemburgas</w:t>
            </w:r>
          </w:p>
        </w:tc>
        <w:tc>
          <w:tcPr>
            <w:tcW w:w="7193" w:type="dxa"/>
          </w:tcPr>
          <w:p w:rsidR="006B7CC7" w:rsidRPr="00687647" w:rsidRDefault="006B7CC7" w:rsidP="00627FB5">
            <w:pPr>
              <w:rPr>
                <w:bCs/>
                <w:szCs w:val="22"/>
              </w:rPr>
            </w:pPr>
            <w:r w:rsidRPr="00687647">
              <w:rPr>
                <w:sz w:val="22"/>
                <w:szCs w:val="22"/>
                <w:lang w:val="de-DE"/>
              </w:rPr>
              <w:t>Latanoprost-ratiopharm 50 Mikrogramm/ml Augentropfen</w:t>
            </w:r>
          </w:p>
        </w:tc>
      </w:tr>
      <w:tr w:rsidR="006B7CC7" w:rsidRPr="007D38F7" w:rsidTr="00627FB5">
        <w:trPr>
          <w:trHeight w:val="114"/>
        </w:trPr>
        <w:tc>
          <w:tcPr>
            <w:tcW w:w="2093" w:type="dxa"/>
          </w:tcPr>
          <w:p w:rsidR="006B7CC7" w:rsidRPr="007D38F7" w:rsidRDefault="006B7CC7" w:rsidP="00627FB5">
            <w:pPr>
              <w:rPr>
                <w:bCs/>
                <w:szCs w:val="22"/>
              </w:rPr>
            </w:pPr>
            <w:r w:rsidRPr="007D38F7">
              <w:rPr>
                <w:bCs/>
                <w:sz w:val="22"/>
                <w:szCs w:val="22"/>
              </w:rPr>
              <w:t>Olandija</w:t>
            </w:r>
          </w:p>
        </w:tc>
        <w:tc>
          <w:tcPr>
            <w:tcW w:w="7193" w:type="dxa"/>
          </w:tcPr>
          <w:p w:rsidR="006B7CC7" w:rsidRPr="007D38F7" w:rsidRDefault="006B7CC7" w:rsidP="00627FB5">
            <w:pPr>
              <w:rPr>
                <w:bCs/>
                <w:szCs w:val="22"/>
              </w:rPr>
            </w:pPr>
            <w:r w:rsidRPr="007D38F7">
              <w:rPr>
                <w:sz w:val="22"/>
                <w:szCs w:val="22"/>
              </w:rPr>
              <w:t>Latanoprost Teva 5</w:t>
            </w:r>
            <w:r>
              <w:rPr>
                <w:sz w:val="22"/>
                <w:szCs w:val="22"/>
              </w:rPr>
              <w:t>0 µg/ml, oogdruppels, oplossing</w:t>
            </w:r>
          </w:p>
        </w:tc>
      </w:tr>
      <w:tr w:rsidR="006B7CC7" w:rsidRPr="00687647" w:rsidTr="00627FB5">
        <w:tc>
          <w:tcPr>
            <w:tcW w:w="2093" w:type="dxa"/>
          </w:tcPr>
          <w:p w:rsidR="006B7CC7" w:rsidRPr="00687647" w:rsidRDefault="006B7CC7" w:rsidP="00627FB5">
            <w:pPr>
              <w:rPr>
                <w:bCs/>
                <w:szCs w:val="22"/>
              </w:rPr>
            </w:pPr>
            <w:r w:rsidRPr="00687647">
              <w:rPr>
                <w:bCs/>
                <w:sz w:val="22"/>
                <w:szCs w:val="22"/>
              </w:rPr>
              <w:t>Švedija</w:t>
            </w:r>
          </w:p>
        </w:tc>
        <w:tc>
          <w:tcPr>
            <w:tcW w:w="7193" w:type="dxa"/>
          </w:tcPr>
          <w:p w:rsidR="006B7CC7" w:rsidRPr="00687647" w:rsidRDefault="006B7CC7" w:rsidP="00627FB5">
            <w:pPr>
              <w:tabs>
                <w:tab w:val="left" w:pos="5040"/>
              </w:tabs>
              <w:spacing w:line="240" w:lineRule="atLeast"/>
              <w:rPr>
                <w:szCs w:val="22"/>
                <w:lang w:val="nb-NO"/>
              </w:rPr>
            </w:pPr>
            <w:r w:rsidRPr="00687647">
              <w:rPr>
                <w:sz w:val="22"/>
                <w:szCs w:val="22"/>
                <w:lang w:val="nb-NO"/>
              </w:rPr>
              <w:t>Latanoprost Teva, 50 mikrogram/ml ögondroppar, lösning</w:t>
            </w:r>
          </w:p>
        </w:tc>
      </w:tr>
      <w:tr w:rsidR="006B7CC7" w:rsidRPr="00687647" w:rsidTr="00627FB5">
        <w:tc>
          <w:tcPr>
            <w:tcW w:w="2093" w:type="dxa"/>
          </w:tcPr>
          <w:p w:rsidR="006B7CC7" w:rsidRPr="00687647" w:rsidRDefault="006B7CC7" w:rsidP="00627FB5">
            <w:pPr>
              <w:rPr>
                <w:bCs/>
                <w:szCs w:val="22"/>
              </w:rPr>
            </w:pPr>
            <w:r w:rsidRPr="00687647">
              <w:rPr>
                <w:bCs/>
                <w:sz w:val="22"/>
                <w:szCs w:val="22"/>
              </w:rPr>
              <w:t>Jungtinė Karalystė</w:t>
            </w:r>
          </w:p>
        </w:tc>
        <w:tc>
          <w:tcPr>
            <w:tcW w:w="7193" w:type="dxa"/>
          </w:tcPr>
          <w:p w:rsidR="006B7CC7" w:rsidRPr="00687647" w:rsidRDefault="006B7CC7" w:rsidP="00627FB5">
            <w:pPr>
              <w:rPr>
                <w:bCs/>
                <w:szCs w:val="22"/>
              </w:rPr>
            </w:pPr>
            <w:r w:rsidRPr="00687647">
              <w:rPr>
                <w:sz w:val="22"/>
                <w:szCs w:val="22"/>
                <w:lang w:val="en-US"/>
              </w:rPr>
              <w:t>Latanoprost 0.005% w/v eye drops</w:t>
            </w:r>
            <w:r>
              <w:rPr>
                <w:sz w:val="22"/>
                <w:szCs w:val="22"/>
                <w:lang w:val="en-US"/>
              </w:rPr>
              <w:t>,</w:t>
            </w:r>
            <w:r w:rsidRPr="00687647">
              <w:rPr>
                <w:sz w:val="22"/>
                <w:szCs w:val="22"/>
                <w:lang w:val="en-US"/>
              </w:rPr>
              <w:t xml:space="preserve"> solution</w:t>
            </w:r>
          </w:p>
        </w:tc>
      </w:tr>
      <w:tr w:rsidR="006B7CC7" w:rsidRPr="00687647" w:rsidTr="00627FB5">
        <w:tc>
          <w:tcPr>
            <w:tcW w:w="2093" w:type="dxa"/>
          </w:tcPr>
          <w:p w:rsidR="006B7CC7" w:rsidRPr="00687647" w:rsidRDefault="006B7CC7" w:rsidP="00627FB5">
            <w:pPr>
              <w:rPr>
                <w:bCs/>
                <w:szCs w:val="22"/>
              </w:rPr>
            </w:pPr>
            <w:r w:rsidRPr="00687647">
              <w:rPr>
                <w:bCs/>
                <w:sz w:val="22"/>
                <w:szCs w:val="22"/>
              </w:rPr>
              <w:t>Airija</w:t>
            </w:r>
          </w:p>
        </w:tc>
        <w:tc>
          <w:tcPr>
            <w:tcW w:w="7193" w:type="dxa"/>
          </w:tcPr>
          <w:p w:rsidR="006B7CC7" w:rsidRPr="00687647" w:rsidRDefault="006B7CC7" w:rsidP="00627FB5">
            <w:pPr>
              <w:rPr>
                <w:bCs/>
                <w:szCs w:val="22"/>
              </w:rPr>
            </w:pPr>
            <w:r w:rsidRPr="00687647">
              <w:rPr>
                <w:sz w:val="22"/>
                <w:szCs w:val="22"/>
                <w:lang w:val="en-US"/>
              </w:rPr>
              <w:t>Latanoprost Teva 50 micrograms/ml eye drop solution</w:t>
            </w:r>
          </w:p>
        </w:tc>
      </w:tr>
      <w:tr w:rsidR="006B7CC7" w:rsidRPr="00687647" w:rsidTr="00627FB5">
        <w:tc>
          <w:tcPr>
            <w:tcW w:w="2093" w:type="dxa"/>
          </w:tcPr>
          <w:p w:rsidR="006B7CC7" w:rsidRPr="00687647" w:rsidRDefault="006B7CC7" w:rsidP="00627FB5">
            <w:pPr>
              <w:rPr>
                <w:bCs/>
                <w:szCs w:val="22"/>
              </w:rPr>
            </w:pPr>
            <w:r w:rsidRPr="00687647">
              <w:rPr>
                <w:bCs/>
                <w:sz w:val="22"/>
                <w:szCs w:val="22"/>
              </w:rPr>
              <w:t>Portugalija</w:t>
            </w:r>
          </w:p>
        </w:tc>
        <w:tc>
          <w:tcPr>
            <w:tcW w:w="7193" w:type="dxa"/>
          </w:tcPr>
          <w:p w:rsidR="006B7CC7" w:rsidRPr="00687647" w:rsidRDefault="006B7CC7" w:rsidP="00627FB5">
            <w:pPr>
              <w:rPr>
                <w:bCs/>
                <w:szCs w:val="22"/>
              </w:rPr>
            </w:pPr>
            <w:r w:rsidRPr="00687647">
              <w:rPr>
                <w:sz w:val="22"/>
                <w:szCs w:val="22"/>
                <w:lang w:val="en-US"/>
              </w:rPr>
              <w:t>Latanoprost Teva</w:t>
            </w:r>
          </w:p>
        </w:tc>
      </w:tr>
      <w:tr w:rsidR="006B7CC7" w:rsidRPr="00687647" w:rsidTr="00627FB5">
        <w:tc>
          <w:tcPr>
            <w:tcW w:w="2093" w:type="dxa"/>
          </w:tcPr>
          <w:p w:rsidR="006B7CC7" w:rsidRPr="00687647" w:rsidRDefault="006B7CC7" w:rsidP="00627FB5">
            <w:pPr>
              <w:rPr>
                <w:bCs/>
                <w:szCs w:val="22"/>
              </w:rPr>
            </w:pPr>
          </w:p>
        </w:tc>
        <w:tc>
          <w:tcPr>
            <w:tcW w:w="7193" w:type="dxa"/>
          </w:tcPr>
          <w:p w:rsidR="006B7CC7" w:rsidRPr="00687647" w:rsidRDefault="006B7CC7" w:rsidP="00627FB5">
            <w:pPr>
              <w:rPr>
                <w:bCs/>
                <w:szCs w:val="22"/>
              </w:rPr>
            </w:pPr>
          </w:p>
        </w:tc>
      </w:tr>
    </w:tbl>
    <w:p w:rsidR="006B7CC7" w:rsidRPr="00687647" w:rsidRDefault="006B7CC7" w:rsidP="006B7CC7">
      <w:pPr>
        <w:rPr>
          <w:sz w:val="22"/>
          <w:szCs w:val="22"/>
        </w:rPr>
      </w:pPr>
    </w:p>
    <w:p w:rsidR="006B7CC7" w:rsidRPr="00687647" w:rsidRDefault="006B7CC7" w:rsidP="006B7CC7">
      <w:pPr>
        <w:rPr>
          <w:sz w:val="22"/>
          <w:szCs w:val="22"/>
        </w:rPr>
      </w:pPr>
    </w:p>
    <w:p w:rsidR="006B7CC7" w:rsidRPr="00687647" w:rsidRDefault="006B7CC7" w:rsidP="006B7CC7">
      <w:pPr>
        <w:pStyle w:val="BTbEMEASMCA"/>
      </w:pPr>
      <w:r w:rsidRPr="00687647">
        <w:t xml:space="preserve">Šis pakuotės lapelis paskutinį kartą peržiūrėtas </w:t>
      </w:r>
      <w:r>
        <w:t>2019-02-28.</w:t>
      </w:r>
    </w:p>
    <w:p w:rsidR="006B7CC7" w:rsidRPr="00687647" w:rsidRDefault="006B7CC7" w:rsidP="006B7CC7">
      <w:pPr>
        <w:pStyle w:val="BTbEMEASMCA"/>
      </w:pPr>
    </w:p>
    <w:p w:rsidR="006B7CC7" w:rsidRPr="00687647" w:rsidRDefault="006B7CC7" w:rsidP="006B7CC7">
      <w:pPr>
        <w:rPr>
          <w:sz w:val="22"/>
          <w:szCs w:val="22"/>
        </w:rPr>
      </w:pPr>
    </w:p>
    <w:p w:rsidR="006B7CC7" w:rsidRDefault="006B7CC7" w:rsidP="006B7CC7">
      <w:pPr>
        <w:rPr>
          <w:snapToGrid w:val="0"/>
          <w:sz w:val="22"/>
          <w:szCs w:val="22"/>
        </w:rPr>
      </w:pPr>
      <w:r w:rsidRPr="00687647">
        <w:rPr>
          <w:snapToGrid w:val="0"/>
          <w:sz w:val="22"/>
          <w:szCs w:val="22"/>
        </w:rPr>
        <w:t>Išsami informacija apie šį vaistą pateikiama Valstybinės vaistų kontrolės tarnybos prie Lietuvos Respublikos sveikatos apsaugos ministerijos tinklalapyje</w:t>
      </w:r>
      <w:r w:rsidRPr="00687647">
        <w:rPr>
          <w:i/>
          <w:snapToGrid w:val="0"/>
          <w:sz w:val="22"/>
          <w:szCs w:val="22"/>
        </w:rPr>
        <w:t xml:space="preserve"> </w:t>
      </w:r>
      <w:hyperlink r:id="rId11" w:history="1">
        <w:r w:rsidRPr="00687647">
          <w:rPr>
            <w:rFonts w:eastAsia="SimSun"/>
            <w:snapToGrid w:val="0"/>
            <w:color w:val="0000FF"/>
            <w:sz w:val="22"/>
            <w:szCs w:val="22"/>
            <w:u w:val="single"/>
          </w:rPr>
          <w:t>http://www.vvkt.lt/</w:t>
        </w:r>
      </w:hyperlink>
      <w:r w:rsidRPr="00687647">
        <w:rPr>
          <w:snapToGrid w:val="0"/>
          <w:sz w:val="22"/>
          <w:szCs w:val="22"/>
        </w:rPr>
        <w:t>.</w:t>
      </w:r>
    </w:p>
    <w:p w:rsidR="006B7CC7" w:rsidRDefault="006B7CC7" w:rsidP="006B7CC7">
      <w:pPr>
        <w:rPr>
          <w:snapToGrid w:val="0"/>
          <w:sz w:val="22"/>
          <w:szCs w:val="22"/>
        </w:rPr>
      </w:pPr>
    </w:p>
    <w:p w:rsidR="006B7CC7" w:rsidRDefault="006B7CC7" w:rsidP="006B7CC7"/>
    <w:p w:rsidR="00071D3A" w:rsidRDefault="00071D3A">
      <w:bookmarkStart w:id="0" w:name="_GoBack"/>
      <w:bookmarkEnd w:id="0"/>
    </w:p>
    <w:sectPr w:rsidR="00071D3A" w:rsidSect="00BB3D9E">
      <w:headerReference w:type="default" r:id="rId12"/>
      <w:footerReference w:type="even" r:id="rId13"/>
      <w:footerReference w:type="default" r:id="rId14"/>
      <w:pgSz w:w="11906" w:h="16838"/>
      <w:pgMar w:top="1134" w:right="1418" w:bottom="1134" w:left="1418"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D54" w:rsidRDefault="006B7CC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23</w:t>
    </w:r>
    <w:r>
      <w:rPr>
        <w:rStyle w:val="Puslapionumeris"/>
      </w:rPr>
      <w:fldChar w:fldCharType="end"/>
    </w:r>
  </w:p>
  <w:p w:rsidR="00DC6D54" w:rsidRDefault="006B7CC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D54" w:rsidRDefault="006B7CC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p w:rsidR="00DC6D54" w:rsidRDefault="006B7CC7">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D54" w:rsidRDefault="006B7C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09D51E3"/>
    <w:multiLevelType w:val="hybridMultilevel"/>
    <w:tmpl w:val="5840E528"/>
    <w:lvl w:ilvl="0" w:tplc="38C434B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9C0661"/>
    <w:multiLevelType w:val="hybridMultilevel"/>
    <w:tmpl w:val="6BDC5174"/>
    <w:lvl w:ilvl="0" w:tplc="4A8C2ACE">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CC7"/>
    <w:rsid w:val="00071D3A"/>
    <w:rsid w:val="006B7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AD3D73-FD16-4962-92FE-9CF031A3C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7CC7"/>
    <w:pPr>
      <w:spacing w:after="0" w:line="240" w:lineRule="auto"/>
    </w:pPr>
    <w:rPr>
      <w:rFonts w:ascii="Times New Roman" w:eastAsia="Times New Roman" w:hAnsi="Times New Roman" w:cs="Times New Roman"/>
      <w:sz w:val="24"/>
      <w:szCs w:val="20"/>
    </w:rPr>
  </w:style>
  <w:style w:type="paragraph" w:styleId="Antrat4">
    <w:name w:val="heading 4"/>
    <w:basedOn w:val="prastasis"/>
    <w:next w:val="prastasis"/>
    <w:link w:val="Antrat4Diagrama"/>
    <w:uiPriority w:val="99"/>
    <w:qFormat/>
    <w:rsid w:val="006B7CC7"/>
    <w:pPr>
      <w:keepNext/>
      <w:keepLines/>
      <w:spacing w:before="200"/>
      <w:outlineLvl w:val="3"/>
    </w:pPr>
    <w:rPr>
      <w:rFonts w:ascii="Cambria"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6B7CC7"/>
    <w:rPr>
      <w:rFonts w:ascii="Cambria" w:eastAsia="Times New Roman" w:hAnsi="Cambria" w:cs="Times New Roman"/>
      <w:b/>
      <w:bCs/>
      <w:i/>
      <w:iCs/>
      <w:color w:val="4F81BD"/>
      <w:sz w:val="24"/>
      <w:szCs w:val="20"/>
    </w:rPr>
  </w:style>
  <w:style w:type="paragraph" w:styleId="Pagrindinistekstas">
    <w:name w:val="Body Text"/>
    <w:basedOn w:val="prastasis"/>
    <w:link w:val="PagrindinistekstasDiagrama"/>
    <w:uiPriority w:val="99"/>
    <w:rsid w:val="006B7CC7"/>
    <w:pPr>
      <w:spacing w:after="120"/>
    </w:pPr>
  </w:style>
  <w:style w:type="character" w:customStyle="1" w:styleId="PagrindinistekstasDiagrama">
    <w:name w:val="Pagrindinis tekstas Diagrama"/>
    <w:basedOn w:val="Numatytasispastraiposriftas"/>
    <w:link w:val="Pagrindinistekstas"/>
    <w:uiPriority w:val="99"/>
    <w:rsid w:val="006B7CC7"/>
    <w:rPr>
      <w:rFonts w:ascii="Times New Roman" w:eastAsia="Times New Roman" w:hAnsi="Times New Roman" w:cs="Times New Roman"/>
      <w:sz w:val="24"/>
      <w:szCs w:val="20"/>
    </w:rPr>
  </w:style>
  <w:style w:type="paragraph" w:styleId="Porat">
    <w:name w:val="footer"/>
    <w:basedOn w:val="prastasis"/>
    <w:link w:val="PoratDiagrama"/>
    <w:uiPriority w:val="99"/>
    <w:rsid w:val="006B7CC7"/>
    <w:pPr>
      <w:tabs>
        <w:tab w:val="center" w:pos="4153"/>
        <w:tab w:val="right" w:pos="8306"/>
      </w:tabs>
    </w:pPr>
  </w:style>
  <w:style w:type="character" w:customStyle="1" w:styleId="PoratDiagrama">
    <w:name w:val="Poraštė Diagrama"/>
    <w:basedOn w:val="Numatytasispastraiposriftas"/>
    <w:link w:val="Porat"/>
    <w:uiPriority w:val="99"/>
    <w:rsid w:val="006B7CC7"/>
    <w:rPr>
      <w:rFonts w:ascii="Times New Roman" w:eastAsia="Times New Roman" w:hAnsi="Times New Roman" w:cs="Times New Roman"/>
      <w:sz w:val="24"/>
      <w:szCs w:val="20"/>
    </w:rPr>
  </w:style>
  <w:style w:type="character" w:styleId="Puslapionumeris">
    <w:name w:val="page number"/>
    <w:uiPriority w:val="99"/>
    <w:rsid w:val="006B7CC7"/>
    <w:rPr>
      <w:rFonts w:cs="Times New Roman"/>
    </w:rPr>
  </w:style>
  <w:style w:type="paragraph" w:customStyle="1" w:styleId="Default">
    <w:name w:val="Default"/>
    <w:uiPriority w:val="99"/>
    <w:rsid w:val="006B7CC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BT-EMEASMCA">
    <w:name w:val="BT- EMEA_SMCA"/>
    <w:basedOn w:val="prastasis"/>
    <w:autoRedefine/>
    <w:uiPriority w:val="99"/>
    <w:rsid w:val="006B7CC7"/>
    <w:pPr>
      <w:tabs>
        <w:tab w:val="left" w:pos="0"/>
      </w:tabs>
    </w:pPr>
    <w:rPr>
      <w:noProof/>
      <w:sz w:val="22"/>
      <w:szCs w:val="22"/>
    </w:rPr>
  </w:style>
  <w:style w:type="paragraph" w:customStyle="1" w:styleId="BTbEMEASMCA">
    <w:name w:val="BT(b) EMEA_SMCA"/>
    <w:basedOn w:val="prastasis"/>
    <w:autoRedefine/>
    <w:uiPriority w:val="99"/>
    <w:rsid w:val="006B7CC7"/>
    <w:rPr>
      <w:b/>
      <w:bCs/>
      <w:sz w:val="22"/>
      <w:szCs w:val="22"/>
    </w:rPr>
  </w:style>
  <w:style w:type="paragraph" w:customStyle="1" w:styleId="BTEMEASMCA">
    <w:name w:val="BT EMEA_SMCA"/>
    <w:basedOn w:val="prastasis"/>
    <w:link w:val="BTEMEASMCAChar"/>
    <w:autoRedefine/>
    <w:uiPriority w:val="99"/>
    <w:rsid w:val="006B7CC7"/>
    <w:pPr>
      <w:tabs>
        <w:tab w:val="left" w:pos="540"/>
      </w:tabs>
    </w:pPr>
    <w:rPr>
      <w:noProof/>
      <w:sz w:val="22"/>
      <w:szCs w:val="22"/>
    </w:rPr>
  </w:style>
  <w:style w:type="paragraph" w:customStyle="1" w:styleId="PI-3EMEASMCA">
    <w:name w:val="PI-3 EMEA_SMCA"/>
    <w:basedOn w:val="prastasis"/>
    <w:autoRedefine/>
    <w:uiPriority w:val="99"/>
    <w:rsid w:val="006B7CC7"/>
    <w:pPr>
      <w:tabs>
        <w:tab w:val="left" w:pos="540"/>
      </w:tabs>
      <w:spacing w:line="220" w:lineRule="exact"/>
    </w:pPr>
    <w:rPr>
      <w:b/>
      <w:bCs/>
      <w:sz w:val="22"/>
      <w:szCs w:val="22"/>
    </w:rPr>
  </w:style>
  <w:style w:type="character" w:customStyle="1" w:styleId="BTEMEASMCAChar">
    <w:name w:val="BT EMEA_SMCA Char"/>
    <w:link w:val="BTEMEASMCA"/>
    <w:uiPriority w:val="99"/>
    <w:locked/>
    <w:rsid w:val="006B7CC7"/>
    <w:rPr>
      <w:rFonts w:ascii="Times New Roman" w:eastAsia="Times New Roman" w:hAnsi="Times New Roman" w:cs="Times New Roman"/>
      <w:noProof/>
    </w:rPr>
  </w:style>
  <w:style w:type="paragraph" w:styleId="Antrats">
    <w:name w:val="header"/>
    <w:basedOn w:val="prastasis"/>
    <w:link w:val="AntratsDiagrama"/>
    <w:uiPriority w:val="99"/>
    <w:rsid w:val="006B7CC7"/>
    <w:pPr>
      <w:tabs>
        <w:tab w:val="center" w:pos="4819"/>
        <w:tab w:val="right" w:pos="9638"/>
      </w:tabs>
    </w:pPr>
  </w:style>
  <w:style w:type="character" w:customStyle="1" w:styleId="AntratsDiagrama">
    <w:name w:val="Antraštės Diagrama"/>
    <w:basedOn w:val="Numatytasispastraiposriftas"/>
    <w:link w:val="Antrats"/>
    <w:uiPriority w:val="99"/>
    <w:rsid w:val="006B7CC7"/>
    <w:rPr>
      <w:rFonts w:ascii="Times New Roman" w:eastAsia="Times New Roman" w:hAnsi="Times New Roman" w:cs="Times New Roman"/>
      <w:sz w:val="24"/>
      <w:szCs w:val="20"/>
    </w:rPr>
  </w:style>
  <w:style w:type="character" w:styleId="Hipersaitas">
    <w:name w:val="Hyperlink"/>
    <w:uiPriority w:val="99"/>
    <w:rsid w:val="006B7CC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ema.europa.eu"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9380</Words>
  <Characters>5347</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2019-03-01T09:20:00Z</dcterms:created>
  <dcterms:modified xsi:type="dcterms:W3CDTF">2019-03-01T09:21:00Z</dcterms:modified>
</cp:coreProperties>
</file>