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8262D" w14:textId="3525970B" w:rsidR="00F01B18" w:rsidRPr="001E7EB2" w:rsidRDefault="00F01B18" w:rsidP="001E7EB2">
      <w:pPr>
        <w:pStyle w:val="Pagrindinistekstas"/>
        <w:rPr>
          <w:rFonts w:ascii="Times New Roman" w:hAnsi="Times New Roman"/>
          <w:i w:val="0"/>
          <w:color w:val="auto"/>
          <w:sz w:val="22"/>
          <w:szCs w:val="22"/>
          <w:lang w:val="lt-LT"/>
        </w:rPr>
      </w:pPr>
    </w:p>
    <w:p w14:paraId="48AD844F" w14:textId="77777777" w:rsidR="00F01B18" w:rsidRPr="00CF61A5" w:rsidRDefault="00F01B18" w:rsidP="00F01B18">
      <w:pPr>
        <w:pStyle w:val="Pagrindinistekstas"/>
        <w:rPr>
          <w:rFonts w:ascii="Times New Roman" w:hAnsi="Times New Roman"/>
          <w:color w:val="auto"/>
          <w:sz w:val="22"/>
          <w:szCs w:val="22"/>
          <w:lang w:val="lt-LT"/>
        </w:rPr>
      </w:pPr>
    </w:p>
    <w:p w14:paraId="43B99D32" w14:textId="77777777" w:rsidR="00F01B18" w:rsidRPr="00CF61A5" w:rsidRDefault="00F01B18" w:rsidP="00F01B18">
      <w:pPr>
        <w:pStyle w:val="Pagrindinistekstas"/>
        <w:rPr>
          <w:rFonts w:ascii="Times New Roman" w:hAnsi="Times New Roman"/>
          <w:color w:val="auto"/>
          <w:sz w:val="22"/>
          <w:szCs w:val="22"/>
          <w:lang w:val="lt-LT"/>
        </w:rPr>
      </w:pPr>
    </w:p>
    <w:p w14:paraId="42D0607B" w14:textId="77777777" w:rsidR="00F01B18" w:rsidRPr="00CF61A5" w:rsidRDefault="00F01B18" w:rsidP="00F01B18">
      <w:pPr>
        <w:pStyle w:val="Pagrindinistekstas"/>
        <w:rPr>
          <w:rFonts w:ascii="Times New Roman" w:hAnsi="Times New Roman"/>
          <w:color w:val="auto"/>
          <w:sz w:val="22"/>
          <w:szCs w:val="22"/>
          <w:lang w:val="lt-LT"/>
        </w:rPr>
      </w:pPr>
    </w:p>
    <w:p w14:paraId="4F1215F1" w14:textId="77777777" w:rsidR="00F01B18" w:rsidRPr="00CF61A5" w:rsidRDefault="00F01B18" w:rsidP="00F01B18">
      <w:pPr>
        <w:pStyle w:val="Pagrindinistekstas"/>
        <w:rPr>
          <w:rFonts w:ascii="Times New Roman" w:hAnsi="Times New Roman"/>
          <w:color w:val="auto"/>
          <w:sz w:val="22"/>
          <w:szCs w:val="22"/>
          <w:lang w:val="lt-LT"/>
        </w:rPr>
      </w:pPr>
    </w:p>
    <w:p w14:paraId="03E08E6E" w14:textId="77777777" w:rsidR="00F01B18" w:rsidRPr="00CF61A5" w:rsidRDefault="00F01B18" w:rsidP="00F01B18">
      <w:pPr>
        <w:pStyle w:val="Pagrindinistekstas"/>
        <w:rPr>
          <w:rFonts w:ascii="Times New Roman" w:hAnsi="Times New Roman"/>
          <w:color w:val="auto"/>
          <w:sz w:val="22"/>
          <w:szCs w:val="22"/>
          <w:lang w:val="lt-LT"/>
        </w:rPr>
      </w:pPr>
    </w:p>
    <w:p w14:paraId="58C4B733" w14:textId="77777777" w:rsidR="00F01B18" w:rsidRPr="00CF61A5" w:rsidRDefault="00F01B18" w:rsidP="00F01B18">
      <w:pPr>
        <w:pStyle w:val="Pagrindinistekstas"/>
        <w:rPr>
          <w:rFonts w:ascii="Times New Roman" w:hAnsi="Times New Roman"/>
          <w:color w:val="auto"/>
          <w:sz w:val="22"/>
          <w:szCs w:val="22"/>
          <w:lang w:val="lt-LT"/>
        </w:rPr>
      </w:pPr>
    </w:p>
    <w:p w14:paraId="0DB503EF" w14:textId="77777777" w:rsidR="00F01B18" w:rsidRPr="00CF61A5" w:rsidRDefault="00F01B18" w:rsidP="00F01B18">
      <w:pPr>
        <w:pStyle w:val="Pagrindinistekstas"/>
        <w:rPr>
          <w:rFonts w:ascii="Times New Roman" w:hAnsi="Times New Roman"/>
          <w:color w:val="auto"/>
          <w:sz w:val="22"/>
          <w:szCs w:val="22"/>
          <w:lang w:val="lt-LT"/>
        </w:rPr>
      </w:pPr>
    </w:p>
    <w:p w14:paraId="7464AA95" w14:textId="77777777" w:rsidR="00F01B18" w:rsidRPr="00CF61A5" w:rsidRDefault="00F01B18" w:rsidP="00F01B18">
      <w:pPr>
        <w:pStyle w:val="Pagrindinistekstas"/>
        <w:rPr>
          <w:rFonts w:ascii="Times New Roman" w:hAnsi="Times New Roman"/>
          <w:color w:val="auto"/>
          <w:sz w:val="22"/>
          <w:szCs w:val="22"/>
          <w:lang w:val="lt-LT"/>
        </w:rPr>
      </w:pPr>
    </w:p>
    <w:p w14:paraId="54F11043" w14:textId="77777777" w:rsidR="00F01B18" w:rsidRPr="00CF61A5" w:rsidRDefault="00F01B18" w:rsidP="00F01B18">
      <w:pPr>
        <w:pStyle w:val="Pagrindinistekstas"/>
        <w:rPr>
          <w:rFonts w:ascii="Times New Roman" w:hAnsi="Times New Roman"/>
          <w:color w:val="auto"/>
          <w:sz w:val="22"/>
          <w:szCs w:val="22"/>
          <w:lang w:val="lt-LT"/>
        </w:rPr>
      </w:pPr>
    </w:p>
    <w:p w14:paraId="3F09B72D" w14:textId="77777777" w:rsidR="00F01B18" w:rsidRPr="00CF61A5" w:rsidRDefault="00F01B18" w:rsidP="00F01B18">
      <w:pPr>
        <w:pStyle w:val="Pagrindinistekstas"/>
        <w:rPr>
          <w:rFonts w:ascii="Times New Roman" w:hAnsi="Times New Roman"/>
          <w:color w:val="auto"/>
          <w:sz w:val="22"/>
          <w:szCs w:val="22"/>
          <w:lang w:val="lt-LT"/>
        </w:rPr>
      </w:pPr>
    </w:p>
    <w:p w14:paraId="72C51535" w14:textId="77777777" w:rsidR="00F01B18" w:rsidRPr="00CF61A5" w:rsidRDefault="00F01B18" w:rsidP="00F01B18">
      <w:pPr>
        <w:pStyle w:val="Pagrindinistekstas"/>
        <w:rPr>
          <w:rFonts w:ascii="Times New Roman" w:hAnsi="Times New Roman"/>
          <w:color w:val="auto"/>
          <w:sz w:val="22"/>
          <w:szCs w:val="22"/>
          <w:lang w:val="lt-LT"/>
        </w:rPr>
      </w:pPr>
    </w:p>
    <w:p w14:paraId="0DCB869F" w14:textId="77777777" w:rsidR="00F01B18" w:rsidRPr="00CF61A5" w:rsidRDefault="00F01B18" w:rsidP="00F01B18">
      <w:pPr>
        <w:pStyle w:val="Pagrindinistekstas"/>
        <w:rPr>
          <w:rFonts w:ascii="Times New Roman" w:hAnsi="Times New Roman"/>
          <w:color w:val="auto"/>
          <w:sz w:val="22"/>
          <w:szCs w:val="22"/>
          <w:lang w:val="lt-LT"/>
        </w:rPr>
      </w:pPr>
    </w:p>
    <w:p w14:paraId="53F838AF" w14:textId="77777777" w:rsidR="00F01B18" w:rsidRPr="00CF61A5" w:rsidRDefault="00F01B18" w:rsidP="00F01B18">
      <w:pPr>
        <w:pStyle w:val="Pagrindinistekstas"/>
        <w:rPr>
          <w:rFonts w:ascii="Times New Roman" w:hAnsi="Times New Roman"/>
          <w:color w:val="auto"/>
          <w:sz w:val="22"/>
          <w:szCs w:val="22"/>
          <w:lang w:val="lt-LT"/>
        </w:rPr>
      </w:pPr>
    </w:p>
    <w:p w14:paraId="74A370E1" w14:textId="77777777" w:rsidR="00F01B18" w:rsidRPr="00CF61A5" w:rsidRDefault="00F01B18" w:rsidP="00F01B18">
      <w:pPr>
        <w:pStyle w:val="Pagrindinistekstas"/>
        <w:rPr>
          <w:rFonts w:ascii="Times New Roman" w:hAnsi="Times New Roman"/>
          <w:color w:val="auto"/>
          <w:sz w:val="22"/>
          <w:szCs w:val="22"/>
          <w:lang w:val="lt-LT"/>
        </w:rPr>
      </w:pPr>
    </w:p>
    <w:p w14:paraId="3D2E69BD" w14:textId="77777777" w:rsidR="00F01B18" w:rsidRPr="00CF61A5" w:rsidRDefault="00F01B18" w:rsidP="00F01B18">
      <w:pPr>
        <w:pStyle w:val="Pagrindinistekstas"/>
        <w:rPr>
          <w:rFonts w:ascii="Times New Roman" w:hAnsi="Times New Roman"/>
          <w:color w:val="auto"/>
          <w:sz w:val="22"/>
          <w:szCs w:val="22"/>
          <w:lang w:val="lt-LT"/>
        </w:rPr>
      </w:pPr>
    </w:p>
    <w:p w14:paraId="389B5732" w14:textId="77777777" w:rsidR="00F01B18" w:rsidRPr="00CF61A5" w:rsidRDefault="00F01B18" w:rsidP="00F01B18">
      <w:pPr>
        <w:pStyle w:val="Pagrindinistekstas"/>
        <w:rPr>
          <w:rFonts w:ascii="Times New Roman" w:hAnsi="Times New Roman"/>
          <w:color w:val="auto"/>
          <w:sz w:val="22"/>
          <w:szCs w:val="22"/>
          <w:lang w:val="lt-LT"/>
        </w:rPr>
      </w:pPr>
    </w:p>
    <w:p w14:paraId="3A6CE358" w14:textId="77777777" w:rsidR="00F01B18" w:rsidRPr="00CF61A5" w:rsidRDefault="00F01B18" w:rsidP="00F01B18">
      <w:pPr>
        <w:pStyle w:val="Pagrindinistekstas"/>
        <w:rPr>
          <w:rFonts w:ascii="Times New Roman" w:hAnsi="Times New Roman"/>
          <w:color w:val="auto"/>
          <w:sz w:val="22"/>
          <w:szCs w:val="22"/>
          <w:lang w:val="lt-LT"/>
        </w:rPr>
      </w:pPr>
    </w:p>
    <w:p w14:paraId="7E5A7A10" w14:textId="77777777" w:rsidR="00F01B18" w:rsidRPr="00CF61A5" w:rsidRDefault="00F01B18" w:rsidP="00F01B18">
      <w:pPr>
        <w:pStyle w:val="Pagrindinistekstas"/>
        <w:rPr>
          <w:rFonts w:ascii="Times New Roman" w:hAnsi="Times New Roman"/>
          <w:color w:val="auto"/>
          <w:sz w:val="22"/>
          <w:szCs w:val="22"/>
          <w:lang w:val="lt-LT"/>
        </w:rPr>
      </w:pPr>
    </w:p>
    <w:p w14:paraId="7009A282" w14:textId="77777777" w:rsidR="00F01B18" w:rsidRPr="00CF61A5" w:rsidRDefault="00F01B18" w:rsidP="00F01B18">
      <w:pPr>
        <w:pStyle w:val="Pagrindinistekstas"/>
        <w:rPr>
          <w:rFonts w:ascii="Times New Roman" w:hAnsi="Times New Roman"/>
          <w:color w:val="auto"/>
          <w:sz w:val="22"/>
          <w:szCs w:val="22"/>
          <w:lang w:val="lt-LT"/>
        </w:rPr>
      </w:pPr>
    </w:p>
    <w:p w14:paraId="3CAC483E" w14:textId="77777777" w:rsidR="00F01B18" w:rsidRPr="00CF61A5" w:rsidRDefault="00F01B18" w:rsidP="00F01B18">
      <w:pPr>
        <w:pStyle w:val="Pagrindinistekstas"/>
        <w:rPr>
          <w:rFonts w:ascii="Times New Roman" w:hAnsi="Times New Roman"/>
          <w:color w:val="auto"/>
          <w:sz w:val="22"/>
          <w:szCs w:val="22"/>
          <w:lang w:val="lt-LT"/>
        </w:rPr>
      </w:pPr>
    </w:p>
    <w:p w14:paraId="385C4578" w14:textId="77777777" w:rsidR="00F01B18" w:rsidRPr="00CF61A5" w:rsidRDefault="00F01B18" w:rsidP="00F01B18">
      <w:pPr>
        <w:pStyle w:val="Pagrindinistekstas"/>
        <w:rPr>
          <w:rFonts w:ascii="Times New Roman" w:hAnsi="Times New Roman"/>
          <w:color w:val="auto"/>
          <w:sz w:val="22"/>
          <w:szCs w:val="22"/>
          <w:lang w:val="lt-LT"/>
        </w:rPr>
      </w:pPr>
    </w:p>
    <w:p w14:paraId="46E1E95B" w14:textId="77777777" w:rsidR="00F01B18" w:rsidRPr="00CF61A5" w:rsidRDefault="00F01B18" w:rsidP="00F01B18">
      <w:pPr>
        <w:pStyle w:val="Pagrindinistekstas"/>
        <w:rPr>
          <w:rFonts w:ascii="Times New Roman" w:hAnsi="Times New Roman"/>
          <w:i w:val="0"/>
          <w:color w:val="auto"/>
          <w:sz w:val="22"/>
          <w:szCs w:val="22"/>
          <w:lang w:val="lt-LT"/>
        </w:rPr>
      </w:pPr>
    </w:p>
    <w:p w14:paraId="63C21CF3" w14:textId="77777777" w:rsidR="00F01B18" w:rsidRPr="00CF61A5" w:rsidRDefault="00F01B18" w:rsidP="00F01B18">
      <w:pPr>
        <w:pStyle w:val="Pavadinimas"/>
      </w:pPr>
      <w:r w:rsidRPr="00CF61A5">
        <w:t>I PRIEDAS</w:t>
      </w:r>
    </w:p>
    <w:p w14:paraId="28DD8EC4" w14:textId="77777777" w:rsidR="00F01B18" w:rsidRPr="00CF61A5" w:rsidRDefault="00F01B18" w:rsidP="00F01B18">
      <w:pPr>
        <w:pStyle w:val="Pagrindinistekstas"/>
        <w:rPr>
          <w:rFonts w:ascii="Times New Roman" w:hAnsi="Times New Roman"/>
          <w:color w:val="auto"/>
          <w:sz w:val="22"/>
          <w:szCs w:val="22"/>
          <w:lang w:val="lt-LT"/>
        </w:rPr>
      </w:pPr>
    </w:p>
    <w:p w14:paraId="56BAABAD" w14:textId="77777777" w:rsidR="00F01B18" w:rsidRPr="00CF61A5" w:rsidRDefault="00F01B18" w:rsidP="00F01B18">
      <w:pPr>
        <w:pStyle w:val="Pavadinimas"/>
      </w:pPr>
      <w:r w:rsidRPr="00CF61A5">
        <w:t>PREPARATO CHARAKTERISTIKŲ SANTRAUKA</w:t>
      </w:r>
    </w:p>
    <w:p w14:paraId="5258E7B5" w14:textId="77777777" w:rsidR="00F01B18" w:rsidRPr="00CF61A5" w:rsidRDefault="00F01B18" w:rsidP="00F01B18">
      <w:pPr>
        <w:pStyle w:val="Pagrindinistekstas"/>
        <w:rPr>
          <w:rFonts w:ascii="Times New Roman" w:hAnsi="Times New Roman"/>
          <w:color w:val="auto"/>
          <w:sz w:val="22"/>
          <w:szCs w:val="22"/>
          <w:lang w:val="lt-LT"/>
        </w:rPr>
      </w:pPr>
    </w:p>
    <w:p w14:paraId="37BDFF1E" w14:textId="77777777" w:rsidR="00F01B18" w:rsidRPr="00CF61A5" w:rsidRDefault="00F01B18" w:rsidP="00F01B18">
      <w:pPr>
        <w:pStyle w:val="Antrat1"/>
        <w:numPr>
          <w:ilvl w:val="0"/>
          <w:numId w:val="4"/>
        </w:numPr>
        <w:spacing w:before="0" w:after="0"/>
        <w:ind w:left="834"/>
        <w:rPr>
          <w:sz w:val="22"/>
          <w:szCs w:val="22"/>
          <w:lang w:val="lt-LT"/>
        </w:rPr>
      </w:pPr>
      <w:r w:rsidRPr="00CF61A5">
        <w:rPr>
          <w:sz w:val="22"/>
          <w:szCs w:val="22"/>
        </w:rPr>
        <w:br w:type="page"/>
      </w:r>
      <w:r w:rsidRPr="00CF61A5">
        <w:rPr>
          <w:sz w:val="22"/>
          <w:szCs w:val="22"/>
          <w:lang w:val="lt-LT"/>
        </w:rPr>
        <w:lastRenderedPageBreak/>
        <w:t>VAISTINIO PREPARATO PAVADINIMAS</w:t>
      </w:r>
    </w:p>
    <w:p w14:paraId="0EF0FF1D" w14:textId="77777777" w:rsidR="00F01B18" w:rsidRPr="00CF61A5" w:rsidRDefault="00F01B18" w:rsidP="00F01B18">
      <w:pPr>
        <w:pStyle w:val="Para0s"/>
        <w:spacing w:after="0"/>
        <w:rPr>
          <w:sz w:val="22"/>
          <w:szCs w:val="22"/>
          <w:lang w:val="lt-LT"/>
        </w:rPr>
      </w:pPr>
    </w:p>
    <w:p w14:paraId="4E77AD83" w14:textId="77777777" w:rsidR="00F01B18" w:rsidRPr="00CF61A5" w:rsidRDefault="00F01B18" w:rsidP="00F01B18">
      <w:pPr>
        <w:pStyle w:val="Para0s"/>
        <w:spacing w:after="0"/>
        <w:rPr>
          <w:sz w:val="22"/>
          <w:szCs w:val="22"/>
          <w:lang w:val="lt-LT"/>
        </w:rPr>
      </w:pPr>
      <w:r w:rsidRPr="00CF61A5">
        <w:rPr>
          <w:sz w:val="22"/>
          <w:szCs w:val="22"/>
          <w:lang w:val="lt-LT"/>
        </w:rPr>
        <w:t>Qlaira plėvele dengtos tabletės</w:t>
      </w:r>
    </w:p>
    <w:p w14:paraId="60485A59" w14:textId="77777777" w:rsidR="00F01B18" w:rsidRPr="00CF61A5" w:rsidRDefault="00F01B18" w:rsidP="00F01B18">
      <w:pPr>
        <w:pStyle w:val="Para0s"/>
        <w:spacing w:after="0"/>
        <w:rPr>
          <w:sz w:val="22"/>
          <w:szCs w:val="22"/>
          <w:lang w:val="lt-LT"/>
        </w:rPr>
      </w:pPr>
    </w:p>
    <w:p w14:paraId="52BEE76A" w14:textId="77777777" w:rsidR="00F01B18" w:rsidRPr="00CF61A5" w:rsidRDefault="00F01B18" w:rsidP="00F01B18">
      <w:pPr>
        <w:pStyle w:val="Para0s"/>
        <w:spacing w:after="0"/>
        <w:rPr>
          <w:sz w:val="22"/>
          <w:szCs w:val="22"/>
          <w:lang w:val="lt-LT"/>
        </w:rPr>
      </w:pPr>
    </w:p>
    <w:p w14:paraId="00C0BA9C" w14:textId="77777777" w:rsidR="00F01B18" w:rsidRPr="00CF61A5" w:rsidRDefault="00F01B18" w:rsidP="00F01B18">
      <w:pPr>
        <w:pStyle w:val="Antrat1"/>
        <w:numPr>
          <w:ilvl w:val="0"/>
          <w:numId w:val="4"/>
        </w:numPr>
        <w:spacing w:before="0" w:after="0"/>
        <w:ind w:left="834"/>
        <w:rPr>
          <w:sz w:val="22"/>
          <w:szCs w:val="22"/>
          <w:lang w:val="lt-LT"/>
        </w:rPr>
      </w:pPr>
      <w:r w:rsidRPr="00CF61A5">
        <w:rPr>
          <w:sz w:val="22"/>
          <w:szCs w:val="22"/>
          <w:lang w:val="lt-LT"/>
        </w:rPr>
        <w:t>KOKYBINĖ IR KIEKYBINĖ SUDĖTIS</w:t>
      </w:r>
    </w:p>
    <w:p w14:paraId="7CC391C4" w14:textId="77777777" w:rsidR="00F01B18" w:rsidRPr="00CF61A5" w:rsidRDefault="00F01B18" w:rsidP="00F01B18">
      <w:pPr>
        <w:pStyle w:val="Para0s"/>
        <w:spacing w:after="0"/>
        <w:rPr>
          <w:sz w:val="22"/>
          <w:szCs w:val="22"/>
          <w:lang w:val="lt-LT"/>
        </w:rPr>
      </w:pPr>
    </w:p>
    <w:p w14:paraId="75BBF4A7" w14:textId="77777777" w:rsidR="00F01B18" w:rsidRPr="00CF61A5" w:rsidRDefault="00F01B18" w:rsidP="00F01B18">
      <w:pPr>
        <w:pStyle w:val="Para0s"/>
        <w:spacing w:after="0"/>
        <w:rPr>
          <w:sz w:val="22"/>
          <w:szCs w:val="22"/>
          <w:lang w:val="lt-LT"/>
        </w:rPr>
      </w:pPr>
      <w:r w:rsidRPr="00CF61A5">
        <w:rPr>
          <w:sz w:val="22"/>
          <w:szCs w:val="22"/>
          <w:lang w:val="lt-LT"/>
        </w:rPr>
        <w:t>Viename dėkle (28</w:t>
      </w:r>
      <w:r>
        <w:rPr>
          <w:sz w:val="22"/>
          <w:szCs w:val="22"/>
          <w:lang w:val="lt-LT"/>
        </w:rPr>
        <w:t> </w:t>
      </w:r>
      <w:r w:rsidRPr="00CF61A5">
        <w:rPr>
          <w:sz w:val="22"/>
          <w:szCs w:val="22"/>
          <w:lang w:val="lt-LT"/>
        </w:rPr>
        <w:t>plėvele dengtos tabletės) yra tokios tabletės šia tvarka:</w:t>
      </w:r>
    </w:p>
    <w:p w14:paraId="46A597FD" w14:textId="77777777" w:rsidR="00F01B18" w:rsidRPr="00CF61A5" w:rsidRDefault="00F01B18" w:rsidP="00F01B18">
      <w:pPr>
        <w:pStyle w:val="Para0s"/>
        <w:spacing w:after="0"/>
        <w:rPr>
          <w:sz w:val="22"/>
          <w:szCs w:val="22"/>
          <w:lang w:val="lt-LT"/>
        </w:rPr>
      </w:pPr>
      <w:r w:rsidRPr="00CF61A5">
        <w:rPr>
          <w:sz w:val="22"/>
          <w:szCs w:val="22"/>
          <w:lang w:val="lt-LT"/>
        </w:rPr>
        <w:t>2</w:t>
      </w:r>
      <w:r>
        <w:rPr>
          <w:sz w:val="22"/>
          <w:szCs w:val="22"/>
          <w:lang w:val="lt-LT"/>
        </w:rPr>
        <w:t> </w:t>
      </w:r>
      <w:r w:rsidRPr="00CF61A5">
        <w:rPr>
          <w:sz w:val="22"/>
          <w:szCs w:val="22"/>
          <w:lang w:val="lt-LT"/>
        </w:rPr>
        <w:t>tamsiai geltonos tabletės, kurių kiekvienoje yra 3 mg estradiolio valerato;</w:t>
      </w:r>
    </w:p>
    <w:p w14:paraId="59C49F59" w14:textId="77777777" w:rsidR="00F01B18" w:rsidRPr="00CF61A5" w:rsidRDefault="00F01B18" w:rsidP="00F01B18">
      <w:pPr>
        <w:pStyle w:val="Para0s"/>
        <w:spacing w:after="0"/>
        <w:rPr>
          <w:sz w:val="22"/>
          <w:szCs w:val="22"/>
          <w:lang w:val="lt-LT"/>
        </w:rPr>
      </w:pPr>
      <w:r w:rsidRPr="00CF61A5">
        <w:rPr>
          <w:sz w:val="22"/>
          <w:szCs w:val="22"/>
          <w:lang w:val="lt-LT"/>
        </w:rPr>
        <w:t>5</w:t>
      </w:r>
      <w:r>
        <w:rPr>
          <w:sz w:val="22"/>
          <w:szCs w:val="22"/>
          <w:lang w:val="lt-LT"/>
        </w:rPr>
        <w:t> </w:t>
      </w:r>
      <w:r w:rsidRPr="00CF61A5">
        <w:rPr>
          <w:sz w:val="22"/>
          <w:szCs w:val="22"/>
          <w:lang w:val="lt-LT"/>
        </w:rPr>
        <w:t>raudonos tabletės, kurių kiekvienoje yra 2 mg estradiolio valerato ir 2 mg dienogesto;</w:t>
      </w:r>
    </w:p>
    <w:p w14:paraId="6721FC63" w14:textId="77777777" w:rsidR="00F01B18" w:rsidRPr="00CF61A5" w:rsidRDefault="00F01B18" w:rsidP="00F01B18">
      <w:pPr>
        <w:pStyle w:val="Para0s"/>
        <w:spacing w:after="0"/>
        <w:rPr>
          <w:sz w:val="22"/>
          <w:szCs w:val="22"/>
          <w:lang w:val="lt-LT"/>
        </w:rPr>
      </w:pPr>
      <w:r w:rsidRPr="00CF61A5">
        <w:rPr>
          <w:sz w:val="22"/>
          <w:szCs w:val="22"/>
          <w:lang w:val="lt-LT"/>
        </w:rPr>
        <w:t>17</w:t>
      </w:r>
      <w:r>
        <w:rPr>
          <w:sz w:val="22"/>
          <w:szCs w:val="22"/>
          <w:lang w:val="lt-LT"/>
        </w:rPr>
        <w:t> </w:t>
      </w:r>
      <w:r w:rsidRPr="00CF61A5">
        <w:rPr>
          <w:sz w:val="22"/>
          <w:szCs w:val="22"/>
          <w:lang w:val="lt-LT"/>
        </w:rPr>
        <w:t>šviesiai geltonų tablečių, kurių kiekvienoje yra 2 mg estradiolio valerato ir 3 mg dienogesto;</w:t>
      </w:r>
    </w:p>
    <w:p w14:paraId="1DDC40C0" w14:textId="77777777" w:rsidR="00F01B18" w:rsidRPr="00CF61A5" w:rsidRDefault="00F01B18" w:rsidP="00F01B18">
      <w:pPr>
        <w:pStyle w:val="Para0s"/>
        <w:spacing w:after="0"/>
        <w:rPr>
          <w:sz w:val="22"/>
          <w:szCs w:val="22"/>
          <w:lang w:val="lt-LT"/>
        </w:rPr>
      </w:pPr>
      <w:r w:rsidRPr="00CF61A5">
        <w:rPr>
          <w:sz w:val="22"/>
          <w:szCs w:val="22"/>
          <w:lang w:val="lt-LT"/>
        </w:rPr>
        <w:t>2</w:t>
      </w:r>
      <w:r>
        <w:rPr>
          <w:sz w:val="22"/>
          <w:szCs w:val="22"/>
          <w:lang w:val="lt-LT"/>
        </w:rPr>
        <w:t> </w:t>
      </w:r>
      <w:r w:rsidRPr="00CF61A5">
        <w:rPr>
          <w:sz w:val="22"/>
          <w:szCs w:val="22"/>
          <w:lang w:val="lt-LT"/>
        </w:rPr>
        <w:t>tamsiai raudonos tabletės, kurių kiekvienoje yra 1 mg estradiolio valerato;</w:t>
      </w:r>
    </w:p>
    <w:p w14:paraId="25ACD6F9" w14:textId="77777777" w:rsidR="00F01B18" w:rsidRDefault="00F01B18" w:rsidP="00F01B18">
      <w:pPr>
        <w:pStyle w:val="Para0s"/>
        <w:spacing w:after="0"/>
        <w:rPr>
          <w:sz w:val="22"/>
          <w:szCs w:val="22"/>
          <w:lang w:val="lt-LT"/>
        </w:rPr>
      </w:pPr>
      <w:r w:rsidRPr="00CF61A5">
        <w:rPr>
          <w:sz w:val="22"/>
          <w:szCs w:val="22"/>
          <w:lang w:val="lt-LT"/>
        </w:rPr>
        <w:t>2</w:t>
      </w:r>
      <w:r>
        <w:rPr>
          <w:sz w:val="22"/>
          <w:szCs w:val="22"/>
          <w:lang w:val="lt-LT"/>
        </w:rPr>
        <w:t> </w:t>
      </w:r>
      <w:r w:rsidRPr="00CF61A5">
        <w:rPr>
          <w:sz w:val="22"/>
          <w:szCs w:val="22"/>
          <w:lang w:val="lt-LT"/>
        </w:rPr>
        <w:t>baltos tabletės, kurių sudėtyje nėra veikliųjų medžiagų.</w:t>
      </w:r>
    </w:p>
    <w:p w14:paraId="72BFE466" w14:textId="77777777" w:rsidR="00F01B18" w:rsidRPr="00CF61A5" w:rsidRDefault="00F01B18" w:rsidP="00F01B18">
      <w:pPr>
        <w:pStyle w:val="Para0s"/>
        <w:spacing w:after="0"/>
        <w:rPr>
          <w:sz w:val="22"/>
          <w:szCs w:val="22"/>
          <w:lang w:val="lt-LT"/>
        </w:rPr>
      </w:pPr>
    </w:p>
    <w:p w14:paraId="46AA0402" w14:textId="25A68735" w:rsidR="00F01B18" w:rsidRDefault="00F01B18" w:rsidP="00F01B18">
      <w:pPr>
        <w:pStyle w:val="Para0s"/>
        <w:spacing w:after="0"/>
        <w:rPr>
          <w:sz w:val="22"/>
          <w:szCs w:val="22"/>
          <w:lang w:val="lt-LT"/>
        </w:rPr>
      </w:pPr>
      <w:r w:rsidRPr="00CF61A5">
        <w:rPr>
          <w:sz w:val="22"/>
          <w:szCs w:val="22"/>
          <w:u w:val="single"/>
          <w:lang w:val="lt-LT"/>
        </w:rPr>
        <w:t>Pagalbinė medžiaga, kurios poveikis žinomas</w:t>
      </w:r>
      <w:r>
        <w:rPr>
          <w:sz w:val="22"/>
          <w:szCs w:val="22"/>
          <w:lang w:val="lt-LT"/>
        </w:rPr>
        <w:t xml:space="preserve">: </w:t>
      </w:r>
    </w:p>
    <w:p w14:paraId="697493C2" w14:textId="77777777" w:rsidR="00AC11E0" w:rsidRDefault="00AC11E0" w:rsidP="00F01B18">
      <w:pPr>
        <w:pStyle w:val="Para0s"/>
        <w:spacing w:after="0"/>
        <w:rPr>
          <w:sz w:val="22"/>
          <w:szCs w:val="22"/>
          <w:lang w:val="lt-LT"/>
        </w:rPr>
      </w:pPr>
    </w:p>
    <w:p w14:paraId="3383EFAA" w14:textId="77777777" w:rsidR="00AC11E0" w:rsidRPr="00AC11E0" w:rsidRDefault="00AC11E0" w:rsidP="00AC11E0">
      <w:pPr>
        <w:pStyle w:val="Para0s"/>
        <w:spacing w:after="0"/>
        <w:rPr>
          <w:sz w:val="22"/>
          <w:szCs w:val="22"/>
          <w:lang w:val="lt-LT"/>
        </w:rPr>
      </w:pPr>
      <w:r w:rsidRPr="00AC11E0">
        <w:rPr>
          <w:sz w:val="22"/>
          <w:szCs w:val="22"/>
          <w:lang w:val="lt-LT"/>
        </w:rPr>
        <w:t>Kiekvienoje tamsiai geltonoje plėvele dengtoje tabletėje yra 45,942 mg laktozės (monohidrato pavidalu).</w:t>
      </w:r>
    </w:p>
    <w:p w14:paraId="678E24DF" w14:textId="77777777" w:rsidR="00AC11E0" w:rsidRPr="00AC11E0" w:rsidRDefault="00AC11E0" w:rsidP="00AC11E0">
      <w:pPr>
        <w:pStyle w:val="Para0s"/>
        <w:spacing w:after="0"/>
        <w:rPr>
          <w:sz w:val="22"/>
          <w:szCs w:val="22"/>
          <w:lang w:val="lt-LT"/>
        </w:rPr>
      </w:pPr>
      <w:r w:rsidRPr="00AC11E0">
        <w:rPr>
          <w:sz w:val="22"/>
          <w:szCs w:val="22"/>
          <w:lang w:val="lt-LT"/>
        </w:rPr>
        <w:t>Kiekvienoje vidutinio raudonumo tabletėje yra 44,992 mg laktozės (monohidrato pavidalu).</w:t>
      </w:r>
    </w:p>
    <w:p w14:paraId="5329703A" w14:textId="1D431617" w:rsidR="00AC11E0" w:rsidRPr="00AC11E0" w:rsidRDefault="00AC11E0" w:rsidP="00AC11E0">
      <w:pPr>
        <w:pStyle w:val="Para0s"/>
        <w:spacing w:after="0"/>
        <w:rPr>
          <w:sz w:val="22"/>
          <w:szCs w:val="22"/>
          <w:lang w:val="lt-LT"/>
        </w:rPr>
      </w:pPr>
      <w:r>
        <w:rPr>
          <w:sz w:val="22"/>
          <w:szCs w:val="22"/>
          <w:lang w:val="lt-LT"/>
        </w:rPr>
        <w:t>Kiekvienoje</w:t>
      </w:r>
      <w:r w:rsidRPr="00AC11E0">
        <w:rPr>
          <w:sz w:val="22"/>
          <w:szCs w:val="22"/>
          <w:lang w:val="lt-LT"/>
        </w:rPr>
        <w:t xml:space="preserve"> šviesiai geltonoje tabletėje yra 44,042 mg laktozės (monohidrato pavidalu).</w:t>
      </w:r>
    </w:p>
    <w:p w14:paraId="77C34C84" w14:textId="77777777" w:rsidR="00AC11E0" w:rsidRPr="00AC11E0" w:rsidRDefault="00AC11E0" w:rsidP="00AC11E0">
      <w:pPr>
        <w:pStyle w:val="Para0s"/>
        <w:spacing w:after="0"/>
        <w:rPr>
          <w:sz w:val="22"/>
          <w:szCs w:val="22"/>
          <w:lang w:val="lt-LT"/>
        </w:rPr>
      </w:pPr>
      <w:r w:rsidRPr="00AC11E0">
        <w:rPr>
          <w:sz w:val="22"/>
          <w:szCs w:val="22"/>
          <w:lang w:val="lt-LT"/>
        </w:rPr>
        <w:t>Kiekvienoje tamsiai raudonoje tabletėje yra 47,842 mg laktozės (monohidrato pavidalu).</w:t>
      </w:r>
    </w:p>
    <w:p w14:paraId="45681C71" w14:textId="2A4F4B97" w:rsidR="00AC11E0" w:rsidRPr="00CF61A5" w:rsidRDefault="00AC11E0" w:rsidP="00AC11E0">
      <w:pPr>
        <w:pStyle w:val="Para0s"/>
        <w:spacing w:after="0"/>
        <w:rPr>
          <w:sz w:val="22"/>
          <w:szCs w:val="22"/>
          <w:lang w:val="lt-LT"/>
        </w:rPr>
      </w:pPr>
      <w:r>
        <w:rPr>
          <w:sz w:val="22"/>
          <w:szCs w:val="22"/>
          <w:lang w:val="lt-LT"/>
        </w:rPr>
        <w:t>Kiekv</w:t>
      </w:r>
      <w:r w:rsidRPr="00AC11E0">
        <w:rPr>
          <w:sz w:val="22"/>
          <w:szCs w:val="22"/>
          <w:lang w:val="lt-LT"/>
        </w:rPr>
        <w:t>ienoje baltoje tabletėje yra 49,538 mg laktozės (monohidrato pavidalu).</w:t>
      </w:r>
    </w:p>
    <w:p w14:paraId="03688A63" w14:textId="77777777" w:rsidR="00F01B18" w:rsidRPr="00CF61A5" w:rsidRDefault="00F01B18" w:rsidP="00F01B18">
      <w:pPr>
        <w:pStyle w:val="Para0s"/>
        <w:spacing w:after="0"/>
        <w:rPr>
          <w:sz w:val="22"/>
          <w:szCs w:val="22"/>
          <w:lang w:val="lt-LT"/>
        </w:rPr>
      </w:pPr>
    </w:p>
    <w:p w14:paraId="5C919A48" w14:textId="77777777" w:rsidR="00F01B18" w:rsidRPr="00CF61A5" w:rsidRDefault="00F01B18" w:rsidP="00F01B18">
      <w:pPr>
        <w:pStyle w:val="Para0s"/>
        <w:spacing w:after="0"/>
        <w:rPr>
          <w:sz w:val="22"/>
          <w:szCs w:val="22"/>
          <w:lang w:val="lt-LT"/>
        </w:rPr>
      </w:pPr>
      <w:r w:rsidRPr="00CF61A5">
        <w:rPr>
          <w:sz w:val="22"/>
          <w:szCs w:val="22"/>
          <w:lang w:val="lt-LT"/>
        </w:rPr>
        <w:t xml:space="preserve">Visos pagalbinės medžiagos išvardytos </w:t>
      </w:r>
      <w:r w:rsidRPr="00CF61A5">
        <w:rPr>
          <w:sz w:val="22"/>
          <w:szCs w:val="22"/>
          <w:lang w:val="pt-BR"/>
        </w:rPr>
        <w:fldChar w:fldCharType="begin"/>
      </w:r>
      <w:r w:rsidRPr="00CF61A5">
        <w:rPr>
          <w:sz w:val="22"/>
          <w:szCs w:val="22"/>
          <w:lang w:val="pt-BR"/>
        </w:rPr>
        <w:instrText xml:space="preserve"> REF _Ref185299402 \r \h  \* MERGEFORMAT </w:instrText>
      </w:r>
      <w:r w:rsidRPr="00CF61A5">
        <w:rPr>
          <w:sz w:val="22"/>
          <w:szCs w:val="22"/>
          <w:lang w:val="pt-BR"/>
        </w:rPr>
      </w:r>
      <w:r w:rsidRPr="00CF61A5">
        <w:rPr>
          <w:sz w:val="22"/>
          <w:szCs w:val="22"/>
          <w:lang w:val="pt-BR"/>
        </w:rPr>
        <w:fldChar w:fldCharType="separate"/>
      </w:r>
      <w:r w:rsidRPr="00CF61A5">
        <w:rPr>
          <w:sz w:val="22"/>
          <w:szCs w:val="22"/>
          <w:lang w:val="lt-LT"/>
        </w:rPr>
        <w:t>6.1</w:t>
      </w:r>
      <w:r w:rsidRPr="00CF61A5">
        <w:rPr>
          <w:sz w:val="22"/>
          <w:szCs w:val="22"/>
          <w:lang w:val="pt-BR"/>
        </w:rPr>
        <w:fldChar w:fldCharType="end"/>
      </w:r>
      <w:r w:rsidRPr="00CF61A5">
        <w:rPr>
          <w:sz w:val="22"/>
          <w:szCs w:val="22"/>
          <w:lang w:val="lt-LT"/>
        </w:rPr>
        <w:t> skyriuje.</w:t>
      </w:r>
    </w:p>
    <w:p w14:paraId="58D89D56" w14:textId="77777777" w:rsidR="00F01B18" w:rsidRPr="00CF61A5" w:rsidRDefault="00F01B18" w:rsidP="00F01B18">
      <w:pPr>
        <w:pStyle w:val="Para0s"/>
        <w:spacing w:after="0"/>
        <w:rPr>
          <w:sz w:val="22"/>
          <w:szCs w:val="22"/>
          <w:lang w:val="lt-LT"/>
        </w:rPr>
      </w:pPr>
    </w:p>
    <w:p w14:paraId="0918DCA3" w14:textId="77777777" w:rsidR="00F01B18" w:rsidRPr="00CF61A5" w:rsidRDefault="00F01B18" w:rsidP="00F01B18">
      <w:pPr>
        <w:pStyle w:val="Para0s"/>
        <w:spacing w:after="0"/>
        <w:rPr>
          <w:sz w:val="22"/>
          <w:szCs w:val="22"/>
          <w:lang w:val="lt-LT"/>
        </w:rPr>
      </w:pPr>
    </w:p>
    <w:p w14:paraId="19D51E60" w14:textId="77777777" w:rsidR="00F01B18" w:rsidRPr="00CF61A5" w:rsidRDefault="00F01B18" w:rsidP="00F01B18">
      <w:pPr>
        <w:pStyle w:val="Antrat1"/>
        <w:numPr>
          <w:ilvl w:val="0"/>
          <w:numId w:val="4"/>
        </w:numPr>
        <w:spacing w:before="0" w:after="0"/>
        <w:ind w:left="834"/>
        <w:rPr>
          <w:sz w:val="22"/>
          <w:szCs w:val="22"/>
          <w:lang w:val="lt-LT"/>
        </w:rPr>
      </w:pPr>
      <w:r w:rsidRPr="00CF61A5">
        <w:rPr>
          <w:sz w:val="22"/>
          <w:szCs w:val="22"/>
          <w:lang w:val="lt-LT"/>
        </w:rPr>
        <w:t>FARMACINĖ FORMA</w:t>
      </w:r>
    </w:p>
    <w:p w14:paraId="1FFB1574" w14:textId="77777777" w:rsidR="00F01B18" w:rsidRPr="00CF61A5" w:rsidRDefault="00F01B18" w:rsidP="00F01B18">
      <w:pPr>
        <w:pStyle w:val="Para0s"/>
        <w:spacing w:after="0"/>
        <w:rPr>
          <w:sz w:val="22"/>
          <w:szCs w:val="22"/>
          <w:lang w:val="lt-LT"/>
        </w:rPr>
      </w:pPr>
    </w:p>
    <w:p w14:paraId="7E72CF0A" w14:textId="77777777" w:rsidR="00F01B18" w:rsidRPr="00CF61A5" w:rsidRDefault="00F01B18" w:rsidP="00F01B18">
      <w:pPr>
        <w:pStyle w:val="Para0s"/>
        <w:spacing w:after="0"/>
        <w:rPr>
          <w:sz w:val="22"/>
          <w:szCs w:val="22"/>
          <w:lang w:val="lt-LT"/>
        </w:rPr>
      </w:pPr>
      <w:r w:rsidRPr="00CF61A5">
        <w:rPr>
          <w:sz w:val="22"/>
          <w:szCs w:val="22"/>
          <w:lang w:val="lt-LT"/>
        </w:rPr>
        <w:t>Plėvele dengta tabletė (tabletė).</w:t>
      </w:r>
    </w:p>
    <w:p w14:paraId="157DB2EA" w14:textId="77777777" w:rsidR="00F01B18" w:rsidRPr="00CF61A5" w:rsidRDefault="00F01B18" w:rsidP="00F01B18">
      <w:pPr>
        <w:pStyle w:val="Para0s"/>
        <w:spacing w:after="0"/>
        <w:rPr>
          <w:sz w:val="22"/>
          <w:szCs w:val="22"/>
          <w:lang w:val="lt-LT"/>
        </w:rPr>
      </w:pPr>
    </w:p>
    <w:p w14:paraId="12456D4A" w14:textId="77777777" w:rsidR="00F01B18" w:rsidRPr="00CF61A5" w:rsidRDefault="00F01B18" w:rsidP="00F01B18">
      <w:pPr>
        <w:pStyle w:val="Para0s"/>
        <w:spacing w:after="0"/>
        <w:rPr>
          <w:sz w:val="22"/>
          <w:szCs w:val="22"/>
          <w:lang w:val="lt-LT"/>
        </w:rPr>
      </w:pPr>
      <w:r w:rsidRPr="00CF61A5">
        <w:rPr>
          <w:sz w:val="22"/>
          <w:szCs w:val="22"/>
          <w:lang w:val="lt-LT"/>
        </w:rPr>
        <w:t xml:space="preserve">Tamsiai geltona plėvele dengta tabletė, apvali, abipus išgaubta, su vienoje pusėje taisyklingame šešiakampyje </w:t>
      </w:r>
      <w:r>
        <w:rPr>
          <w:sz w:val="22"/>
          <w:szCs w:val="22"/>
          <w:lang w:val="lt-LT"/>
        </w:rPr>
        <w:t xml:space="preserve">pažymėtomis </w:t>
      </w:r>
      <w:r w:rsidRPr="00CF61A5">
        <w:rPr>
          <w:sz w:val="22"/>
          <w:szCs w:val="22"/>
          <w:lang w:val="lt-LT"/>
        </w:rPr>
        <w:t>raidėmis „DD“.</w:t>
      </w:r>
    </w:p>
    <w:p w14:paraId="0C7E5ECB" w14:textId="77777777" w:rsidR="00F01B18" w:rsidRPr="00CF61A5" w:rsidRDefault="00F01B18" w:rsidP="00F01B18">
      <w:pPr>
        <w:pStyle w:val="Para0s"/>
        <w:spacing w:after="0"/>
        <w:rPr>
          <w:sz w:val="22"/>
          <w:szCs w:val="22"/>
          <w:lang w:val="lt-LT"/>
        </w:rPr>
      </w:pPr>
    </w:p>
    <w:p w14:paraId="670739FB" w14:textId="77777777" w:rsidR="00F01B18" w:rsidRPr="00CF61A5" w:rsidRDefault="00F01B18" w:rsidP="00F01B18">
      <w:pPr>
        <w:pStyle w:val="Para0s"/>
        <w:spacing w:after="0"/>
        <w:rPr>
          <w:sz w:val="22"/>
          <w:szCs w:val="22"/>
          <w:lang w:val="lt-LT"/>
        </w:rPr>
      </w:pPr>
      <w:r w:rsidRPr="00CF61A5">
        <w:rPr>
          <w:sz w:val="22"/>
          <w:szCs w:val="22"/>
          <w:lang w:val="lt-LT"/>
        </w:rPr>
        <w:t xml:space="preserve">Raudona plėvele dengta tabletė, apvali, abipus išgaubta, su vienoje pusėje taisyklingame šešiakampyje </w:t>
      </w:r>
      <w:r>
        <w:rPr>
          <w:sz w:val="22"/>
          <w:szCs w:val="22"/>
          <w:lang w:val="lt-LT"/>
        </w:rPr>
        <w:t>pažymėtomis</w:t>
      </w:r>
      <w:r w:rsidRPr="00CF61A5">
        <w:rPr>
          <w:sz w:val="22"/>
          <w:szCs w:val="22"/>
          <w:lang w:val="lt-LT"/>
        </w:rPr>
        <w:t xml:space="preserve"> raidėmis „DJ“.</w:t>
      </w:r>
    </w:p>
    <w:p w14:paraId="1B4840C8" w14:textId="77777777" w:rsidR="00F01B18" w:rsidRPr="00CF61A5" w:rsidRDefault="00F01B18" w:rsidP="00F01B18">
      <w:pPr>
        <w:pStyle w:val="Para0s"/>
        <w:spacing w:after="0"/>
        <w:rPr>
          <w:sz w:val="22"/>
          <w:szCs w:val="22"/>
          <w:lang w:val="lt-LT"/>
        </w:rPr>
      </w:pPr>
    </w:p>
    <w:p w14:paraId="3DE9F007" w14:textId="77777777" w:rsidR="00F01B18" w:rsidRPr="00CF61A5" w:rsidRDefault="00F01B18" w:rsidP="00F01B18">
      <w:pPr>
        <w:pStyle w:val="Para0s"/>
        <w:spacing w:after="0"/>
        <w:rPr>
          <w:sz w:val="22"/>
          <w:szCs w:val="22"/>
          <w:lang w:val="lt-LT"/>
        </w:rPr>
      </w:pPr>
      <w:r w:rsidRPr="00CF61A5">
        <w:rPr>
          <w:sz w:val="22"/>
          <w:szCs w:val="22"/>
          <w:lang w:val="lt-LT"/>
        </w:rPr>
        <w:t xml:space="preserve">Šviesiai geltona plėvele dengta tabletė, apvali, abipus išgaubta, su vienoje pusėje taisyklingame šešiakampyje </w:t>
      </w:r>
      <w:r>
        <w:rPr>
          <w:sz w:val="22"/>
          <w:szCs w:val="22"/>
          <w:lang w:val="lt-LT"/>
        </w:rPr>
        <w:t>pažymėtomis</w:t>
      </w:r>
      <w:r w:rsidRPr="00CF61A5">
        <w:rPr>
          <w:sz w:val="22"/>
          <w:szCs w:val="22"/>
          <w:lang w:val="lt-LT"/>
        </w:rPr>
        <w:t xml:space="preserve"> raidėmis „DH“.</w:t>
      </w:r>
    </w:p>
    <w:p w14:paraId="52AA1F4C" w14:textId="77777777" w:rsidR="00F01B18" w:rsidRPr="00CF61A5" w:rsidRDefault="00F01B18" w:rsidP="00F01B18">
      <w:pPr>
        <w:pStyle w:val="Para0s"/>
        <w:spacing w:after="0"/>
        <w:rPr>
          <w:sz w:val="22"/>
          <w:szCs w:val="22"/>
          <w:lang w:val="lt-LT"/>
        </w:rPr>
      </w:pPr>
    </w:p>
    <w:p w14:paraId="637F8FE2" w14:textId="77777777" w:rsidR="00F01B18" w:rsidRPr="00CF61A5" w:rsidRDefault="00F01B18" w:rsidP="00F01B18">
      <w:pPr>
        <w:pStyle w:val="Para0s"/>
        <w:spacing w:after="0"/>
        <w:rPr>
          <w:sz w:val="22"/>
          <w:szCs w:val="22"/>
          <w:lang w:val="lt-LT"/>
        </w:rPr>
      </w:pPr>
      <w:r w:rsidRPr="00CF61A5">
        <w:rPr>
          <w:sz w:val="22"/>
          <w:szCs w:val="22"/>
          <w:lang w:val="lt-LT"/>
        </w:rPr>
        <w:t xml:space="preserve">Tamsiai raudona plėvele dengta tabletė, apvali, abipus išgaubta, su vienoje pusėje taisyklingame šešiakampyje </w:t>
      </w:r>
      <w:r>
        <w:rPr>
          <w:sz w:val="22"/>
          <w:szCs w:val="22"/>
          <w:lang w:val="lt-LT"/>
        </w:rPr>
        <w:t>pažymėtomis</w:t>
      </w:r>
      <w:r w:rsidRPr="00CF61A5">
        <w:rPr>
          <w:sz w:val="22"/>
          <w:szCs w:val="22"/>
          <w:lang w:val="lt-LT"/>
        </w:rPr>
        <w:t xml:space="preserve"> raidėmis „DN“.</w:t>
      </w:r>
    </w:p>
    <w:p w14:paraId="2FBFB2CF" w14:textId="77777777" w:rsidR="00F01B18" w:rsidRPr="00CF61A5" w:rsidRDefault="00F01B18" w:rsidP="00F01B18">
      <w:pPr>
        <w:pStyle w:val="Para0s"/>
        <w:spacing w:after="0"/>
        <w:rPr>
          <w:sz w:val="22"/>
          <w:szCs w:val="22"/>
          <w:lang w:val="lt-LT"/>
        </w:rPr>
      </w:pPr>
    </w:p>
    <w:p w14:paraId="683B83A4" w14:textId="77777777" w:rsidR="00F01B18" w:rsidRPr="00CF61A5" w:rsidRDefault="00F01B18" w:rsidP="00F01B18">
      <w:pPr>
        <w:pStyle w:val="Para0s"/>
        <w:spacing w:after="0"/>
        <w:rPr>
          <w:sz w:val="22"/>
          <w:szCs w:val="22"/>
          <w:lang w:val="lt-LT"/>
        </w:rPr>
      </w:pPr>
      <w:r w:rsidRPr="00CF61A5">
        <w:rPr>
          <w:sz w:val="22"/>
          <w:szCs w:val="22"/>
          <w:lang w:val="lt-LT"/>
        </w:rPr>
        <w:t xml:space="preserve">Balta plėvele dengta tabletė, apvali, abipus išgaubta, su vienoje pusėje taisyklingame šešiakampyje </w:t>
      </w:r>
      <w:r>
        <w:rPr>
          <w:sz w:val="22"/>
          <w:szCs w:val="22"/>
          <w:lang w:val="lt-LT"/>
        </w:rPr>
        <w:t>pažymėtomis</w:t>
      </w:r>
      <w:r w:rsidRPr="00CF61A5">
        <w:rPr>
          <w:sz w:val="22"/>
          <w:szCs w:val="22"/>
          <w:lang w:val="lt-LT"/>
        </w:rPr>
        <w:t xml:space="preserve"> raidėmis „DT“.</w:t>
      </w:r>
    </w:p>
    <w:p w14:paraId="4E361F9E" w14:textId="77777777" w:rsidR="00F01B18" w:rsidRPr="00CF61A5" w:rsidRDefault="00F01B18" w:rsidP="00F01B18">
      <w:pPr>
        <w:pStyle w:val="Para0s"/>
        <w:spacing w:after="0"/>
        <w:rPr>
          <w:sz w:val="22"/>
          <w:szCs w:val="22"/>
          <w:lang w:val="lt-LT"/>
        </w:rPr>
      </w:pPr>
    </w:p>
    <w:p w14:paraId="0D67BF9A" w14:textId="77777777" w:rsidR="00F01B18" w:rsidRPr="00CF61A5" w:rsidRDefault="00F01B18" w:rsidP="00F01B18">
      <w:pPr>
        <w:pStyle w:val="Para0s"/>
        <w:spacing w:after="0"/>
        <w:rPr>
          <w:sz w:val="22"/>
          <w:szCs w:val="22"/>
          <w:lang w:val="lt-LT"/>
        </w:rPr>
      </w:pPr>
    </w:p>
    <w:p w14:paraId="602E2A32" w14:textId="77777777" w:rsidR="00F01B18" w:rsidRPr="00CF61A5" w:rsidRDefault="00F01B18" w:rsidP="00F01B18">
      <w:pPr>
        <w:pStyle w:val="Antrat1"/>
        <w:numPr>
          <w:ilvl w:val="0"/>
          <w:numId w:val="4"/>
        </w:numPr>
        <w:spacing w:before="0" w:after="0"/>
        <w:rPr>
          <w:sz w:val="22"/>
          <w:szCs w:val="22"/>
          <w:lang w:val="lt-LT"/>
        </w:rPr>
      </w:pPr>
      <w:r w:rsidRPr="00CF61A5">
        <w:rPr>
          <w:sz w:val="22"/>
          <w:szCs w:val="22"/>
          <w:lang w:val="lt-LT"/>
        </w:rPr>
        <w:t>KLINIKINĖ INFORMACIJA</w:t>
      </w:r>
    </w:p>
    <w:p w14:paraId="6615A34B" w14:textId="77777777" w:rsidR="00F01B18" w:rsidRPr="00CF61A5" w:rsidRDefault="00F01B18" w:rsidP="00F01B18">
      <w:pPr>
        <w:spacing w:after="0"/>
        <w:rPr>
          <w:rFonts w:ascii="Times New Roman" w:hAnsi="Times New Roman"/>
        </w:rPr>
      </w:pPr>
    </w:p>
    <w:p w14:paraId="672659FF"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t>Terapinės indikacijos</w:t>
      </w:r>
    </w:p>
    <w:p w14:paraId="45577F1A" w14:textId="77777777" w:rsidR="00F01B18" w:rsidRPr="00CF61A5" w:rsidRDefault="00F01B18" w:rsidP="00F01B18">
      <w:pPr>
        <w:pStyle w:val="Para0s"/>
        <w:spacing w:after="0"/>
        <w:rPr>
          <w:sz w:val="22"/>
          <w:szCs w:val="22"/>
          <w:lang w:val="lt-LT"/>
        </w:rPr>
      </w:pPr>
    </w:p>
    <w:p w14:paraId="48B3DEC3" w14:textId="77777777" w:rsidR="00F01B18" w:rsidRPr="00CF61A5" w:rsidRDefault="00F01B18" w:rsidP="00F01B18">
      <w:pPr>
        <w:pStyle w:val="Para0s"/>
        <w:spacing w:after="0"/>
        <w:rPr>
          <w:sz w:val="22"/>
          <w:szCs w:val="22"/>
          <w:lang w:val="lt-LT"/>
        </w:rPr>
      </w:pPr>
      <w:r w:rsidRPr="00CF61A5">
        <w:rPr>
          <w:sz w:val="22"/>
          <w:szCs w:val="22"/>
          <w:lang w:val="lt-LT"/>
        </w:rPr>
        <w:t>Geriamajai kontracepcijai.</w:t>
      </w:r>
    </w:p>
    <w:p w14:paraId="3775C245" w14:textId="77777777" w:rsidR="00F01B18" w:rsidRPr="00CF61A5" w:rsidRDefault="00F01B18" w:rsidP="00F01B18">
      <w:pPr>
        <w:pStyle w:val="Para0s"/>
        <w:spacing w:after="0"/>
        <w:rPr>
          <w:sz w:val="22"/>
          <w:szCs w:val="22"/>
          <w:lang w:val="lt-LT"/>
        </w:rPr>
      </w:pPr>
    </w:p>
    <w:p w14:paraId="3BAAAC54" w14:textId="77777777" w:rsidR="00F01B18" w:rsidRPr="00CF61A5" w:rsidRDefault="00F01B18" w:rsidP="00F01B18">
      <w:pPr>
        <w:pStyle w:val="Para0s"/>
        <w:spacing w:after="0"/>
        <w:rPr>
          <w:sz w:val="22"/>
          <w:szCs w:val="22"/>
          <w:lang w:val="lt-LT"/>
        </w:rPr>
      </w:pPr>
      <w:r w:rsidRPr="00CF61A5">
        <w:rPr>
          <w:sz w:val="22"/>
          <w:szCs w:val="22"/>
          <w:lang w:val="lt-LT"/>
        </w:rPr>
        <w:t>Gausaus mėnesinių kraujavimo gydymas, nesant organinės patologijos, jei moteris pageidauja geriamosios kontracepcijos.</w:t>
      </w:r>
    </w:p>
    <w:p w14:paraId="1DA1F580" w14:textId="77777777" w:rsidR="00F01B18" w:rsidRPr="00CF61A5" w:rsidRDefault="00F01B18" w:rsidP="00F01B18">
      <w:pPr>
        <w:pStyle w:val="Para0s"/>
        <w:spacing w:after="0"/>
        <w:rPr>
          <w:sz w:val="22"/>
          <w:szCs w:val="22"/>
          <w:lang w:val="lt-LT"/>
        </w:rPr>
      </w:pPr>
    </w:p>
    <w:p w14:paraId="6953E0F3" w14:textId="77777777" w:rsidR="00F01B18" w:rsidRPr="00CF61A5" w:rsidRDefault="00F01B18" w:rsidP="00F01B18">
      <w:pPr>
        <w:spacing w:after="0" w:line="280" w:lineRule="atLeast"/>
        <w:rPr>
          <w:rFonts w:ascii="Times New Roman" w:hAnsi="Times New Roman"/>
        </w:rPr>
      </w:pPr>
      <w:r w:rsidRPr="00CF61A5">
        <w:rPr>
          <w:rFonts w:ascii="Times New Roman" w:hAnsi="Times New Roman"/>
        </w:rPr>
        <w:lastRenderedPageBreak/>
        <w:t>Priimant sprendimą skirti Qlaira, reikia atsižvelgti į individualius esamus rizikos, ypač venų tromboembolijos (VTE), veiksnius, ir VTE riziką vartojant Qlaira, palyginti su rizika, kuri kyla vartojant kitus SHK (žr. 4.3 ir 4.4 skyrius).</w:t>
      </w:r>
    </w:p>
    <w:p w14:paraId="51E9C5FC" w14:textId="77777777" w:rsidR="00F01B18" w:rsidRPr="00CF61A5" w:rsidRDefault="00F01B18" w:rsidP="00F01B18">
      <w:pPr>
        <w:pStyle w:val="Para0s"/>
        <w:spacing w:after="0"/>
        <w:rPr>
          <w:sz w:val="22"/>
          <w:szCs w:val="22"/>
          <w:lang w:val="lt-LT"/>
        </w:rPr>
      </w:pPr>
    </w:p>
    <w:p w14:paraId="105D2A1E" w14:textId="77777777" w:rsidR="00F01B18" w:rsidRPr="00CF61A5" w:rsidRDefault="00F01B18" w:rsidP="00F01B18">
      <w:pPr>
        <w:pStyle w:val="Antrat2"/>
        <w:numPr>
          <w:ilvl w:val="1"/>
          <w:numId w:val="4"/>
        </w:numPr>
        <w:spacing w:before="0" w:after="0"/>
        <w:rPr>
          <w:sz w:val="22"/>
          <w:szCs w:val="22"/>
          <w:lang w:val="lt-LT"/>
        </w:rPr>
      </w:pPr>
      <w:bookmarkStart w:id="0" w:name="_Ref184874494"/>
      <w:bookmarkStart w:id="1" w:name="_Ref177184305"/>
      <w:r w:rsidRPr="00CF61A5">
        <w:rPr>
          <w:sz w:val="22"/>
          <w:szCs w:val="22"/>
          <w:lang w:val="lt-LT"/>
        </w:rPr>
        <w:t>Dozavimas ir vartojimo metodas</w:t>
      </w:r>
      <w:bookmarkEnd w:id="0"/>
    </w:p>
    <w:bookmarkEnd w:id="1"/>
    <w:p w14:paraId="61258502" w14:textId="77777777" w:rsidR="00F01B18" w:rsidRPr="00CF61A5" w:rsidRDefault="00F01B18" w:rsidP="00F01B18">
      <w:pPr>
        <w:keepLines/>
        <w:spacing w:after="0"/>
        <w:rPr>
          <w:rFonts w:ascii="Times New Roman" w:hAnsi="Times New Roman"/>
          <w:b/>
        </w:rPr>
      </w:pPr>
    </w:p>
    <w:p w14:paraId="776C7BD5" w14:textId="77777777" w:rsidR="00F01B18" w:rsidRPr="00CF61A5" w:rsidRDefault="00F01B18" w:rsidP="00F01B18">
      <w:pPr>
        <w:keepNext/>
        <w:keepLines/>
        <w:spacing w:after="0"/>
        <w:rPr>
          <w:rFonts w:ascii="Times New Roman" w:eastAsia="MS Mincho" w:hAnsi="Times New Roman"/>
          <w:b/>
        </w:rPr>
      </w:pPr>
      <w:r w:rsidRPr="00CF61A5">
        <w:rPr>
          <w:rFonts w:ascii="Times New Roman" w:eastAsia="MS Mincho" w:hAnsi="Times New Roman"/>
          <w:b/>
          <w:u w:val="single"/>
        </w:rPr>
        <w:t>Vartojimo metodas</w:t>
      </w:r>
    </w:p>
    <w:p w14:paraId="17D79FFB" w14:textId="77777777" w:rsidR="00F01B18" w:rsidRPr="00CF61A5" w:rsidRDefault="00F01B18" w:rsidP="00F01B18">
      <w:pPr>
        <w:keepNext/>
        <w:keepLines/>
        <w:spacing w:after="0"/>
        <w:rPr>
          <w:rFonts w:ascii="Times New Roman" w:eastAsia="MS Mincho" w:hAnsi="Times New Roman"/>
          <w:b/>
        </w:rPr>
      </w:pPr>
    </w:p>
    <w:p w14:paraId="46210E90" w14:textId="77777777" w:rsidR="00F01B18" w:rsidRPr="00CF61A5" w:rsidRDefault="00F01B18" w:rsidP="00F01B18">
      <w:pPr>
        <w:keepNext/>
        <w:keepLines/>
        <w:spacing w:after="0"/>
        <w:rPr>
          <w:rFonts w:ascii="Times New Roman" w:eastAsia="MS Mincho" w:hAnsi="Times New Roman"/>
        </w:rPr>
      </w:pPr>
      <w:r w:rsidRPr="00CF61A5">
        <w:rPr>
          <w:rFonts w:ascii="Times New Roman" w:eastAsia="MS Mincho" w:hAnsi="Times New Roman"/>
        </w:rPr>
        <w:t>Vartoti per burną.</w:t>
      </w:r>
    </w:p>
    <w:p w14:paraId="7D3894DB" w14:textId="77777777" w:rsidR="00F01B18" w:rsidRPr="00CF61A5" w:rsidRDefault="00F01B18" w:rsidP="00F01B18">
      <w:pPr>
        <w:keepLines/>
        <w:spacing w:after="0"/>
        <w:rPr>
          <w:rFonts w:ascii="Times New Roman" w:eastAsia="MS Mincho" w:hAnsi="Times New Roman"/>
        </w:rPr>
      </w:pPr>
    </w:p>
    <w:p w14:paraId="7EB3A0FF" w14:textId="77777777" w:rsidR="00F01B18" w:rsidRPr="00CF61A5" w:rsidRDefault="00F01B18" w:rsidP="00F01B18">
      <w:pPr>
        <w:keepLines/>
        <w:spacing w:after="0"/>
        <w:rPr>
          <w:rFonts w:ascii="Times New Roman" w:hAnsi="Times New Roman"/>
          <w:b/>
          <w:u w:val="single"/>
        </w:rPr>
      </w:pPr>
      <w:r w:rsidRPr="00CF61A5">
        <w:rPr>
          <w:rFonts w:ascii="Times New Roman" w:hAnsi="Times New Roman"/>
          <w:b/>
          <w:u w:val="single"/>
        </w:rPr>
        <w:t>Dozavimas</w:t>
      </w:r>
    </w:p>
    <w:p w14:paraId="4C345830" w14:textId="77777777" w:rsidR="00F01B18" w:rsidRPr="00CF61A5" w:rsidRDefault="00F01B18" w:rsidP="00F01B18">
      <w:pPr>
        <w:keepLines/>
        <w:spacing w:after="0"/>
        <w:rPr>
          <w:rFonts w:ascii="Times New Roman" w:hAnsi="Times New Roman"/>
          <w:b/>
        </w:rPr>
      </w:pPr>
    </w:p>
    <w:p w14:paraId="0F280587" w14:textId="77777777" w:rsidR="00F01B18" w:rsidRPr="00CF61A5" w:rsidRDefault="00F01B18" w:rsidP="00F01B18">
      <w:pPr>
        <w:keepLines/>
        <w:spacing w:after="0"/>
        <w:rPr>
          <w:rFonts w:ascii="Times New Roman" w:hAnsi="Times New Roman"/>
          <w:b/>
        </w:rPr>
      </w:pPr>
      <w:r w:rsidRPr="00CF61A5">
        <w:rPr>
          <w:rFonts w:ascii="Times New Roman" w:hAnsi="Times New Roman"/>
          <w:b/>
        </w:rPr>
        <w:t>Kaip vartoti Qlaira</w:t>
      </w:r>
    </w:p>
    <w:p w14:paraId="0D68C897" w14:textId="77777777" w:rsidR="00F01B18" w:rsidRPr="00CF61A5" w:rsidRDefault="00F01B18" w:rsidP="00F01B18">
      <w:pPr>
        <w:keepLines/>
        <w:spacing w:after="0"/>
        <w:rPr>
          <w:rFonts w:ascii="Times New Roman" w:hAnsi="Times New Roman"/>
          <w:b/>
        </w:rPr>
      </w:pPr>
    </w:p>
    <w:p w14:paraId="07E3F358" w14:textId="77777777" w:rsidR="00F01B18" w:rsidRPr="00CF61A5" w:rsidRDefault="00F01B18" w:rsidP="00F01B18">
      <w:pPr>
        <w:pStyle w:val="Komentarotekstas"/>
        <w:keepLines/>
        <w:rPr>
          <w:rFonts w:ascii="Times New Roman" w:hAnsi="Times New Roman"/>
          <w:sz w:val="22"/>
          <w:szCs w:val="22"/>
          <w:lang w:val="lt-LT"/>
        </w:rPr>
      </w:pPr>
      <w:r w:rsidRPr="00CF61A5">
        <w:rPr>
          <w:rFonts w:ascii="Times New Roman" w:hAnsi="Times New Roman"/>
          <w:sz w:val="22"/>
          <w:szCs w:val="22"/>
          <w:lang w:val="lt-LT"/>
        </w:rPr>
        <w:t>Tabletės turi būti geriamos ant pakuotės nurodyta tvarka kasdien maždaug tuo pačiu laiku, jei reikia, užgeriant nedideliu kiekiu skysčio. Tablečių vartojimas yra nepertraukiamas. Reikia vartoti po vieną tabletę 28 dienas iš eilės. Nauja pakuotė pradedama suvartojus paskutinę ankstesnio dėklo tabletę. Kraujavimas dažniausiai prasideda vartojant paskutines dėklo tabletes ir prieš pradedant kitą dėklą gali būti nepasibaigęs. Kai kurioms moterims kraujavimas prasideda suvartojus pirmąsias naujo dėklo tabletes.</w:t>
      </w:r>
    </w:p>
    <w:p w14:paraId="4EFB2A12" w14:textId="77777777" w:rsidR="00F01B18" w:rsidRPr="00CF61A5" w:rsidRDefault="00F01B18" w:rsidP="00F01B18">
      <w:pPr>
        <w:pStyle w:val="Komentarotekstas"/>
        <w:rPr>
          <w:rFonts w:ascii="Times New Roman" w:hAnsi="Times New Roman"/>
          <w:sz w:val="22"/>
          <w:szCs w:val="22"/>
          <w:lang w:val="lt-LT"/>
        </w:rPr>
      </w:pPr>
    </w:p>
    <w:p w14:paraId="1489C9BC" w14:textId="77777777" w:rsidR="00F01B18" w:rsidRPr="00CF61A5" w:rsidRDefault="00F01B18" w:rsidP="00F01B18">
      <w:pPr>
        <w:spacing w:after="0"/>
        <w:rPr>
          <w:rFonts w:ascii="Times New Roman" w:hAnsi="Times New Roman"/>
          <w:b/>
        </w:rPr>
      </w:pPr>
      <w:r w:rsidRPr="00CF61A5">
        <w:rPr>
          <w:rFonts w:ascii="Times New Roman" w:hAnsi="Times New Roman"/>
          <w:b/>
        </w:rPr>
        <w:t>Kaip pradėti vartoti Qlaira</w:t>
      </w:r>
    </w:p>
    <w:p w14:paraId="050CF8EF" w14:textId="77777777" w:rsidR="00F01B18" w:rsidRPr="00CF61A5" w:rsidRDefault="00F01B18" w:rsidP="00F01B18">
      <w:pPr>
        <w:spacing w:after="0"/>
        <w:rPr>
          <w:rFonts w:ascii="Times New Roman" w:hAnsi="Times New Roman"/>
          <w:b/>
        </w:rPr>
      </w:pPr>
    </w:p>
    <w:p w14:paraId="5DB68ED0" w14:textId="77777777" w:rsidR="00F01B18" w:rsidRPr="00CF61A5" w:rsidRDefault="00F01B18" w:rsidP="00F01B18">
      <w:pPr>
        <w:pStyle w:val="Bullet0dKT"/>
        <w:spacing w:before="0" w:after="0"/>
        <w:ind w:left="660" w:hanging="660"/>
        <w:rPr>
          <w:sz w:val="22"/>
          <w:szCs w:val="22"/>
          <w:lang w:val="lt-LT"/>
        </w:rPr>
      </w:pPr>
      <w:r w:rsidRPr="00CF61A5">
        <w:rPr>
          <w:sz w:val="22"/>
          <w:szCs w:val="22"/>
          <w:lang w:val="lt-LT"/>
        </w:rPr>
        <w:t>Hormoninių kontraceptikų iki tol (pastarąjį mėnesį) nevartota</w:t>
      </w:r>
    </w:p>
    <w:p w14:paraId="3F919EEC" w14:textId="77777777" w:rsidR="00F01B18" w:rsidRPr="00CF61A5" w:rsidRDefault="00F01B18" w:rsidP="00F01B18">
      <w:pPr>
        <w:pStyle w:val="Para0s"/>
        <w:spacing w:after="0"/>
        <w:rPr>
          <w:sz w:val="22"/>
          <w:szCs w:val="22"/>
          <w:lang w:val="lt-LT"/>
        </w:rPr>
      </w:pPr>
    </w:p>
    <w:p w14:paraId="508AAA03" w14:textId="77777777" w:rsidR="00F01B18" w:rsidRPr="00CF61A5" w:rsidRDefault="00F01B18" w:rsidP="00F01B18">
      <w:pPr>
        <w:pStyle w:val="Para0s"/>
        <w:spacing w:after="0"/>
        <w:rPr>
          <w:sz w:val="22"/>
          <w:szCs w:val="22"/>
          <w:lang w:val="lt-LT"/>
        </w:rPr>
      </w:pPr>
      <w:r w:rsidRPr="00CF61A5">
        <w:rPr>
          <w:sz w:val="22"/>
          <w:szCs w:val="22"/>
          <w:lang w:val="lt-LT"/>
        </w:rPr>
        <w:t>Tabletes reikia pradėti vartoti pirmą natūralaus ciklo mėnesinių dieną (t.</w:t>
      </w:r>
      <w:r>
        <w:rPr>
          <w:sz w:val="22"/>
          <w:szCs w:val="22"/>
          <w:lang w:val="lt-LT"/>
        </w:rPr>
        <w:t> </w:t>
      </w:r>
      <w:r w:rsidRPr="00CF61A5">
        <w:rPr>
          <w:sz w:val="22"/>
          <w:szCs w:val="22"/>
          <w:lang w:val="lt-LT"/>
        </w:rPr>
        <w:t>y. pirmą kraujavimo dieną).</w:t>
      </w:r>
    </w:p>
    <w:p w14:paraId="72A90C9A" w14:textId="77777777" w:rsidR="00F01B18" w:rsidRPr="00CF61A5" w:rsidRDefault="00F01B18" w:rsidP="00F01B18">
      <w:pPr>
        <w:pStyle w:val="Para0s"/>
        <w:spacing w:after="0"/>
        <w:rPr>
          <w:sz w:val="22"/>
          <w:szCs w:val="22"/>
          <w:lang w:val="lt-LT"/>
        </w:rPr>
      </w:pPr>
    </w:p>
    <w:p w14:paraId="5A557624" w14:textId="77777777" w:rsidR="00F01B18" w:rsidRPr="00CF61A5" w:rsidRDefault="00F01B18" w:rsidP="00F01B18">
      <w:pPr>
        <w:pStyle w:val="Bullet0dKT"/>
        <w:tabs>
          <w:tab w:val="clear" w:pos="470"/>
          <w:tab w:val="num" w:pos="660"/>
          <w:tab w:val="num" w:pos="709"/>
        </w:tabs>
        <w:spacing w:before="0" w:after="0"/>
        <w:ind w:left="567" w:hanging="567"/>
        <w:rPr>
          <w:sz w:val="22"/>
          <w:szCs w:val="22"/>
          <w:lang w:val="lt-LT"/>
        </w:rPr>
      </w:pPr>
      <w:r w:rsidRPr="00CF61A5">
        <w:rPr>
          <w:sz w:val="22"/>
          <w:szCs w:val="22"/>
          <w:lang w:val="lt-LT"/>
        </w:rPr>
        <w:t>Keičiant kitus sudėtinius hormoninius kontraceptikus (sudėtinius geriamuosius kontraceptikus [SGK]), makšties žiedą ar transderminį pleistrą.</w:t>
      </w:r>
    </w:p>
    <w:p w14:paraId="1BA22935" w14:textId="77777777" w:rsidR="00F01B18" w:rsidRPr="00CF61A5" w:rsidRDefault="00F01B18" w:rsidP="00F01B18">
      <w:pPr>
        <w:spacing w:after="0"/>
        <w:rPr>
          <w:rFonts w:ascii="Times New Roman" w:hAnsi="Times New Roman"/>
        </w:rPr>
      </w:pPr>
    </w:p>
    <w:p w14:paraId="37139FD6" w14:textId="77777777" w:rsidR="00F01B18" w:rsidRPr="00CF61A5" w:rsidRDefault="00F01B18" w:rsidP="00F01B18">
      <w:pPr>
        <w:spacing w:after="0"/>
        <w:rPr>
          <w:rFonts w:ascii="Times New Roman" w:hAnsi="Times New Roman"/>
        </w:rPr>
      </w:pPr>
      <w:r w:rsidRPr="00CF61A5">
        <w:rPr>
          <w:rFonts w:ascii="Times New Roman" w:hAnsi="Times New Roman"/>
        </w:rPr>
        <w:t>Qlaira reikia pradėti vartoti kitą dieną po paskutinės ankstesnio SGK veikliosios tabletės pavartojimo (paskutinės tabletės, sudėtyje turinčios veikliųjų medžiagų). Jeigu buvo naudojamas makšties žiedas ar transderminis pleistras, Qlaira reikia pradėti vartoti makšties žiedo ar transderminio pleistro šalinimo dieną.</w:t>
      </w:r>
    </w:p>
    <w:p w14:paraId="06E79675" w14:textId="77777777" w:rsidR="00F01B18" w:rsidRPr="00CF61A5" w:rsidRDefault="00F01B18" w:rsidP="00F01B18">
      <w:pPr>
        <w:spacing w:after="0"/>
        <w:rPr>
          <w:rFonts w:ascii="Times New Roman" w:hAnsi="Times New Roman"/>
          <w:b/>
          <w:i/>
        </w:rPr>
      </w:pPr>
    </w:p>
    <w:p w14:paraId="7D83C571" w14:textId="77777777" w:rsidR="00F01B18" w:rsidRPr="00CF61A5" w:rsidRDefault="00F01B18" w:rsidP="00F01B18">
      <w:pPr>
        <w:pStyle w:val="Bullet0dKT"/>
        <w:tabs>
          <w:tab w:val="clear" w:pos="470"/>
          <w:tab w:val="num" w:pos="660"/>
          <w:tab w:val="num" w:pos="709"/>
        </w:tabs>
        <w:spacing w:before="0" w:after="0"/>
        <w:ind w:left="567" w:hanging="567"/>
        <w:rPr>
          <w:sz w:val="22"/>
          <w:szCs w:val="22"/>
          <w:lang w:val="lt-LT"/>
        </w:rPr>
      </w:pPr>
      <w:r w:rsidRPr="00CF61A5">
        <w:rPr>
          <w:sz w:val="22"/>
          <w:szCs w:val="22"/>
          <w:lang w:val="lt-LT"/>
        </w:rPr>
        <w:t>Keičiant vien progestogeno kontracepcijos metodą (progestogeno tablečių, injekcijų, implantų) arba po progestogeną atpalaiduojančią vartojimo į gimdos ertmę sistemą (VGES)</w:t>
      </w:r>
    </w:p>
    <w:p w14:paraId="433A7012" w14:textId="77777777" w:rsidR="00F01B18" w:rsidRPr="00CF61A5" w:rsidRDefault="00F01B18" w:rsidP="00F01B18">
      <w:pPr>
        <w:spacing w:after="0"/>
        <w:rPr>
          <w:rFonts w:ascii="Times New Roman" w:hAnsi="Times New Roman"/>
        </w:rPr>
      </w:pPr>
    </w:p>
    <w:p w14:paraId="33EA2B4C" w14:textId="77777777" w:rsidR="00F01B18" w:rsidRPr="00CF61A5" w:rsidRDefault="00F01B18" w:rsidP="00F01B18">
      <w:pPr>
        <w:spacing w:after="0"/>
        <w:rPr>
          <w:rFonts w:ascii="Times New Roman" w:hAnsi="Times New Roman"/>
        </w:rPr>
      </w:pPr>
      <w:r w:rsidRPr="00CF61A5">
        <w:rPr>
          <w:rFonts w:ascii="Times New Roman" w:hAnsi="Times New Roman"/>
        </w:rPr>
        <w:t xml:space="preserve">Moteris gali pradėti vartoti vaistinį preparatą bet kurią dieną vietoj progestogeno tablečių (tą dieną, kai šalinamas implantas ar VGES, arba tą dieną, kai turėtų būti švirkščiama progestogeno), bet visais šiais atvejais pirmąsias </w:t>
      </w:r>
      <w:r w:rsidRPr="00CF61A5">
        <w:rPr>
          <w:rFonts w:ascii="Times New Roman" w:hAnsi="Times New Roman"/>
          <w:b/>
        </w:rPr>
        <w:t>9</w:t>
      </w:r>
      <w:r>
        <w:rPr>
          <w:rFonts w:ascii="Times New Roman" w:hAnsi="Times New Roman"/>
        </w:rPr>
        <w:t> </w:t>
      </w:r>
      <w:r w:rsidRPr="00CF61A5">
        <w:rPr>
          <w:rFonts w:ascii="Times New Roman" w:hAnsi="Times New Roman"/>
        </w:rPr>
        <w:t xml:space="preserve">tablečių vartojimo </w:t>
      </w:r>
      <w:r w:rsidRPr="00CF61A5">
        <w:rPr>
          <w:rFonts w:ascii="Times New Roman" w:hAnsi="Times New Roman"/>
          <w:b/>
        </w:rPr>
        <w:t>dienas</w:t>
      </w:r>
      <w:r w:rsidRPr="00CF61A5">
        <w:rPr>
          <w:rFonts w:ascii="Times New Roman" w:hAnsi="Times New Roman"/>
        </w:rPr>
        <w:t xml:space="preserve"> reikia imtis papildomų (barjerinių) kontracepcijos priemonių.</w:t>
      </w:r>
    </w:p>
    <w:p w14:paraId="398BC466" w14:textId="77777777" w:rsidR="00F01B18" w:rsidRPr="00CF61A5" w:rsidRDefault="00F01B18" w:rsidP="00F01B18">
      <w:pPr>
        <w:spacing w:after="0"/>
        <w:rPr>
          <w:rFonts w:ascii="Times New Roman" w:hAnsi="Times New Roman"/>
        </w:rPr>
      </w:pPr>
    </w:p>
    <w:p w14:paraId="41FA42F7" w14:textId="77777777" w:rsidR="00F01B18" w:rsidRPr="00CF61A5" w:rsidRDefault="00F01B18" w:rsidP="00F01B18">
      <w:pPr>
        <w:pStyle w:val="Bullet0dKT"/>
        <w:tabs>
          <w:tab w:val="clear" w:pos="470"/>
          <w:tab w:val="num" w:pos="660"/>
          <w:tab w:val="num" w:pos="709"/>
        </w:tabs>
        <w:spacing w:before="0" w:after="0"/>
        <w:ind w:left="567" w:hanging="567"/>
        <w:rPr>
          <w:sz w:val="22"/>
          <w:szCs w:val="22"/>
          <w:lang w:val="lt-LT"/>
        </w:rPr>
      </w:pPr>
      <w:r w:rsidRPr="00CF61A5">
        <w:rPr>
          <w:sz w:val="22"/>
          <w:szCs w:val="22"/>
          <w:lang w:val="lt-LT"/>
        </w:rPr>
        <w:t>Po nėštumo nutraukimo pirmąjį trimestrą</w:t>
      </w:r>
    </w:p>
    <w:p w14:paraId="38E7C344" w14:textId="77777777" w:rsidR="00F01B18" w:rsidRPr="00CF61A5" w:rsidRDefault="00F01B18" w:rsidP="00F01B18">
      <w:pPr>
        <w:spacing w:after="0"/>
        <w:rPr>
          <w:rFonts w:ascii="Times New Roman" w:hAnsi="Times New Roman"/>
        </w:rPr>
      </w:pPr>
    </w:p>
    <w:p w14:paraId="2E3AD0C2" w14:textId="77777777" w:rsidR="00F01B18" w:rsidRPr="00CF61A5" w:rsidRDefault="00F01B18" w:rsidP="00F01B18">
      <w:pPr>
        <w:spacing w:after="0"/>
        <w:rPr>
          <w:rFonts w:ascii="Times New Roman" w:hAnsi="Times New Roman"/>
        </w:rPr>
      </w:pPr>
      <w:r w:rsidRPr="00CF61A5">
        <w:rPr>
          <w:rFonts w:ascii="Times New Roman" w:hAnsi="Times New Roman"/>
        </w:rPr>
        <w:t>Moteris gali pradėti vartoti vaistinį preparatą iškart. Tokiu atveju papildomų kontracepcijos priemonių nereikia.</w:t>
      </w:r>
    </w:p>
    <w:p w14:paraId="21678024" w14:textId="77777777" w:rsidR="00F01B18" w:rsidRPr="00CF61A5" w:rsidRDefault="00F01B18" w:rsidP="00F01B18">
      <w:pPr>
        <w:spacing w:after="0"/>
        <w:rPr>
          <w:rFonts w:ascii="Times New Roman" w:hAnsi="Times New Roman"/>
        </w:rPr>
      </w:pPr>
    </w:p>
    <w:p w14:paraId="1AAB9A81" w14:textId="77777777" w:rsidR="00F01B18" w:rsidRPr="00CF61A5" w:rsidRDefault="00F01B18" w:rsidP="00F01B18">
      <w:pPr>
        <w:pStyle w:val="Bullet0dKT"/>
        <w:tabs>
          <w:tab w:val="clear" w:pos="470"/>
          <w:tab w:val="num" w:pos="567"/>
          <w:tab w:val="num" w:pos="660"/>
        </w:tabs>
        <w:spacing w:before="0" w:after="0"/>
        <w:ind w:left="567" w:hanging="567"/>
        <w:rPr>
          <w:sz w:val="22"/>
          <w:szCs w:val="22"/>
          <w:lang w:val="lt-LT"/>
        </w:rPr>
      </w:pPr>
      <w:r w:rsidRPr="00CF61A5">
        <w:rPr>
          <w:sz w:val="22"/>
          <w:szCs w:val="22"/>
          <w:lang w:val="lt-LT"/>
        </w:rPr>
        <w:t>Po gimdymo arba nėštumo nutraukimo antrąjį trimestrą</w:t>
      </w:r>
    </w:p>
    <w:p w14:paraId="44530DE5" w14:textId="77777777" w:rsidR="00F01B18" w:rsidRPr="00CF61A5" w:rsidRDefault="00F01B18" w:rsidP="00F01B18">
      <w:pPr>
        <w:spacing w:after="0"/>
        <w:rPr>
          <w:rFonts w:ascii="Times New Roman" w:hAnsi="Times New Roman"/>
        </w:rPr>
      </w:pPr>
    </w:p>
    <w:p w14:paraId="4148EB86" w14:textId="77777777" w:rsidR="00F01B18" w:rsidRPr="00CF61A5" w:rsidRDefault="00F01B18" w:rsidP="00F01B18">
      <w:pPr>
        <w:spacing w:after="0"/>
        <w:rPr>
          <w:rFonts w:ascii="Times New Roman" w:hAnsi="Times New Roman"/>
        </w:rPr>
      </w:pPr>
      <w:r w:rsidRPr="00CF61A5">
        <w:rPr>
          <w:rFonts w:ascii="Times New Roman" w:hAnsi="Times New Roman"/>
        </w:rPr>
        <w:t xml:space="preserve">Rekomendacijos žindyvėms nurodytos </w:t>
      </w:r>
      <w:r w:rsidRPr="00CF61A5">
        <w:rPr>
          <w:rFonts w:ascii="Times New Roman" w:hAnsi="Times New Roman"/>
        </w:rPr>
        <w:fldChar w:fldCharType="begin"/>
      </w:r>
      <w:r w:rsidRPr="00CF61A5">
        <w:rPr>
          <w:rFonts w:ascii="Times New Roman" w:hAnsi="Times New Roman"/>
        </w:rPr>
        <w:instrText xml:space="preserve"> REF _Ref184874248 \r \h  \* MERGEFORMAT </w:instrText>
      </w:r>
      <w:r w:rsidRPr="00CF61A5">
        <w:rPr>
          <w:rFonts w:ascii="Times New Roman" w:hAnsi="Times New Roman"/>
        </w:rPr>
      </w:r>
      <w:r w:rsidRPr="00CF61A5">
        <w:rPr>
          <w:rFonts w:ascii="Times New Roman" w:hAnsi="Times New Roman"/>
        </w:rPr>
        <w:fldChar w:fldCharType="separate"/>
      </w:r>
      <w:r w:rsidRPr="00CF61A5">
        <w:rPr>
          <w:rFonts w:ascii="Times New Roman" w:hAnsi="Times New Roman"/>
        </w:rPr>
        <w:t>4.6</w:t>
      </w:r>
      <w:r w:rsidRPr="00CF61A5">
        <w:rPr>
          <w:rFonts w:ascii="Times New Roman" w:hAnsi="Times New Roman"/>
        </w:rPr>
        <w:fldChar w:fldCharType="end"/>
      </w:r>
      <w:r w:rsidRPr="00CF61A5">
        <w:rPr>
          <w:rFonts w:ascii="Times New Roman" w:hAnsi="Times New Roman"/>
        </w:rPr>
        <w:t> skyriuje.</w:t>
      </w:r>
    </w:p>
    <w:p w14:paraId="25804BA6" w14:textId="77777777" w:rsidR="00F01B18" w:rsidRPr="00CF61A5" w:rsidRDefault="00F01B18" w:rsidP="00F01B18">
      <w:pPr>
        <w:spacing w:after="0"/>
        <w:rPr>
          <w:rFonts w:ascii="Times New Roman" w:hAnsi="Times New Roman"/>
        </w:rPr>
      </w:pPr>
    </w:p>
    <w:p w14:paraId="45E2DC39" w14:textId="77777777" w:rsidR="00F01B18" w:rsidRPr="00CF61A5" w:rsidRDefault="00F01B18" w:rsidP="00F01B18">
      <w:pPr>
        <w:spacing w:after="0"/>
        <w:rPr>
          <w:rFonts w:ascii="Times New Roman" w:hAnsi="Times New Roman"/>
        </w:rPr>
      </w:pPr>
      <w:r w:rsidRPr="00CF61A5">
        <w:rPr>
          <w:rFonts w:ascii="Times New Roman" w:hAnsi="Times New Roman"/>
        </w:rPr>
        <w:t>Moteriai reikia patarti pradėt</w:t>
      </w:r>
      <w:r>
        <w:rPr>
          <w:rFonts w:ascii="Times New Roman" w:hAnsi="Times New Roman"/>
        </w:rPr>
        <w:t>i vartoti vaistinį preparatą 21</w:t>
      </w:r>
      <w:r>
        <w:rPr>
          <w:rFonts w:ascii="Times New Roman" w:hAnsi="Times New Roman"/>
        </w:rPr>
        <w:noBreakHyphen/>
      </w:r>
      <w:r w:rsidRPr="00CF61A5">
        <w:rPr>
          <w:rFonts w:ascii="Times New Roman" w:hAnsi="Times New Roman"/>
        </w:rPr>
        <w:t>28-ą dieną po gimdymo arba nėštumo nutraukimo antrąjį trimestrą. Jei pradedama vartoti vėliau, pirmąsias</w:t>
      </w:r>
      <w:r w:rsidRPr="00CF61A5">
        <w:rPr>
          <w:rFonts w:ascii="Times New Roman" w:hAnsi="Times New Roman"/>
          <w:b/>
        </w:rPr>
        <w:t xml:space="preserve"> 9</w:t>
      </w:r>
      <w:r>
        <w:rPr>
          <w:rFonts w:ascii="Times New Roman" w:hAnsi="Times New Roman"/>
          <w:b/>
        </w:rPr>
        <w:t> </w:t>
      </w:r>
      <w:r w:rsidRPr="00CF61A5">
        <w:rPr>
          <w:rFonts w:ascii="Times New Roman" w:hAnsi="Times New Roman"/>
          <w:b/>
        </w:rPr>
        <w:t>dienas</w:t>
      </w:r>
      <w:r w:rsidRPr="00CF61A5">
        <w:rPr>
          <w:rFonts w:ascii="Times New Roman" w:hAnsi="Times New Roman"/>
        </w:rPr>
        <w:t xml:space="preserve"> reikia papildomai taikyti </w:t>
      </w:r>
      <w:r w:rsidRPr="00CF61A5">
        <w:rPr>
          <w:rFonts w:ascii="Times New Roman" w:hAnsi="Times New Roman"/>
        </w:rPr>
        <w:lastRenderedPageBreak/>
        <w:t>barjerinius kontracepcijos metodus. Jei moteris jau turėjo lytinių santykių, prieš pradėdama vartoti SGK, ji turi įsitikinti, ar nepastojo, arba palaukti pirmųjų mėnesinių.</w:t>
      </w:r>
    </w:p>
    <w:p w14:paraId="2B274409" w14:textId="77777777" w:rsidR="00F01B18" w:rsidRPr="00CF61A5" w:rsidRDefault="00F01B18" w:rsidP="00F01B18">
      <w:pPr>
        <w:spacing w:after="0"/>
        <w:rPr>
          <w:rFonts w:ascii="Times New Roman" w:hAnsi="Times New Roman"/>
        </w:rPr>
      </w:pPr>
    </w:p>
    <w:p w14:paraId="1C69D222" w14:textId="77777777" w:rsidR="00F01B18" w:rsidRPr="00CF61A5" w:rsidRDefault="00F01B18" w:rsidP="00F01B18">
      <w:pPr>
        <w:keepNext/>
        <w:spacing w:after="0"/>
        <w:rPr>
          <w:rFonts w:ascii="Times New Roman" w:hAnsi="Times New Roman"/>
          <w:b/>
        </w:rPr>
      </w:pPr>
      <w:bookmarkStart w:id="2" w:name="Management"/>
      <w:r w:rsidRPr="00CF61A5">
        <w:rPr>
          <w:rFonts w:ascii="Times New Roman" w:hAnsi="Times New Roman"/>
          <w:b/>
        </w:rPr>
        <w:t>Vartojimo metodas, praleidus tabletę</w:t>
      </w:r>
    </w:p>
    <w:bookmarkEnd w:id="2"/>
    <w:p w14:paraId="22AF130F" w14:textId="77777777" w:rsidR="00F01B18" w:rsidRPr="00CF61A5" w:rsidRDefault="00F01B18" w:rsidP="00F01B18">
      <w:pPr>
        <w:keepNext/>
        <w:spacing w:after="0"/>
        <w:rPr>
          <w:rFonts w:ascii="Times New Roman" w:hAnsi="Times New Roman"/>
        </w:rPr>
      </w:pPr>
    </w:p>
    <w:p w14:paraId="317ADC79" w14:textId="77777777" w:rsidR="00F01B18" w:rsidRPr="00CF61A5" w:rsidRDefault="00F01B18" w:rsidP="00F01B18">
      <w:pPr>
        <w:keepNext/>
        <w:spacing w:after="0"/>
        <w:rPr>
          <w:rFonts w:ascii="Times New Roman" w:hAnsi="Times New Roman"/>
        </w:rPr>
      </w:pPr>
      <w:r w:rsidRPr="00CF61A5">
        <w:rPr>
          <w:rFonts w:ascii="Times New Roman" w:hAnsi="Times New Roman"/>
        </w:rPr>
        <w:t>Užmirštų (baltų) placebo tablečių galima nepaisyti. Tačiau pacientė turi jas išmesti, kad netyčia neprailgintų pertraukos tarp veikliųjų tablečių vartojimo.</w:t>
      </w:r>
    </w:p>
    <w:p w14:paraId="5168E65F" w14:textId="77777777" w:rsidR="00F01B18" w:rsidRPr="00CF61A5" w:rsidRDefault="00F01B18" w:rsidP="00F01B18">
      <w:pPr>
        <w:spacing w:after="0"/>
        <w:rPr>
          <w:rFonts w:ascii="Times New Roman" w:hAnsi="Times New Roman"/>
          <w:b/>
          <w:i/>
        </w:rPr>
      </w:pPr>
    </w:p>
    <w:p w14:paraId="405AB13D" w14:textId="77777777" w:rsidR="00F01B18" w:rsidRPr="00CF61A5" w:rsidRDefault="00F01B18" w:rsidP="00F01B18">
      <w:pPr>
        <w:spacing w:after="0"/>
        <w:rPr>
          <w:rFonts w:ascii="Times New Roman" w:hAnsi="Times New Roman"/>
        </w:rPr>
      </w:pPr>
      <w:r w:rsidRPr="00CF61A5">
        <w:rPr>
          <w:rFonts w:ascii="Times New Roman" w:hAnsi="Times New Roman"/>
        </w:rPr>
        <w:t>Toliau pateikta informacija taikoma tik pamiršus išgerti veikliųjų tablečių.</w:t>
      </w:r>
    </w:p>
    <w:p w14:paraId="724E4C1F" w14:textId="77777777" w:rsidR="00F01B18" w:rsidRPr="00CF61A5" w:rsidRDefault="00F01B18" w:rsidP="00F01B18">
      <w:pPr>
        <w:spacing w:after="0"/>
        <w:rPr>
          <w:rFonts w:ascii="Times New Roman" w:hAnsi="Times New Roman"/>
        </w:rPr>
      </w:pPr>
    </w:p>
    <w:p w14:paraId="40CB2EBB" w14:textId="77777777" w:rsidR="00F01B18" w:rsidRPr="00CF61A5" w:rsidRDefault="00F01B18" w:rsidP="00F01B18">
      <w:pPr>
        <w:spacing w:after="0"/>
        <w:rPr>
          <w:rFonts w:ascii="Times New Roman" w:hAnsi="Times New Roman"/>
        </w:rPr>
      </w:pPr>
      <w:r w:rsidRPr="00CF61A5">
        <w:rPr>
          <w:rFonts w:ascii="Times New Roman" w:hAnsi="Times New Roman"/>
        </w:rPr>
        <w:t xml:space="preserve">Jei pavėluota išgerti tabletę </w:t>
      </w:r>
      <w:r w:rsidRPr="00CF61A5">
        <w:rPr>
          <w:rFonts w:ascii="Times New Roman" w:hAnsi="Times New Roman"/>
          <w:b/>
        </w:rPr>
        <w:t>mažiau negu 12 valandų</w:t>
      </w:r>
      <w:r w:rsidRPr="00CF61A5">
        <w:rPr>
          <w:rFonts w:ascii="Times New Roman" w:hAnsi="Times New Roman"/>
        </w:rPr>
        <w:t>, kontraceptinis poveikis nesusilpnėja. Moteriai reikia ją išgerti iškart prisiminus ir toliau vartoti vaistinį preparatą įprastu laiku.</w:t>
      </w:r>
    </w:p>
    <w:p w14:paraId="4DCCA44F" w14:textId="77777777" w:rsidR="00F01B18" w:rsidRPr="00CF61A5" w:rsidRDefault="00F01B18" w:rsidP="00F01B18">
      <w:pPr>
        <w:spacing w:after="0"/>
        <w:rPr>
          <w:rFonts w:ascii="Times New Roman" w:hAnsi="Times New Roman"/>
        </w:rPr>
      </w:pPr>
    </w:p>
    <w:p w14:paraId="3EC84583" w14:textId="20D64C52" w:rsidR="00F01B18" w:rsidRPr="00CF61A5" w:rsidRDefault="00F01B18" w:rsidP="00F01B18">
      <w:pPr>
        <w:spacing w:after="0"/>
        <w:rPr>
          <w:rFonts w:ascii="Times New Roman" w:hAnsi="Times New Roman"/>
        </w:rPr>
      </w:pPr>
      <w:r w:rsidRPr="00CF61A5">
        <w:rPr>
          <w:rFonts w:ascii="Times New Roman" w:hAnsi="Times New Roman"/>
        </w:rPr>
        <w:t xml:space="preserve">Jei pavėluota išgerti tabletę </w:t>
      </w:r>
      <w:r w:rsidRPr="00CF61A5">
        <w:rPr>
          <w:rFonts w:ascii="Times New Roman" w:hAnsi="Times New Roman"/>
          <w:b/>
        </w:rPr>
        <w:t>daugiau kaip 12 valandų</w:t>
      </w:r>
      <w:r w:rsidRPr="00CF61A5">
        <w:rPr>
          <w:rFonts w:ascii="Times New Roman" w:hAnsi="Times New Roman"/>
        </w:rPr>
        <w:t xml:space="preserve">, kontraceptinis poveikis gali susilpnėti. </w:t>
      </w:r>
    </w:p>
    <w:p w14:paraId="241F9220" w14:textId="77777777" w:rsidR="00F01B18" w:rsidRPr="00CF61A5" w:rsidRDefault="00F01B18" w:rsidP="00F01B18">
      <w:pPr>
        <w:spacing w:after="0"/>
        <w:rPr>
          <w:rFonts w:ascii="Times New Roman" w:hAnsi="Times New Roman"/>
        </w:rPr>
      </w:pPr>
    </w:p>
    <w:p w14:paraId="6A359FCD" w14:textId="1E18E168" w:rsidR="00F01B18" w:rsidRPr="00CF61A5" w:rsidRDefault="00F01B18" w:rsidP="00F01B18">
      <w:pPr>
        <w:spacing w:after="0"/>
        <w:rPr>
          <w:rFonts w:ascii="Times New Roman" w:hAnsi="Times New Roman"/>
        </w:rPr>
      </w:pPr>
      <w:r w:rsidRPr="00CF61A5">
        <w:rPr>
          <w:rFonts w:ascii="Times New Roman" w:hAnsi="Times New Roman"/>
        </w:rPr>
        <w:t xml:space="preserve">Priklausomai nuo ciklo dienos, </w:t>
      </w:r>
      <w:r w:rsidR="00BF4C9E">
        <w:rPr>
          <w:rFonts w:ascii="Times New Roman" w:hAnsi="Times New Roman"/>
        </w:rPr>
        <w:t xml:space="preserve">kaip nurodyta dabartiniame dėkle, </w:t>
      </w:r>
      <w:r w:rsidRPr="00CF61A5">
        <w:rPr>
          <w:rFonts w:ascii="Times New Roman" w:hAnsi="Times New Roman"/>
        </w:rPr>
        <w:t xml:space="preserve">kai pacientė pamiršo išgerti tabletę (išsamesnę informaciją žr. žemiau pateiktoje lentelėje), </w:t>
      </w:r>
      <w:r w:rsidR="007D350D">
        <w:rPr>
          <w:rFonts w:ascii="Times New Roman" w:hAnsi="Times New Roman"/>
        </w:rPr>
        <w:t xml:space="preserve">taikomi šie tablečių vartojimo principai ir </w:t>
      </w:r>
      <w:r w:rsidRPr="00CF61A5">
        <w:rPr>
          <w:rFonts w:ascii="Times New Roman" w:hAnsi="Times New Roman"/>
          <w:b/>
        </w:rPr>
        <w:t>papildomos kontracep</w:t>
      </w:r>
      <w:r w:rsidR="007D350D">
        <w:rPr>
          <w:rFonts w:ascii="Times New Roman" w:hAnsi="Times New Roman"/>
          <w:b/>
        </w:rPr>
        <w:t>cijos</w:t>
      </w:r>
      <w:r w:rsidRPr="00CF61A5">
        <w:rPr>
          <w:rFonts w:ascii="Times New Roman" w:hAnsi="Times New Roman"/>
          <w:b/>
        </w:rPr>
        <w:t xml:space="preserve"> priemonės</w:t>
      </w:r>
      <w:r w:rsidR="007D350D">
        <w:rPr>
          <w:rFonts w:ascii="Times New Roman" w:hAnsi="Times New Roman"/>
          <w:b/>
        </w:rPr>
        <w:t xml:space="preserve"> </w:t>
      </w:r>
      <w:r w:rsidRPr="00CF61A5">
        <w:rPr>
          <w:rFonts w:ascii="Times New Roman" w:hAnsi="Times New Roman"/>
        </w:rPr>
        <w:t>(pvz., barjerin</w:t>
      </w:r>
      <w:r w:rsidR="007D350D">
        <w:rPr>
          <w:rFonts w:ascii="Times New Roman" w:hAnsi="Times New Roman"/>
        </w:rPr>
        <w:t>is metodas</w:t>
      </w:r>
      <w:r w:rsidRPr="00CF61A5">
        <w:rPr>
          <w:rFonts w:ascii="Times New Roman" w:hAnsi="Times New Roman"/>
        </w:rPr>
        <w:t>, t.</w:t>
      </w:r>
      <w:r>
        <w:rPr>
          <w:rFonts w:ascii="Times New Roman" w:hAnsi="Times New Roman"/>
        </w:rPr>
        <w:t> </w:t>
      </w:r>
      <w:r w:rsidRPr="00CF61A5">
        <w:rPr>
          <w:rFonts w:ascii="Times New Roman" w:hAnsi="Times New Roman"/>
        </w:rPr>
        <w:t>y. prezervatyva</w:t>
      </w:r>
      <w:r w:rsidR="007D350D">
        <w:rPr>
          <w:rFonts w:ascii="Times New Roman" w:hAnsi="Times New Roman"/>
        </w:rPr>
        <w:t>s</w:t>
      </w:r>
      <w:r w:rsidRPr="00CF61A5">
        <w:rPr>
          <w:rFonts w:ascii="Times New Roman" w:hAnsi="Times New Roman"/>
        </w:rPr>
        <w:t>):</w:t>
      </w:r>
    </w:p>
    <w:p w14:paraId="264074EF" w14:textId="6BFE670D" w:rsidR="00F01B18" w:rsidRPr="00CF61A5" w:rsidRDefault="00F01B18" w:rsidP="00F01B18">
      <w:pPr>
        <w:rPr>
          <w:rFonts w:ascii="Times New Roman" w:hAnsi="Times New Roman"/>
        </w:rPr>
      </w:pPr>
    </w:p>
    <w:tbl>
      <w:tblPr>
        <w:tblW w:w="9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921"/>
        <w:gridCol w:w="2694"/>
        <w:gridCol w:w="5817"/>
      </w:tblGrid>
      <w:tr w:rsidR="009A2EA7" w:rsidRPr="00CF61A5" w14:paraId="2A83FA96" w14:textId="77777777" w:rsidTr="003C3677">
        <w:tc>
          <w:tcPr>
            <w:tcW w:w="921" w:type="dxa"/>
            <w:tcBorders>
              <w:top w:val="single" w:sz="12" w:space="0" w:color="auto"/>
              <w:left w:val="single" w:sz="12" w:space="0" w:color="auto"/>
              <w:bottom w:val="double" w:sz="4" w:space="0" w:color="auto"/>
              <w:right w:val="single" w:sz="6" w:space="0" w:color="auto"/>
            </w:tcBorders>
            <w:hideMark/>
          </w:tcPr>
          <w:p w14:paraId="11D2B929" w14:textId="77777777" w:rsidR="00F01B18" w:rsidRPr="00CF61A5" w:rsidRDefault="00F01B18" w:rsidP="008F4477">
            <w:pPr>
              <w:pStyle w:val="Para0s"/>
              <w:keepNext/>
              <w:keepLines/>
              <w:spacing w:after="0"/>
              <w:rPr>
                <w:sz w:val="22"/>
                <w:szCs w:val="22"/>
                <w:lang w:val="lt-LT"/>
              </w:rPr>
            </w:pPr>
            <w:r w:rsidRPr="00CF61A5">
              <w:rPr>
                <w:snapToGrid w:val="0"/>
                <w:sz w:val="22"/>
                <w:szCs w:val="22"/>
                <w:lang w:val="lt-LT"/>
              </w:rPr>
              <w:br w:type="page"/>
            </w:r>
            <w:r w:rsidRPr="00CF61A5">
              <w:rPr>
                <w:b/>
                <w:sz w:val="22"/>
                <w:szCs w:val="22"/>
                <w:lang w:val="lt-LT"/>
              </w:rPr>
              <w:t>DIENA</w:t>
            </w:r>
          </w:p>
        </w:tc>
        <w:tc>
          <w:tcPr>
            <w:tcW w:w="2693" w:type="dxa"/>
            <w:tcBorders>
              <w:top w:val="single" w:sz="12" w:space="0" w:color="auto"/>
              <w:left w:val="single" w:sz="6" w:space="0" w:color="auto"/>
              <w:bottom w:val="double" w:sz="4" w:space="0" w:color="auto"/>
              <w:right w:val="single" w:sz="6" w:space="0" w:color="auto"/>
            </w:tcBorders>
            <w:hideMark/>
          </w:tcPr>
          <w:p w14:paraId="5C16268B" w14:textId="77777777" w:rsidR="00F01B18" w:rsidRPr="00CF61A5" w:rsidRDefault="00F01B18" w:rsidP="008F4477">
            <w:pPr>
              <w:pStyle w:val="Para0s"/>
              <w:keepNext/>
              <w:keepLines/>
              <w:spacing w:after="0"/>
              <w:rPr>
                <w:sz w:val="22"/>
                <w:szCs w:val="22"/>
                <w:lang w:val="lt-LT"/>
              </w:rPr>
            </w:pPr>
            <w:r w:rsidRPr="00CF61A5">
              <w:rPr>
                <w:b/>
                <w:sz w:val="22"/>
                <w:szCs w:val="22"/>
                <w:lang w:val="lt-LT"/>
              </w:rPr>
              <w:t>Spalva</w:t>
            </w:r>
          </w:p>
          <w:p w14:paraId="58D19BBB" w14:textId="77777777" w:rsidR="00F01B18" w:rsidRPr="00CF61A5" w:rsidRDefault="00F01B18" w:rsidP="008F4477">
            <w:pPr>
              <w:pStyle w:val="Para0s"/>
              <w:keepNext/>
              <w:keepLines/>
              <w:spacing w:after="0"/>
              <w:rPr>
                <w:sz w:val="22"/>
                <w:szCs w:val="22"/>
                <w:lang w:val="lt-LT"/>
              </w:rPr>
            </w:pPr>
            <w:r w:rsidRPr="00CF61A5">
              <w:rPr>
                <w:sz w:val="22"/>
                <w:szCs w:val="22"/>
                <w:lang w:val="lt-LT"/>
              </w:rPr>
              <w:t>Estradiolio valerato (EV) ir dienogesto (DNG) kiekis</w:t>
            </w:r>
          </w:p>
        </w:tc>
        <w:tc>
          <w:tcPr>
            <w:tcW w:w="5816" w:type="dxa"/>
            <w:tcBorders>
              <w:top w:val="single" w:sz="12" w:space="0" w:color="auto"/>
              <w:left w:val="single" w:sz="6" w:space="0" w:color="auto"/>
              <w:bottom w:val="double" w:sz="4" w:space="0" w:color="auto"/>
              <w:right w:val="single" w:sz="12" w:space="0" w:color="auto"/>
            </w:tcBorders>
            <w:hideMark/>
          </w:tcPr>
          <w:p w14:paraId="7C502AB9" w14:textId="77777777" w:rsidR="00F01B18" w:rsidRPr="00CF61A5" w:rsidRDefault="00F01B18" w:rsidP="008F4477">
            <w:pPr>
              <w:pStyle w:val="Para0s"/>
              <w:keepNext/>
              <w:keepLines/>
              <w:spacing w:after="0"/>
              <w:rPr>
                <w:sz w:val="22"/>
                <w:szCs w:val="22"/>
                <w:lang w:val="lt-LT"/>
              </w:rPr>
            </w:pPr>
            <w:r w:rsidRPr="00CF61A5">
              <w:rPr>
                <w:b/>
                <w:sz w:val="22"/>
                <w:szCs w:val="22"/>
                <w:lang w:val="lt-LT"/>
              </w:rPr>
              <w:t xml:space="preserve">Principai, kuriais reikia vadovautis, pamiršus išgerti </w:t>
            </w:r>
            <w:r w:rsidRPr="00CF61A5">
              <w:rPr>
                <w:b/>
                <w:i/>
                <w:sz w:val="22"/>
                <w:szCs w:val="22"/>
                <w:u w:val="single"/>
                <w:lang w:val="lt-LT"/>
              </w:rPr>
              <w:t>vieną</w:t>
            </w:r>
            <w:r w:rsidRPr="00CF61A5">
              <w:rPr>
                <w:b/>
                <w:sz w:val="22"/>
                <w:szCs w:val="22"/>
                <w:lang w:val="lt-LT"/>
              </w:rPr>
              <w:t xml:space="preserve"> tabletę ilgiau nei 12 valandų:</w:t>
            </w:r>
            <w:r w:rsidRPr="00CF61A5">
              <w:rPr>
                <w:b/>
                <w:sz w:val="22"/>
                <w:szCs w:val="22"/>
                <w:lang w:val="lt-LT"/>
              </w:rPr>
              <w:br/>
            </w:r>
          </w:p>
        </w:tc>
      </w:tr>
      <w:tr w:rsidR="009A2EA7" w:rsidRPr="00CF61A5" w14:paraId="5D2CC5DD" w14:textId="77777777" w:rsidTr="008F4477">
        <w:trPr>
          <w:cantSplit/>
        </w:trPr>
        <w:tc>
          <w:tcPr>
            <w:tcW w:w="921" w:type="dxa"/>
            <w:tcBorders>
              <w:top w:val="single" w:sz="6" w:space="0" w:color="auto"/>
              <w:left w:val="single" w:sz="12" w:space="0" w:color="auto"/>
              <w:bottom w:val="single" w:sz="6" w:space="0" w:color="auto"/>
              <w:right w:val="single" w:sz="6" w:space="0" w:color="auto"/>
            </w:tcBorders>
            <w:hideMark/>
          </w:tcPr>
          <w:p w14:paraId="24311E3E" w14:textId="77777777" w:rsidR="00F01B18" w:rsidRPr="00CF61A5" w:rsidRDefault="00F01B18" w:rsidP="008F4477">
            <w:pPr>
              <w:pStyle w:val="Para0s"/>
              <w:spacing w:before="60" w:after="0"/>
              <w:rPr>
                <w:sz w:val="22"/>
                <w:szCs w:val="22"/>
                <w:lang w:val="lt-LT"/>
              </w:rPr>
            </w:pPr>
            <w:r w:rsidRPr="00CF61A5">
              <w:rPr>
                <w:sz w:val="22"/>
                <w:szCs w:val="22"/>
                <w:lang w:val="lt-LT"/>
              </w:rPr>
              <w:t>1</w:t>
            </w:r>
            <w:r w:rsidRPr="00CF61A5">
              <w:rPr>
                <w:sz w:val="22"/>
                <w:szCs w:val="22"/>
                <w:lang w:val="lt-LT"/>
              </w:rPr>
              <w:noBreakHyphen/>
              <w:t>2</w:t>
            </w:r>
          </w:p>
        </w:tc>
        <w:tc>
          <w:tcPr>
            <w:tcW w:w="2693" w:type="dxa"/>
            <w:tcBorders>
              <w:top w:val="single" w:sz="6" w:space="0" w:color="auto"/>
              <w:left w:val="single" w:sz="6" w:space="0" w:color="auto"/>
              <w:bottom w:val="single" w:sz="6" w:space="0" w:color="auto"/>
              <w:right w:val="single" w:sz="6" w:space="0" w:color="auto"/>
            </w:tcBorders>
            <w:hideMark/>
          </w:tcPr>
          <w:p w14:paraId="0B61EA85" w14:textId="77777777" w:rsidR="00F01B18" w:rsidRPr="00CF61A5" w:rsidRDefault="00F01B18" w:rsidP="008F4477">
            <w:pPr>
              <w:pStyle w:val="Para0s"/>
              <w:spacing w:before="60" w:after="0"/>
              <w:rPr>
                <w:sz w:val="22"/>
                <w:szCs w:val="22"/>
                <w:lang w:val="lt-LT"/>
              </w:rPr>
            </w:pPr>
            <w:r w:rsidRPr="00CF61A5">
              <w:rPr>
                <w:b/>
                <w:sz w:val="22"/>
                <w:szCs w:val="22"/>
                <w:lang w:val="lt-LT"/>
              </w:rPr>
              <w:t xml:space="preserve">Tamsiai geltonos tabletės </w:t>
            </w:r>
            <w:r w:rsidRPr="00CF61A5">
              <w:rPr>
                <w:sz w:val="22"/>
                <w:szCs w:val="22"/>
                <w:lang w:val="lt-LT"/>
              </w:rPr>
              <w:t>(3,0 mg EV)</w:t>
            </w:r>
            <w:r w:rsidRPr="00CF61A5">
              <w:rPr>
                <w:sz w:val="22"/>
                <w:szCs w:val="22"/>
                <w:lang w:val="lt-LT"/>
              </w:rPr>
              <w:br/>
            </w:r>
          </w:p>
        </w:tc>
        <w:tc>
          <w:tcPr>
            <w:tcW w:w="5816" w:type="dxa"/>
            <w:vMerge w:val="restart"/>
            <w:tcBorders>
              <w:top w:val="single" w:sz="6" w:space="0" w:color="auto"/>
              <w:left w:val="single" w:sz="4" w:space="0" w:color="auto"/>
              <w:bottom w:val="single" w:sz="6" w:space="0" w:color="auto"/>
              <w:right w:val="single" w:sz="12" w:space="0" w:color="auto"/>
            </w:tcBorders>
          </w:tcPr>
          <w:p w14:paraId="466EBA6C" w14:textId="77777777" w:rsidR="00F01B18" w:rsidRPr="00CF61A5" w:rsidRDefault="00F01B18" w:rsidP="008F4477">
            <w:pPr>
              <w:pStyle w:val="Para0s"/>
              <w:spacing w:after="0"/>
              <w:ind w:left="567" w:hanging="567"/>
              <w:rPr>
                <w:sz w:val="22"/>
                <w:szCs w:val="22"/>
                <w:lang w:val="lt-LT"/>
              </w:rPr>
            </w:pPr>
          </w:p>
          <w:p w14:paraId="07C20BF2" w14:textId="01980BC3" w:rsidR="007D350D" w:rsidRDefault="00F01B18" w:rsidP="008F4477">
            <w:pPr>
              <w:pStyle w:val="Para0s"/>
              <w:numPr>
                <w:ilvl w:val="0"/>
                <w:numId w:val="5"/>
              </w:numPr>
              <w:spacing w:after="0"/>
              <w:ind w:left="567" w:hanging="567"/>
              <w:rPr>
                <w:sz w:val="22"/>
                <w:szCs w:val="22"/>
                <w:lang w:val="lt-LT"/>
              </w:rPr>
            </w:pPr>
            <w:r w:rsidRPr="00CF61A5">
              <w:rPr>
                <w:sz w:val="22"/>
                <w:szCs w:val="22"/>
                <w:lang w:val="lt-LT"/>
              </w:rPr>
              <w:t>Nedelsdama išgerkite pamirštą tabletę</w:t>
            </w:r>
            <w:r w:rsidR="00EA0F3F">
              <w:rPr>
                <w:sz w:val="22"/>
                <w:szCs w:val="22"/>
                <w:lang w:val="lt-LT"/>
              </w:rPr>
              <w:t>.</w:t>
            </w:r>
          </w:p>
          <w:p w14:paraId="20F28D5D" w14:textId="3B8C1565" w:rsidR="00F01B18" w:rsidRPr="00CF61A5" w:rsidRDefault="007D350D" w:rsidP="008F4477">
            <w:pPr>
              <w:pStyle w:val="Para0s"/>
              <w:numPr>
                <w:ilvl w:val="0"/>
                <w:numId w:val="5"/>
              </w:numPr>
              <w:spacing w:after="0"/>
              <w:ind w:left="567" w:hanging="567"/>
              <w:rPr>
                <w:sz w:val="22"/>
                <w:szCs w:val="22"/>
                <w:lang w:val="lt-LT"/>
              </w:rPr>
            </w:pPr>
            <w:r>
              <w:rPr>
                <w:sz w:val="22"/>
                <w:szCs w:val="22"/>
                <w:lang w:val="lt-LT"/>
              </w:rPr>
              <w:t>K</w:t>
            </w:r>
            <w:r w:rsidR="00F01B18" w:rsidRPr="00CF61A5">
              <w:rPr>
                <w:sz w:val="22"/>
                <w:szCs w:val="22"/>
                <w:lang w:val="lt-LT"/>
              </w:rPr>
              <w:t>itą tabletę vartokite įprastu metu (net jei tai reiškia, kad reikia gerti dvi tabletes tą pačią dieną).</w:t>
            </w:r>
          </w:p>
          <w:p w14:paraId="1425F13E" w14:textId="7031BE9B" w:rsidR="00F01B18" w:rsidRPr="00CF61A5" w:rsidRDefault="00F01B18" w:rsidP="008F4477">
            <w:pPr>
              <w:pStyle w:val="Para0s"/>
              <w:numPr>
                <w:ilvl w:val="0"/>
                <w:numId w:val="5"/>
              </w:numPr>
              <w:spacing w:after="0"/>
              <w:ind w:left="567" w:hanging="567"/>
              <w:rPr>
                <w:sz w:val="22"/>
                <w:szCs w:val="22"/>
                <w:lang w:val="lt-LT"/>
              </w:rPr>
            </w:pPr>
            <w:r w:rsidRPr="00CF61A5">
              <w:rPr>
                <w:sz w:val="22"/>
                <w:szCs w:val="22"/>
                <w:lang w:val="lt-LT"/>
              </w:rPr>
              <w:t>Toliau vartokite</w:t>
            </w:r>
            <w:r w:rsidR="007D350D">
              <w:rPr>
                <w:sz w:val="22"/>
                <w:szCs w:val="22"/>
                <w:lang w:val="lt-LT"/>
              </w:rPr>
              <w:t xml:space="preserve"> po vieną tabletę kasdien tuo pačiu metu </w:t>
            </w:r>
            <w:r w:rsidRPr="00CF61A5">
              <w:rPr>
                <w:sz w:val="22"/>
                <w:szCs w:val="22"/>
                <w:lang w:val="lt-LT"/>
              </w:rPr>
              <w:t xml:space="preserve"> kaip įprasta.</w:t>
            </w:r>
          </w:p>
          <w:p w14:paraId="0EA4A3CE" w14:textId="77777777" w:rsidR="00F01B18" w:rsidRPr="00CF61A5" w:rsidRDefault="00F01B18" w:rsidP="008F4477">
            <w:pPr>
              <w:pStyle w:val="Para0s"/>
              <w:numPr>
                <w:ilvl w:val="0"/>
                <w:numId w:val="5"/>
              </w:numPr>
              <w:spacing w:after="0"/>
              <w:ind w:left="567" w:hanging="567"/>
              <w:rPr>
                <w:sz w:val="22"/>
                <w:szCs w:val="22"/>
                <w:lang w:val="lt-LT"/>
              </w:rPr>
            </w:pPr>
            <w:r w:rsidRPr="00CF61A5">
              <w:rPr>
                <w:b/>
                <w:sz w:val="22"/>
                <w:szCs w:val="22"/>
                <w:lang w:val="lt-LT"/>
              </w:rPr>
              <w:t>Kitas 9</w:t>
            </w:r>
            <w:r>
              <w:rPr>
                <w:b/>
                <w:sz w:val="22"/>
                <w:szCs w:val="22"/>
                <w:lang w:val="lt-LT"/>
              </w:rPr>
              <w:t> </w:t>
            </w:r>
            <w:r w:rsidRPr="00CF61A5">
              <w:rPr>
                <w:b/>
                <w:sz w:val="22"/>
                <w:szCs w:val="22"/>
                <w:lang w:val="lt-LT"/>
              </w:rPr>
              <w:t>dienas</w:t>
            </w:r>
            <w:r w:rsidRPr="00CF61A5">
              <w:rPr>
                <w:sz w:val="22"/>
                <w:szCs w:val="22"/>
                <w:lang w:val="lt-LT"/>
              </w:rPr>
              <w:t xml:space="preserve"> naudokitės papildomu kontracepcijos metodu. </w:t>
            </w:r>
          </w:p>
        </w:tc>
      </w:tr>
      <w:tr w:rsidR="009A2EA7" w:rsidRPr="00CF61A5" w14:paraId="57FD2609" w14:textId="77777777" w:rsidTr="008F4477">
        <w:trPr>
          <w:cantSplit/>
        </w:trPr>
        <w:tc>
          <w:tcPr>
            <w:tcW w:w="921" w:type="dxa"/>
            <w:tcBorders>
              <w:top w:val="single" w:sz="6" w:space="0" w:color="auto"/>
              <w:left w:val="single" w:sz="12" w:space="0" w:color="auto"/>
              <w:bottom w:val="single" w:sz="6" w:space="0" w:color="auto"/>
              <w:right w:val="single" w:sz="6" w:space="0" w:color="auto"/>
            </w:tcBorders>
            <w:hideMark/>
          </w:tcPr>
          <w:p w14:paraId="19AF99B0" w14:textId="77777777" w:rsidR="00F01B18" w:rsidRPr="00CF61A5" w:rsidRDefault="00F01B18" w:rsidP="008F4477">
            <w:pPr>
              <w:pStyle w:val="Para0s"/>
              <w:spacing w:before="60" w:after="0"/>
              <w:rPr>
                <w:sz w:val="22"/>
                <w:szCs w:val="22"/>
                <w:lang w:val="lt-LT"/>
              </w:rPr>
            </w:pPr>
            <w:r w:rsidRPr="00CF61A5">
              <w:rPr>
                <w:sz w:val="22"/>
                <w:szCs w:val="22"/>
                <w:lang w:val="lt-LT"/>
              </w:rPr>
              <w:t>3</w:t>
            </w:r>
            <w:r w:rsidRPr="00CF61A5">
              <w:rPr>
                <w:sz w:val="22"/>
                <w:szCs w:val="22"/>
                <w:lang w:val="lt-LT"/>
              </w:rPr>
              <w:noBreakHyphen/>
              <w:t>7</w:t>
            </w:r>
          </w:p>
        </w:tc>
        <w:tc>
          <w:tcPr>
            <w:tcW w:w="2693" w:type="dxa"/>
            <w:tcBorders>
              <w:top w:val="single" w:sz="6" w:space="0" w:color="auto"/>
              <w:left w:val="single" w:sz="6" w:space="0" w:color="auto"/>
              <w:bottom w:val="nil"/>
              <w:right w:val="single" w:sz="4" w:space="0" w:color="auto"/>
            </w:tcBorders>
            <w:hideMark/>
          </w:tcPr>
          <w:p w14:paraId="00A7A5B8" w14:textId="77777777" w:rsidR="00F01B18" w:rsidRPr="00CF61A5" w:rsidRDefault="00F01B18" w:rsidP="008F4477">
            <w:pPr>
              <w:pStyle w:val="Para0s"/>
              <w:spacing w:before="60" w:after="0"/>
              <w:rPr>
                <w:sz w:val="22"/>
                <w:szCs w:val="22"/>
                <w:lang w:val="lt-LT"/>
              </w:rPr>
            </w:pPr>
            <w:r w:rsidRPr="00CF61A5">
              <w:rPr>
                <w:b/>
                <w:sz w:val="22"/>
                <w:szCs w:val="22"/>
                <w:lang w:val="lt-LT"/>
              </w:rPr>
              <w:t xml:space="preserve">Raudonos tabletės </w:t>
            </w:r>
            <w:r w:rsidRPr="00BF676D">
              <w:rPr>
                <w:sz w:val="22"/>
                <w:szCs w:val="22"/>
                <w:lang w:val="lt-LT"/>
              </w:rPr>
              <w:t>(</w:t>
            </w:r>
            <w:r>
              <w:rPr>
                <w:sz w:val="22"/>
                <w:szCs w:val="22"/>
                <w:lang w:val="lt-LT"/>
              </w:rPr>
              <w:t>2,0 mg EV + </w:t>
            </w:r>
            <w:r w:rsidRPr="00CF61A5">
              <w:rPr>
                <w:sz w:val="22"/>
                <w:szCs w:val="22"/>
                <w:lang w:val="lt-LT"/>
              </w:rPr>
              <w:t>2,0 mg DNG)</w:t>
            </w:r>
          </w:p>
        </w:tc>
        <w:tc>
          <w:tcPr>
            <w:tcW w:w="5816" w:type="dxa"/>
            <w:vMerge/>
            <w:tcBorders>
              <w:top w:val="single" w:sz="6" w:space="0" w:color="auto"/>
              <w:left w:val="single" w:sz="4" w:space="0" w:color="auto"/>
              <w:bottom w:val="single" w:sz="6" w:space="0" w:color="auto"/>
              <w:right w:val="single" w:sz="12" w:space="0" w:color="auto"/>
            </w:tcBorders>
            <w:vAlign w:val="center"/>
            <w:hideMark/>
          </w:tcPr>
          <w:p w14:paraId="3A8D40D6" w14:textId="77777777" w:rsidR="00F01B18" w:rsidRPr="00CF61A5" w:rsidRDefault="00F01B18" w:rsidP="008F4477">
            <w:pPr>
              <w:spacing w:after="0"/>
              <w:rPr>
                <w:rFonts w:ascii="Times New Roman" w:hAnsi="Times New Roman"/>
              </w:rPr>
            </w:pPr>
          </w:p>
        </w:tc>
      </w:tr>
      <w:tr w:rsidR="009A2EA7" w:rsidRPr="00CF61A5" w14:paraId="15CB8410" w14:textId="77777777" w:rsidTr="008F4477">
        <w:trPr>
          <w:cantSplit/>
        </w:trPr>
        <w:tc>
          <w:tcPr>
            <w:tcW w:w="921" w:type="dxa"/>
            <w:tcBorders>
              <w:top w:val="nil"/>
              <w:left w:val="single" w:sz="12" w:space="0" w:color="auto"/>
              <w:bottom w:val="single" w:sz="6" w:space="0" w:color="auto"/>
              <w:right w:val="single" w:sz="6" w:space="0" w:color="auto"/>
            </w:tcBorders>
            <w:hideMark/>
          </w:tcPr>
          <w:p w14:paraId="25A919D6" w14:textId="77777777" w:rsidR="00F01B18" w:rsidRPr="00CF61A5" w:rsidRDefault="00F01B18" w:rsidP="008F4477">
            <w:pPr>
              <w:pStyle w:val="Para0s"/>
              <w:spacing w:before="60" w:after="0"/>
              <w:rPr>
                <w:sz w:val="22"/>
                <w:szCs w:val="22"/>
                <w:lang w:val="lt-LT"/>
              </w:rPr>
            </w:pPr>
            <w:r w:rsidRPr="00CF61A5">
              <w:rPr>
                <w:sz w:val="22"/>
                <w:szCs w:val="22"/>
                <w:lang w:val="lt-LT"/>
              </w:rPr>
              <w:t>8</w:t>
            </w:r>
            <w:r w:rsidRPr="00CF61A5">
              <w:rPr>
                <w:sz w:val="22"/>
                <w:szCs w:val="22"/>
                <w:lang w:val="lt-LT"/>
              </w:rPr>
              <w:noBreakHyphen/>
              <w:t>17</w:t>
            </w:r>
          </w:p>
        </w:tc>
        <w:tc>
          <w:tcPr>
            <w:tcW w:w="2693" w:type="dxa"/>
            <w:tcBorders>
              <w:top w:val="single" w:sz="6" w:space="0" w:color="auto"/>
              <w:left w:val="single" w:sz="6" w:space="0" w:color="auto"/>
              <w:bottom w:val="single" w:sz="6" w:space="0" w:color="auto"/>
              <w:right w:val="single" w:sz="4" w:space="0" w:color="auto"/>
            </w:tcBorders>
            <w:hideMark/>
          </w:tcPr>
          <w:p w14:paraId="6350F62A" w14:textId="77777777" w:rsidR="00F01B18" w:rsidRPr="00CF61A5" w:rsidRDefault="00F01B18" w:rsidP="008F4477">
            <w:pPr>
              <w:pStyle w:val="Para0s"/>
              <w:spacing w:before="60" w:after="0"/>
              <w:rPr>
                <w:sz w:val="22"/>
                <w:szCs w:val="22"/>
                <w:lang w:val="lt-LT"/>
              </w:rPr>
            </w:pPr>
            <w:r w:rsidRPr="00CF61A5">
              <w:rPr>
                <w:b/>
                <w:sz w:val="22"/>
                <w:szCs w:val="22"/>
                <w:lang w:val="lt-LT"/>
              </w:rPr>
              <w:t xml:space="preserve">Šviesiai geltonos tabletės </w:t>
            </w:r>
            <w:r w:rsidRPr="00BF676D">
              <w:rPr>
                <w:sz w:val="22"/>
                <w:szCs w:val="22"/>
                <w:lang w:val="lt-LT"/>
              </w:rPr>
              <w:t>(</w:t>
            </w:r>
            <w:r>
              <w:rPr>
                <w:sz w:val="22"/>
                <w:szCs w:val="22"/>
                <w:lang w:val="lt-LT"/>
              </w:rPr>
              <w:t>2,0 mg EV + </w:t>
            </w:r>
            <w:r w:rsidRPr="00CF61A5">
              <w:rPr>
                <w:sz w:val="22"/>
                <w:szCs w:val="22"/>
                <w:lang w:val="lt-LT"/>
              </w:rPr>
              <w:t>3,0 mg DNG)</w:t>
            </w:r>
          </w:p>
        </w:tc>
        <w:tc>
          <w:tcPr>
            <w:tcW w:w="5816" w:type="dxa"/>
            <w:vMerge/>
            <w:tcBorders>
              <w:top w:val="single" w:sz="6" w:space="0" w:color="auto"/>
              <w:left w:val="single" w:sz="4" w:space="0" w:color="auto"/>
              <w:bottom w:val="single" w:sz="6" w:space="0" w:color="auto"/>
              <w:right w:val="single" w:sz="12" w:space="0" w:color="auto"/>
            </w:tcBorders>
            <w:vAlign w:val="center"/>
            <w:hideMark/>
          </w:tcPr>
          <w:p w14:paraId="340097C7" w14:textId="77777777" w:rsidR="00F01B18" w:rsidRPr="00CF61A5" w:rsidRDefault="00F01B18" w:rsidP="008F4477">
            <w:pPr>
              <w:spacing w:after="0"/>
              <w:rPr>
                <w:rFonts w:ascii="Times New Roman" w:hAnsi="Times New Roman"/>
              </w:rPr>
            </w:pPr>
          </w:p>
        </w:tc>
      </w:tr>
      <w:tr w:rsidR="009A2EA7" w:rsidRPr="00CF61A5" w14:paraId="40D6143C" w14:textId="77777777" w:rsidTr="008F4477">
        <w:trPr>
          <w:cantSplit/>
        </w:trPr>
        <w:tc>
          <w:tcPr>
            <w:tcW w:w="921" w:type="dxa"/>
            <w:tcBorders>
              <w:top w:val="single" w:sz="6" w:space="0" w:color="auto"/>
              <w:left w:val="single" w:sz="12" w:space="0" w:color="auto"/>
              <w:bottom w:val="nil"/>
              <w:right w:val="single" w:sz="6" w:space="0" w:color="auto"/>
            </w:tcBorders>
            <w:hideMark/>
          </w:tcPr>
          <w:p w14:paraId="3B961A54" w14:textId="77777777" w:rsidR="00F01B18" w:rsidRPr="00CF61A5" w:rsidRDefault="00F01B18" w:rsidP="008F4477">
            <w:pPr>
              <w:pStyle w:val="Para0s"/>
              <w:spacing w:before="60" w:after="0"/>
              <w:rPr>
                <w:sz w:val="22"/>
                <w:szCs w:val="22"/>
                <w:lang w:val="lt-LT"/>
              </w:rPr>
            </w:pPr>
            <w:r w:rsidRPr="00CF61A5">
              <w:rPr>
                <w:sz w:val="22"/>
                <w:szCs w:val="22"/>
                <w:lang w:val="lt-LT"/>
              </w:rPr>
              <w:t>18</w:t>
            </w:r>
            <w:r w:rsidRPr="00CF61A5">
              <w:rPr>
                <w:sz w:val="22"/>
                <w:szCs w:val="22"/>
                <w:lang w:val="lt-LT"/>
              </w:rPr>
              <w:noBreakHyphen/>
              <w:t>24</w:t>
            </w:r>
          </w:p>
        </w:tc>
        <w:tc>
          <w:tcPr>
            <w:tcW w:w="2693" w:type="dxa"/>
            <w:tcBorders>
              <w:top w:val="nil"/>
              <w:left w:val="single" w:sz="6" w:space="0" w:color="auto"/>
              <w:bottom w:val="nil"/>
              <w:right w:val="single" w:sz="6" w:space="0" w:color="auto"/>
            </w:tcBorders>
            <w:hideMark/>
          </w:tcPr>
          <w:p w14:paraId="087CCB0E" w14:textId="77777777" w:rsidR="00F01B18" w:rsidRPr="00CF61A5" w:rsidRDefault="00F01B18" w:rsidP="008F4477">
            <w:pPr>
              <w:pStyle w:val="Para0s"/>
              <w:spacing w:before="60" w:after="0"/>
              <w:rPr>
                <w:sz w:val="22"/>
                <w:szCs w:val="22"/>
                <w:lang w:val="lt-LT"/>
              </w:rPr>
            </w:pPr>
            <w:r w:rsidRPr="00CF61A5">
              <w:rPr>
                <w:b/>
                <w:sz w:val="22"/>
                <w:szCs w:val="22"/>
                <w:lang w:val="lt-LT"/>
              </w:rPr>
              <w:t xml:space="preserve">Šviesiai geltonos tabletės </w:t>
            </w:r>
            <w:r w:rsidRPr="00BF676D">
              <w:rPr>
                <w:sz w:val="22"/>
                <w:szCs w:val="22"/>
                <w:lang w:val="lt-LT"/>
              </w:rPr>
              <w:t>(</w:t>
            </w:r>
            <w:r>
              <w:rPr>
                <w:sz w:val="22"/>
                <w:szCs w:val="22"/>
                <w:lang w:val="lt-LT"/>
              </w:rPr>
              <w:t>2,0 mg EV + </w:t>
            </w:r>
            <w:r w:rsidRPr="00CF61A5">
              <w:rPr>
                <w:sz w:val="22"/>
                <w:szCs w:val="22"/>
                <w:lang w:val="lt-LT"/>
              </w:rPr>
              <w:t>3,0 mg DNG)</w:t>
            </w:r>
          </w:p>
        </w:tc>
        <w:tc>
          <w:tcPr>
            <w:tcW w:w="5816" w:type="dxa"/>
            <w:tcBorders>
              <w:top w:val="single" w:sz="6" w:space="0" w:color="auto"/>
              <w:left w:val="single" w:sz="6" w:space="0" w:color="auto"/>
              <w:bottom w:val="nil"/>
              <w:right w:val="single" w:sz="12" w:space="0" w:color="auto"/>
            </w:tcBorders>
            <w:hideMark/>
          </w:tcPr>
          <w:p w14:paraId="758C4EAB" w14:textId="3F6A33D9" w:rsidR="00EA0F3F" w:rsidRDefault="00EA0F3F" w:rsidP="008F4477">
            <w:pPr>
              <w:pStyle w:val="Para0s"/>
              <w:numPr>
                <w:ilvl w:val="0"/>
                <w:numId w:val="5"/>
              </w:numPr>
              <w:spacing w:after="0"/>
              <w:ind w:left="567" w:hanging="567"/>
              <w:rPr>
                <w:sz w:val="22"/>
                <w:szCs w:val="22"/>
                <w:lang w:val="lt-LT"/>
              </w:rPr>
            </w:pPr>
            <w:r>
              <w:rPr>
                <w:sz w:val="22"/>
                <w:szCs w:val="22"/>
                <w:lang w:val="lt-LT"/>
              </w:rPr>
              <w:t>Nevartokite praleistos tabletės ir i</w:t>
            </w:r>
            <w:r w:rsidR="00F01B18" w:rsidRPr="00CF61A5">
              <w:rPr>
                <w:sz w:val="22"/>
                <w:szCs w:val="22"/>
                <w:lang w:val="lt-LT"/>
              </w:rPr>
              <w:t>šmeskite vartojamą dėklą</w:t>
            </w:r>
            <w:r>
              <w:rPr>
                <w:sz w:val="22"/>
                <w:szCs w:val="22"/>
                <w:lang w:val="lt-LT"/>
              </w:rPr>
              <w:t>.</w:t>
            </w:r>
          </w:p>
          <w:p w14:paraId="368696F4" w14:textId="6853E944" w:rsidR="00F01B18" w:rsidRPr="00CF61A5" w:rsidRDefault="00EA0F3F" w:rsidP="008F4477">
            <w:pPr>
              <w:pStyle w:val="Para0s"/>
              <w:numPr>
                <w:ilvl w:val="0"/>
                <w:numId w:val="5"/>
              </w:numPr>
              <w:spacing w:after="0"/>
              <w:ind w:left="567" w:hanging="567"/>
              <w:rPr>
                <w:sz w:val="22"/>
                <w:szCs w:val="22"/>
                <w:lang w:val="lt-LT"/>
              </w:rPr>
            </w:pPr>
            <w:r>
              <w:rPr>
                <w:sz w:val="22"/>
                <w:szCs w:val="22"/>
                <w:lang w:val="lt-LT"/>
              </w:rPr>
              <w:t>P</w:t>
            </w:r>
            <w:r w:rsidR="00F01B18" w:rsidRPr="00CF61A5">
              <w:rPr>
                <w:sz w:val="22"/>
                <w:szCs w:val="22"/>
                <w:lang w:val="lt-LT"/>
              </w:rPr>
              <w:t>radėkite naują dėklą nuo pirmosios tabletės.</w:t>
            </w:r>
          </w:p>
          <w:p w14:paraId="6459D153" w14:textId="7628C2F2" w:rsidR="00F01B18" w:rsidRPr="00CF61A5" w:rsidRDefault="00F01B18" w:rsidP="008F4477">
            <w:pPr>
              <w:pStyle w:val="Para0s"/>
              <w:numPr>
                <w:ilvl w:val="0"/>
                <w:numId w:val="5"/>
              </w:numPr>
              <w:spacing w:after="0"/>
              <w:ind w:left="567" w:hanging="567"/>
              <w:rPr>
                <w:sz w:val="22"/>
                <w:szCs w:val="22"/>
                <w:lang w:val="lt-LT"/>
              </w:rPr>
            </w:pPr>
            <w:r w:rsidRPr="00CF61A5">
              <w:rPr>
                <w:sz w:val="22"/>
                <w:szCs w:val="22"/>
                <w:lang w:val="lt-LT"/>
              </w:rPr>
              <w:t xml:space="preserve">Toliau </w:t>
            </w:r>
            <w:r w:rsidR="00EA0F3F">
              <w:rPr>
                <w:sz w:val="22"/>
                <w:szCs w:val="22"/>
                <w:lang w:val="lt-LT"/>
              </w:rPr>
              <w:t xml:space="preserve">kasdien </w:t>
            </w:r>
            <w:r w:rsidRPr="00CF61A5">
              <w:rPr>
                <w:sz w:val="22"/>
                <w:szCs w:val="22"/>
                <w:lang w:val="lt-LT"/>
              </w:rPr>
              <w:t xml:space="preserve">vartokite </w:t>
            </w:r>
            <w:r w:rsidR="00EA0F3F">
              <w:rPr>
                <w:sz w:val="22"/>
                <w:szCs w:val="22"/>
                <w:lang w:val="lt-LT"/>
              </w:rPr>
              <w:t xml:space="preserve">po vieną tabletę iš naujo dėklo tuo pačiu metu, </w:t>
            </w:r>
            <w:r w:rsidRPr="00CF61A5">
              <w:rPr>
                <w:sz w:val="22"/>
                <w:szCs w:val="22"/>
                <w:lang w:val="lt-LT"/>
              </w:rPr>
              <w:t>kaip įprasta.</w:t>
            </w:r>
          </w:p>
          <w:p w14:paraId="64C05051" w14:textId="75211A00" w:rsidR="00F01B18" w:rsidRPr="00CF61A5" w:rsidRDefault="00F01B18" w:rsidP="008F4477">
            <w:pPr>
              <w:pStyle w:val="Para0s"/>
              <w:numPr>
                <w:ilvl w:val="0"/>
                <w:numId w:val="5"/>
              </w:numPr>
              <w:spacing w:after="0"/>
              <w:ind w:left="567" w:hanging="567"/>
              <w:rPr>
                <w:sz w:val="22"/>
                <w:szCs w:val="22"/>
                <w:lang w:val="lt-LT"/>
              </w:rPr>
            </w:pPr>
            <w:r>
              <w:rPr>
                <w:b/>
                <w:sz w:val="22"/>
                <w:szCs w:val="22"/>
                <w:lang w:val="lt-LT"/>
              </w:rPr>
              <w:t>Kitas 9 </w:t>
            </w:r>
            <w:r w:rsidRPr="00CF61A5">
              <w:rPr>
                <w:b/>
                <w:sz w:val="22"/>
                <w:szCs w:val="22"/>
                <w:lang w:val="lt-LT"/>
              </w:rPr>
              <w:t>dienas</w:t>
            </w:r>
            <w:r w:rsidRPr="00CF61A5">
              <w:rPr>
                <w:sz w:val="22"/>
                <w:szCs w:val="22"/>
                <w:lang w:val="lt-LT"/>
              </w:rPr>
              <w:t xml:space="preserve"> naudokitės papildomu kontracepcijos metodu</w:t>
            </w:r>
            <w:r w:rsidR="00EA0F3F">
              <w:rPr>
                <w:sz w:val="22"/>
                <w:szCs w:val="22"/>
                <w:lang w:val="lt-LT"/>
              </w:rPr>
              <w:t>.</w:t>
            </w:r>
            <w:r w:rsidRPr="00CF61A5">
              <w:rPr>
                <w:sz w:val="22"/>
                <w:szCs w:val="22"/>
                <w:lang w:val="lt-LT"/>
              </w:rPr>
              <w:t xml:space="preserve"> </w:t>
            </w:r>
          </w:p>
        </w:tc>
      </w:tr>
      <w:tr w:rsidR="009A2EA7" w:rsidRPr="00CF61A5" w14:paraId="072F4F0B" w14:textId="77777777" w:rsidTr="008F4477">
        <w:trPr>
          <w:cantSplit/>
        </w:trPr>
        <w:tc>
          <w:tcPr>
            <w:tcW w:w="921" w:type="dxa"/>
            <w:tcBorders>
              <w:top w:val="single" w:sz="12" w:space="0" w:color="auto"/>
              <w:left w:val="single" w:sz="12" w:space="0" w:color="auto"/>
              <w:bottom w:val="single" w:sz="12" w:space="0" w:color="auto"/>
              <w:right w:val="single" w:sz="6" w:space="0" w:color="auto"/>
            </w:tcBorders>
            <w:hideMark/>
          </w:tcPr>
          <w:p w14:paraId="6FD30F58" w14:textId="77777777" w:rsidR="00F01B18" w:rsidRPr="00CF61A5" w:rsidRDefault="00F01B18" w:rsidP="008F4477">
            <w:pPr>
              <w:pStyle w:val="Para0s"/>
              <w:spacing w:before="60" w:after="0"/>
              <w:rPr>
                <w:sz w:val="22"/>
                <w:szCs w:val="22"/>
                <w:lang w:val="lt-LT"/>
              </w:rPr>
            </w:pPr>
            <w:r w:rsidRPr="00CF61A5">
              <w:rPr>
                <w:sz w:val="22"/>
                <w:szCs w:val="22"/>
                <w:lang w:val="lt-LT"/>
              </w:rPr>
              <w:t>25</w:t>
            </w:r>
            <w:r w:rsidRPr="00CF61A5">
              <w:rPr>
                <w:sz w:val="22"/>
                <w:szCs w:val="22"/>
                <w:lang w:val="lt-LT"/>
              </w:rPr>
              <w:noBreakHyphen/>
              <w:t>26</w:t>
            </w:r>
          </w:p>
        </w:tc>
        <w:tc>
          <w:tcPr>
            <w:tcW w:w="2693" w:type="dxa"/>
            <w:tcBorders>
              <w:top w:val="single" w:sz="12" w:space="0" w:color="auto"/>
              <w:left w:val="single" w:sz="6" w:space="0" w:color="auto"/>
              <w:bottom w:val="single" w:sz="12" w:space="0" w:color="auto"/>
              <w:right w:val="single" w:sz="6" w:space="0" w:color="auto"/>
            </w:tcBorders>
            <w:hideMark/>
          </w:tcPr>
          <w:p w14:paraId="0F00A319" w14:textId="77777777" w:rsidR="00F01B18" w:rsidRPr="00CF61A5" w:rsidRDefault="00F01B18" w:rsidP="008F4477">
            <w:pPr>
              <w:pStyle w:val="Para0s"/>
              <w:spacing w:before="60" w:after="0"/>
              <w:rPr>
                <w:sz w:val="22"/>
                <w:szCs w:val="22"/>
                <w:lang w:val="lt-LT"/>
              </w:rPr>
            </w:pPr>
            <w:r w:rsidRPr="00CF61A5">
              <w:rPr>
                <w:b/>
                <w:sz w:val="22"/>
                <w:szCs w:val="22"/>
                <w:lang w:val="lt-LT"/>
              </w:rPr>
              <w:t>Tamsiai raudonos tabletės</w:t>
            </w:r>
            <w:r w:rsidRPr="00CF61A5">
              <w:rPr>
                <w:sz w:val="22"/>
                <w:szCs w:val="22"/>
                <w:lang w:val="lt-LT"/>
              </w:rPr>
              <w:t xml:space="preserve"> (1,0 mg EV)</w:t>
            </w:r>
          </w:p>
        </w:tc>
        <w:tc>
          <w:tcPr>
            <w:tcW w:w="5816" w:type="dxa"/>
            <w:tcBorders>
              <w:top w:val="single" w:sz="12" w:space="0" w:color="auto"/>
              <w:left w:val="single" w:sz="6" w:space="0" w:color="auto"/>
              <w:bottom w:val="single" w:sz="12" w:space="0" w:color="auto"/>
              <w:right w:val="single" w:sz="12" w:space="0" w:color="auto"/>
            </w:tcBorders>
            <w:hideMark/>
          </w:tcPr>
          <w:p w14:paraId="7B3E0B23" w14:textId="416E08DD" w:rsidR="00EA0F3F" w:rsidRDefault="00F01B18" w:rsidP="008F4477">
            <w:pPr>
              <w:pStyle w:val="Para0s"/>
              <w:numPr>
                <w:ilvl w:val="0"/>
                <w:numId w:val="5"/>
              </w:numPr>
              <w:spacing w:after="0"/>
              <w:ind w:left="567" w:hanging="567"/>
              <w:rPr>
                <w:sz w:val="22"/>
                <w:szCs w:val="22"/>
                <w:lang w:val="lt-LT"/>
              </w:rPr>
            </w:pPr>
            <w:r w:rsidRPr="00CF61A5">
              <w:rPr>
                <w:sz w:val="22"/>
                <w:szCs w:val="22"/>
                <w:lang w:val="lt-LT"/>
              </w:rPr>
              <w:t>Nedelsdama išgerkite pamirštą tabletę</w:t>
            </w:r>
            <w:r w:rsidR="00EA0F3F">
              <w:rPr>
                <w:sz w:val="22"/>
                <w:szCs w:val="22"/>
                <w:lang w:val="lt-LT"/>
              </w:rPr>
              <w:t>.</w:t>
            </w:r>
          </w:p>
          <w:p w14:paraId="267DC0F0" w14:textId="14CBB7AD" w:rsidR="00F01B18" w:rsidRDefault="00EA0F3F" w:rsidP="008F4477">
            <w:pPr>
              <w:pStyle w:val="Para0s"/>
              <w:numPr>
                <w:ilvl w:val="0"/>
                <w:numId w:val="5"/>
              </w:numPr>
              <w:spacing w:after="0"/>
              <w:ind w:left="567" w:hanging="567"/>
              <w:rPr>
                <w:sz w:val="22"/>
                <w:szCs w:val="22"/>
                <w:lang w:val="lt-LT"/>
              </w:rPr>
            </w:pPr>
            <w:r>
              <w:rPr>
                <w:sz w:val="22"/>
                <w:szCs w:val="22"/>
                <w:lang w:val="lt-LT"/>
              </w:rPr>
              <w:t>K</w:t>
            </w:r>
            <w:r w:rsidR="00F01B18" w:rsidRPr="00CF61A5">
              <w:rPr>
                <w:sz w:val="22"/>
                <w:szCs w:val="22"/>
                <w:lang w:val="lt-LT"/>
              </w:rPr>
              <w:t>itą tabletę vartokite įprastu metu (net jei tai reiškia, kad reikia gerti dvi tabletes tą pačią dieną).</w:t>
            </w:r>
          </w:p>
          <w:p w14:paraId="04883E7F" w14:textId="665221C4" w:rsidR="00EA0F3F" w:rsidRPr="00CF61A5" w:rsidRDefault="00EA0F3F" w:rsidP="008F4477">
            <w:pPr>
              <w:pStyle w:val="Para0s"/>
              <w:numPr>
                <w:ilvl w:val="0"/>
                <w:numId w:val="5"/>
              </w:numPr>
              <w:spacing w:after="0"/>
              <w:ind w:left="567" w:hanging="567"/>
              <w:rPr>
                <w:sz w:val="22"/>
                <w:szCs w:val="22"/>
                <w:lang w:val="lt-LT"/>
              </w:rPr>
            </w:pPr>
            <w:r>
              <w:rPr>
                <w:sz w:val="22"/>
                <w:szCs w:val="22"/>
                <w:lang w:val="lt-LT"/>
              </w:rPr>
              <w:t>Toliau vartokite po vieną tabletę kasdien tuo pačiu metu kaip įprasta.</w:t>
            </w:r>
          </w:p>
          <w:p w14:paraId="415F7C46" w14:textId="77777777" w:rsidR="00F01B18" w:rsidRPr="00CF61A5" w:rsidRDefault="00F01B18" w:rsidP="008F4477">
            <w:pPr>
              <w:pStyle w:val="Para0s"/>
              <w:numPr>
                <w:ilvl w:val="0"/>
                <w:numId w:val="5"/>
              </w:numPr>
              <w:spacing w:after="0"/>
              <w:ind w:left="567" w:hanging="567"/>
              <w:rPr>
                <w:sz w:val="22"/>
                <w:szCs w:val="22"/>
                <w:lang w:val="lt-LT"/>
              </w:rPr>
            </w:pPr>
            <w:r w:rsidRPr="00CF61A5">
              <w:rPr>
                <w:sz w:val="22"/>
                <w:szCs w:val="22"/>
                <w:lang w:val="lt-LT"/>
              </w:rPr>
              <w:t>Papildomas kontracepcijos metodas nereikalingas.</w:t>
            </w:r>
          </w:p>
        </w:tc>
      </w:tr>
      <w:tr w:rsidR="009A2EA7" w:rsidRPr="00CF61A5" w14:paraId="732CF724" w14:textId="77777777" w:rsidTr="008F4477">
        <w:trPr>
          <w:cantSplit/>
        </w:trPr>
        <w:tc>
          <w:tcPr>
            <w:tcW w:w="921" w:type="dxa"/>
            <w:tcBorders>
              <w:top w:val="single" w:sz="12" w:space="0" w:color="auto"/>
              <w:left w:val="single" w:sz="12" w:space="0" w:color="auto"/>
              <w:bottom w:val="single" w:sz="12" w:space="0" w:color="auto"/>
              <w:right w:val="single" w:sz="6" w:space="0" w:color="auto"/>
            </w:tcBorders>
            <w:hideMark/>
          </w:tcPr>
          <w:p w14:paraId="3CF802A8" w14:textId="77777777" w:rsidR="00F01B18" w:rsidRPr="00CF61A5" w:rsidRDefault="00F01B18" w:rsidP="008F4477">
            <w:pPr>
              <w:pStyle w:val="Para0s"/>
              <w:spacing w:before="60" w:after="0"/>
              <w:rPr>
                <w:sz w:val="22"/>
                <w:szCs w:val="22"/>
                <w:lang w:val="lt-LT"/>
              </w:rPr>
            </w:pPr>
            <w:r w:rsidRPr="00CF61A5">
              <w:rPr>
                <w:sz w:val="22"/>
                <w:szCs w:val="22"/>
                <w:lang w:val="lt-LT"/>
              </w:rPr>
              <w:t>27</w:t>
            </w:r>
            <w:r w:rsidRPr="00CF61A5">
              <w:rPr>
                <w:sz w:val="22"/>
                <w:szCs w:val="22"/>
                <w:lang w:val="lt-LT"/>
              </w:rPr>
              <w:noBreakHyphen/>
              <w:t>28</w:t>
            </w:r>
          </w:p>
        </w:tc>
        <w:tc>
          <w:tcPr>
            <w:tcW w:w="2693" w:type="dxa"/>
            <w:tcBorders>
              <w:top w:val="single" w:sz="12" w:space="0" w:color="auto"/>
              <w:left w:val="single" w:sz="6" w:space="0" w:color="auto"/>
              <w:bottom w:val="single" w:sz="12" w:space="0" w:color="auto"/>
              <w:right w:val="single" w:sz="6" w:space="0" w:color="auto"/>
            </w:tcBorders>
            <w:hideMark/>
          </w:tcPr>
          <w:p w14:paraId="118AC093" w14:textId="77777777" w:rsidR="00F01B18" w:rsidRPr="00CF61A5" w:rsidRDefault="00F01B18" w:rsidP="008F4477">
            <w:pPr>
              <w:pStyle w:val="Para0s"/>
              <w:spacing w:before="60" w:after="0"/>
              <w:rPr>
                <w:sz w:val="22"/>
                <w:szCs w:val="22"/>
                <w:lang w:val="lt-LT"/>
              </w:rPr>
            </w:pPr>
            <w:r w:rsidRPr="00CF61A5">
              <w:rPr>
                <w:b/>
                <w:sz w:val="22"/>
                <w:szCs w:val="22"/>
                <w:lang w:val="lt-LT"/>
              </w:rPr>
              <w:t xml:space="preserve">Baltos tabletės </w:t>
            </w:r>
            <w:r w:rsidRPr="00CF61A5">
              <w:rPr>
                <w:sz w:val="22"/>
                <w:szCs w:val="22"/>
                <w:lang w:val="lt-LT"/>
              </w:rPr>
              <w:t>(placebas)</w:t>
            </w:r>
          </w:p>
        </w:tc>
        <w:tc>
          <w:tcPr>
            <w:tcW w:w="5816" w:type="dxa"/>
            <w:tcBorders>
              <w:top w:val="single" w:sz="12" w:space="0" w:color="auto"/>
              <w:left w:val="single" w:sz="6" w:space="0" w:color="auto"/>
              <w:bottom w:val="single" w:sz="12" w:space="0" w:color="auto"/>
              <w:right w:val="single" w:sz="12" w:space="0" w:color="auto"/>
            </w:tcBorders>
            <w:hideMark/>
          </w:tcPr>
          <w:p w14:paraId="01F62B41" w14:textId="77E645B3" w:rsidR="00EA0F3F" w:rsidRDefault="00F01B18" w:rsidP="008F4477">
            <w:pPr>
              <w:pStyle w:val="Para0s"/>
              <w:numPr>
                <w:ilvl w:val="0"/>
                <w:numId w:val="5"/>
              </w:numPr>
              <w:spacing w:after="0"/>
              <w:ind w:left="567" w:hanging="567"/>
              <w:rPr>
                <w:sz w:val="22"/>
                <w:szCs w:val="22"/>
                <w:lang w:val="lt-LT"/>
              </w:rPr>
            </w:pPr>
            <w:r w:rsidRPr="00CF61A5">
              <w:rPr>
                <w:sz w:val="22"/>
                <w:szCs w:val="22"/>
                <w:lang w:val="lt-LT"/>
              </w:rPr>
              <w:t>Išmeskite pamiršt</w:t>
            </w:r>
            <w:r w:rsidR="00EA0F3F">
              <w:rPr>
                <w:sz w:val="22"/>
                <w:szCs w:val="22"/>
                <w:lang w:val="lt-LT"/>
              </w:rPr>
              <w:t>ą</w:t>
            </w:r>
            <w:r w:rsidRPr="00CF61A5">
              <w:rPr>
                <w:sz w:val="22"/>
                <w:szCs w:val="22"/>
                <w:lang w:val="lt-LT"/>
              </w:rPr>
              <w:t xml:space="preserve"> tablet</w:t>
            </w:r>
            <w:r w:rsidR="00EA0F3F">
              <w:rPr>
                <w:sz w:val="22"/>
                <w:szCs w:val="22"/>
                <w:lang w:val="lt-LT"/>
              </w:rPr>
              <w:t>ę.</w:t>
            </w:r>
          </w:p>
          <w:p w14:paraId="130A7D34" w14:textId="002C8DBD" w:rsidR="00F01B18" w:rsidRDefault="00EA0F3F" w:rsidP="008F4477">
            <w:pPr>
              <w:pStyle w:val="Para0s"/>
              <w:numPr>
                <w:ilvl w:val="0"/>
                <w:numId w:val="5"/>
              </w:numPr>
              <w:spacing w:after="0"/>
              <w:ind w:left="567" w:hanging="567"/>
              <w:rPr>
                <w:sz w:val="22"/>
                <w:szCs w:val="22"/>
                <w:lang w:val="lt-LT"/>
              </w:rPr>
            </w:pPr>
            <w:r>
              <w:rPr>
                <w:sz w:val="22"/>
                <w:szCs w:val="22"/>
                <w:lang w:val="lt-LT"/>
              </w:rPr>
              <w:t xml:space="preserve">Kitą tabletę </w:t>
            </w:r>
            <w:r w:rsidR="00171C70">
              <w:rPr>
                <w:sz w:val="22"/>
                <w:szCs w:val="22"/>
                <w:lang w:val="lt-LT"/>
              </w:rPr>
              <w:t xml:space="preserve">vartokite </w:t>
            </w:r>
            <w:r w:rsidR="00F01B18" w:rsidRPr="00CF61A5">
              <w:rPr>
                <w:sz w:val="22"/>
                <w:szCs w:val="22"/>
                <w:lang w:val="lt-LT"/>
              </w:rPr>
              <w:t>kaip įprasta.</w:t>
            </w:r>
          </w:p>
          <w:p w14:paraId="2C180AEC" w14:textId="22B7C979" w:rsidR="00171C70" w:rsidRPr="00CF61A5" w:rsidRDefault="00171C70" w:rsidP="008F4477">
            <w:pPr>
              <w:pStyle w:val="Para0s"/>
              <w:numPr>
                <w:ilvl w:val="0"/>
                <w:numId w:val="5"/>
              </w:numPr>
              <w:spacing w:after="0"/>
              <w:ind w:left="567" w:hanging="567"/>
              <w:rPr>
                <w:sz w:val="22"/>
                <w:szCs w:val="22"/>
                <w:lang w:val="lt-LT"/>
              </w:rPr>
            </w:pPr>
            <w:r>
              <w:rPr>
                <w:sz w:val="22"/>
                <w:szCs w:val="22"/>
                <w:lang w:val="lt-LT"/>
              </w:rPr>
              <w:t>Praleidus paskutinę tabletę dabartiniame dėkle, toliau išgerkite pirmąją tabletę iš naujo dėklo tuo pačiu metu kaip įprasta.</w:t>
            </w:r>
          </w:p>
          <w:p w14:paraId="1471F767" w14:textId="77777777" w:rsidR="00F01B18" w:rsidRPr="00CF61A5" w:rsidRDefault="00F01B18" w:rsidP="008F4477">
            <w:pPr>
              <w:pStyle w:val="Para0s"/>
              <w:numPr>
                <w:ilvl w:val="0"/>
                <w:numId w:val="5"/>
              </w:numPr>
              <w:spacing w:after="0"/>
              <w:ind w:left="567" w:hanging="567"/>
              <w:rPr>
                <w:sz w:val="22"/>
                <w:szCs w:val="22"/>
                <w:lang w:val="lt-LT"/>
              </w:rPr>
            </w:pPr>
            <w:r w:rsidRPr="00CF61A5">
              <w:rPr>
                <w:sz w:val="22"/>
                <w:szCs w:val="22"/>
                <w:lang w:val="lt-LT"/>
              </w:rPr>
              <w:t>Papildomas kontracepcijos metodas nereikalingas.</w:t>
            </w:r>
          </w:p>
        </w:tc>
      </w:tr>
    </w:tbl>
    <w:p w14:paraId="1F122048" w14:textId="77777777" w:rsidR="00F01B18" w:rsidRPr="00CF61A5" w:rsidRDefault="00F01B18" w:rsidP="00F01B18">
      <w:pPr>
        <w:spacing w:after="0"/>
        <w:rPr>
          <w:rFonts w:ascii="Times New Roman" w:hAnsi="Times New Roman"/>
        </w:rPr>
      </w:pPr>
    </w:p>
    <w:p w14:paraId="156D3BE8" w14:textId="77777777" w:rsidR="00F01B18" w:rsidRPr="00CF61A5" w:rsidRDefault="00F01B18" w:rsidP="00F01B18">
      <w:pPr>
        <w:pStyle w:val="1Style"/>
        <w:spacing w:after="0"/>
        <w:rPr>
          <w:sz w:val="22"/>
          <w:szCs w:val="22"/>
          <w:lang w:val="lt-LT"/>
        </w:rPr>
      </w:pPr>
      <w:r w:rsidRPr="00CF61A5">
        <w:rPr>
          <w:sz w:val="22"/>
          <w:szCs w:val="22"/>
          <w:lang w:val="lt-LT"/>
        </w:rPr>
        <w:t>Negalima gerti daugiau nei dvi tabletes tą pačią dieną.</w:t>
      </w:r>
    </w:p>
    <w:p w14:paraId="1A9FED47" w14:textId="77777777" w:rsidR="00F01B18" w:rsidRPr="00CF61A5" w:rsidRDefault="00F01B18" w:rsidP="00F01B18">
      <w:pPr>
        <w:pStyle w:val="1Style"/>
        <w:spacing w:after="0"/>
        <w:rPr>
          <w:sz w:val="22"/>
          <w:szCs w:val="22"/>
          <w:u w:val="double"/>
          <w:lang w:val="lt-LT"/>
        </w:rPr>
      </w:pPr>
    </w:p>
    <w:p w14:paraId="045E86E7" w14:textId="77777777" w:rsidR="00F01B18" w:rsidRPr="00CF61A5" w:rsidRDefault="00F01B18" w:rsidP="00F01B18">
      <w:pPr>
        <w:pStyle w:val="Para0s"/>
        <w:spacing w:after="0"/>
        <w:rPr>
          <w:sz w:val="22"/>
          <w:szCs w:val="22"/>
          <w:lang w:val="lt-LT"/>
        </w:rPr>
      </w:pPr>
      <w:r w:rsidRPr="00CF61A5">
        <w:rPr>
          <w:sz w:val="22"/>
          <w:szCs w:val="22"/>
          <w:lang w:val="lt-LT"/>
        </w:rPr>
        <w:t>Jei moteris pamiršo pradėti naują dėklą arba praleido vieną ar daugiau tablečių 3</w:t>
      </w:r>
      <w:r w:rsidRPr="00CF61A5">
        <w:rPr>
          <w:sz w:val="22"/>
          <w:szCs w:val="22"/>
          <w:lang w:val="lt-LT"/>
        </w:rPr>
        <w:noBreakHyphen/>
        <w:t xml:space="preserve">9-ąją dėklo vartojimo dieną, ji galėjo pastoti (jei turėjo lytinių santykių 7 dienų laikotarpiu prieš praleisdama tabletę). Kuo </w:t>
      </w:r>
      <w:r w:rsidRPr="00CF61A5">
        <w:rPr>
          <w:sz w:val="22"/>
          <w:szCs w:val="22"/>
          <w:lang w:val="lt-LT"/>
        </w:rPr>
        <w:lastRenderedPageBreak/>
        <w:t>daugiau tablečių praleista (iš tų, kurių sudėtyje yra dvi veikliosios medžiagos ir kurios vartojamos 3</w:t>
      </w:r>
      <w:r>
        <w:rPr>
          <w:sz w:val="22"/>
          <w:szCs w:val="22"/>
          <w:lang w:val="lt-LT"/>
        </w:rPr>
        <w:noBreakHyphen/>
      </w:r>
      <w:r w:rsidRPr="00CF61A5">
        <w:rPr>
          <w:sz w:val="22"/>
          <w:szCs w:val="22"/>
          <w:lang w:val="lt-LT"/>
        </w:rPr>
        <w:t>24-ąją dienomis) ir kuo arčiau placebo tablečių fazė, tuo didesnė nėštumo rizika.</w:t>
      </w:r>
    </w:p>
    <w:p w14:paraId="3969F1AF" w14:textId="77777777" w:rsidR="00F01B18" w:rsidRPr="00CF61A5" w:rsidRDefault="00F01B18" w:rsidP="00F01B18">
      <w:pPr>
        <w:pStyle w:val="Para0s"/>
        <w:spacing w:after="0"/>
        <w:rPr>
          <w:sz w:val="22"/>
          <w:szCs w:val="22"/>
          <w:lang w:val="lt-LT"/>
        </w:rPr>
      </w:pPr>
    </w:p>
    <w:p w14:paraId="30698F08" w14:textId="77777777" w:rsidR="00F01B18" w:rsidRPr="00CF61A5" w:rsidRDefault="00F01B18" w:rsidP="00F01B18">
      <w:pPr>
        <w:pStyle w:val="Para0s"/>
        <w:spacing w:after="0"/>
        <w:rPr>
          <w:sz w:val="22"/>
          <w:szCs w:val="22"/>
          <w:lang w:val="lt-LT"/>
        </w:rPr>
      </w:pPr>
      <w:r w:rsidRPr="00CF61A5">
        <w:rPr>
          <w:sz w:val="22"/>
          <w:szCs w:val="22"/>
          <w:lang w:val="lt-LT"/>
        </w:rPr>
        <w:t>Jei moteris praleido tabletes ir po to, baigiant vartoti dėklo tabletes ar pradedant naują dėklą, nebūna kraujavimo, reikia įtarti galimą nėštumą.</w:t>
      </w:r>
    </w:p>
    <w:p w14:paraId="5CA0F22F" w14:textId="77777777" w:rsidR="00F01B18" w:rsidRPr="00CF61A5" w:rsidRDefault="00F01B18" w:rsidP="00F01B18">
      <w:pPr>
        <w:spacing w:after="0"/>
        <w:rPr>
          <w:rFonts w:ascii="Times New Roman" w:hAnsi="Times New Roman"/>
          <w:lang w:eastAsia="de-DE"/>
        </w:rPr>
      </w:pPr>
      <w:bookmarkStart w:id="3" w:name="OLE_LINK5"/>
      <w:bookmarkStart w:id="4" w:name="Advice"/>
    </w:p>
    <w:bookmarkEnd w:id="3"/>
    <w:p w14:paraId="2577CB78" w14:textId="77777777" w:rsidR="00F01B18" w:rsidRPr="00CF61A5" w:rsidRDefault="00F01B18" w:rsidP="00F01B18">
      <w:pPr>
        <w:keepNext/>
        <w:spacing w:after="0"/>
        <w:rPr>
          <w:rFonts w:ascii="Times New Roman" w:hAnsi="Times New Roman"/>
          <w:b/>
          <w:lang w:eastAsia="de-DE"/>
        </w:rPr>
      </w:pPr>
      <w:r w:rsidRPr="00CF61A5">
        <w:rPr>
          <w:rFonts w:ascii="Times New Roman" w:hAnsi="Times New Roman"/>
          <w:b/>
          <w:lang w:eastAsia="de-DE"/>
        </w:rPr>
        <w:t>Patarimai virškinimo trakto sutrikimų atvejais</w:t>
      </w:r>
    </w:p>
    <w:bookmarkEnd w:id="4"/>
    <w:p w14:paraId="7FC57EA0" w14:textId="77777777" w:rsidR="00F01B18" w:rsidRPr="00CF61A5" w:rsidRDefault="00F01B18" w:rsidP="00F01B18">
      <w:pPr>
        <w:pStyle w:val="Para0s"/>
        <w:keepNext/>
        <w:spacing w:after="0"/>
        <w:rPr>
          <w:sz w:val="22"/>
          <w:szCs w:val="22"/>
          <w:lang w:val="lt-LT"/>
        </w:rPr>
      </w:pPr>
      <w:r w:rsidRPr="00CF61A5">
        <w:rPr>
          <w:sz w:val="22"/>
          <w:szCs w:val="22"/>
          <w:lang w:val="lt-LT"/>
        </w:rPr>
        <w:t>Esant sunkiems virškinimo trakto sutrikimams (pvz., vėmimui, viduriavimui), vaistinis preparatas gali ne visiškai absorbuotis, todėl reikia imtis papildomų kontracepcijos priemonių.</w:t>
      </w:r>
    </w:p>
    <w:p w14:paraId="5697BDA1" w14:textId="77777777" w:rsidR="00F01B18" w:rsidRPr="00CF61A5" w:rsidRDefault="00F01B18" w:rsidP="00F01B18">
      <w:pPr>
        <w:pStyle w:val="Para0s"/>
        <w:keepNext/>
        <w:spacing w:after="0"/>
        <w:rPr>
          <w:sz w:val="22"/>
          <w:szCs w:val="22"/>
          <w:lang w:val="lt-LT"/>
        </w:rPr>
      </w:pPr>
    </w:p>
    <w:p w14:paraId="1652ACEC" w14:textId="77777777" w:rsidR="00F01B18" w:rsidRDefault="00F01B18" w:rsidP="00F01B18">
      <w:pPr>
        <w:pStyle w:val="Para0s"/>
        <w:spacing w:after="0"/>
        <w:rPr>
          <w:sz w:val="22"/>
          <w:szCs w:val="22"/>
          <w:lang w:val="lt-LT"/>
        </w:rPr>
      </w:pPr>
      <w:bookmarkStart w:id="5" w:name="_Ref177183929"/>
      <w:r w:rsidRPr="00CF61A5">
        <w:rPr>
          <w:sz w:val="22"/>
          <w:szCs w:val="22"/>
          <w:lang w:val="lt-LT"/>
        </w:rPr>
        <w:t>Jei išgėrus veikliąją tabletę per 3</w:t>
      </w:r>
      <w:r>
        <w:rPr>
          <w:sz w:val="22"/>
          <w:szCs w:val="22"/>
          <w:lang w:val="lt-LT"/>
        </w:rPr>
        <w:noBreakHyphen/>
      </w:r>
      <w:r w:rsidRPr="00CF61A5">
        <w:rPr>
          <w:sz w:val="22"/>
          <w:szCs w:val="22"/>
          <w:lang w:val="lt-LT"/>
        </w:rPr>
        <w:t>4 valandas pradedama vemti, reikia kuo greičiau išgerti kitą tabletę. Jei įmanoma, šią tabletę reikia išgerti per 12 valandų nuo įprasto tabletės vartojimo laiko. Jei praėjo daugiau kaip 12 valandų, praleidus tabletę patariama elgtis taip, kaip nurodyta 4.2 skyriuje „Vartojimo metodas, praleidus tabletę“. Jei moteris nenori keisti įprastinės vaistinio preparato vartojimo schemos, atitinkamą(-as) tabletę(-es) ji turi imti iš naujos pakuotės.</w:t>
      </w:r>
    </w:p>
    <w:p w14:paraId="7CC08EA1" w14:textId="77777777" w:rsidR="00F01B18" w:rsidRDefault="00F01B18" w:rsidP="00F01B18">
      <w:pPr>
        <w:pStyle w:val="Para0s"/>
        <w:spacing w:after="0"/>
        <w:rPr>
          <w:sz w:val="22"/>
          <w:szCs w:val="22"/>
          <w:lang w:val="lt-LT"/>
        </w:rPr>
      </w:pPr>
    </w:p>
    <w:p w14:paraId="022CBFD6" w14:textId="77777777" w:rsidR="00F01B18" w:rsidRPr="00881937" w:rsidRDefault="00F01B18" w:rsidP="00F01B18">
      <w:pPr>
        <w:pStyle w:val="Para0s"/>
        <w:keepNext/>
        <w:spacing w:after="0"/>
        <w:rPr>
          <w:i/>
          <w:sz w:val="22"/>
          <w:szCs w:val="22"/>
          <w:lang w:val="lt-LT"/>
        </w:rPr>
      </w:pPr>
      <w:r w:rsidRPr="00881937">
        <w:rPr>
          <w:i/>
          <w:sz w:val="22"/>
          <w:szCs w:val="22"/>
          <w:lang w:val="lt-LT"/>
        </w:rPr>
        <w:t xml:space="preserve">Papildoma informacija </w:t>
      </w:r>
      <w:r>
        <w:rPr>
          <w:i/>
          <w:sz w:val="22"/>
          <w:szCs w:val="22"/>
          <w:lang w:val="lt-LT"/>
        </w:rPr>
        <w:t>ypatingoms</w:t>
      </w:r>
      <w:r w:rsidRPr="00881937">
        <w:rPr>
          <w:i/>
          <w:sz w:val="22"/>
          <w:szCs w:val="22"/>
          <w:lang w:val="lt-LT"/>
        </w:rPr>
        <w:t xml:space="preserve"> </w:t>
      </w:r>
      <w:r w:rsidRPr="00372182">
        <w:rPr>
          <w:i/>
          <w:sz w:val="22"/>
          <w:szCs w:val="22"/>
          <w:lang w:val="lt-LT"/>
        </w:rPr>
        <w:t>populiacijoms</w:t>
      </w:r>
    </w:p>
    <w:p w14:paraId="09C82646" w14:textId="77777777" w:rsidR="00F01B18" w:rsidRPr="00881937" w:rsidRDefault="00F01B18" w:rsidP="00F01B18">
      <w:pPr>
        <w:pStyle w:val="Para0s"/>
        <w:keepNext/>
        <w:spacing w:after="0"/>
        <w:rPr>
          <w:i/>
          <w:sz w:val="22"/>
          <w:szCs w:val="22"/>
          <w:lang w:val="lt-LT"/>
        </w:rPr>
      </w:pPr>
    </w:p>
    <w:p w14:paraId="5E710161" w14:textId="77777777" w:rsidR="00F01B18" w:rsidRPr="00881937" w:rsidRDefault="00F01B18" w:rsidP="00F01B18">
      <w:pPr>
        <w:pStyle w:val="Para0s"/>
        <w:keepNext/>
        <w:spacing w:after="0"/>
        <w:rPr>
          <w:i/>
          <w:sz w:val="22"/>
          <w:szCs w:val="22"/>
          <w:lang w:val="lt-LT"/>
        </w:rPr>
      </w:pPr>
      <w:r w:rsidRPr="00881937">
        <w:rPr>
          <w:i/>
          <w:sz w:val="22"/>
          <w:szCs w:val="22"/>
          <w:lang w:val="lt-LT"/>
        </w:rPr>
        <w:t>Vaikams ir paauglėms</w:t>
      </w:r>
    </w:p>
    <w:p w14:paraId="304ECEAE" w14:textId="77777777" w:rsidR="00F01B18" w:rsidRPr="00372182" w:rsidRDefault="00F01B18" w:rsidP="00F01B18">
      <w:pPr>
        <w:pStyle w:val="Para0s"/>
        <w:spacing w:after="0"/>
        <w:rPr>
          <w:sz w:val="22"/>
          <w:szCs w:val="22"/>
          <w:lang w:val="lt-LT"/>
        </w:rPr>
      </w:pPr>
      <w:r w:rsidRPr="00372182">
        <w:rPr>
          <w:sz w:val="22"/>
          <w:szCs w:val="22"/>
          <w:lang w:val="lt-LT"/>
        </w:rPr>
        <w:t>Duomenų apie</w:t>
      </w:r>
      <w:r>
        <w:rPr>
          <w:sz w:val="22"/>
          <w:szCs w:val="22"/>
          <w:lang w:val="lt-LT"/>
        </w:rPr>
        <w:t xml:space="preserve"> vartojimą jaunesnėms nei 18 </w:t>
      </w:r>
      <w:r w:rsidRPr="00372182">
        <w:rPr>
          <w:sz w:val="22"/>
          <w:szCs w:val="22"/>
          <w:lang w:val="lt-LT"/>
        </w:rPr>
        <w:t>metų paauglėms nėra.</w:t>
      </w:r>
    </w:p>
    <w:p w14:paraId="5A5BBBB5" w14:textId="77777777" w:rsidR="00F01B18" w:rsidRPr="00372182" w:rsidRDefault="00F01B18" w:rsidP="00F01B18">
      <w:pPr>
        <w:pStyle w:val="Para0s"/>
        <w:spacing w:after="0"/>
        <w:rPr>
          <w:sz w:val="22"/>
          <w:szCs w:val="22"/>
          <w:lang w:val="lt-LT"/>
        </w:rPr>
      </w:pPr>
    </w:p>
    <w:p w14:paraId="0C3CE812" w14:textId="77777777" w:rsidR="00F01B18" w:rsidRPr="00372182" w:rsidRDefault="00F01B18" w:rsidP="00F01B18">
      <w:pPr>
        <w:pStyle w:val="Para0s"/>
        <w:spacing w:after="0"/>
        <w:rPr>
          <w:i/>
          <w:sz w:val="22"/>
          <w:szCs w:val="22"/>
          <w:lang w:val="lt-LT"/>
        </w:rPr>
      </w:pPr>
      <w:r w:rsidRPr="00881937">
        <w:rPr>
          <w:i/>
          <w:sz w:val="22"/>
          <w:szCs w:val="22"/>
          <w:lang w:val="lt-LT"/>
        </w:rPr>
        <w:t>Senyvoms pacientėms</w:t>
      </w:r>
    </w:p>
    <w:p w14:paraId="179FC1CC" w14:textId="77777777" w:rsidR="00F01B18" w:rsidRPr="008837BE" w:rsidRDefault="00F01B18" w:rsidP="00F01B18">
      <w:pPr>
        <w:pStyle w:val="Para0s"/>
        <w:spacing w:after="0"/>
        <w:rPr>
          <w:sz w:val="22"/>
          <w:szCs w:val="22"/>
          <w:lang w:val="lt-LT"/>
        </w:rPr>
      </w:pPr>
      <w:r w:rsidRPr="00372182">
        <w:rPr>
          <w:sz w:val="22"/>
          <w:szCs w:val="22"/>
          <w:lang w:val="lt-LT"/>
        </w:rPr>
        <w:t>Qlaira negalima vartoti</w:t>
      </w:r>
      <w:r w:rsidRPr="008837BE">
        <w:rPr>
          <w:sz w:val="22"/>
          <w:szCs w:val="22"/>
          <w:lang w:val="lt-LT"/>
        </w:rPr>
        <w:t xml:space="preserve"> po menopauzės.</w:t>
      </w:r>
    </w:p>
    <w:p w14:paraId="66DA7EFB" w14:textId="77777777" w:rsidR="00F01B18" w:rsidRPr="008837BE" w:rsidRDefault="00F01B18" w:rsidP="00F01B18">
      <w:pPr>
        <w:pStyle w:val="Para0s"/>
        <w:spacing w:after="0"/>
        <w:rPr>
          <w:sz w:val="22"/>
          <w:szCs w:val="22"/>
          <w:lang w:val="lt-LT"/>
        </w:rPr>
      </w:pPr>
    </w:p>
    <w:p w14:paraId="67465526" w14:textId="77777777" w:rsidR="00F01B18" w:rsidRPr="00881937" w:rsidRDefault="00F01B18" w:rsidP="00F01B18">
      <w:pPr>
        <w:pStyle w:val="Para0s"/>
        <w:spacing w:after="0"/>
        <w:rPr>
          <w:i/>
          <w:sz w:val="22"/>
          <w:szCs w:val="22"/>
          <w:lang w:val="lt-LT"/>
        </w:rPr>
      </w:pPr>
      <w:r w:rsidRPr="00881937">
        <w:rPr>
          <w:i/>
          <w:iCs/>
          <w:color w:val="000000"/>
          <w:sz w:val="22"/>
          <w:szCs w:val="22"/>
          <w:lang w:val="lt-LT"/>
        </w:rPr>
        <w:t>Pacientėms, kurių kepenų funkcija sutrikusi</w:t>
      </w:r>
    </w:p>
    <w:p w14:paraId="103D7736" w14:textId="77777777" w:rsidR="00F01B18" w:rsidRPr="00372182" w:rsidRDefault="00F01B18" w:rsidP="00F01B18">
      <w:pPr>
        <w:pStyle w:val="Para0s"/>
        <w:spacing w:after="0"/>
        <w:rPr>
          <w:sz w:val="22"/>
          <w:szCs w:val="22"/>
          <w:lang w:val="lt-LT"/>
        </w:rPr>
      </w:pPr>
      <w:r w:rsidRPr="00372182">
        <w:rPr>
          <w:sz w:val="22"/>
          <w:szCs w:val="22"/>
          <w:lang w:val="lt-LT"/>
        </w:rPr>
        <w:t>Qlaira negalima vartoti pacientėms, sergančiom</w:t>
      </w:r>
      <w:r>
        <w:rPr>
          <w:sz w:val="22"/>
          <w:szCs w:val="22"/>
          <w:lang w:val="lt-LT"/>
        </w:rPr>
        <w:t>s sunkiomis kepenų ligomis (žr. 4.3 </w:t>
      </w:r>
      <w:r w:rsidRPr="00372182">
        <w:rPr>
          <w:sz w:val="22"/>
          <w:szCs w:val="22"/>
          <w:lang w:val="lt-LT"/>
        </w:rPr>
        <w:t>skyrių).</w:t>
      </w:r>
    </w:p>
    <w:p w14:paraId="21131561" w14:textId="77777777" w:rsidR="00F01B18" w:rsidRPr="00372182" w:rsidRDefault="00F01B18" w:rsidP="00F01B18">
      <w:pPr>
        <w:pStyle w:val="Para0s"/>
        <w:spacing w:after="0"/>
        <w:rPr>
          <w:sz w:val="22"/>
          <w:szCs w:val="22"/>
          <w:lang w:val="lt-LT"/>
        </w:rPr>
      </w:pPr>
    </w:p>
    <w:p w14:paraId="7427FE01" w14:textId="77777777" w:rsidR="00F01B18" w:rsidRPr="00881937" w:rsidRDefault="00F01B18" w:rsidP="00F01B18">
      <w:pPr>
        <w:pStyle w:val="Para0s"/>
        <w:spacing w:after="0"/>
        <w:rPr>
          <w:i/>
          <w:iCs/>
          <w:color w:val="000000"/>
          <w:sz w:val="22"/>
          <w:szCs w:val="22"/>
          <w:lang w:val="lt-LT"/>
        </w:rPr>
      </w:pPr>
      <w:r w:rsidRPr="00881937">
        <w:rPr>
          <w:i/>
          <w:iCs/>
          <w:color w:val="000000"/>
          <w:sz w:val="22"/>
          <w:szCs w:val="22"/>
          <w:lang w:val="lt-LT"/>
        </w:rPr>
        <w:t>Pacientėms, kurių inkstų funkcija sutrikusi</w:t>
      </w:r>
    </w:p>
    <w:p w14:paraId="3D486F6A" w14:textId="77777777" w:rsidR="00F01B18" w:rsidRPr="00372182" w:rsidRDefault="00F01B18" w:rsidP="00F01B18">
      <w:pPr>
        <w:pStyle w:val="Para0s"/>
        <w:spacing w:after="0"/>
        <w:rPr>
          <w:sz w:val="22"/>
          <w:szCs w:val="22"/>
          <w:lang w:val="lt-LT"/>
        </w:rPr>
      </w:pPr>
      <w:r w:rsidRPr="00881937">
        <w:rPr>
          <w:sz w:val="22"/>
          <w:szCs w:val="22"/>
          <w:lang w:val="lt-LT"/>
        </w:rPr>
        <w:t>Qla</w:t>
      </w:r>
      <w:r w:rsidRPr="00372182">
        <w:rPr>
          <w:sz w:val="22"/>
          <w:szCs w:val="22"/>
          <w:lang w:val="lt-LT"/>
        </w:rPr>
        <w:t>i</w:t>
      </w:r>
      <w:r w:rsidRPr="00881937">
        <w:rPr>
          <w:sz w:val="22"/>
          <w:szCs w:val="22"/>
          <w:lang w:val="lt-LT"/>
        </w:rPr>
        <w:t>ra nebuvo tirta</w:t>
      </w:r>
      <w:r w:rsidRPr="00372182">
        <w:rPr>
          <w:sz w:val="22"/>
          <w:szCs w:val="22"/>
          <w:lang w:val="lt-LT"/>
        </w:rPr>
        <w:t xml:space="preserve"> pacientėms, kurių inkstų funkcija sutrikusi.</w:t>
      </w:r>
    </w:p>
    <w:p w14:paraId="1EE70383" w14:textId="77777777" w:rsidR="00F01B18" w:rsidRPr="00CF61A5" w:rsidRDefault="00F01B18" w:rsidP="00F01B18">
      <w:pPr>
        <w:pStyle w:val="Para0s"/>
        <w:spacing w:after="0"/>
        <w:rPr>
          <w:sz w:val="22"/>
          <w:szCs w:val="22"/>
          <w:lang w:val="lt-LT"/>
        </w:rPr>
      </w:pPr>
    </w:p>
    <w:p w14:paraId="1F7E6F71" w14:textId="77777777" w:rsidR="00F01B18" w:rsidRPr="00CF61A5" w:rsidRDefault="00F01B18" w:rsidP="00F01B18">
      <w:pPr>
        <w:pStyle w:val="Antrat2"/>
        <w:numPr>
          <w:ilvl w:val="1"/>
          <w:numId w:val="4"/>
        </w:numPr>
        <w:spacing w:before="0" w:after="0"/>
        <w:rPr>
          <w:sz w:val="22"/>
          <w:szCs w:val="22"/>
          <w:lang w:val="lt-LT"/>
        </w:rPr>
      </w:pPr>
      <w:bookmarkStart w:id="6" w:name="_Ref184874362"/>
      <w:bookmarkEnd w:id="5"/>
      <w:r w:rsidRPr="00CF61A5">
        <w:rPr>
          <w:sz w:val="22"/>
          <w:szCs w:val="22"/>
          <w:lang w:val="lt-LT"/>
        </w:rPr>
        <w:t>Kontraindikacijos</w:t>
      </w:r>
      <w:bookmarkEnd w:id="6"/>
    </w:p>
    <w:p w14:paraId="5085F407" w14:textId="77777777" w:rsidR="00F01B18" w:rsidRPr="00CF61A5" w:rsidRDefault="00F01B18" w:rsidP="00F01B18">
      <w:pPr>
        <w:pStyle w:val="Para0s"/>
        <w:keepNext/>
        <w:spacing w:after="0"/>
        <w:rPr>
          <w:sz w:val="22"/>
          <w:szCs w:val="22"/>
          <w:lang w:val="lt-LT"/>
        </w:rPr>
      </w:pPr>
    </w:p>
    <w:p w14:paraId="3DEF904D" w14:textId="77777777" w:rsidR="00F01B18" w:rsidRPr="00CF61A5" w:rsidRDefault="00F01B18" w:rsidP="00F01B18">
      <w:pPr>
        <w:pStyle w:val="Para0s"/>
        <w:rPr>
          <w:sz w:val="22"/>
          <w:szCs w:val="22"/>
          <w:lang w:val="lt-LT"/>
        </w:rPr>
      </w:pPr>
      <w:r w:rsidRPr="00CF61A5">
        <w:rPr>
          <w:sz w:val="22"/>
          <w:szCs w:val="22"/>
          <w:lang w:val="lt-LT"/>
        </w:rPr>
        <w:t>Sudėtinių hormoninių kontraceptikų (SHK) negalima vartoti esant toliau išvardytoms būklėms. Jei vartojant SHK kurios nors ligos požymių atsiranda pirmą kartą, reikia iš karto nutraukti preparato vartojimą.</w:t>
      </w:r>
    </w:p>
    <w:p w14:paraId="2A7FB90F" w14:textId="77777777" w:rsidR="00F01B18" w:rsidRPr="00CF61A5" w:rsidRDefault="00F01B18" w:rsidP="00F01B18">
      <w:pPr>
        <w:numPr>
          <w:ilvl w:val="0"/>
          <w:numId w:val="21"/>
        </w:numPr>
        <w:snapToGrid w:val="0"/>
        <w:spacing w:after="0" w:line="240" w:lineRule="auto"/>
        <w:rPr>
          <w:rFonts w:ascii="Times New Roman" w:hAnsi="Times New Roman"/>
        </w:rPr>
      </w:pPr>
      <w:r w:rsidRPr="00CF61A5">
        <w:rPr>
          <w:rFonts w:ascii="Times New Roman" w:hAnsi="Times New Roman"/>
        </w:rPr>
        <w:t xml:space="preserve"> Venų tromboembolija (VTE) arba jos rizika</w:t>
      </w:r>
    </w:p>
    <w:p w14:paraId="00EB3B30" w14:textId="77777777" w:rsidR="00F01B18" w:rsidRPr="00CF61A5" w:rsidRDefault="00F01B18" w:rsidP="00F01B18">
      <w:pPr>
        <w:numPr>
          <w:ilvl w:val="1"/>
          <w:numId w:val="21"/>
        </w:numPr>
        <w:snapToGrid w:val="0"/>
        <w:spacing w:after="0" w:line="240" w:lineRule="auto"/>
        <w:ind w:hanging="357"/>
        <w:rPr>
          <w:rFonts w:ascii="Times New Roman" w:hAnsi="Times New Roman"/>
        </w:rPr>
      </w:pPr>
      <w:r w:rsidRPr="00CF61A5">
        <w:rPr>
          <w:rFonts w:ascii="Times New Roman" w:hAnsi="Times New Roman"/>
        </w:rPr>
        <w:t>Venų tromboembolija – esama VTE (gydoma antikoaguliantais) arba anksčiau buvusi VTE (pvz., giliųjų venų trombozė [GVT] arba plaučių embolija [PE]).</w:t>
      </w:r>
    </w:p>
    <w:p w14:paraId="5B4A3F88" w14:textId="77777777" w:rsidR="00F01B18" w:rsidRPr="00CF61A5" w:rsidRDefault="00F01B18" w:rsidP="00F01B18">
      <w:pPr>
        <w:numPr>
          <w:ilvl w:val="1"/>
          <w:numId w:val="21"/>
        </w:numPr>
        <w:snapToGrid w:val="0"/>
        <w:spacing w:after="0" w:line="240" w:lineRule="auto"/>
        <w:ind w:hanging="357"/>
        <w:rPr>
          <w:rFonts w:ascii="Times New Roman" w:hAnsi="Times New Roman"/>
        </w:rPr>
      </w:pPr>
      <w:r w:rsidRPr="00CF61A5">
        <w:rPr>
          <w:rFonts w:ascii="Times New Roman" w:hAnsi="Times New Roman"/>
        </w:rPr>
        <w:t>Žinomas paveldimas arba įgytas polinkis į venų tromboemboliją, pvz., APC rezistentiškumas (įskaitant Leideno V</w:t>
      </w:r>
      <w:r>
        <w:rPr>
          <w:rFonts w:ascii="Times New Roman" w:hAnsi="Times New Roman"/>
        </w:rPr>
        <w:t> </w:t>
      </w:r>
      <w:r w:rsidRPr="00CF61A5">
        <w:rPr>
          <w:rFonts w:ascii="Times New Roman" w:hAnsi="Times New Roman"/>
        </w:rPr>
        <w:t>faktorių), antitrombino III trūkumas, baltymo C trūkumas, baltymo</w:t>
      </w:r>
      <w:r>
        <w:rPr>
          <w:rFonts w:ascii="Times New Roman" w:hAnsi="Times New Roman"/>
        </w:rPr>
        <w:t> </w:t>
      </w:r>
      <w:r w:rsidRPr="00CF61A5">
        <w:rPr>
          <w:rFonts w:ascii="Times New Roman" w:hAnsi="Times New Roman"/>
        </w:rPr>
        <w:t>S trūkumas.</w:t>
      </w:r>
    </w:p>
    <w:p w14:paraId="4A742CDB" w14:textId="77777777" w:rsidR="00F01B18" w:rsidRPr="00CF61A5" w:rsidRDefault="00F01B18" w:rsidP="00F01B18">
      <w:pPr>
        <w:numPr>
          <w:ilvl w:val="1"/>
          <w:numId w:val="21"/>
        </w:numPr>
        <w:snapToGrid w:val="0"/>
        <w:spacing w:after="0" w:line="240" w:lineRule="auto"/>
        <w:ind w:hanging="357"/>
        <w:rPr>
          <w:rFonts w:ascii="Times New Roman" w:hAnsi="Times New Roman"/>
        </w:rPr>
      </w:pPr>
      <w:r w:rsidRPr="00CF61A5">
        <w:rPr>
          <w:rFonts w:ascii="Times New Roman" w:hAnsi="Times New Roman"/>
        </w:rPr>
        <w:t>Didelė chirurginė operacija su ilgalaike imobilizacija (žr. 4.4 skyrių).</w:t>
      </w:r>
    </w:p>
    <w:p w14:paraId="65E9BACD" w14:textId="77777777" w:rsidR="00F01B18" w:rsidRPr="00CF61A5" w:rsidRDefault="00F01B18" w:rsidP="00F01B18">
      <w:pPr>
        <w:numPr>
          <w:ilvl w:val="1"/>
          <w:numId w:val="21"/>
        </w:numPr>
        <w:snapToGrid w:val="0"/>
        <w:spacing w:after="0" w:line="240" w:lineRule="auto"/>
        <w:ind w:hanging="357"/>
        <w:rPr>
          <w:rFonts w:ascii="Times New Roman" w:hAnsi="Times New Roman"/>
        </w:rPr>
      </w:pPr>
      <w:r w:rsidRPr="00CF61A5">
        <w:rPr>
          <w:rFonts w:ascii="Times New Roman" w:hAnsi="Times New Roman"/>
        </w:rPr>
        <w:t>Didelė venų tromboembolijos rizika dėl kelių esamų rizikos veiksnių (žr. 4.4 skyrių).</w:t>
      </w:r>
    </w:p>
    <w:p w14:paraId="52B0443B" w14:textId="77777777" w:rsidR="00F01B18" w:rsidRPr="00CF61A5" w:rsidRDefault="00F01B18" w:rsidP="00F01B18">
      <w:pPr>
        <w:spacing w:after="0"/>
        <w:rPr>
          <w:rFonts w:ascii="Times New Roman" w:hAnsi="Times New Roman"/>
        </w:rPr>
      </w:pPr>
    </w:p>
    <w:p w14:paraId="4F366BA4" w14:textId="77777777" w:rsidR="00F01B18" w:rsidRPr="00CF61A5" w:rsidRDefault="00F01B18" w:rsidP="00F01B18">
      <w:pPr>
        <w:numPr>
          <w:ilvl w:val="0"/>
          <w:numId w:val="21"/>
        </w:numPr>
        <w:snapToGrid w:val="0"/>
        <w:spacing w:after="0" w:line="240" w:lineRule="auto"/>
        <w:rPr>
          <w:rFonts w:ascii="Times New Roman" w:hAnsi="Times New Roman"/>
        </w:rPr>
      </w:pPr>
      <w:r w:rsidRPr="00CF61A5">
        <w:rPr>
          <w:rFonts w:ascii="Times New Roman" w:hAnsi="Times New Roman"/>
        </w:rPr>
        <w:t>Arterijų tromboembolija (ATE) arba jos rizika</w:t>
      </w:r>
    </w:p>
    <w:p w14:paraId="75CC551B" w14:textId="77777777" w:rsidR="00F01B18" w:rsidRPr="00CF61A5" w:rsidRDefault="00F01B18" w:rsidP="00F01B18">
      <w:pPr>
        <w:numPr>
          <w:ilvl w:val="1"/>
          <w:numId w:val="21"/>
        </w:numPr>
        <w:snapToGrid w:val="0"/>
        <w:spacing w:after="0" w:line="240" w:lineRule="auto"/>
        <w:ind w:hanging="357"/>
        <w:rPr>
          <w:rFonts w:ascii="Times New Roman" w:hAnsi="Times New Roman"/>
        </w:rPr>
      </w:pPr>
      <w:r w:rsidRPr="00CF61A5">
        <w:rPr>
          <w:rFonts w:ascii="Times New Roman" w:hAnsi="Times New Roman"/>
        </w:rPr>
        <w:t>Arterijų tromboembolija – esama arterijų tromboembolija, anksčiau buvusi arterijų tromboembolija (pvz., miokardo infarktas) arba ją pranašaujanti būklė (pvz., krūtinės angina).</w:t>
      </w:r>
    </w:p>
    <w:p w14:paraId="3AE9E78B" w14:textId="77777777" w:rsidR="00F01B18" w:rsidRPr="00CF61A5" w:rsidRDefault="00F01B18" w:rsidP="00F01B18">
      <w:pPr>
        <w:numPr>
          <w:ilvl w:val="1"/>
          <w:numId w:val="21"/>
        </w:numPr>
        <w:snapToGrid w:val="0"/>
        <w:spacing w:after="0" w:line="240" w:lineRule="auto"/>
        <w:ind w:hanging="357"/>
        <w:rPr>
          <w:rFonts w:ascii="Times New Roman" w:hAnsi="Times New Roman"/>
        </w:rPr>
      </w:pPr>
      <w:r w:rsidRPr="00CF61A5">
        <w:rPr>
          <w:rFonts w:ascii="Times New Roman" w:hAnsi="Times New Roman"/>
        </w:rPr>
        <w:t>Smegenų kraujotakos liga – esamas insultas, anksčiau patirtas insultas arba jį pranašaujanti būklė (pvz., praeinantysis smegenų išemijos priepuolis (PSIP)).</w:t>
      </w:r>
    </w:p>
    <w:p w14:paraId="3A64875A" w14:textId="77777777" w:rsidR="00F01B18" w:rsidRPr="00CF61A5" w:rsidRDefault="00F01B18" w:rsidP="00F01B18">
      <w:pPr>
        <w:numPr>
          <w:ilvl w:val="1"/>
          <w:numId w:val="21"/>
        </w:numPr>
        <w:snapToGrid w:val="0"/>
        <w:spacing w:after="0" w:line="240" w:lineRule="auto"/>
        <w:ind w:hanging="357"/>
        <w:rPr>
          <w:rFonts w:ascii="Times New Roman" w:hAnsi="Times New Roman"/>
        </w:rPr>
      </w:pPr>
      <w:r w:rsidRPr="00CF61A5">
        <w:rPr>
          <w:rFonts w:ascii="Times New Roman" w:hAnsi="Times New Roman"/>
        </w:rPr>
        <w:t>Žinomas paveldimas arba įgytas polinkis į arterijų tromboemboliją, pvz., hiperhomocisteinemija ir antifosfolipidiniai antikūnai (antikardiolipino antikūnai, vilkligės antikoaguliantas).</w:t>
      </w:r>
    </w:p>
    <w:p w14:paraId="3DA968F4" w14:textId="77777777" w:rsidR="00F01B18" w:rsidRPr="00CF61A5" w:rsidRDefault="00F01B18" w:rsidP="00F01B18">
      <w:pPr>
        <w:numPr>
          <w:ilvl w:val="1"/>
          <w:numId w:val="21"/>
        </w:numPr>
        <w:snapToGrid w:val="0"/>
        <w:spacing w:after="0" w:line="240" w:lineRule="auto"/>
        <w:ind w:hanging="357"/>
        <w:rPr>
          <w:rFonts w:ascii="Times New Roman" w:hAnsi="Times New Roman"/>
        </w:rPr>
      </w:pPr>
      <w:r w:rsidRPr="00CF61A5">
        <w:rPr>
          <w:rFonts w:ascii="Times New Roman" w:hAnsi="Times New Roman"/>
        </w:rPr>
        <w:t>Buvusi migrena su židininiais neurologiniais simptomais.</w:t>
      </w:r>
    </w:p>
    <w:p w14:paraId="272C29A4" w14:textId="77777777" w:rsidR="00F01B18" w:rsidRPr="00CF61A5" w:rsidRDefault="00F01B18" w:rsidP="00F01B18">
      <w:pPr>
        <w:numPr>
          <w:ilvl w:val="1"/>
          <w:numId w:val="21"/>
        </w:numPr>
        <w:snapToGrid w:val="0"/>
        <w:spacing w:after="0" w:line="240" w:lineRule="auto"/>
        <w:ind w:hanging="357"/>
        <w:rPr>
          <w:rFonts w:ascii="Times New Roman" w:hAnsi="Times New Roman"/>
        </w:rPr>
      </w:pPr>
      <w:r w:rsidRPr="00CF61A5">
        <w:rPr>
          <w:rFonts w:ascii="Times New Roman" w:hAnsi="Times New Roman"/>
        </w:rPr>
        <w:t>Didelė arterijų tromboembolijos rizika dėl kelių rizikos veiksnių (žr. 4.4 skyrių) arba dėl vieno esamo sunkaus rizikos veiksnio, pvz.:</w:t>
      </w:r>
    </w:p>
    <w:p w14:paraId="6446399D" w14:textId="77777777" w:rsidR="00F01B18" w:rsidRPr="00CF61A5" w:rsidRDefault="00F01B18" w:rsidP="00F01B18">
      <w:pPr>
        <w:numPr>
          <w:ilvl w:val="3"/>
          <w:numId w:val="21"/>
        </w:numPr>
        <w:snapToGrid w:val="0"/>
        <w:spacing w:after="0" w:line="240" w:lineRule="auto"/>
        <w:ind w:hanging="357"/>
        <w:rPr>
          <w:rFonts w:ascii="Times New Roman" w:hAnsi="Times New Roman"/>
        </w:rPr>
      </w:pPr>
      <w:r w:rsidRPr="00CF61A5">
        <w:rPr>
          <w:rFonts w:ascii="Times New Roman" w:hAnsi="Times New Roman"/>
        </w:rPr>
        <w:lastRenderedPageBreak/>
        <w:t>cukrinio diabeto su kraujagyslių pažeidimo simptomais,</w:t>
      </w:r>
    </w:p>
    <w:p w14:paraId="751D2F59" w14:textId="77777777" w:rsidR="00F01B18" w:rsidRPr="00CF61A5" w:rsidRDefault="00F01B18" w:rsidP="00F01B18">
      <w:pPr>
        <w:numPr>
          <w:ilvl w:val="3"/>
          <w:numId w:val="21"/>
        </w:numPr>
        <w:snapToGrid w:val="0"/>
        <w:spacing w:after="0" w:line="240" w:lineRule="auto"/>
        <w:ind w:hanging="357"/>
        <w:rPr>
          <w:rFonts w:ascii="Times New Roman" w:hAnsi="Times New Roman"/>
        </w:rPr>
      </w:pPr>
      <w:r w:rsidRPr="00CF61A5">
        <w:rPr>
          <w:rFonts w:ascii="Times New Roman" w:hAnsi="Times New Roman"/>
        </w:rPr>
        <w:t>sunkios arterinės hipertenzijos,</w:t>
      </w:r>
    </w:p>
    <w:p w14:paraId="7BAE5813" w14:textId="77777777" w:rsidR="00F01B18" w:rsidRPr="00CF61A5" w:rsidRDefault="00F01B18" w:rsidP="00F01B18">
      <w:pPr>
        <w:numPr>
          <w:ilvl w:val="3"/>
          <w:numId w:val="21"/>
        </w:numPr>
        <w:snapToGrid w:val="0"/>
        <w:spacing w:after="0" w:line="240" w:lineRule="auto"/>
        <w:ind w:hanging="357"/>
        <w:rPr>
          <w:rFonts w:ascii="Times New Roman" w:hAnsi="Times New Roman"/>
        </w:rPr>
      </w:pPr>
      <w:r w:rsidRPr="00CF61A5">
        <w:rPr>
          <w:rFonts w:ascii="Times New Roman" w:hAnsi="Times New Roman"/>
        </w:rPr>
        <w:t>sunkios dislipoproteinemijos.</w:t>
      </w:r>
    </w:p>
    <w:p w14:paraId="6A75BCB9" w14:textId="77777777" w:rsidR="00F01B18" w:rsidRPr="00CF61A5" w:rsidRDefault="00F01B18" w:rsidP="00F01B18">
      <w:pPr>
        <w:pStyle w:val="Para0s"/>
        <w:numPr>
          <w:ilvl w:val="0"/>
          <w:numId w:val="6"/>
        </w:numPr>
        <w:spacing w:after="0"/>
        <w:ind w:left="660" w:hanging="660"/>
        <w:rPr>
          <w:sz w:val="22"/>
          <w:szCs w:val="22"/>
          <w:lang w:val="lt-LT"/>
        </w:rPr>
      </w:pPr>
      <w:r w:rsidRPr="00CF61A5">
        <w:rPr>
          <w:sz w:val="22"/>
          <w:szCs w:val="22"/>
          <w:lang w:val="lt-LT"/>
        </w:rPr>
        <w:t>Esama ar buvusi sunki kepenų liga, kol kepenų veiklos rodikliai nesunormalėję.</w:t>
      </w:r>
    </w:p>
    <w:p w14:paraId="41D5EDBB" w14:textId="77777777" w:rsidR="00F01B18" w:rsidRPr="00881937" w:rsidRDefault="00F01B18" w:rsidP="00F01B18">
      <w:pPr>
        <w:pStyle w:val="Para0s"/>
        <w:numPr>
          <w:ilvl w:val="0"/>
          <w:numId w:val="6"/>
        </w:numPr>
        <w:spacing w:after="0"/>
        <w:ind w:left="660" w:hanging="660"/>
        <w:rPr>
          <w:sz w:val="22"/>
          <w:szCs w:val="22"/>
          <w:lang w:val="lt-LT"/>
        </w:rPr>
      </w:pPr>
      <w:r w:rsidRPr="00881937">
        <w:rPr>
          <w:sz w:val="22"/>
          <w:szCs w:val="22"/>
          <w:lang w:val="lt-LT"/>
        </w:rPr>
        <w:t>Esami ar buvę kepenų navikai (tiek gerybiniai, tiek piktybiniai).</w:t>
      </w:r>
    </w:p>
    <w:p w14:paraId="470E07AF" w14:textId="77777777" w:rsidR="00F01B18" w:rsidRPr="00CF61A5" w:rsidRDefault="00F01B18" w:rsidP="00F01B18">
      <w:pPr>
        <w:pStyle w:val="Para0s"/>
        <w:numPr>
          <w:ilvl w:val="0"/>
          <w:numId w:val="6"/>
        </w:numPr>
        <w:spacing w:after="0"/>
        <w:ind w:left="660" w:hanging="660"/>
        <w:rPr>
          <w:sz w:val="22"/>
          <w:szCs w:val="22"/>
          <w:lang w:val="lt-LT"/>
        </w:rPr>
      </w:pPr>
      <w:r w:rsidRPr="00CF61A5">
        <w:rPr>
          <w:sz w:val="22"/>
          <w:szCs w:val="22"/>
          <w:lang w:val="lt-LT"/>
        </w:rPr>
        <w:t>Nustatytas arba įtariamas lytiniams steroidams jautrus piktybinis navikas (pvz., lyties organų arba krūtų).</w:t>
      </w:r>
    </w:p>
    <w:p w14:paraId="00499BDF" w14:textId="77777777" w:rsidR="00F01B18" w:rsidRPr="00CF61A5" w:rsidRDefault="00F01B18" w:rsidP="00F01B18">
      <w:pPr>
        <w:pStyle w:val="Para0s"/>
        <w:numPr>
          <w:ilvl w:val="0"/>
          <w:numId w:val="6"/>
        </w:numPr>
        <w:spacing w:after="0"/>
        <w:ind w:left="660" w:hanging="660"/>
        <w:rPr>
          <w:sz w:val="22"/>
          <w:szCs w:val="22"/>
          <w:lang w:val="lt-LT"/>
        </w:rPr>
      </w:pPr>
      <w:r w:rsidRPr="00CF61A5">
        <w:rPr>
          <w:sz w:val="22"/>
          <w:szCs w:val="22"/>
          <w:lang w:val="lt-LT"/>
        </w:rPr>
        <w:t>Nenustatytos priežasties kraujavimas iš makšties.</w:t>
      </w:r>
    </w:p>
    <w:p w14:paraId="22ED5E94" w14:textId="77777777" w:rsidR="00F01B18" w:rsidRPr="00CF61A5" w:rsidRDefault="00F01B18" w:rsidP="00F01B18">
      <w:pPr>
        <w:pStyle w:val="Para0s"/>
        <w:numPr>
          <w:ilvl w:val="0"/>
          <w:numId w:val="6"/>
        </w:numPr>
        <w:spacing w:after="0"/>
        <w:ind w:left="660" w:hanging="660"/>
        <w:rPr>
          <w:sz w:val="22"/>
          <w:szCs w:val="22"/>
          <w:lang w:val="lt-LT"/>
        </w:rPr>
      </w:pPr>
      <w:bookmarkStart w:id="7" w:name="_Ref177183805"/>
      <w:r w:rsidRPr="00CF61A5">
        <w:rPr>
          <w:sz w:val="22"/>
          <w:szCs w:val="22"/>
          <w:lang w:val="lt-LT"/>
        </w:rPr>
        <w:t>Padidėjęs jautrumas veikliosioms arba bet kuriai 6.1</w:t>
      </w:r>
      <w:r>
        <w:rPr>
          <w:sz w:val="22"/>
          <w:szCs w:val="22"/>
          <w:lang w:val="lt-LT"/>
        </w:rPr>
        <w:t> </w:t>
      </w:r>
      <w:r w:rsidRPr="00CF61A5">
        <w:rPr>
          <w:sz w:val="22"/>
          <w:szCs w:val="22"/>
          <w:lang w:val="lt-LT"/>
        </w:rPr>
        <w:t>skyriuje nurodytai pagalbinei medžiagai.</w:t>
      </w:r>
    </w:p>
    <w:p w14:paraId="07521FD3" w14:textId="77777777" w:rsidR="00F01B18" w:rsidRPr="00CF61A5" w:rsidRDefault="00F01B18" w:rsidP="00F01B18">
      <w:pPr>
        <w:pStyle w:val="Para0s"/>
        <w:spacing w:after="0"/>
        <w:ind w:left="660"/>
        <w:rPr>
          <w:sz w:val="22"/>
          <w:szCs w:val="22"/>
          <w:lang w:val="lt-LT"/>
        </w:rPr>
      </w:pPr>
    </w:p>
    <w:p w14:paraId="749B8B29" w14:textId="77777777" w:rsidR="00F01B18" w:rsidRPr="00CF61A5" w:rsidRDefault="00F01B18" w:rsidP="00F01B18">
      <w:pPr>
        <w:pStyle w:val="Antrat2"/>
        <w:keepLines/>
        <w:numPr>
          <w:ilvl w:val="1"/>
          <w:numId w:val="4"/>
        </w:numPr>
        <w:spacing w:before="0" w:after="0"/>
        <w:rPr>
          <w:sz w:val="22"/>
          <w:szCs w:val="22"/>
          <w:lang w:val="lt-LT" w:eastAsia="de-DE"/>
        </w:rPr>
      </w:pPr>
      <w:bookmarkStart w:id="8" w:name="_Ref184874117"/>
      <w:r w:rsidRPr="00CF61A5">
        <w:rPr>
          <w:sz w:val="22"/>
          <w:szCs w:val="22"/>
          <w:lang w:val="lt-LT" w:eastAsia="de-DE"/>
        </w:rPr>
        <w:t>Specialūs įspėjimai ir atsargumo priemonės</w:t>
      </w:r>
      <w:bookmarkEnd w:id="8"/>
    </w:p>
    <w:p w14:paraId="0E3695DD" w14:textId="77777777" w:rsidR="00F01B18" w:rsidRPr="00CF61A5" w:rsidRDefault="00F01B18" w:rsidP="00F01B18">
      <w:pPr>
        <w:keepNext/>
        <w:keepLines/>
        <w:spacing w:after="0"/>
        <w:rPr>
          <w:rFonts w:ascii="Times New Roman" w:hAnsi="Times New Roman"/>
          <w:b/>
          <w:lang w:eastAsia="de-DE"/>
        </w:rPr>
      </w:pPr>
      <w:bookmarkStart w:id="9" w:name="Warnings"/>
      <w:bookmarkEnd w:id="7"/>
    </w:p>
    <w:p w14:paraId="5F1FFD66" w14:textId="77777777" w:rsidR="00F01B18" w:rsidRPr="00CF61A5" w:rsidRDefault="00F01B18" w:rsidP="00F01B18">
      <w:pPr>
        <w:keepNext/>
        <w:keepLines/>
        <w:spacing w:after="0"/>
        <w:rPr>
          <w:rFonts w:ascii="Times New Roman" w:hAnsi="Times New Roman"/>
          <w:b/>
          <w:lang w:eastAsia="de-DE"/>
        </w:rPr>
      </w:pPr>
      <w:r w:rsidRPr="00CF61A5">
        <w:rPr>
          <w:rFonts w:ascii="Times New Roman" w:hAnsi="Times New Roman"/>
          <w:b/>
          <w:lang w:eastAsia="de-DE"/>
        </w:rPr>
        <w:t>Įspėjimai</w:t>
      </w:r>
    </w:p>
    <w:bookmarkEnd w:id="9"/>
    <w:p w14:paraId="69492225" w14:textId="77777777" w:rsidR="00F01B18" w:rsidRPr="00CF61A5" w:rsidRDefault="00F01B18" w:rsidP="00F01B18">
      <w:pPr>
        <w:pStyle w:val="Para0s"/>
        <w:keepNext/>
        <w:keepLines/>
        <w:spacing w:after="0"/>
        <w:rPr>
          <w:sz w:val="22"/>
          <w:szCs w:val="22"/>
          <w:lang w:val="lt-LT"/>
        </w:rPr>
      </w:pPr>
    </w:p>
    <w:p w14:paraId="35AFDB74" w14:textId="77777777" w:rsidR="00F01B18" w:rsidRPr="00CF61A5" w:rsidRDefault="00F01B18" w:rsidP="00F01B18">
      <w:pPr>
        <w:keepNext/>
        <w:keepLines/>
        <w:spacing w:after="0"/>
        <w:rPr>
          <w:rFonts w:ascii="Times New Roman" w:hAnsi="Times New Roman"/>
        </w:rPr>
      </w:pPr>
      <w:r w:rsidRPr="00CF61A5">
        <w:rPr>
          <w:rFonts w:ascii="Times New Roman" w:hAnsi="Times New Roman"/>
        </w:rPr>
        <w:t>Jeigu yra bent viena iš toliau nurodytų būklių ar rizikos veiksnių, Qlaira tinkamumą reikia aptarti su moterimi.</w:t>
      </w:r>
    </w:p>
    <w:p w14:paraId="3682CE34" w14:textId="77777777" w:rsidR="00F01B18" w:rsidRPr="00CF61A5" w:rsidRDefault="00F01B18" w:rsidP="00F01B18">
      <w:pPr>
        <w:keepNext/>
        <w:keepLines/>
        <w:spacing w:after="0"/>
        <w:rPr>
          <w:rFonts w:ascii="Times New Roman" w:hAnsi="Times New Roman"/>
        </w:rPr>
      </w:pPr>
    </w:p>
    <w:p w14:paraId="532D6B4B" w14:textId="77777777" w:rsidR="00F01B18" w:rsidRPr="00CF61A5" w:rsidRDefault="00F01B18" w:rsidP="00F01B18">
      <w:pPr>
        <w:keepNext/>
        <w:keepLines/>
        <w:spacing w:after="0"/>
        <w:rPr>
          <w:rFonts w:ascii="Times New Roman" w:hAnsi="Times New Roman"/>
        </w:rPr>
      </w:pPr>
      <w:r w:rsidRPr="00CF61A5">
        <w:rPr>
          <w:rFonts w:ascii="Times New Roman" w:hAnsi="Times New Roman"/>
        </w:rPr>
        <w:t>Moteriai reikia patarti, kad pasunkėjus arba pirmą kartą atsiradus bent vienai iš šių būklių ar rizikos veiksnių ji kreiptųsi į gydytoją, kuris nustatys, ar reikia nutraukti Qlaira vartojimą.</w:t>
      </w:r>
    </w:p>
    <w:p w14:paraId="107A0440" w14:textId="77777777" w:rsidR="00F01B18" w:rsidRPr="00CF61A5" w:rsidRDefault="00F01B18" w:rsidP="00F01B18">
      <w:pPr>
        <w:pStyle w:val="Para0s"/>
        <w:keepNext/>
        <w:keepLines/>
        <w:spacing w:after="0"/>
        <w:rPr>
          <w:sz w:val="22"/>
          <w:szCs w:val="22"/>
          <w:lang w:val="lt-LT"/>
        </w:rPr>
      </w:pPr>
    </w:p>
    <w:p w14:paraId="3401C339" w14:textId="77777777" w:rsidR="00F01B18" w:rsidRPr="00CF61A5" w:rsidRDefault="00F01B18" w:rsidP="00F01B18">
      <w:pPr>
        <w:pStyle w:val="Para0s"/>
        <w:keepNext/>
        <w:keepLines/>
        <w:spacing w:after="0"/>
        <w:rPr>
          <w:sz w:val="22"/>
          <w:szCs w:val="22"/>
          <w:lang w:val="lt-LT"/>
        </w:rPr>
      </w:pPr>
      <w:r>
        <w:rPr>
          <w:sz w:val="22"/>
          <w:szCs w:val="22"/>
          <w:lang w:val="lt-LT"/>
        </w:rPr>
        <w:t>T</w:t>
      </w:r>
      <w:r w:rsidRPr="00CF61A5">
        <w:rPr>
          <w:sz w:val="22"/>
          <w:szCs w:val="22"/>
          <w:lang w:val="lt-LT"/>
        </w:rPr>
        <w:t xml:space="preserve">oliau pateikti įspėjimai ir atsargumo priemonės </w:t>
      </w:r>
      <w:r>
        <w:rPr>
          <w:sz w:val="22"/>
          <w:szCs w:val="22"/>
          <w:lang w:val="lt-LT"/>
        </w:rPr>
        <w:t xml:space="preserve">daugiausiai </w:t>
      </w:r>
      <w:r w:rsidRPr="00CF61A5">
        <w:rPr>
          <w:sz w:val="22"/>
          <w:szCs w:val="22"/>
          <w:lang w:val="lt-LT"/>
        </w:rPr>
        <w:t xml:space="preserve">yra nustatyti remiantis </w:t>
      </w:r>
      <w:r w:rsidRPr="00CF61A5">
        <w:rPr>
          <w:i/>
          <w:sz w:val="22"/>
          <w:szCs w:val="22"/>
          <w:lang w:val="lt-LT"/>
        </w:rPr>
        <w:t>etinilestradiolio</w:t>
      </w:r>
      <w:r w:rsidRPr="00CF61A5">
        <w:rPr>
          <w:sz w:val="22"/>
          <w:szCs w:val="22"/>
          <w:lang w:val="lt-LT"/>
        </w:rPr>
        <w:t xml:space="preserve"> turinčių SGK klinikinių ir epidemiologinių tyrimų duomenimis.</w:t>
      </w:r>
    </w:p>
    <w:p w14:paraId="42AB2F7C" w14:textId="77777777" w:rsidR="00F01B18" w:rsidRPr="00CF61A5" w:rsidRDefault="00F01B18" w:rsidP="00F01B18">
      <w:pPr>
        <w:pStyle w:val="Para0s"/>
        <w:keepNext/>
        <w:keepLines/>
        <w:spacing w:after="0"/>
        <w:rPr>
          <w:sz w:val="22"/>
          <w:szCs w:val="22"/>
          <w:lang w:val="lt-LT"/>
        </w:rPr>
      </w:pPr>
    </w:p>
    <w:p w14:paraId="3C49705A" w14:textId="77777777" w:rsidR="00F01B18" w:rsidRPr="00CF61A5" w:rsidRDefault="00F01B18" w:rsidP="00F01B18">
      <w:pPr>
        <w:ind w:left="567" w:hanging="567"/>
        <w:rPr>
          <w:rFonts w:ascii="Times New Roman" w:hAnsi="Times New Roman"/>
        </w:rPr>
      </w:pPr>
      <w:r w:rsidRPr="00CF61A5">
        <w:rPr>
          <w:rFonts w:ascii="Times New Roman" w:hAnsi="Times New Roman"/>
          <w:b/>
        </w:rPr>
        <w:t>Venų tromboembolijos (VTE) rizika</w:t>
      </w:r>
    </w:p>
    <w:p w14:paraId="68681166" w14:textId="77777777" w:rsidR="00F01B18" w:rsidRPr="00CF61A5" w:rsidRDefault="00F01B18" w:rsidP="00F01B18">
      <w:pPr>
        <w:spacing w:after="0"/>
        <w:rPr>
          <w:rFonts w:ascii="Times New Roman" w:hAnsi="Times New Roman"/>
        </w:rPr>
      </w:pPr>
      <w:r w:rsidRPr="00CF61A5">
        <w:rPr>
          <w:rFonts w:ascii="Times New Roman" w:hAnsi="Times New Roman"/>
        </w:rPr>
        <w:t xml:space="preserve">Vartojant bet kokį sudėtinį hormoninį kontraceptiką (SHK), yra didesnė venų tromboembolijos (VTE) rizika nei jo nevartojant. </w:t>
      </w:r>
      <w:r w:rsidRPr="00CF61A5">
        <w:rPr>
          <w:rFonts w:ascii="Times New Roman" w:hAnsi="Times New Roman"/>
          <w:b/>
        </w:rPr>
        <w:t xml:space="preserve">Vaistiniai preparatai, kurių sudėtyje yra levonorgestrelio, norgestimato ar noretisterono, yra susiję su mažiausia VTE rizika. </w:t>
      </w:r>
      <w:r>
        <w:rPr>
          <w:rFonts w:ascii="Times New Roman" w:hAnsi="Times New Roman"/>
          <w:b/>
        </w:rPr>
        <w:t xml:space="preserve">Riboti duomenys rodo, kad VTE rizika, vartojant Qlaira, gali būti tame pačiame intervale. </w:t>
      </w:r>
      <w:r w:rsidRPr="00CF61A5">
        <w:rPr>
          <w:rFonts w:ascii="Times New Roman" w:hAnsi="Times New Roman"/>
          <w:b/>
        </w:rPr>
        <w:t>Sprendimą vartoti kitą vaistinį preparatą</w:t>
      </w:r>
      <w:r>
        <w:rPr>
          <w:rFonts w:ascii="Times New Roman" w:hAnsi="Times New Roman"/>
          <w:b/>
        </w:rPr>
        <w:t xml:space="preserve"> (pvz., Qlaira)</w:t>
      </w:r>
      <w:r w:rsidRPr="00CF61A5">
        <w:rPr>
          <w:rFonts w:ascii="Times New Roman" w:hAnsi="Times New Roman"/>
          <w:b/>
        </w:rPr>
        <w:t xml:space="preserve">, </w:t>
      </w:r>
      <w:r>
        <w:rPr>
          <w:rFonts w:ascii="Times New Roman" w:hAnsi="Times New Roman"/>
          <w:b/>
        </w:rPr>
        <w:t>o ne</w:t>
      </w:r>
      <w:r w:rsidRPr="00CF61A5">
        <w:rPr>
          <w:rFonts w:ascii="Times New Roman" w:hAnsi="Times New Roman"/>
          <w:b/>
        </w:rPr>
        <w:t xml:space="preserve"> pasižymintį mažiausia VTE rizika, reikia priimti tik aptarus su moterimi, taip užtikrinant, kad ji supranta VTE riziką vartojant SHK, kaip jai esantys rizikos veiksniai veikia šią riziką ir kad jai esanti VTE rizika yra didžiausia pirmaisiais vartojimo metais. Taip pat yra šiek tiek duomenų, kad ši rizika padidėja vėl pradėjus vartoti SHK po 4 savaičių arba ilgesnės pertraukos.</w:t>
      </w:r>
      <w:r w:rsidRPr="00CF61A5">
        <w:rPr>
          <w:rFonts w:ascii="Times New Roman" w:hAnsi="Times New Roman"/>
        </w:rPr>
        <w:t xml:space="preserve"> </w:t>
      </w:r>
    </w:p>
    <w:p w14:paraId="7B7054B0" w14:textId="77777777" w:rsidR="00F01B18" w:rsidRPr="00CF61A5" w:rsidRDefault="00F01B18" w:rsidP="00F01B18">
      <w:pPr>
        <w:spacing w:after="0"/>
        <w:rPr>
          <w:rFonts w:ascii="Times New Roman" w:hAnsi="Times New Roman"/>
        </w:rPr>
      </w:pPr>
    </w:p>
    <w:p w14:paraId="1F6DCD97" w14:textId="77777777" w:rsidR="00F01B18" w:rsidRPr="00CF61A5" w:rsidRDefault="00F01B18" w:rsidP="00F01B18">
      <w:pPr>
        <w:spacing w:after="0"/>
        <w:rPr>
          <w:rFonts w:ascii="Times New Roman" w:hAnsi="Times New Roman"/>
        </w:rPr>
      </w:pPr>
      <w:r w:rsidRPr="00CF61A5">
        <w:rPr>
          <w:rFonts w:ascii="Times New Roman" w:hAnsi="Times New Roman"/>
        </w:rPr>
        <w:t>Maždaug 2 iš 10000 moterų, kurios nevartoja SHK ir nėra nėščios, vienerių metų laikotarpiu pasireikš VTE. Tačiau, priklausomai nuo esamų rizikos veiksnių, kai kurioms moterims ši rizika gali būti daug didesnė (žr. toliau).</w:t>
      </w:r>
    </w:p>
    <w:p w14:paraId="5274D1D3" w14:textId="77777777" w:rsidR="00F01B18" w:rsidRPr="00CF61A5" w:rsidRDefault="00F01B18" w:rsidP="00F01B18">
      <w:pPr>
        <w:spacing w:after="0"/>
        <w:rPr>
          <w:rFonts w:ascii="Times New Roman" w:hAnsi="Times New Roman"/>
        </w:rPr>
      </w:pPr>
    </w:p>
    <w:p w14:paraId="66A27FCA" w14:textId="77777777" w:rsidR="00F01B18" w:rsidRPr="00CF61A5" w:rsidRDefault="00F01B18" w:rsidP="00F01B18">
      <w:pPr>
        <w:autoSpaceDE w:val="0"/>
        <w:autoSpaceDN w:val="0"/>
        <w:adjustRightInd w:val="0"/>
        <w:spacing w:after="0"/>
        <w:rPr>
          <w:rFonts w:ascii="Times New Roman" w:eastAsia="SimSun" w:hAnsi="Times New Roman"/>
        </w:rPr>
      </w:pPr>
      <w:r w:rsidRPr="00CF61A5">
        <w:rPr>
          <w:rFonts w:ascii="Times New Roman" w:eastAsia="SimSun" w:hAnsi="Times New Roman"/>
        </w:rPr>
        <w:t>Epidemiologiniais tyrimais, kuriuose dalyvavo moterys, vartojančios mažos dozės sudėtinius geriamuosius kontraceptikus (&lt; 50 μg etinilestradiolio), nustatyta, kad maždaug 6</w:t>
      </w:r>
      <w:r w:rsidRPr="00CF61A5">
        <w:rPr>
          <w:rFonts w:ascii="Times New Roman" w:eastAsia="SimSun" w:hAnsi="Times New Roman"/>
        </w:rPr>
        <w:noBreakHyphen/>
        <w:t>12 iš 10000 moterų per metus pasireiškia VTE.</w:t>
      </w:r>
    </w:p>
    <w:p w14:paraId="030D570E" w14:textId="77777777" w:rsidR="00F01B18" w:rsidRPr="00CF61A5" w:rsidRDefault="00F01B18" w:rsidP="00F01B18">
      <w:pPr>
        <w:autoSpaceDE w:val="0"/>
        <w:autoSpaceDN w:val="0"/>
        <w:adjustRightInd w:val="0"/>
        <w:spacing w:after="0"/>
        <w:rPr>
          <w:rFonts w:ascii="Times New Roman" w:eastAsia="SimSun" w:hAnsi="Times New Roman"/>
          <w:i/>
        </w:rPr>
      </w:pPr>
    </w:p>
    <w:p w14:paraId="31D1726D" w14:textId="77777777" w:rsidR="00F01B18" w:rsidRPr="00CF61A5" w:rsidRDefault="00F01B18" w:rsidP="00F01B18">
      <w:pPr>
        <w:spacing w:after="0"/>
        <w:rPr>
          <w:rFonts w:ascii="Times New Roman" w:hAnsi="Times New Roman"/>
        </w:rPr>
      </w:pPr>
      <w:r w:rsidRPr="00CF61A5">
        <w:rPr>
          <w:rFonts w:ascii="Times New Roman" w:hAnsi="Times New Roman"/>
        </w:rPr>
        <w:t xml:space="preserve">Nustatyta, kad maždaug </w:t>
      </w:r>
      <w:r w:rsidRPr="00CF61A5">
        <w:rPr>
          <w:rFonts w:ascii="Times New Roman" w:eastAsia="SimSun" w:hAnsi="Times New Roman"/>
        </w:rPr>
        <w:t>6</w:t>
      </w:r>
      <w:r w:rsidRPr="00CF61A5">
        <w:rPr>
          <w:rFonts w:ascii="Times New Roman" w:eastAsia="SimSun" w:hAnsi="Times New Roman"/>
          <w:vertAlign w:val="superscript"/>
        </w:rPr>
        <w:footnoteReference w:id="2"/>
      </w:r>
      <w:r w:rsidRPr="00CF61A5">
        <w:rPr>
          <w:rFonts w:ascii="Times New Roman" w:eastAsia="SimSun" w:hAnsi="Times New Roman"/>
          <w:color w:val="0000CC"/>
        </w:rPr>
        <w:t xml:space="preserve"> </w:t>
      </w:r>
      <w:r w:rsidRPr="00CF61A5">
        <w:rPr>
          <w:rFonts w:ascii="Times New Roman" w:hAnsi="Times New Roman"/>
        </w:rPr>
        <w:t>iš 10000 moterų, vartojančių SHK, kurių sudėtyje yra levonorgestrelio, per metus pasireikš VTE.</w:t>
      </w:r>
    </w:p>
    <w:p w14:paraId="4B1F9E3C" w14:textId="77777777" w:rsidR="00F01B18" w:rsidRPr="00CF61A5" w:rsidRDefault="00F01B18" w:rsidP="00F01B18">
      <w:pPr>
        <w:spacing w:after="0"/>
        <w:rPr>
          <w:rFonts w:ascii="Times New Roman" w:hAnsi="Times New Roman"/>
        </w:rPr>
      </w:pPr>
    </w:p>
    <w:p w14:paraId="17063E17" w14:textId="77777777" w:rsidR="00F01B18" w:rsidRPr="00CF61A5" w:rsidRDefault="00F01B18" w:rsidP="00F01B18">
      <w:pPr>
        <w:autoSpaceDE w:val="0"/>
        <w:autoSpaceDN w:val="0"/>
        <w:adjustRightInd w:val="0"/>
        <w:spacing w:after="0"/>
        <w:rPr>
          <w:rFonts w:ascii="Times New Roman" w:hAnsi="Times New Roman"/>
        </w:rPr>
      </w:pPr>
      <w:r>
        <w:rPr>
          <w:rFonts w:ascii="Times New Roman" w:hAnsi="Times New Roman"/>
        </w:rPr>
        <w:t>Riboti epidemiologiniai įrodymai rodo, kad VTE rizika, vartojant Qlaira, gali būti tame pačiame intervale kaip ir kitų SHK, įskaitant SHK, kurių sudėtyje yra levonorgestrelio.</w:t>
      </w:r>
    </w:p>
    <w:p w14:paraId="6588A71C" w14:textId="77777777" w:rsidR="00F01B18" w:rsidRPr="00CF61A5" w:rsidRDefault="00F01B18" w:rsidP="00F01B18">
      <w:pPr>
        <w:autoSpaceDE w:val="0"/>
        <w:autoSpaceDN w:val="0"/>
        <w:adjustRightInd w:val="0"/>
        <w:spacing w:after="0"/>
        <w:rPr>
          <w:rFonts w:ascii="Times New Roman" w:hAnsi="Times New Roman"/>
        </w:rPr>
      </w:pPr>
    </w:p>
    <w:p w14:paraId="467FC433" w14:textId="77777777" w:rsidR="00F01B18" w:rsidRPr="00CF61A5" w:rsidRDefault="00F01B18" w:rsidP="00F01B18">
      <w:pPr>
        <w:spacing w:after="0"/>
        <w:rPr>
          <w:rFonts w:ascii="Times New Roman" w:hAnsi="Times New Roman"/>
        </w:rPr>
      </w:pPr>
      <w:r w:rsidRPr="00CF61A5">
        <w:rPr>
          <w:rFonts w:ascii="Times New Roman" w:hAnsi="Times New Roman"/>
        </w:rPr>
        <w:t>Šis VTE skaičius per metus yra mažesnis už skaičių, tikėtiną moterims nėštumo metu arba laikotarpiu po gimdymo.</w:t>
      </w:r>
    </w:p>
    <w:p w14:paraId="2E96A900" w14:textId="77777777" w:rsidR="00F01B18" w:rsidRPr="00CF61A5" w:rsidRDefault="00F01B18" w:rsidP="00F01B18">
      <w:pPr>
        <w:spacing w:after="0"/>
        <w:rPr>
          <w:rFonts w:ascii="Times New Roman" w:hAnsi="Times New Roman"/>
        </w:rPr>
      </w:pPr>
    </w:p>
    <w:p w14:paraId="64DE41FC" w14:textId="77777777" w:rsidR="00F01B18" w:rsidRPr="00CF61A5" w:rsidRDefault="00F01B18" w:rsidP="00F01B18">
      <w:pPr>
        <w:spacing w:after="0"/>
        <w:rPr>
          <w:rFonts w:ascii="Times New Roman" w:hAnsi="Times New Roman"/>
        </w:rPr>
      </w:pPr>
      <w:r w:rsidRPr="00CF61A5">
        <w:rPr>
          <w:rFonts w:ascii="Times New Roman" w:hAnsi="Times New Roman"/>
        </w:rPr>
        <w:t>1</w:t>
      </w:r>
      <w:r w:rsidRPr="00CF61A5">
        <w:rPr>
          <w:rFonts w:ascii="Times New Roman" w:hAnsi="Times New Roman"/>
        </w:rPr>
        <w:noBreakHyphen/>
        <w:t>2 % atvejų VTE gali baigtis mirtimi.</w:t>
      </w:r>
    </w:p>
    <w:p w14:paraId="3D964A59" w14:textId="77777777" w:rsidR="00F01B18" w:rsidRPr="00CF61A5" w:rsidRDefault="00F01B18" w:rsidP="00F01B18">
      <w:pPr>
        <w:pStyle w:val="Para0s"/>
        <w:spacing w:after="0"/>
        <w:rPr>
          <w:sz w:val="22"/>
          <w:szCs w:val="22"/>
          <w:lang w:val="lt-LT"/>
        </w:rPr>
      </w:pPr>
    </w:p>
    <w:p w14:paraId="49AEFE17" w14:textId="77777777" w:rsidR="00F01B18" w:rsidRPr="00CF61A5" w:rsidRDefault="00F01B18" w:rsidP="00F01B18">
      <w:pPr>
        <w:pStyle w:val="Para0s"/>
        <w:spacing w:after="0"/>
        <w:rPr>
          <w:sz w:val="22"/>
          <w:szCs w:val="22"/>
          <w:lang w:val="lt-LT"/>
        </w:rPr>
      </w:pPr>
      <w:r w:rsidRPr="00CF61A5">
        <w:rPr>
          <w:sz w:val="22"/>
          <w:szCs w:val="22"/>
          <w:lang w:val="lt-LT"/>
        </w:rPr>
        <w:t xml:space="preserve">Ypač retais atvejais SHK vartotojoms nustatyta trombozė kitose kraujagyslėse, pvz., kepenų, mezenterinėse, inkstų, smegenų ar tinklainės venose ir arterijose. </w:t>
      </w:r>
    </w:p>
    <w:p w14:paraId="59569650" w14:textId="77777777" w:rsidR="00F01B18" w:rsidRPr="00CF61A5" w:rsidRDefault="00F01B18" w:rsidP="00F01B18">
      <w:pPr>
        <w:pStyle w:val="Para0s"/>
        <w:spacing w:after="0"/>
        <w:rPr>
          <w:sz w:val="22"/>
          <w:szCs w:val="22"/>
          <w:lang w:val="lt-LT"/>
        </w:rPr>
      </w:pPr>
    </w:p>
    <w:p w14:paraId="69D172B9" w14:textId="77777777" w:rsidR="00F01B18" w:rsidRPr="00CF61A5" w:rsidRDefault="00F01B18" w:rsidP="00F01B18">
      <w:pPr>
        <w:keepNext/>
        <w:spacing w:after="0"/>
        <w:outlineLvl w:val="0"/>
        <w:rPr>
          <w:rFonts w:ascii="Times New Roman" w:hAnsi="Times New Roman"/>
          <w:b/>
          <w:u w:val="single"/>
        </w:rPr>
      </w:pPr>
      <w:r w:rsidRPr="00CF61A5">
        <w:rPr>
          <w:rFonts w:ascii="Times New Roman" w:hAnsi="Times New Roman"/>
          <w:b/>
          <w:u w:val="single"/>
        </w:rPr>
        <w:t>VTE rizikos veiksniai</w:t>
      </w:r>
    </w:p>
    <w:p w14:paraId="232B001F" w14:textId="77777777" w:rsidR="00F01B18" w:rsidRPr="00CF61A5" w:rsidRDefault="00F01B18" w:rsidP="00F01B18">
      <w:pPr>
        <w:keepNext/>
        <w:spacing w:after="0"/>
        <w:outlineLvl w:val="0"/>
        <w:rPr>
          <w:rFonts w:ascii="Times New Roman" w:hAnsi="Times New Roman"/>
          <w:b/>
          <w:u w:val="single"/>
        </w:rPr>
      </w:pPr>
    </w:p>
    <w:p w14:paraId="43B061BB" w14:textId="77777777" w:rsidR="00F01B18" w:rsidRPr="00CF61A5" w:rsidRDefault="00F01B18" w:rsidP="00F01B18">
      <w:pPr>
        <w:spacing w:after="0"/>
        <w:rPr>
          <w:rFonts w:ascii="Times New Roman" w:hAnsi="Times New Roman"/>
        </w:rPr>
      </w:pPr>
      <w:r w:rsidRPr="00CF61A5">
        <w:rPr>
          <w:rFonts w:ascii="Times New Roman" w:hAnsi="Times New Roman"/>
        </w:rPr>
        <w:t>Venų tromboembolijos komplikacijų rizika SHK vartotojoms gali labai padidėti, jeigu moteriai yra papildomų rizikos veiksnių, ypač jeigu yra keli rizikos veiksniai (žr. lentelę).</w:t>
      </w:r>
    </w:p>
    <w:p w14:paraId="60A20CD0" w14:textId="77777777" w:rsidR="00F01B18" w:rsidRPr="00CF61A5" w:rsidRDefault="00F01B18" w:rsidP="00F01B18">
      <w:pPr>
        <w:spacing w:after="0"/>
        <w:rPr>
          <w:rFonts w:ascii="Times New Roman" w:hAnsi="Times New Roman"/>
        </w:rPr>
      </w:pPr>
    </w:p>
    <w:p w14:paraId="43D26526" w14:textId="77777777" w:rsidR="00F01B18" w:rsidRPr="00CF61A5" w:rsidRDefault="00F01B18" w:rsidP="00F01B18">
      <w:pPr>
        <w:spacing w:after="0"/>
        <w:rPr>
          <w:rFonts w:ascii="Times New Roman" w:hAnsi="Times New Roman"/>
        </w:rPr>
      </w:pPr>
      <w:r w:rsidRPr="00CF61A5">
        <w:rPr>
          <w:rFonts w:ascii="Times New Roman" w:hAnsi="Times New Roman"/>
        </w:rPr>
        <w:t>Qlaira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797F379F" w14:textId="77777777" w:rsidR="00F01B18" w:rsidRPr="00CF61A5" w:rsidRDefault="00F01B18" w:rsidP="00F01B18">
      <w:pPr>
        <w:keepNext/>
        <w:spacing w:after="0"/>
        <w:outlineLvl w:val="0"/>
        <w:rPr>
          <w:rFonts w:ascii="Times New Roman" w:eastAsia="SimSun" w:hAnsi="Times New Roman"/>
          <w:b/>
        </w:rPr>
      </w:pPr>
    </w:p>
    <w:p w14:paraId="2085C048" w14:textId="77777777" w:rsidR="00F01B18" w:rsidRPr="00CF61A5" w:rsidRDefault="00F01B18" w:rsidP="00F01B18">
      <w:pPr>
        <w:keepNext/>
        <w:spacing w:after="0"/>
        <w:outlineLvl w:val="0"/>
        <w:rPr>
          <w:rFonts w:ascii="Times New Roman" w:eastAsia="SimSun" w:hAnsi="Times New Roman"/>
        </w:rPr>
      </w:pPr>
      <w:r w:rsidRPr="00CF61A5">
        <w:rPr>
          <w:rFonts w:ascii="Times New Roman" w:eastAsia="SimSun" w:hAnsi="Times New Roman"/>
          <w:b/>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F01B18" w:rsidRPr="00CF61A5" w14:paraId="13E94093" w14:textId="77777777" w:rsidTr="003C3677">
        <w:tc>
          <w:tcPr>
            <w:tcW w:w="3708" w:type="dxa"/>
            <w:tcBorders>
              <w:top w:val="single" w:sz="4" w:space="0" w:color="auto"/>
              <w:left w:val="single" w:sz="4" w:space="0" w:color="auto"/>
              <w:bottom w:val="single" w:sz="4" w:space="0" w:color="auto"/>
              <w:right w:val="single" w:sz="4" w:space="0" w:color="auto"/>
            </w:tcBorders>
            <w:hideMark/>
          </w:tcPr>
          <w:p w14:paraId="462E44D3" w14:textId="77777777" w:rsidR="00F01B18" w:rsidRPr="00CF61A5" w:rsidRDefault="00F01B18" w:rsidP="008F4477">
            <w:pPr>
              <w:spacing w:after="0"/>
              <w:rPr>
                <w:rFonts w:ascii="Times New Roman" w:hAnsi="Times New Roman"/>
              </w:rPr>
            </w:pPr>
            <w:r w:rsidRPr="00CF61A5">
              <w:rPr>
                <w:rFonts w:ascii="Times New Roman" w:hAnsi="Times New Roman"/>
                <w:b/>
              </w:rPr>
              <w:t xml:space="preserve">Rizikos veiksnys </w:t>
            </w:r>
          </w:p>
        </w:tc>
        <w:tc>
          <w:tcPr>
            <w:tcW w:w="5614" w:type="dxa"/>
            <w:tcBorders>
              <w:top w:val="single" w:sz="4" w:space="0" w:color="auto"/>
              <w:left w:val="single" w:sz="4" w:space="0" w:color="auto"/>
              <w:bottom w:val="single" w:sz="4" w:space="0" w:color="auto"/>
              <w:right w:val="single" w:sz="4" w:space="0" w:color="auto"/>
            </w:tcBorders>
            <w:hideMark/>
          </w:tcPr>
          <w:p w14:paraId="7813351B" w14:textId="77777777" w:rsidR="00F01B18" w:rsidRPr="00CF61A5" w:rsidRDefault="00F01B18" w:rsidP="008F4477">
            <w:pPr>
              <w:spacing w:after="0"/>
              <w:rPr>
                <w:rFonts w:ascii="Times New Roman" w:hAnsi="Times New Roman"/>
              </w:rPr>
            </w:pPr>
            <w:r w:rsidRPr="00CF61A5">
              <w:rPr>
                <w:rFonts w:ascii="Times New Roman" w:hAnsi="Times New Roman"/>
                <w:b/>
              </w:rPr>
              <w:t>Pastaba</w:t>
            </w:r>
          </w:p>
        </w:tc>
      </w:tr>
      <w:tr w:rsidR="009A2EA7" w:rsidRPr="00CF61A5" w14:paraId="60A90C18" w14:textId="77777777" w:rsidTr="009A2EA7">
        <w:trPr>
          <w:cantSplit/>
        </w:trPr>
        <w:tc>
          <w:tcPr>
            <w:tcW w:w="3708" w:type="dxa"/>
            <w:tcBorders>
              <w:top w:val="single" w:sz="4" w:space="0" w:color="auto"/>
              <w:left w:val="single" w:sz="4" w:space="0" w:color="auto"/>
              <w:bottom w:val="single" w:sz="4" w:space="0" w:color="auto"/>
              <w:right w:val="single" w:sz="4" w:space="0" w:color="auto"/>
            </w:tcBorders>
            <w:hideMark/>
          </w:tcPr>
          <w:p w14:paraId="765F134D" w14:textId="77777777" w:rsidR="00F01B18" w:rsidRPr="00CF61A5" w:rsidRDefault="00F01B18" w:rsidP="008F4477">
            <w:pPr>
              <w:spacing w:after="0"/>
              <w:rPr>
                <w:rFonts w:ascii="Times New Roman" w:hAnsi="Times New Roman"/>
              </w:rPr>
            </w:pPr>
            <w:r w:rsidRPr="00CF61A5">
              <w:rPr>
                <w:rFonts w:ascii="Times New Roman" w:hAnsi="Times New Roman"/>
              </w:rPr>
              <w:t>Nutukimas (kūno masės indeksas viršija 30 kg/m²)</w:t>
            </w:r>
          </w:p>
        </w:tc>
        <w:tc>
          <w:tcPr>
            <w:tcW w:w="5614" w:type="dxa"/>
            <w:tcBorders>
              <w:top w:val="single" w:sz="4" w:space="0" w:color="auto"/>
              <w:left w:val="single" w:sz="4" w:space="0" w:color="auto"/>
              <w:bottom w:val="single" w:sz="4" w:space="0" w:color="auto"/>
              <w:right w:val="single" w:sz="4" w:space="0" w:color="auto"/>
            </w:tcBorders>
            <w:hideMark/>
          </w:tcPr>
          <w:p w14:paraId="38747140" w14:textId="77777777" w:rsidR="00F01B18" w:rsidRPr="00CF61A5" w:rsidRDefault="00F01B18" w:rsidP="008F4477">
            <w:pPr>
              <w:spacing w:after="0"/>
              <w:rPr>
                <w:rFonts w:ascii="Times New Roman" w:hAnsi="Times New Roman"/>
              </w:rPr>
            </w:pPr>
            <w:r w:rsidRPr="00CF61A5">
              <w:rPr>
                <w:rFonts w:ascii="Times New Roman" w:hAnsi="Times New Roman"/>
              </w:rPr>
              <w:t>Didėjant KMI, labai padidėja rizika.</w:t>
            </w:r>
          </w:p>
          <w:p w14:paraId="66297CE3" w14:textId="77777777" w:rsidR="00F01B18" w:rsidRPr="00CF61A5" w:rsidRDefault="00F01B18" w:rsidP="008F4477">
            <w:pPr>
              <w:spacing w:after="0"/>
              <w:rPr>
                <w:rFonts w:ascii="Times New Roman" w:hAnsi="Times New Roman"/>
              </w:rPr>
            </w:pPr>
            <w:r w:rsidRPr="00CF61A5">
              <w:rPr>
                <w:rFonts w:ascii="Times New Roman" w:hAnsi="Times New Roman"/>
              </w:rPr>
              <w:t>Ypač svarbu atsižvelgti, jeigu yra ir kitų rizikos veiksnių.</w:t>
            </w:r>
          </w:p>
        </w:tc>
      </w:tr>
      <w:tr w:rsidR="009A2EA7" w:rsidRPr="00CF61A5" w14:paraId="7F053BB0" w14:textId="77777777" w:rsidTr="009A2EA7">
        <w:trPr>
          <w:cantSplit/>
        </w:trPr>
        <w:tc>
          <w:tcPr>
            <w:tcW w:w="3708" w:type="dxa"/>
            <w:tcBorders>
              <w:top w:val="single" w:sz="4" w:space="0" w:color="auto"/>
              <w:left w:val="single" w:sz="4" w:space="0" w:color="auto"/>
              <w:bottom w:val="single" w:sz="4" w:space="0" w:color="auto"/>
              <w:right w:val="single" w:sz="4" w:space="0" w:color="auto"/>
            </w:tcBorders>
          </w:tcPr>
          <w:p w14:paraId="5041E9AE" w14:textId="77777777" w:rsidR="00F01B18" w:rsidRPr="00CF61A5" w:rsidRDefault="00F01B18" w:rsidP="008F4477">
            <w:pPr>
              <w:spacing w:after="0"/>
              <w:rPr>
                <w:rFonts w:ascii="Times New Roman" w:hAnsi="Times New Roman"/>
              </w:rPr>
            </w:pPr>
            <w:r w:rsidRPr="00CF61A5">
              <w:rPr>
                <w:rFonts w:ascii="Times New Roman" w:hAnsi="Times New Roman"/>
              </w:rPr>
              <w:t>Ilgalaikė imobilizacija, didelė chirurginė operacija, kojų ar dubens operacija, neurochirurginė operacija ar didelė trauma</w:t>
            </w:r>
          </w:p>
          <w:p w14:paraId="0BAEA6CF" w14:textId="77777777" w:rsidR="00F01B18" w:rsidRPr="00CF61A5" w:rsidRDefault="00F01B18" w:rsidP="008F4477">
            <w:pPr>
              <w:spacing w:after="0"/>
              <w:rPr>
                <w:rFonts w:ascii="Times New Roman" w:hAnsi="Times New Roman"/>
              </w:rPr>
            </w:pPr>
          </w:p>
          <w:p w14:paraId="46420A92" w14:textId="77777777" w:rsidR="00F01B18" w:rsidRPr="00CF61A5" w:rsidRDefault="00F01B18" w:rsidP="008F4477">
            <w:pPr>
              <w:spacing w:after="0"/>
              <w:rPr>
                <w:rFonts w:ascii="Times New Roman" w:hAnsi="Times New Roman"/>
              </w:rPr>
            </w:pPr>
          </w:p>
          <w:p w14:paraId="6E9C65CB" w14:textId="77777777" w:rsidR="00F01B18" w:rsidRPr="00CF61A5" w:rsidRDefault="00F01B18" w:rsidP="008F4477">
            <w:pPr>
              <w:spacing w:after="0"/>
              <w:rPr>
                <w:rFonts w:ascii="Times New Roman" w:hAnsi="Times New Roman"/>
              </w:rPr>
            </w:pPr>
            <w:r w:rsidRPr="00CF61A5">
              <w:rPr>
                <w:rFonts w:ascii="Times New Roman" w:hAnsi="Times New Roman"/>
              </w:rPr>
              <w:t>Pastaba: trumpalaikė imobilizacija, įskaitant &gt; 4 valandų keliones oro transportu, taip pat gali būti VTE rizikos veiksnys, ypač moterims, kurioms yra kitų rizikos veiksnių</w:t>
            </w:r>
          </w:p>
        </w:tc>
        <w:tc>
          <w:tcPr>
            <w:tcW w:w="5614" w:type="dxa"/>
            <w:tcBorders>
              <w:top w:val="single" w:sz="4" w:space="0" w:color="auto"/>
              <w:left w:val="single" w:sz="4" w:space="0" w:color="auto"/>
              <w:bottom w:val="single" w:sz="4" w:space="0" w:color="auto"/>
              <w:right w:val="single" w:sz="4" w:space="0" w:color="auto"/>
            </w:tcBorders>
          </w:tcPr>
          <w:p w14:paraId="00FA0606" w14:textId="77777777" w:rsidR="00F01B18" w:rsidRPr="00CF61A5" w:rsidRDefault="00F01B18" w:rsidP="008F4477">
            <w:pPr>
              <w:spacing w:after="0"/>
              <w:rPr>
                <w:rFonts w:ascii="Times New Roman" w:hAnsi="Times New Roman"/>
              </w:rPr>
            </w:pPr>
            <w:r w:rsidRPr="00CF61A5">
              <w:rPr>
                <w:rFonts w:ascii="Times New Roman" w:hAnsi="Times New Roman"/>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12C5CF9A" w14:textId="77777777" w:rsidR="00F01B18" w:rsidRPr="00CF61A5" w:rsidRDefault="00F01B18" w:rsidP="008F4477">
            <w:pPr>
              <w:spacing w:after="0"/>
              <w:rPr>
                <w:rFonts w:ascii="Times New Roman" w:hAnsi="Times New Roman"/>
              </w:rPr>
            </w:pPr>
            <w:r w:rsidRPr="00CF61A5">
              <w:rPr>
                <w:rFonts w:ascii="Times New Roman" w:hAnsi="Times New Roman"/>
              </w:rPr>
              <w:t>Jeigu Qlaira vartojimas iš anksto nebuvo nutrauktas, reikia apsvarstyti antitrombozinio gydymo taikymą.</w:t>
            </w:r>
          </w:p>
          <w:p w14:paraId="49B9FBFF" w14:textId="77777777" w:rsidR="00F01B18" w:rsidRPr="00CF61A5" w:rsidRDefault="00F01B18" w:rsidP="008F4477">
            <w:pPr>
              <w:spacing w:after="0"/>
              <w:rPr>
                <w:rFonts w:ascii="Times New Roman" w:hAnsi="Times New Roman"/>
              </w:rPr>
            </w:pPr>
          </w:p>
        </w:tc>
      </w:tr>
      <w:tr w:rsidR="009A2EA7" w:rsidRPr="00CF61A5" w14:paraId="4507EB6E" w14:textId="77777777" w:rsidTr="009A2EA7">
        <w:trPr>
          <w:cantSplit/>
        </w:trPr>
        <w:tc>
          <w:tcPr>
            <w:tcW w:w="3708" w:type="dxa"/>
            <w:tcBorders>
              <w:top w:val="single" w:sz="4" w:space="0" w:color="auto"/>
              <w:left w:val="single" w:sz="4" w:space="0" w:color="auto"/>
              <w:bottom w:val="single" w:sz="4" w:space="0" w:color="auto"/>
              <w:right w:val="single" w:sz="4" w:space="0" w:color="auto"/>
            </w:tcBorders>
            <w:hideMark/>
          </w:tcPr>
          <w:p w14:paraId="06CFD390" w14:textId="77777777" w:rsidR="00F01B18" w:rsidRPr="00CF61A5" w:rsidRDefault="00F01B18" w:rsidP="008F4477">
            <w:pPr>
              <w:spacing w:after="0"/>
              <w:rPr>
                <w:rFonts w:ascii="Times New Roman" w:hAnsi="Times New Roman"/>
              </w:rPr>
            </w:pPr>
            <w:r w:rsidRPr="00CF61A5">
              <w:rPr>
                <w:rFonts w:ascii="Times New Roman" w:hAnsi="Times New Roman"/>
              </w:rPr>
              <w:t>Teigiama šeimos anamnezė (kada nors broliui, seseriai, motinai ar tėvui buvusi venų tromboembolija, ypač santykinai ankstyvame amžiuje, pvz., iki 50 metų).</w:t>
            </w:r>
          </w:p>
        </w:tc>
        <w:tc>
          <w:tcPr>
            <w:tcW w:w="5614" w:type="dxa"/>
            <w:tcBorders>
              <w:top w:val="single" w:sz="4" w:space="0" w:color="auto"/>
              <w:left w:val="single" w:sz="4" w:space="0" w:color="auto"/>
              <w:bottom w:val="single" w:sz="4" w:space="0" w:color="auto"/>
              <w:right w:val="single" w:sz="4" w:space="0" w:color="auto"/>
            </w:tcBorders>
            <w:hideMark/>
          </w:tcPr>
          <w:p w14:paraId="6DF40244" w14:textId="77777777" w:rsidR="00F01B18" w:rsidRPr="00CF61A5" w:rsidRDefault="00F01B18" w:rsidP="008F4477">
            <w:pPr>
              <w:spacing w:after="0"/>
              <w:rPr>
                <w:rFonts w:ascii="Times New Roman" w:hAnsi="Times New Roman"/>
              </w:rPr>
            </w:pPr>
            <w:r w:rsidRPr="00CF61A5">
              <w:rPr>
                <w:rFonts w:ascii="Times New Roman" w:hAnsi="Times New Roman"/>
              </w:rPr>
              <w:t>Jeigu įtariamas paveldimas polinkis, prieš sprendžiant dėl SHK vartojimo moterį reikia nusiųsti pas specialistą konsultacijai.</w:t>
            </w:r>
          </w:p>
        </w:tc>
      </w:tr>
      <w:tr w:rsidR="009A2EA7" w:rsidRPr="00CF61A5" w14:paraId="4FB51755" w14:textId="77777777" w:rsidTr="009A2EA7">
        <w:trPr>
          <w:cantSplit/>
        </w:trPr>
        <w:tc>
          <w:tcPr>
            <w:tcW w:w="3708" w:type="dxa"/>
            <w:tcBorders>
              <w:top w:val="single" w:sz="4" w:space="0" w:color="auto"/>
              <w:left w:val="single" w:sz="4" w:space="0" w:color="auto"/>
              <w:bottom w:val="single" w:sz="4" w:space="0" w:color="auto"/>
              <w:right w:val="single" w:sz="4" w:space="0" w:color="auto"/>
            </w:tcBorders>
            <w:hideMark/>
          </w:tcPr>
          <w:p w14:paraId="5BDFB732" w14:textId="77777777" w:rsidR="00F01B18" w:rsidRPr="00CF61A5" w:rsidRDefault="00F01B18" w:rsidP="008F4477">
            <w:pPr>
              <w:spacing w:after="0"/>
              <w:rPr>
                <w:rFonts w:ascii="Times New Roman" w:hAnsi="Times New Roman"/>
              </w:rPr>
            </w:pPr>
            <w:r w:rsidRPr="00CF61A5">
              <w:rPr>
                <w:rFonts w:ascii="Times New Roman" w:hAnsi="Times New Roman"/>
              </w:rPr>
              <w:t>Kitos medicininės būklės, susijusios su VTE</w:t>
            </w:r>
          </w:p>
        </w:tc>
        <w:tc>
          <w:tcPr>
            <w:tcW w:w="5614" w:type="dxa"/>
            <w:tcBorders>
              <w:top w:val="single" w:sz="4" w:space="0" w:color="auto"/>
              <w:left w:val="single" w:sz="4" w:space="0" w:color="auto"/>
              <w:bottom w:val="single" w:sz="4" w:space="0" w:color="auto"/>
              <w:right w:val="single" w:sz="4" w:space="0" w:color="auto"/>
            </w:tcBorders>
            <w:hideMark/>
          </w:tcPr>
          <w:p w14:paraId="3083EA02" w14:textId="77777777" w:rsidR="00F01B18" w:rsidRPr="00CF61A5" w:rsidRDefault="00F01B18" w:rsidP="008F4477">
            <w:pPr>
              <w:spacing w:after="0"/>
              <w:rPr>
                <w:rFonts w:ascii="Times New Roman" w:hAnsi="Times New Roman"/>
              </w:rPr>
            </w:pPr>
            <w:r w:rsidRPr="00CF61A5">
              <w:rPr>
                <w:rFonts w:ascii="Times New Roman" w:hAnsi="Times New Roman"/>
              </w:rPr>
              <w:t>Vėžys, sisteminė raudonoji vilkligė, hemolizinis ureminis sindromas, lėtinė uždegiminė žarnų liga (Krono liga ar opinis kolitas) ir pjautuvo pavidalo ląstelių anemija</w:t>
            </w:r>
          </w:p>
        </w:tc>
      </w:tr>
      <w:tr w:rsidR="009A2EA7" w:rsidRPr="00CF61A5" w14:paraId="315B3FDF" w14:textId="77777777" w:rsidTr="009A2EA7">
        <w:trPr>
          <w:cantSplit/>
        </w:trPr>
        <w:tc>
          <w:tcPr>
            <w:tcW w:w="3708" w:type="dxa"/>
            <w:tcBorders>
              <w:top w:val="single" w:sz="4" w:space="0" w:color="auto"/>
              <w:left w:val="single" w:sz="4" w:space="0" w:color="auto"/>
              <w:bottom w:val="single" w:sz="4" w:space="0" w:color="auto"/>
              <w:right w:val="single" w:sz="4" w:space="0" w:color="auto"/>
            </w:tcBorders>
            <w:hideMark/>
          </w:tcPr>
          <w:p w14:paraId="714CF217" w14:textId="77777777" w:rsidR="00F01B18" w:rsidRPr="00CF61A5" w:rsidRDefault="00F01B18" w:rsidP="008F4477">
            <w:pPr>
              <w:spacing w:after="0"/>
              <w:rPr>
                <w:rFonts w:ascii="Times New Roman" w:hAnsi="Times New Roman"/>
              </w:rPr>
            </w:pPr>
            <w:r w:rsidRPr="00CF61A5">
              <w:rPr>
                <w:rFonts w:ascii="Times New Roman" w:hAnsi="Times New Roman"/>
              </w:rPr>
              <w:t>Vyresnis amžius</w:t>
            </w:r>
          </w:p>
        </w:tc>
        <w:tc>
          <w:tcPr>
            <w:tcW w:w="5614" w:type="dxa"/>
            <w:tcBorders>
              <w:top w:val="single" w:sz="4" w:space="0" w:color="auto"/>
              <w:left w:val="single" w:sz="4" w:space="0" w:color="auto"/>
              <w:bottom w:val="single" w:sz="4" w:space="0" w:color="auto"/>
              <w:right w:val="single" w:sz="4" w:space="0" w:color="auto"/>
            </w:tcBorders>
            <w:hideMark/>
          </w:tcPr>
          <w:p w14:paraId="2FF050DF" w14:textId="77777777" w:rsidR="00F01B18" w:rsidRPr="00CF61A5" w:rsidRDefault="00F01B18" w:rsidP="008F4477">
            <w:pPr>
              <w:spacing w:after="0"/>
              <w:rPr>
                <w:rFonts w:ascii="Times New Roman" w:hAnsi="Times New Roman"/>
              </w:rPr>
            </w:pPr>
            <w:r w:rsidRPr="00CF61A5">
              <w:rPr>
                <w:rFonts w:ascii="Times New Roman" w:hAnsi="Times New Roman"/>
              </w:rPr>
              <w:t xml:space="preserve">Ypač </w:t>
            </w:r>
            <w:r>
              <w:rPr>
                <w:rFonts w:ascii="Times New Roman" w:hAnsi="Times New Roman"/>
              </w:rPr>
              <w:t>daugiau kaip</w:t>
            </w:r>
            <w:r w:rsidRPr="00CF61A5">
              <w:rPr>
                <w:rFonts w:ascii="Times New Roman" w:hAnsi="Times New Roman"/>
              </w:rPr>
              <w:t xml:space="preserve"> 35 metų</w:t>
            </w:r>
          </w:p>
        </w:tc>
      </w:tr>
    </w:tbl>
    <w:p w14:paraId="14AE2515" w14:textId="77777777" w:rsidR="00F01B18" w:rsidRPr="00CF61A5" w:rsidRDefault="00F01B18" w:rsidP="00F01B18">
      <w:pPr>
        <w:spacing w:after="0"/>
        <w:rPr>
          <w:rFonts w:ascii="Times New Roman" w:hAnsi="Times New Roman"/>
        </w:rPr>
      </w:pPr>
    </w:p>
    <w:p w14:paraId="77D14CA6" w14:textId="77777777" w:rsidR="00F01B18" w:rsidRPr="00CF61A5" w:rsidRDefault="00F01B18" w:rsidP="00F01B18">
      <w:pPr>
        <w:spacing w:after="0"/>
        <w:rPr>
          <w:rFonts w:ascii="Times New Roman" w:hAnsi="Times New Roman"/>
        </w:rPr>
      </w:pPr>
      <w:r w:rsidRPr="00CF61A5">
        <w:rPr>
          <w:rFonts w:ascii="Times New Roman" w:hAnsi="Times New Roman"/>
        </w:rPr>
        <w:t>Nėra vieningos nuomonės dėl galimos varikozinių venų ir paviršinio tromboflebito įtakos venų trombozės pradžiai ar progresavimui.</w:t>
      </w:r>
    </w:p>
    <w:p w14:paraId="33767B16" w14:textId="77777777" w:rsidR="00F01B18" w:rsidRPr="00CF61A5" w:rsidRDefault="00F01B18" w:rsidP="00F01B18">
      <w:pPr>
        <w:spacing w:after="0"/>
        <w:rPr>
          <w:rFonts w:ascii="Times New Roman" w:hAnsi="Times New Roman"/>
        </w:rPr>
      </w:pPr>
    </w:p>
    <w:p w14:paraId="635CBB5B" w14:textId="77777777" w:rsidR="00F01B18" w:rsidRPr="00CF61A5" w:rsidRDefault="00F01B18" w:rsidP="00F01B18">
      <w:pPr>
        <w:spacing w:after="0"/>
        <w:rPr>
          <w:rFonts w:ascii="Times New Roman" w:hAnsi="Times New Roman"/>
        </w:rPr>
      </w:pPr>
      <w:r w:rsidRPr="00CF61A5">
        <w:rPr>
          <w:rFonts w:ascii="Times New Roman" w:hAnsi="Times New Roman"/>
        </w:rPr>
        <w:t>Reikia atsižvelgti į padidėjusią tromboembolijos riziką nėštumo metu, ypač 6 savaites po gimdymo (žr. informaciją apie nėštumą ir žindymą 4.6 skyriuje).</w:t>
      </w:r>
    </w:p>
    <w:p w14:paraId="778C6D05" w14:textId="77777777" w:rsidR="00F01B18" w:rsidRPr="00CF61A5" w:rsidRDefault="00F01B18" w:rsidP="00F01B18">
      <w:pPr>
        <w:spacing w:after="0"/>
        <w:outlineLvl w:val="0"/>
        <w:rPr>
          <w:rFonts w:ascii="Times New Roman" w:hAnsi="Times New Roman"/>
          <w:b/>
          <w:u w:val="single"/>
        </w:rPr>
      </w:pPr>
    </w:p>
    <w:p w14:paraId="613F4649" w14:textId="77777777" w:rsidR="00F01B18" w:rsidRPr="00CF61A5" w:rsidRDefault="00F01B18" w:rsidP="00F01B18">
      <w:pPr>
        <w:spacing w:after="0"/>
        <w:outlineLvl w:val="0"/>
        <w:rPr>
          <w:rFonts w:ascii="Times New Roman" w:hAnsi="Times New Roman"/>
          <w:b/>
          <w:u w:val="single"/>
        </w:rPr>
      </w:pPr>
      <w:r w:rsidRPr="00CF61A5">
        <w:rPr>
          <w:rFonts w:ascii="Times New Roman" w:hAnsi="Times New Roman"/>
          <w:b/>
          <w:u w:val="single"/>
        </w:rPr>
        <w:t>VTE (giliųjų venų trombozės ir plaučių embolijos) simptomai</w:t>
      </w:r>
    </w:p>
    <w:p w14:paraId="537846E5" w14:textId="77777777" w:rsidR="00F01B18" w:rsidRPr="00CF61A5" w:rsidRDefault="00F01B18" w:rsidP="00F01B18">
      <w:pPr>
        <w:spacing w:after="0"/>
        <w:outlineLvl w:val="0"/>
        <w:rPr>
          <w:rFonts w:ascii="Times New Roman" w:hAnsi="Times New Roman"/>
          <w:b/>
          <w:u w:val="single"/>
        </w:rPr>
      </w:pPr>
    </w:p>
    <w:p w14:paraId="48449A01" w14:textId="77777777" w:rsidR="00F01B18" w:rsidRPr="00CF61A5" w:rsidRDefault="00F01B18" w:rsidP="00F01B18">
      <w:pPr>
        <w:spacing w:after="0"/>
        <w:rPr>
          <w:rFonts w:ascii="Times New Roman" w:hAnsi="Times New Roman"/>
        </w:rPr>
      </w:pPr>
      <w:r w:rsidRPr="00CF61A5">
        <w:rPr>
          <w:rFonts w:ascii="Times New Roman" w:hAnsi="Times New Roman"/>
        </w:rPr>
        <w:t>Moterims reikia patarti, kad, pasireiškus simptomams, nedelsdamos kreiptųsi medicininės pagalbos ir informuotų sveikatos priežiūros specialistą, kad vartoja SHK.</w:t>
      </w:r>
    </w:p>
    <w:p w14:paraId="0AD4F7E7" w14:textId="77777777" w:rsidR="00F01B18" w:rsidRPr="00CF61A5" w:rsidRDefault="00F01B18" w:rsidP="00F01B18">
      <w:pPr>
        <w:spacing w:after="0"/>
        <w:rPr>
          <w:rFonts w:ascii="Times New Roman" w:hAnsi="Times New Roman"/>
        </w:rPr>
      </w:pPr>
    </w:p>
    <w:p w14:paraId="2736FCBC" w14:textId="77777777" w:rsidR="00F01B18" w:rsidRPr="00CF61A5" w:rsidRDefault="00F01B18" w:rsidP="00F01B18">
      <w:pPr>
        <w:spacing w:after="0"/>
        <w:rPr>
          <w:rFonts w:ascii="Times New Roman" w:hAnsi="Times New Roman"/>
        </w:rPr>
      </w:pPr>
      <w:r w:rsidRPr="00CF61A5">
        <w:rPr>
          <w:rFonts w:ascii="Times New Roman" w:hAnsi="Times New Roman"/>
        </w:rPr>
        <w:t>Giliųjų venų trombozės (GVT) simptomai gali būti:</w:t>
      </w:r>
    </w:p>
    <w:p w14:paraId="038A8B65" w14:textId="77777777" w:rsidR="00F01B18" w:rsidRPr="00CF61A5" w:rsidRDefault="00F01B18" w:rsidP="00F01B18">
      <w:pPr>
        <w:spacing w:after="0"/>
        <w:ind w:left="720"/>
        <w:rPr>
          <w:rFonts w:ascii="Times New Roman" w:hAnsi="Times New Roman"/>
        </w:rPr>
      </w:pPr>
      <w:r w:rsidRPr="00CF61A5">
        <w:rPr>
          <w:rFonts w:ascii="Times New Roman" w:hAnsi="Times New Roman"/>
        </w:rPr>
        <w:lastRenderedPageBreak/>
        <w:t>- vienos kojos ir (arba) pėdos patinimas arba patinimas išilgai kojos venos;</w:t>
      </w:r>
    </w:p>
    <w:p w14:paraId="75126606" w14:textId="77777777" w:rsidR="00F01B18" w:rsidRPr="00CF61A5" w:rsidRDefault="00F01B18" w:rsidP="00F01B18">
      <w:pPr>
        <w:spacing w:after="0"/>
        <w:ind w:left="720"/>
        <w:rPr>
          <w:rFonts w:ascii="Times New Roman" w:hAnsi="Times New Roman"/>
        </w:rPr>
      </w:pPr>
      <w:r w:rsidRPr="00CF61A5">
        <w:rPr>
          <w:rFonts w:ascii="Times New Roman" w:hAnsi="Times New Roman"/>
        </w:rPr>
        <w:t>- kojos skausmas arba skausmingumas, kuris gali būti juntamas tik stovint arba vaikščiojant;</w:t>
      </w:r>
    </w:p>
    <w:p w14:paraId="5DE0E731" w14:textId="77777777" w:rsidR="00F01B18" w:rsidRPr="00CF61A5" w:rsidRDefault="00F01B18" w:rsidP="00F01B18">
      <w:pPr>
        <w:spacing w:after="0"/>
        <w:ind w:left="720"/>
        <w:rPr>
          <w:rFonts w:ascii="Times New Roman" w:hAnsi="Times New Roman"/>
        </w:rPr>
      </w:pPr>
      <w:r w:rsidRPr="00CF61A5">
        <w:rPr>
          <w:rFonts w:ascii="Times New Roman" w:hAnsi="Times New Roman"/>
        </w:rPr>
        <w:t>- padidėjusi paveiktos kojos temperatūra; kojos odos paraudimas arba odos spalvos pokytis.</w:t>
      </w:r>
    </w:p>
    <w:p w14:paraId="18123C1D" w14:textId="77777777" w:rsidR="00F01B18" w:rsidRPr="00CF61A5" w:rsidRDefault="00F01B18" w:rsidP="00F01B18">
      <w:pPr>
        <w:spacing w:after="0"/>
        <w:ind w:left="720"/>
        <w:rPr>
          <w:rFonts w:ascii="Times New Roman" w:hAnsi="Times New Roman"/>
        </w:rPr>
      </w:pPr>
    </w:p>
    <w:p w14:paraId="0E98DAF0" w14:textId="77777777" w:rsidR="00F01B18" w:rsidRPr="00CF61A5" w:rsidRDefault="00F01B18" w:rsidP="00F01B18">
      <w:pPr>
        <w:spacing w:after="0"/>
        <w:rPr>
          <w:rFonts w:ascii="Times New Roman" w:hAnsi="Times New Roman"/>
        </w:rPr>
      </w:pPr>
      <w:r w:rsidRPr="00CF61A5">
        <w:rPr>
          <w:rFonts w:ascii="Times New Roman" w:hAnsi="Times New Roman"/>
        </w:rPr>
        <w:t>Plaučių embolijos (PE) simptomai gali būti:</w:t>
      </w:r>
    </w:p>
    <w:p w14:paraId="1913D7B8" w14:textId="77777777" w:rsidR="00F01B18" w:rsidRPr="00CF61A5" w:rsidRDefault="00F01B18" w:rsidP="00F01B18">
      <w:pPr>
        <w:spacing w:after="0"/>
        <w:ind w:left="720"/>
        <w:rPr>
          <w:rFonts w:ascii="Times New Roman" w:hAnsi="Times New Roman"/>
        </w:rPr>
      </w:pPr>
      <w:r w:rsidRPr="00CF61A5">
        <w:rPr>
          <w:rFonts w:ascii="Times New Roman" w:hAnsi="Times New Roman"/>
        </w:rPr>
        <w:t>- staiga pasireiškęs nepaaiškinamas dusulys arba kvėpavimo padažnėjimas;</w:t>
      </w:r>
    </w:p>
    <w:p w14:paraId="29477FF8" w14:textId="77777777" w:rsidR="00F01B18" w:rsidRPr="00CF61A5" w:rsidRDefault="00F01B18" w:rsidP="00F01B18">
      <w:pPr>
        <w:spacing w:after="0"/>
        <w:ind w:left="720"/>
        <w:rPr>
          <w:rFonts w:ascii="Times New Roman" w:hAnsi="Times New Roman"/>
        </w:rPr>
      </w:pPr>
      <w:r w:rsidRPr="00CF61A5">
        <w:rPr>
          <w:rFonts w:ascii="Times New Roman" w:hAnsi="Times New Roman"/>
        </w:rPr>
        <w:t>- staigus kosulys, kuris gali būti susijęs su kraujingų skreplių atkosėjimu;</w:t>
      </w:r>
    </w:p>
    <w:p w14:paraId="37050391" w14:textId="77777777" w:rsidR="00F01B18" w:rsidRPr="00CF61A5" w:rsidRDefault="00F01B18" w:rsidP="00F01B18">
      <w:pPr>
        <w:spacing w:after="0"/>
        <w:ind w:left="720"/>
        <w:rPr>
          <w:rFonts w:ascii="Times New Roman" w:hAnsi="Times New Roman"/>
        </w:rPr>
      </w:pPr>
      <w:r w:rsidRPr="00CF61A5">
        <w:rPr>
          <w:rFonts w:ascii="Times New Roman" w:hAnsi="Times New Roman"/>
        </w:rPr>
        <w:t>- aštrus krūtinės skausmas;</w:t>
      </w:r>
    </w:p>
    <w:p w14:paraId="5666AD89" w14:textId="77777777" w:rsidR="00F01B18" w:rsidRPr="00CF61A5" w:rsidRDefault="00F01B18" w:rsidP="00F01B18">
      <w:pPr>
        <w:spacing w:after="0"/>
        <w:ind w:left="720"/>
        <w:rPr>
          <w:rFonts w:ascii="Times New Roman" w:hAnsi="Times New Roman"/>
        </w:rPr>
      </w:pPr>
      <w:r w:rsidRPr="00CF61A5">
        <w:rPr>
          <w:rFonts w:ascii="Times New Roman" w:hAnsi="Times New Roman"/>
        </w:rPr>
        <w:t>- sunkus galvos svaigimas ar sukimasis;</w:t>
      </w:r>
    </w:p>
    <w:p w14:paraId="3C1C5522" w14:textId="77777777" w:rsidR="00F01B18" w:rsidRPr="00CF61A5" w:rsidRDefault="00F01B18" w:rsidP="00F01B18">
      <w:pPr>
        <w:spacing w:after="0"/>
        <w:ind w:left="720"/>
        <w:rPr>
          <w:rFonts w:ascii="Times New Roman" w:hAnsi="Times New Roman"/>
        </w:rPr>
      </w:pPr>
      <w:r w:rsidRPr="00CF61A5">
        <w:rPr>
          <w:rFonts w:ascii="Times New Roman" w:hAnsi="Times New Roman"/>
        </w:rPr>
        <w:t>- dažnas arba neritmiškas širdies plakimas.</w:t>
      </w:r>
    </w:p>
    <w:p w14:paraId="25FAD690" w14:textId="77777777" w:rsidR="00F01B18" w:rsidRPr="00CF61A5" w:rsidRDefault="00F01B18" w:rsidP="00F01B18">
      <w:pPr>
        <w:spacing w:after="0"/>
        <w:rPr>
          <w:rFonts w:ascii="Times New Roman" w:hAnsi="Times New Roman"/>
        </w:rPr>
      </w:pPr>
    </w:p>
    <w:p w14:paraId="23062AA8" w14:textId="77777777" w:rsidR="00F01B18" w:rsidRPr="00CF61A5" w:rsidRDefault="00F01B18" w:rsidP="00F01B18">
      <w:pPr>
        <w:spacing w:after="0"/>
        <w:rPr>
          <w:rFonts w:ascii="Times New Roman" w:hAnsi="Times New Roman"/>
        </w:rPr>
      </w:pPr>
      <w:r w:rsidRPr="00CF61A5">
        <w:rPr>
          <w:rFonts w:ascii="Times New Roman" w:hAnsi="Times New Roman"/>
        </w:rPr>
        <w:t>Kai kurie iš šių simptomų (pvz., dusulys, kosulys) nėra specifiniai ir gali būti neteisingai interpretuojami kaip dažnesni arba ne tokie sunkūs reiškiniai (pvz., kvėpavimo takų infekcijos).</w:t>
      </w:r>
    </w:p>
    <w:p w14:paraId="3E9F286D" w14:textId="77777777" w:rsidR="00F01B18" w:rsidRPr="00CF61A5" w:rsidRDefault="00F01B18" w:rsidP="00F01B18">
      <w:pPr>
        <w:spacing w:after="0"/>
        <w:rPr>
          <w:rFonts w:ascii="Times New Roman" w:hAnsi="Times New Roman"/>
        </w:rPr>
      </w:pPr>
    </w:p>
    <w:p w14:paraId="7ADEBCAE" w14:textId="77777777" w:rsidR="00F01B18" w:rsidRPr="00CF61A5" w:rsidRDefault="00F01B18" w:rsidP="00F01B18">
      <w:pPr>
        <w:spacing w:after="0"/>
        <w:rPr>
          <w:rFonts w:ascii="Times New Roman" w:hAnsi="Times New Roman"/>
        </w:rPr>
      </w:pPr>
      <w:r w:rsidRPr="00CF61A5">
        <w:rPr>
          <w:rFonts w:ascii="Times New Roman" w:hAnsi="Times New Roman"/>
        </w:rPr>
        <w:t>Kiti kraujagyslių užsikimšimo požymiai gali būti: staigus galūnės skausmas, patinimas ir lengvas pamėlynavimas.</w:t>
      </w:r>
    </w:p>
    <w:p w14:paraId="4DF94C4E" w14:textId="77777777" w:rsidR="00F01B18" w:rsidRPr="00CF61A5" w:rsidRDefault="00F01B18" w:rsidP="00F01B18">
      <w:pPr>
        <w:spacing w:after="0"/>
        <w:rPr>
          <w:rFonts w:ascii="Times New Roman" w:hAnsi="Times New Roman"/>
        </w:rPr>
      </w:pPr>
    </w:p>
    <w:p w14:paraId="6FF13828" w14:textId="77777777" w:rsidR="00F01B18" w:rsidRPr="00CF61A5" w:rsidRDefault="00F01B18" w:rsidP="00F01B18">
      <w:pPr>
        <w:spacing w:after="0"/>
        <w:rPr>
          <w:rFonts w:ascii="Times New Roman" w:hAnsi="Times New Roman"/>
        </w:rPr>
      </w:pPr>
      <w:r w:rsidRPr="00CF61A5">
        <w:rPr>
          <w:rFonts w:ascii="Times New Roman" w:hAnsi="Times New Roman"/>
        </w:rPr>
        <w:t>Jeigu užsikimšimas pasireiškia akyje, simptomas gali būti skausmo nesukeliantis neryškus regėjimas, kuris gali progresuoti iki apakimo. Kartais apankama beveik iš karto.</w:t>
      </w:r>
    </w:p>
    <w:p w14:paraId="14043EFC" w14:textId="77777777" w:rsidR="00F01B18" w:rsidRPr="00CF61A5" w:rsidRDefault="00F01B18" w:rsidP="00F01B18">
      <w:pPr>
        <w:spacing w:after="0"/>
        <w:rPr>
          <w:rFonts w:ascii="Times New Roman" w:hAnsi="Times New Roman"/>
        </w:rPr>
      </w:pPr>
    </w:p>
    <w:p w14:paraId="01F1051E" w14:textId="77777777" w:rsidR="00F01B18" w:rsidRPr="00CF61A5" w:rsidRDefault="00F01B18" w:rsidP="00F01B18">
      <w:pPr>
        <w:spacing w:after="0"/>
        <w:outlineLvl w:val="0"/>
        <w:rPr>
          <w:rFonts w:ascii="Times New Roman" w:hAnsi="Times New Roman"/>
          <w:b/>
        </w:rPr>
      </w:pPr>
      <w:r w:rsidRPr="00CF61A5">
        <w:rPr>
          <w:rFonts w:ascii="Times New Roman" w:hAnsi="Times New Roman"/>
          <w:b/>
        </w:rPr>
        <w:t>Arterijų tromboembolijos (ATE) rizika</w:t>
      </w:r>
    </w:p>
    <w:p w14:paraId="165E12E3" w14:textId="77777777" w:rsidR="00F01B18" w:rsidRPr="00CF61A5" w:rsidRDefault="00F01B18" w:rsidP="00F01B18">
      <w:pPr>
        <w:spacing w:after="0"/>
        <w:outlineLvl w:val="0"/>
        <w:rPr>
          <w:rFonts w:ascii="Times New Roman" w:hAnsi="Times New Roman"/>
          <w:b/>
        </w:rPr>
      </w:pPr>
    </w:p>
    <w:p w14:paraId="320750C8" w14:textId="77777777" w:rsidR="00F01B18" w:rsidRPr="00CF61A5" w:rsidRDefault="00F01B18" w:rsidP="00F01B18">
      <w:pPr>
        <w:spacing w:after="0"/>
        <w:rPr>
          <w:rFonts w:ascii="Times New Roman" w:hAnsi="Times New Roman"/>
        </w:rPr>
      </w:pPr>
      <w:r w:rsidRPr="00CF61A5">
        <w:rPr>
          <w:rFonts w:ascii="Times New Roman" w:hAnsi="Times New Roman"/>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5DB2C99E" w14:textId="77777777" w:rsidR="00F01B18" w:rsidRPr="00CF61A5" w:rsidRDefault="00F01B18" w:rsidP="00F01B18">
      <w:pPr>
        <w:spacing w:after="0"/>
        <w:rPr>
          <w:rFonts w:ascii="Times New Roman" w:hAnsi="Times New Roman"/>
        </w:rPr>
      </w:pPr>
    </w:p>
    <w:p w14:paraId="2EED9EBF" w14:textId="77777777" w:rsidR="00F01B18" w:rsidRPr="00CF61A5" w:rsidRDefault="00F01B18" w:rsidP="00F01B18">
      <w:pPr>
        <w:spacing w:after="0"/>
        <w:outlineLvl w:val="0"/>
        <w:rPr>
          <w:rFonts w:ascii="Times New Roman" w:hAnsi="Times New Roman"/>
          <w:b/>
          <w:u w:val="single"/>
        </w:rPr>
      </w:pPr>
      <w:r w:rsidRPr="00CF61A5">
        <w:rPr>
          <w:rFonts w:ascii="Times New Roman" w:hAnsi="Times New Roman"/>
          <w:b/>
          <w:u w:val="single"/>
        </w:rPr>
        <w:t>ATE rizikos veiksniai</w:t>
      </w:r>
    </w:p>
    <w:p w14:paraId="6CEFD1E3" w14:textId="77777777" w:rsidR="00F01B18" w:rsidRPr="00CF61A5" w:rsidRDefault="00F01B18" w:rsidP="00F01B18">
      <w:pPr>
        <w:spacing w:after="0"/>
        <w:outlineLvl w:val="0"/>
        <w:rPr>
          <w:rFonts w:ascii="Times New Roman" w:hAnsi="Times New Roman"/>
          <w:b/>
          <w:u w:val="single"/>
        </w:rPr>
      </w:pPr>
    </w:p>
    <w:p w14:paraId="4753DCC3" w14:textId="77777777" w:rsidR="00F01B18" w:rsidRPr="00CF61A5" w:rsidRDefault="00F01B18" w:rsidP="00F01B18">
      <w:pPr>
        <w:spacing w:after="0"/>
        <w:rPr>
          <w:rFonts w:ascii="Times New Roman" w:hAnsi="Times New Roman"/>
        </w:rPr>
      </w:pPr>
      <w:r w:rsidRPr="00CF61A5">
        <w:rPr>
          <w:rFonts w:ascii="Times New Roman" w:hAnsi="Times New Roman"/>
        </w:rPr>
        <w:t>Arterijų tromboembolijos komplikacijų arba cerebrovaskulinio priepuolio rizika SHK vartojančioms moterims yra didesnė, jeigu yra rizikos veiksnių (žr. lentelę). Qlaira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774902DF" w14:textId="77777777" w:rsidR="00F01B18" w:rsidRPr="00CF61A5" w:rsidRDefault="00F01B18" w:rsidP="00F01B18">
      <w:pPr>
        <w:spacing w:after="0"/>
        <w:rPr>
          <w:rFonts w:ascii="Times New Roman" w:hAnsi="Times New Roman"/>
        </w:rPr>
      </w:pPr>
    </w:p>
    <w:p w14:paraId="470023A4" w14:textId="77777777" w:rsidR="00F01B18" w:rsidRPr="00CF61A5" w:rsidRDefault="00F01B18" w:rsidP="00F01B18">
      <w:pPr>
        <w:autoSpaceDE w:val="0"/>
        <w:autoSpaceDN w:val="0"/>
        <w:adjustRightInd w:val="0"/>
        <w:spacing w:after="0"/>
        <w:outlineLvl w:val="0"/>
        <w:rPr>
          <w:rFonts w:ascii="Times New Roman" w:eastAsia="SimSun" w:hAnsi="Times New Roman"/>
        </w:rPr>
      </w:pPr>
      <w:r w:rsidRPr="00CF61A5">
        <w:rPr>
          <w:rFonts w:ascii="Times New Roman" w:eastAsia="SimSun" w:hAnsi="Times New Roman"/>
          <w:b/>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F01B18" w:rsidRPr="00CF61A5" w14:paraId="2DE02D59" w14:textId="77777777" w:rsidTr="003C3677">
        <w:tc>
          <w:tcPr>
            <w:tcW w:w="3708" w:type="dxa"/>
            <w:tcBorders>
              <w:top w:val="single" w:sz="4" w:space="0" w:color="auto"/>
              <w:left w:val="single" w:sz="4" w:space="0" w:color="auto"/>
              <w:bottom w:val="single" w:sz="4" w:space="0" w:color="auto"/>
              <w:right w:val="single" w:sz="4" w:space="0" w:color="auto"/>
            </w:tcBorders>
            <w:hideMark/>
          </w:tcPr>
          <w:p w14:paraId="6B642384" w14:textId="77777777" w:rsidR="00F01B18" w:rsidRPr="00CF61A5" w:rsidRDefault="00F01B18" w:rsidP="008F4477">
            <w:pPr>
              <w:spacing w:after="0"/>
              <w:rPr>
                <w:rFonts w:ascii="Times New Roman" w:hAnsi="Times New Roman"/>
              </w:rPr>
            </w:pPr>
            <w:r w:rsidRPr="00CF61A5">
              <w:rPr>
                <w:rFonts w:ascii="Times New Roman" w:hAnsi="Times New Roman"/>
                <w:b/>
              </w:rPr>
              <w:t>Rizikos veiksnys</w:t>
            </w:r>
          </w:p>
        </w:tc>
        <w:tc>
          <w:tcPr>
            <w:tcW w:w="5614" w:type="dxa"/>
            <w:tcBorders>
              <w:top w:val="single" w:sz="4" w:space="0" w:color="auto"/>
              <w:left w:val="single" w:sz="4" w:space="0" w:color="auto"/>
              <w:bottom w:val="single" w:sz="4" w:space="0" w:color="auto"/>
              <w:right w:val="single" w:sz="4" w:space="0" w:color="auto"/>
            </w:tcBorders>
            <w:hideMark/>
          </w:tcPr>
          <w:p w14:paraId="7BB37017" w14:textId="77777777" w:rsidR="00F01B18" w:rsidRPr="00CF61A5" w:rsidRDefault="00F01B18" w:rsidP="008F4477">
            <w:pPr>
              <w:spacing w:after="0"/>
              <w:rPr>
                <w:rFonts w:ascii="Times New Roman" w:hAnsi="Times New Roman"/>
              </w:rPr>
            </w:pPr>
            <w:r w:rsidRPr="00CF61A5">
              <w:rPr>
                <w:rFonts w:ascii="Times New Roman" w:hAnsi="Times New Roman"/>
                <w:b/>
              </w:rPr>
              <w:t>Pastaba</w:t>
            </w:r>
          </w:p>
        </w:tc>
      </w:tr>
      <w:tr w:rsidR="00F01B18" w:rsidRPr="00CF61A5" w14:paraId="4F9E277B" w14:textId="77777777" w:rsidTr="003C3677">
        <w:tc>
          <w:tcPr>
            <w:tcW w:w="3708" w:type="dxa"/>
            <w:tcBorders>
              <w:top w:val="single" w:sz="4" w:space="0" w:color="auto"/>
              <w:left w:val="single" w:sz="4" w:space="0" w:color="auto"/>
              <w:bottom w:val="single" w:sz="4" w:space="0" w:color="auto"/>
              <w:right w:val="single" w:sz="4" w:space="0" w:color="auto"/>
            </w:tcBorders>
            <w:hideMark/>
          </w:tcPr>
          <w:p w14:paraId="0C388714" w14:textId="77777777" w:rsidR="00F01B18" w:rsidRPr="00CF61A5" w:rsidRDefault="00F01B18" w:rsidP="008F4477">
            <w:pPr>
              <w:spacing w:after="0"/>
              <w:rPr>
                <w:rFonts w:ascii="Times New Roman" w:hAnsi="Times New Roman"/>
              </w:rPr>
            </w:pPr>
            <w:r w:rsidRPr="00CF61A5">
              <w:rPr>
                <w:rFonts w:ascii="Times New Roman" w:hAnsi="Times New Roman"/>
              </w:rPr>
              <w:t>Vyresnis amžius</w:t>
            </w:r>
          </w:p>
        </w:tc>
        <w:tc>
          <w:tcPr>
            <w:tcW w:w="5614" w:type="dxa"/>
            <w:tcBorders>
              <w:top w:val="single" w:sz="4" w:space="0" w:color="auto"/>
              <w:left w:val="single" w:sz="4" w:space="0" w:color="auto"/>
              <w:bottom w:val="single" w:sz="4" w:space="0" w:color="auto"/>
              <w:right w:val="single" w:sz="4" w:space="0" w:color="auto"/>
            </w:tcBorders>
            <w:hideMark/>
          </w:tcPr>
          <w:p w14:paraId="6FA2B246" w14:textId="77777777" w:rsidR="00F01B18" w:rsidRPr="00CF61A5" w:rsidRDefault="00F01B18" w:rsidP="008F4477">
            <w:pPr>
              <w:spacing w:after="0"/>
              <w:rPr>
                <w:rFonts w:ascii="Times New Roman" w:hAnsi="Times New Roman"/>
              </w:rPr>
            </w:pPr>
            <w:r w:rsidRPr="00CF61A5">
              <w:rPr>
                <w:rFonts w:ascii="Times New Roman" w:hAnsi="Times New Roman"/>
              </w:rPr>
              <w:t xml:space="preserve">Ypač </w:t>
            </w:r>
            <w:r>
              <w:rPr>
                <w:rFonts w:ascii="Times New Roman" w:hAnsi="Times New Roman"/>
              </w:rPr>
              <w:t>daugiau kaip</w:t>
            </w:r>
            <w:r w:rsidRPr="00CF61A5">
              <w:rPr>
                <w:rFonts w:ascii="Times New Roman" w:hAnsi="Times New Roman"/>
              </w:rPr>
              <w:t xml:space="preserve"> 35 met</w:t>
            </w:r>
            <w:r>
              <w:rPr>
                <w:rFonts w:ascii="Times New Roman" w:hAnsi="Times New Roman"/>
              </w:rPr>
              <w:t>ai</w:t>
            </w:r>
          </w:p>
        </w:tc>
      </w:tr>
      <w:tr w:rsidR="00F01B18" w:rsidRPr="00CF61A5" w14:paraId="2DAF8509" w14:textId="77777777" w:rsidTr="003C3677">
        <w:tc>
          <w:tcPr>
            <w:tcW w:w="3708" w:type="dxa"/>
            <w:tcBorders>
              <w:top w:val="single" w:sz="4" w:space="0" w:color="auto"/>
              <w:left w:val="single" w:sz="4" w:space="0" w:color="auto"/>
              <w:bottom w:val="single" w:sz="4" w:space="0" w:color="auto"/>
              <w:right w:val="single" w:sz="4" w:space="0" w:color="auto"/>
            </w:tcBorders>
            <w:hideMark/>
          </w:tcPr>
          <w:p w14:paraId="015D83DC" w14:textId="77777777" w:rsidR="00F01B18" w:rsidRPr="00CF61A5" w:rsidRDefault="00F01B18" w:rsidP="008F4477">
            <w:pPr>
              <w:spacing w:after="0"/>
              <w:rPr>
                <w:rFonts w:ascii="Times New Roman" w:hAnsi="Times New Roman"/>
              </w:rPr>
            </w:pPr>
            <w:r w:rsidRPr="00CF61A5">
              <w:rPr>
                <w:rFonts w:ascii="Times New Roman" w:hAnsi="Times New Roman"/>
              </w:rPr>
              <w:t>Rūkymas</w:t>
            </w:r>
          </w:p>
        </w:tc>
        <w:tc>
          <w:tcPr>
            <w:tcW w:w="5614" w:type="dxa"/>
            <w:tcBorders>
              <w:top w:val="single" w:sz="4" w:space="0" w:color="auto"/>
              <w:left w:val="single" w:sz="4" w:space="0" w:color="auto"/>
              <w:bottom w:val="single" w:sz="4" w:space="0" w:color="auto"/>
              <w:right w:val="single" w:sz="4" w:space="0" w:color="auto"/>
            </w:tcBorders>
          </w:tcPr>
          <w:p w14:paraId="7B985128" w14:textId="77777777" w:rsidR="00F01B18" w:rsidRPr="00CF61A5" w:rsidRDefault="00F01B18" w:rsidP="008F4477">
            <w:pPr>
              <w:spacing w:after="0"/>
              <w:rPr>
                <w:rFonts w:ascii="Times New Roman" w:hAnsi="Times New Roman"/>
              </w:rPr>
            </w:pPr>
            <w:r w:rsidRPr="00CF61A5">
              <w:rPr>
                <w:rFonts w:ascii="Times New Roman" w:hAnsi="Times New Roman"/>
              </w:rPr>
              <w:t>Moterims, norinčioms vartoti SHK, reikia patarti nerūkyti. Vyresnėms nei 35 metų moterims, norinčioms toliau rūkyti, reikia primygtinai patarti naudoti kitą kontracepcijos metodą.</w:t>
            </w:r>
          </w:p>
          <w:p w14:paraId="1D6E5B41" w14:textId="77777777" w:rsidR="00F01B18" w:rsidRPr="00CF61A5" w:rsidRDefault="00F01B18" w:rsidP="008F4477">
            <w:pPr>
              <w:spacing w:after="0"/>
              <w:rPr>
                <w:rFonts w:ascii="Times New Roman" w:hAnsi="Times New Roman"/>
              </w:rPr>
            </w:pPr>
          </w:p>
        </w:tc>
      </w:tr>
      <w:tr w:rsidR="00F01B18" w:rsidRPr="00CF61A5" w14:paraId="574E616E" w14:textId="77777777" w:rsidTr="003C3677">
        <w:tc>
          <w:tcPr>
            <w:tcW w:w="3708" w:type="dxa"/>
            <w:tcBorders>
              <w:top w:val="single" w:sz="4" w:space="0" w:color="auto"/>
              <w:left w:val="single" w:sz="4" w:space="0" w:color="auto"/>
              <w:bottom w:val="single" w:sz="4" w:space="0" w:color="auto"/>
              <w:right w:val="single" w:sz="4" w:space="0" w:color="auto"/>
            </w:tcBorders>
            <w:hideMark/>
          </w:tcPr>
          <w:p w14:paraId="418F7B7E" w14:textId="77777777" w:rsidR="00F01B18" w:rsidRPr="00CF61A5" w:rsidRDefault="00F01B18" w:rsidP="008F4477">
            <w:pPr>
              <w:spacing w:after="0"/>
              <w:rPr>
                <w:rFonts w:ascii="Times New Roman" w:hAnsi="Times New Roman"/>
              </w:rPr>
            </w:pPr>
            <w:r w:rsidRPr="00CF61A5">
              <w:rPr>
                <w:rFonts w:ascii="Times New Roman" w:hAnsi="Times New Roman"/>
              </w:rPr>
              <w:t>Padidėjęs kraujospūdis</w:t>
            </w:r>
          </w:p>
        </w:tc>
        <w:tc>
          <w:tcPr>
            <w:tcW w:w="5614" w:type="dxa"/>
            <w:tcBorders>
              <w:top w:val="single" w:sz="4" w:space="0" w:color="auto"/>
              <w:left w:val="single" w:sz="4" w:space="0" w:color="auto"/>
              <w:bottom w:val="single" w:sz="4" w:space="0" w:color="auto"/>
              <w:right w:val="single" w:sz="4" w:space="0" w:color="auto"/>
            </w:tcBorders>
          </w:tcPr>
          <w:p w14:paraId="388166B8" w14:textId="77777777" w:rsidR="00F01B18" w:rsidRPr="00CF61A5" w:rsidRDefault="00F01B18" w:rsidP="008F4477">
            <w:pPr>
              <w:spacing w:after="0"/>
              <w:rPr>
                <w:rFonts w:ascii="Times New Roman" w:hAnsi="Times New Roman"/>
              </w:rPr>
            </w:pPr>
          </w:p>
        </w:tc>
      </w:tr>
      <w:tr w:rsidR="00F01B18" w:rsidRPr="00CF61A5" w14:paraId="56675D37" w14:textId="77777777" w:rsidTr="003C3677">
        <w:tc>
          <w:tcPr>
            <w:tcW w:w="3708" w:type="dxa"/>
            <w:tcBorders>
              <w:top w:val="single" w:sz="4" w:space="0" w:color="auto"/>
              <w:left w:val="single" w:sz="4" w:space="0" w:color="auto"/>
              <w:bottom w:val="single" w:sz="4" w:space="0" w:color="auto"/>
              <w:right w:val="single" w:sz="4" w:space="0" w:color="auto"/>
            </w:tcBorders>
            <w:hideMark/>
          </w:tcPr>
          <w:p w14:paraId="74FCA8D3" w14:textId="77777777" w:rsidR="00F01B18" w:rsidRPr="00CF61A5" w:rsidRDefault="00F01B18" w:rsidP="008F4477">
            <w:pPr>
              <w:spacing w:after="0"/>
              <w:rPr>
                <w:rFonts w:ascii="Times New Roman" w:hAnsi="Times New Roman"/>
              </w:rPr>
            </w:pPr>
            <w:r w:rsidRPr="00CF61A5">
              <w:rPr>
                <w:rFonts w:ascii="Times New Roman" w:hAnsi="Times New Roman"/>
              </w:rPr>
              <w:t>Nutukimas (kūno masės indeksas viršija 30 kg/m²)</w:t>
            </w:r>
          </w:p>
        </w:tc>
        <w:tc>
          <w:tcPr>
            <w:tcW w:w="5614" w:type="dxa"/>
            <w:tcBorders>
              <w:top w:val="single" w:sz="4" w:space="0" w:color="auto"/>
              <w:left w:val="single" w:sz="4" w:space="0" w:color="auto"/>
              <w:bottom w:val="single" w:sz="4" w:space="0" w:color="auto"/>
              <w:right w:val="single" w:sz="4" w:space="0" w:color="auto"/>
            </w:tcBorders>
            <w:hideMark/>
          </w:tcPr>
          <w:p w14:paraId="1BE5AE20" w14:textId="77777777" w:rsidR="00F01B18" w:rsidRPr="00CF61A5" w:rsidRDefault="00F01B18" w:rsidP="008F4477">
            <w:pPr>
              <w:spacing w:after="0"/>
              <w:rPr>
                <w:rFonts w:ascii="Times New Roman" w:hAnsi="Times New Roman"/>
              </w:rPr>
            </w:pPr>
            <w:r w:rsidRPr="00CF61A5">
              <w:rPr>
                <w:rFonts w:ascii="Times New Roman" w:hAnsi="Times New Roman"/>
              </w:rPr>
              <w:t>Didėjant KMI, labai padidėja rizika.</w:t>
            </w:r>
          </w:p>
          <w:p w14:paraId="5555C4AF" w14:textId="77777777" w:rsidR="00F01B18" w:rsidRPr="00CF61A5" w:rsidRDefault="00F01B18" w:rsidP="008F4477">
            <w:pPr>
              <w:spacing w:after="0"/>
              <w:rPr>
                <w:rFonts w:ascii="Times New Roman" w:hAnsi="Times New Roman"/>
              </w:rPr>
            </w:pPr>
            <w:r w:rsidRPr="00CF61A5">
              <w:rPr>
                <w:rFonts w:ascii="Times New Roman" w:hAnsi="Times New Roman"/>
              </w:rPr>
              <w:t>Ypač svarbu moterims, kurioms yra papildomų rizikos veiksnių</w:t>
            </w:r>
          </w:p>
        </w:tc>
      </w:tr>
      <w:tr w:rsidR="00F01B18" w:rsidRPr="00CF61A5" w14:paraId="4A199BAD" w14:textId="77777777" w:rsidTr="003C3677">
        <w:tc>
          <w:tcPr>
            <w:tcW w:w="3708" w:type="dxa"/>
            <w:tcBorders>
              <w:top w:val="single" w:sz="4" w:space="0" w:color="auto"/>
              <w:left w:val="single" w:sz="4" w:space="0" w:color="auto"/>
              <w:bottom w:val="single" w:sz="4" w:space="0" w:color="auto"/>
              <w:right w:val="single" w:sz="4" w:space="0" w:color="auto"/>
            </w:tcBorders>
            <w:hideMark/>
          </w:tcPr>
          <w:p w14:paraId="566FF98B" w14:textId="77777777" w:rsidR="00F01B18" w:rsidRPr="00CF61A5" w:rsidRDefault="00F01B18" w:rsidP="008F4477">
            <w:pPr>
              <w:spacing w:after="0"/>
              <w:rPr>
                <w:rFonts w:ascii="Times New Roman" w:hAnsi="Times New Roman"/>
              </w:rPr>
            </w:pPr>
            <w:r w:rsidRPr="00CF61A5">
              <w:rPr>
                <w:rFonts w:ascii="Times New Roman" w:hAnsi="Times New Roman"/>
              </w:rPr>
              <w:t>Teigiama šeimos anamnezė (kada nors broliui, seseriai, motinai ar tėvui buvusi arterijų tromboembolija, ypač santykinai ankstyvame amžiuje, pvz., iki 50 metų).</w:t>
            </w:r>
          </w:p>
        </w:tc>
        <w:tc>
          <w:tcPr>
            <w:tcW w:w="5614" w:type="dxa"/>
            <w:tcBorders>
              <w:top w:val="single" w:sz="4" w:space="0" w:color="auto"/>
              <w:left w:val="single" w:sz="4" w:space="0" w:color="auto"/>
              <w:bottom w:val="single" w:sz="4" w:space="0" w:color="auto"/>
              <w:right w:val="single" w:sz="4" w:space="0" w:color="auto"/>
            </w:tcBorders>
            <w:hideMark/>
          </w:tcPr>
          <w:p w14:paraId="20C53F49" w14:textId="77777777" w:rsidR="00F01B18" w:rsidRPr="00CF61A5" w:rsidRDefault="00F01B18" w:rsidP="008F4477">
            <w:pPr>
              <w:spacing w:after="0"/>
              <w:rPr>
                <w:rFonts w:ascii="Times New Roman" w:hAnsi="Times New Roman"/>
              </w:rPr>
            </w:pPr>
            <w:r w:rsidRPr="00CF61A5">
              <w:rPr>
                <w:rFonts w:ascii="Times New Roman" w:hAnsi="Times New Roman"/>
              </w:rPr>
              <w:t>Jeigu įtariamas paveldimas polinkis, prieš sprendžiant dėl SHK vartojimo moterį reikia nusiųsti pas specialistą konsultacijai.</w:t>
            </w:r>
          </w:p>
        </w:tc>
      </w:tr>
      <w:tr w:rsidR="00F01B18" w:rsidRPr="00CF61A5" w14:paraId="00978E8C" w14:textId="77777777" w:rsidTr="003C3677">
        <w:tc>
          <w:tcPr>
            <w:tcW w:w="3708" w:type="dxa"/>
            <w:tcBorders>
              <w:top w:val="single" w:sz="4" w:space="0" w:color="auto"/>
              <w:left w:val="single" w:sz="4" w:space="0" w:color="auto"/>
              <w:bottom w:val="single" w:sz="4" w:space="0" w:color="auto"/>
              <w:right w:val="single" w:sz="4" w:space="0" w:color="auto"/>
            </w:tcBorders>
            <w:hideMark/>
          </w:tcPr>
          <w:p w14:paraId="5376129D" w14:textId="77777777" w:rsidR="00F01B18" w:rsidRPr="00CF61A5" w:rsidRDefault="00F01B18" w:rsidP="008F4477">
            <w:pPr>
              <w:spacing w:after="0"/>
              <w:rPr>
                <w:rFonts w:ascii="Times New Roman" w:hAnsi="Times New Roman"/>
              </w:rPr>
            </w:pPr>
            <w:r w:rsidRPr="00CF61A5">
              <w:rPr>
                <w:rFonts w:ascii="Times New Roman" w:hAnsi="Times New Roman"/>
              </w:rPr>
              <w:lastRenderedPageBreak/>
              <w:t>Migrena</w:t>
            </w:r>
          </w:p>
        </w:tc>
        <w:tc>
          <w:tcPr>
            <w:tcW w:w="5614" w:type="dxa"/>
            <w:tcBorders>
              <w:top w:val="single" w:sz="4" w:space="0" w:color="auto"/>
              <w:left w:val="single" w:sz="4" w:space="0" w:color="auto"/>
              <w:bottom w:val="single" w:sz="4" w:space="0" w:color="auto"/>
              <w:right w:val="single" w:sz="4" w:space="0" w:color="auto"/>
            </w:tcBorders>
            <w:hideMark/>
          </w:tcPr>
          <w:p w14:paraId="73B4F7E9" w14:textId="77777777" w:rsidR="00F01B18" w:rsidRPr="00CF61A5" w:rsidRDefault="00F01B18" w:rsidP="008F4477">
            <w:pPr>
              <w:spacing w:after="0"/>
              <w:rPr>
                <w:rFonts w:ascii="Times New Roman" w:hAnsi="Times New Roman"/>
              </w:rPr>
            </w:pPr>
            <w:r w:rsidRPr="00CF61A5">
              <w:rPr>
                <w:rFonts w:ascii="Times New Roman" w:hAnsi="Times New Roman"/>
              </w:rPr>
              <w:t>Padažnėjusi arba pasunkėjusi migrena vartojant SHK (tai gali būti cerebrovaskulinio priepuolio prodrominė būklė) gali būti priežastis nedelsiant nutraukti vaisto vartojimą</w:t>
            </w:r>
          </w:p>
        </w:tc>
      </w:tr>
      <w:tr w:rsidR="009A2EA7" w:rsidRPr="00CF61A5" w14:paraId="2EDA9D3E" w14:textId="77777777" w:rsidTr="009A2EA7">
        <w:trPr>
          <w:cantSplit/>
        </w:trPr>
        <w:tc>
          <w:tcPr>
            <w:tcW w:w="3708" w:type="dxa"/>
            <w:tcBorders>
              <w:top w:val="single" w:sz="4" w:space="0" w:color="auto"/>
              <w:left w:val="single" w:sz="4" w:space="0" w:color="auto"/>
              <w:bottom w:val="single" w:sz="4" w:space="0" w:color="auto"/>
              <w:right w:val="single" w:sz="4" w:space="0" w:color="auto"/>
            </w:tcBorders>
            <w:hideMark/>
          </w:tcPr>
          <w:p w14:paraId="51444FB9" w14:textId="77777777" w:rsidR="00F01B18" w:rsidRPr="00CF61A5" w:rsidRDefault="00F01B18" w:rsidP="008F4477">
            <w:pPr>
              <w:spacing w:after="0"/>
              <w:rPr>
                <w:rFonts w:ascii="Times New Roman" w:hAnsi="Times New Roman"/>
              </w:rPr>
            </w:pPr>
            <w:r w:rsidRPr="00CF61A5">
              <w:rPr>
                <w:rFonts w:ascii="Times New Roman" w:hAnsi="Times New Roman"/>
              </w:rPr>
              <w:t>Kitos medicininės būklės, susijusios su nepageidaujamais kraujagyslių reiškiniais</w:t>
            </w:r>
          </w:p>
        </w:tc>
        <w:tc>
          <w:tcPr>
            <w:tcW w:w="5614" w:type="dxa"/>
            <w:tcBorders>
              <w:top w:val="single" w:sz="4" w:space="0" w:color="auto"/>
              <w:left w:val="single" w:sz="4" w:space="0" w:color="auto"/>
              <w:bottom w:val="single" w:sz="4" w:space="0" w:color="auto"/>
              <w:right w:val="single" w:sz="4" w:space="0" w:color="auto"/>
            </w:tcBorders>
            <w:hideMark/>
          </w:tcPr>
          <w:p w14:paraId="44B35542" w14:textId="77777777" w:rsidR="00F01B18" w:rsidRPr="00CF61A5" w:rsidRDefault="00F01B18" w:rsidP="008F4477">
            <w:pPr>
              <w:spacing w:after="0"/>
              <w:rPr>
                <w:rFonts w:ascii="Times New Roman" w:hAnsi="Times New Roman"/>
              </w:rPr>
            </w:pPr>
            <w:r w:rsidRPr="00CF61A5">
              <w:rPr>
                <w:rFonts w:ascii="Times New Roman" w:hAnsi="Times New Roman"/>
              </w:rPr>
              <w:t>Cukrinis diabetas, hiperhomocisteinemija, širdies vožtuvų liga ir prieširdžių virpėjimas, dislipoproteinemija ir sisteminė raudonoji vilkligė.</w:t>
            </w:r>
          </w:p>
        </w:tc>
      </w:tr>
    </w:tbl>
    <w:p w14:paraId="13CF2C51" w14:textId="77777777" w:rsidR="00F01B18" w:rsidRPr="00CF61A5" w:rsidRDefault="00F01B18" w:rsidP="00F01B18">
      <w:pPr>
        <w:spacing w:after="0"/>
        <w:rPr>
          <w:rFonts w:ascii="Times New Roman" w:hAnsi="Times New Roman"/>
          <w:b/>
        </w:rPr>
      </w:pPr>
    </w:p>
    <w:p w14:paraId="0DE3DC45" w14:textId="77777777" w:rsidR="00F01B18" w:rsidRPr="00CF61A5" w:rsidRDefault="00F01B18" w:rsidP="00F01B18">
      <w:pPr>
        <w:spacing w:after="0"/>
        <w:outlineLvl w:val="0"/>
        <w:rPr>
          <w:rFonts w:ascii="Times New Roman" w:hAnsi="Times New Roman"/>
          <w:b/>
          <w:u w:val="single"/>
        </w:rPr>
      </w:pPr>
      <w:r w:rsidRPr="00CF61A5">
        <w:rPr>
          <w:rFonts w:ascii="Times New Roman" w:hAnsi="Times New Roman"/>
          <w:b/>
          <w:u w:val="single"/>
        </w:rPr>
        <w:t>ATE simptomai</w:t>
      </w:r>
    </w:p>
    <w:p w14:paraId="7986096C" w14:textId="77777777" w:rsidR="00F01B18" w:rsidRPr="00CF61A5" w:rsidRDefault="00F01B18" w:rsidP="00F01B18">
      <w:pPr>
        <w:spacing w:after="0"/>
        <w:outlineLvl w:val="0"/>
        <w:rPr>
          <w:rFonts w:ascii="Times New Roman" w:hAnsi="Times New Roman"/>
          <w:b/>
          <w:u w:val="single"/>
        </w:rPr>
      </w:pPr>
    </w:p>
    <w:p w14:paraId="26246394" w14:textId="77777777" w:rsidR="00F01B18" w:rsidRPr="00CF61A5" w:rsidRDefault="00F01B18" w:rsidP="00F01B18">
      <w:pPr>
        <w:spacing w:after="0"/>
        <w:rPr>
          <w:rFonts w:ascii="Times New Roman" w:hAnsi="Times New Roman"/>
        </w:rPr>
      </w:pPr>
      <w:r w:rsidRPr="00CF61A5">
        <w:rPr>
          <w:rFonts w:ascii="Times New Roman" w:hAnsi="Times New Roman"/>
        </w:rPr>
        <w:t>Moterims reikia patarti, kad, pasireiškus simptomams, nedelsdamos kreiptųsi medicininės pagalbos ir informuotų sveikatos priežiūros specialistus, kad vartoja SHK.</w:t>
      </w:r>
    </w:p>
    <w:p w14:paraId="5D0CFB9B" w14:textId="77777777" w:rsidR="00F01B18" w:rsidRPr="00CF61A5" w:rsidRDefault="00F01B18" w:rsidP="00F01B18">
      <w:pPr>
        <w:spacing w:after="0"/>
        <w:rPr>
          <w:rFonts w:ascii="Times New Roman" w:hAnsi="Times New Roman"/>
        </w:rPr>
      </w:pPr>
    </w:p>
    <w:p w14:paraId="561D5727" w14:textId="77777777" w:rsidR="00F01B18" w:rsidRPr="00CF61A5" w:rsidRDefault="00F01B18" w:rsidP="00F01B18">
      <w:pPr>
        <w:spacing w:after="0"/>
        <w:rPr>
          <w:rFonts w:ascii="Times New Roman" w:hAnsi="Times New Roman"/>
        </w:rPr>
      </w:pPr>
      <w:r w:rsidRPr="00CF61A5">
        <w:rPr>
          <w:rFonts w:ascii="Times New Roman" w:hAnsi="Times New Roman"/>
        </w:rPr>
        <w:t>Cerebrovaskulinio priepuolio simptomai gali būti:</w:t>
      </w:r>
    </w:p>
    <w:p w14:paraId="3EA557F2" w14:textId="77777777" w:rsidR="00F01B18" w:rsidRPr="00CF61A5" w:rsidRDefault="00F01B18" w:rsidP="00F01B18">
      <w:pPr>
        <w:spacing w:after="0"/>
        <w:ind w:left="720"/>
        <w:rPr>
          <w:rFonts w:ascii="Times New Roman" w:hAnsi="Times New Roman"/>
        </w:rPr>
      </w:pPr>
      <w:r w:rsidRPr="00CF61A5">
        <w:rPr>
          <w:rFonts w:ascii="Times New Roman" w:hAnsi="Times New Roman"/>
        </w:rPr>
        <w:t>- staigus veido, rankos ar kojos tirpulys ar silpnumas, ypač vienoje kūno pusėje;</w:t>
      </w:r>
    </w:p>
    <w:p w14:paraId="682BC484" w14:textId="77777777" w:rsidR="00F01B18" w:rsidRPr="00CF61A5" w:rsidRDefault="00F01B18" w:rsidP="00F01B18">
      <w:pPr>
        <w:spacing w:after="0"/>
        <w:ind w:left="720"/>
        <w:rPr>
          <w:rFonts w:ascii="Times New Roman" w:hAnsi="Times New Roman"/>
        </w:rPr>
      </w:pPr>
      <w:r w:rsidRPr="00CF61A5">
        <w:rPr>
          <w:rFonts w:ascii="Times New Roman" w:hAnsi="Times New Roman"/>
        </w:rPr>
        <w:t>- staigus vaikščiojimo sutrikimas, galvos sukimasis, pusiausvyros ar koordinacijos sutrikimas;</w:t>
      </w:r>
    </w:p>
    <w:p w14:paraId="721EE17A" w14:textId="77777777" w:rsidR="00F01B18" w:rsidRPr="00CF61A5" w:rsidRDefault="00F01B18" w:rsidP="00F01B18">
      <w:pPr>
        <w:spacing w:after="0"/>
        <w:ind w:left="720"/>
        <w:rPr>
          <w:rFonts w:ascii="Times New Roman" w:hAnsi="Times New Roman"/>
        </w:rPr>
      </w:pPr>
      <w:r w:rsidRPr="00CF61A5">
        <w:rPr>
          <w:rFonts w:ascii="Times New Roman" w:hAnsi="Times New Roman"/>
        </w:rPr>
        <w:t>- staigus sumišimas, kalbėjimo ar supratimo sutrikimas;</w:t>
      </w:r>
    </w:p>
    <w:p w14:paraId="25BD0A3F" w14:textId="77777777" w:rsidR="00F01B18" w:rsidRPr="00CF61A5" w:rsidRDefault="00F01B18" w:rsidP="00F01B18">
      <w:pPr>
        <w:spacing w:after="0"/>
        <w:ind w:left="720"/>
        <w:rPr>
          <w:rFonts w:ascii="Times New Roman" w:hAnsi="Times New Roman"/>
        </w:rPr>
      </w:pPr>
      <w:r w:rsidRPr="00CF61A5">
        <w:rPr>
          <w:rFonts w:ascii="Times New Roman" w:hAnsi="Times New Roman"/>
        </w:rPr>
        <w:t>- staigus matymo viena ar abiem akimis sutrikimas;</w:t>
      </w:r>
    </w:p>
    <w:p w14:paraId="603ECF5A" w14:textId="77777777" w:rsidR="00F01B18" w:rsidRPr="00CF61A5" w:rsidRDefault="00F01B18" w:rsidP="00F01B18">
      <w:pPr>
        <w:spacing w:after="0"/>
        <w:ind w:left="720"/>
        <w:rPr>
          <w:rFonts w:ascii="Times New Roman" w:hAnsi="Times New Roman"/>
        </w:rPr>
      </w:pPr>
      <w:r w:rsidRPr="00CF61A5">
        <w:rPr>
          <w:rFonts w:ascii="Times New Roman" w:hAnsi="Times New Roman"/>
        </w:rPr>
        <w:t>- staigus, sunkus ar ilgalaikis galvos skausmas be žinomos priežasties;</w:t>
      </w:r>
    </w:p>
    <w:p w14:paraId="64A59FF0" w14:textId="77777777" w:rsidR="00F01B18" w:rsidRPr="00CF61A5" w:rsidRDefault="00F01B18" w:rsidP="00F01B18">
      <w:pPr>
        <w:spacing w:after="0"/>
        <w:ind w:left="720"/>
        <w:rPr>
          <w:rFonts w:ascii="Times New Roman" w:hAnsi="Times New Roman"/>
        </w:rPr>
      </w:pPr>
      <w:r w:rsidRPr="00CF61A5">
        <w:rPr>
          <w:rFonts w:ascii="Times New Roman" w:hAnsi="Times New Roman"/>
        </w:rPr>
        <w:t>- sąmonės netekimas ar apalpimas su traukuliais arba be jų.</w:t>
      </w:r>
    </w:p>
    <w:p w14:paraId="40F597C6" w14:textId="77777777" w:rsidR="00F01B18" w:rsidRPr="00CF61A5" w:rsidRDefault="00F01B18" w:rsidP="00F01B18">
      <w:pPr>
        <w:spacing w:after="0"/>
        <w:rPr>
          <w:rFonts w:ascii="Times New Roman" w:hAnsi="Times New Roman"/>
        </w:rPr>
      </w:pPr>
    </w:p>
    <w:p w14:paraId="28CC5BC0" w14:textId="77777777" w:rsidR="00F01B18" w:rsidRPr="00CF61A5" w:rsidRDefault="00F01B18" w:rsidP="00F01B18">
      <w:pPr>
        <w:spacing w:after="0"/>
        <w:rPr>
          <w:rFonts w:ascii="Times New Roman" w:hAnsi="Times New Roman"/>
        </w:rPr>
      </w:pPr>
      <w:r w:rsidRPr="00CF61A5">
        <w:rPr>
          <w:rFonts w:ascii="Times New Roman" w:hAnsi="Times New Roman"/>
        </w:rPr>
        <w:t>Trumpalaikiai simptomai rodo, kad šis reiškinys yra praeinantysis smegenų išemijos priepuolis (PSIP).</w:t>
      </w:r>
    </w:p>
    <w:p w14:paraId="42E89FE7" w14:textId="77777777" w:rsidR="00F01B18" w:rsidRPr="00CF61A5" w:rsidRDefault="00F01B18" w:rsidP="00F01B18">
      <w:pPr>
        <w:spacing w:after="0"/>
        <w:rPr>
          <w:rFonts w:ascii="Times New Roman" w:hAnsi="Times New Roman"/>
        </w:rPr>
      </w:pPr>
    </w:p>
    <w:p w14:paraId="714B41DF" w14:textId="77777777" w:rsidR="00F01B18" w:rsidRPr="00CF61A5" w:rsidRDefault="00F01B18" w:rsidP="00F01B18">
      <w:pPr>
        <w:spacing w:after="0"/>
        <w:rPr>
          <w:rFonts w:ascii="Times New Roman" w:hAnsi="Times New Roman"/>
        </w:rPr>
      </w:pPr>
      <w:r w:rsidRPr="00CF61A5">
        <w:rPr>
          <w:rFonts w:ascii="Times New Roman" w:hAnsi="Times New Roman"/>
        </w:rPr>
        <w:t>Miokardo infarkto (MI) simptomai gali būti:</w:t>
      </w:r>
    </w:p>
    <w:p w14:paraId="6F2B09DC" w14:textId="77777777" w:rsidR="00F01B18" w:rsidRPr="00CF61A5" w:rsidRDefault="00F01B18" w:rsidP="00F01B18">
      <w:pPr>
        <w:spacing w:after="0"/>
        <w:ind w:left="720"/>
        <w:rPr>
          <w:rFonts w:ascii="Times New Roman" w:hAnsi="Times New Roman"/>
        </w:rPr>
      </w:pPr>
      <w:r w:rsidRPr="00CF61A5">
        <w:rPr>
          <w:rFonts w:ascii="Times New Roman" w:hAnsi="Times New Roman"/>
        </w:rPr>
        <w:t>- skausmas, diskomfortas, spaudimas, sunkumas, veržimo ar pilnumo pojūtis krūtinėje, rankoje ar po krūtinkauliu</w:t>
      </w:r>
      <w:r>
        <w:rPr>
          <w:rFonts w:ascii="Times New Roman" w:hAnsi="Times New Roman"/>
        </w:rPr>
        <w:t>;</w:t>
      </w:r>
    </w:p>
    <w:p w14:paraId="612634E1" w14:textId="77777777" w:rsidR="00F01B18" w:rsidRPr="00CF61A5" w:rsidRDefault="00F01B18" w:rsidP="00F01B18">
      <w:pPr>
        <w:spacing w:after="0"/>
        <w:ind w:left="720"/>
        <w:rPr>
          <w:rFonts w:ascii="Times New Roman" w:hAnsi="Times New Roman"/>
        </w:rPr>
      </w:pPr>
      <w:r w:rsidRPr="00CF61A5">
        <w:rPr>
          <w:rFonts w:ascii="Times New Roman" w:hAnsi="Times New Roman"/>
        </w:rPr>
        <w:t>- diskomfortas, plintantis į nugarą, žandikaulį, gerklę, ranką, skrandį;</w:t>
      </w:r>
    </w:p>
    <w:p w14:paraId="11C7949A" w14:textId="77777777" w:rsidR="00F01B18" w:rsidRPr="00CF61A5" w:rsidRDefault="00F01B18" w:rsidP="00F01B18">
      <w:pPr>
        <w:spacing w:after="0"/>
        <w:ind w:left="720"/>
        <w:rPr>
          <w:rFonts w:ascii="Times New Roman" w:hAnsi="Times New Roman"/>
        </w:rPr>
      </w:pPr>
      <w:r w:rsidRPr="00CF61A5">
        <w:rPr>
          <w:rFonts w:ascii="Times New Roman" w:hAnsi="Times New Roman"/>
        </w:rPr>
        <w:t>- pilnumo, nevirškinimo ar užspringimo pojūtis;</w:t>
      </w:r>
    </w:p>
    <w:p w14:paraId="309C8AE6" w14:textId="77777777" w:rsidR="00F01B18" w:rsidRPr="00CF61A5" w:rsidRDefault="00F01B18" w:rsidP="00F01B18">
      <w:pPr>
        <w:spacing w:after="0"/>
        <w:ind w:left="720"/>
        <w:rPr>
          <w:rFonts w:ascii="Times New Roman" w:hAnsi="Times New Roman"/>
        </w:rPr>
      </w:pPr>
      <w:r w:rsidRPr="00CF61A5">
        <w:rPr>
          <w:rFonts w:ascii="Times New Roman" w:hAnsi="Times New Roman"/>
        </w:rPr>
        <w:t>- prakaitavimas, pykinimas, vėmimas ar galvos sukimasis;</w:t>
      </w:r>
    </w:p>
    <w:p w14:paraId="008960D1" w14:textId="77777777" w:rsidR="00F01B18" w:rsidRPr="00CF61A5" w:rsidRDefault="00F01B18" w:rsidP="00F01B18">
      <w:pPr>
        <w:spacing w:after="0"/>
        <w:ind w:left="720"/>
        <w:rPr>
          <w:rFonts w:ascii="Times New Roman" w:hAnsi="Times New Roman"/>
        </w:rPr>
      </w:pPr>
      <w:r w:rsidRPr="00CF61A5">
        <w:rPr>
          <w:rFonts w:ascii="Times New Roman" w:hAnsi="Times New Roman"/>
        </w:rPr>
        <w:t>- labai didelis silpnumas, nerimas ar dusulys;</w:t>
      </w:r>
    </w:p>
    <w:p w14:paraId="3153DB70" w14:textId="77777777" w:rsidR="00F01B18" w:rsidRPr="00CF61A5" w:rsidRDefault="00F01B18" w:rsidP="00F01B18">
      <w:pPr>
        <w:spacing w:after="0"/>
        <w:ind w:firstLine="709"/>
        <w:rPr>
          <w:rFonts w:ascii="Times New Roman" w:hAnsi="Times New Roman"/>
        </w:rPr>
      </w:pPr>
      <w:r w:rsidRPr="00CF61A5">
        <w:rPr>
          <w:rFonts w:ascii="Times New Roman" w:hAnsi="Times New Roman"/>
        </w:rPr>
        <w:t>- dažnas arba neritmiškas širdies plakimas.</w:t>
      </w:r>
    </w:p>
    <w:p w14:paraId="7916234A" w14:textId="77777777" w:rsidR="00F01B18" w:rsidRPr="00CF61A5" w:rsidRDefault="00F01B18" w:rsidP="00F01B18">
      <w:pPr>
        <w:pStyle w:val="Para0s"/>
        <w:spacing w:after="0"/>
        <w:rPr>
          <w:sz w:val="22"/>
          <w:szCs w:val="22"/>
          <w:lang w:val="lt-LT"/>
        </w:rPr>
      </w:pPr>
    </w:p>
    <w:p w14:paraId="6154BDC9" w14:textId="77777777" w:rsidR="00F01B18" w:rsidRPr="00CF61A5" w:rsidRDefault="00F01B18" w:rsidP="00F01B18">
      <w:pPr>
        <w:pStyle w:val="Bullet0dKT"/>
        <w:spacing w:before="0" w:after="0"/>
        <w:ind w:left="357" w:hanging="357"/>
        <w:rPr>
          <w:sz w:val="22"/>
          <w:szCs w:val="22"/>
          <w:lang w:val="lt-LT"/>
        </w:rPr>
      </w:pPr>
      <w:r w:rsidRPr="00CF61A5">
        <w:rPr>
          <w:sz w:val="22"/>
          <w:szCs w:val="22"/>
          <w:lang w:val="lt-LT"/>
        </w:rPr>
        <w:t>Navikai</w:t>
      </w:r>
    </w:p>
    <w:p w14:paraId="0B01BFD5" w14:textId="77777777" w:rsidR="00F01B18" w:rsidRPr="00CF61A5" w:rsidRDefault="00F01B18" w:rsidP="00F01B18">
      <w:pPr>
        <w:pStyle w:val="Para0s"/>
        <w:spacing w:after="0"/>
        <w:rPr>
          <w:sz w:val="22"/>
          <w:szCs w:val="22"/>
          <w:lang w:val="lt-LT"/>
        </w:rPr>
      </w:pPr>
    </w:p>
    <w:p w14:paraId="5D2912DD" w14:textId="77777777" w:rsidR="00F01B18" w:rsidRPr="00CF61A5" w:rsidRDefault="00F01B18" w:rsidP="00F01B18">
      <w:pPr>
        <w:pStyle w:val="Para0s"/>
        <w:spacing w:after="0"/>
        <w:rPr>
          <w:sz w:val="22"/>
          <w:szCs w:val="22"/>
          <w:lang w:val="lt-LT"/>
        </w:rPr>
      </w:pPr>
      <w:r w:rsidRPr="00CF61A5">
        <w:rPr>
          <w:sz w:val="22"/>
          <w:szCs w:val="22"/>
          <w:lang w:val="lt-LT"/>
        </w:rPr>
        <w:t>Kai kurių epidemiologinių tyrimų duomenimis, ilgai vartojant SGK (&gt;</w:t>
      </w:r>
      <w:r>
        <w:rPr>
          <w:sz w:val="22"/>
          <w:szCs w:val="22"/>
          <w:lang w:val="lt-LT"/>
        </w:rPr>
        <w:t> </w:t>
      </w:r>
      <w:r w:rsidRPr="00CF61A5">
        <w:rPr>
          <w:sz w:val="22"/>
          <w:szCs w:val="22"/>
          <w:lang w:val="lt-LT"/>
        </w:rPr>
        <w:t>5</w:t>
      </w:r>
      <w:r>
        <w:rPr>
          <w:sz w:val="22"/>
          <w:szCs w:val="22"/>
          <w:lang w:val="lt-LT"/>
        </w:rPr>
        <w:t> </w:t>
      </w:r>
      <w:r w:rsidRPr="00CF61A5">
        <w:rPr>
          <w:sz w:val="22"/>
          <w:szCs w:val="22"/>
          <w:lang w:val="lt-LT"/>
        </w:rPr>
        <w:t>metus), didėja gimdos kaklelio vėžio rizika, tačiau neaišku, kiek tai priklauso nuo lytinio gyvenimo būdo ir kitų veiksnių, pavyzdžiui, žmogaus papilomos viruso (ŽPV).</w:t>
      </w:r>
    </w:p>
    <w:p w14:paraId="0BC582E1" w14:textId="77777777" w:rsidR="00F01B18" w:rsidRPr="00CF61A5" w:rsidRDefault="00F01B18" w:rsidP="00F01B18">
      <w:pPr>
        <w:pStyle w:val="Para0s"/>
        <w:spacing w:after="0"/>
        <w:rPr>
          <w:sz w:val="22"/>
          <w:szCs w:val="22"/>
          <w:lang w:val="lt-LT"/>
        </w:rPr>
      </w:pPr>
    </w:p>
    <w:p w14:paraId="333A9601" w14:textId="77777777" w:rsidR="00F01B18" w:rsidRPr="00CF61A5" w:rsidRDefault="00F01B18" w:rsidP="00F01B18">
      <w:pPr>
        <w:pStyle w:val="Para0s"/>
        <w:spacing w:after="0"/>
        <w:rPr>
          <w:sz w:val="22"/>
          <w:szCs w:val="22"/>
          <w:lang w:val="lt-LT"/>
        </w:rPr>
      </w:pPr>
      <w:r w:rsidRPr="00CF61A5">
        <w:rPr>
          <w:sz w:val="22"/>
          <w:szCs w:val="22"/>
          <w:lang w:val="lt-LT"/>
        </w:rPr>
        <w:t>54</w:t>
      </w:r>
      <w:r>
        <w:rPr>
          <w:sz w:val="22"/>
          <w:szCs w:val="22"/>
          <w:lang w:val="lt-LT"/>
        </w:rPr>
        <w:t> </w:t>
      </w:r>
      <w:r w:rsidRPr="00CF61A5">
        <w:rPr>
          <w:sz w:val="22"/>
          <w:szCs w:val="22"/>
          <w:lang w:val="lt-LT"/>
        </w:rPr>
        <w:t>epidemiologinių tyrimų metaanalizės duomenimis, moterims, vartojančioms SGK, yra šiek tiek didesnė krūties vėžio diagnozės santykinė rizika (SR</w:t>
      </w:r>
      <w:r>
        <w:rPr>
          <w:sz w:val="22"/>
          <w:szCs w:val="22"/>
          <w:lang w:val="lt-LT"/>
        </w:rPr>
        <w:t> </w:t>
      </w:r>
      <w:r w:rsidRPr="00CF61A5">
        <w:rPr>
          <w:sz w:val="22"/>
          <w:szCs w:val="22"/>
          <w:lang w:val="lt-LT"/>
        </w:rPr>
        <w:t>=</w:t>
      </w:r>
      <w:r>
        <w:rPr>
          <w:sz w:val="22"/>
          <w:szCs w:val="22"/>
          <w:lang w:val="lt-LT"/>
        </w:rPr>
        <w:t> </w:t>
      </w:r>
      <w:r w:rsidRPr="00CF61A5">
        <w:rPr>
          <w:sz w:val="22"/>
          <w:szCs w:val="22"/>
          <w:lang w:val="lt-LT"/>
        </w:rPr>
        <w:t>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progresavęs negu niekada šių kontraceptikų nevartojusioms moterims.</w:t>
      </w:r>
    </w:p>
    <w:p w14:paraId="69997AE7" w14:textId="77777777" w:rsidR="00F01B18" w:rsidRPr="00CF61A5" w:rsidRDefault="00F01B18" w:rsidP="00F01B18">
      <w:pPr>
        <w:pStyle w:val="Para0s"/>
        <w:spacing w:after="0"/>
        <w:rPr>
          <w:sz w:val="22"/>
          <w:szCs w:val="22"/>
          <w:lang w:val="lt-LT"/>
        </w:rPr>
      </w:pPr>
    </w:p>
    <w:p w14:paraId="400CE841" w14:textId="59468DC7" w:rsidR="00F01B18" w:rsidRDefault="00F01B18" w:rsidP="00F01B18">
      <w:pPr>
        <w:pStyle w:val="Para0s"/>
        <w:spacing w:after="0"/>
        <w:rPr>
          <w:sz w:val="22"/>
          <w:szCs w:val="22"/>
          <w:lang w:val="lt-LT"/>
        </w:rPr>
      </w:pPr>
      <w:r w:rsidRPr="00CF61A5">
        <w:rPr>
          <w:sz w:val="22"/>
          <w:szCs w:val="22"/>
          <w:lang w:val="lt-LT"/>
        </w:rPr>
        <w:t>SGK vartojančioms moterims retai pasitaiko gerybinių, o dar rečiau – piktybinių kepenų navikų. Pavieniais atvejais šie navikai sukelia gyvybei pavojingą kraujavimą į pilvaplėvės ertmę. Jei SGK vartojančiai moteriai labai skauda viršutinėje pilvo dalyje, padidėja kepenys arba įtariamas kraujavimas į pilvaplėvės ertmę, diferencijuojant reikia įtarti ir kepenų naviką.</w:t>
      </w:r>
    </w:p>
    <w:p w14:paraId="02B9F35F" w14:textId="32BA4274" w:rsidR="008C760A" w:rsidRDefault="008C760A" w:rsidP="00F01B18">
      <w:pPr>
        <w:pStyle w:val="Para0s"/>
        <w:spacing w:after="0"/>
        <w:rPr>
          <w:sz w:val="22"/>
          <w:szCs w:val="22"/>
          <w:lang w:val="lt-LT"/>
        </w:rPr>
      </w:pPr>
    </w:p>
    <w:p w14:paraId="2E9425CD" w14:textId="05FCA844" w:rsidR="008C760A" w:rsidRDefault="008C760A" w:rsidP="00F5449A">
      <w:pPr>
        <w:pStyle w:val="Para0s"/>
        <w:keepNext/>
        <w:spacing w:after="0"/>
        <w:rPr>
          <w:sz w:val="22"/>
          <w:szCs w:val="22"/>
          <w:lang w:val="lt-LT"/>
        </w:rPr>
      </w:pPr>
      <w:r>
        <w:rPr>
          <w:sz w:val="22"/>
          <w:szCs w:val="22"/>
          <w:lang w:val="lt-LT"/>
        </w:rPr>
        <w:lastRenderedPageBreak/>
        <w:t>Hepatitas C</w:t>
      </w:r>
      <w:r w:rsidR="0053658B">
        <w:rPr>
          <w:sz w:val="22"/>
          <w:szCs w:val="22"/>
          <w:lang w:val="lt-LT"/>
        </w:rPr>
        <w:t xml:space="preserve"> </w:t>
      </w:r>
    </w:p>
    <w:p w14:paraId="28A6C4B1" w14:textId="20D47D24" w:rsidR="008C760A" w:rsidRDefault="008C760A" w:rsidP="00F5449A">
      <w:pPr>
        <w:pStyle w:val="Para0s"/>
        <w:keepNext/>
        <w:spacing w:after="0"/>
        <w:rPr>
          <w:sz w:val="22"/>
          <w:szCs w:val="22"/>
          <w:lang w:val="lt-LT"/>
        </w:rPr>
      </w:pPr>
    </w:p>
    <w:p w14:paraId="0DD1C52C" w14:textId="49A7DE24" w:rsidR="00FB1EE1" w:rsidRPr="00F5449A" w:rsidRDefault="00264F64">
      <w:pPr>
        <w:pStyle w:val="Para0s"/>
        <w:keepNext/>
        <w:spacing w:after="0"/>
        <w:rPr>
          <w:sz w:val="22"/>
          <w:szCs w:val="22"/>
          <w:lang w:val="lt-LT"/>
        </w:rPr>
      </w:pPr>
      <w:bookmarkStart w:id="10" w:name="_Hlk94188515"/>
      <w:r w:rsidRPr="00F5449A">
        <w:rPr>
          <w:sz w:val="22"/>
          <w:szCs w:val="22"/>
          <w:lang w:val="lt-LT"/>
        </w:rPr>
        <w:t>Klinikinių tyrimų duomenys parodė, kad</w:t>
      </w:r>
      <w:r w:rsidR="001B3208" w:rsidRPr="00F5449A">
        <w:rPr>
          <w:sz w:val="22"/>
          <w:szCs w:val="22"/>
          <w:lang w:val="lt-LT"/>
        </w:rPr>
        <w:t xml:space="preserve"> nuo</w:t>
      </w:r>
      <w:bookmarkStart w:id="11" w:name="_Hlk94189221"/>
      <w:r w:rsidR="001B3208" w:rsidRPr="00F5449A">
        <w:rPr>
          <w:sz w:val="22"/>
          <w:szCs w:val="22"/>
          <w:lang w:val="lt-LT"/>
        </w:rPr>
        <w:t xml:space="preserve"> </w:t>
      </w:r>
      <w:r w:rsidRPr="00F5449A">
        <w:rPr>
          <w:sz w:val="22"/>
          <w:szCs w:val="22"/>
          <w:lang w:val="lt-LT"/>
        </w:rPr>
        <w:t>hepatit</w:t>
      </w:r>
      <w:r w:rsidR="00351E40" w:rsidRPr="00F5449A">
        <w:rPr>
          <w:sz w:val="22"/>
          <w:szCs w:val="22"/>
          <w:lang w:val="lt-LT"/>
        </w:rPr>
        <w:t>o C viruso</w:t>
      </w:r>
      <w:r w:rsidRPr="00F5449A">
        <w:rPr>
          <w:sz w:val="22"/>
          <w:szCs w:val="22"/>
          <w:lang w:val="lt-LT"/>
        </w:rPr>
        <w:t xml:space="preserve"> (HCV) </w:t>
      </w:r>
      <w:r w:rsidR="00F9235A" w:rsidRPr="00F5449A">
        <w:rPr>
          <w:sz w:val="22"/>
          <w:szCs w:val="22"/>
          <w:lang w:val="lt-LT"/>
        </w:rPr>
        <w:t>infekcijos</w:t>
      </w:r>
      <w:r w:rsidRPr="00F5449A">
        <w:rPr>
          <w:sz w:val="22"/>
          <w:szCs w:val="22"/>
          <w:lang w:val="lt-LT"/>
        </w:rPr>
        <w:t xml:space="preserve"> gydant</w:t>
      </w:r>
      <w:r w:rsidR="009C5863" w:rsidRPr="00F5449A">
        <w:rPr>
          <w:sz w:val="22"/>
          <w:szCs w:val="22"/>
          <w:lang w:val="lt-LT"/>
        </w:rPr>
        <w:t xml:space="preserve"> </w:t>
      </w:r>
      <w:r w:rsidR="00E55552" w:rsidRPr="00F5449A">
        <w:rPr>
          <w:sz w:val="22"/>
          <w:szCs w:val="22"/>
          <w:lang w:val="lt-LT"/>
        </w:rPr>
        <w:t>d</w:t>
      </w:r>
      <w:r w:rsidR="00B22314" w:rsidRPr="00F5449A">
        <w:rPr>
          <w:sz w:val="22"/>
          <w:szCs w:val="22"/>
          <w:lang w:val="lt-LT"/>
        </w:rPr>
        <w:t xml:space="preserve">eriniu </w:t>
      </w:r>
      <w:r w:rsidRPr="00F5449A">
        <w:rPr>
          <w:sz w:val="22"/>
          <w:szCs w:val="22"/>
          <w:lang w:val="lt-LT"/>
        </w:rPr>
        <w:t>ombitasviro/paritapreviro/ritonaviro</w:t>
      </w:r>
      <w:r w:rsidR="001B3208" w:rsidRPr="00F5449A">
        <w:rPr>
          <w:sz w:val="22"/>
          <w:szCs w:val="22"/>
          <w:lang w:val="lt-LT"/>
        </w:rPr>
        <w:t xml:space="preserve"> </w:t>
      </w:r>
      <w:r w:rsidR="00F349C4" w:rsidRPr="00F5449A">
        <w:rPr>
          <w:sz w:val="22"/>
          <w:szCs w:val="22"/>
          <w:lang w:val="lt-LT"/>
        </w:rPr>
        <w:t>ir dasabuviro</w:t>
      </w:r>
      <w:r w:rsidR="003860B6" w:rsidRPr="00F5449A">
        <w:rPr>
          <w:sz w:val="22"/>
          <w:szCs w:val="22"/>
          <w:lang w:val="lt-LT"/>
        </w:rPr>
        <w:t xml:space="preserve"> kartu su ribavirinu arba be jo</w:t>
      </w:r>
      <w:r w:rsidRPr="00F5449A">
        <w:rPr>
          <w:sz w:val="22"/>
          <w:szCs w:val="22"/>
          <w:lang w:val="lt-LT"/>
        </w:rPr>
        <w:t>,</w:t>
      </w:r>
      <w:r w:rsidR="00312DFF" w:rsidRPr="00F5449A">
        <w:rPr>
          <w:sz w:val="22"/>
          <w:szCs w:val="22"/>
          <w:lang w:val="lt-LT"/>
        </w:rPr>
        <w:t xml:space="preserve"> žymiai dažniau </w:t>
      </w:r>
      <w:r w:rsidR="00236C42" w:rsidRPr="00F5449A">
        <w:rPr>
          <w:sz w:val="22"/>
          <w:szCs w:val="22"/>
          <w:lang w:val="lt-LT"/>
        </w:rPr>
        <w:t>alanin</w:t>
      </w:r>
      <w:r w:rsidR="00746370" w:rsidRPr="00F5449A">
        <w:rPr>
          <w:sz w:val="22"/>
          <w:szCs w:val="22"/>
          <w:lang w:val="lt-LT"/>
        </w:rPr>
        <w:t xml:space="preserve">aminotransferazės </w:t>
      </w:r>
      <w:bookmarkEnd w:id="11"/>
      <w:r w:rsidRPr="00F5449A">
        <w:rPr>
          <w:sz w:val="22"/>
          <w:szCs w:val="22"/>
          <w:lang w:val="lt-LT"/>
        </w:rPr>
        <w:t>(ALT)</w:t>
      </w:r>
      <w:r w:rsidR="00746370" w:rsidRPr="00F5449A">
        <w:rPr>
          <w:sz w:val="22"/>
          <w:szCs w:val="22"/>
          <w:lang w:val="lt-LT"/>
        </w:rPr>
        <w:t xml:space="preserve"> aktyvumas</w:t>
      </w:r>
      <w:r w:rsidRPr="00F5449A">
        <w:rPr>
          <w:sz w:val="22"/>
          <w:szCs w:val="22"/>
          <w:lang w:val="lt-LT"/>
        </w:rPr>
        <w:t xml:space="preserve"> </w:t>
      </w:r>
      <w:r w:rsidR="00616B4A" w:rsidRPr="00F5449A">
        <w:rPr>
          <w:sz w:val="22"/>
          <w:szCs w:val="22"/>
          <w:lang w:val="lt-LT"/>
        </w:rPr>
        <w:t>kraujyje</w:t>
      </w:r>
      <w:r w:rsidRPr="00F5449A">
        <w:rPr>
          <w:sz w:val="22"/>
          <w:szCs w:val="22"/>
          <w:lang w:val="lt-LT"/>
        </w:rPr>
        <w:t xml:space="preserve"> daugiau nei 5 kartus viršijo viršutinę normos ribą</w:t>
      </w:r>
      <w:r w:rsidR="00D95D2B" w:rsidRPr="00F5449A">
        <w:rPr>
          <w:sz w:val="22"/>
          <w:szCs w:val="22"/>
          <w:lang w:val="lt-LT"/>
        </w:rPr>
        <w:t xml:space="preserve"> </w:t>
      </w:r>
      <w:r w:rsidRPr="00F5449A">
        <w:rPr>
          <w:sz w:val="22"/>
          <w:szCs w:val="22"/>
          <w:lang w:val="lt-LT"/>
        </w:rPr>
        <w:t>(VNR</w:t>
      </w:r>
      <w:r w:rsidR="009F08B7" w:rsidRPr="00F5449A">
        <w:rPr>
          <w:sz w:val="22"/>
          <w:szCs w:val="22"/>
          <w:lang w:val="lt-LT"/>
        </w:rPr>
        <w:t>)</w:t>
      </w:r>
      <w:r w:rsidR="00D66730" w:rsidRPr="00F5449A">
        <w:rPr>
          <w:sz w:val="22"/>
          <w:szCs w:val="22"/>
          <w:lang w:val="lt-LT"/>
        </w:rPr>
        <w:t xml:space="preserve"> </w:t>
      </w:r>
      <w:r w:rsidRPr="00F5449A">
        <w:rPr>
          <w:sz w:val="22"/>
          <w:szCs w:val="22"/>
          <w:lang w:val="lt-LT"/>
        </w:rPr>
        <w:t xml:space="preserve">toms moterims, kurios vartojo etinilestradiolio turinčių </w:t>
      </w:r>
      <w:r w:rsidR="00FB644C" w:rsidRPr="00F5449A">
        <w:rPr>
          <w:sz w:val="22"/>
          <w:szCs w:val="22"/>
          <w:lang w:val="lt-LT"/>
        </w:rPr>
        <w:t>sudėtinių hormoninių kontraceptikų (SHK</w:t>
      </w:r>
      <w:r w:rsidR="009E70DF" w:rsidRPr="00F5449A">
        <w:rPr>
          <w:sz w:val="22"/>
          <w:szCs w:val="22"/>
          <w:lang w:val="lt-LT"/>
        </w:rPr>
        <w:t xml:space="preserve">). </w:t>
      </w:r>
      <w:r w:rsidR="006C0B2C" w:rsidRPr="00F5449A">
        <w:rPr>
          <w:sz w:val="22"/>
          <w:szCs w:val="22"/>
          <w:lang w:val="lt-LT"/>
        </w:rPr>
        <w:t>Be to, tarp pacien</w:t>
      </w:r>
      <w:r w:rsidR="00D66730" w:rsidRPr="00F5449A">
        <w:rPr>
          <w:sz w:val="22"/>
          <w:szCs w:val="22"/>
          <w:lang w:val="lt-LT"/>
        </w:rPr>
        <w:t>či</w:t>
      </w:r>
      <w:r w:rsidR="006C0B2C" w:rsidRPr="00F5449A">
        <w:rPr>
          <w:sz w:val="22"/>
          <w:szCs w:val="22"/>
          <w:lang w:val="lt-LT"/>
        </w:rPr>
        <w:t>ų</w:t>
      </w:r>
      <w:r w:rsidR="00805DC1" w:rsidRPr="00F5449A">
        <w:rPr>
          <w:sz w:val="22"/>
          <w:szCs w:val="22"/>
          <w:lang w:val="lt-LT"/>
        </w:rPr>
        <w:t>,</w:t>
      </w:r>
      <w:r w:rsidR="006C0B2C" w:rsidRPr="00F5449A">
        <w:rPr>
          <w:sz w:val="22"/>
          <w:szCs w:val="22"/>
          <w:lang w:val="lt-LT"/>
        </w:rPr>
        <w:t xml:space="preserve"> gydytų glekapreviru/pibrentasviru</w:t>
      </w:r>
      <w:r w:rsidR="00EF454B" w:rsidRPr="00F5449A">
        <w:rPr>
          <w:sz w:val="22"/>
          <w:szCs w:val="22"/>
          <w:lang w:val="lt-LT"/>
        </w:rPr>
        <w:t xml:space="preserve"> arba sofosbuviru/velpatasviru/voksilapreviru</w:t>
      </w:r>
      <w:r w:rsidR="006C0B2C" w:rsidRPr="00F5449A">
        <w:rPr>
          <w:sz w:val="22"/>
          <w:szCs w:val="22"/>
          <w:lang w:val="lt-LT"/>
        </w:rPr>
        <w:t>, pastebėtas ALT aktyvumo padidėjimas moterims vartoj</w:t>
      </w:r>
      <w:r w:rsidR="006E76D4" w:rsidRPr="00F5449A">
        <w:rPr>
          <w:sz w:val="22"/>
          <w:szCs w:val="22"/>
          <w:lang w:val="lt-LT"/>
        </w:rPr>
        <w:t>usiom</w:t>
      </w:r>
      <w:r w:rsidR="006C0B2C" w:rsidRPr="00F5449A">
        <w:rPr>
          <w:sz w:val="22"/>
          <w:szCs w:val="22"/>
          <w:lang w:val="lt-LT"/>
        </w:rPr>
        <w:t>s vaistini</w:t>
      </w:r>
      <w:r w:rsidR="00C910A1" w:rsidRPr="00F5449A">
        <w:rPr>
          <w:sz w:val="22"/>
          <w:szCs w:val="22"/>
          <w:lang w:val="lt-LT"/>
        </w:rPr>
        <w:t>ų</w:t>
      </w:r>
      <w:r w:rsidR="006C0B2C" w:rsidRPr="00F5449A">
        <w:rPr>
          <w:sz w:val="22"/>
          <w:szCs w:val="22"/>
          <w:lang w:val="lt-LT"/>
        </w:rPr>
        <w:t xml:space="preserve"> preparat</w:t>
      </w:r>
      <w:r w:rsidR="00C910A1" w:rsidRPr="00F5449A">
        <w:rPr>
          <w:sz w:val="22"/>
          <w:szCs w:val="22"/>
          <w:lang w:val="lt-LT"/>
        </w:rPr>
        <w:t>ų</w:t>
      </w:r>
      <w:r w:rsidR="006C0B2C" w:rsidRPr="00F5449A">
        <w:rPr>
          <w:sz w:val="22"/>
          <w:szCs w:val="22"/>
          <w:lang w:val="lt-LT"/>
        </w:rPr>
        <w:t xml:space="preserve">, kurių sudėtyje yra etinilestradiolio, pvz., SHK. </w:t>
      </w:r>
    </w:p>
    <w:p w14:paraId="0968B6D4" w14:textId="77777777" w:rsidR="00FB1EE1" w:rsidRPr="00F5449A" w:rsidRDefault="00FB1EE1">
      <w:pPr>
        <w:pStyle w:val="Para0s"/>
        <w:keepNext/>
        <w:spacing w:after="0"/>
        <w:rPr>
          <w:sz w:val="22"/>
          <w:szCs w:val="22"/>
          <w:lang w:val="lt-LT"/>
        </w:rPr>
      </w:pPr>
    </w:p>
    <w:p w14:paraId="12D18275" w14:textId="221271AF" w:rsidR="008C760A" w:rsidRPr="00CF61A5" w:rsidRDefault="006C0B2C" w:rsidP="00F5449A">
      <w:pPr>
        <w:pStyle w:val="Para0s"/>
        <w:keepNext/>
        <w:spacing w:after="0"/>
        <w:rPr>
          <w:sz w:val="22"/>
          <w:szCs w:val="22"/>
          <w:lang w:val="lt-LT"/>
        </w:rPr>
      </w:pPr>
      <w:r w:rsidRPr="00F5449A">
        <w:rPr>
          <w:sz w:val="22"/>
          <w:szCs w:val="22"/>
          <w:lang w:val="lt-LT"/>
        </w:rPr>
        <w:t>Moterims, vartojusioms vaistinių preparatų, kurių sudėtyje buvo kitų nei etinilestradiolis estrogenų, pavyzdžiui, estradiolio</w:t>
      </w:r>
      <w:r w:rsidR="00EC5FC7" w:rsidRPr="00F5449A">
        <w:rPr>
          <w:sz w:val="22"/>
          <w:szCs w:val="22"/>
          <w:lang w:val="lt-LT"/>
        </w:rPr>
        <w:t xml:space="preserve"> ir ombitasviro/paritapreviro/ritonaviro ir dasabuviro su ribavirinu arba be jo,</w:t>
      </w:r>
      <w:r w:rsidRPr="00F5449A">
        <w:rPr>
          <w:sz w:val="22"/>
          <w:szCs w:val="22"/>
          <w:lang w:val="lt-LT"/>
        </w:rPr>
        <w:t xml:space="preserve"> ALT padidėjimo dažnis buvo panašus kaip ir nevartojusioms jokių estrogenų. Vis dėlto, atsižvelgiant į nedidelį šių kitų estrogenų vartojusių moterų skaičių, skirti jų kartu su</w:t>
      </w:r>
      <w:r w:rsidR="00315DA8" w:rsidRPr="00F5449A">
        <w:rPr>
          <w:sz w:val="22"/>
          <w:szCs w:val="22"/>
          <w:lang w:val="lt-LT"/>
        </w:rPr>
        <w:t xml:space="preserve"> toliau nurodytais</w:t>
      </w:r>
      <w:r w:rsidRPr="00F5449A">
        <w:rPr>
          <w:sz w:val="22"/>
          <w:szCs w:val="22"/>
          <w:lang w:val="lt-LT"/>
        </w:rPr>
        <w:t xml:space="preserve"> vaistinių preparatų derini</w:t>
      </w:r>
      <w:r w:rsidR="00315DA8" w:rsidRPr="00F5449A">
        <w:rPr>
          <w:sz w:val="22"/>
          <w:szCs w:val="22"/>
          <w:lang w:val="lt-LT"/>
        </w:rPr>
        <w:t>a</w:t>
      </w:r>
      <w:r w:rsidR="006B42B2" w:rsidRPr="00F5449A">
        <w:rPr>
          <w:sz w:val="22"/>
          <w:szCs w:val="22"/>
          <w:lang w:val="lt-LT"/>
        </w:rPr>
        <w:t>is</w:t>
      </w:r>
      <w:r w:rsidRPr="00F5449A">
        <w:rPr>
          <w:sz w:val="22"/>
          <w:szCs w:val="22"/>
          <w:lang w:val="lt-LT"/>
        </w:rPr>
        <w:t xml:space="preserve"> (</w:t>
      </w:r>
      <w:r w:rsidR="00667C66" w:rsidRPr="00F5449A">
        <w:rPr>
          <w:sz w:val="22"/>
          <w:szCs w:val="22"/>
          <w:lang w:val="lt-LT"/>
        </w:rPr>
        <w:t>ombitasviro/paritapreviro/ritonaviro ir dasabuviro kartu su ribavirinu arba be jo</w:t>
      </w:r>
      <w:r w:rsidRPr="00F5449A">
        <w:rPr>
          <w:sz w:val="22"/>
          <w:szCs w:val="22"/>
          <w:lang w:val="lt-LT"/>
        </w:rPr>
        <w:t xml:space="preserve">, glekapreviro / pibrentasviro </w:t>
      </w:r>
      <w:r w:rsidR="00154887" w:rsidRPr="00F5449A">
        <w:rPr>
          <w:sz w:val="22"/>
          <w:szCs w:val="22"/>
          <w:lang w:val="lt-LT"/>
        </w:rPr>
        <w:t xml:space="preserve">arba sofosbuviro/velpatasviro/voksilapreviro </w:t>
      </w:r>
      <w:r w:rsidRPr="00F5449A">
        <w:rPr>
          <w:sz w:val="22"/>
          <w:szCs w:val="22"/>
          <w:lang w:val="lt-LT"/>
        </w:rPr>
        <w:t>) reikia atsargiai</w:t>
      </w:r>
      <w:r w:rsidRPr="006C0B2C">
        <w:rPr>
          <w:sz w:val="22"/>
          <w:szCs w:val="22"/>
          <w:lang w:val="lt-LT"/>
        </w:rPr>
        <w:t xml:space="preserve"> (žr.</w:t>
      </w:r>
      <w:r w:rsidR="001B6376">
        <w:rPr>
          <w:sz w:val="22"/>
          <w:szCs w:val="22"/>
          <w:lang w:val="lt-LT"/>
        </w:rPr>
        <w:t> </w:t>
      </w:r>
      <w:r w:rsidRPr="006C0B2C">
        <w:rPr>
          <w:sz w:val="22"/>
          <w:szCs w:val="22"/>
          <w:lang w:val="lt-LT"/>
        </w:rPr>
        <w:t>4.5</w:t>
      </w:r>
      <w:r w:rsidR="001B6376">
        <w:rPr>
          <w:sz w:val="22"/>
          <w:szCs w:val="22"/>
          <w:lang w:val="lt-LT"/>
        </w:rPr>
        <w:t> </w:t>
      </w:r>
      <w:r w:rsidRPr="006C0B2C">
        <w:rPr>
          <w:sz w:val="22"/>
          <w:szCs w:val="22"/>
          <w:lang w:val="lt-LT"/>
        </w:rPr>
        <w:t>skyrių).</w:t>
      </w:r>
    </w:p>
    <w:bookmarkEnd w:id="10"/>
    <w:p w14:paraId="4A36D483" w14:textId="77777777" w:rsidR="00F01B18" w:rsidRPr="00CF61A5" w:rsidRDefault="00F01B18" w:rsidP="00F01B18">
      <w:pPr>
        <w:pStyle w:val="Para0s"/>
        <w:spacing w:after="0"/>
        <w:rPr>
          <w:sz w:val="22"/>
          <w:szCs w:val="22"/>
          <w:lang w:val="lt-LT"/>
        </w:rPr>
      </w:pPr>
    </w:p>
    <w:p w14:paraId="348389B2" w14:textId="77777777" w:rsidR="00F01B18" w:rsidRPr="00CF61A5" w:rsidRDefault="00F01B18" w:rsidP="00F01B18">
      <w:pPr>
        <w:pStyle w:val="Bullet0dKT"/>
        <w:spacing w:before="0" w:after="0"/>
        <w:ind w:left="357" w:hanging="357"/>
        <w:rPr>
          <w:sz w:val="22"/>
          <w:szCs w:val="22"/>
          <w:lang w:val="lt-LT"/>
        </w:rPr>
      </w:pPr>
      <w:r w:rsidRPr="00CF61A5">
        <w:rPr>
          <w:sz w:val="22"/>
          <w:szCs w:val="22"/>
          <w:lang w:val="lt-LT"/>
        </w:rPr>
        <w:t>Kitos būklės</w:t>
      </w:r>
    </w:p>
    <w:p w14:paraId="35463EEB" w14:textId="77777777" w:rsidR="00F01B18" w:rsidRPr="00CF61A5" w:rsidRDefault="00F01B18" w:rsidP="00F01B18">
      <w:pPr>
        <w:pStyle w:val="Para0s"/>
        <w:spacing w:after="0"/>
        <w:rPr>
          <w:sz w:val="22"/>
          <w:szCs w:val="22"/>
          <w:lang w:val="lt-LT"/>
        </w:rPr>
      </w:pPr>
    </w:p>
    <w:p w14:paraId="62E87B43" w14:textId="77777777" w:rsidR="00F01B18" w:rsidRPr="00CF61A5" w:rsidRDefault="00F01B18" w:rsidP="00F01B18">
      <w:pPr>
        <w:pStyle w:val="Para0s"/>
        <w:spacing w:after="0"/>
        <w:rPr>
          <w:sz w:val="22"/>
          <w:szCs w:val="22"/>
          <w:lang w:val="lt-LT"/>
        </w:rPr>
      </w:pPr>
      <w:r w:rsidRPr="00CF61A5">
        <w:rPr>
          <w:sz w:val="22"/>
          <w:szCs w:val="22"/>
          <w:lang w:val="lt-LT"/>
        </w:rPr>
        <w:t>SGK vartojančioms moterims, kurioms yra hipertrigliceridemija arba kurių giminėms buvo šis sutrikimas, yra padidėjusi ūminio pankreatito rizika.</w:t>
      </w:r>
    </w:p>
    <w:p w14:paraId="0BCD9488" w14:textId="77777777" w:rsidR="00F01B18" w:rsidRPr="00CF61A5" w:rsidRDefault="00F01B18" w:rsidP="00F01B18">
      <w:pPr>
        <w:pStyle w:val="Para0s"/>
        <w:spacing w:after="0"/>
        <w:rPr>
          <w:sz w:val="22"/>
          <w:szCs w:val="22"/>
          <w:lang w:val="lt-LT"/>
        </w:rPr>
      </w:pPr>
    </w:p>
    <w:p w14:paraId="68C7DB0E" w14:textId="77777777" w:rsidR="00F01B18" w:rsidRPr="00CF61A5" w:rsidRDefault="00F01B18" w:rsidP="00F01B18">
      <w:pPr>
        <w:pStyle w:val="Para0s"/>
        <w:spacing w:after="0"/>
        <w:rPr>
          <w:sz w:val="22"/>
          <w:szCs w:val="22"/>
          <w:lang w:val="lt-LT"/>
        </w:rPr>
      </w:pPr>
      <w:r w:rsidRPr="00CF61A5">
        <w:rPr>
          <w:sz w:val="22"/>
          <w:szCs w:val="22"/>
          <w:lang w:val="lt-LT"/>
        </w:rPr>
        <w:t>Nors daugeliui SGK vartojančių moterų šiek tiek padidėja kraujospūdis, retai šis padidėjimas būna kliniškai reikšmingas. Vis tik, jei vartojant SGK išsivysto ilgalaikė kliniškai reikšminga hipertenzija, gydytojas turi nutraukti SGK skyrimą ir gydyti hipertenziją. Jei nuo antihipertenzinių vaistų kraujospūdis sunormalėja, vėl galima pradėti vartoti SGK.</w:t>
      </w:r>
    </w:p>
    <w:p w14:paraId="562B8406" w14:textId="77777777" w:rsidR="00F01B18" w:rsidRPr="00CF61A5" w:rsidRDefault="00F01B18" w:rsidP="00F01B18">
      <w:pPr>
        <w:pStyle w:val="Para0s"/>
        <w:spacing w:after="0"/>
        <w:rPr>
          <w:sz w:val="22"/>
          <w:szCs w:val="22"/>
          <w:lang w:val="lt-LT"/>
        </w:rPr>
      </w:pPr>
    </w:p>
    <w:p w14:paraId="5E74AF26" w14:textId="77777777" w:rsidR="00F01B18" w:rsidRPr="00CF61A5" w:rsidRDefault="00F01B18" w:rsidP="00F01B18">
      <w:pPr>
        <w:pStyle w:val="Para0s"/>
        <w:spacing w:after="0"/>
        <w:rPr>
          <w:sz w:val="22"/>
          <w:szCs w:val="22"/>
          <w:lang w:val="lt-LT"/>
        </w:rPr>
      </w:pPr>
      <w:r>
        <w:rPr>
          <w:sz w:val="22"/>
          <w:szCs w:val="22"/>
          <w:lang w:val="lt-LT"/>
        </w:rPr>
        <w:t>N</w:t>
      </w:r>
      <w:r w:rsidRPr="00CF61A5">
        <w:rPr>
          <w:sz w:val="22"/>
          <w:szCs w:val="22"/>
          <w:lang w:val="lt-LT"/>
        </w:rPr>
        <w:t>ėščioms</w:t>
      </w:r>
      <w:r>
        <w:rPr>
          <w:sz w:val="22"/>
          <w:szCs w:val="22"/>
          <w:lang w:val="lt-LT"/>
        </w:rPr>
        <w:t xml:space="preserve"> ir</w:t>
      </w:r>
      <w:r w:rsidRPr="00CF61A5">
        <w:rPr>
          <w:sz w:val="22"/>
          <w:szCs w:val="22"/>
          <w:lang w:val="lt-LT"/>
        </w:rPr>
        <w:t xml:space="preserve"> SGK vartojančioms moterims gali pasireikšti arba pasunkėti šios ligos ar būklės: gelta ir (arba) niežulys dėl cholestazės, tulžies pūslės akmenligė, porfirija, sisteminė raudonoji vilkligė, hemolizinis ureminis sindromas, Saidenhemo (</w:t>
      </w:r>
      <w:r w:rsidRPr="00CF61A5">
        <w:rPr>
          <w:i/>
          <w:sz w:val="22"/>
          <w:szCs w:val="22"/>
          <w:lang w:val="lt-LT"/>
        </w:rPr>
        <w:t>Sydenham</w:t>
      </w:r>
      <w:r w:rsidRPr="00CF61A5">
        <w:rPr>
          <w:sz w:val="22"/>
          <w:szCs w:val="22"/>
          <w:lang w:val="lt-LT"/>
        </w:rPr>
        <w:t>) chorėja, nėščiųjų pūslelinė (</w:t>
      </w:r>
      <w:r w:rsidRPr="00CF61A5">
        <w:rPr>
          <w:i/>
          <w:sz w:val="22"/>
          <w:szCs w:val="22"/>
          <w:lang w:val="lt-LT"/>
        </w:rPr>
        <w:t>herpes gestationis</w:t>
      </w:r>
      <w:r w:rsidRPr="00CF61A5">
        <w:rPr>
          <w:sz w:val="22"/>
          <w:szCs w:val="22"/>
          <w:lang w:val="lt-LT"/>
        </w:rPr>
        <w:t>), klausos sutrikimas dėl otosklerozės.</w:t>
      </w:r>
    </w:p>
    <w:p w14:paraId="3D701DE5" w14:textId="77777777" w:rsidR="00F01B18" w:rsidRPr="00CF61A5" w:rsidRDefault="00F01B18" w:rsidP="00F01B18">
      <w:pPr>
        <w:pStyle w:val="Para0s"/>
        <w:spacing w:after="0"/>
        <w:rPr>
          <w:sz w:val="22"/>
          <w:szCs w:val="22"/>
          <w:lang w:val="lt-LT"/>
        </w:rPr>
      </w:pPr>
    </w:p>
    <w:p w14:paraId="6F8EBAF1" w14:textId="737FDC79" w:rsidR="008E7A61" w:rsidRPr="00CF61A5" w:rsidRDefault="009E70DF" w:rsidP="009E70DF">
      <w:pPr>
        <w:pStyle w:val="Para0s"/>
        <w:spacing w:after="0"/>
        <w:rPr>
          <w:sz w:val="22"/>
          <w:szCs w:val="22"/>
          <w:lang w:val="lt-LT"/>
        </w:rPr>
      </w:pPr>
      <w:r w:rsidRPr="009E70DF">
        <w:rPr>
          <w:sz w:val="22"/>
          <w:szCs w:val="22"/>
          <w:lang w:val="lt-LT"/>
        </w:rPr>
        <w:t>Egzogeniniai estrogenai gali sukelti arba pasunkinti paveldimos ir įgytos angio</w:t>
      </w:r>
      <w:r w:rsidR="0099222A">
        <w:rPr>
          <w:sz w:val="22"/>
          <w:szCs w:val="22"/>
          <w:lang w:val="lt-LT"/>
        </w:rPr>
        <w:t xml:space="preserve">neurozinės </w:t>
      </w:r>
      <w:r w:rsidRPr="009E70DF">
        <w:rPr>
          <w:sz w:val="22"/>
          <w:szCs w:val="22"/>
          <w:lang w:val="lt-LT"/>
        </w:rPr>
        <w:t>edemos simptomus.</w:t>
      </w:r>
    </w:p>
    <w:p w14:paraId="20D74A85" w14:textId="77777777" w:rsidR="00F01B18" w:rsidRPr="00CF61A5" w:rsidRDefault="00F01B18" w:rsidP="00F01B18">
      <w:pPr>
        <w:pStyle w:val="Para0s"/>
        <w:spacing w:after="0"/>
        <w:rPr>
          <w:sz w:val="22"/>
          <w:szCs w:val="22"/>
          <w:lang w:val="lt-LT"/>
        </w:rPr>
      </w:pPr>
    </w:p>
    <w:p w14:paraId="7E529ACB" w14:textId="77777777" w:rsidR="00F01B18" w:rsidRPr="00CF61A5" w:rsidRDefault="00F01B18" w:rsidP="00F01B18">
      <w:pPr>
        <w:pStyle w:val="Para0s"/>
        <w:spacing w:after="0"/>
        <w:rPr>
          <w:sz w:val="22"/>
          <w:szCs w:val="22"/>
          <w:lang w:val="lt-LT"/>
        </w:rPr>
      </w:pPr>
      <w:r w:rsidRPr="00CF61A5">
        <w:rPr>
          <w:sz w:val="22"/>
          <w:szCs w:val="22"/>
          <w:lang w:val="lt-LT"/>
        </w:rPr>
        <w:t>Pasireiškus ūminiam ar lėtiniam kepenų funkcijos sutrikimui, SGK vartojimą gali tekti nutraukti, kol kepenų veiklos rodikliai sunormalės. Pasikartojus cholestazinei geltai, kuri pirmą kartą buvo pasireiškusi nėštumo metu arba lytinių steroidų vartojimo metu, reikia nutraukti SGK vartojimą.</w:t>
      </w:r>
    </w:p>
    <w:p w14:paraId="42094CB7" w14:textId="77777777" w:rsidR="00F01B18" w:rsidRPr="00CF61A5" w:rsidRDefault="00F01B18" w:rsidP="00F01B18">
      <w:pPr>
        <w:pStyle w:val="Para0s"/>
        <w:spacing w:after="0"/>
        <w:rPr>
          <w:sz w:val="22"/>
          <w:szCs w:val="22"/>
          <w:lang w:val="lt-LT"/>
        </w:rPr>
      </w:pPr>
    </w:p>
    <w:p w14:paraId="79D0E2C4" w14:textId="77777777" w:rsidR="00F01B18" w:rsidRPr="00CF61A5" w:rsidRDefault="00F01B18" w:rsidP="00F01B18">
      <w:pPr>
        <w:pStyle w:val="Para0s"/>
        <w:spacing w:after="0"/>
        <w:rPr>
          <w:sz w:val="22"/>
          <w:szCs w:val="22"/>
          <w:lang w:val="lt-LT"/>
        </w:rPr>
      </w:pPr>
      <w:r w:rsidRPr="00CF61A5">
        <w:rPr>
          <w:sz w:val="22"/>
          <w:szCs w:val="22"/>
          <w:lang w:val="lt-LT"/>
        </w:rPr>
        <w:t>Nors SGK gali veikti periferinį rezistentiškumą insulinui ir gliukozės toleravimą, cukriniu diabetu sergančioms moterims, vartojančioms mažos dozės (&lt; 0,05 mg etinilestradiolio) SGK, gydymo schemos keisti nereikia. Vis dėlto cukriniu diabetu sergančias moteris reikia atidžiai stebėti, ypač SGK vartojimo pradžioje.</w:t>
      </w:r>
    </w:p>
    <w:p w14:paraId="5D9874AF" w14:textId="77777777" w:rsidR="00F01B18" w:rsidRPr="00CF61A5" w:rsidRDefault="00F01B18" w:rsidP="00F01B18">
      <w:pPr>
        <w:pStyle w:val="Para0s"/>
        <w:spacing w:after="0"/>
        <w:rPr>
          <w:sz w:val="22"/>
          <w:szCs w:val="22"/>
          <w:lang w:val="lt-LT"/>
        </w:rPr>
      </w:pPr>
    </w:p>
    <w:p w14:paraId="3CC1449A" w14:textId="77777777" w:rsidR="00F01B18" w:rsidRDefault="00F01B18" w:rsidP="00F01B18">
      <w:pPr>
        <w:pStyle w:val="Para0s"/>
        <w:spacing w:after="0"/>
        <w:rPr>
          <w:sz w:val="22"/>
          <w:szCs w:val="22"/>
          <w:lang w:val="lt-LT"/>
        </w:rPr>
      </w:pPr>
      <w:r w:rsidRPr="00CF61A5">
        <w:rPr>
          <w:sz w:val="22"/>
          <w:szCs w:val="22"/>
          <w:lang w:val="lt-LT"/>
        </w:rPr>
        <w:t>Vartojant SGK, kartais pasunkėja endogeninė depresija, epilepsija, Krono (</w:t>
      </w:r>
      <w:r w:rsidRPr="00CF61A5">
        <w:rPr>
          <w:i/>
          <w:sz w:val="22"/>
          <w:szCs w:val="22"/>
          <w:lang w:val="lt-LT"/>
        </w:rPr>
        <w:t>Crohn</w:t>
      </w:r>
      <w:r w:rsidRPr="00CF61A5">
        <w:rPr>
          <w:sz w:val="22"/>
          <w:szCs w:val="22"/>
          <w:lang w:val="lt-LT"/>
        </w:rPr>
        <w:t>) liga ir opinis kolitas.</w:t>
      </w:r>
    </w:p>
    <w:p w14:paraId="5D71986B" w14:textId="77777777" w:rsidR="009E5004" w:rsidRPr="00CF61A5" w:rsidRDefault="009E5004" w:rsidP="00F01B18">
      <w:pPr>
        <w:pStyle w:val="Para0s"/>
        <w:spacing w:after="0"/>
        <w:rPr>
          <w:sz w:val="22"/>
          <w:szCs w:val="22"/>
          <w:lang w:val="lt-LT"/>
        </w:rPr>
      </w:pPr>
    </w:p>
    <w:p w14:paraId="69F11DDB" w14:textId="77777777" w:rsidR="009E5004" w:rsidRDefault="009E5004" w:rsidP="009E5004">
      <w:pPr>
        <w:spacing w:after="0" w:line="240" w:lineRule="auto"/>
        <w:rPr>
          <w:rFonts w:ascii="Times New Roman" w:eastAsia="Times New Roman" w:hAnsi="Times New Roman" w:cs="Times New Roman"/>
        </w:rPr>
      </w:pPr>
      <w:r w:rsidRPr="00CA2465">
        <w:rPr>
          <w:rFonts w:ascii="Times New Roman" w:eastAsia="Times New Roman" w:hAnsi="Times New Roman" w:cs="Times New Roman"/>
        </w:rPr>
        <w:t>Slogi nuotaika ir depresija yra gerai žinomas hormoninių kontraceptikų vartojimo ne</w:t>
      </w:r>
      <w:r>
        <w:rPr>
          <w:rFonts w:ascii="Times New Roman" w:eastAsia="Times New Roman" w:hAnsi="Times New Roman" w:cs="Times New Roman"/>
        </w:rPr>
        <w:t>pageidaujamas poveikis (žr. 4.8 </w:t>
      </w:r>
      <w:r w:rsidRPr="00CA2465">
        <w:rPr>
          <w:rFonts w:ascii="Times New Roman" w:eastAsia="Times New Roman" w:hAnsi="Times New Roman" w:cs="Times New Roman"/>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6213445B" w14:textId="77777777" w:rsidR="00F01B18" w:rsidRPr="00CF61A5" w:rsidRDefault="00F01B18" w:rsidP="00F01B18">
      <w:pPr>
        <w:pStyle w:val="Para0s"/>
        <w:spacing w:after="0"/>
        <w:rPr>
          <w:sz w:val="22"/>
          <w:szCs w:val="22"/>
          <w:lang w:val="lt-LT"/>
        </w:rPr>
      </w:pPr>
    </w:p>
    <w:p w14:paraId="1832432F" w14:textId="77777777" w:rsidR="00F01B18" w:rsidRPr="00CF61A5" w:rsidRDefault="00F01B18" w:rsidP="00F01B18">
      <w:pPr>
        <w:pStyle w:val="Para0s"/>
        <w:spacing w:after="0"/>
        <w:rPr>
          <w:sz w:val="22"/>
          <w:szCs w:val="22"/>
          <w:lang w:val="lt-LT"/>
        </w:rPr>
      </w:pPr>
      <w:r w:rsidRPr="00CF61A5">
        <w:rPr>
          <w:sz w:val="22"/>
          <w:szCs w:val="22"/>
          <w:lang w:val="lt-LT"/>
        </w:rPr>
        <w:t>Retkarčiais gali pasireikšti chloazma (rudmė), ypač moterims, kurioms yra buvusi nėščiųjų rudmė (</w:t>
      </w:r>
      <w:r w:rsidRPr="00CF61A5">
        <w:rPr>
          <w:i/>
          <w:sz w:val="22"/>
          <w:szCs w:val="22"/>
          <w:lang w:val="lt-LT"/>
        </w:rPr>
        <w:t>chloasma gravidarum</w:t>
      </w:r>
      <w:r w:rsidRPr="00CF61A5">
        <w:rPr>
          <w:sz w:val="22"/>
          <w:szCs w:val="22"/>
          <w:lang w:val="lt-LT"/>
        </w:rPr>
        <w:t>). SGK vartojančioms moterims, linkusioms į rudmę, reikia vengti saulės ir ultravioletinių spindulių.</w:t>
      </w:r>
    </w:p>
    <w:p w14:paraId="5B4819AB" w14:textId="77777777" w:rsidR="00F01B18" w:rsidRPr="00CF61A5" w:rsidRDefault="00F01B18" w:rsidP="00F01B18">
      <w:pPr>
        <w:pStyle w:val="Para0s"/>
        <w:spacing w:after="0"/>
        <w:rPr>
          <w:sz w:val="22"/>
          <w:szCs w:val="22"/>
          <w:lang w:val="lt-LT"/>
        </w:rPr>
      </w:pPr>
    </w:p>
    <w:p w14:paraId="780DACC7" w14:textId="77777777" w:rsidR="00F01B18" w:rsidRPr="00CF61A5" w:rsidRDefault="00F01B18" w:rsidP="00F01B18">
      <w:pPr>
        <w:spacing w:after="0"/>
        <w:rPr>
          <w:rFonts w:ascii="Times New Roman" w:hAnsi="Times New Roman"/>
        </w:rPr>
      </w:pPr>
      <w:r w:rsidRPr="00CF61A5">
        <w:rPr>
          <w:rFonts w:ascii="Times New Roman" w:hAnsi="Times New Roman"/>
        </w:rPr>
        <w:t>Estrogenai gali sukelti skysčių susilaikymą, todėl pacientes, kurių širdies ar inkstų funkcija sutrikusi, reikia atidžiai stebėti. Ypač atidžiai reikia stebėti ligones, kurioms yra terminalinis inkstų nepakankamumas, nes, pavartojus Qlaira, gali padidėti estrogenų koncentracija.</w:t>
      </w:r>
    </w:p>
    <w:p w14:paraId="3FAA5191" w14:textId="77777777" w:rsidR="00F01B18" w:rsidRPr="00CF61A5" w:rsidRDefault="00F01B18" w:rsidP="00F01B18">
      <w:pPr>
        <w:spacing w:after="0"/>
        <w:rPr>
          <w:rFonts w:ascii="Times New Roman" w:hAnsi="Times New Roman"/>
        </w:rPr>
      </w:pPr>
    </w:p>
    <w:p w14:paraId="04080A83" w14:textId="0C3F605A" w:rsidR="00F01B18" w:rsidRPr="00CF61A5" w:rsidRDefault="00F01B18" w:rsidP="00F01B18">
      <w:pPr>
        <w:pStyle w:val="Para0s"/>
        <w:spacing w:after="0"/>
        <w:rPr>
          <w:sz w:val="22"/>
          <w:szCs w:val="22"/>
          <w:lang w:val="lt-LT"/>
        </w:rPr>
      </w:pPr>
      <w:r w:rsidRPr="00CF61A5">
        <w:rPr>
          <w:sz w:val="22"/>
          <w:szCs w:val="22"/>
          <w:lang w:val="lt-LT"/>
        </w:rPr>
        <w:t xml:space="preserve">Kiekvienoje šio vaistinio preparato tabletėje yra ne daugiau nei 50 mg laktozės. </w:t>
      </w:r>
      <w:r w:rsidR="00697A57" w:rsidRPr="00697A57">
        <w:rPr>
          <w:sz w:val="22"/>
          <w:szCs w:val="22"/>
          <w:lang w:val="lt-LT"/>
        </w:rPr>
        <w:t xml:space="preserve">Šio vaistinio preparato negalima vartoti </w:t>
      </w:r>
      <w:r w:rsidR="00697A57">
        <w:rPr>
          <w:sz w:val="22"/>
          <w:szCs w:val="22"/>
          <w:lang w:val="lt-LT"/>
        </w:rPr>
        <w:t>p</w:t>
      </w:r>
      <w:r w:rsidRPr="00CF61A5">
        <w:rPr>
          <w:sz w:val="22"/>
          <w:szCs w:val="22"/>
          <w:lang w:val="lt-LT"/>
        </w:rPr>
        <w:t>acientė</w:t>
      </w:r>
      <w:r w:rsidR="00697A57">
        <w:rPr>
          <w:sz w:val="22"/>
          <w:szCs w:val="22"/>
          <w:lang w:val="lt-LT"/>
        </w:rPr>
        <w:t>ms</w:t>
      </w:r>
      <w:r w:rsidRPr="00CF61A5">
        <w:rPr>
          <w:sz w:val="22"/>
          <w:szCs w:val="22"/>
          <w:lang w:val="lt-LT"/>
        </w:rPr>
        <w:t xml:space="preserve">, kurioms nustatytas retas paveldimas sutrikimas – galaktozės netoleravimas, </w:t>
      </w:r>
      <w:r w:rsidR="00260A7C" w:rsidRPr="00041F23">
        <w:rPr>
          <w:iCs/>
          <w:sz w:val="22"/>
          <w:szCs w:val="22"/>
          <w:lang w:val="lt-LT"/>
        </w:rPr>
        <w:t>visiškas</w:t>
      </w:r>
      <w:r w:rsidR="00260A7C" w:rsidRPr="00CF61A5">
        <w:rPr>
          <w:sz w:val="22"/>
          <w:szCs w:val="22"/>
          <w:lang w:val="lt-LT"/>
        </w:rPr>
        <w:t xml:space="preserve"> </w:t>
      </w:r>
      <w:r w:rsidRPr="00CF61A5">
        <w:rPr>
          <w:sz w:val="22"/>
          <w:szCs w:val="22"/>
          <w:lang w:val="lt-LT"/>
        </w:rPr>
        <w:t>laktazės stygius arba gliukozės ir galaktozės malabsorbcija.</w:t>
      </w:r>
    </w:p>
    <w:p w14:paraId="4387E71B" w14:textId="77777777" w:rsidR="00F01B18" w:rsidRPr="00CF61A5" w:rsidRDefault="00F01B18" w:rsidP="00F01B18">
      <w:pPr>
        <w:pStyle w:val="Para0s"/>
        <w:spacing w:after="0"/>
        <w:rPr>
          <w:sz w:val="22"/>
          <w:szCs w:val="22"/>
          <w:lang w:val="lt-LT"/>
        </w:rPr>
      </w:pPr>
    </w:p>
    <w:p w14:paraId="4FB9D465" w14:textId="77777777" w:rsidR="00F01B18" w:rsidRPr="00CF61A5" w:rsidRDefault="00F01B18" w:rsidP="00F01B18">
      <w:pPr>
        <w:spacing w:after="0"/>
        <w:rPr>
          <w:rFonts w:ascii="Times New Roman" w:hAnsi="Times New Roman"/>
          <w:b/>
        </w:rPr>
      </w:pPr>
      <w:r w:rsidRPr="00CF61A5">
        <w:rPr>
          <w:rFonts w:ascii="Times New Roman" w:hAnsi="Times New Roman"/>
          <w:b/>
        </w:rPr>
        <w:t>Medicininis ištyrimas ir konsultacijos</w:t>
      </w:r>
    </w:p>
    <w:p w14:paraId="2715FB83" w14:textId="77777777" w:rsidR="00F01B18" w:rsidRPr="00CF61A5" w:rsidRDefault="00F01B18" w:rsidP="00F01B18">
      <w:pPr>
        <w:pStyle w:val="Para0s"/>
        <w:spacing w:after="0"/>
        <w:rPr>
          <w:sz w:val="22"/>
          <w:szCs w:val="22"/>
          <w:lang w:val="lt-LT"/>
        </w:rPr>
      </w:pPr>
    </w:p>
    <w:p w14:paraId="115E9BBF" w14:textId="77777777" w:rsidR="00F01B18" w:rsidRPr="00CF61A5" w:rsidRDefault="00F01B18" w:rsidP="00F01B18">
      <w:pPr>
        <w:spacing w:after="0"/>
        <w:rPr>
          <w:rFonts w:ascii="Times New Roman" w:hAnsi="Times New Roman"/>
        </w:rPr>
      </w:pPr>
      <w:r w:rsidRPr="00CF61A5">
        <w:rPr>
          <w:rFonts w:ascii="Times New Roman" w:hAnsi="Times New Roman"/>
        </w:rPr>
        <w:t>Prieš pradedant arba atnaujinant gydymą Qlaira, reikia sužinoti visą ligos istoriją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Qlaira keliamą riziką, palyginti su kitų SHK vartojimu, VTE ir ATE simptomus, žinomus rizikos veiksnius ir ką reikia daryti įtarus trombozę.</w:t>
      </w:r>
    </w:p>
    <w:p w14:paraId="7589A8FA" w14:textId="77777777" w:rsidR="00F01B18" w:rsidRPr="00CF61A5" w:rsidRDefault="00F01B18" w:rsidP="00F01B18">
      <w:pPr>
        <w:spacing w:after="0"/>
        <w:rPr>
          <w:rFonts w:ascii="Times New Roman" w:hAnsi="Times New Roman"/>
        </w:rPr>
      </w:pPr>
    </w:p>
    <w:p w14:paraId="3D2480AC" w14:textId="77777777" w:rsidR="00F01B18" w:rsidRPr="00CF61A5" w:rsidRDefault="00F01B18" w:rsidP="00F01B18">
      <w:pPr>
        <w:spacing w:after="0"/>
        <w:rPr>
          <w:rFonts w:ascii="Times New Roman" w:hAnsi="Times New Roman"/>
        </w:rPr>
      </w:pPr>
      <w:r w:rsidRPr="00CF61A5">
        <w:rPr>
          <w:rFonts w:ascii="Times New Roman" w:hAnsi="Times New Roman"/>
        </w:rPr>
        <w:t>Moteriai taip pat reikia nurodyti atidžiai perskaityti pakuotės lapelį ir laikytis pateiktų patarimų. Tyrimų dažnis ir pobūdis turi būti paremtas nustatytos praktikos rekomendacijomis ir pritaikytas konkrečiai moteriai.</w:t>
      </w:r>
    </w:p>
    <w:p w14:paraId="3C691815" w14:textId="77777777" w:rsidR="00F01B18" w:rsidRPr="00CF61A5" w:rsidRDefault="00F01B18" w:rsidP="00F01B18">
      <w:pPr>
        <w:spacing w:after="0"/>
        <w:rPr>
          <w:rFonts w:ascii="Times New Roman" w:hAnsi="Times New Roman"/>
        </w:rPr>
      </w:pPr>
    </w:p>
    <w:p w14:paraId="26CDB00D" w14:textId="77777777" w:rsidR="00F01B18" w:rsidRPr="00CF61A5" w:rsidRDefault="00F01B18" w:rsidP="00F01B18">
      <w:pPr>
        <w:spacing w:after="0"/>
        <w:rPr>
          <w:rFonts w:ascii="Times New Roman" w:hAnsi="Times New Roman"/>
        </w:rPr>
      </w:pPr>
      <w:r w:rsidRPr="00CF61A5">
        <w:rPr>
          <w:rFonts w:ascii="Times New Roman" w:hAnsi="Times New Roman"/>
        </w:rPr>
        <w:t>Moteriai reikia nurodyti, kad hormoniniai kontraceptikai neapsaugo nuo ŽIV infekcijų (AIDS) ir kitų lytiniu keliu plintančių ligų.</w:t>
      </w:r>
    </w:p>
    <w:p w14:paraId="3BE7B512" w14:textId="77777777" w:rsidR="00F01B18" w:rsidRPr="00CF61A5" w:rsidRDefault="00F01B18" w:rsidP="00F01B18">
      <w:pPr>
        <w:spacing w:after="0"/>
        <w:rPr>
          <w:rFonts w:ascii="Times New Roman" w:hAnsi="Times New Roman"/>
        </w:rPr>
      </w:pPr>
    </w:p>
    <w:p w14:paraId="431A3EEB" w14:textId="77777777" w:rsidR="00F01B18" w:rsidRPr="00CF61A5" w:rsidRDefault="00F01B18" w:rsidP="00F01B18">
      <w:pPr>
        <w:spacing w:after="0"/>
        <w:rPr>
          <w:rFonts w:ascii="Times New Roman" w:hAnsi="Times New Roman"/>
          <w:b/>
          <w:lang w:eastAsia="de-DE"/>
        </w:rPr>
      </w:pPr>
      <w:r w:rsidRPr="00CF61A5">
        <w:rPr>
          <w:rFonts w:ascii="Times New Roman" w:hAnsi="Times New Roman"/>
          <w:b/>
          <w:lang w:eastAsia="de-DE"/>
        </w:rPr>
        <w:t>Sumažėjęs veiksmingumas</w:t>
      </w:r>
    </w:p>
    <w:p w14:paraId="60EC8CDE" w14:textId="77777777" w:rsidR="00F01B18" w:rsidRPr="00CF61A5" w:rsidRDefault="00F01B18" w:rsidP="00F01B18">
      <w:pPr>
        <w:spacing w:after="0"/>
        <w:rPr>
          <w:rFonts w:ascii="Times New Roman" w:hAnsi="Times New Roman"/>
        </w:rPr>
      </w:pPr>
      <w:bookmarkStart w:id="12" w:name="_Hlt177184168"/>
      <w:bookmarkStart w:id="13" w:name="_Hlt177184169"/>
      <w:bookmarkStart w:id="14" w:name="_Hlt177184224"/>
    </w:p>
    <w:p w14:paraId="6DE51622" w14:textId="77777777" w:rsidR="00F01B18" w:rsidRPr="00CF61A5" w:rsidRDefault="00F01B18" w:rsidP="00F01B18">
      <w:pPr>
        <w:spacing w:after="0"/>
        <w:rPr>
          <w:rFonts w:ascii="Times New Roman" w:hAnsi="Times New Roman"/>
        </w:rPr>
      </w:pPr>
      <w:r w:rsidRPr="00CF61A5">
        <w:rPr>
          <w:rFonts w:ascii="Times New Roman" w:hAnsi="Times New Roman"/>
        </w:rPr>
        <w:t>SGK veiksmingumas gali sumažėti, jei, pvz., užmirštama išgerti veikliųjų tablečių (žr. 4.2</w:t>
      </w:r>
      <w:r>
        <w:rPr>
          <w:rFonts w:ascii="Times New Roman" w:hAnsi="Times New Roman"/>
        </w:rPr>
        <w:t> </w:t>
      </w:r>
      <w:r w:rsidRPr="00CF61A5">
        <w:rPr>
          <w:rFonts w:ascii="Times New Roman" w:hAnsi="Times New Roman"/>
        </w:rPr>
        <w:t>skyrių), jei vartojant veikliųjų tablečių atsiranda virškinimo trakto sutrikimų (žr. 4.2</w:t>
      </w:r>
      <w:r>
        <w:rPr>
          <w:rFonts w:ascii="Times New Roman" w:hAnsi="Times New Roman"/>
        </w:rPr>
        <w:t> </w:t>
      </w:r>
      <w:r w:rsidRPr="00CF61A5">
        <w:rPr>
          <w:rFonts w:ascii="Times New Roman" w:hAnsi="Times New Roman"/>
        </w:rPr>
        <w:t>skyrių) arba jei kartu vartojama kitų vaistinių preparatų (žr. 4.5</w:t>
      </w:r>
      <w:r>
        <w:rPr>
          <w:rFonts w:ascii="Times New Roman" w:hAnsi="Times New Roman"/>
        </w:rPr>
        <w:t> </w:t>
      </w:r>
      <w:r w:rsidRPr="00CF61A5">
        <w:rPr>
          <w:rFonts w:ascii="Times New Roman" w:hAnsi="Times New Roman"/>
        </w:rPr>
        <w:t>skyrių).</w:t>
      </w:r>
    </w:p>
    <w:p w14:paraId="088F0F5D" w14:textId="77777777" w:rsidR="00F01B18" w:rsidRPr="00CF61A5" w:rsidRDefault="00F01B18" w:rsidP="00F01B18">
      <w:pPr>
        <w:spacing w:after="0"/>
        <w:rPr>
          <w:rFonts w:ascii="Times New Roman" w:hAnsi="Times New Roman"/>
        </w:rPr>
      </w:pPr>
    </w:p>
    <w:bookmarkEnd w:id="12"/>
    <w:bookmarkEnd w:id="13"/>
    <w:bookmarkEnd w:id="14"/>
    <w:p w14:paraId="734D23BF" w14:textId="77777777" w:rsidR="00F01B18" w:rsidRPr="00CF61A5" w:rsidRDefault="00F01B18" w:rsidP="00F01B18">
      <w:pPr>
        <w:keepNext/>
        <w:spacing w:after="0"/>
        <w:rPr>
          <w:rFonts w:ascii="Times New Roman" w:hAnsi="Times New Roman"/>
          <w:b/>
          <w:bCs/>
        </w:rPr>
      </w:pPr>
      <w:r w:rsidRPr="00CF61A5">
        <w:rPr>
          <w:rFonts w:ascii="Times New Roman" w:hAnsi="Times New Roman"/>
          <w:b/>
          <w:lang w:eastAsia="de-DE"/>
        </w:rPr>
        <w:t>M</w:t>
      </w:r>
      <w:r w:rsidRPr="00CF61A5">
        <w:rPr>
          <w:rFonts w:ascii="Times New Roman" w:hAnsi="Times New Roman"/>
          <w:b/>
          <w:bCs/>
        </w:rPr>
        <w:t>ėnesinių ciklo kontrolė</w:t>
      </w:r>
    </w:p>
    <w:p w14:paraId="716142BB" w14:textId="77777777" w:rsidR="00F01B18" w:rsidRPr="00CF61A5" w:rsidRDefault="00F01B18" w:rsidP="00F01B18">
      <w:pPr>
        <w:keepNext/>
        <w:spacing w:after="0"/>
        <w:rPr>
          <w:rFonts w:ascii="Times New Roman" w:hAnsi="Times New Roman"/>
          <w:b/>
          <w:lang w:eastAsia="de-DE"/>
        </w:rPr>
      </w:pPr>
    </w:p>
    <w:p w14:paraId="3B49F2F3" w14:textId="77777777" w:rsidR="00F01B18" w:rsidRPr="00CF61A5" w:rsidRDefault="00F01B18" w:rsidP="00F01B18">
      <w:pPr>
        <w:pStyle w:val="Para0s"/>
        <w:keepNext/>
        <w:spacing w:after="0"/>
        <w:rPr>
          <w:sz w:val="22"/>
          <w:szCs w:val="22"/>
          <w:lang w:val="lt-LT"/>
        </w:rPr>
      </w:pPr>
      <w:r w:rsidRPr="00CF61A5">
        <w:rPr>
          <w:sz w:val="22"/>
          <w:szCs w:val="22"/>
          <w:lang w:val="lt-LT"/>
        </w:rPr>
        <w:t>Vartojant bet kuriuos S</w:t>
      </w:r>
      <w:r w:rsidRPr="00CF61A5">
        <w:rPr>
          <w:rStyle w:val="attachfilemessagestylefontt2"/>
          <w:sz w:val="22"/>
          <w:szCs w:val="22"/>
          <w:lang w:val="lt-LT"/>
        </w:rPr>
        <w:t>GK</w:t>
      </w:r>
      <w:r w:rsidRPr="00CF61A5">
        <w:rPr>
          <w:sz w:val="22"/>
          <w:szCs w:val="22"/>
          <w:lang w:val="lt-LT"/>
        </w:rPr>
        <w:t xml:space="preserve"> gali atsirasti nereguliarus kraujavimas (tepimas arba tarpciklinis kraujavimas), ypač pirmaisiais vartojimo mėnesiais, todėl nereguliaraus kraujavimo priežastį tikslinga tirti tik maždaug po trijų ciklų adaptacijos laikotarpio.</w:t>
      </w:r>
    </w:p>
    <w:p w14:paraId="1EFA273A" w14:textId="77777777" w:rsidR="00F01B18" w:rsidRPr="00CF61A5" w:rsidRDefault="00F01B18" w:rsidP="00F01B18">
      <w:pPr>
        <w:pStyle w:val="Para0s"/>
        <w:spacing w:after="0"/>
        <w:rPr>
          <w:sz w:val="22"/>
          <w:szCs w:val="22"/>
          <w:lang w:val="lt-LT"/>
        </w:rPr>
      </w:pPr>
    </w:p>
    <w:p w14:paraId="7DBF9277" w14:textId="77777777" w:rsidR="00F01B18" w:rsidRPr="00CF61A5" w:rsidRDefault="00F01B18" w:rsidP="00F01B18">
      <w:pPr>
        <w:rPr>
          <w:rFonts w:ascii="Times New Roman" w:hAnsi="Times New Roman"/>
        </w:rPr>
      </w:pPr>
      <w:r w:rsidRPr="00CF61A5">
        <w:rPr>
          <w:rFonts w:ascii="Times New Roman" w:hAnsi="Times New Roman"/>
        </w:rPr>
        <w:t>Remiantis</w:t>
      </w:r>
      <w:bookmarkStart w:id="15" w:name="OLE_LINK3"/>
      <w:bookmarkStart w:id="16" w:name="OLE_LINK4"/>
      <w:r w:rsidRPr="00CF61A5">
        <w:rPr>
          <w:rFonts w:ascii="Times New Roman" w:hAnsi="Times New Roman"/>
        </w:rPr>
        <w:t xml:space="preserve"> </w:t>
      </w:r>
      <w:bookmarkEnd w:id="15"/>
      <w:bookmarkEnd w:id="16"/>
      <w:r w:rsidRPr="00CF61A5">
        <w:rPr>
          <w:rFonts w:ascii="Times New Roman" w:hAnsi="Times New Roman"/>
        </w:rPr>
        <w:t>palyginamojo klinikinio tyrimo metu pildytais pacienčių kalendoriais, tarpciklinis kraujavimas pasireiškė nuo 10 iki 18</w:t>
      </w:r>
      <w:r>
        <w:rPr>
          <w:rFonts w:ascii="Times New Roman" w:hAnsi="Times New Roman"/>
        </w:rPr>
        <w:t> </w:t>
      </w:r>
      <w:r w:rsidRPr="00CF61A5">
        <w:rPr>
          <w:rFonts w:ascii="Times New Roman" w:hAnsi="Times New Roman"/>
        </w:rPr>
        <w:t>% Qlaira vartojančių moterų</w:t>
      </w:r>
      <w:r w:rsidRPr="00CF61A5">
        <w:rPr>
          <w:rFonts w:ascii="Times New Roman" w:hAnsi="Times New Roman"/>
          <w:color w:val="008100"/>
        </w:rPr>
        <w:t>.</w:t>
      </w:r>
    </w:p>
    <w:p w14:paraId="3962DA7D" w14:textId="77777777" w:rsidR="00F01B18" w:rsidRPr="00CF61A5" w:rsidRDefault="00F01B18" w:rsidP="00F01B18">
      <w:pPr>
        <w:autoSpaceDE w:val="0"/>
        <w:autoSpaceDN w:val="0"/>
        <w:adjustRightInd w:val="0"/>
        <w:spacing w:after="0"/>
        <w:rPr>
          <w:rFonts w:ascii="Times New Roman" w:hAnsi="Times New Roman"/>
        </w:rPr>
      </w:pPr>
      <w:r w:rsidRPr="00CF61A5">
        <w:rPr>
          <w:rFonts w:ascii="Times New Roman" w:hAnsi="Times New Roman"/>
        </w:rPr>
        <w:t>Qlaira vartojančioms moterims, nors ir nepastojusioms, gali pasireikšti amenorėja. Remiantis pacienčių kalendoriais, amenorėja pasireiškia vidutiniškai 15</w:t>
      </w:r>
      <w:r>
        <w:rPr>
          <w:rFonts w:ascii="Times New Roman" w:hAnsi="Times New Roman"/>
        </w:rPr>
        <w:t> </w:t>
      </w:r>
      <w:r w:rsidRPr="00CF61A5">
        <w:rPr>
          <w:rFonts w:ascii="Times New Roman" w:hAnsi="Times New Roman"/>
        </w:rPr>
        <w:t>% ciklų.</w:t>
      </w:r>
    </w:p>
    <w:p w14:paraId="2064BF9C" w14:textId="77777777" w:rsidR="00F01B18" w:rsidRPr="005A0E78" w:rsidRDefault="00F01B18" w:rsidP="00F01B18">
      <w:pPr>
        <w:pStyle w:val="BTEMEASMCA"/>
        <w:rPr>
          <w:rFonts w:cs="Times New Roman"/>
          <w:lang w:val="lt-LT"/>
        </w:rPr>
      </w:pPr>
      <w:bookmarkStart w:id="17" w:name="_Ref177184285"/>
    </w:p>
    <w:p w14:paraId="5417811D" w14:textId="77777777" w:rsidR="00F01B18" w:rsidRPr="005A0E78" w:rsidRDefault="00F01B18" w:rsidP="00F01B18">
      <w:pPr>
        <w:pStyle w:val="BTEMEASMCA"/>
        <w:rPr>
          <w:rFonts w:cs="Times New Roman"/>
          <w:lang w:val="lt-LT"/>
        </w:rPr>
      </w:pPr>
      <w:r w:rsidRPr="005A0E78">
        <w:rPr>
          <w:rFonts w:cs="Times New Roman"/>
          <w:lang w:val="lt-LT"/>
        </w:rPr>
        <w:t xml:space="preserve">Jei iki tol Qlaira buvo vartojama tinkamai, kaip nurodyta </w:t>
      </w:r>
      <w:r w:rsidRPr="00CF61A5">
        <w:rPr>
          <w:rFonts w:cs="Times New Roman"/>
        </w:rPr>
        <w:fldChar w:fldCharType="begin"/>
      </w:r>
      <w:r w:rsidRPr="005A0E78">
        <w:rPr>
          <w:rFonts w:cs="Times New Roman"/>
          <w:lang w:val="lt-LT"/>
        </w:rPr>
        <w:instrText xml:space="preserve"> REF _Ref184874494 \r \h  \* MERGEFORMAT </w:instrText>
      </w:r>
      <w:r w:rsidRPr="00CF61A5">
        <w:rPr>
          <w:rFonts w:cs="Times New Roman"/>
        </w:rPr>
      </w:r>
      <w:r w:rsidRPr="00CF61A5">
        <w:rPr>
          <w:rFonts w:cs="Times New Roman"/>
        </w:rPr>
        <w:fldChar w:fldCharType="separate"/>
      </w:r>
      <w:r w:rsidRPr="005A0E78">
        <w:rPr>
          <w:rFonts w:cs="Times New Roman"/>
          <w:lang w:val="lt-LT"/>
        </w:rPr>
        <w:t>4.2</w:t>
      </w:r>
      <w:r w:rsidRPr="00CF61A5">
        <w:rPr>
          <w:rFonts w:cs="Times New Roman"/>
        </w:rPr>
        <w:fldChar w:fldCharType="end"/>
      </w:r>
      <w:r w:rsidRPr="005A0E78">
        <w:rPr>
          <w:rFonts w:cs="Times New Roman"/>
          <w:lang w:val="lt-LT"/>
        </w:rPr>
        <w:t> skyriuje, mažai tikėtina, kad moteris pastojo. Jei prieš tai, kai pirmą kartą nebuvo nutraukimo kraujavimo, Qlaira buvo vartojama nesilaikant nurodymų arba kraujavimo nebuvo du ciklus iš eilės, prieš tęsiant Qlaira vartojimą, reikia įsitikinti, kad nėra nėštumo.</w:t>
      </w:r>
    </w:p>
    <w:bookmarkEnd w:id="17"/>
    <w:p w14:paraId="24C10D47" w14:textId="77777777" w:rsidR="00F01B18" w:rsidRPr="005A0E78" w:rsidRDefault="00F01B18" w:rsidP="00F01B18">
      <w:pPr>
        <w:pStyle w:val="BTEMEASMCA"/>
        <w:rPr>
          <w:rFonts w:cs="Times New Roman"/>
          <w:lang w:val="lt-LT"/>
        </w:rPr>
      </w:pPr>
    </w:p>
    <w:p w14:paraId="1D272B2C" w14:textId="77777777" w:rsidR="00F01B18" w:rsidRPr="00CF61A5" w:rsidRDefault="00F01B18" w:rsidP="00F01B18">
      <w:pPr>
        <w:pStyle w:val="BTEMEASMCA"/>
        <w:rPr>
          <w:rFonts w:cs="Times New Roman"/>
        </w:rPr>
      </w:pPr>
      <w:r w:rsidRPr="005A0E78">
        <w:rPr>
          <w:rFonts w:cs="Times New Roman"/>
          <w:lang w:val="lt-LT"/>
        </w:rPr>
        <w:t xml:space="preserve">Jei nereguliarus kraujavimas tęsiasi arba prasideda po buvusių reguliarių ciklų, reikia įtarti nehormoninę kraujavimo priežastį ir tinkamai ištirti, ar nėra piktybinės ligos arba nėštumo. </w:t>
      </w:r>
      <w:r w:rsidRPr="00CF61A5">
        <w:rPr>
          <w:rFonts w:cs="Times New Roman"/>
        </w:rPr>
        <w:t>Dėl to gali tekti atlikti kiuretažą.</w:t>
      </w:r>
    </w:p>
    <w:p w14:paraId="02AFEA50" w14:textId="77777777" w:rsidR="00F01B18" w:rsidRPr="00CF61A5" w:rsidRDefault="00F01B18" w:rsidP="00F01B18">
      <w:pPr>
        <w:pStyle w:val="BTEMEASMCA"/>
        <w:rPr>
          <w:rFonts w:cs="Times New Roman"/>
        </w:rPr>
      </w:pPr>
    </w:p>
    <w:p w14:paraId="31BCC2CD"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t>Sąveika su kitais vaistiniais preparatais ir kitokia sąveika</w:t>
      </w:r>
    </w:p>
    <w:p w14:paraId="3189EDBF" w14:textId="77777777" w:rsidR="00F01B18" w:rsidRPr="00CF61A5" w:rsidRDefault="00F01B18" w:rsidP="00F01B18">
      <w:pPr>
        <w:pStyle w:val="Para0s"/>
        <w:spacing w:after="0"/>
        <w:rPr>
          <w:sz w:val="22"/>
          <w:szCs w:val="22"/>
          <w:lang w:val="lt-LT"/>
        </w:rPr>
      </w:pPr>
    </w:p>
    <w:p w14:paraId="13727681" w14:textId="77777777" w:rsidR="00F01B18" w:rsidRPr="00CF61A5" w:rsidRDefault="00F01B18" w:rsidP="00F01B18">
      <w:pPr>
        <w:pStyle w:val="Para0s"/>
        <w:spacing w:after="0"/>
        <w:rPr>
          <w:sz w:val="22"/>
          <w:szCs w:val="22"/>
          <w:lang w:val="lt-LT"/>
        </w:rPr>
      </w:pPr>
      <w:r w:rsidRPr="00CF61A5">
        <w:rPr>
          <w:sz w:val="22"/>
          <w:szCs w:val="22"/>
          <w:lang w:val="lt-LT"/>
        </w:rPr>
        <w:t>Pastaba. Galimai sąveikai nustatyti būtina atsižvelgti į informaciją apie kartu skiriamus vaistinius preparatus.</w:t>
      </w:r>
    </w:p>
    <w:p w14:paraId="2938FC98" w14:textId="77777777" w:rsidR="00F01B18" w:rsidRPr="00CF61A5" w:rsidRDefault="00F01B18" w:rsidP="00F01B18">
      <w:pPr>
        <w:pStyle w:val="Para0s"/>
        <w:spacing w:after="0"/>
        <w:rPr>
          <w:sz w:val="22"/>
          <w:szCs w:val="22"/>
          <w:lang w:val="lt-LT"/>
        </w:rPr>
      </w:pPr>
    </w:p>
    <w:p w14:paraId="0A3F22DF" w14:textId="77777777" w:rsidR="00F01B18" w:rsidRPr="00CF61A5" w:rsidRDefault="00F01B18" w:rsidP="00F01B18">
      <w:pPr>
        <w:pStyle w:val="Para0s"/>
        <w:spacing w:after="0"/>
        <w:rPr>
          <w:sz w:val="22"/>
          <w:szCs w:val="22"/>
          <w:lang w:val="lt-LT"/>
        </w:rPr>
      </w:pPr>
      <w:r w:rsidRPr="00CF61A5">
        <w:rPr>
          <w:sz w:val="22"/>
          <w:szCs w:val="22"/>
          <w:lang w:val="lt-LT"/>
        </w:rPr>
        <w:t>Sąveikos tyrimai atlikti tik suaugusiesiems.</w:t>
      </w:r>
    </w:p>
    <w:p w14:paraId="33297BB6" w14:textId="77777777" w:rsidR="00F01B18" w:rsidRPr="00B31001" w:rsidRDefault="00F01B18" w:rsidP="00F01B18">
      <w:pPr>
        <w:pStyle w:val="Bullet0dKT"/>
        <w:numPr>
          <w:ilvl w:val="0"/>
          <w:numId w:val="0"/>
        </w:numPr>
        <w:tabs>
          <w:tab w:val="num" w:pos="660"/>
        </w:tabs>
        <w:spacing w:before="0" w:after="0"/>
        <w:rPr>
          <w:sz w:val="22"/>
          <w:szCs w:val="22"/>
          <w:lang w:val="lt-LT"/>
        </w:rPr>
      </w:pPr>
    </w:p>
    <w:p w14:paraId="597BBF85" w14:textId="77777777" w:rsidR="00F01B18" w:rsidRPr="00B31001" w:rsidRDefault="00F01B18" w:rsidP="00F01B18">
      <w:pPr>
        <w:spacing w:after="0"/>
        <w:rPr>
          <w:rFonts w:ascii="Times New Roman" w:hAnsi="Times New Roman"/>
          <w:lang w:eastAsia="de-DE"/>
        </w:rPr>
      </w:pPr>
      <w:r w:rsidRPr="00B31001">
        <w:rPr>
          <w:rFonts w:ascii="Times New Roman" w:hAnsi="Times New Roman"/>
          <w:lang w:eastAsia="de-DE"/>
        </w:rPr>
        <w:t>Literatūros duomenimis buvo pranešta apie bendras arba klinikinių tyrimų metu pastebėtas SGK žemiau išvardintas sąveikas.</w:t>
      </w:r>
    </w:p>
    <w:p w14:paraId="7B6F3950" w14:textId="77777777" w:rsidR="00F01B18" w:rsidRPr="00CF61A5" w:rsidRDefault="00F01B18" w:rsidP="00F01B18">
      <w:pPr>
        <w:spacing w:after="0"/>
        <w:rPr>
          <w:rFonts w:ascii="Times New Roman" w:hAnsi="Times New Roman"/>
        </w:rPr>
      </w:pPr>
    </w:p>
    <w:p w14:paraId="74F6B6C2" w14:textId="77777777" w:rsidR="00F01B18" w:rsidRPr="00CF61A5" w:rsidRDefault="00F01B18" w:rsidP="00F01B18">
      <w:pPr>
        <w:keepNext/>
        <w:keepLines/>
        <w:numPr>
          <w:ilvl w:val="0"/>
          <w:numId w:val="2"/>
        </w:numPr>
        <w:tabs>
          <w:tab w:val="num" w:pos="660"/>
        </w:tabs>
        <w:spacing w:after="0" w:line="276" w:lineRule="auto"/>
        <w:ind w:left="357" w:hanging="357"/>
        <w:rPr>
          <w:rFonts w:ascii="Times New Roman" w:hAnsi="Times New Roman"/>
          <w:b/>
        </w:rPr>
      </w:pPr>
      <w:r w:rsidRPr="00CF61A5">
        <w:rPr>
          <w:rFonts w:ascii="Times New Roman" w:hAnsi="Times New Roman"/>
          <w:b/>
        </w:rPr>
        <w:t>Kitų vaistinių preparatų poveikis Qlaira</w:t>
      </w:r>
    </w:p>
    <w:p w14:paraId="37CE24B1" w14:textId="77777777" w:rsidR="00F01B18" w:rsidRPr="00CF61A5" w:rsidRDefault="00F01B18" w:rsidP="00F01B18">
      <w:pPr>
        <w:spacing w:after="0"/>
        <w:rPr>
          <w:rFonts w:ascii="Times New Roman" w:hAnsi="Times New Roman"/>
        </w:rPr>
      </w:pPr>
    </w:p>
    <w:p w14:paraId="7A6269A6" w14:textId="77777777" w:rsidR="00F01B18" w:rsidRPr="00CF61A5" w:rsidRDefault="00F01B18" w:rsidP="00F01B18">
      <w:pPr>
        <w:spacing w:after="0"/>
        <w:rPr>
          <w:rFonts w:ascii="Times New Roman" w:eastAsia="Calibri" w:hAnsi="Times New Roman"/>
        </w:rPr>
      </w:pPr>
      <w:r w:rsidRPr="00CF61A5">
        <w:rPr>
          <w:rFonts w:ascii="Times New Roman" w:eastAsia="Calibri" w:hAnsi="Times New Roman"/>
        </w:rPr>
        <w:t>Dėl sąveikos su kitais vaistiniais preparatais, kurie yra mikrosomų fermentų induktoriai, gali sustiprėti lytinių hormonų klirensas ir tai gali sukelti tarpciklinį kraujavimą ir</w:t>
      </w:r>
      <w:r>
        <w:rPr>
          <w:rFonts w:ascii="Times New Roman" w:eastAsia="Calibri" w:hAnsi="Times New Roman"/>
        </w:rPr>
        <w:t xml:space="preserve"> </w:t>
      </w:r>
      <w:r w:rsidRPr="00CF61A5">
        <w:rPr>
          <w:rFonts w:ascii="Times New Roman" w:eastAsia="Calibri" w:hAnsi="Times New Roman"/>
        </w:rPr>
        <w:t>(arba) susilpninti kontraceptinį poveikį iki nepakankamo.</w:t>
      </w:r>
    </w:p>
    <w:p w14:paraId="2C7BECDB" w14:textId="77777777" w:rsidR="00F01B18" w:rsidRPr="00CF61A5" w:rsidRDefault="00F01B18" w:rsidP="00F01B18">
      <w:pPr>
        <w:spacing w:after="0"/>
        <w:rPr>
          <w:rFonts w:ascii="Times New Roman" w:eastAsia="Calibri" w:hAnsi="Times New Roman"/>
        </w:rPr>
      </w:pPr>
    </w:p>
    <w:p w14:paraId="293A6899" w14:textId="77777777" w:rsidR="00F01B18" w:rsidRPr="00CF61A5" w:rsidRDefault="00F01B18" w:rsidP="00F01B18">
      <w:pPr>
        <w:spacing w:after="0"/>
        <w:rPr>
          <w:rFonts w:ascii="Times New Roman" w:eastAsia="Calibri" w:hAnsi="Times New Roman"/>
          <w:i/>
          <w:u w:val="single"/>
        </w:rPr>
      </w:pPr>
      <w:r w:rsidRPr="00CF61A5">
        <w:rPr>
          <w:rFonts w:ascii="Times New Roman" w:eastAsia="Calibri" w:hAnsi="Times New Roman"/>
          <w:i/>
          <w:u w:val="single"/>
        </w:rPr>
        <w:t>Valdymas</w:t>
      </w:r>
    </w:p>
    <w:p w14:paraId="40CB83A8" w14:textId="77777777" w:rsidR="00F01B18" w:rsidRPr="00CF61A5" w:rsidRDefault="00F01B18" w:rsidP="00F01B18">
      <w:pPr>
        <w:spacing w:after="0"/>
        <w:rPr>
          <w:rFonts w:ascii="Times New Roman" w:eastAsia="Calibri" w:hAnsi="Times New Roman"/>
          <w:u w:val="single"/>
        </w:rPr>
      </w:pPr>
    </w:p>
    <w:p w14:paraId="5A86A836" w14:textId="77777777" w:rsidR="00F01B18" w:rsidRPr="00CF61A5" w:rsidRDefault="00F01B18" w:rsidP="00F01B18">
      <w:pPr>
        <w:spacing w:after="0"/>
        <w:rPr>
          <w:rFonts w:ascii="Times New Roman" w:eastAsia="Calibri" w:hAnsi="Times New Roman"/>
        </w:rPr>
      </w:pPr>
      <w:r w:rsidRPr="00CF61A5">
        <w:rPr>
          <w:rFonts w:ascii="Times New Roman" w:eastAsia="Calibri" w:hAnsi="Times New Roman"/>
        </w:rPr>
        <w:t>Fermentų indukcija gali būti stebima jau po kelių gydymo dienų. Didžiausia fermentų indukcija įprastai stebima keliomis pirmosiomis gydymo savaitėmis. Nutraukus gydymą vaistu, fermentų indukcija gali išsilaikyti 4</w:t>
      </w:r>
      <w:r>
        <w:rPr>
          <w:rFonts w:ascii="Times New Roman" w:eastAsia="Calibri" w:hAnsi="Times New Roman"/>
        </w:rPr>
        <w:t> </w:t>
      </w:r>
      <w:r w:rsidRPr="00CF61A5">
        <w:rPr>
          <w:rFonts w:ascii="Times New Roman" w:eastAsia="Calibri" w:hAnsi="Times New Roman"/>
        </w:rPr>
        <w:t>savaites.</w:t>
      </w:r>
    </w:p>
    <w:p w14:paraId="7AEFF3D5" w14:textId="77777777" w:rsidR="00F01B18" w:rsidRPr="00CF61A5" w:rsidRDefault="00F01B18" w:rsidP="00F01B18">
      <w:pPr>
        <w:spacing w:after="0"/>
        <w:rPr>
          <w:rFonts w:ascii="Times New Roman" w:eastAsia="Calibri" w:hAnsi="Times New Roman"/>
        </w:rPr>
      </w:pPr>
    </w:p>
    <w:p w14:paraId="626A38E0" w14:textId="77777777" w:rsidR="00F01B18" w:rsidRPr="00CF61A5" w:rsidRDefault="00F01B18" w:rsidP="00F01B18">
      <w:pPr>
        <w:spacing w:after="0"/>
        <w:rPr>
          <w:rFonts w:ascii="Times New Roman" w:eastAsia="Calibri" w:hAnsi="Times New Roman"/>
          <w:u w:val="single"/>
        </w:rPr>
      </w:pPr>
      <w:r w:rsidRPr="00CF61A5">
        <w:rPr>
          <w:rFonts w:ascii="Times New Roman" w:eastAsia="Calibri" w:hAnsi="Times New Roman"/>
          <w:u w:val="single"/>
        </w:rPr>
        <w:t>Trumpalaikis gydymas</w:t>
      </w:r>
    </w:p>
    <w:p w14:paraId="2014C504" w14:textId="77777777" w:rsidR="00F01B18" w:rsidRPr="00CF61A5" w:rsidRDefault="00F01B18" w:rsidP="00F01B18">
      <w:pPr>
        <w:spacing w:after="0"/>
        <w:rPr>
          <w:rFonts w:ascii="Times New Roman" w:eastAsia="Calibri" w:hAnsi="Times New Roman"/>
        </w:rPr>
      </w:pPr>
    </w:p>
    <w:p w14:paraId="57D6E38C" w14:textId="77777777" w:rsidR="00F01B18" w:rsidRPr="00CF61A5" w:rsidRDefault="00F01B18" w:rsidP="00F01B18">
      <w:pPr>
        <w:spacing w:after="0"/>
        <w:rPr>
          <w:rFonts w:ascii="Times New Roman" w:eastAsia="Calibri" w:hAnsi="Times New Roman"/>
        </w:rPr>
      </w:pPr>
      <w:r w:rsidRPr="00CF61A5">
        <w:rPr>
          <w:rFonts w:ascii="Times New Roman" w:eastAsia="Calibri" w:hAnsi="Times New Roman"/>
        </w:rPr>
        <w:t>Moterys, gydomos fermentus indukuojančiais vaistiniais preparatais, kartu su SGK turi laikinai taikyti barjerinius kontracepcijos metodus arba pasirinkti kitokį būdą nėštumui išvengti. Barjerines kontracepcijos priemones reikia taikyti visą gydymo laiką ir 28</w:t>
      </w:r>
      <w:r>
        <w:rPr>
          <w:rFonts w:ascii="Times New Roman" w:eastAsia="Calibri" w:hAnsi="Times New Roman"/>
        </w:rPr>
        <w:t> </w:t>
      </w:r>
      <w:r w:rsidRPr="00CF61A5">
        <w:rPr>
          <w:rFonts w:ascii="Times New Roman" w:eastAsia="Calibri" w:hAnsi="Times New Roman"/>
        </w:rPr>
        <w:t xml:space="preserve">dienas po gydymo. Jei gydymas kartu vartojamu vaistiniu preparatu tęsiamas ir po to, kai baigiama SGK pakuotė, reikia išmesti </w:t>
      </w:r>
      <w:r>
        <w:rPr>
          <w:rFonts w:ascii="Times New Roman" w:eastAsia="Calibri" w:hAnsi="Times New Roman"/>
        </w:rPr>
        <w:t xml:space="preserve">placebo </w:t>
      </w:r>
      <w:r w:rsidRPr="00CF61A5">
        <w:rPr>
          <w:rFonts w:ascii="Times New Roman" w:eastAsia="Calibri" w:hAnsi="Times New Roman"/>
        </w:rPr>
        <w:t xml:space="preserve">tabletes ir iš karto pradėti naują pakuotę, nedarant įprastinės pertraukos. </w:t>
      </w:r>
    </w:p>
    <w:p w14:paraId="69E45B6E" w14:textId="77777777" w:rsidR="00F01B18" w:rsidRPr="00CF61A5" w:rsidRDefault="00F01B18" w:rsidP="00F01B18">
      <w:pPr>
        <w:spacing w:after="0"/>
        <w:rPr>
          <w:rFonts w:ascii="Times New Roman" w:eastAsia="Calibri" w:hAnsi="Times New Roman"/>
        </w:rPr>
      </w:pPr>
    </w:p>
    <w:p w14:paraId="7894888A" w14:textId="77777777" w:rsidR="00F01B18" w:rsidRPr="00CF61A5" w:rsidRDefault="00F01B18" w:rsidP="00F01B18">
      <w:pPr>
        <w:spacing w:after="0"/>
        <w:rPr>
          <w:rFonts w:ascii="Times New Roman" w:eastAsia="Calibri" w:hAnsi="Times New Roman"/>
          <w:u w:val="single"/>
        </w:rPr>
      </w:pPr>
      <w:r w:rsidRPr="00CF61A5">
        <w:rPr>
          <w:rFonts w:ascii="Times New Roman" w:eastAsia="Calibri" w:hAnsi="Times New Roman"/>
          <w:u w:val="single"/>
        </w:rPr>
        <w:t>Ilgalaikis gydymas</w:t>
      </w:r>
    </w:p>
    <w:p w14:paraId="75470074" w14:textId="77777777" w:rsidR="00F01B18" w:rsidRPr="00CF61A5" w:rsidRDefault="00F01B18" w:rsidP="00F01B18">
      <w:pPr>
        <w:spacing w:after="0"/>
        <w:rPr>
          <w:rFonts w:ascii="Times New Roman" w:eastAsia="Calibri" w:hAnsi="Times New Roman"/>
        </w:rPr>
      </w:pPr>
    </w:p>
    <w:p w14:paraId="3FE958C1" w14:textId="77777777" w:rsidR="00F01B18" w:rsidRPr="00CF61A5" w:rsidRDefault="00F01B18" w:rsidP="00F01B18">
      <w:pPr>
        <w:spacing w:after="0"/>
        <w:rPr>
          <w:rFonts w:ascii="Times New Roman" w:eastAsia="Calibri" w:hAnsi="Times New Roman"/>
        </w:rPr>
      </w:pPr>
      <w:r w:rsidRPr="00CF61A5">
        <w:rPr>
          <w:rFonts w:ascii="Times New Roman" w:eastAsia="Calibri" w:hAnsi="Times New Roman"/>
        </w:rPr>
        <w:t>Moterims, gydomoms fermentus indukuojančiais vaistiniais preparatais, rekomenduojama taikyti kitokius patikimus nehormoninius kontracepcijos metodus.</w:t>
      </w:r>
    </w:p>
    <w:p w14:paraId="75FEAC44" w14:textId="77777777" w:rsidR="00F01B18" w:rsidRPr="00CF61A5" w:rsidRDefault="00F01B18" w:rsidP="00F01B18">
      <w:pPr>
        <w:spacing w:after="0"/>
        <w:rPr>
          <w:rFonts w:ascii="Times New Roman" w:hAnsi="Times New Roman"/>
        </w:rPr>
      </w:pPr>
    </w:p>
    <w:p w14:paraId="4623A9D5" w14:textId="77777777" w:rsidR="00F01B18" w:rsidRPr="00CF61A5" w:rsidRDefault="00F01B18" w:rsidP="00F01B18">
      <w:pPr>
        <w:spacing w:after="0"/>
        <w:rPr>
          <w:rFonts w:ascii="Times New Roman" w:eastAsia="Calibri" w:hAnsi="Times New Roman"/>
          <w:i/>
          <w:u w:val="single"/>
        </w:rPr>
      </w:pPr>
      <w:r w:rsidRPr="00CF61A5">
        <w:rPr>
          <w:rFonts w:ascii="Times New Roman" w:eastAsia="Calibri" w:hAnsi="Times New Roman"/>
          <w:i/>
          <w:u w:val="single"/>
        </w:rPr>
        <w:t>Medžiagos, skatinančios SGK klirensą (skatinančios fermentus ir todėl mažinančios SGK veiksmingumą), pvz.:</w:t>
      </w:r>
    </w:p>
    <w:p w14:paraId="61373767" w14:textId="77777777" w:rsidR="00F01B18" w:rsidRPr="00CF61A5" w:rsidRDefault="00F01B18" w:rsidP="00F01B18">
      <w:pPr>
        <w:spacing w:after="0"/>
        <w:rPr>
          <w:rFonts w:ascii="Times New Roman" w:eastAsia="Calibri" w:hAnsi="Times New Roman"/>
          <w:i/>
        </w:rPr>
      </w:pPr>
    </w:p>
    <w:p w14:paraId="1E556142" w14:textId="77777777" w:rsidR="00F01B18" w:rsidRPr="00CF61A5" w:rsidRDefault="00F01B18" w:rsidP="00F01B18">
      <w:pPr>
        <w:spacing w:after="0"/>
        <w:rPr>
          <w:rFonts w:ascii="Times New Roman" w:eastAsia="Calibri" w:hAnsi="Times New Roman"/>
        </w:rPr>
      </w:pPr>
      <w:r w:rsidRPr="00CF61A5">
        <w:rPr>
          <w:rFonts w:ascii="Times New Roman" w:eastAsia="Calibri" w:hAnsi="Times New Roman"/>
        </w:rPr>
        <w:t>Barbitūratai, bozentanas, karbamazepinas, fenitoinas, primidonas, rifampicinas ir ŽIV gydymui naudojami preparatai (ritonaviras, nevirapinas ir efavirenzas), galbūt ir felbamatas, grizeofulvinas, okskarbazepinas, topiramatas ir preparatai, kurių sudėtyje yra augalinio vaisto – jonažolės (</w:t>
      </w:r>
      <w:r w:rsidRPr="00CF61A5">
        <w:rPr>
          <w:rFonts w:ascii="Times New Roman" w:eastAsia="Calibri" w:hAnsi="Times New Roman"/>
          <w:i/>
          <w:lang w:eastAsia="de-DE"/>
        </w:rPr>
        <w:t>Hypericum perforatum</w:t>
      </w:r>
      <w:r w:rsidRPr="00CF61A5">
        <w:rPr>
          <w:rFonts w:ascii="Times New Roman" w:eastAsia="Calibri" w:hAnsi="Times New Roman"/>
          <w:lang w:eastAsia="de-DE"/>
        </w:rPr>
        <w:t>)</w:t>
      </w:r>
      <w:r w:rsidRPr="00CF61A5">
        <w:rPr>
          <w:rFonts w:ascii="Times New Roman" w:eastAsia="Calibri" w:hAnsi="Times New Roman"/>
        </w:rPr>
        <w:t>.</w:t>
      </w:r>
    </w:p>
    <w:p w14:paraId="4C80D799" w14:textId="77777777" w:rsidR="00F01B18" w:rsidRPr="00CF61A5" w:rsidRDefault="00F01B18" w:rsidP="00F01B18">
      <w:pPr>
        <w:spacing w:after="0"/>
        <w:rPr>
          <w:rFonts w:ascii="Times New Roman" w:eastAsia="Calibri" w:hAnsi="Times New Roman"/>
        </w:rPr>
      </w:pPr>
    </w:p>
    <w:p w14:paraId="05DBF262" w14:textId="77777777" w:rsidR="00F01B18" w:rsidRPr="00CF61A5" w:rsidRDefault="00F01B18" w:rsidP="00F01B18">
      <w:pPr>
        <w:spacing w:after="0"/>
        <w:rPr>
          <w:rFonts w:ascii="Times New Roman" w:hAnsi="Times New Roman"/>
        </w:rPr>
      </w:pPr>
      <w:r w:rsidRPr="00CF61A5">
        <w:rPr>
          <w:rFonts w:ascii="Times New Roman" w:hAnsi="Times New Roman"/>
        </w:rPr>
        <w:t>Klinikinio tyrimo metu stiprus citochromo P450 (CYP)</w:t>
      </w:r>
      <w:r>
        <w:rPr>
          <w:rFonts w:ascii="Times New Roman" w:hAnsi="Times New Roman"/>
        </w:rPr>
        <w:t> </w:t>
      </w:r>
      <w:r w:rsidRPr="00CF61A5">
        <w:rPr>
          <w:rFonts w:ascii="Times New Roman" w:hAnsi="Times New Roman"/>
        </w:rPr>
        <w:t>3A4 induktorius rifampicinas nulėmė reikšmingą dienogesto ir estradiolio pusiausvyrinės koncentracijos bei sisteminės ekspozicijos sumažėjimą. Dienogesto ir estradiolio AUC (0</w:t>
      </w:r>
      <w:r w:rsidRPr="00CF61A5">
        <w:rPr>
          <w:rFonts w:ascii="Times New Roman" w:eastAsia="Calibri" w:hAnsi="Times New Roman"/>
        </w:rPr>
        <w:t>–</w:t>
      </w:r>
      <w:r w:rsidRPr="00CF61A5">
        <w:rPr>
          <w:rFonts w:ascii="Times New Roman" w:hAnsi="Times New Roman"/>
        </w:rPr>
        <w:t>24 val.) pusiausvyrinės koncentracijos sąlygomis sumažėjo atitinkamai 83</w:t>
      </w:r>
      <w:r>
        <w:rPr>
          <w:rFonts w:ascii="Times New Roman" w:hAnsi="Times New Roman"/>
        </w:rPr>
        <w:t> </w:t>
      </w:r>
      <w:r w:rsidRPr="00CF61A5">
        <w:rPr>
          <w:rFonts w:ascii="Times New Roman" w:hAnsi="Times New Roman"/>
        </w:rPr>
        <w:t>% ir 44</w:t>
      </w:r>
      <w:r>
        <w:rPr>
          <w:rFonts w:ascii="Times New Roman" w:hAnsi="Times New Roman"/>
        </w:rPr>
        <w:t> </w:t>
      </w:r>
      <w:r w:rsidRPr="00CF61A5">
        <w:rPr>
          <w:rFonts w:ascii="Times New Roman" w:hAnsi="Times New Roman"/>
        </w:rPr>
        <w:t>%.</w:t>
      </w:r>
    </w:p>
    <w:p w14:paraId="61EE5F5C" w14:textId="77777777" w:rsidR="00F01B18" w:rsidRPr="00CF61A5" w:rsidRDefault="00F01B18" w:rsidP="00F01B18">
      <w:pPr>
        <w:spacing w:after="0"/>
        <w:rPr>
          <w:rFonts w:ascii="Times New Roman" w:hAnsi="Times New Roman"/>
        </w:rPr>
      </w:pPr>
    </w:p>
    <w:p w14:paraId="10CD2A63" w14:textId="77777777" w:rsidR="00F01B18" w:rsidRPr="00CF61A5" w:rsidRDefault="00F01B18" w:rsidP="00F01B18">
      <w:pPr>
        <w:spacing w:after="0"/>
        <w:rPr>
          <w:rFonts w:ascii="Times New Roman" w:eastAsia="Calibri" w:hAnsi="Times New Roman"/>
          <w:i/>
          <w:u w:val="single"/>
        </w:rPr>
      </w:pPr>
      <w:r w:rsidRPr="00CF61A5">
        <w:rPr>
          <w:rFonts w:ascii="Times New Roman" w:eastAsia="Calibri" w:hAnsi="Times New Roman"/>
          <w:i/>
          <w:u w:val="single"/>
        </w:rPr>
        <w:t>Medžiagos, įvairiai veikiančios SGK klirensą:</w:t>
      </w:r>
    </w:p>
    <w:p w14:paraId="29DFC2E7" w14:textId="77777777" w:rsidR="00F01B18" w:rsidRPr="00CF61A5" w:rsidRDefault="00F01B18" w:rsidP="00F01B18">
      <w:pPr>
        <w:spacing w:after="0"/>
        <w:rPr>
          <w:rFonts w:ascii="Times New Roman" w:eastAsia="Calibri" w:hAnsi="Times New Roman"/>
        </w:rPr>
      </w:pPr>
    </w:p>
    <w:p w14:paraId="0844CE78" w14:textId="77777777" w:rsidR="00F01B18" w:rsidRPr="00CF61A5" w:rsidRDefault="00F01B18" w:rsidP="00F01B18">
      <w:pPr>
        <w:spacing w:after="0"/>
        <w:rPr>
          <w:rFonts w:ascii="Times New Roman" w:eastAsia="Calibri" w:hAnsi="Times New Roman"/>
        </w:rPr>
      </w:pPr>
      <w:r w:rsidRPr="00CF61A5">
        <w:rPr>
          <w:rFonts w:ascii="Times New Roman" w:eastAsia="Calibri" w:hAnsi="Times New Roman"/>
        </w:rPr>
        <w:t>Kartu su SGK vartojami ŽIV/HCV proteazių inhibitoriai ir nenukleozidiniai atvirkštinės transkriptazės inhibitoriai gali padidinti arba sumažinti estrogeno ar progestinų koncentraciją plazmoje. Kai kuriais atvejais šie pokyčiais gali būti kliniškai reikšmingi.</w:t>
      </w:r>
    </w:p>
    <w:p w14:paraId="52B18E0F" w14:textId="77777777" w:rsidR="00F01B18" w:rsidRPr="00CF61A5" w:rsidRDefault="00F01B18" w:rsidP="00F01B18">
      <w:pPr>
        <w:spacing w:after="0"/>
        <w:rPr>
          <w:rFonts w:ascii="Times New Roman" w:eastAsia="Calibri" w:hAnsi="Times New Roman"/>
        </w:rPr>
      </w:pPr>
    </w:p>
    <w:p w14:paraId="00A3C5B2" w14:textId="77777777" w:rsidR="00F01B18" w:rsidRPr="00CF61A5" w:rsidRDefault="00F01B18" w:rsidP="00F01B18">
      <w:pPr>
        <w:spacing w:after="0"/>
        <w:rPr>
          <w:rFonts w:ascii="Times New Roman" w:eastAsia="Calibri" w:hAnsi="Times New Roman"/>
        </w:rPr>
      </w:pPr>
      <w:r w:rsidRPr="00CF61A5">
        <w:rPr>
          <w:rFonts w:ascii="Times New Roman" w:eastAsia="Calibri" w:hAnsi="Times New Roman"/>
        </w:rPr>
        <w:t xml:space="preserve">Todėl būtina peržiūrėti informaciją apie vaisto išrašymą ŽIV/HCV vaistų vartojimo metu, siekiant išskirti galimas sąveikas ir su tuo susijusias vartojimo rekomendacijas. Esant bet kokioms abejonėms, </w:t>
      </w:r>
      <w:r w:rsidRPr="00CF61A5">
        <w:rPr>
          <w:rFonts w:ascii="Times New Roman" w:eastAsia="Calibri" w:hAnsi="Times New Roman"/>
        </w:rPr>
        <w:lastRenderedPageBreak/>
        <w:t>gydymo proteazių inhibitoriais arba nenukleozidiniais atvirkštinės transkriptazės inhibitoriais metu, reikia naudoti papildomą barjerinę kontracepciją.</w:t>
      </w:r>
    </w:p>
    <w:p w14:paraId="25E3F4E3" w14:textId="77777777" w:rsidR="00F01B18" w:rsidRPr="00CF61A5" w:rsidRDefault="00F01B18" w:rsidP="00F01B18">
      <w:pPr>
        <w:spacing w:after="0"/>
        <w:rPr>
          <w:rFonts w:ascii="Times New Roman" w:eastAsia="Calibri" w:hAnsi="Times New Roman"/>
        </w:rPr>
      </w:pPr>
    </w:p>
    <w:p w14:paraId="35367D49" w14:textId="77777777" w:rsidR="00F01B18" w:rsidRPr="00CF61A5" w:rsidRDefault="00F01B18" w:rsidP="00F01B18">
      <w:pPr>
        <w:spacing w:after="0"/>
        <w:rPr>
          <w:rFonts w:ascii="Times New Roman" w:eastAsia="Calibri" w:hAnsi="Times New Roman"/>
          <w:i/>
          <w:u w:val="single"/>
        </w:rPr>
      </w:pPr>
      <w:r w:rsidRPr="00CF61A5">
        <w:rPr>
          <w:rFonts w:ascii="Times New Roman" w:eastAsia="Calibri" w:hAnsi="Times New Roman"/>
          <w:i/>
          <w:u w:val="single"/>
        </w:rPr>
        <w:t xml:space="preserve">Medžiagos, </w:t>
      </w:r>
      <w:r>
        <w:rPr>
          <w:rFonts w:ascii="Times New Roman" w:eastAsia="Calibri" w:hAnsi="Times New Roman"/>
          <w:i/>
          <w:u w:val="single"/>
        </w:rPr>
        <w:t xml:space="preserve">mažinančios SGK klirensą </w:t>
      </w:r>
      <w:r w:rsidRPr="00CF61A5">
        <w:rPr>
          <w:rFonts w:ascii="Times New Roman" w:eastAsia="Calibri" w:hAnsi="Times New Roman"/>
          <w:i/>
          <w:u w:val="single"/>
        </w:rPr>
        <w:t>(fermentų inhibitoriai)</w:t>
      </w:r>
    </w:p>
    <w:p w14:paraId="0671302E" w14:textId="77777777" w:rsidR="00F01B18" w:rsidRPr="00CF61A5" w:rsidRDefault="00F01B18" w:rsidP="00F01B18">
      <w:pPr>
        <w:pStyle w:val="Para0s"/>
        <w:spacing w:after="0"/>
        <w:rPr>
          <w:sz w:val="22"/>
          <w:szCs w:val="22"/>
          <w:lang w:val="lt-LT"/>
        </w:rPr>
      </w:pPr>
    </w:p>
    <w:p w14:paraId="3F51F797" w14:textId="77777777" w:rsidR="00F01B18" w:rsidRDefault="00F01B18" w:rsidP="00F01B18">
      <w:pPr>
        <w:pStyle w:val="Para0s"/>
        <w:spacing w:after="0"/>
        <w:rPr>
          <w:sz w:val="22"/>
          <w:szCs w:val="22"/>
          <w:lang w:val="lt-LT"/>
        </w:rPr>
      </w:pPr>
      <w:r w:rsidRPr="00CF61A5">
        <w:rPr>
          <w:sz w:val="22"/>
          <w:szCs w:val="22"/>
          <w:lang w:val="lt-LT"/>
        </w:rPr>
        <w:t>Dienogestas yra CYP3A4 substratas.</w:t>
      </w:r>
    </w:p>
    <w:p w14:paraId="469437C1" w14:textId="77777777" w:rsidR="00F01B18" w:rsidRDefault="00F01B18" w:rsidP="00F01B18">
      <w:pPr>
        <w:pStyle w:val="Para0s"/>
        <w:spacing w:after="0"/>
        <w:rPr>
          <w:sz w:val="22"/>
          <w:szCs w:val="22"/>
          <w:lang w:val="lt-LT"/>
        </w:rPr>
      </w:pPr>
    </w:p>
    <w:p w14:paraId="3F2BCBD1" w14:textId="77777777" w:rsidR="00F01B18" w:rsidRDefault="00F01B18" w:rsidP="00F01B18">
      <w:pPr>
        <w:pStyle w:val="Para0s"/>
        <w:spacing w:after="0"/>
        <w:rPr>
          <w:sz w:val="22"/>
          <w:szCs w:val="22"/>
          <w:lang w:val="lt-LT"/>
        </w:rPr>
      </w:pPr>
      <w:r>
        <w:rPr>
          <w:sz w:val="22"/>
          <w:szCs w:val="22"/>
          <w:lang w:val="lt-LT"/>
        </w:rPr>
        <w:t>Klinikinė potencialių sąveikų su fermentų inhibitoriais reikšmė lieka nežinoma.</w:t>
      </w:r>
    </w:p>
    <w:p w14:paraId="0E36EF90" w14:textId="77777777" w:rsidR="00F01B18" w:rsidRDefault="00F01B18" w:rsidP="00F01B18">
      <w:pPr>
        <w:pStyle w:val="Para0s"/>
        <w:spacing w:after="0"/>
        <w:rPr>
          <w:sz w:val="22"/>
          <w:szCs w:val="22"/>
          <w:lang w:val="lt-LT"/>
        </w:rPr>
      </w:pPr>
    </w:p>
    <w:p w14:paraId="6C912A99" w14:textId="77777777" w:rsidR="00F01B18" w:rsidRDefault="00F01B18" w:rsidP="00F01B18">
      <w:pPr>
        <w:numPr>
          <w:ilvl w:val="12"/>
          <w:numId w:val="0"/>
        </w:numPr>
        <w:spacing w:after="0"/>
        <w:rPr>
          <w:rFonts w:ascii="Times New Roman" w:hAnsi="Times New Roman"/>
        </w:rPr>
      </w:pPr>
      <w:r>
        <w:rPr>
          <w:rFonts w:ascii="Times New Roman" w:hAnsi="Times New Roman"/>
        </w:rPr>
        <w:t>Vaistinio preparato vartojimas kartu su stipriais CYP3A4 inhibitoriais gali padidinti estrogeno arba progestino, arba abiejų, koncentracijas plazmoje.</w:t>
      </w:r>
    </w:p>
    <w:p w14:paraId="181C0DC5" w14:textId="77777777" w:rsidR="00F01B18" w:rsidRDefault="00F01B18" w:rsidP="00F01B18">
      <w:pPr>
        <w:pStyle w:val="Para0s"/>
        <w:spacing w:after="0"/>
        <w:rPr>
          <w:sz w:val="22"/>
          <w:szCs w:val="22"/>
          <w:lang w:val="lt-LT"/>
        </w:rPr>
      </w:pPr>
    </w:p>
    <w:p w14:paraId="0748FE7C" w14:textId="77777777" w:rsidR="00F01B18" w:rsidRPr="00BF676D" w:rsidRDefault="00F01B18" w:rsidP="00F01B18">
      <w:pPr>
        <w:pStyle w:val="Para0s"/>
        <w:spacing w:after="0"/>
        <w:rPr>
          <w:lang w:val="lt-LT"/>
        </w:rPr>
      </w:pPr>
      <w:r w:rsidRPr="00AD6DEF">
        <w:rPr>
          <w:sz w:val="22"/>
          <w:szCs w:val="22"/>
          <w:lang w:val="lt-LT"/>
        </w:rPr>
        <w:t>Kartu vartojant stiprų CYP3A4 fermento inhibitorių ketokonazolą, dienogesto ir estradiolio AUC (0</w:t>
      </w:r>
      <w:r>
        <w:rPr>
          <w:sz w:val="22"/>
          <w:szCs w:val="22"/>
          <w:lang w:val="lt-LT"/>
        </w:rPr>
        <w:noBreakHyphen/>
      </w:r>
      <w:r w:rsidRPr="00AD6DEF">
        <w:rPr>
          <w:sz w:val="22"/>
          <w:szCs w:val="22"/>
          <w:lang w:val="lt-LT"/>
        </w:rPr>
        <w:t>24</w:t>
      </w:r>
      <w:r>
        <w:rPr>
          <w:sz w:val="22"/>
          <w:szCs w:val="22"/>
          <w:lang w:val="lt-LT"/>
        </w:rPr>
        <w:t> </w:t>
      </w:r>
      <w:r w:rsidRPr="00AD6DEF">
        <w:rPr>
          <w:sz w:val="22"/>
          <w:szCs w:val="22"/>
          <w:lang w:val="lt-LT"/>
        </w:rPr>
        <w:t>val.) pusiausvyrinės koncentracijos sąl</w:t>
      </w:r>
      <w:r>
        <w:rPr>
          <w:sz w:val="22"/>
          <w:szCs w:val="22"/>
          <w:lang w:val="lt-LT"/>
        </w:rPr>
        <w:t>ygomis padidėjo atitinkamai 2,9 ir 1,6 kartus</w:t>
      </w:r>
      <w:r w:rsidRPr="00AD6DEF">
        <w:rPr>
          <w:sz w:val="22"/>
          <w:szCs w:val="22"/>
          <w:lang w:val="lt-LT"/>
        </w:rPr>
        <w:t xml:space="preserve">. Kartu vartojant vidutinio </w:t>
      </w:r>
      <w:r>
        <w:rPr>
          <w:sz w:val="22"/>
          <w:szCs w:val="22"/>
          <w:lang w:val="lt-LT"/>
        </w:rPr>
        <w:t xml:space="preserve">stiprumo </w:t>
      </w:r>
      <w:r w:rsidRPr="00AD6DEF">
        <w:rPr>
          <w:sz w:val="22"/>
          <w:szCs w:val="22"/>
          <w:lang w:val="lt-LT"/>
        </w:rPr>
        <w:t>inhibitorių eritromiciną, dienogesto ir estradiolio AUC (0–24</w:t>
      </w:r>
      <w:r>
        <w:rPr>
          <w:sz w:val="22"/>
          <w:szCs w:val="22"/>
          <w:lang w:val="lt-LT"/>
        </w:rPr>
        <w:t> </w:t>
      </w:r>
      <w:r w:rsidRPr="00AD6DEF">
        <w:rPr>
          <w:sz w:val="22"/>
          <w:szCs w:val="22"/>
          <w:lang w:val="lt-LT"/>
        </w:rPr>
        <w:t>val.) pusiausvyrinės koncentracijos sąlygomis padid</w:t>
      </w:r>
      <w:r>
        <w:rPr>
          <w:sz w:val="22"/>
          <w:szCs w:val="22"/>
          <w:lang w:val="lt-LT"/>
        </w:rPr>
        <w:t>ėjo atitinkamai 1,6 ir 1,3 kartus</w:t>
      </w:r>
      <w:r w:rsidRPr="00AD6DEF">
        <w:rPr>
          <w:sz w:val="22"/>
          <w:szCs w:val="22"/>
          <w:lang w:val="lt-LT"/>
        </w:rPr>
        <w:t>.</w:t>
      </w:r>
    </w:p>
    <w:p w14:paraId="16578C34" w14:textId="77777777" w:rsidR="00F01B18" w:rsidRPr="00CF61A5" w:rsidRDefault="00F01B18" w:rsidP="00F01B18">
      <w:pPr>
        <w:pStyle w:val="Para0s"/>
        <w:numPr>
          <w:ilvl w:val="12"/>
          <w:numId w:val="0"/>
        </w:numPr>
        <w:spacing w:after="0"/>
        <w:rPr>
          <w:sz w:val="22"/>
          <w:szCs w:val="22"/>
          <w:lang w:val="lt-LT"/>
        </w:rPr>
      </w:pPr>
    </w:p>
    <w:p w14:paraId="37AA605D" w14:textId="77777777" w:rsidR="00F01B18" w:rsidRPr="00CF61A5" w:rsidRDefault="00F01B18" w:rsidP="00F01B18">
      <w:pPr>
        <w:pStyle w:val="Bullet0dKT"/>
        <w:spacing w:before="0" w:after="0"/>
        <w:ind w:left="357" w:hanging="357"/>
        <w:rPr>
          <w:b/>
          <w:sz w:val="22"/>
          <w:szCs w:val="22"/>
          <w:lang w:val="lt-LT"/>
        </w:rPr>
      </w:pPr>
      <w:r w:rsidRPr="00CF61A5">
        <w:rPr>
          <w:b/>
          <w:sz w:val="22"/>
          <w:szCs w:val="22"/>
          <w:lang w:val="lt-LT"/>
        </w:rPr>
        <w:t>Qlaira poveikis kitiems vaistiniams preparatams</w:t>
      </w:r>
    </w:p>
    <w:p w14:paraId="1E3F8F7A" w14:textId="77777777" w:rsidR="00F01B18" w:rsidRPr="00CF61A5" w:rsidRDefault="00F01B18" w:rsidP="00F01B18">
      <w:pPr>
        <w:pStyle w:val="Para0s"/>
        <w:spacing w:after="0"/>
        <w:rPr>
          <w:sz w:val="22"/>
          <w:szCs w:val="22"/>
          <w:lang w:val="lt-LT"/>
        </w:rPr>
      </w:pPr>
    </w:p>
    <w:p w14:paraId="076FFDEF" w14:textId="77777777" w:rsidR="00F01B18" w:rsidRPr="00CF61A5" w:rsidRDefault="00F01B18" w:rsidP="00F01B18">
      <w:pPr>
        <w:pStyle w:val="Para0s"/>
        <w:spacing w:after="0"/>
        <w:rPr>
          <w:sz w:val="22"/>
          <w:szCs w:val="22"/>
          <w:lang w:val="lt-LT"/>
        </w:rPr>
      </w:pPr>
      <w:r w:rsidRPr="00CF61A5">
        <w:rPr>
          <w:sz w:val="22"/>
          <w:szCs w:val="22"/>
          <w:lang w:val="lt-LT"/>
        </w:rPr>
        <w:t>Geriamieji kontraceptikai gali veikti tam tikrų kitų veikliųjų medžiagų metabolizmą. Taigi koncentracija plazmoje ir audiniuose gali padidėti (pvz., ciklosporino) arba sumažėti (pvz., lamotrigino).</w:t>
      </w:r>
    </w:p>
    <w:p w14:paraId="6E6D7FA8" w14:textId="77777777" w:rsidR="00F01B18" w:rsidRPr="00CF61A5" w:rsidRDefault="00F01B18" w:rsidP="00F01B18">
      <w:pPr>
        <w:pStyle w:val="Para0s"/>
        <w:spacing w:after="0"/>
        <w:rPr>
          <w:sz w:val="22"/>
          <w:szCs w:val="22"/>
          <w:lang w:val="lt-LT"/>
        </w:rPr>
      </w:pPr>
    </w:p>
    <w:p w14:paraId="79C734F5" w14:textId="77777777" w:rsidR="00F01B18" w:rsidRPr="002F745C" w:rsidRDefault="00F01B18" w:rsidP="00F01B18">
      <w:pPr>
        <w:pStyle w:val="BTEMEASMCA"/>
        <w:rPr>
          <w:lang w:val="lt-LT"/>
        </w:rPr>
      </w:pPr>
      <w:r w:rsidRPr="002F745C">
        <w:rPr>
          <w:lang w:val="lt-LT"/>
        </w:rPr>
        <w:t xml:space="preserve">Kartu vartojant 2 mg dienogesto + 0,03 mg etinilestradiolio, nifedipino farmakokinetika nepakito, taigi pasitvirtino </w:t>
      </w:r>
      <w:r w:rsidRPr="002F745C">
        <w:rPr>
          <w:i/>
          <w:lang w:val="lt-LT"/>
        </w:rPr>
        <w:t xml:space="preserve">in vitro </w:t>
      </w:r>
      <w:r w:rsidRPr="002F745C">
        <w:rPr>
          <w:lang w:val="lt-LT"/>
        </w:rPr>
        <w:t>tyrimų rezultatai, rodantys, kad CYP fermentų slopinimas vartojant gydomąsias Qlaira dozes yra mažai tikėtinas.</w:t>
      </w:r>
    </w:p>
    <w:p w14:paraId="6A478E9E" w14:textId="77777777" w:rsidR="00F01B18" w:rsidRPr="002F745C" w:rsidRDefault="00F01B18" w:rsidP="00F01B18">
      <w:pPr>
        <w:pStyle w:val="BTEMEASMCA"/>
        <w:rPr>
          <w:lang w:val="lt-LT"/>
        </w:rPr>
      </w:pPr>
    </w:p>
    <w:p w14:paraId="563727BA" w14:textId="4D77D063" w:rsidR="00F01B18" w:rsidRPr="00DB081C" w:rsidRDefault="00F01B18" w:rsidP="00036AD9">
      <w:pPr>
        <w:spacing w:after="0"/>
        <w:rPr>
          <w:rFonts w:ascii="Times New Roman" w:eastAsia="Calibri" w:hAnsi="Times New Roman"/>
          <w:b/>
        </w:rPr>
      </w:pPr>
      <w:r w:rsidRPr="00DB081C">
        <w:rPr>
          <w:rFonts w:ascii="Times New Roman" w:eastAsia="Calibri" w:hAnsi="Times New Roman"/>
          <w:b/>
        </w:rPr>
        <w:t>Kit</w:t>
      </w:r>
      <w:r w:rsidR="00B06C10" w:rsidRPr="00DB081C">
        <w:rPr>
          <w:rFonts w:ascii="Times New Roman" w:eastAsia="Calibri" w:hAnsi="Times New Roman"/>
          <w:b/>
        </w:rPr>
        <w:t>a</w:t>
      </w:r>
      <w:r w:rsidRPr="00DB081C">
        <w:rPr>
          <w:rFonts w:ascii="Times New Roman" w:eastAsia="Calibri" w:hAnsi="Times New Roman"/>
          <w:b/>
        </w:rPr>
        <w:t xml:space="preserve"> sąveik</w:t>
      </w:r>
      <w:r w:rsidR="00B06C10" w:rsidRPr="00DB081C">
        <w:rPr>
          <w:rFonts w:ascii="Times New Roman" w:eastAsia="Calibri" w:hAnsi="Times New Roman"/>
          <w:b/>
        </w:rPr>
        <w:t>a</w:t>
      </w:r>
    </w:p>
    <w:p w14:paraId="0E2DD493" w14:textId="0C72A18D" w:rsidR="004A7575" w:rsidRDefault="004A7575" w:rsidP="00F01B18">
      <w:pPr>
        <w:spacing w:after="0"/>
        <w:rPr>
          <w:rFonts w:ascii="Times New Roman" w:eastAsia="Calibri" w:hAnsi="Times New Roman"/>
          <w:b/>
          <w:u w:val="single"/>
        </w:rPr>
      </w:pPr>
    </w:p>
    <w:p w14:paraId="60D95206" w14:textId="1427D3B2" w:rsidR="00465675" w:rsidRPr="00F5449A" w:rsidRDefault="00465675" w:rsidP="00F01B18">
      <w:pPr>
        <w:spacing w:after="0"/>
        <w:rPr>
          <w:rFonts w:ascii="Times New Roman" w:eastAsia="Calibri" w:hAnsi="Times New Roman"/>
          <w:bCs/>
          <w:i/>
          <w:iCs/>
          <w:u w:val="single"/>
        </w:rPr>
      </w:pPr>
      <w:r w:rsidRPr="00F5449A">
        <w:rPr>
          <w:rFonts w:ascii="Times New Roman" w:eastAsia="Calibri" w:hAnsi="Times New Roman"/>
          <w:bCs/>
          <w:i/>
          <w:iCs/>
          <w:u w:val="single"/>
        </w:rPr>
        <w:t>Tiesioginio poveikio antivirusiniai preparatai (TPAP) ir vaistiniai preparatai, kurių sudėtyje yra etinilestradiolio, tokie kaip SHK</w:t>
      </w:r>
    </w:p>
    <w:p w14:paraId="429C62AB" w14:textId="77777777" w:rsidR="00465675" w:rsidRPr="00F5449A" w:rsidRDefault="00465675" w:rsidP="00F01B18">
      <w:pPr>
        <w:spacing w:after="0"/>
        <w:rPr>
          <w:rFonts w:ascii="Times New Roman" w:eastAsia="Calibri" w:hAnsi="Times New Roman"/>
          <w:b/>
          <w:u w:val="single"/>
        </w:rPr>
      </w:pPr>
    </w:p>
    <w:p w14:paraId="403AF308" w14:textId="0AB59622" w:rsidR="00382E86" w:rsidRPr="00F5449A" w:rsidRDefault="00C56327" w:rsidP="00F01B18">
      <w:pPr>
        <w:spacing w:after="0"/>
        <w:rPr>
          <w:rFonts w:ascii="Times New Roman" w:eastAsia="Times New Roman" w:hAnsi="Times New Roman" w:cs="Times New Roman"/>
          <w:lang w:eastAsia="lt-LT"/>
        </w:rPr>
      </w:pPr>
      <w:r w:rsidRPr="00F5449A">
        <w:rPr>
          <w:rFonts w:ascii="Times New Roman" w:hAnsi="Times New Roman" w:cs="Times New Roman"/>
        </w:rPr>
        <w:t xml:space="preserve">Klinikinių tyrimų duomenys parodė, kad nuo </w:t>
      </w:r>
      <w:r w:rsidRPr="00F5449A">
        <w:rPr>
          <w:rFonts w:ascii="Times New Roman" w:eastAsia="Times New Roman" w:hAnsi="Times New Roman" w:cs="Times New Roman"/>
          <w:lang w:eastAsia="lt-LT"/>
        </w:rPr>
        <w:t>hepatito C viruso (HCV) infekcijos gydant ombitasviro/paritapreviro/ritonaviro</w:t>
      </w:r>
      <w:r w:rsidR="00AB3563" w:rsidRPr="00F5449A">
        <w:rPr>
          <w:rFonts w:ascii="Times New Roman" w:eastAsia="Times New Roman" w:hAnsi="Times New Roman" w:cs="Times New Roman"/>
          <w:lang w:eastAsia="lt-LT"/>
        </w:rPr>
        <w:t xml:space="preserve"> ir dasabuviro</w:t>
      </w:r>
      <w:r w:rsidRPr="00F5449A">
        <w:rPr>
          <w:rFonts w:ascii="Times New Roman" w:eastAsia="Times New Roman" w:hAnsi="Times New Roman" w:cs="Times New Roman"/>
          <w:lang w:eastAsia="lt-LT"/>
        </w:rPr>
        <w:t xml:space="preserve"> </w:t>
      </w:r>
      <w:r w:rsidR="00074D43" w:rsidRPr="00F5449A">
        <w:rPr>
          <w:rFonts w:ascii="Times New Roman" w:eastAsia="Times New Roman" w:hAnsi="Times New Roman" w:cs="Times New Roman"/>
          <w:lang w:eastAsia="lt-LT"/>
        </w:rPr>
        <w:t xml:space="preserve">kartu su </w:t>
      </w:r>
      <w:r w:rsidR="0040611E" w:rsidRPr="00F5449A">
        <w:rPr>
          <w:rFonts w:ascii="Times New Roman" w:eastAsia="Times New Roman" w:hAnsi="Times New Roman" w:cs="Times New Roman"/>
          <w:lang w:eastAsia="lt-LT"/>
        </w:rPr>
        <w:t>ribavirinu arba be jo</w:t>
      </w:r>
      <w:r w:rsidR="00C42EA9" w:rsidRPr="00F5449A">
        <w:rPr>
          <w:rFonts w:ascii="Times New Roman" w:eastAsia="Times New Roman" w:hAnsi="Times New Roman" w:cs="Times New Roman"/>
          <w:lang w:eastAsia="lt-LT"/>
        </w:rPr>
        <w:t xml:space="preserve"> deriniu</w:t>
      </w:r>
      <w:r w:rsidRPr="00F5449A">
        <w:rPr>
          <w:rFonts w:ascii="Times New Roman" w:eastAsia="Times New Roman" w:hAnsi="Times New Roman" w:cs="Times New Roman"/>
          <w:lang w:eastAsia="lt-LT"/>
        </w:rPr>
        <w:t xml:space="preserve">, žymiai dažniau alaninaminotransferazės (ALT) aktyvumas kraujyje daugiau nei 5 kartus viršijo viršutinę normos ribą (VNR) toms moterims, kurios vartojo etinilestradiolio turinčių sudėtinių hormoninių kontraceptikų (SHK). </w:t>
      </w:r>
      <w:r w:rsidR="00382E86" w:rsidRPr="00F5449A">
        <w:rPr>
          <w:rFonts w:ascii="Times New Roman" w:eastAsia="Times New Roman" w:hAnsi="Times New Roman" w:cs="Times New Roman"/>
          <w:lang w:eastAsia="lt-LT"/>
        </w:rPr>
        <w:t>Be to, tarp pacien</w:t>
      </w:r>
      <w:r w:rsidR="00C42EA9" w:rsidRPr="00F5449A">
        <w:rPr>
          <w:rFonts w:ascii="Times New Roman" w:eastAsia="Times New Roman" w:hAnsi="Times New Roman" w:cs="Times New Roman"/>
          <w:lang w:eastAsia="lt-LT"/>
        </w:rPr>
        <w:t>čių</w:t>
      </w:r>
      <w:r w:rsidR="00382E86" w:rsidRPr="00F5449A">
        <w:rPr>
          <w:rFonts w:ascii="Times New Roman" w:eastAsia="Times New Roman" w:hAnsi="Times New Roman" w:cs="Times New Roman"/>
          <w:lang w:eastAsia="lt-LT"/>
        </w:rPr>
        <w:t xml:space="preserve"> gydytų glekapreviru/pibrentasviru arba sofosbuviru/velpatasviru/voksilapreviru, pastebėtas ALT aktyvumo padidėjimas moterims vartojančioms vaistinius preparatus, kurių sudėtyje yra etinilestradiolio, pvz., SHK.</w:t>
      </w:r>
    </w:p>
    <w:p w14:paraId="4C88C9D3" w14:textId="77777777" w:rsidR="00382E86" w:rsidRPr="00F5449A" w:rsidRDefault="00382E86" w:rsidP="00F01B18">
      <w:pPr>
        <w:spacing w:after="0"/>
        <w:rPr>
          <w:rFonts w:ascii="Times New Roman" w:eastAsia="Times New Roman" w:hAnsi="Times New Roman" w:cs="Times New Roman"/>
          <w:lang w:eastAsia="lt-LT"/>
        </w:rPr>
      </w:pPr>
    </w:p>
    <w:p w14:paraId="011045A1" w14:textId="179040B5" w:rsidR="00C12864" w:rsidRPr="00F5449A" w:rsidRDefault="00C12864" w:rsidP="00F01B18">
      <w:pPr>
        <w:spacing w:after="0"/>
        <w:rPr>
          <w:rFonts w:ascii="Times New Roman" w:eastAsia="Times New Roman" w:hAnsi="Times New Roman" w:cs="Times New Roman"/>
          <w:i/>
          <w:iCs/>
          <w:u w:val="single"/>
          <w:lang w:eastAsia="lt-LT"/>
        </w:rPr>
      </w:pPr>
      <w:r w:rsidRPr="00F5449A">
        <w:rPr>
          <w:rFonts w:ascii="Times New Roman" w:eastAsia="Times New Roman" w:hAnsi="Times New Roman" w:cs="Times New Roman"/>
          <w:i/>
          <w:iCs/>
          <w:u w:val="single"/>
          <w:lang w:eastAsia="lt-LT"/>
        </w:rPr>
        <w:t>Tiesioginio poveikio antivirusiniai preparatai (TPAP) ir vaistiniai preparatai, kurių sudėtyje yra kitų nei etinilestradiolis estrogenų, pavyzdžiui, estradiolio</w:t>
      </w:r>
    </w:p>
    <w:p w14:paraId="5CD6CA9F" w14:textId="77777777" w:rsidR="00C12864" w:rsidRPr="00F5449A" w:rsidRDefault="00C12864" w:rsidP="00F01B18">
      <w:pPr>
        <w:spacing w:after="0"/>
        <w:rPr>
          <w:rFonts w:ascii="Times New Roman" w:eastAsia="Times New Roman" w:hAnsi="Times New Roman" w:cs="Times New Roman"/>
          <w:lang w:eastAsia="lt-LT"/>
        </w:rPr>
      </w:pPr>
    </w:p>
    <w:p w14:paraId="75F9931F" w14:textId="0B48CB82" w:rsidR="00036AD9" w:rsidRDefault="00047331" w:rsidP="00F01B18">
      <w:pPr>
        <w:spacing w:after="0"/>
        <w:rPr>
          <w:rFonts w:ascii="Times New Roman" w:eastAsia="Times New Roman" w:hAnsi="Times New Roman" w:cs="Times New Roman"/>
          <w:lang w:eastAsia="lt-LT"/>
        </w:rPr>
      </w:pPr>
      <w:r w:rsidRPr="00F5449A">
        <w:rPr>
          <w:rFonts w:ascii="Times New Roman" w:eastAsia="Times New Roman" w:hAnsi="Times New Roman" w:cs="Times New Roman"/>
          <w:lang w:eastAsia="lt-LT"/>
        </w:rPr>
        <w:t>Moterims, vartojusioms vaistinių preparatų, kurių sudėtyje buvo kitų nei etinilestradiolis estrogenų, pavyzdžiui, estradiolio,</w:t>
      </w:r>
      <w:r w:rsidR="00FE6F26" w:rsidRPr="00F5449A">
        <w:rPr>
          <w:rFonts w:ascii="Times New Roman" w:eastAsia="Times New Roman" w:hAnsi="Times New Roman" w:cs="Times New Roman"/>
          <w:lang w:eastAsia="lt-LT"/>
        </w:rPr>
        <w:t xml:space="preserve"> ir ombitasviro/paritapreviro/ritonaviro ir dasabuviro kartu su ribavirinu arba be jo,</w:t>
      </w:r>
      <w:r w:rsidRPr="00F5449A">
        <w:rPr>
          <w:rFonts w:ascii="Times New Roman" w:eastAsia="Times New Roman" w:hAnsi="Times New Roman" w:cs="Times New Roman"/>
          <w:lang w:eastAsia="lt-LT"/>
        </w:rPr>
        <w:t xml:space="preserve"> ALT padidėjimo dažnis buvo panašus kaip ir nevartojusiųjų jokių estrogenų. Vis dėlto, atsižvelgiant į nedidelį šių kitų estrogenų vartojusių moterų skaičių, skirti jų kartu su</w:t>
      </w:r>
      <w:r w:rsidR="005134B2" w:rsidRPr="00F5449A">
        <w:rPr>
          <w:rFonts w:ascii="Times New Roman" w:eastAsia="Times New Roman" w:hAnsi="Times New Roman" w:cs="Times New Roman"/>
          <w:lang w:eastAsia="lt-LT"/>
        </w:rPr>
        <w:t xml:space="preserve"> toliau nurodytais</w:t>
      </w:r>
      <w:r w:rsidRPr="00F5449A">
        <w:rPr>
          <w:rFonts w:ascii="Times New Roman" w:eastAsia="Times New Roman" w:hAnsi="Times New Roman" w:cs="Times New Roman"/>
          <w:lang w:eastAsia="lt-LT"/>
        </w:rPr>
        <w:t xml:space="preserve"> vaistinių preparatų derini</w:t>
      </w:r>
      <w:r w:rsidR="001800FF" w:rsidRPr="00F5449A">
        <w:rPr>
          <w:rFonts w:ascii="Times New Roman" w:eastAsia="Times New Roman" w:hAnsi="Times New Roman" w:cs="Times New Roman"/>
          <w:lang w:eastAsia="lt-LT"/>
        </w:rPr>
        <w:t>ais</w:t>
      </w:r>
      <w:r w:rsidRPr="00F5449A">
        <w:rPr>
          <w:rFonts w:ascii="Times New Roman" w:eastAsia="Times New Roman" w:hAnsi="Times New Roman" w:cs="Times New Roman"/>
          <w:lang w:eastAsia="lt-LT"/>
        </w:rPr>
        <w:t xml:space="preserve"> (</w:t>
      </w:r>
      <w:r w:rsidR="001A4AA2" w:rsidRPr="00F5449A">
        <w:rPr>
          <w:rFonts w:ascii="Times New Roman" w:eastAsia="Times New Roman" w:hAnsi="Times New Roman" w:cs="Times New Roman"/>
          <w:lang w:eastAsia="lt-LT"/>
        </w:rPr>
        <w:t>ombitasviro/paritapreviro/ritonaviro ir dasabuviro kartu su ribavirinu arba be jo</w:t>
      </w:r>
      <w:r w:rsidR="00DE7E5F" w:rsidRPr="00F5449A">
        <w:rPr>
          <w:rFonts w:ascii="Times New Roman" w:eastAsia="Times New Roman" w:hAnsi="Times New Roman" w:cs="Times New Roman"/>
          <w:lang w:eastAsia="lt-LT"/>
        </w:rPr>
        <w:t>,</w:t>
      </w:r>
      <w:r w:rsidR="001A4AA2" w:rsidRPr="00F5449A">
        <w:rPr>
          <w:rFonts w:ascii="Times New Roman" w:eastAsia="Times New Roman" w:hAnsi="Times New Roman" w:cs="Times New Roman"/>
          <w:lang w:eastAsia="lt-LT"/>
        </w:rPr>
        <w:t xml:space="preserve"> </w:t>
      </w:r>
      <w:r w:rsidRPr="00F5449A">
        <w:rPr>
          <w:rFonts w:ascii="Times New Roman" w:eastAsia="Times New Roman" w:hAnsi="Times New Roman" w:cs="Times New Roman"/>
          <w:lang w:eastAsia="lt-LT"/>
        </w:rPr>
        <w:t>glekapreviro/pibrentasviro</w:t>
      </w:r>
      <w:r w:rsidR="00C420D2" w:rsidRPr="00F5449A">
        <w:rPr>
          <w:rFonts w:ascii="Times New Roman" w:eastAsia="Times New Roman" w:hAnsi="Times New Roman" w:cs="Times New Roman"/>
          <w:lang w:eastAsia="lt-LT"/>
        </w:rPr>
        <w:t xml:space="preserve"> arba sofosbuviro/velpatasviro/voksilapreviro</w:t>
      </w:r>
      <w:r w:rsidRPr="00F5449A">
        <w:rPr>
          <w:rFonts w:ascii="Times New Roman" w:eastAsia="Times New Roman" w:hAnsi="Times New Roman" w:cs="Times New Roman"/>
          <w:lang w:eastAsia="lt-LT"/>
        </w:rPr>
        <w:t>) reikia atsargiai (žr. 4.4</w:t>
      </w:r>
      <w:r w:rsidR="00C42EA9" w:rsidRPr="00F5449A">
        <w:rPr>
          <w:rFonts w:ascii="Times New Roman" w:eastAsia="Times New Roman" w:hAnsi="Times New Roman" w:cs="Times New Roman"/>
          <w:lang w:eastAsia="lt-LT"/>
        </w:rPr>
        <w:t> </w:t>
      </w:r>
      <w:r w:rsidRPr="00F5449A">
        <w:rPr>
          <w:rFonts w:ascii="Times New Roman" w:eastAsia="Times New Roman" w:hAnsi="Times New Roman" w:cs="Times New Roman"/>
          <w:lang w:eastAsia="lt-LT"/>
        </w:rPr>
        <w:t>skyrių).</w:t>
      </w:r>
    </w:p>
    <w:p w14:paraId="4E7DE40A" w14:textId="77777777" w:rsidR="00F50860" w:rsidRPr="00CF61A5" w:rsidRDefault="00F50860" w:rsidP="00F01B18">
      <w:pPr>
        <w:spacing w:after="0"/>
        <w:rPr>
          <w:rFonts w:ascii="Times New Roman" w:eastAsia="Calibri" w:hAnsi="Times New Roman"/>
          <w:b/>
          <w:u w:val="single"/>
        </w:rPr>
      </w:pPr>
    </w:p>
    <w:p w14:paraId="07B57377" w14:textId="77777777" w:rsidR="00F01B18" w:rsidRPr="00CF61A5" w:rsidRDefault="00F01B18" w:rsidP="00CC7E29">
      <w:pPr>
        <w:pStyle w:val="Bullet0dKT"/>
        <w:numPr>
          <w:ilvl w:val="0"/>
          <w:numId w:val="0"/>
        </w:numPr>
        <w:spacing w:before="0" w:after="0"/>
        <w:ind w:left="360" w:hanging="360"/>
        <w:rPr>
          <w:sz w:val="22"/>
          <w:szCs w:val="22"/>
          <w:lang w:val="lt-LT"/>
        </w:rPr>
      </w:pPr>
      <w:r w:rsidRPr="00CF61A5">
        <w:rPr>
          <w:b/>
          <w:sz w:val="22"/>
          <w:szCs w:val="22"/>
          <w:lang w:val="lt-LT"/>
        </w:rPr>
        <w:t>Laboratoriniai tyrimai</w:t>
      </w:r>
    </w:p>
    <w:p w14:paraId="571B522E" w14:textId="77777777" w:rsidR="00F01B18" w:rsidRPr="00CF61A5" w:rsidRDefault="00F01B18" w:rsidP="00F01B18">
      <w:pPr>
        <w:spacing w:after="0"/>
        <w:rPr>
          <w:rFonts w:ascii="Times New Roman" w:hAnsi="Times New Roman"/>
        </w:rPr>
      </w:pPr>
      <w:bookmarkStart w:id="18" w:name="_Ref177183618"/>
    </w:p>
    <w:p w14:paraId="4E2C8028" w14:textId="77777777" w:rsidR="00F01B18" w:rsidRPr="00CF61A5" w:rsidRDefault="00F01B18" w:rsidP="00F01B18">
      <w:pPr>
        <w:spacing w:after="0"/>
        <w:rPr>
          <w:rFonts w:ascii="Times New Roman" w:hAnsi="Times New Roman"/>
        </w:rPr>
      </w:pPr>
      <w:r w:rsidRPr="00CF61A5">
        <w:rPr>
          <w:rFonts w:ascii="Times New Roman" w:hAnsi="Times New Roman"/>
        </w:rPr>
        <w:t xml:space="preserve">Vartojami kontraceptiniai steroidai gali veikti kai kurių laboratorinių tyrimų, įskaitant kepenų, skydliaukės, antinksčių ir inkstų funkcijos biocheminius rodiklius, kai kurias medžiagas jungiančių </w:t>
      </w:r>
      <w:r w:rsidRPr="00CF61A5">
        <w:rPr>
          <w:rFonts w:ascii="Times New Roman" w:hAnsi="Times New Roman"/>
        </w:rPr>
        <w:lastRenderedPageBreak/>
        <w:t>baltymų (pvz., kortikosteroidus jungiančio globulino) ir lipidų bei lipoproteinų frakcijų koncentraciją plazmoje, angliavandenių apykaitos, krešėjimo ir fibrinolizės rodiklius. Šie pokyčiai dažniausiai būna normos ribose.</w:t>
      </w:r>
    </w:p>
    <w:p w14:paraId="1C3D6962" w14:textId="77777777" w:rsidR="00F01B18" w:rsidRPr="00CF61A5" w:rsidRDefault="00F01B18" w:rsidP="00F01B18">
      <w:pPr>
        <w:spacing w:after="0"/>
        <w:rPr>
          <w:rFonts w:ascii="Times New Roman" w:hAnsi="Times New Roman"/>
        </w:rPr>
      </w:pPr>
    </w:p>
    <w:p w14:paraId="7B0088D3" w14:textId="77777777" w:rsidR="00F01B18" w:rsidRPr="00CF61A5" w:rsidRDefault="00F01B18" w:rsidP="00F01B18">
      <w:pPr>
        <w:pStyle w:val="Antrat2"/>
        <w:keepLines/>
        <w:numPr>
          <w:ilvl w:val="1"/>
          <w:numId w:val="4"/>
        </w:numPr>
        <w:spacing w:before="0" w:after="0"/>
        <w:rPr>
          <w:sz w:val="22"/>
          <w:szCs w:val="22"/>
          <w:lang w:val="lt-LT"/>
        </w:rPr>
      </w:pPr>
      <w:bookmarkStart w:id="19" w:name="_Ref184874248"/>
      <w:bookmarkEnd w:id="18"/>
      <w:r w:rsidRPr="00CF61A5">
        <w:rPr>
          <w:sz w:val="22"/>
          <w:szCs w:val="22"/>
          <w:lang w:val="lt-LT"/>
        </w:rPr>
        <w:t>Vaisingumas, nėštumo ir žindymo laikotarpis</w:t>
      </w:r>
      <w:bookmarkEnd w:id="19"/>
    </w:p>
    <w:p w14:paraId="5E8DF7A5" w14:textId="77777777" w:rsidR="00F01B18" w:rsidRPr="00CF61A5" w:rsidRDefault="00F01B18" w:rsidP="00F01B18">
      <w:pPr>
        <w:keepNext/>
        <w:keepLines/>
        <w:autoSpaceDE w:val="0"/>
        <w:autoSpaceDN w:val="0"/>
        <w:adjustRightInd w:val="0"/>
        <w:spacing w:after="0"/>
        <w:rPr>
          <w:rFonts w:ascii="Times New Roman" w:hAnsi="Times New Roman"/>
        </w:rPr>
      </w:pPr>
    </w:p>
    <w:p w14:paraId="07624B7D" w14:textId="77777777" w:rsidR="00F01B18" w:rsidRPr="00CF61A5" w:rsidRDefault="00F01B18" w:rsidP="00F01B18">
      <w:pPr>
        <w:keepNext/>
        <w:keepLines/>
        <w:autoSpaceDE w:val="0"/>
        <w:autoSpaceDN w:val="0"/>
        <w:adjustRightInd w:val="0"/>
        <w:spacing w:after="0"/>
        <w:rPr>
          <w:rFonts w:ascii="Times New Roman" w:hAnsi="Times New Roman"/>
        </w:rPr>
      </w:pPr>
      <w:r w:rsidRPr="00CF61A5">
        <w:rPr>
          <w:rFonts w:ascii="Times New Roman" w:hAnsi="Times New Roman"/>
        </w:rPr>
        <w:t>Nėštumas</w:t>
      </w:r>
    </w:p>
    <w:p w14:paraId="60F6A604" w14:textId="77777777" w:rsidR="00F01B18" w:rsidRPr="00CF61A5" w:rsidRDefault="00F01B18" w:rsidP="00F01B18">
      <w:pPr>
        <w:keepNext/>
        <w:keepLines/>
        <w:autoSpaceDE w:val="0"/>
        <w:autoSpaceDN w:val="0"/>
        <w:adjustRightInd w:val="0"/>
        <w:spacing w:after="0"/>
        <w:rPr>
          <w:rFonts w:ascii="Times New Roman" w:hAnsi="Times New Roman"/>
        </w:rPr>
      </w:pPr>
    </w:p>
    <w:p w14:paraId="714BDCB7" w14:textId="75BD520B" w:rsidR="00F01B18" w:rsidRPr="00CF61A5" w:rsidRDefault="00F01B18" w:rsidP="00F01B18">
      <w:pPr>
        <w:keepNext/>
        <w:keepLines/>
        <w:autoSpaceDE w:val="0"/>
        <w:autoSpaceDN w:val="0"/>
        <w:adjustRightInd w:val="0"/>
        <w:spacing w:after="0"/>
        <w:rPr>
          <w:rFonts w:ascii="Times New Roman" w:hAnsi="Times New Roman"/>
        </w:rPr>
      </w:pPr>
      <w:r w:rsidRPr="00CF61A5">
        <w:rPr>
          <w:rFonts w:ascii="Times New Roman" w:hAnsi="Times New Roman"/>
        </w:rPr>
        <w:t xml:space="preserve">Qlaira </w:t>
      </w:r>
      <w:r w:rsidR="009653A9">
        <w:rPr>
          <w:rFonts w:ascii="Times New Roman" w:hAnsi="Times New Roman"/>
        </w:rPr>
        <w:t>nesk</w:t>
      </w:r>
      <w:r w:rsidR="00E13D3E">
        <w:rPr>
          <w:rFonts w:ascii="Times New Roman" w:hAnsi="Times New Roman"/>
        </w:rPr>
        <w:t>iriama nėštumo metu.</w:t>
      </w:r>
    </w:p>
    <w:p w14:paraId="065F3C97" w14:textId="77777777" w:rsidR="00F01B18" w:rsidRPr="00CF61A5" w:rsidRDefault="00F01B18" w:rsidP="00F01B18">
      <w:pPr>
        <w:keepNext/>
        <w:keepLines/>
        <w:autoSpaceDE w:val="0"/>
        <w:autoSpaceDN w:val="0"/>
        <w:adjustRightInd w:val="0"/>
        <w:spacing w:after="0"/>
        <w:rPr>
          <w:rFonts w:ascii="Times New Roman" w:hAnsi="Times New Roman"/>
        </w:rPr>
      </w:pPr>
    </w:p>
    <w:p w14:paraId="0EA413BF" w14:textId="77777777" w:rsidR="00F01B18" w:rsidRPr="00CF61A5" w:rsidRDefault="00F01B18" w:rsidP="00F01B18">
      <w:pPr>
        <w:autoSpaceDE w:val="0"/>
        <w:autoSpaceDN w:val="0"/>
        <w:adjustRightInd w:val="0"/>
        <w:spacing w:after="0"/>
        <w:rPr>
          <w:rFonts w:ascii="Times New Roman" w:hAnsi="Times New Roman"/>
        </w:rPr>
      </w:pPr>
      <w:r w:rsidRPr="00CF61A5">
        <w:rPr>
          <w:rFonts w:ascii="Times New Roman" w:hAnsi="Times New Roman"/>
        </w:rPr>
        <w:t xml:space="preserve">Jei moteris pastoja vartodama Qlaira, vaistinio preparato vartojimą </w:t>
      </w:r>
      <w:r>
        <w:rPr>
          <w:rFonts w:ascii="Times New Roman" w:hAnsi="Times New Roman"/>
        </w:rPr>
        <w:t xml:space="preserve">būtina </w:t>
      </w:r>
      <w:r w:rsidRPr="00CF61A5">
        <w:rPr>
          <w:rFonts w:ascii="Times New Roman" w:hAnsi="Times New Roman"/>
        </w:rPr>
        <w:t>nedelsiant nutraukti. Tačiau didelės apimties epidemiologinių tyrimų su etinilestradiolio turinčiais SGK duomenimis, prieš nėštumą SGK vartojusių moterų kūdikių apsigimimų rizika nepadidėja, o moterų, per neapsižiūrėjimą SGK vartojusių nėštumo metu, vaisiui teratogeninio poveikio nenustatyta. Tyrimų su gyvūnais duomenys toksinio poveikio reprodukcijai rizikos nerodo (žr. 5.3 skyrių).</w:t>
      </w:r>
    </w:p>
    <w:p w14:paraId="47964447" w14:textId="77777777" w:rsidR="00F01B18" w:rsidRPr="00CF61A5" w:rsidRDefault="00F01B18" w:rsidP="00F01B18">
      <w:pPr>
        <w:keepNext/>
        <w:keepLines/>
        <w:spacing w:after="0"/>
        <w:rPr>
          <w:rFonts w:ascii="Times New Roman" w:hAnsi="Times New Roman"/>
        </w:rPr>
      </w:pPr>
    </w:p>
    <w:p w14:paraId="6AC632FA" w14:textId="77777777" w:rsidR="00F01B18" w:rsidRPr="00CF61A5" w:rsidRDefault="00F01B18" w:rsidP="00F01B18">
      <w:pPr>
        <w:keepNext/>
        <w:keepLines/>
        <w:spacing w:after="0"/>
        <w:outlineLvl w:val="0"/>
        <w:rPr>
          <w:rFonts w:ascii="Times New Roman" w:hAnsi="Times New Roman"/>
        </w:rPr>
      </w:pPr>
      <w:r w:rsidRPr="00CF61A5">
        <w:rPr>
          <w:rFonts w:ascii="Times New Roman" w:hAnsi="Times New Roman"/>
        </w:rPr>
        <w:t>Reikia atkreipti dėmesį į padidėjusią VTE riziką po gimdymo, jei vėl pradedama vartoti Qlaira (žr. 4.2 ir 4.4</w:t>
      </w:r>
      <w:r>
        <w:rPr>
          <w:rFonts w:ascii="Times New Roman" w:hAnsi="Times New Roman"/>
        </w:rPr>
        <w:t> </w:t>
      </w:r>
      <w:r w:rsidRPr="00CF61A5">
        <w:rPr>
          <w:rFonts w:ascii="Times New Roman" w:hAnsi="Times New Roman"/>
        </w:rPr>
        <w:t>skyrius).</w:t>
      </w:r>
    </w:p>
    <w:p w14:paraId="509EA332" w14:textId="77777777" w:rsidR="00F01B18" w:rsidRPr="00CF61A5" w:rsidRDefault="00F01B18" w:rsidP="00F01B18">
      <w:pPr>
        <w:pStyle w:val="Para0s"/>
        <w:spacing w:after="0"/>
        <w:rPr>
          <w:sz w:val="22"/>
          <w:szCs w:val="22"/>
          <w:lang w:val="lt-LT"/>
        </w:rPr>
      </w:pPr>
    </w:p>
    <w:p w14:paraId="70E79119" w14:textId="77777777" w:rsidR="00F01B18" w:rsidRPr="00CF61A5" w:rsidRDefault="00F01B18" w:rsidP="00F01B18">
      <w:pPr>
        <w:pStyle w:val="Para0s"/>
        <w:spacing w:after="0"/>
        <w:rPr>
          <w:sz w:val="22"/>
          <w:szCs w:val="22"/>
          <w:lang w:val="lt-LT"/>
        </w:rPr>
      </w:pPr>
      <w:r w:rsidRPr="00CF61A5">
        <w:rPr>
          <w:sz w:val="22"/>
          <w:szCs w:val="22"/>
          <w:lang w:val="lt-LT"/>
        </w:rPr>
        <w:t>Žindymas</w:t>
      </w:r>
    </w:p>
    <w:p w14:paraId="7EB66769" w14:textId="77777777" w:rsidR="00F01B18" w:rsidRPr="00CF61A5" w:rsidRDefault="00F01B18" w:rsidP="00F01B18">
      <w:pPr>
        <w:pStyle w:val="Para0s"/>
        <w:spacing w:after="0"/>
        <w:rPr>
          <w:sz w:val="22"/>
          <w:szCs w:val="22"/>
          <w:lang w:val="lt-LT"/>
        </w:rPr>
      </w:pPr>
    </w:p>
    <w:p w14:paraId="36AA26C0" w14:textId="77777777" w:rsidR="00F01B18" w:rsidRPr="00CF61A5" w:rsidRDefault="00F01B18" w:rsidP="00F01B18">
      <w:pPr>
        <w:pStyle w:val="Para0s"/>
        <w:spacing w:after="0"/>
        <w:rPr>
          <w:sz w:val="22"/>
          <w:szCs w:val="22"/>
          <w:lang w:val="lt-LT"/>
        </w:rPr>
      </w:pPr>
      <w:r w:rsidRPr="00CF61A5">
        <w:rPr>
          <w:sz w:val="22"/>
          <w:szCs w:val="22"/>
          <w:lang w:val="lt-LT"/>
        </w:rPr>
        <w:t>SGK gali veikti laktaciją – mažinti moters pieno kiekį ir keisti jo sudėtį. Taigi SGK paprastai nerekomenduojama vartoti, kol kūdikis tebežindomas. Nedideli kontraceptinių steroidų ir (ar) jų metabolitų kiekiai gali būti išskiriami su motinos pienu. Šis jų kiekis gali pakenkti kūdikiui.</w:t>
      </w:r>
    </w:p>
    <w:p w14:paraId="389D541D" w14:textId="77777777" w:rsidR="00F01B18" w:rsidRPr="00CF61A5" w:rsidRDefault="00F01B18" w:rsidP="00F01B18">
      <w:pPr>
        <w:pStyle w:val="Para0s"/>
        <w:spacing w:after="0"/>
        <w:rPr>
          <w:sz w:val="22"/>
          <w:szCs w:val="22"/>
          <w:lang w:val="lt-LT"/>
        </w:rPr>
      </w:pPr>
    </w:p>
    <w:p w14:paraId="06B0B780" w14:textId="77777777" w:rsidR="00F01B18" w:rsidRPr="00CF61A5" w:rsidRDefault="00F01B18" w:rsidP="00F01B18">
      <w:pPr>
        <w:pStyle w:val="Para0s"/>
        <w:spacing w:after="0"/>
        <w:rPr>
          <w:sz w:val="22"/>
          <w:szCs w:val="22"/>
          <w:lang w:val="lt-LT"/>
        </w:rPr>
      </w:pPr>
      <w:r w:rsidRPr="00CF61A5">
        <w:rPr>
          <w:sz w:val="22"/>
          <w:szCs w:val="22"/>
          <w:lang w:val="lt-LT"/>
        </w:rPr>
        <w:t>Vaisingumas</w:t>
      </w:r>
    </w:p>
    <w:p w14:paraId="447C709B" w14:textId="77777777" w:rsidR="00F01B18" w:rsidRPr="00CF61A5" w:rsidRDefault="00F01B18" w:rsidP="00F01B18">
      <w:pPr>
        <w:pStyle w:val="Para0s"/>
        <w:spacing w:after="0"/>
        <w:rPr>
          <w:sz w:val="22"/>
          <w:szCs w:val="22"/>
          <w:lang w:val="lt-LT"/>
        </w:rPr>
      </w:pPr>
    </w:p>
    <w:p w14:paraId="74F8D29B" w14:textId="77777777" w:rsidR="00F01B18" w:rsidRPr="00CF61A5" w:rsidRDefault="00F01B18" w:rsidP="00F01B18">
      <w:pPr>
        <w:pStyle w:val="Para0s"/>
        <w:spacing w:after="0"/>
        <w:rPr>
          <w:sz w:val="22"/>
          <w:szCs w:val="22"/>
          <w:lang w:val="lt-LT"/>
        </w:rPr>
      </w:pPr>
      <w:r w:rsidRPr="00CF61A5">
        <w:rPr>
          <w:sz w:val="22"/>
          <w:szCs w:val="22"/>
          <w:lang w:val="lt-LT"/>
        </w:rPr>
        <w:t>Qlaira vartojama apsisaugoti nuo nėštumo. Informaciją apie vaisingumo atsistatymą žr. 5.1</w:t>
      </w:r>
      <w:r>
        <w:rPr>
          <w:sz w:val="22"/>
          <w:szCs w:val="22"/>
          <w:lang w:val="lt-LT"/>
        </w:rPr>
        <w:t> </w:t>
      </w:r>
      <w:r w:rsidRPr="00CF61A5">
        <w:rPr>
          <w:sz w:val="22"/>
          <w:szCs w:val="22"/>
          <w:lang w:val="lt-LT"/>
        </w:rPr>
        <w:t>skyriuje.</w:t>
      </w:r>
    </w:p>
    <w:p w14:paraId="08B47E85" w14:textId="77777777" w:rsidR="00F01B18" w:rsidRPr="00CF61A5" w:rsidRDefault="00F01B18" w:rsidP="00F01B18">
      <w:pPr>
        <w:pStyle w:val="Para0s"/>
        <w:spacing w:after="0"/>
        <w:rPr>
          <w:sz w:val="22"/>
          <w:szCs w:val="22"/>
          <w:lang w:val="lt-LT"/>
        </w:rPr>
      </w:pPr>
    </w:p>
    <w:p w14:paraId="0F6671B0"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t>Poveikis gebėjimui vairuoti ir valdyti mechanizmus</w:t>
      </w:r>
    </w:p>
    <w:p w14:paraId="68241758" w14:textId="77777777" w:rsidR="00F01B18" w:rsidRPr="00CF61A5" w:rsidRDefault="00F01B18" w:rsidP="00F01B18">
      <w:pPr>
        <w:pStyle w:val="Para0s"/>
        <w:spacing w:after="0"/>
        <w:rPr>
          <w:sz w:val="22"/>
          <w:szCs w:val="22"/>
          <w:lang w:val="lt-LT"/>
        </w:rPr>
      </w:pPr>
    </w:p>
    <w:p w14:paraId="4BA083D4" w14:textId="77777777" w:rsidR="00F01B18" w:rsidRPr="00CF61A5" w:rsidRDefault="00F01B18" w:rsidP="00F01B18">
      <w:pPr>
        <w:pStyle w:val="Para0s"/>
        <w:spacing w:after="0"/>
        <w:rPr>
          <w:sz w:val="22"/>
          <w:szCs w:val="22"/>
          <w:lang w:val="lt-LT"/>
        </w:rPr>
      </w:pPr>
      <w:r w:rsidRPr="00E73F47">
        <w:rPr>
          <w:sz w:val="22"/>
          <w:szCs w:val="22"/>
          <w:lang w:val="lt-LT"/>
        </w:rPr>
        <w:t>Poveikis gebėjimui vairuoti ir valdyti mechanizmus netirtas. SGK vartojančioms moterims poveikio gebėjimui vairuoti ar valdyti mechanizmus nepastebėta.</w:t>
      </w:r>
    </w:p>
    <w:p w14:paraId="67EE3554" w14:textId="77777777" w:rsidR="00F01B18" w:rsidRPr="00CF61A5" w:rsidRDefault="00F01B18" w:rsidP="00F01B18">
      <w:pPr>
        <w:pStyle w:val="Para0s"/>
        <w:spacing w:after="0"/>
        <w:rPr>
          <w:sz w:val="22"/>
          <w:szCs w:val="22"/>
          <w:lang w:val="lt-LT"/>
        </w:rPr>
      </w:pPr>
    </w:p>
    <w:p w14:paraId="3880C523" w14:textId="77777777" w:rsidR="00F01B18" w:rsidRPr="00CF61A5" w:rsidRDefault="00F01B18" w:rsidP="00F01B18">
      <w:pPr>
        <w:pStyle w:val="Antrat2"/>
        <w:numPr>
          <w:ilvl w:val="1"/>
          <w:numId w:val="4"/>
        </w:numPr>
        <w:spacing w:before="0" w:after="0"/>
        <w:rPr>
          <w:sz w:val="22"/>
          <w:szCs w:val="22"/>
          <w:lang w:val="lt-LT" w:eastAsia="de-DE"/>
        </w:rPr>
      </w:pPr>
      <w:bookmarkStart w:id="20" w:name="Undesirable"/>
      <w:r w:rsidRPr="00CF61A5">
        <w:rPr>
          <w:sz w:val="22"/>
          <w:szCs w:val="22"/>
          <w:lang w:val="lt-LT" w:eastAsia="de-DE"/>
        </w:rPr>
        <w:t>Nepageidaujamas poveikis</w:t>
      </w:r>
    </w:p>
    <w:bookmarkEnd w:id="20"/>
    <w:p w14:paraId="3F179F97" w14:textId="77777777" w:rsidR="00F01B18" w:rsidRDefault="00F01B18" w:rsidP="00F01B18">
      <w:pPr>
        <w:pStyle w:val="Para0s"/>
        <w:spacing w:after="0"/>
        <w:rPr>
          <w:sz w:val="22"/>
          <w:szCs w:val="22"/>
          <w:lang w:val="lt-LT"/>
        </w:rPr>
      </w:pPr>
    </w:p>
    <w:p w14:paraId="08522F76" w14:textId="77777777" w:rsidR="00F01B18" w:rsidRDefault="00F01B18" w:rsidP="00F01B18">
      <w:pPr>
        <w:pStyle w:val="Para0s"/>
        <w:spacing w:after="0"/>
        <w:rPr>
          <w:sz w:val="22"/>
          <w:szCs w:val="22"/>
          <w:lang w:val="lt-LT"/>
        </w:rPr>
      </w:pPr>
      <w:r w:rsidRPr="00881937">
        <w:rPr>
          <w:i/>
          <w:sz w:val="22"/>
          <w:szCs w:val="22"/>
          <w:u w:val="single"/>
          <w:lang w:val="lt-LT"/>
        </w:rPr>
        <w:t xml:space="preserve">Saugumo </w:t>
      </w:r>
      <w:r>
        <w:rPr>
          <w:i/>
          <w:sz w:val="22"/>
          <w:szCs w:val="22"/>
          <w:u w:val="single"/>
          <w:lang w:val="lt-LT"/>
        </w:rPr>
        <w:t>duomenų</w:t>
      </w:r>
      <w:r w:rsidRPr="00881937">
        <w:rPr>
          <w:i/>
          <w:sz w:val="22"/>
          <w:szCs w:val="22"/>
          <w:u w:val="single"/>
          <w:lang w:val="lt-LT"/>
        </w:rPr>
        <w:t xml:space="preserve"> santrauka</w:t>
      </w:r>
    </w:p>
    <w:p w14:paraId="53F37FE8" w14:textId="77777777" w:rsidR="00F01B18" w:rsidRPr="007216F8" w:rsidRDefault="00F01B18" w:rsidP="00F01B18">
      <w:pPr>
        <w:pStyle w:val="Para0s"/>
        <w:spacing w:after="0"/>
        <w:rPr>
          <w:sz w:val="22"/>
          <w:szCs w:val="22"/>
          <w:lang w:val="lt-LT"/>
        </w:rPr>
      </w:pPr>
      <w:r w:rsidRPr="00C84E25">
        <w:rPr>
          <w:sz w:val="22"/>
          <w:szCs w:val="22"/>
          <w:lang w:val="lt-LT"/>
        </w:rPr>
        <w:t>Dažniausios nepageidaujamos reakcijos</w:t>
      </w:r>
      <w:r>
        <w:rPr>
          <w:sz w:val="22"/>
          <w:szCs w:val="22"/>
          <w:lang w:val="lt-LT"/>
        </w:rPr>
        <w:t>,</w:t>
      </w:r>
      <w:r w:rsidRPr="007216F8">
        <w:rPr>
          <w:sz w:val="22"/>
          <w:szCs w:val="22"/>
          <w:lang w:val="lt-LT"/>
        </w:rPr>
        <w:t xml:space="preserve"> pasireiškusios vartojant Qlaira</w:t>
      </w:r>
      <w:r w:rsidRPr="00C84E25">
        <w:rPr>
          <w:sz w:val="22"/>
          <w:szCs w:val="22"/>
          <w:lang w:val="lt-LT"/>
        </w:rPr>
        <w:t xml:space="preserve"> kaip geriamąją</w:t>
      </w:r>
      <w:r w:rsidRPr="00A96680">
        <w:rPr>
          <w:sz w:val="22"/>
          <w:szCs w:val="22"/>
          <w:lang w:val="lt-LT"/>
        </w:rPr>
        <w:t xml:space="preserve"> kontracepciją arba gaus</w:t>
      </w:r>
      <w:r w:rsidRPr="00965198">
        <w:rPr>
          <w:sz w:val="22"/>
          <w:szCs w:val="22"/>
          <w:lang w:val="lt-LT"/>
        </w:rPr>
        <w:t>aus mėnesinių kraujavimo gydymui, nesant organinės patologijos, jeigu moteris pageidauja vartoti geriamąją kontracepcij</w:t>
      </w:r>
      <w:r w:rsidRPr="007216F8">
        <w:rPr>
          <w:sz w:val="22"/>
          <w:szCs w:val="22"/>
          <w:lang w:val="lt-LT"/>
        </w:rPr>
        <w:t xml:space="preserve">ą, yra aknė, nemalonūs jutimai krūtyse, galvos skausmas, tarpciklinis kraujavimas, pykinimas ir </w:t>
      </w:r>
      <w:r w:rsidRPr="00C84E25">
        <w:rPr>
          <w:sz w:val="22"/>
          <w:szCs w:val="22"/>
          <w:lang w:val="lt-LT"/>
        </w:rPr>
        <w:t>padidėjęs svoris.</w:t>
      </w:r>
    </w:p>
    <w:p w14:paraId="3F7ED068" w14:textId="77777777" w:rsidR="00F01B18" w:rsidRPr="007216F8" w:rsidRDefault="00F01B18" w:rsidP="00F01B18">
      <w:pPr>
        <w:pStyle w:val="Para0s"/>
        <w:spacing w:after="0"/>
        <w:rPr>
          <w:i/>
          <w:sz w:val="22"/>
          <w:szCs w:val="22"/>
          <w:lang w:val="lt-LT"/>
        </w:rPr>
      </w:pPr>
    </w:p>
    <w:p w14:paraId="7F0DF98C" w14:textId="77777777" w:rsidR="00F01B18" w:rsidRPr="00A96680" w:rsidRDefault="00F01B18" w:rsidP="00F01B18">
      <w:pPr>
        <w:pStyle w:val="Para0s"/>
        <w:spacing w:after="0"/>
        <w:rPr>
          <w:sz w:val="22"/>
          <w:szCs w:val="22"/>
          <w:lang w:val="lt-LT"/>
        </w:rPr>
      </w:pPr>
      <w:r w:rsidRPr="00C84E25">
        <w:rPr>
          <w:sz w:val="22"/>
          <w:szCs w:val="22"/>
          <w:lang w:val="lt-LT"/>
        </w:rPr>
        <w:t>Sunkios nepageidaujamos reakcijos yra arterijų ir venų tromboembolija. Informacija apie jas nurodyta</w:t>
      </w:r>
      <w:r>
        <w:rPr>
          <w:sz w:val="22"/>
          <w:szCs w:val="22"/>
          <w:lang w:val="lt-LT"/>
        </w:rPr>
        <w:t xml:space="preserve"> 4.4 </w:t>
      </w:r>
      <w:r w:rsidRPr="00A96680">
        <w:rPr>
          <w:sz w:val="22"/>
          <w:szCs w:val="22"/>
          <w:lang w:val="lt-LT"/>
        </w:rPr>
        <w:t>skyriuje.</w:t>
      </w:r>
    </w:p>
    <w:p w14:paraId="562B72E8" w14:textId="77777777" w:rsidR="00F01B18" w:rsidRPr="00965198" w:rsidRDefault="00F01B18" w:rsidP="00F01B18">
      <w:pPr>
        <w:pStyle w:val="Para0s"/>
        <w:spacing w:after="0"/>
        <w:rPr>
          <w:sz w:val="22"/>
          <w:szCs w:val="22"/>
          <w:lang w:val="lt-LT"/>
        </w:rPr>
      </w:pPr>
    </w:p>
    <w:p w14:paraId="5BE422A5" w14:textId="77777777" w:rsidR="00F01B18" w:rsidRPr="00CF61A5" w:rsidRDefault="00F01B18" w:rsidP="00F01B18">
      <w:pPr>
        <w:pStyle w:val="Para0s"/>
        <w:spacing w:after="0"/>
        <w:rPr>
          <w:sz w:val="22"/>
          <w:szCs w:val="22"/>
          <w:lang w:val="lt-LT"/>
        </w:rPr>
      </w:pPr>
      <w:r w:rsidRPr="00881937">
        <w:rPr>
          <w:i/>
          <w:sz w:val="22"/>
          <w:szCs w:val="22"/>
          <w:u w:val="single"/>
          <w:lang w:val="lt-LT"/>
        </w:rPr>
        <w:t xml:space="preserve">Nepageidaujamų reakcijų </w:t>
      </w:r>
      <w:r>
        <w:rPr>
          <w:i/>
          <w:sz w:val="22"/>
          <w:szCs w:val="22"/>
          <w:u w:val="single"/>
          <w:lang w:val="lt-LT"/>
        </w:rPr>
        <w:t>santrauka</w:t>
      </w:r>
      <w:r w:rsidRPr="00881937">
        <w:rPr>
          <w:i/>
          <w:sz w:val="22"/>
          <w:szCs w:val="22"/>
          <w:u w:val="single"/>
          <w:lang w:val="lt-LT"/>
        </w:rPr>
        <w:t xml:space="preserve"> lentelėje</w:t>
      </w:r>
    </w:p>
    <w:p w14:paraId="5A11F127" w14:textId="77777777" w:rsidR="00F01B18" w:rsidRPr="00CF61A5" w:rsidRDefault="00F01B18" w:rsidP="00F01B18">
      <w:pPr>
        <w:pStyle w:val="Para0s"/>
        <w:spacing w:after="0"/>
        <w:rPr>
          <w:sz w:val="22"/>
          <w:szCs w:val="22"/>
          <w:lang w:val="lt-LT"/>
        </w:rPr>
      </w:pPr>
      <w:r w:rsidRPr="00CF61A5">
        <w:rPr>
          <w:sz w:val="22"/>
          <w:szCs w:val="22"/>
          <w:lang w:val="lt-LT"/>
        </w:rPr>
        <w:t>Toliau esančioje lentelėje išvardytas nepageidaujamas poveikis (NP) pagal MedDRA organų sistemų klases (MedDRA OSK). Tam tikram nepageidaujamam poveikiui apibūdinti naudojamas tinkamiausias MedDRA terminas (12.0 versija). Sinonimai arba susijusios būklės nepateiktos, tačiau į juos turi būti atsižvelgiama. Dažniai paremti klinikinių tyrimų duomenimis. Nepageidaujamas poveikis buvo registruotas penkiuose III</w:t>
      </w:r>
      <w:r>
        <w:rPr>
          <w:sz w:val="22"/>
          <w:szCs w:val="22"/>
          <w:lang w:val="lt-LT"/>
        </w:rPr>
        <w:t> </w:t>
      </w:r>
      <w:r w:rsidRPr="00CF61A5">
        <w:rPr>
          <w:sz w:val="22"/>
          <w:szCs w:val="22"/>
          <w:lang w:val="lt-LT"/>
        </w:rPr>
        <w:t>fazės klinikiniuose tyrimuose (N</w:t>
      </w:r>
      <w:r>
        <w:rPr>
          <w:sz w:val="22"/>
          <w:szCs w:val="22"/>
          <w:lang w:val="lt-LT"/>
        </w:rPr>
        <w:t> </w:t>
      </w:r>
      <w:r w:rsidRPr="00CF61A5">
        <w:rPr>
          <w:sz w:val="22"/>
          <w:szCs w:val="22"/>
          <w:lang w:val="lt-LT"/>
        </w:rPr>
        <w:t>=</w:t>
      </w:r>
      <w:r>
        <w:rPr>
          <w:sz w:val="22"/>
          <w:szCs w:val="22"/>
          <w:lang w:val="lt-LT"/>
        </w:rPr>
        <w:t> </w:t>
      </w:r>
      <w:r w:rsidRPr="00CF61A5">
        <w:rPr>
          <w:sz w:val="22"/>
          <w:szCs w:val="22"/>
          <w:lang w:val="lt-LT"/>
        </w:rPr>
        <w:t>2266 galinčios pastoti moterys, N</w:t>
      </w:r>
      <w:r>
        <w:rPr>
          <w:sz w:val="22"/>
          <w:szCs w:val="22"/>
          <w:lang w:val="lt-LT"/>
        </w:rPr>
        <w:t> </w:t>
      </w:r>
      <w:r w:rsidRPr="00CF61A5">
        <w:rPr>
          <w:sz w:val="22"/>
          <w:szCs w:val="22"/>
          <w:lang w:val="lt-LT"/>
        </w:rPr>
        <w:t>=</w:t>
      </w:r>
      <w:r>
        <w:rPr>
          <w:sz w:val="22"/>
          <w:szCs w:val="22"/>
          <w:lang w:val="lt-LT"/>
        </w:rPr>
        <w:t> </w:t>
      </w:r>
      <w:r w:rsidRPr="00CF61A5">
        <w:rPr>
          <w:sz w:val="22"/>
          <w:szCs w:val="22"/>
          <w:lang w:val="lt-LT"/>
        </w:rPr>
        <w:t>264 geriamosios kontracepcijos pageidavusios moterys, kurioms buvo disfunkcinis kraujavimas iš gimdos, nesant organinės patologijos) ir laikomas bent jau galimai priežastiniu ryšiu susijusiu su Qlaira vartojimu. Visi NP, pateikti kategorijoje „reti“, pasireiškė nuo 1 iki 2</w:t>
      </w:r>
      <w:r>
        <w:rPr>
          <w:sz w:val="22"/>
          <w:szCs w:val="22"/>
          <w:lang w:val="lt-LT"/>
        </w:rPr>
        <w:t> </w:t>
      </w:r>
      <w:r w:rsidRPr="00CF61A5">
        <w:rPr>
          <w:sz w:val="22"/>
          <w:szCs w:val="22"/>
          <w:lang w:val="lt-LT"/>
        </w:rPr>
        <w:t>savanorių, todėl dažnis yra &lt; 0,1</w:t>
      </w:r>
      <w:r>
        <w:rPr>
          <w:sz w:val="22"/>
          <w:szCs w:val="22"/>
          <w:lang w:val="lt-LT"/>
        </w:rPr>
        <w:t> </w:t>
      </w:r>
      <w:r w:rsidRPr="00CF61A5">
        <w:rPr>
          <w:sz w:val="22"/>
          <w:szCs w:val="22"/>
          <w:lang w:val="lt-LT"/>
        </w:rPr>
        <w:t>%.</w:t>
      </w:r>
    </w:p>
    <w:p w14:paraId="7D0D83FB" w14:textId="77777777" w:rsidR="00F01B18" w:rsidRPr="00CF61A5" w:rsidRDefault="00F01B18" w:rsidP="00F01B18">
      <w:pPr>
        <w:pStyle w:val="Para0s"/>
        <w:spacing w:after="0"/>
        <w:rPr>
          <w:sz w:val="22"/>
          <w:szCs w:val="22"/>
          <w:lang w:val="lt-LT"/>
        </w:rPr>
      </w:pPr>
      <w:r w:rsidRPr="00CF61A5">
        <w:rPr>
          <w:sz w:val="22"/>
          <w:szCs w:val="22"/>
          <w:lang w:val="lt-LT"/>
        </w:rPr>
        <w:t>N = 2530 moterų (100,0</w:t>
      </w:r>
      <w:r>
        <w:rPr>
          <w:sz w:val="22"/>
          <w:szCs w:val="22"/>
          <w:lang w:val="lt-LT"/>
        </w:rPr>
        <w:t> </w:t>
      </w:r>
      <w:r w:rsidRPr="00CF61A5">
        <w:rPr>
          <w:sz w:val="22"/>
          <w:szCs w:val="22"/>
          <w:lang w:val="lt-LT"/>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2"/>
        <w:gridCol w:w="2088"/>
        <w:gridCol w:w="2694"/>
        <w:gridCol w:w="2836"/>
      </w:tblGrid>
      <w:tr w:rsidR="009A2EA7" w:rsidRPr="00CF61A5" w14:paraId="7418CB4A" w14:textId="77777777" w:rsidTr="009A2EA7">
        <w:trPr>
          <w:tblHeader/>
        </w:trPr>
        <w:tc>
          <w:tcPr>
            <w:tcW w:w="1742" w:type="dxa"/>
            <w:tcBorders>
              <w:top w:val="single" w:sz="4" w:space="0" w:color="auto"/>
              <w:left w:val="single" w:sz="4" w:space="0" w:color="auto"/>
              <w:bottom w:val="single" w:sz="4" w:space="0" w:color="auto"/>
              <w:right w:val="single" w:sz="4" w:space="0" w:color="auto"/>
            </w:tcBorders>
            <w:hideMark/>
          </w:tcPr>
          <w:p w14:paraId="0A8D39C9" w14:textId="77777777" w:rsidR="00F01B18" w:rsidRPr="00CF61A5" w:rsidRDefault="00F01B18" w:rsidP="008F4477">
            <w:pPr>
              <w:pStyle w:val="Para0s"/>
              <w:keepNext/>
              <w:keepLines/>
              <w:spacing w:after="0"/>
              <w:rPr>
                <w:sz w:val="22"/>
                <w:szCs w:val="22"/>
                <w:lang w:val="lt-LT"/>
              </w:rPr>
            </w:pPr>
            <w:r w:rsidRPr="00CF61A5">
              <w:rPr>
                <w:b/>
                <w:sz w:val="22"/>
                <w:szCs w:val="22"/>
                <w:lang w:val="lt-LT"/>
              </w:rPr>
              <w:lastRenderedPageBreak/>
              <w:t>Organų sistemų klasės</w:t>
            </w:r>
          </w:p>
        </w:tc>
        <w:tc>
          <w:tcPr>
            <w:tcW w:w="2088" w:type="dxa"/>
            <w:tcBorders>
              <w:top w:val="single" w:sz="4" w:space="0" w:color="auto"/>
              <w:left w:val="single" w:sz="4" w:space="0" w:color="auto"/>
              <w:bottom w:val="single" w:sz="4" w:space="0" w:color="auto"/>
              <w:right w:val="single" w:sz="4" w:space="0" w:color="auto"/>
            </w:tcBorders>
            <w:hideMark/>
          </w:tcPr>
          <w:p w14:paraId="66EE8266" w14:textId="77777777" w:rsidR="00F01B18" w:rsidRPr="00CF61A5" w:rsidRDefault="00F01B18" w:rsidP="008F4477">
            <w:pPr>
              <w:pStyle w:val="Para0s"/>
              <w:keepNext/>
              <w:keepLines/>
              <w:tabs>
                <w:tab w:val="left" w:pos="1212"/>
                <w:tab w:val="left" w:pos="1572"/>
              </w:tabs>
              <w:spacing w:after="0"/>
              <w:rPr>
                <w:sz w:val="22"/>
                <w:szCs w:val="22"/>
                <w:lang w:val="lt-LT"/>
              </w:rPr>
            </w:pPr>
            <w:r w:rsidRPr="00CF61A5">
              <w:rPr>
                <w:b/>
                <w:sz w:val="22"/>
                <w:szCs w:val="22"/>
                <w:lang w:val="lt-LT"/>
              </w:rPr>
              <w:t>Dažnas (nuo</w:t>
            </w:r>
            <w:r>
              <w:rPr>
                <w:b/>
                <w:sz w:val="22"/>
                <w:szCs w:val="22"/>
                <w:lang w:val="lt-LT"/>
              </w:rPr>
              <w:t> </w:t>
            </w:r>
            <w:r w:rsidRPr="00CF61A5">
              <w:rPr>
                <w:b/>
                <w:sz w:val="22"/>
                <w:szCs w:val="22"/>
                <w:lang w:val="lt-LT"/>
              </w:rPr>
              <w:t>≥1/100 iki &lt;</w:t>
            </w:r>
            <w:r>
              <w:rPr>
                <w:b/>
                <w:sz w:val="22"/>
                <w:szCs w:val="22"/>
                <w:lang w:val="lt-LT"/>
              </w:rPr>
              <w:t> </w:t>
            </w:r>
            <w:r w:rsidRPr="00CF61A5">
              <w:rPr>
                <w:b/>
                <w:sz w:val="22"/>
                <w:szCs w:val="22"/>
                <w:lang w:val="lt-LT"/>
              </w:rPr>
              <w:t>1/10)</w:t>
            </w:r>
          </w:p>
        </w:tc>
        <w:tc>
          <w:tcPr>
            <w:tcW w:w="2694" w:type="dxa"/>
            <w:tcBorders>
              <w:top w:val="single" w:sz="4" w:space="0" w:color="auto"/>
              <w:left w:val="single" w:sz="4" w:space="0" w:color="auto"/>
              <w:bottom w:val="single" w:sz="4" w:space="0" w:color="auto"/>
              <w:right w:val="single" w:sz="4" w:space="0" w:color="auto"/>
            </w:tcBorders>
            <w:hideMark/>
          </w:tcPr>
          <w:p w14:paraId="670D6D9A" w14:textId="764D0294" w:rsidR="00F01B18" w:rsidRPr="00CF61A5" w:rsidRDefault="00F01B18" w:rsidP="008F4477">
            <w:pPr>
              <w:pStyle w:val="Para0s"/>
              <w:keepNext/>
              <w:keepLines/>
              <w:tabs>
                <w:tab w:val="left" w:pos="1661"/>
              </w:tabs>
              <w:spacing w:after="0"/>
              <w:rPr>
                <w:sz w:val="22"/>
                <w:szCs w:val="22"/>
                <w:lang w:val="lt-LT"/>
              </w:rPr>
            </w:pPr>
            <w:r w:rsidRPr="00CF61A5">
              <w:rPr>
                <w:b/>
                <w:sz w:val="22"/>
                <w:szCs w:val="22"/>
                <w:lang w:val="lt-LT"/>
              </w:rPr>
              <w:t xml:space="preserve">Nedažnas (nuo </w:t>
            </w:r>
            <w:r w:rsidRPr="00CF61A5">
              <w:rPr>
                <w:b/>
                <w:sz w:val="22"/>
                <w:szCs w:val="22"/>
                <w:lang w:val="lt-LT"/>
              </w:rPr>
              <w:sym w:font="Symbol" w:char="F0B3"/>
            </w:r>
            <w:r>
              <w:rPr>
                <w:b/>
                <w:sz w:val="22"/>
                <w:szCs w:val="22"/>
                <w:lang w:val="lt-LT"/>
              </w:rPr>
              <w:t> </w:t>
            </w:r>
            <w:r w:rsidRPr="00CF61A5">
              <w:rPr>
                <w:b/>
                <w:sz w:val="22"/>
                <w:szCs w:val="22"/>
                <w:lang w:val="lt-LT"/>
              </w:rPr>
              <w:t>1/1</w:t>
            </w:r>
            <w:r w:rsidR="00C42EA9">
              <w:rPr>
                <w:b/>
                <w:sz w:val="22"/>
                <w:szCs w:val="22"/>
                <w:lang w:val="lt-LT"/>
              </w:rPr>
              <w:t> </w:t>
            </w:r>
            <w:r w:rsidRPr="00CF61A5">
              <w:rPr>
                <w:b/>
                <w:sz w:val="22"/>
                <w:szCs w:val="22"/>
                <w:lang w:val="lt-LT"/>
              </w:rPr>
              <w:t>000 iki &lt;</w:t>
            </w:r>
            <w:r>
              <w:rPr>
                <w:b/>
                <w:sz w:val="22"/>
                <w:szCs w:val="22"/>
                <w:lang w:val="lt-LT"/>
              </w:rPr>
              <w:t> </w:t>
            </w:r>
            <w:r w:rsidRPr="00CF61A5">
              <w:rPr>
                <w:b/>
                <w:sz w:val="22"/>
                <w:szCs w:val="22"/>
                <w:lang w:val="lt-LT"/>
              </w:rPr>
              <w:t>1/100)</w:t>
            </w:r>
          </w:p>
        </w:tc>
        <w:tc>
          <w:tcPr>
            <w:tcW w:w="2836" w:type="dxa"/>
            <w:tcBorders>
              <w:top w:val="single" w:sz="4" w:space="0" w:color="auto"/>
              <w:left w:val="single" w:sz="4" w:space="0" w:color="auto"/>
              <w:bottom w:val="single" w:sz="4" w:space="0" w:color="auto"/>
              <w:right w:val="single" w:sz="4" w:space="0" w:color="auto"/>
            </w:tcBorders>
            <w:hideMark/>
          </w:tcPr>
          <w:p w14:paraId="09329207" w14:textId="589CCDF4" w:rsidR="00F01B18" w:rsidRPr="00CF61A5" w:rsidRDefault="00F01B18" w:rsidP="008F4477">
            <w:pPr>
              <w:pStyle w:val="Para0s"/>
              <w:keepNext/>
              <w:keepLines/>
              <w:spacing w:after="0"/>
              <w:rPr>
                <w:sz w:val="22"/>
                <w:szCs w:val="22"/>
                <w:lang w:val="lt-LT"/>
              </w:rPr>
            </w:pPr>
            <w:r w:rsidRPr="00CF61A5">
              <w:rPr>
                <w:b/>
                <w:sz w:val="22"/>
                <w:szCs w:val="22"/>
                <w:lang w:val="lt-LT"/>
              </w:rPr>
              <w:t>Retas (nuo ≥</w:t>
            </w:r>
            <w:r>
              <w:rPr>
                <w:b/>
                <w:sz w:val="22"/>
                <w:szCs w:val="22"/>
                <w:lang w:val="lt-LT"/>
              </w:rPr>
              <w:t> </w:t>
            </w:r>
            <w:r w:rsidRPr="00CF61A5">
              <w:rPr>
                <w:b/>
                <w:sz w:val="22"/>
                <w:szCs w:val="22"/>
                <w:lang w:val="lt-LT"/>
              </w:rPr>
              <w:t>1/10</w:t>
            </w:r>
            <w:r w:rsidR="00C42EA9">
              <w:rPr>
                <w:b/>
                <w:sz w:val="22"/>
                <w:szCs w:val="22"/>
                <w:lang w:val="lt-LT"/>
              </w:rPr>
              <w:t> </w:t>
            </w:r>
            <w:r w:rsidRPr="00CF61A5">
              <w:rPr>
                <w:b/>
                <w:sz w:val="22"/>
                <w:szCs w:val="22"/>
                <w:lang w:val="lt-LT"/>
              </w:rPr>
              <w:t>000 iki &lt;</w:t>
            </w:r>
            <w:r>
              <w:rPr>
                <w:b/>
                <w:sz w:val="22"/>
                <w:szCs w:val="22"/>
                <w:lang w:val="lt-LT"/>
              </w:rPr>
              <w:t> </w:t>
            </w:r>
            <w:r w:rsidRPr="00CF61A5">
              <w:rPr>
                <w:b/>
                <w:sz w:val="22"/>
                <w:szCs w:val="22"/>
                <w:lang w:val="lt-LT"/>
              </w:rPr>
              <w:t>1/1000)</w:t>
            </w:r>
          </w:p>
        </w:tc>
      </w:tr>
      <w:tr w:rsidR="009A2EA7" w:rsidRPr="00CF61A5" w14:paraId="5B1B2A95"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763BD149" w14:textId="77777777" w:rsidR="00F01B18" w:rsidRPr="00CF61A5" w:rsidRDefault="00F01B18" w:rsidP="008F4477">
            <w:pPr>
              <w:pStyle w:val="Para0s"/>
              <w:keepNext/>
              <w:keepLines/>
              <w:spacing w:after="0"/>
              <w:rPr>
                <w:sz w:val="22"/>
                <w:szCs w:val="22"/>
                <w:lang w:val="lt-LT"/>
              </w:rPr>
            </w:pPr>
            <w:r w:rsidRPr="00CF61A5">
              <w:rPr>
                <w:sz w:val="22"/>
                <w:szCs w:val="22"/>
                <w:lang w:val="lt-LT"/>
              </w:rPr>
              <w:t>Infekcijos ir infestacijos</w:t>
            </w:r>
          </w:p>
        </w:tc>
        <w:tc>
          <w:tcPr>
            <w:tcW w:w="2088" w:type="dxa"/>
            <w:tcBorders>
              <w:top w:val="single" w:sz="4" w:space="0" w:color="auto"/>
              <w:left w:val="single" w:sz="4" w:space="0" w:color="auto"/>
              <w:bottom w:val="single" w:sz="4" w:space="0" w:color="auto"/>
              <w:right w:val="single" w:sz="4" w:space="0" w:color="auto"/>
            </w:tcBorders>
          </w:tcPr>
          <w:p w14:paraId="6FD8E403"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hideMark/>
          </w:tcPr>
          <w:p w14:paraId="6EB04917"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Grybelinė infekcija Vulvovaginalinė grybelinė infekcija</w:t>
            </w:r>
            <w:r w:rsidRPr="00CF61A5">
              <w:rPr>
                <w:sz w:val="22"/>
                <w:szCs w:val="22"/>
                <w:vertAlign w:val="superscript"/>
                <w:lang w:val="lt-LT"/>
              </w:rPr>
              <w:t>1</w:t>
            </w:r>
          </w:p>
          <w:p w14:paraId="7BF0D6E3"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Makšties infekcija</w:t>
            </w:r>
            <w:r w:rsidRPr="00CF61A5">
              <w:rPr>
                <w:sz w:val="22"/>
                <w:szCs w:val="22"/>
                <w:lang w:val="lt-LT"/>
              </w:rPr>
              <w:tab/>
            </w:r>
          </w:p>
        </w:tc>
        <w:tc>
          <w:tcPr>
            <w:tcW w:w="2836" w:type="dxa"/>
            <w:tcBorders>
              <w:top w:val="single" w:sz="4" w:space="0" w:color="auto"/>
              <w:left w:val="single" w:sz="4" w:space="0" w:color="auto"/>
              <w:bottom w:val="single" w:sz="4" w:space="0" w:color="auto"/>
              <w:right w:val="single" w:sz="4" w:space="0" w:color="auto"/>
            </w:tcBorders>
            <w:hideMark/>
          </w:tcPr>
          <w:p w14:paraId="6170B315" w14:textId="77777777" w:rsidR="00F01B18" w:rsidRPr="00CF61A5" w:rsidRDefault="00F01B18" w:rsidP="008F4477">
            <w:pPr>
              <w:pStyle w:val="Para0s"/>
              <w:keepNext/>
              <w:keepLines/>
              <w:spacing w:after="0"/>
              <w:rPr>
                <w:sz w:val="22"/>
                <w:szCs w:val="22"/>
                <w:lang w:val="lt-LT"/>
              </w:rPr>
            </w:pPr>
            <w:r w:rsidRPr="00CF61A5">
              <w:rPr>
                <w:sz w:val="22"/>
                <w:szCs w:val="22"/>
                <w:lang w:val="lt-LT"/>
              </w:rPr>
              <w:t xml:space="preserve">Kandidozė </w:t>
            </w:r>
          </w:p>
          <w:p w14:paraId="3B9306C5" w14:textId="77777777" w:rsidR="00F01B18" w:rsidRPr="00CF61A5" w:rsidRDefault="00F01B18" w:rsidP="008F4477">
            <w:pPr>
              <w:pStyle w:val="Para0s"/>
              <w:keepNext/>
              <w:keepLines/>
              <w:spacing w:after="0"/>
              <w:rPr>
                <w:sz w:val="22"/>
                <w:szCs w:val="22"/>
                <w:lang w:val="lt-LT"/>
              </w:rPr>
            </w:pPr>
            <w:r w:rsidRPr="00CF61A5">
              <w:rPr>
                <w:sz w:val="22"/>
                <w:szCs w:val="22"/>
                <w:lang w:val="lt-LT"/>
              </w:rPr>
              <w:t>Burnos pūslelinė</w:t>
            </w:r>
          </w:p>
          <w:p w14:paraId="12777AC0" w14:textId="77777777" w:rsidR="00F01B18" w:rsidRPr="00CF61A5" w:rsidRDefault="00F01B18" w:rsidP="008F4477">
            <w:pPr>
              <w:pStyle w:val="Para0s"/>
              <w:keepNext/>
              <w:keepLines/>
              <w:spacing w:after="0"/>
              <w:rPr>
                <w:sz w:val="22"/>
                <w:szCs w:val="22"/>
                <w:lang w:val="lt-LT"/>
              </w:rPr>
            </w:pPr>
            <w:r w:rsidRPr="00CF61A5">
              <w:rPr>
                <w:sz w:val="22"/>
                <w:szCs w:val="22"/>
                <w:lang w:val="lt-LT"/>
              </w:rPr>
              <w:t>Dubens uždegiminė liga</w:t>
            </w:r>
          </w:p>
          <w:p w14:paraId="0CACE0A9" w14:textId="77777777" w:rsidR="00F01B18" w:rsidRPr="00CF61A5" w:rsidRDefault="00F01B18" w:rsidP="008F4477">
            <w:pPr>
              <w:pStyle w:val="Para0s"/>
              <w:keepNext/>
              <w:keepLines/>
              <w:spacing w:after="0"/>
              <w:rPr>
                <w:sz w:val="22"/>
                <w:szCs w:val="22"/>
                <w:lang w:val="lt-LT"/>
              </w:rPr>
            </w:pPr>
            <w:r w:rsidRPr="00CF61A5">
              <w:rPr>
                <w:sz w:val="22"/>
                <w:szCs w:val="22"/>
                <w:lang w:val="lt-LT"/>
              </w:rPr>
              <w:t xml:space="preserve">Galimas akies histoplazmozės sindromas </w:t>
            </w:r>
          </w:p>
          <w:p w14:paraId="5F335CC1" w14:textId="77777777" w:rsidR="00F01B18" w:rsidRPr="00CF61A5" w:rsidRDefault="00F01B18" w:rsidP="008F4477">
            <w:pPr>
              <w:pStyle w:val="Para0s"/>
              <w:keepNext/>
              <w:keepLines/>
              <w:spacing w:after="0"/>
              <w:rPr>
                <w:i/>
                <w:sz w:val="22"/>
                <w:szCs w:val="22"/>
                <w:lang w:val="lt-LT"/>
              </w:rPr>
            </w:pPr>
            <w:r w:rsidRPr="00CF61A5">
              <w:rPr>
                <w:i/>
                <w:sz w:val="22"/>
                <w:szCs w:val="22"/>
                <w:lang w:val="lt-LT"/>
              </w:rPr>
              <w:t>Tinea versicolor</w:t>
            </w:r>
          </w:p>
          <w:p w14:paraId="507A3C24" w14:textId="77777777" w:rsidR="00F01B18" w:rsidRPr="00CF61A5" w:rsidRDefault="00F01B18" w:rsidP="008F4477">
            <w:pPr>
              <w:pStyle w:val="Para0s"/>
              <w:keepNext/>
              <w:keepLines/>
              <w:spacing w:after="0"/>
              <w:rPr>
                <w:sz w:val="22"/>
                <w:szCs w:val="22"/>
                <w:lang w:val="lt-LT"/>
              </w:rPr>
            </w:pPr>
            <w:r w:rsidRPr="00CF61A5">
              <w:rPr>
                <w:sz w:val="22"/>
                <w:szCs w:val="22"/>
                <w:lang w:val="lt-LT"/>
              </w:rPr>
              <w:t>Šlapimo takų infekcija</w:t>
            </w:r>
          </w:p>
          <w:p w14:paraId="7C621DB9" w14:textId="77777777" w:rsidR="00F01B18" w:rsidRPr="00CF61A5" w:rsidRDefault="00F01B18" w:rsidP="008F4477">
            <w:pPr>
              <w:pStyle w:val="Para0s"/>
              <w:keepNext/>
              <w:keepLines/>
              <w:spacing w:after="0"/>
              <w:rPr>
                <w:sz w:val="22"/>
                <w:szCs w:val="22"/>
                <w:lang w:val="lt-LT"/>
              </w:rPr>
            </w:pPr>
            <w:r w:rsidRPr="00CF61A5">
              <w:rPr>
                <w:sz w:val="22"/>
                <w:szCs w:val="22"/>
                <w:lang w:val="lt-LT"/>
              </w:rPr>
              <w:t>Bakterinis makšties uždegimas</w:t>
            </w:r>
          </w:p>
        </w:tc>
      </w:tr>
      <w:tr w:rsidR="009A2EA7" w:rsidRPr="00CF61A5" w14:paraId="7FC6F9A0"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3C3D7104" w14:textId="77777777" w:rsidR="00F01B18" w:rsidRPr="00CF61A5" w:rsidRDefault="00F01B18" w:rsidP="008F4477">
            <w:pPr>
              <w:pStyle w:val="Para0s"/>
              <w:keepNext/>
              <w:keepLines/>
              <w:spacing w:after="0"/>
              <w:rPr>
                <w:sz w:val="22"/>
                <w:szCs w:val="22"/>
                <w:lang w:val="lt-LT"/>
              </w:rPr>
            </w:pPr>
            <w:r w:rsidRPr="00CF61A5">
              <w:rPr>
                <w:sz w:val="22"/>
                <w:szCs w:val="22"/>
                <w:lang w:val="lt-LT"/>
              </w:rPr>
              <w:t>Metabolizmo ir mitybos sutrikimai</w:t>
            </w:r>
          </w:p>
        </w:tc>
        <w:tc>
          <w:tcPr>
            <w:tcW w:w="2088" w:type="dxa"/>
            <w:tcBorders>
              <w:top w:val="single" w:sz="4" w:space="0" w:color="auto"/>
              <w:left w:val="single" w:sz="4" w:space="0" w:color="auto"/>
              <w:bottom w:val="single" w:sz="4" w:space="0" w:color="auto"/>
              <w:right w:val="single" w:sz="4" w:space="0" w:color="auto"/>
            </w:tcBorders>
          </w:tcPr>
          <w:p w14:paraId="1C258CF5"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tcPr>
          <w:p w14:paraId="679D590F"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Padidėjęs apetitas</w:t>
            </w:r>
          </w:p>
          <w:p w14:paraId="1A6E8E49" w14:textId="77777777" w:rsidR="00F01B18" w:rsidRPr="00CF61A5" w:rsidRDefault="00F01B18" w:rsidP="008F4477">
            <w:pPr>
              <w:pStyle w:val="Para0s"/>
              <w:keepNext/>
              <w:keepLines/>
              <w:tabs>
                <w:tab w:val="left" w:pos="1661"/>
              </w:tabs>
              <w:spacing w:after="0"/>
              <w:rPr>
                <w:sz w:val="22"/>
                <w:szCs w:val="22"/>
                <w:lang w:val="lt-LT"/>
              </w:rPr>
            </w:pPr>
          </w:p>
        </w:tc>
        <w:tc>
          <w:tcPr>
            <w:tcW w:w="2836" w:type="dxa"/>
            <w:tcBorders>
              <w:top w:val="single" w:sz="4" w:space="0" w:color="auto"/>
              <w:left w:val="single" w:sz="4" w:space="0" w:color="auto"/>
              <w:bottom w:val="single" w:sz="4" w:space="0" w:color="auto"/>
              <w:right w:val="single" w:sz="4" w:space="0" w:color="auto"/>
            </w:tcBorders>
            <w:hideMark/>
          </w:tcPr>
          <w:p w14:paraId="1E554756" w14:textId="77777777" w:rsidR="00F01B18" w:rsidRPr="00CF61A5" w:rsidRDefault="00F01B18" w:rsidP="008F4477">
            <w:pPr>
              <w:pStyle w:val="Para0s"/>
              <w:keepNext/>
              <w:keepLines/>
              <w:spacing w:after="0"/>
              <w:rPr>
                <w:sz w:val="22"/>
                <w:szCs w:val="22"/>
                <w:lang w:val="lt-LT"/>
              </w:rPr>
            </w:pPr>
            <w:r w:rsidRPr="00CF61A5">
              <w:rPr>
                <w:sz w:val="22"/>
                <w:szCs w:val="22"/>
                <w:lang w:val="lt-LT"/>
              </w:rPr>
              <w:t>Skysčių kaupimasis</w:t>
            </w:r>
          </w:p>
          <w:p w14:paraId="489E664A" w14:textId="77777777" w:rsidR="00F01B18" w:rsidRPr="00CF61A5" w:rsidRDefault="00F01B18" w:rsidP="008F4477">
            <w:pPr>
              <w:pStyle w:val="Para0s"/>
              <w:keepNext/>
              <w:keepLines/>
              <w:spacing w:after="0"/>
              <w:rPr>
                <w:sz w:val="22"/>
                <w:szCs w:val="22"/>
                <w:lang w:val="lt-LT"/>
              </w:rPr>
            </w:pPr>
            <w:r w:rsidRPr="00CF61A5">
              <w:rPr>
                <w:sz w:val="22"/>
                <w:szCs w:val="22"/>
                <w:lang w:val="lt-LT"/>
              </w:rPr>
              <w:t xml:space="preserve">Hipertrigliceridemija </w:t>
            </w:r>
          </w:p>
        </w:tc>
      </w:tr>
      <w:tr w:rsidR="009A2EA7" w:rsidRPr="00CF61A5" w14:paraId="1E189C19"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0F6359AD" w14:textId="77777777" w:rsidR="00F01B18" w:rsidRPr="00CF61A5" w:rsidRDefault="00F01B18" w:rsidP="008F4477">
            <w:pPr>
              <w:pStyle w:val="Para0s"/>
              <w:keepNext/>
              <w:keepLines/>
              <w:spacing w:after="0"/>
              <w:rPr>
                <w:sz w:val="22"/>
                <w:szCs w:val="22"/>
                <w:lang w:val="lt-LT"/>
              </w:rPr>
            </w:pPr>
            <w:r w:rsidRPr="00CF61A5">
              <w:rPr>
                <w:sz w:val="22"/>
                <w:szCs w:val="22"/>
                <w:lang w:val="lt-LT"/>
              </w:rPr>
              <w:t>Psichikos sutrikimai</w:t>
            </w:r>
          </w:p>
        </w:tc>
        <w:tc>
          <w:tcPr>
            <w:tcW w:w="2088" w:type="dxa"/>
            <w:tcBorders>
              <w:top w:val="single" w:sz="4" w:space="0" w:color="auto"/>
              <w:left w:val="single" w:sz="4" w:space="0" w:color="auto"/>
              <w:bottom w:val="single" w:sz="4" w:space="0" w:color="auto"/>
              <w:right w:val="single" w:sz="4" w:space="0" w:color="auto"/>
            </w:tcBorders>
          </w:tcPr>
          <w:p w14:paraId="717400B6"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hideMark/>
          </w:tcPr>
          <w:p w14:paraId="0A4C2F2C"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Depresija ar prislėgta nuotaika</w:t>
            </w:r>
          </w:p>
          <w:p w14:paraId="27BA5193"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Emocinis sutrikimas</w:t>
            </w:r>
            <w:r w:rsidRPr="00CF61A5">
              <w:rPr>
                <w:sz w:val="22"/>
                <w:szCs w:val="22"/>
                <w:vertAlign w:val="superscript"/>
                <w:lang w:val="lt-LT"/>
              </w:rPr>
              <w:t>2</w:t>
            </w:r>
          </w:p>
          <w:p w14:paraId="31D83CC9"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Nemiga</w:t>
            </w:r>
          </w:p>
          <w:p w14:paraId="4FA0B054"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Sumažėjęs lytinis potraukis</w:t>
            </w:r>
            <w:r w:rsidRPr="00CF61A5">
              <w:rPr>
                <w:sz w:val="22"/>
                <w:szCs w:val="22"/>
                <w:vertAlign w:val="superscript"/>
                <w:lang w:val="lt-LT"/>
              </w:rPr>
              <w:t>3</w:t>
            </w:r>
          </w:p>
          <w:p w14:paraId="62996107"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Psichikos sutrikimai</w:t>
            </w:r>
          </w:p>
          <w:p w14:paraId="312C3391"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Nuotaikos pokyčiai</w:t>
            </w:r>
            <w:r w:rsidRPr="00CF61A5">
              <w:rPr>
                <w:sz w:val="22"/>
                <w:szCs w:val="22"/>
                <w:vertAlign w:val="superscript"/>
                <w:lang w:val="lt-LT"/>
              </w:rPr>
              <w:t>4</w:t>
            </w:r>
            <w:r w:rsidRPr="00CF61A5">
              <w:rPr>
                <w:sz w:val="22"/>
                <w:szCs w:val="22"/>
                <w:lang w:val="lt-LT"/>
              </w:rPr>
              <w:tab/>
            </w:r>
          </w:p>
        </w:tc>
        <w:tc>
          <w:tcPr>
            <w:tcW w:w="2836" w:type="dxa"/>
            <w:tcBorders>
              <w:top w:val="single" w:sz="4" w:space="0" w:color="auto"/>
              <w:left w:val="single" w:sz="4" w:space="0" w:color="auto"/>
              <w:bottom w:val="single" w:sz="4" w:space="0" w:color="auto"/>
              <w:right w:val="single" w:sz="4" w:space="0" w:color="auto"/>
            </w:tcBorders>
            <w:hideMark/>
          </w:tcPr>
          <w:p w14:paraId="07C31C58" w14:textId="77777777" w:rsidR="00F01B18" w:rsidRPr="00CF61A5" w:rsidRDefault="00F01B18" w:rsidP="008F4477">
            <w:pPr>
              <w:pStyle w:val="Para0s"/>
              <w:keepNext/>
              <w:keepLines/>
              <w:spacing w:after="0"/>
              <w:rPr>
                <w:sz w:val="22"/>
                <w:szCs w:val="22"/>
                <w:lang w:val="lt-LT"/>
              </w:rPr>
            </w:pPr>
            <w:r w:rsidRPr="00CF61A5">
              <w:rPr>
                <w:sz w:val="22"/>
                <w:szCs w:val="22"/>
                <w:lang w:val="lt-LT"/>
              </w:rPr>
              <w:t>Agresija</w:t>
            </w:r>
          </w:p>
          <w:p w14:paraId="63230733" w14:textId="77777777" w:rsidR="00F01B18" w:rsidRPr="00CF61A5" w:rsidRDefault="00F01B18" w:rsidP="008F4477">
            <w:pPr>
              <w:pStyle w:val="Para0s"/>
              <w:keepNext/>
              <w:keepLines/>
              <w:spacing w:after="0"/>
              <w:rPr>
                <w:sz w:val="22"/>
                <w:szCs w:val="22"/>
                <w:lang w:val="lt-LT"/>
              </w:rPr>
            </w:pPr>
            <w:r w:rsidRPr="00CF61A5">
              <w:rPr>
                <w:sz w:val="22"/>
                <w:szCs w:val="22"/>
                <w:lang w:val="lt-LT"/>
              </w:rPr>
              <w:t>Nerimas</w:t>
            </w:r>
          </w:p>
          <w:p w14:paraId="51D82850" w14:textId="77777777" w:rsidR="00F01B18" w:rsidRPr="00CF61A5" w:rsidRDefault="00F01B18" w:rsidP="008F4477">
            <w:pPr>
              <w:pStyle w:val="Para0s"/>
              <w:keepNext/>
              <w:keepLines/>
              <w:spacing w:after="0"/>
              <w:rPr>
                <w:sz w:val="22"/>
                <w:szCs w:val="22"/>
                <w:lang w:val="lt-LT"/>
              </w:rPr>
            </w:pPr>
            <w:r w:rsidRPr="00CF61A5">
              <w:rPr>
                <w:sz w:val="22"/>
                <w:szCs w:val="22"/>
                <w:lang w:val="lt-LT"/>
              </w:rPr>
              <w:t>Disforija</w:t>
            </w:r>
          </w:p>
          <w:p w14:paraId="6C8F5768" w14:textId="77777777" w:rsidR="00F01B18" w:rsidRPr="00CF61A5" w:rsidRDefault="00F01B18" w:rsidP="008F4477">
            <w:pPr>
              <w:pStyle w:val="Para0s"/>
              <w:keepNext/>
              <w:keepLines/>
              <w:spacing w:after="0"/>
              <w:rPr>
                <w:sz w:val="22"/>
                <w:szCs w:val="22"/>
                <w:lang w:val="lt-LT"/>
              </w:rPr>
            </w:pPr>
            <w:r w:rsidRPr="00CF61A5">
              <w:rPr>
                <w:sz w:val="22"/>
                <w:szCs w:val="22"/>
                <w:lang w:val="lt-LT"/>
              </w:rPr>
              <w:t>Padidėjęs lytinis potraukis</w:t>
            </w:r>
          </w:p>
          <w:p w14:paraId="52192286" w14:textId="77777777" w:rsidR="00F01B18" w:rsidRPr="00CF61A5" w:rsidRDefault="00F01B18" w:rsidP="008F4477">
            <w:pPr>
              <w:pStyle w:val="Para0s"/>
              <w:keepNext/>
              <w:keepLines/>
              <w:spacing w:after="0"/>
              <w:rPr>
                <w:sz w:val="22"/>
                <w:szCs w:val="22"/>
                <w:lang w:val="lt-LT"/>
              </w:rPr>
            </w:pPr>
            <w:r w:rsidRPr="00CF61A5">
              <w:rPr>
                <w:sz w:val="22"/>
                <w:szCs w:val="22"/>
                <w:lang w:val="lt-LT"/>
              </w:rPr>
              <w:t xml:space="preserve">Nervingumas </w:t>
            </w:r>
          </w:p>
          <w:p w14:paraId="294E3E55" w14:textId="77777777" w:rsidR="00F01B18" w:rsidRPr="00CF61A5" w:rsidRDefault="00F01B18" w:rsidP="008F4477">
            <w:pPr>
              <w:pStyle w:val="Para0s"/>
              <w:keepNext/>
              <w:keepLines/>
              <w:spacing w:after="0"/>
              <w:rPr>
                <w:sz w:val="22"/>
                <w:szCs w:val="22"/>
                <w:lang w:val="lt-LT"/>
              </w:rPr>
            </w:pPr>
            <w:r w:rsidRPr="00CF61A5">
              <w:rPr>
                <w:sz w:val="22"/>
                <w:szCs w:val="22"/>
                <w:lang w:val="lt-LT"/>
              </w:rPr>
              <w:t>Košmarai</w:t>
            </w:r>
          </w:p>
          <w:p w14:paraId="39B9F994" w14:textId="77777777" w:rsidR="00F01B18" w:rsidRPr="00CF61A5" w:rsidRDefault="00F01B18" w:rsidP="008F4477">
            <w:pPr>
              <w:pStyle w:val="Para0s"/>
              <w:keepNext/>
              <w:keepLines/>
              <w:spacing w:after="0"/>
              <w:rPr>
                <w:sz w:val="22"/>
                <w:szCs w:val="22"/>
                <w:lang w:val="lt-LT"/>
              </w:rPr>
            </w:pPr>
            <w:r w:rsidRPr="00CF61A5">
              <w:rPr>
                <w:sz w:val="22"/>
                <w:szCs w:val="22"/>
                <w:lang w:val="lt-LT"/>
              </w:rPr>
              <w:t>Neramumas</w:t>
            </w:r>
          </w:p>
          <w:p w14:paraId="2EA86D2C" w14:textId="77777777" w:rsidR="00F01B18" w:rsidRPr="00CF61A5" w:rsidRDefault="00F01B18" w:rsidP="008F4477">
            <w:pPr>
              <w:pStyle w:val="Para0s"/>
              <w:keepNext/>
              <w:keepLines/>
              <w:spacing w:after="0"/>
              <w:rPr>
                <w:sz w:val="22"/>
                <w:szCs w:val="22"/>
                <w:lang w:val="lt-LT"/>
              </w:rPr>
            </w:pPr>
            <w:r w:rsidRPr="00CF61A5">
              <w:rPr>
                <w:sz w:val="22"/>
                <w:szCs w:val="22"/>
                <w:lang w:val="lt-LT"/>
              </w:rPr>
              <w:t>Miego sutrikimai</w:t>
            </w:r>
          </w:p>
          <w:p w14:paraId="0E70F2A0" w14:textId="77777777" w:rsidR="00F01B18" w:rsidRPr="00CF61A5" w:rsidRDefault="00F01B18" w:rsidP="008F4477">
            <w:pPr>
              <w:pStyle w:val="Para0s"/>
              <w:keepNext/>
              <w:keepLines/>
              <w:spacing w:after="0"/>
              <w:rPr>
                <w:sz w:val="22"/>
                <w:szCs w:val="22"/>
                <w:lang w:val="lt-LT"/>
              </w:rPr>
            </w:pPr>
            <w:r w:rsidRPr="00CF61A5">
              <w:rPr>
                <w:sz w:val="22"/>
                <w:szCs w:val="22"/>
                <w:lang w:val="lt-LT"/>
              </w:rPr>
              <w:t>Stresas</w:t>
            </w:r>
          </w:p>
        </w:tc>
      </w:tr>
      <w:tr w:rsidR="009A2EA7" w:rsidRPr="00CF61A5" w14:paraId="7769AA6C" w14:textId="77777777" w:rsidTr="009A2EA7">
        <w:tc>
          <w:tcPr>
            <w:tcW w:w="1742" w:type="dxa"/>
            <w:tcBorders>
              <w:top w:val="single" w:sz="4" w:space="0" w:color="auto"/>
              <w:left w:val="single" w:sz="4" w:space="0" w:color="auto"/>
              <w:bottom w:val="single" w:sz="4" w:space="0" w:color="auto"/>
              <w:right w:val="single" w:sz="4" w:space="0" w:color="auto"/>
            </w:tcBorders>
            <w:hideMark/>
          </w:tcPr>
          <w:p w14:paraId="312938DC" w14:textId="77777777" w:rsidR="00F01B18" w:rsidRPr="00CF61A5" w:rsidRDefault="00F01B18" w:rsidP="008F4477">
            <w:pPr>
              <w:pStyle w:val="Para0s"/>
              <w:keepNext/>
              <w:keepLines/>
              <w:spacing w:after="0"/>
              <w:rPr>
                <w:sz w:val="22"/>
                <w:szCs w:val="22"/>
                <w:lang w:val="lt-LT"/>
              </w:rPr>
            </w:pPr>
            <w:r w:rsidRPr="00CF61A5">
              <w:rPr>
                <w:sz w:val="22"/>
                <w:szCs w:val="22"/>
                <w:lang w:val="lt-LT"/>
              </w:rPr>
              <w:t>Nervų sistemos sutrikimai</w:t>
            </w:r>
          </w:p>
        </w:tc>
        <w:tc>
          <w:tcPr>
            <w:tcW w:w="2088" w:type="dxa"/>
            <w:tcBorders>
              <w:top w:val="single" w:sz="4" w:space="0" w:color="auto"/>
              <w:left w:val="single" w:sz="4" w:space="0" w:color="auto"/>
              <w:bottom w:val="single" w:sz="4" w:space="0" w:color="auto"/>
              <w:right w:val="single" w:sz="4" w:space="0" w:color="auto"/>
            </w:tcBorders>
            <w:hideMark/>
          </w:tcPr>
          <w:p w14:paraId="1577183B" w14:textId="77777777" w:rsidR="00F01B18" w:rsidRPr="00CF61A5" w:rsidRDefault="00F01B18" w:rsidP="008F4477">
            <w:pPr>
              <w:pStyle w:val="Para0s"/>
              <w:keepNext/>
              <w:keepLines/>
              <w:tabs>
                <w:tab w:val="left" w:pos="1212"/>
                <w:tab w:val="left" w:pos="1572"/>
              </w:tabs>
              <w:spacing w:after="0"/>
              <w:rPr>
                <w:sz w:val="22"/>
                <w:szCs w:val="22"/>
                <w:lang w:val="lt-LT"/>
              </w:rPr>
            </w:pPr>
            <w:r w:rsidRPr="00CF61A5">
              <w:rPr>
                <w:sz w:val="22"/>
                <w:szCs w:val="22"/>
                <w:lang w:val="lt-LT"/>
              </w:rPr>
              <w:t xml:space="preserve">Galvos skausmas </w:t>
            </w:r>
            <w:r w:rsidRPr="00CF61A5">
              <w:rPr>
                <w:sz w:val="22"/>
                <w:szCs w:val="22"/>
                <w:vertAlign w:val="superscript"/>
                <w:lang w:val="lt-LT"/>
              </w:rPr>
              <w:t>5</w:t>
            </w:r>
            <w:r w:rsidRPr="00CF61A5">
              <w:rPr>
                <w:sz w:val="22"/>
                <w:szCs w:val="22"/>
                <w:lang w:val="lt-LT"/>
              </w:rPr>
              <w:tab/>
            </w:r>
          </w:p>
        </w:tc>
        <w:tc>
          <w:tcPr>
            <w:tcW w:w="2694" w:type="dxa"/>
            <w:tcBorders>
              <w:top w:val="single" w:sz="4" w:space="0" w:color="auto"/>
              <w:left w:val="single" w:sz="4" w:space="0" w:color="auto"/>
              <w:bottom w:val="single" w:sz="4" w:space="0" w:color="auto"/>
              <w:right w:val="single" w:sz="4" w:space="0" w:color="auto"/>
            </w:tcBorders>
            <w:hideMark/>
          </w:tcPr>
          <w:p w14:paraId="14E94DC7"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Svaigulys</w:t>
            </w:r>
          </w:p>
          <w:p w14:paraId="55598390"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Migrena</w:t>
            </w:r>
            <w:r w:rsidRPr="00CF61A5">
              <w:rPr>
                <w:sz w:val="22"/>
                <w:szCs w:val="22"/>
                <w:vertAlign w:val="superscript"/>
                <w:lang w:val="lt-LT"/>
              </w:rPr>
              <w:t>6</w:t>
            </w:r>
            <w:r w:rsidRPr="00CF61A5">
              <w:rPr>
                <w:sz w:val="22"/>
                <w:szCs w:val="22"/>
                <w:lang w:val="lt-LT"/>
              </w:rPr>
              <w:tab/>
            </w:r>
          </w:p>
        </w:tc>
        <w:tc>
          <w:tcPr>
            <w:tcW w:w="2836" w:type="dxa"/>
            <w:tcBorders>
              <w:top w:val="single" w:sz="4" w:space="0" w:color="auto"/>
              <w:left w:val="single" w:sz="4" w:space="0" w:color="auto"/>
              <w:bottom w:val="single" w:sz="4" w:space="0" w:color="auto"/>
              <w:right w:val="single" w:sz="4" w:space="0" w:color="auto"/>
            </w:tcBorders>
            <w:hideMark/>
          </w:tcPr>
          <w:p w14:paraId="661914F6" w14:textId="77777777" w:rsidR="00F01B18" w:rsidRPr="00CF61A5" w:rsidRDefault="00F01B18" w:rsidP="008F4477">
            <w:pPr>
              <w:pStyle w:val="Para0s"/>
              <w:keepNext/>
              <w:keepLines/>
              <w:spacing w:after="0"/>
              <w:rPr>
                <w:sz w:val="22"/>
                <w:szCs w:val="22"/>
                <w:lang w:val="lt-LT"/>
              </w:rPr>
            </w:pPr>
            <w:r w:rsidRPr="00CF61A5">
              <w:rPr>
                <w:sz w:val="22"/>
                <w:szCs w:val="22"/>
                <w:lang w:val="lt-LT"/>
              </w:rPr>
              <w:t>Dėmesio sutrikimai</w:t>
            </w:r>
          </w:p>
          <w:p w14:paraId="6B45FF8D" w14:textId="77777777" w:rsidR="00F01B18" w:rsidRPr="00CF61A5" w:rsidRDefault="00F01B18" w:rsidP="008F4477">
            <w:pPr>
              <w:pStyle w:val="Para0s"/>
              <w:keepNext/>
              <w:keepLines/>
              <w:spacing w:after="0"/>
              <w:rPr>
                <w:sz w:val="22"/>
                <w:szCs w:val="22"/>
                <w:lang w:val="lt-LT"/>
              </w:rPr>
            </w:pPr>
            <w:r w:rsidRPr="00CF61A5">
              <w:rPr>
                <w:sz w:val="22"/>
                <w:szCs w:val="22"/>
                <w:lang w:val="lt-LT"/>
              </w:rPr>
              <w:t>Parastezija</w:t>
            </w:r>
            <w:r w:rsidRPr="00CF61A5">
              <w:rPr>
                <w:sz w:val="22"/>
                <w:szCs w:val="22"/>
                <w:lang w:val="lt-LT"/>
              </w:rPr>
              <w:br/>
              <w:t xml:space="preserve">Galvos svaigimas </w:t>
            </w:r>
          </w:p>
        </w:tc>
      </w:tr>
      <w:tr w:rsidR="009A2EA7" w:rsidRPr="00CF61A5" w14:paraId="7EE1CBEF"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2BBBE826" w14:textId="77777777" w:rsidR="00F01B18" w:rsidRPr="00CF61A5" w:rsidRDefault="00F01B18" w:rsidP="008F4477">
            <w:pPr>
              <w:pStyle w:val="Para0s"/>
              <w:keepNext/>
              <w:keepLines/>
              <w:spacing w:after="0"/>
              <w:rPr>
                <w:sz w:val="22"/>
                <w:szCs w:val="22"/>
                <w:lang w:val="lt-LT"/>
              </w:rPr>
            </w:pPr>
            <w:r w:rsidRPr="00CF61A5">
              <w:rPr>
                <w:sz w:val="22"/>
                <w:szCs w:val="22"/>
                <w:lang w:val="lt-LT"/>
              </w:rPr>
              <w:t>Akių sutrikimai</w:t>
            </w:r>
          </w:p>
        </w:tc>
        <w:tc>
          <w:tcPr>
            <w:tcW w:w="2088" w:type="dxa"/>
            <w:tcBorders>
              <w:top w:val="single" w:sz="4" w:space="0" w:color="auto"/>
              <w:left w:val="single" w:sz="4" w:space="0" w:color="auto"/>
              <w:bottom w:val="single" w:sz="4" w:space="0" w:color="auto"/>
              <w:right w:val="single" w:sz="4" w:space="0" w:color="auto"/>
            </w:tcBorders>
          </w:tcPr>
          <w:p w14:paraId="62C5B778"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tcPr>
          <w:p w14:paraId="561C633D" w14:textId="77777777" w:rsidR="00F01B18" w:rsidRPr="00CF61A5" w:rsidRDefault="00F01B18" w:rsidP="008F4477">
            <w:pPr>
              <w:pStyle w:val="Para0s"/>
              <w:keepNext/>
              <w:keepLines/>
              <w:tabs>
                <w:tab w:val="left" w:pos="1661"/>
              </w:tabs>
              <w:spacing w:after="0"/>
              <w:rPr>
                <w:sz w:val="22"/>
                <w:szCs w:val="22"/>
                <w:lang w:val="lt-LT"/>
              </w:rPr>
            </w:pPr>
          </w:p>
        </w:tc>
        <w:tc>
          <w:tcPr>
            <w:tcW w:w="2836" w:type="dxa"/>
            <w:tcBorders>
              <w:top w:val="single" w:sz="4" w:space="0" w:color="auto"/>
              <w:left w:val="single" w:sz="4" w:space="0" w:color="auto"/>
              <w:bottom w:val="single" w:sz="4" w:space="0" w:color="auto"/>
              <w:right w:val="single" w:sz="4" w:space="0" w:color="auto"/>
            </w:tcBorders>
            <w:hideMark/>
          </w:tcPr>
          <w:p w14:paraId="1A18038A" w14:textId="77777777" w:rsidR="00F01B18" w:rsidRPr="00CF61A5" w:rsidRDefault="00F01B18" w:rsidP="008F4477">
            <w:pPr>
              <w:pStyle w:val="Para0s"/>
              <w:keepNext/>
              <w:keepLines/>
              <w:spacing w:after="0"/>
              <w:rPr>
                <w:sz w:val="22"/>
                <w:szCs w:val="22"/>
                <w:lang w:val="lt-LT"/>
              </w:rPr>
            </w:pPr>
            <w:r w:rsidRPr="00CF61A5">
              <w:rPr>
                <w:sz w:val="22"/>
                <w:szCs w:val="22"/>
                <w:lang w:val="lt-LT"/>
              </w:rPr>
              <w:t>Kontaktinių lęšių netoleravimas</w:t>
            </w:r>
          </w:p>
          <w:p w14:paraId="264C7996" w14:textId="77777777" w:rsidR="00F01B18" w:rsidRPr="00CF61A5" w:rsidRDefault="00F01B18" w:rsidP="008F4477">
            <w:pPr>
              <w:pStyle w:val="Para0s"/>
              <w:keepNext/>
              <w:keepLines/>
              <w:spacing w:after="0"/>
              <w:rPr>
                <w:sz w:val="22"/>
                <w:szCs w:val="22"/>
                <w:lang w:val="lt-LT"/>
              </w:rPr>
            </w:pPr>
            <w:r w:rsidRPr="00CF61A5">
              <w:rPr>
                <w:sz w:val="22"/>
                <w:szCs w:val="22"/>
                <w:lang w:val="lt-LT"/>
              </w:rPr>
              <w:t>Akių sausumas</w:t>
            </w:r>
          </w:p>
          <w:p w14:paraId="5EE128A9" w14:textId="77777777" w:rsidR="00F01B18" w:rsidRPr="00CF61A5" w:rsidRDefault="00F01B18" w:rsidP="008F4477">
            <w:pPr>
              <w:pStyle w:val="Para0s"/>
              <w:keepNext/>
              <w:keepLines/>
              <w:spacing w:after="0"/>
              <w:rPr>
                <w:sz w:val="22"/>
                <w:szCs w:val="22"/>
                <w:lang w:val="lt-LT"/>
              </w:rPr>
            </w:pPr>
            <w:r w:rsidRPr="00CF61A5">
              <w:rPr>
                <w:sz w:val="22"/>
                <w:szCs w:val="22"/>
                <w:lang w:val="lt-LT"/>
              </w:rPr>
              <w:t>Paburkimas aplink akis</w:t>
            </w:r>
          </w:p>
        </w:tc>
      </w:tr>
      <w:tr w:rsidR="009A2EA7" w:rsidRPr="00CF61A5" w14:paraId="21328D7D"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37598949" w14:textId="77777777" w:rsidR="00F01B18" w:rsidRPr="00CF61A5" w:rsidRDefault="00F01B18" w:rsidP="008F4477">
            <w:pPr>
              <w:pStyle w:val="Para0s"/>
              <w:keepNext/>
              <w:keepLines/>
              <w:spacing w:after="0"/>
              <w:rPr>
                <w:sz w:val="22"/>
                <w:szCs w:val="22"/>
                <w:lang w:val="lt-LT"/>
              </w:rPr>
            </w:pPr>
            <w:r w:rsidRPr="00CF61A5">
              <w:rPr>
                <w:sz w:val="22"/>
                <w:szCs w:val="22"/>
                <w:lang w:val="lt-LT"/>
              </w:rPr>
              <w:t>Širdies sutrikimai</w:t>
            </w:r>
          </w:p>
        </w:tc>
        <w:tc>
          <w:tcPr>
            <w:tcW w:w="2088" w:type="dxa"/>
            <w:tcBorders>
              <w:top w:val="single" w:sz="4" w:space="0" w:color="auto"/>
              <w:left w:val="single" w:sz="4" w:space="0" w:color="auto"/>
              <w:bottom w:val="single" w:sz="4" w:space="0" w:color="auto"/>
              <w:right w:val="single" w:sz="4" w:space="0" w:color="auto"/>
            </w:tcBorders>
          </w:tcPr>
          <w:p w14:paraId="00F479EF"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tcPr>
          <w:p w14:paraId="3DF67315" w14:textId="77777777" w:rsidR="00F01B18" w:rsidRPr="00CF61A5" w:rsidRDefault="00F01B18" w:rsidP="008F4477">
            <w:pPr>
              <w:pStyle w:val="Para0s"/>
              <w:keepNext/>
              <w:keepLines/>
              <w:tabs>
                <w:tab w:val="left" w:pos="1661"/>
              </w:tabs>
              <w:spacing w:after="0"/>
              <w:rPr>
                <w:sz w:val="22"/>
                <w:szCs w:val="22"/>
                <w:lang w:val="lt-LT"/>
              </w:rPr>
            </w:pPr>
          </w:p>
        </w:tc>
        <w:tc>
          <w:tcPr>
            <w:tcW w:w="2836" w:type="dxa"/>
            <w:tcBorders>
              <w:top w:val="single" w:sz="4" w:space="0" w:color="auto"/>
              <w:left w:val="single" w:sz="4" w:space="0" w:color="auto"/>
              <w:bottom w:val="single" w:sz="4" w:space="0" w:color="auto"/>
              <w:right w:val="single" w:sz="4" w:space="0" w:color="auto"/>
            </w:tcBorders>
            <w:hideMark/>
          </w:tcPr>
          <w:p w14:paraId="32A9BB61" w14:textId="77777777" w:rsidR="00F01B18" w:rsidRPr="00CF61A5" w:rsidRDefault="00F01B18" w:rsidP="008F4477">
            <w:pPr>
              <w:pStyle w:val="Para0s"/>
              <w:keepNext/>
              <w:keepLines/>
              <w:spacing w:after="0"/>
              <w:rPr>
                <w:sz w:val="22"/>
                <w:szCs w:val="22"/>
                <w:lang w:val="lt-LT"/>
              </w:rPr>
            </w:pPr>
            <w:r w:rsidRPr="00CF61A5">
              <w:rPr>
                <w:sz w:val="22"/>
                <w:szCs w:val="22"/>
                <w:lang w:val="lt-LT"/>
              </w:rPr>
              <w:t>Miokardo infarktas</w:t>
            </w:r>
          </w:p>
          <w:p w14:paraId="348659DF" w14:textId="77777777" w:rsidR="00F01B18" w:rsidRPr="00CF61A5" w:rsidRDefault="00F01B18" w:rsidP="008F4477">
            <w:pPr>
              <w:pStyle w:val="Para0s"/>
              <w:keepNext/>
              <w:keepLines/>
              <w:spacing w:after="0"/>
              <w:rPr>
                <w:sz w:val="22"/>
                <w:szCs w:val="22"/>
                <w:lang w:val="lt-LT"/>
              </w:rPr>
            </w:pPr>
            <w:r w:rsidRPr="00CF61A5">
              <w:rPr>
                <w:sz w:val="22"/>
                <w:szCs w:val="22"/>
                <w:lang w:val="lt-LT"/>
              </w:rPr>
              <w:t>Palpitacijos</w:t>
            </w:r>
          </w:p>
        </w:tc>
      </w:tr>
      <w:tr w:rsidR="009A2EA7" w:rsidRPr="00CF61A5" w14:paraId="6AA0D506"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2B6AC735" w14:textId="77777777" w:rsidR="00F01B18" w:rsidRPr="00CF61A5" w:rsidRDefault="00F01B18" w:rsidP="008F4477">
            <w:pPr>
              <w:pStyle w:val="Para0s"/>
              <w:keepNext/>
              <w:keepLines/>
              <w:spacing w:after="0"/>
              <w:rPr>
                <w:sz w:val="22"/>
                <w:szCs w:val="22"/>
                <w:lang w:val="lt-LT"/>
              </w:rPr>
            </w:pPr>
            <w:r w:rsidRPr="00CF61A5">
              <w:rPr>
                <w:sz w:val="22"/>
                <w:szCs w:val="22"/>
                <w:lang w:val="lt-LT"/>
              </w:rPr>
              <w:t>Kraujagyslių sutrikimai</w:t>
            </w:r>
          </w:p>
        </w:tc>
        <w:tc>
          <w:tcPr>
            <w:tcW w:w="2088" w:type="dxa"/>
            <w:tcBorders>
              <w:top w:val="single" w:sz="4" w:space="0" w:color="auto"/>
              <w:left w:val="single" w:sz="4" w:space="0" w:color="auto"/>
              <w:bottom w:val="single" w:sz="4" w:space="0" w:color="auto"/>
              <w:right w:val="single" w:sz="4" w:space="0" w:color="auto"/>
            </w:tcBorders>
          </w:tcPr>
          <w:p w14:paraId="3A690B14"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tcPr>
          <w:p w14:paraId="6ADADB66" w14:textId="77777777" w:rsidR="00F01B18" w:rsidRPr="00CF61A5" w:rsidRDefault="00F01B18" w:rsidP="008F4477">
            <w:pPr>
              <w:pStyle w:val="Para0s"/>
              <w:keepNext/>
              <w:keepLines/>
              <w:spacing w:after="0"/>
              <w:rPr>
                <w:sz w:val="22"/>
                <w:szCs w:val="22"/>
                <w:lang w:val="lt-LT"/>
              </w:rPr>
            </w:pPr>
            <w:r w:rsidRPr="00CF61A5">
              <w:rPr>
                <w:sz w:val="22"/>
                <w:szCs w:val="22"/>
                <w:lang w:val="lt-LT"/>
              </w:rPr>
              <w:t>Karščio pylimas</w:t>
            </w:r>
          </w:p>
          <w:p w14:paraId="691FCFCA"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Hipertenzija</w:t>
            </w:r>
            <w:r w:rsidRPr="00CF61A5">
              <w:rPr>
                <w:sz w:val="22"/>
                <w:szCs w:val="22"/>
                <w:lang w:val="lt-LT"/>
              </w:rPr>
              <w:tab/>
            </w:r>
          </w:p>
          <w:p w14:paraId="04735C6B" w14:textId="77777777" w:rsidR="00F01B18" w:rsidRPr="00CF61A5" w:rsidRDefault="00F01B18" w:rsidP="008F4477">
            <w:pPr>
              <w:pStyle w:val="Para0s"/>
              <w:keepNext/>
              <w:keepLines/>
              <w:tabs>
                <w:tab w:val="left" w:pos="1661"/>
              </w:tabs>
              <w:spacing w:after="0"/>
              <w:rPr>
                <w:sz w:val="22"/>
                <w:szCs w:val="22"/>
                <w:lang w:val="lt-LT"/>
              </w:rPr>
            </w:pPr>
          </w:p>
          <w:p w14:paraId="58AD14CA" w14:textId="77777777" w:rsidR="00F01B18" w:rsidRPr="00CF61A5" w:rsidRDefault="00F01B18" w:rsidP="008F4477">
            <w:pPr>
              <w:pStyle w:val="Para0s"/>
              <w:keepNext/>
              <w:keepLines/>
              <w:tabs>
                <w:tab w:val="left" w:pos="1661"/>
              </w:tabs>
              <w:spacing w:after="0"/>
              <w:rPr>
                <w:sz w:val="22"/>
                <w:szCs w:val="22"/>
                <w:lang w:val="lt-LT"/>
              </w:rPr>
            </w:pPr>
          </w:p>
        </w:tc>
        <w:tc>
          <w:tcPr>
            <w:tcW w:w="2836" w:type="dxa"/>
            <w:tcBorders>
              <w:top w:val="single" w:sz="4" w:space="0" w:color="auto"/>
              <w:left w:val="single" w:sz="4" w:space="0" w:color="auto"/>
              <w:bottom w:val="single" w:sz="4" w:space="0" w:color="auto"/>
              <w:right w:val="single" w:sz="4" w:space="0" w:color="auto"/>
            </w:tcBorders>
            <w:hideMark/>
          </w:tcPr>
          <w:p w14:paraId="030371C3" w14:textId="77777777" w:rsidR="00F01B18" w:rsidRPr="00CF61A5" w:rsidRDefault="00F01B18" w:rsidP="008F4477">
            <w:pPr>
              <w:pStyle w:val="Para0s"/>
              <w:keepNext/>
              <w:keepLines/>
              <w:spacing w:after="0"/>
              <w:rPr>
                <w:sz w:val="22"/>
                <w:szCs w:val="22"/>
                <w:lang w:val="lt-LT"/>
              </w:rPr>
            </w:pPr>
            <w:r w:rsidRPr="00CF61A5">
              <w:rPr>
                <w:sz w:val="22"/>
                <w:szCs w:val="22"/>
                <w:lang w:val="lt-LT"/>
              </w:rPr>
              <w:t>Kraujuojantis mazginis venų išsiplėtimas</w:t>
            </w:r>
          </w:p>
          <w:p w14:paraId="362FFA4A" w14:textId="77777777" w:rsidR="00F01B18" w:rsidRPr="00CF61A5" w:rsidRDefault="00F01B18" w:rsidP="008F4477">
            <w:pPr>
              <w:pStyle w:val="Para0s"/>
              <w:keepNext/>
              <w:keepLines/>
              <w:spacing w:after="0"/>
              <w:rPr>
                <w:sz w:val="22"/>
                <w:szCs w:val="22"/>
                <w:lang w:val="lt-LT"/>
              </w:rPr>
            </w:pPr>
            <w:r w:rsidRPr="00CF61A5">
              <w:rPr>
                <w:sz w:val="22"/>
                <w:szCs w:val="22"/>
                <w:lang w:val="lt-LT"/>
              </w:rPr>
              <w:t>Venų tromboembolija (VTE)</w:t>
            </w:r>
          </w:p>
          <w:p w14:paraId="69A1C86B" w14:textId="77777777" w:rsidR="00F01B18" w:rsidRPr="00CF61A5" w:rsidRDefault="00F01B18" w:rsidP="008F4477">
            <w:pPr>
              <w:pStyle w:val="Para0s"/>
              <w:keepNext/>
              <w:keepLines/>
              <w:spacing w:after="0"/>
              <w:rPr>
                <w:sz w:val="22"/>
                <w:szCs w:val="22"/>
                <w:lang w:val="lt-LT"/>
              </w:rPr>
            </w:pPr>
            <w:r w:rsidRPr="00CF61A5">
              <w:rPr>
                <w:sz w:val="22"/>
                <w:szCs w:val="22"/>
                <w:lang w:val="lt-LT"/>
              </w:rPr>
              <w:t>Arterijų tromboembolija (ATE)</w:t>
            </w:r>
          </w:p>
          <w:p w14:paraId="7E92920D" w14:textId="77777777" w:rsidR="00F01B18" w:rsidRPr="00CF61A5" w:rsidRDefault="00F01B18" w:rsidP="008F4477">
            <w:pPr>
              <w:pStyle w:val="Para0s"/>
              <w:keepNext/>
              <w:keepLines/>
              <w:spacing w:after="0"/>
              <w:rPr>
                <w:sz w:val="22"/>
                <w:szCs w:val="22"/>
                <w:lang w:val="lt-LT"/>
              </w:rPr>
            </w:pPr>
            <w:r w:rsidRPr="00CF61A5">
              <w:rPr>
                <w:sz w:val="22"/>
                <w:szCs w:val="22"/>
                <w:lang w:val="lt-LT"/>
              </w:rPr>
              <w:t>Hipotenzija</w:t>
            </w:r>
          </w:p>
          <w:p w14:paraId="57F9ED1D" w14:textId="77777777" w:rsidR="00F01B18" w:rsidRPr="00CF61A5" w:rsidRDefault="00F01B18" w:rsidP="008F4477">
            <w:pPr>
              <w:pStyle w:val="Para0s"/>
              <w:keepNext/>
              <w:keepLines/>
              <w:spacing w:after="0"/>
              <w:rPr>
                <w:sz w:val="22"/>
                <w:szCs w:val="22"/>
                <w:lang w:val="lt-LT"/>
              </w:rPr>
            </w:pPr>
            <w:r w:rsidRPr="00CF61A5">
              <w:rPr>
                <w:sz w:val="22"/>
                <w:szCs w:val="22"/>
                <w:lang w:val="lt-LT"/>
              </w:rPr>
              <w:t>Paviršinis flebitas</w:t>
            </w:r>
          </w:p>
          <w:p w14:paraId="2A0A5D0F" w14:textId="77777777" w:rsidR="00F01B18" w:rsidRPr="00CF61A5" w:rsidRDefault="00F01B18" w:rsidP="008F4477">
            <w:pPr>
              <w:pStyle w:val="Para0s"/>
              <w:keepNext/>
              <w:keepLines/>
              <w:spacing w:after="0"/>
              <w:rPr>
                <w:sz w:val="22"/>
                <w:szCs w:val="22"/>
                <w:lang w:val="lt-LT"/>
              </w:rPr>
            </w:pPr>
            <w:r w:rsidRPr="00CF61A5">
              <w:rPr>
                <w:sz w:val="22"/>
                <w:szCs w:val="22"/>
                <w:lang w:val="lt-LT"/>
              </w:rPr>
              <w:t>Venų skausmas</w:t>
            </w:r>
          </w:p>
        </w:tc>
      </w:tr>
      <w:tr w:rsidR="009A2EA7" w:rsidRPr="00CF61A5" w14:paraId="76DBCF19"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37193972" w14:textId="77777777" w:rsidR="00F01B18" w:rsidRPr="00CF61A5" w:rsidRDefault="00F01B18" w:rsidP="008F4477">
            <w:pPr>
              <w:pStyle w:val="Para0s"/>
              <w:keepNext/>
              <w:keepLines/>
              <w:spacing w:after="0"/>
              <w:rPr>
                <w:sz w:val="22"/>
                <w:szCs w:val="22"/>
                <w:lang w:val="lt-LT"/>
              </w:rPr>
            </w:pPr>
            <w:r w:rsidRPr="00CF61A5">
              <w:rPr>
                <w:sz w:val="22"/>
                <w:szCs w:val="22"/>
                <w:lang w:val="lt-LT"/>
              </w:rPr>
              <w:t>Virškinimo trakto sutrikimai</w:t>
            </w:r>
          </w:p>
        </w:tc>
        <w:tc>
          <w:tcPr>
            <w:tcW w:w="2088" w:type="dxa"/>
            <w:tcBorders>
              <w:top w:val="single" w:sz="4" w:space="0" w:color="auto"/>
              <w:left w:val="single" w:sz="4" w:space="0" w:color="auto"/>
              <w:bottom w:val="single" w:sz="4" w:space="0" w:color="auto"/>
              <w:right w:val="single" w:sz="4" w:space="0" w:color="auto"/>
            </w:tcBorders>
            <w:hideMark/>
          </w:tcPr>
          <w:p w14:paraId="5DBDA454" w14:textId="77777777" w:rsidR="00F01B18" w:rsidRPr="00CF61A5" w:rsidRDefault="00F01B18" w:rsidP="008F4477">
            <w:pPr>
              <w:pStyle w:val="Para0s"/>
              <w:keepNext/>
              <w:keepLines/>
              <w:tabs>
                <w:tab w:val="left" w:pos="1212"/>
                <w:tab w:val="left" w:pos="1572"/>
              </w:tabs>
              <w:spacing w:after="0"/>
              <w:rPr>
                <w:sz w:val="22"/>
                <w:szCs w:val="22"/>
                <w:vertAlign w:val="superscript"/>
                <w:lang w:val="lt-LT"/>
              </w:rPr>
            </w:pPr>
            <w:r w:rsidRPr="00CF61A5">
              <w:rPr>
                <w:sz w:val="22"/>
                <w:szCs w:val="22"/>
                <w:lang w:val="lt-LT"/>
              </w:rPr>
              <w:t>Pilvo skausmas</w:t>
            </w:r>
            <w:r w:rsidRPr="00CF61A5">
              <w:rPr>
                <w:sz w:val="22"/>
                <w:szCs w:val="22"/>
                <w:vertAlign w:val="superscript"/>
                <w:lang w:val="lt-LT"/>
              </w:rPr>
              <w:t>7</w:t>
            </w:r>
          </w:p>
          <w:p w14:paraId="4F560328" w14:textId="77777777" w:rsidR="00F01B18" w:rsidRPr="00CF61A5" w:rsidRDefault="00F01B18" w:rsidP="008F4477">
            <w:pPr>
              <w:pStyle w:val="Para0s"/>
              <w:keepNext/>
              <w:keepLines/>
              <w:tabs>
                <w:tab w:val="left" w:pos="1212"/>
                <w:tab w:val="left" w:pos="1572"/>
              </w:tabs>
              <w:spacing w:after="0"/>
              <w:rPr>
                <w:sz w:val="22"/>
                <w:szCs w:val="22"/>
                <w:lang w:val="lt-LT"/>
              </w:rPr>
            </w:pPr>
            <w:r w:rsidRPr="00CF61A5">
              <w:rPr>
                <w:sz w:val="22"/>
                <w:szCs w:val="22"/>
                <w:lang w:val="lt-LT"/>
              </w:rPr>
              <w:t>Pykinimas</w:t>
            </w:r>
          </w:p>
        </w:tc>
        <w:tc>
          <w:tcPr>
            <w:tcW w:w="2694" w:type="dxa"/>
            <w:tcBorders>
              <w:top w:val="single" w:sz="4" w:space="0" w:color="auto"/>
              <w:left w:val="single" w:sz="4" w:space="0" w:color="auto"/>
              <w:bottom w:val="single" w:sz="4" w:space="0" w:color="auto"/>
              <w:right w:val="single" w:sz="4" w:space="0" w:color="auto"/>
            </w:tcBorders>
            <w:hideMark/>
          </w:tcPr>
          <w:p w14:paraId="31C3EACD" w14:textId="77777777" w:rsidR="00F01B18" w:rsidRPr="00CF61A5" w:rsidRDefault="00F01B18" w:rsidP="008F4477">
            <w:pPr>
              <w:pStyle w:val="Para0s"/>
              <w:keepNext/>
              <w:keepLines/>
              <w:tabs>
                <w:tab w:val="left" w:pos="2"/>
              </w:tabs>
              <w:spacing w:after="0"/>
              <w:rPr>
                <w:sz w:val="22"/>
                <w:szCs w:val="22"/>
                <w:lang w:val="lt-LT"/>
              </w:rPr>
            </w:pPr>
            <w:r w:rsidRPr="00CF61A5">
              <w:rPr>
                <w:sz w:val="22"/>
                <w:szCs w:val="22"/>
                <w:lang w:val="lt-LT"/>
              </w:rPr>
              <w:t>Viduriavimas</w:t>
            </w:r>
          </w:p>
          <w:p w14:paraId="44138913" w14:textId="77777777" w:rsidR="00F01B18" w:rsidRPr="00CF61A5" w:rsidRDefault="00F01B18" w:rsidP="008F4477">
            <w:pPr>
              <w:pStyle w:val="Para0s"/>
              <w:keepNext/>
              <w:keepLines/>
              <w:tabs>
                <w:tab w:val="left" w:pos="2"/>
              </w:tabs>
              <w:spacing w:after="0"/>
              <w:rPr>
                <w:sz w:val="22"/>
                <w:szCs w:val="22"/>
                <w:lang w:val="lt-LT"/>
              </w:rPr>
            </w:pPr>
            <w:r w:rsidRPr="00CF61A5">
              <w:rPr>
                <w:sz w:val="22"/>
                <w:szCs w:val="22"/>
                <w:lang w:val="lt-LT"/>
              </w:rPr>
              <w:tab/>
              <w:t xml:space="preserve">Vėmimas </w:t>
            </w:r>
            <w:r w:rsidRPr="00CF61A5">
              <w:rPr>
                <w:sz w:val="22"/>
                <w:szCs w:val="22"/>
                <w:lang w:val="lt-LT"/>
              </w:rPr>
              <w:tab/>
              <w:t xml:space="preserve"> </w:t>
            </w:r>
          </w:p>
        </w:tc>
        <w:tc>
          <w:tcPr>
            <w:tcW w:w="2836" w:type="dxa"/>
            <w:tcBorders>
              <w:top w:val="single" w:sz="4" w:space="0" w:color="auto"/>
              <w:left w:val="single" w:sz="4" w:space="0" w:color="auto"/>
              <w:bottom w:val="single" w:sz="4" w:space="0" w:color="auto"/>
              <w:right w:val="single" w:sz="4" w:space="0" w:color="auto"/>
            </w:tcBorders>
            <w:hideMark/>
          </w:tcPr>
          <w:p w14:paraId="3C7E6622" w14:textId="77777777" w:rsidR="00F01B18" w:rsidRPr="00CF61A5" w:rsidRDefault="00F01B18" w:rsidP="008F4477">
            <w:pPr>
              <w:pStyle w:val="Para0s"/>
              <w:keepNext/>
              <w:keepLines/>
              <w:spacing w:after="0"/>
              <w:rPr>
                <w:sz w:val="22"/>
                <w:szCs w:val="22"/>
                <w:lang w:val="lt-LT"/>
              </w:rPr>
            </w:pPr>
            <w:r w:rsidRPr="00CF61A5">
              <w:rPr>
                <w:sz w:val="22"/>
                <w:szCs w:val="22"/>
                <w:lang w:val="lt-LT"/>
              </w:rPr>
              <w:t>Vidurių užkietėjimas</w:t>
            </w:r>
          </w:p>
          <w:p w14:paraId="58210416" w14:textId="77777777" w:rsidR="00F01B18" w:rsidRPr="00CF61A5" w:rsidRDefault="00F01B18" w:rsidP="008F4477">
            <w:pPr>
              <w:pStyle w:val="Para0s"/>
              <w:keepNext/>
              <w:keepLines/>
              <w:spacing w:after="0"/>
              <w:rPr>
                <w:sz w:val="22"/>
                <w:szCs w:val="22"/>
                <w:lang w:val="lt-LT"/>
              </w:rPr>
            </w:pPr>
            <w:r w:rsidRPr="00CF61A5">
              <w:rPr>
                <w:sz w:val="22"/>
                <w:szCs w:val="22"/>
                <w:lang w:val="lt-LT"/>
              </w:rPr>
              <w:t>Burnos džiūvimas</w:t>
            </w:r>
          </w:p>
          <w:p w14:paraId="05A6A2C0" w14:textId="77777777" w:rsidR="00F01B18" w:rsidRPr="00CF61A5" w:rsidRDefault="00F01B18" w:rsidP="008F4477">
            <w:pPr>
              <w:pStyle w:val="Para0s"/>
              <w:keepNext/>
              <w:keepLines/>
              <w:spacing w:after="0"/>
              <w:rPr>
                <w:sz w:val="22"/>
                <w:szCs w:val="22"/>
                <w:lang w:val="lt-LT"/>
              </w:rPr>
            </w:pPr>
            <w:r w:rsidRPr="00CF61A5">
              <w:rPr>
                <w:sz w:val="22"/>
                <w:szCs w:val="22"/>
                <w:lang w:val="lt-LT"/>
              </w:rPr>
              <w:t>Dispepsija</w:t>
            </w:r>
          </w:p>
          <w:p w14:paraId="64BE62A9" w14:textId="77777777" w:rsidR="00F01B18" w:rsidRPr="00CF61A5" w:rsidRDefault="00F01B18" w:rsidP="008F4477">
            <w:pPr>
              <w:pStyle w:val="Para0s"/>
              <w:keepNext/>
              <w:keepLines/>
              <w:spacing w:after="0"/>
              <w:rPr>
                <w:sz w:val="22"/>
                <w:szCs w:val="22"/>
                <w:lang w:val="lt-LT"/>
              </w:rPr>
            </w:pPr>
            <w:r w:rsidRPr="00CF61A5">
              <w:rPr>
                <w:sz w:val="22"/>
                <w:szCs w:val="22"/>
                <w:lang w:val="lt-LT"/>
              </w:rPr>
              <w:t>Gastroezofaginio refliukso liga</w:t>
            </w:r>
          </w:p>
        </w:tc>
      </w:tr>
      <w:tr w:rsidR="009A2EA7" w:rsidRPr="00CF61A5" w14:paraId="0A06B87A"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69A4ECE3" w14:textId="77777777" w:rsidR="00F01B18" w:rsidRPr="00CF61A5" w:rsidRDefault="00F01B18" w:rsidP="008F4477">
            <w:pPr>
              <w:pStyle w:val="Para0s"/>
              <w:keepNext/>
              <w:keepLines/>
              <w:spacing w:after="0"/>
              <w:rPr>
                <w:sz w:val="22"/>
                <w:szCs w:val="22"/>
                <w:lang w:val="lt-LT"/>
              </w:rPr>
            </w:pPr>
            <w:r w:rsidRPr="00CF61A5">
              <w:rPr>
                <w:sz w:val="22"/>
                <w:szCs w:val="22"/>
                <w:lang w:val="lt-LT"/>
              </w:rPr>
              <w:t>Kepenų, tulžies pūslės ir latakų sutrikimai</w:t>
            </w:r>
          </w:p>
        </w:tc>
        <w:tc>
          <w:tcPr>
            <w:tcW w:w="2088" w:type="dxa"/>
            <w:tcBorders>
              <w:top w:val="single" w:sz="4" w:space="0" w:color="auto"/>
              <w:left w:val="single" w:sz="4" w:space="0" w:color="auto"/>
              <w:bottom w:val="single" w:sz="4" w:space="0" w:color="auto"/>
              <w:right w:val="single" w:sz="4" w:space="0" w:color="auto"/>
            </w:tcBorders>
          </w:tcPr>
          <w:p w14:paraId="7720B593"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hideMark/>
          </w:tcPr>
          <w:p w14:paraId="3CE2C4EF"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Padidėję kepenų fermentų aktyvumo rodikliai</w:t>
            </w:r>
            <w:r w:rsidRPr="00CF61A5">
              <w:rPr>
                <w:sz w:val="22"/>
                <w:szCs w:val="22"/>
                <w:vertAlign w:val="superscript"/>
                <w:lang w:val="lt-LT"/>
              </w:rPr>
              <w:t>8</w:t>
            </w:r>
          </w:p>
        </w:tc>
        <w:tc>
          <w:tcPr>
            <w:tcW w:w="2836" w:type="dxa"/>
            <w:tcBorders>
              <w:top w:val="single" w:sz="4" w:space="0" w:color="auto"/>
              <w:left w:val="single" w:sz="4" w:space="0" w:color="auto"/>
              <w:bottom w:val="single" w:sz="4" w:space="0" w:color="auto"/>
              <w:right w:val="single" w:sz="4" w:space="0" w:color="auto"/>
            </w:tcBorders>
            <w:hideMark/>
          </w:tcPr>
          <w:p w14:paraId="62A9DA77" w14:textId="77777777" w:rsidR="00F01B18" w:rsidRPr="00CF61A5" w:rsidRDefault="00F01B18" w:rsidP="008F4477">
            <w:pPr>
              <w:pStyle w:val="Para0s"/>
              <w:keepNext/>
              <w:keepLines/>
              <w:spacing w:after="0"/>
              <w:rPr>
                <w:sz w:val="22"/>
                <w:szCs w:val="22"/>
                <w:lang w:val="lt-LT"/>
              </w:rPr>
            </w:pPr>
            <w:r w:rsidRPr="00CF61A5">
              <w:rPr>
                <w:sz w:val="22"/>
                <w:szCs w:val="22"/>
                <w:lang w:val="lt-LT"/>
              </w:rPr>
              <w:t>Židininė mazginė kepenų hiperplazija</w:t>
            </w:r>
          </w:p>
          <w:p w14:paraId="292EF8AC" w14:textId="77777777" w:rsidR="00F01B18" w:rsidRPr="00CF61A5" w:rsidRDefault="00F01B18" w:rsidP="008F4477">
            <w:pPr>
              <w:pStyle w:val="Para0s"/>
              <w:keepNext/>
              <w:keepLines/>
              <w:spacing w:after="0"/>
              <w:rPr>
                <w:sz w:val="22"/>
                <w:szCs w:val="22"/>
                <w:lang w:val="lt-LT"/>
              </w:rPr>
            </w:pPr>
            <w:r w:rsidRPr="00CF61A5">
              <w:rPr>
                <w:sz w:val="22"/>
                <w:szCs w:val="22"/>
                <w:lang w:val="lt-LT"/>
              </w:rPr>
              <w:t>Lėtinis cholecistitas</w:t>
            </w:r>
          </w:p>
        </w:tc>
      </w:tr>
      <w:tr w:rsidR="009A2EA7" w:rsidRPr="00CF61A5" w14:paraId="2DC250A3"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3EDFD991" w14:textId="77777777" w:rsidR="00F01B18" w:rsidRPr="00CF61A5" w:rsidRDefault="00F01B18" w:rsidP="008F4477">
            <w:pPr>
              <w:pStyle w:val="Para0s"/>
              <w:keepNext/>
              <w:keepLines/>
              <w:spacing w:after="0"/>
              <w:rPr>
                <w:sz w:val="22"/>
                <w:szCs w:val="22"/>
                <w:lang w:val="lt-LT"/>
              </w:rPr>
            </w:pPr>
            <w:r w:rsidRPr="00CF61A5">
              <w:rPr>
                <w:sz w:val="22"/>
                <w:szCs w:val="22"/>
                <w:lang w:val="lt-LT"/>
              </w:rPr>
              <w:t xml:space="preserve">Odos ir poodinio audinio sutrikimai </w:t>
            </w:r>
          </w:p>
        </w:tc>
        <w:tc>
          <w:tcPr>
            <w:tcW w:w="2088" w:type="dxa"/>
            <w:tcBorders>
              <w:top w:val="single" w:sz="4" w:space="0" w:color="auto"/>
              <w:left w:val="single" w:sz="4" w:space="0" w:color="auto"/>
              <w:bottom w:val="single" w:sz="4" w:space="0" w:color="auto"/>
              <w:right w:val="single" w:sz="4" w:space="0" w:color="auto"/>
            </w:tcBorders>
            <w:hideMark/>
          </w:tcPr>
          <w:p w14:paraId="2CAA60D3" w14:textId="77777777" w:rsidR="00F01B18" w:rsidRPr="00CF61A5" w:rsidRDefault="00F01B18" w:rsidP="008F4477">
            <w:pPr>
              <w:pStyle w:val="Para0s"/>
              <w:keepNext/>
              <w:keepLines/>
              <w:tabs>
                <w:tab w:val="left" w:pos="1212"/>
                <w:tab w:val="left" w:pos="1572"/>
              </w:tabs>
              <w:spacing w:after="0"/>
              <w:rPr>
                <w:sz w:val="22"/>
                <w:szCs w:val="22"/>
                <w:lang w:val="lt-LT"/>
              </w:rPr>
            </w:pPr>
            <w:r w:rsidRPr="00CF61A5">
              <w:rPr>
                <w:sz w:val="22"/>
                <w:szCs w:val="22"/>
                <w:lang w:val="lt-LT"/>
              </w:rPr>
              <w:t>Spuogai</w:t>
            </w:r>
            <w:r w:rsidRPr="00CF61A5">
              <w:rPr>
                <w:sz w:val="22"/>
                <w:szCs w:val="22"/>
                <w:vertAlign w:val="superscript"/>
                <w:lang w:val="lt-LT"/>
              </w:rPr>
              <w:t>9</w:t>
            </w:r>
            <w:r w:rsidRPr="00CF61A5">
              <w:rPr>
                <w:sz w:val="22"/>
                <w:szCs w:val="22"/>
                <w:lang w:val="lt-LT"/>
              </w:rPr>
              <w:tab/>
            </w:r>
          </w:p>
        </w:tc>
        <w:tc>
          <w:tcPr>
            <w:tcW w:w="2694" w:type="dxa"/>
            <w:tcBorders>
              <w:top w:val="single" w:sz="4" w:space="0" w:color="auto"/>
              <w:left w:val="single" w:sz="4" w:space="0" w:color="auto"/>
              <w:bottom w:val="single" w:sz="4" w:space="0" w:color="auto"/>
              <w:right w:val="single" w:sz="4" w:space="0" w:color="auto"/>
            </w:tcBorders>
          </w:tcPr>
          <w:p w14:paraId="1F514DA1"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Alopecija</w:t>
            </w:r>
          </w:p>
          <w:p w14:paraId="0D1BDE33"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Hiperhidrozė</w:t>
            </w:r>
          </w:p>
          <w:p w14:paraId="012813A9" w14:textId="77777777" w:rsidR="00F01B18" w:rsidRPr="00CF61A5" w:rsidRDefault="00F01B18" w:rsidP="008F4477">
            <w:pPr>
              <w:pStyle w:val="Para0s"/>
              <w:keepNext/>
              <w:keepLines/>
              <w:tabs>
                <w:tab w:val="left" w:pos="1661"/>
              </w:tabs>
              <w:spacing w:after="0"/>
              <w:rPr>
                <w:sz w:val="22"/>
                <w:szCs w:val="22"/>
                <w:vertAlign w:val="superscript"/>
                <w:lang w:val="lt-LT"/>
              </w:rPr>
            </w:pPr>
            <w:r w:rsidRPr="00CF61A5">
              <w:rPr>
                <w:sz w:val="22"/>
                <w:szCs w:val="22"/>
                <w:lang w:val="lt-LT"/>
              </w:rPr>
              <w:t>Niežėjimas</w:t>
            </w:r>
            <w:r w:rsidRPr="00CF61A5">
              <w:rPr>
                <w:sz w:val="22"/>
                <w:szCs w:val="22"/>
                <w:vertAlign w:val="superscript"/>
                <w:lang w:val="lt-LT"/>
              </w:rPr>
              <w:t>10</w:t>
            </w:r>
          </w:p>
          <w:p w14:paraId="7986F8A8"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Išbėrimas</w:t>
            </w:r>
            <w:r w:rsidRPr="00CF61A5">
              <w:rPr>
                <w:sz w:val="22"/>
                <w:szCs w:val="22"/>
                <w:vertAlign w:val="superscript"/>
                <w:lang w:val="lt-LT"/>
              </w:rPr>
              <w:t>11</w:t>
            </w:r>
            <w:r w:rsidRPr="00CF61A5">
              <w:rPr>
                <w:sz w:val="22"/>
                <w:szCs w:val="22"/>
                <w:lang w:val="lt-LT"/>
              </w:rPr>
              <w:t xml:space="preserve"> </w:t>
            </w:r>
          </w:p>
          <w:p w14:paraId="49FE4310" w14:textId="77777777" w:rsidR="00F01B18" w:rsidRPr="00CF61A5" w:rsidRDefault="00F01B18" w:rsidP="008F4477">
            <w:pPr>
              <w:pStyle w:val="Para0s"/>
              <w:keepNext/>
              <w:keepLines/>
              <w:tabs>
                <w:tab w:val="left" w:pos="1661"/>
              </w:tabs>
              <w:spacing w:after="0"/>
              <w:rPr>
                <w:sz w:val="22"/>
                <w:szCs w:val="22"/>
                <w:lang w:val="lt-LT"/>
              </w:rPr>
            </w:pPr>
          </w:p>
        </w:tc>
        <w:tc>
          <w:tcPr>
            <w:tcW w:w="2836" w:type="dxa"/>
            <w:tcBorders>
              <w:top w:val="single" w:sz="4" w:space="0" w:color="auto"/>
              <w:left w:val="single" w:sz="4" w:space="0" w:color="auto"/>
              <w:bottom w:val="single" w:sz="4" w:space="0" w:color="auto"/>
              <w:right w:val="single" w:sz="4" w:space="0" w:color="auto"/>
            </w:tcBorders>
            <w:hideMark/>
          </w:tcPr>
          <w:p w14:paraId="3A5F8FC2" w14:textId="77777777" w:rsidR="00F01B18" w:rsidRPr="00CF61A5" w:rsidRDefault="00F01B18" w:rsidP="008F4477">
            <w:pPr>
              <w:pStyle w:val="Para0s"/>
              <w:keepNext/>
              <w:keepLines/>
              <w:spacing w:after="0"/>
              <w:rPr>
                <w:sz w:val="22"/>
                <w:szCs w:val="22"/>
                <w:lang w:val="lt-LT"/>
              </w:rPr>
            </w:pPr>
            <w:r w:rsidRPr="00CF61A5">
              <w:rPr>
                <w:sz w:val="22"/>
                <w:szCs w:val="22"/>
                <w:lang w:val="lt-LT"/>
              </w:rPr>
              <w:t>Alerginės odos reakcijos</w:t>
            </w:r>
            <w:r w:rsidRPr="00CF61A5">
              <w:rPr>
                <w:sz w:val="22"/>
                <w:szCs w:val="22"/>
                <w:vertAlign w:val="superscript"/>
                <w:lang w:val="lt-LT"/>
              </w:rPr>
              <w:t>12</w:t>
            </w:r>
            <w:r w:rsidRPr="00CF61A5">
              <w:rPr>
                <w:sz w:val="22"/>
                <w:szCs w:val="22"/>
                <w:lang w:val="lt-LT"/>
              </w:rPr>
              <w:t xml:space="preserve"> </w:t>
            </w:r>
          </w:p>
          <w:p w14:paraId="7F1AE23C" w14:textId="77777777" w:rsidR="00F01B18" w:rsidRPr="00CF61A5" w:rsidRDefault="00F01B18" w:rsidP="008F4477">
            <w:pPr>
              <w:pStyle w:val="Para0s"/>
              <w:keepNext/>
              <w:keepLines/>
              <w:spacing w:after="0"/>
              <w:rPr>
                <w:sz w:val="22"/>
                <w:szCs w:val="22"/>
                <w:lang w:val="lt-LT"/>
              </w:rPr>
            </w:pPr>
            <w:r w:rsidRPr="00CF61A5">
              <w:rPr>
                <w:sz w:val="22"/>
                <w:szCs w:val="22"/>
                <w:lang w:val="lt-LT"/>
              </w:rPr>
              <w:t>Chloazma (rudmė)</w:t>
            </w:r>
          </w:p>
          <w:p w14:paraId="4566130E" w14:textId="77777777" w:rsidR="00F01B18" w:rsidRPr="00CF61A5" w:rsidRDefault="00F01B18" w:rsidP="008F4477">
            <w:pPr>
              <w:pStyle w:val="Para0s"/>
              <w:keepNext/>
              <w:keepLines/>
              <w:spacing w:after="0"/>
              <w:rPr>
                <w:sz w:val="22"/>
                <w:szCs w:val="22"/>
                <w:lang w:val="lt-LT"/>
              </w:rPr>
            </w:pPr>
            <w:r w:rsidRPr="00CF61A5">
              <w:rPr>
                <w:sz w:val="22"/>
                <w:szCs w:val="22"/>
                <w:lang w:val="lt-LT"/>
              </w:rPr>
              <w:t>Dermatitas</w:t>
            </w:r>
          </w:p>
          <w:p w14:paraId="77F5D247" w14:textId="77777777" w:rsidR="00F01B18" w:rsidRPr="00CF61A5" w:rsidRDefault="00F01B18" w:rsidP="008F4477">
            <w:pPr>
              <w:pStyle w:val="Para0s"/>
              <w:keepNext/>
              <w:keepLines/>
              <w:spacing w:after="0"/>
              <w:rPr>
                <w:sz w:val="22"/>
                <w:szCs w:val="22"/>
                <w:lang w:val="lt-LT"/>
              </w:rPr>
            </w:pPr>
            <w:r w:rsidRPr="00CF61A5">
              <w:rPr>
                <w:sz w:val="22"/>
                <w:szCs w:val="22"/>
                <w:lang w:val="lt-LT"/>
              </w:rPr>
              <w:t>Hirsutizmas</w:t>
            </w:r>
          </w:p>
          <w:p w14:paraId="2C90F7F6" w14:textId="77777777" w:rsidR="00F01B18" w:rsidRPr="00CF61A5" w:rsidRDefault="00F01B18" w:rsidP="008F4477">
            <w:pPr>
              <w:pStyle w:val="Para0s"/>
              <w:keepNext/>
              <w:keepLines/>
              <w:spacing w:after="0"/>
              <w:rPr>
                <w:sz w:val="22"/>
                <w:szCs w:val="22"/>
                <w:lang w:val="lt-LT"/>
              </w:rPr>
            </w:pPr>
            <w:r w:rsidRPr="00CF61A5">
              <w:rPr>
                <w:sz w:val="22"/>
                <w:szCs w:val="22"/>
                <w:lang w:val="lt-LT"/>
              </w:rPr>
              <w:t>Hipertrichozė</w:t>
            </w:r>
          </w:p>
          <w:p w14:paraId="5085701C" w14:textId="77777777" w:rsidR="00F01B18" w:rsidRPr="00CF61A5" w:rsidRDefault="00F01B18" w:rsidP="008F4477">
            <w:pPr>
              <w:pStyle w:val="Para0s"/>
              <w:keepNext/>
              <w:keepLines/>
              <w:spacing w:after="0"/>
              <w:rPr>
                <w:sz w:val="22"/>
                <w:szCs w:val="22"/>
                <w:lang w:val="lt-LT"/>
              </w:rPr>
            </w:pPr>
            <w:r w:rsidRPr="00CF61A5">
              <w:rPr>
                <w:sz w:val="22"/>
                <w:szCs w:val="22"/>
                <w:lang w:val="lt-LT"/>
              </w:rPr>
              <w:t>Neurodermatitas</w:t>
            </w:r>
          </w:p>
          <w:p w14:paraId="2A2AB08C" w14:textId="77777777" w:rsidR="00F01B18" w:rsidRPr="00CF61A5" w:rsidRDefault="00F01B18" w:rsidP="008F4477">
            <w:pPr>
              <w:pStyle w:val="Para0s"/>
              <w:keepNext/>
              <w:keepLines/>
              <w:spacing w:after="0"/>
              <w:rPr>
                <w:sz w:val="22"/>
                <w:szCs w:val="22"/>
                <w:lang w:val="lt-LT"/>
              </w:rPr>
            </w:pPr>
            <w:r w:rsidRPr="00CF61A5">
              <w:rPr>
                <w:sz w:val="22"/>
                <w:szCs w:val="22"/>
                <w:lang w:val="lt-LT"/>
              </w:rPr>
              <w:t>Pigmentacijos sutrikimai</w:t>
            </w:r>
          </w:p>
          <w:p w14:paraId="42C3C48C" w14:textId="77777777" w:rsidR="00F01B18" w:rsidRPr="00CF61A5" w:rsidRDefault="00F01B18" w:rsidP="008F4477">
            <w:pPr>
              <w:pStyle w:val="Para0s"/>
              <w:keepNext/>
              <w:keepLines/>
              <w:spacing w:after="0"/>
              <w:rPr>
                <w:sz w:val="22"/>
                <w:szCs w:val="22"/>
                <w:lang w:val="lt-LT"/>
              </w:rPr>
            </w:pPr>
            <w:r w:rsidRPr="00CF61A5">
              <w:rPr>
                <w:sz w:val="22"/>
                <w:szCs w:val="22"/>
                <w:lang w:val="lt-LT"/>
              </w:rPr>
              <w:t>Seborėja</w:t>
            </w:r>
          </w:p>
          <w:p w14:paraId="6B5818F5" w14:textId="77777777" w:rsidR="00F01B18" w:rsidRPr="00CF61A5" w:rsidRDefault="00F01B18" w:rsidP="008F4477">
            <w:pPr>
              <w:pStyle w:val="Para0s"/>
              <w:keepNext/>
              <w:keepLines/>
              <w:spacing w:after="0"/>
              <w:rPr>
                <w:sz w:val="22"/>
                <w:szCs w:val="22"/>
                <w:lang w:val="lt-LT"/>
              </w:rPr>
            </w:pPr>
            <w:r w:rsidRPr="00CF61A5">
              <w:rPr>
                <w:sz w:val="22"/>
                <w:szCs w:val="22"/>
                <w:lang w:val="lt-LT"/>
              </w:rPr>
              <w:t>Odos sutrikimas</w:t>
            </w:r>
            <w:r w:rsidRPr="00CF61A5">
              <w:rPr>
                <w:sz w:val="22"/>
                <w:szCs w:val="22"/>
                <w:vertAlign w:val="superscript"/>
                <w:lang w:val="lt-LT"/>
              </w:rPr>
              <w:t>13</w:t>
            </w:r>
          </w:p>
        </w:tc>
      </w:tr>
      <w:tr w:rsidR="009A2EA7" w:rsidRPr="00CF61A5" w14:paraId="0CCDCF49"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129C4AC5" w14:textId="77777777" w:rsidR="00F01B18" w:rsidRPr="00CF61A5" w:rsidRDefault="00F01B18" w:rsidP="008F4477">
            <w:pPr>
              <w:pStyle w:val="Para0s"/>
              <w:keepNext/>
              <w:keepLines/>
              <w:spacing w:after="0"/>
              <w:rPr>
                <w:sz w:val="22"/>
                <w:szCs w:val="22"/>
                <w:lang w:val="lt-LT"/>
              </w:rPr>
            </w:pPr>
            <w:r w:rsidRPr="00CF61A5">
              <w:rPr>
                <w:sz w:val="22"/>
                <w:szCs w:val="22"/>
                <w:lang w:val="lt-LT"/>
              </w:rPr>
              <w:lastRenderedPageBreak/>
              <w:t>Skeleto, raumenų ir jungiamojo audinio sutrikimai</w:t>
            </w:r>
          </w:p>
        </w:tc>
        <w:tc>
          <w:tcPr>
            <w:tcW w:w="2088" w:type="dxa"/>
            <w:tcBorders>
              <w:top w:val="single" w:sz="4" w:space="0" w:color="auto"/>
              <w:left w:val="single" w:sz="4" w:space="0" w:color="auto"/>
              <w:bottom w:val="single" w:sz="4" w:space="0" w:color="auto"/>
              <w:right w:val="single" w:sz="4" w:space="0" w:color="auto"/>
            </w:tcBorders>
          </w:tcPr>
          <w:p w14:paraId="10ED1AF8"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hideMark/>
          </w:tcPr>
          <w:p w14:paraId="733066CB"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Raumenų spazmai</w:t>
            </w:r>
          </w:p>
        </w:tc>
        <w:tc>
          <w:tcPr>
            <w:tcW w:w="2836" w:type="dxa"/>
            <w:tcBorders>
              <w:top w:val="single" w:sz="4" w:space="0" w:color="auto"/>
              <w:left w:val="single" w:sz="4" w:space="0" w:color="auto"/>
              <w:bottom w:val="single" w:sz="4" w:space="0" w:color="auto"/>
              <w:right w:val="single" w:sz="4" w:space="0" w:color="auto"/>
            </w:tcBorders>
            <w:hideMark/>
          </w:tcPr>
          <w:p w14:paraId="22E47D9F" w14:textId="77777777" w:rsidR="00F01B18" w:rsidRPr="00CF61A5" w:rsidRDefault="00F01B18" w:rsidP="008F4477">
            <w:pPr>
              <w:pStyle w:val="Para0s"/>
              <w:keepNext/>
              <w:keepLines/>
              <w:spacing w:after="0"/>
              <w:rPr>
                <w:sz w:val="22"/>
                <w:szCs w:val="22"/>
                <w:lang w:val="lt-LT"/>
              </w:rPr>
            </w:pPr>
            <w:r w:rsidRPr="00CF61A5">
              <w:rPr>
                <w:sz w:val="22"/>
                <w:szCs w:val="22"/>
                <w:lang w:val="lt-LT"/>
              </w:rPr>
              <w:t>Nugaros skausmas</w:t>
            </w:r>
          </w:p>
          <w:p w14:paraId="32B40A9D" w14:textId="77777777" w:rsidR="00F01B18" w:rsidRPr="00CF61A5" w:rsidRDefault="00F01B18" w:rsidP="008F4477">
            <w:pPr>
              <w:pStyle w:val="Para0s"/>
              <w:keepNext/>
              <w:keepLines/>
              <w:spacing w:after="0"/>
              <w:rPr>
                <w:sz w:val="22"/>
                <w:szCs w:val="22"/>
                <w:lang w:val="lt-LT"/>
              </w:rPr>
            </w:pPr>
            <w:r w:rsidRPr="00CF61A5">
              <w:rPr>
                <w:sz w:val="22"/>
                <w:szCs w:val="22"/>
                <w:lang w:val="lt-LT"/>
              </w:rPr>
              <w:t>Žandikaulio skausmas</w:t>
            </w:r>
          </w:p>
          <w:p w14:paraId="4007F84F" w14:textId="77777777" w:rsidR="00F01B18" w:rsidRPr="00CF61A5" w:rsidRDefault="00F01B18" w:rsidP="008F4477">
            <w:pPr>
              <w:pStyle w:val="Para0s"/>
              <w:keepNext/>
              <w:keepLines/>
              <w:spacing w:after="0"/>
              <w:rPr>
                <w:sz w:val="22"/>
                <w:szCs w:val="22"/>
                <w:lang w:val="lt-LT"/>
              </w:rPr>
            </w:pPr>
            <w:r w:rsidRPr="00CF61A5">
              <w:rPr>
                <w:sz w:val="22"/>
                <w:szCs w:val="22"/>
                <w:lang w:val="lt-LT"/>
              </w:rPr>
              <w:t>Sunkumo pojūtis</w:t>
            </w:r>
          </w:p>
        </w:tc>
      </w:tr>
      <w:tr w:rsidR="009A2EA7" w:rsidRPr="00CF61A5" w14:paraId="22E37A58"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4E95DC2A" w14:textId="77777777" w:rsidR="00F01B18" w:rsidRPr="00CF61A5" w:rsidRDefault="00F01B18" w:rsidP="008F4477">
            <w:pPr>
              <w:pStyle w:val="Para0s"/>
              <w:keepNext/>
              <w:keepLines/>
              <w:spacing w:after="0"/>
              <w:rPr>
                <w:sz w:val="22"/>
                <w:szCs w:val="22"/>
                <w:lang w:val="lt-LT"/>
              </w:rPr>
            </w:pPr>
            <w:r w:rsidRPr="00CF61A5">
              <w:rPr>
                <w:sz w:val="22"/>
                <w:szCs w:val="22"/>
                <w:lang w:val="lt-LT"/>
              </w:rPr>
              <w:t>Inkstų ir šlapimo takų sutrikimai</w:t>
            </w:r>
          </w:p>
        </w:tc>
        <w:tc>
          <w:tcPr>
            <w:tcW w:w="2088" w:type="dxa"/>
            <w:tcBorders>
              <w:top w:val="single" w:sz="4" w:space="0" w:color="auto"/>
              <w:left w:val="single" w:sz="4" w:space="0" w:color="auto"/>
              <w:bottom w:val="single" w:sz="4" w:space="0" w:color="auto"/>
              <w:right w:val="single" w:sz="4" w:space="0" w:color="auto"/>
            </w:tcBorders>
          </w:tcPr>
          <w:p w14:paraId="662C1D62"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tcPr>
          <w:p w14:paraId="4570288B" w14:textId="77777777" w:rsidR="00F01B18" w:rsidRPr="00CF61A5" w:rsidRDefault="00F01B18" w:rsidP="008F4477">
            <w:pPr>
              <w:pStyle w:val="Para0s"/>
              <w:keepNext/>
              <w:keepLines/>
              <w:tabs>
                <w:tab w:val="left" w:pos="1661"/>
              </w:tabs>
              <w:spacing w:after="0"/>
              <w:rPr>
                <w:sz w:val="22"/>
                <w:szCs w:val="22"/>
                <w:lang w:val="lt-LT"/>
              </w:rPr>
            </w:pPr>
          </w:p>
        </w:tc>
        <w:tc>
          <w:tcPr>
            <w:tcW w:w="2836" w:type="dxa"/>
            <w:tcBorders>
              <w:top w:val="single" w:sz="4" w:space="0" w:color="auto"/>
              <w:left w:val="single" w:sz="4" w:space="0" w:color="auto"/>
              <w:bottom w:val="single" w:sz="4" w:space="0" w:color="auto"/>
              <w:right w:val="single" w:sz="4" w:space="0" w:color="auto"/>
            </w:tcBorders>
            <w:hideMark/>
          </w:tcPr>
          <w:p w14:paraId="7AD04491" w14:textId="77777777" w:rsidR="00F01B18" w:rsidRPr="00CF61A5" w:rsidRDefault="00F01B18" w:rsidP="008F4477">
            <w:pPr>
              <w:pStyle w:val="Para0s"/>
              <w:keepNext/>
              <w:keepLines/>
              <w:spacing w:after="0"/>
              <w:rPr>
                <w:sz w:val="22"/>
                <w:szCs w:val="22"/>
                <w:lang w:val="lt-LT"/>
              </w:rPr>
            </w:pPr>
            <w:r w:rsidRPr="00CF61A5">
              <w:rPr>
                <w:sz w:val="22"/>
                <w:szCs w:val="22"/>
                <w:lang w:val="lt-LT"/>
              </w:rPr>
              <w:t>Skausmas šlapimo takuose</w:t>
            </w:r>
          </w:p>
        </w:tc>
      </w:tr>
      <w:tr w:rsidR="009A2EA7" w:rsidRPr="00CF61A5" w14:paraId="2CBA5777" w14:textId="77777777" w:rsidTr="009A2EA7">
        <w:trPr>
          <w:cantSplit/>
          <w:trHeight w:val="5051"/>
        </w:trPr>
        <w:tc>
          <w:tcPr>
            <w:tcW w:w="1742" w:type="dxa"/>
            <w:tcBorders>
              <w:top w:val="single" w:sz="4" w:space="0" w:color="auto"/>
              <w:left w:val="single" w:sz="4" w:space="0" w:color="auto"/>
              <w:bottom w:val="single" w:sz="4" w:space="0" w:color="auto"/>
              <w:right w:val="single" w:sz="4" w:space="0" w:color="auto"/>
            </w:tcBorders>
            <w:hideMark/>
          </w:tcPr>
          <w:p w14:paraId="0BD94BA0" w14:textId="77777777" w:rsidR="00F01B18" w:rsidRPr="00CF61A5" w:rsidRDefault="00F01B18" w:rsidP="008F4477">
            <w:pPr>
              <w:pStyle w:val="Para0s"/>
              <w:keepNext/>
              <w:keepLines/>
              <w:spacing w:after="0"/>
              <w:rPr>
                <w:sz w:val="22"/>
                <w:szCs w:val="22"/>
                <w:lang w:val="lt-LT"/>
              </w:rPr>
            </w:pPr>
            <w:r w:rsidRPr="00CF61A5">
              <w:rPr>
                <w:sz w:val="22"/>
                <w:szCs w:val="22"/>
                <w:lang w:val="lt-LT"/>
              </w:rPr>
              <w:t xml:space="preserve">Lytinės sistemos ir krūties sutrikimai </w:t>
            </w:r>
          </w:p>
        </w:tc>
        <w:tc>
          <w:tcPr>
            <w:tcW w:w="2088" w:type="dxa"/>
            <w:tcBorders>
              <w:top w:val="single" w:sz="4" w:space="0" w:color="auto"/>
              <w:left w:val="single" w:sz="4" w:space="0" w:color="auto"/>
              <w:bottom w:val="single" w:sz="4" w:space="0" w:color="auto"/>
              <w:right w:val="single" w:sz="4" w:space="0" w:color="auto"/>
            </w:tcBorders>
          </w:tcPr>
          <w:p w14:paraId="2A3701CF" w14:textId="77777777" w:rsidR="00F01B18" w:rsidRPr="00CF61A5" w:rsidRDefault="00F01B18" w:rsidP="008F4477">
            <w:pPr>
              <w:pStyle w:val="Para0s"/>
              <w:keepNext/>
              <w:keepLines/>
              <w:tabs>
                <w:tab w:val="left" w:pos="1212"/>
                <w:tab w:val="left" w:pos="1572"/>
              </w:tabs>
              <w:spacing w:after="0"/>
              <w:rPr>
                <w:sz w:val="22"/>
                <w:szCs w:val="22"/>
                <w:vertAlign w:val="superscript"/>
                <w:lang w:val="lt-LT"/>
              </w:rPr>
            </w:pPr>
            <w:r w:rsidRPr="00CF61A5">
              <w:rPr>
                <w:sz w:val="22"/>
                <w:szCs w:val="22"/>
                <w:lang w:val="lt-LT"/>
              </w:rPr>
              <w:t xml:space="preserve">Amenorėja </w:t>
            </w:r>
          </w:p>
          <w:p w14:paraId="1B4D1D05" w14:textId="77777777" w:rsidR="00F01B18" w:rsidRPr="00CF61A5" w:rsidRDefault="00F01B18" w:rsidP="008F4477">
            <w:pPr>
              <w:pStyle w:val="Para0s"/>
              <w:keepNext/>
              <w:keepLines/>
              <w:tabs>
                <w:tab w:val="left" w:pos="1212"/>
                <w:tab w:val="left" w:pos="1572"/>
              </w:tabs>
              <w:spacing w:after="0"/>
              <w:rPr>
                <w:sz w:val="22"/>
                <w:szCs w:val="22"/>
                <w:lang w:val="lt-LT"/>
              </w:rPr>
            </w:pPr>
            <w:r w:rsidRPr="00CF61A5">
              <w:rPr>
                <w:sz w:val="22"/>
                <w:szCs w:val="22"/>
                <w:lang w:val="lt-LT"/>
              </w:rPr>
              <w:t>Diskomfortas krūtyse</w:t>
            </w:r>
            <w:r w:rsidRPr="00CF61A5">
              <w:rPr>
                <w:sz w:val="22"/>
                <w:szCs w:val="22"/>
                <w:vertAlign w:val="superscript"/>
                <w:lang w:val="lt-LT"/>
              </w:rPr>
              <w:t>14</w:t>
            </w:r>
            <w:r w:rsidRPr="00CF61A5">
              <w:rPr>
                <w:sz w:val="22"/>
                <w:szCs w:val="22"/>
                <w:lang w:val="lt-LT"/>
              </w:rPr>
              <w:t xml:space="preserve"> </w:t>
            </w:r>
          </w:p>
          <w:p w14:paraId="785F12D8" w14:textId="77777777" w:rsidR="00F01B18" w:rsidRPr="00CF61A5" w:rsidRDefault="00F01B18" w:rsidP="008F4477">
            <w:pPr>
              <w:pStyle w:val="Para0s"/>
              <w:keepNext/>
              <w:keepLines/>
              <w:tabs>
                <w:tab w:val="left" w:pos="1212"/>
                <w:tab w:val="left" w:pos="1572"/>
              </w:tabs>
              <w:spacing w:after="0"/>
              <w:rPr>
                <w:sz w:val="22"/>
                <w:szCs w:val="22"/>
                <w:lang w:val="lt-LT"/>
              </w:rPr>
            </w:pPr>
            <w:r w:rsidRPr="00CF61A5">
              <w:rPr>
                <w:sz w:val="22"/>
                <w:szCs w:val="22"/>
                <w:lang w:val="lt-LT"/>
              </w:rPr>
              <w:t>Dismenorėja</w:t>
            </w:r>
            <w:r w:rsidRPr="00CF61A5">
              <w:rPr>
                <w:sz w:val="22"/>
                <w:szCs w:val="22"/>
                <w:lang w:val="lt-LT"/>
              </w:rPr>
              <w:tab/>
            </w:r>
          </w:p>
          <w:p w14:paraId="7262D3FD" w14:textId="77777777" w:rsidR="00F01B18" w:rsidRPr="00CF61A5" w:rsidRDefault="00F01B18" w:rsidP="008F4477">
            <w:pPr>
              <w:pStyle w:val="Para0s"/>
              <w:keepNext/>
              <w:keepLines/>
              <w:tabs>
                <w:tab w:val="left" w:pos="1212"/>
                <w:tab w:val="left" w:pos="1572"/>
              </w:tabs>
              <w:spacing w:after="0"/>
              <w:rPr>
                <w:sz w:val="22"/>
                <w:szCs w:val="22"/>
                <w:lang w:val="lt-LT"/>
              </w:rPr>
            </w:pPr>
            <w:r w:rsidRPr="00CF61A5">
              <w:rPr>
                <w:sz w:val="22"/>
                <w:szCs w:val="22"/>
                <w:lang w:val="lt-LT"/>
              </w:rPr>
              <w:t>Tarpciklinis kraujavimas (metroragija)</w:t>
            </w:r>
            <w:r w:rsidRPr="00CF61A5">
              <w:rPr>
                <w:sz w:val="22"/>
                <w:szCs w:val="22"/>
                <w:vertAlign w:val="superscript"/>
                <w:lang w:val="lt-LT"/>
              </w:rPr>
              <w:t xml:space="preserve"> 15</w:t>
            </w:r>
            <w:r w:rsidRPr="00CF61A5">
              <w:rPr>
                <w:sz w:val="22"/>
                <w:szCs w:val="22"/>
                <w:lang w:val="lt-LT"/>
              </w:rPr>
              <w:t xml:space="preserve"> </w:t>
            </w:r>
          </w:p>
          <w:p w14:paraId="546B83ED"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hideMark/>
          </w:tcPr>
          <w:p w14:paraId="3BB0EE0B"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Krūtų padidėjimas</w:t>
            </w:r>
            <w:r w:rsidRPr="00CF61A5">
              <w:rPr>
                <w:sz w:val="22"/>
                <w:szCs w:val="22"/>
                <w:vertAlign w:val="superscript"/>
                <w:lang w:val="lt-LT"/>
              </w:rPr>
              <w:t>16</w:t>
            </w:r>
          </w:p>
          <w:p w14:paraId="0DA8F8C3"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Krūties augliai</w:t>
            </w:r>
          </w:p>
          <w:p w14:paraId="265BFF5F"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Gimdos kaklelio displazija</w:t>
            </w:r>
          </w:p>
          <w:p w14:paraId="3260B1A2"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 xml:space="preserve">Disfunkcinis kraujavimas iš gimdos </w:t>
            </w:r>
          </w:p>
          <w:p w14:paraId="428B70B0"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Dispareunija</w:t>
            </w:r>
          </w:p>
          <w:p w14:paraId="7A6EEBCC"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 xml:space="preserve">Fibrocistinė krūtų liga </w:t>
            </w:r>
          </w:p>
          <w:p w14:paraId="0C58E57A"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 xml:space="preserve">Menoragija </w:t>
            </w:r>
          </w:p>
          <w:p w14:paraId="4968303E"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Menstruacijų sutrikimai</w:t>
            </w:r>
          </w:p>
          <w:p w14:paraId="3D0F99D5"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Kiaušidės cistos</w:t>
            </w:r>
          </w:p>
          <w:p w14:paraId="1A8D5C05"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Dubens skausmas</w:t>
            </w:r>
          </w:p>
          <w:p w14:paraId="3C0FE4EA" w14:textId="77777777" w:rsidR="00F01B18" w:rsidRPr="002F745C" w:rsidRDefault="00F01B18" w:rsidP="008F4477">
            <w:pPr>
              <w:pStyle w:val="BTEMEASMCA"/>
              <w:keepNext/>
              <w:keepLines/>
              <w:rPr>
                <w:lang w:val="lt-LT"/>
              </w:rPr>
            </w:pPr>
            <w:r w:rsidRPr="002F745C">
              <w:rPr>
                <w:lang w:val="lt-LT"/>
              </w:rPr>
              <w:t>Premenstruacinis sindromas</w:t>
            </w:r>
          </w:p>
          <w:p w14:paraId="48CDA838" w14:textId="77777777" w:rsidR="00F01B18" w:rsidRPr="002F745C" w:rsidRDefault="00F01B18" w:rsidP="008F4477">
            <w:pPr>
              <w:pStyle w:val="BTEMEASMCA"/>
              <w:keepNext/>
              <w:keepLines/>
              <w:rPr>
                <w:lang w:val="lt-LT"/>
              </w:rPr>
            </w:pPr>
            <w:r w:rsidRPr="002F745C">
              <w:rPr>
                <w:lang w:val="lt-LT"/>
              </w:rPr>
              <w:t xml:space="preserve">Gimdos lejomioma </w:t>
            </w:r>
          </w:p>
          <w:p w14:paraId="14BB4390" w14:textId="77777777" w:rsidR="00F01B18" w:rsidRPr="002F745C" w:rsidRDefault="00F01B18" w:rsidP="008F4477">
            <w:pPr>
              <w:pStyle w:val="BTEMEASMCA"/>
              <w:keepNext/>
              <w:keepLines/>
              <w:rPr>
                <w:lang w:val="lt-LT"/>
              </w:rPr>
            </w:pPr>
            <w:r w:rsidRPr="002F745C">
              <w:rPr>
                <w:lang w:val="lt-LT"/>
              </w:rPr>
              <w:t>Gimdos spazmai</w:t>
            </w:r>
          </w:p>
          <w:p w14:paraId="6F1BAF45" w14:textId="77777777" w:rsidR="00F01B18" w:rsidRPr="00CF61A5" w:rsidRDefault="00F01B18" w:rsidP="008F4477">
            <w:pPr>
              <w:pStyle w:val="Para0s"/>
              <w:keepNext/>
              <w:keepLines/>
              <w:spacing w:after="0"/>
              <w:rPr>
                <w:sz w:val="22"/>
                <w:szCs w:val="22"/>
                <w:lang w:val="lt-LT"/>
              </w:rPr>
            </w:pPr>
            <w:r w:rsidRPr="00CF61A5">
              <w:rPr>
                <w:sz w:val="22"/>
                <w:szCs w:val="22"/>
                <w:lang w:val="lt-LT"/>
              </w:rPr>
              <w:t>Kraujavimas iš gimdos ar makšties, įskaitant tepimą</w:t>
            </w:r>
            <w:r w:rsidRPr="00CF61A5">
              <w:rPr>
                <w:sz w:val="22"/>
                <w:szCs w:val="22"/>
                <w:vertAlign w:val="superscript"/>
                <w:lang w:val="lt-LT"/>
              </w:rPr>
              <w:t>17</w:t>
            </w:r>
          </w:p>
          <w:p w14:paraId="141FE09B" w14:textId="77777777" w:rsidR="00F01B18" w:rsidRPr="002F745C" w:rsidRDefault="00F01B18" w:rsidP="008F4477">
            <w:pPr>
              <w:pStyle w:val="BTEMEASMCA"/>
              <w:keepNext/>
              <w:keepLines/>
              <w:rPr>
                <w:lang w:val="fi-FI"/>
              </w:rPr>
            </w:pPr>
            <w:r w:rsidRPr="002F745C">
              <w:rPr>
                <w:lang w:val="fi-FI"/>
              </w:rPr>
              <w:t xml:space="preserve">Išskyros iš makšties </w:t>
            </w:r>
          </w:p>
          <w:p w14:paraId="25F85B93"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Vulvovaginalinis sausumas</w:t>
            </w:r>
          </w:p>
        </w:tc>
        <w:tc>
          <w:tcPr>
            <w:tcW w:w="2836" w:type="dxa"/>
            <w:tcBorders>
              <w:top w:val="single" w:sz="4" w:space="0" w:color="auto"/>
              <w:left w:val="single" w:sz="4" w:space="0" w:color="auto"/>
              <w:bottom w:val="single" w:sz="4" w:space="0" w:color="auto"/>
              <w:right w:val="single" w:sz="4" w:space="0" w:color="auto"/>
            </w:tcBorders>
            <w:hideMark/>
          </w:tcPr>
          <w:p w14:paraId="43DDD1E5" w14:textId="77777777" w:rsidR="00F01B18" w:rsidRPr="00CF61A5" w:rsidRDefault="00F01B18" w:rsidP="008F4477">
            <w:pPr>
              <w:pStyle w:val="Para0s"/>
              <w:keepNext/>
              <w:keepLines/>
              <w:spacing w:after="0"/>
              <w:rPr>
                <w:sz w:val="22"/>
                <w:szCs w:val="22"/>
                <w:lang w:val="lt-LT"/>
              </w:rPr>
            </w:pPr>
            <w:r w:rsidRPr="00CF61A5">
              <w:rPr>
                <w:sz w:val="22"/>
                <w:szCs w:val="22"/>
                <w:lang w:val="lt-LT"/>
              </w:rPr>
              <w:t>Nenormalus nutraukimo kraujavimas</w:t>
            </w:r>
          </w:p>
          <w:p w14:paraId="2FCA2093" w14:textId="77777777" w:rsidR="00F01B18" w:rsidRPr="00CF61A5" w:rsidRDefault="00F01B18" w:rsidP="008F4477">
            <w:pPr>
              <w:pStyle w:val="Para0s"/>
              <w:keepNext/>
              <w:keepLines/>
              <w:spacing w:after="0"/>
              <w:rPr>
                <w:sz w:val="22"/>
                <w:szCs w:val="22"/>
                <w:lang w:val="lt-LT"/>
              </w:rPr>
            </w:pPr>
            <w:r w:rsidRPr="00CF61A5">
              <w:rPr>
                <w:sz w:val="22"/>
                <w:szCs w:val="22"/>
                <w:lang w:val="lt-LT"/>
              </w:rPr>
              <w:t xml:space="preserve">Gerybinė krūties neoplazija </w:t>
            </w:r>
          </w:p>
          <w:p w14:paraId="78506DD5" w14:textId="77777777" w:rsidR="00F01B18" w:rsidRPr="00CF61A5" w:rsidRDefault="00F01B18" w:rsidP="008F4477">
            <w:pPr>
              <w:pStyle w:val="Para0s"/>
              <w:keepNext/>
              <w:keepLines/>
              <w:spacing w:after="0"/>
              <w:rPr>
                <w:sz w:val="22"/>
                <w:szCs w:val="22"/>
                <w:lang w:val="lt-LT"/>
              </w:rPr>
            </w:pPr>
            <w:r w:rsidRPr="00CF61A5">
              <w:rPr>
                <w:sz w:val="22"/>
                <w:szCs w:val="22"/>
                <w:lang w:val="lt-LT"/>
              </w:rPr>
              <w:t xml:space="preserve">Krūties vėžys </w:t>
            </w:r>
            <w:r w:rsidRPr="00CF61A5">
              <w:rPr>
                <w:i/>
                <w:sz w:val="22"/>
                <w:szCs w:val="22"/>
                <w:lang w:val="lt-LT"/>
              </w:rPr>
              <w:t>in situ</w:t>
            </w:r>
          </w:p>
          <w:p w14:paraId="40927AB1" w14:textId="77777777" w:rsidR="00F01B18" w:rsidRPr="00CF61A5" w:rsidRDefault="00F01B18" w:rsidP="008F4477">
            <w:pPr>
              <w:pStyle w:val="Para0s"/>
              <w:keepNext/>
              <w:keepLines/>
              <w:spacing w:after="0"/>
              <w:rPr>
                <w:sz w:val="22"/>
                <w:szCs w:val="22"/>
                <w:lang w:val="lt-LT"/>
              </w:rPr>
            </w:pPr>
            <w:r w:rsidRPr="00CF61A5">
              <w:rPr>
                <w:sz w:val="22"/>
                <w:szCs w:val="22"/>
                <w:lang w:val="lt-LT"/>
              </w:rPr>
              <w:t>Krūties cistos</w:t>
            </w:r>
          </w:p>
          <w:p w14:paraId="4E79AAF2" w14:textId="77777777" w:rsidR="00F01B18" w:rsidRPr="00CF61A5" w:rsidRDefault="00F01B18" w:rsidP="008F4477">
            <w:pPr>
              <w:pStyle w:val="Para0s"/>
              <w:keepNext/>
              <w:keepLines/>
              <w:spacing w:after="0"/>
              <w:rPr>
                <w:sz w:val="22"/>
                <w:szCs w:val="22"/>
                <w:lang w:val="lt-LT"/>
              </w:rPr>
            </w:pPr>
            <w:r w:rsidRPr="00CF61A5">
              <w:rPr>
                <w:sz w:val="22"/>
                <w:szCs w:val="22"/>
                <w:lang w:val="lt-LT"/>
              </w:rPr>
              <w:t>Išskyros iš krūties</w:t>
            </w:r>
          </w:p>
          <w:p w14:paraId="2C9FED2B" w14:textId="77777777" w:rsidR="00F01B18" w:rsidRPr="00CF61A5" w:rsidRDefault="00F01B18" w:rsidP="008F4477">
            <w:pPr>
              <w:pStyle w:val="Para0s"/>
              <w:keepNext/>
              <w:keepLines/>
              <w:spacing w:after="0"/>
              <w:rPr>
                <w:sz w:val="22"/>
                <w:szCs w:val="22"/>
                <w:lang w:val="lt-LT"/>
              </w:rPr>
            </w:pPr>
            <w:r w:rsidRPr="00CF61A5">
              <w:rPr>
                <w:sz w:val="22"/>
                <w:szCs w:val="22"/>
                <w:lang w:val="lt-LT"/>
              </w:rPr>
              <w:t>Gimdos kaklelio polipai</w:t>
            </w:r>
          </w:p>
          <w:p w14:paraId="0E5A49A4" w14:textId="77777777" w:rsidR="00F01B18" w:rsidRPr="00CF61A5" w:rsidRDefault="00F01B18" w:rsidP="008F4477">
            <w:pPr>
              <w:pStyle w:val="Para0s"/>
              <w:keepNext/>
              <w:keepLines/>
              <w:spacing w:after="0"/>
              <w:rPr>
                <w:sz w:val="22"/>
                <w:szCs w:val="22"/>
                <w:lang w:val="lt-LT"/>
              </w:rPr>
            </w:pPr>
            <w:r w:rsidRPr="00CF61A5">
              <w:rPr>
                <w:sz w:val="22"/>
                <w:szCs w:val="22"/>
                <w:lang w:val="lt-LT"/>
              </w:rPr>
              <w:t>Gimdos kaklelio eritema</w:t>
            </w:r>
          </w:p>
          <w:p w14:paraId="38C7C2D7" w14:textId="77777777" w:rsidR="00F01B18" w:rsidRPr="00CF61A5" w:rsidRDefault="00F01B18" w:rsidP="008F4477">
            <w:pPr>
              <w:pStyle w:val="Para0s"/>
              <w:keepNext/>
              <w:keepLines/>
              <w:spacing w:after="0"/>
              <w:rPr>
                <w:sz w:val="22"/>
                <w:szCs w:val="22"/>
                <w:lang w:val="lt-LT"/>
              </w:rPr>
            </w:pPr>
            <w:r w:rsidRPr="00CF61A5">
              <w:rPr>
                <w:sz w:val="22"/>
                <w:szCs w:val="22"/>
                <w:lang w:val="lt-LT"/>
              </w:rPr>
              <w:t>Kraujavimas lytinio akto metu</w:t>
            </w:r>
          </w:p>
          <w:p w14:paraId="628A76AA" w14:textId="77777777" w:rsidR="00F01B18" w:rsidRPr="00CF61A5" w:rsidRDefault="00F01B18" w:rsidP="008F4477">
            <w:pPr>
              <w:pStyle w:val="Para0s"/>
              <w:keepNext/>
              <w:keepLines/>
              <w:spacing w:after="0"/>
              <w:rPr>
                <w:sz w:val="22"/>
                <w:szCs w:val="22"/>
                <w:lang w:val="lt-LT"/>
              </w:rPr>
            </w:pPr>
            <w:r w:rsidRPr="00CF61A5">
              <w:rPr>
                <w:sz w:val="22"/>
                <w:szCs w:val="22"/>
                <w:lang w:val="lt-LT"/>
              </w:rPr>
              <w:t>Galaktorėja</w:t>
            </w:r>
          </w:p>
          <w:p w14:paraId="74F73950" w14:textId="77777777" w:rsidR="00F01B18" w:rsidRPr="00CF61A5" w:rsidRDefault="00F01B18" w:rsidP="008F4477">
            <w:pPr>
              <w:pStyle w:val="Para0s"/>
              <w:keepNext/>
              <w:keepLines/>
              <w:spacing w:after="0"/>
              <w:rPr>
                <w:sz w:val="22"/>
                <w:szCs w:val="22"/>
                <w:lang w:val="lt-LT"/>
              </w:rPr>
            </w:pPr>
            <w:r w:rsidRPr="00CF61A5">
              <w:rPr>
                <w:sz w:val="22"/>
                <w:szCs w:val="22"/>
                <w:lang w:val="lt-LT"/>
              </w:rPr>
              <w:t>Išskyros iš lyties organų</w:t>
            </w:r>
            <w:r w:rsidRPr="00CF61A5">
              <w:rPr>
                <w:sz w:val="22"/>
                <w:szCs w:val="22"/>
                <w:lang w:val="lt-LT"/>
              </w:rPr>
              <w:br/>
              <w:t>Hipomenorėja</w:t>
            </w:r>
          </w:p>
          <w:p w14:paraId="4B5E9EEF" w14:textId="77777777" w:rsidR="00F01B18" w:rsidRPr="00CF61A5" w:rsidRDefault="00F01B18" w:rsidP="008F4477">
            <w:pPr>
              <w:pStyle w:val="Para0s"/>
              <w:keepNext/>
              <w:keepLines/>
              <w:spacing w:after="0"/>
              <w:rPr>
                <w:sz w:val="22"/>
                <w:szCs w:val="22"/>
                <w:lang w:val="lt-LT"/>
              </w:rPr>
            </w:pPr>
            <w:r w:rsidRPr="00CF61A5">
              <w:rPr>
                <w:sz w:val="22"/>
                <w:szCs w:val="22"/>
                <w:lang w:val="lt-LT"/>
              </w:rPr>
              <w:t>Mėnesinių vėlavimas</w:t>
            </w:r>
          </w:p>
          <w:p w14:paraId="08040DD2" w14:textId="77777777" w:rsidR="00F01B18" w:rsidRPr="00CF61A5" w:rsidRDefault="00F01B18" w:rsidP="008F4477">
            <w:pPr>
              <w:pStyle w:val="Para0s"/>
              <w:keepNext/>
              <w:keepLines/>
              <w:spacing w:after="0"/>
              <w:rPr>
                <w:sz w:val="22"/>
                <w:szCs w:val="22"/>
                <w:lang w:val="lt-LT"/>
              </w:rPr>
            </w:pPr>
            <w:r w:rsidRPr="00CF61A5">
              <w:rPr>
                <w:sz w:val="22"/>
                <w:szCs w:val="22"/>
                <w:lang w:val="lt-LT"/>
              </w:rPr>
              <w:t>Kiaušidės cistos plyšimas</w:t>
            </w:r>
          </w:p>
          <w:p w14:paraId="1E92E059" w14:textId="77777777" w:rsidR="00F01B18" w:rsidRPr="00CF61A5" w:rsidRDefault="00F01B18" w:rsidP="008F4477">
            <w:pPr>
              <w:pStyle w:val="Para0s"/>
              <w:keepNext/>
              <w:keepLines/>
              <w:spacing w:after="0"/>
              <w:rPr>
                <w:sz w:val="22"/>
                <w:szCs w:val="22"/>
                <w:lang w:val="lt-LT"/>
              </w:rPr>
            </w:pPr>
            <w:r w:rsidRPr="00CF61A5">
              <w:rPr>
                <w:sz w:val="22"/>
                <w:szCs w:val="22"/>
                <w:lang w:val="lt-LT"/>
              </w:rPr>
              <w:t>Makšties kvapas</w:t>
            </w:r>
          </w:p>
          <w:p w14:paraId="03B56C82" w14:textId="77777777" w:rsidR="00F01B18" w:rsidRPr="00CF61A5" w:rsidRDefault="00F01B18" w:rsidP="008F4477">
            <w:pPr>
              <w:pStyle w:val="Para0s"/>
              <w:keepNext/>
              <w:keepLines/>
              <w:spacing w:after="0"/>
              <w:rPr>
                <w:sz w:val="22"/>
                <w:szCs w:val="22"/>
                <w:lang w:val="lt-LT"/>
              </w:rPr>
            </w:pPr>
            <w:r w:rsidRPr="00CF61A5">
              <w:rPr>
                <w:sz w:val="22"/>
                <w:szCs w:val="22"/>
                <w:lang w:val="lt-LT"/>
              </w:rPr>
              <w:t xml:space="preserve">Vulvovaginalinis deginimo pojūtis </w:t>
            </w:r>
          </w:p>
          <w:p w14:paraId="62107737" w14:textId="77777777" w:rsidR="00F01B18" w:rsidRPr="00CF61A5" w:rsidRDefault="00F01B18" w:rsidP="008F4477">
            <w:pPr>
              <w:pStyle w:val="Para0s"/>
              <w:keepNext/>
              <w:keepLines/>
              <w:spacing w:after="0"/>
              <w:rPr>
                <w:sz w:val="22"/>
                <w:szCs w:val="22"/>
                <w:lang w:val="lt-LT"/>
              </w:rPr>
            </w:pPr>
            <w:r w:rsidRPr="00CF61A5">
              <w:rPr>
                <w:sz w:val="22"/>
                <w:szCs w:val="22"/>
                <w:lang w:val="lt-LT"/>
              </w:rPr>
              <w:t>Vulvovaginalinis diskomfortas</w:t>
            </w:r>
          </w:p>
        </w:tc>
      </w:tr>
      <w:tr w:rsidR="009A2EA7" w:rsidRPr="00CF61A5" w14:paraId="402D0D9E"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03BA4BF2" w14:textId="77777777" w:rsidR="00F01B18" w:rsidRPr="00CF61A5" w:rsidRDefault="00F01B18" w:rsidP="008F4477">
            <w:pPr>
              <w:pStyle w:val="Para0s"/>
              <w:keepNext/>
              <w:keepLines/>
              <w:spacing w:after="0"/>
              <w:rPr>
                <w:sz w:val="22"/>
                <w:szCs w:val="22"/>
                <w:lang w:val="lt-LT"/>
              </w:rPr>
            </w:pPr>
            <w:r w:rsidRPr="00CF61A5">
              <w:rPr>
                <w:sz w:val="22"/>
                <w:szCs w:val="22"/>
                <w:lang w:val="lt-LT"/>
              </w:rPr>
              <w:t>Kraujo ir limfinės sistemos sutrikimai</w:t>
            </w:r>
          </w:p>
        </w:tc>
        <w:tc>
          <w:tcPr>
            <w:tcW w:w="2088" w:type="dxa"/>
            <w:tcBorders>
              <w:top w:val="single" w:sz="4" w:space="0" w:color="auto"/>
              <w:left w:val="single" w:sz="4" w:space="0" w:color="auto"/>
              <w:bottom w:val="single" w:sz="4" w:space="0" w:color="auto"/>
              <w:right w:val="single" w:sz="4" w:space="0" w:color="auto"/>
            </w:tcBorders>
          </w:tcPr>
          <w:p w14:paraId="1D0042FB"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tcPr>
          <w:p w14:paraId="2E165646" w14:textId="77777777" w:rsidR="00F01B18" w:rsidRPr="00CF61A5" w:rsidRDefault="00F01B18" w:rsidP="008F4477">
            <w:pPr>
              <w:pStyle w:val="Para0s"/>
              <w:keepNext/>
              <w:keepLines/>
              <w:tabs>
                <w:tab w:val="left" w:pos="1661"/>
              </w:tabs>
              <w:spacing w:after="0"/>
              <w:rPr>
                <w:sz w:val="22"/>
                <w:szCs w:val="22"/>
                <w:lang w:val="lt-LT"/>
              </w:rPr>
            </w:pPr>
          </w:p>
        </w:tc>
        <w:tc>
          <w:tcPr>
            <w:tcW w:w="2836" w:type="dxa"/>
            <w:tcBorders>
              <w:top w:val="single" w:sz="4" w:space="0" w:color="auto"/>
              <w:left w:val="single" w:sz="4" w:space="0" w:color="auto"/>
              <w:bottom w:val="single" w:sz="4" w:space="0" w:color="auto"/>
              <w:right w:val="single" w:sz="4" w:space="0" w:color="auto"/>
            </w:tcBorders>
            <w:hideMark/>
          </w:tcPr>
          <w:p w14:paraId="29F89306" w14:textId="77777777" w:rsidR="00F01B18" w:rsidRPr="00CF61A5" w:rsidRDefault="00F01B18" w:rsidP="008F4477">
            <w:pPr>
              <w:pStyle w:val="Para0s"/>
              <w:keepNext/>
              <w:keepLines/>
              <w:spacing w:after="0"/>
              <w:rPr>
                <w:sz w:val="22"/>
                <w:szCs w:val="22"/>
                <w:lang w:val="lt-LT"/>
              </w:rPr>
            </w:pPr>
            <w:r w:rsidRPr="00CF61A5">
              <w:rPr>
                <w:sz w:val="22"/>
                <w:szCs w:val="22"/>
                <w:lang w:val="lt-LT"/>
              </w:rPr>
              <w:t>Limfadenopatija</w:t>
            </w:r>
          </w:p>
        </w:tc>
      </w:tr>
      <w:tr w:rsidR="009A2EA7" w:rsidRPr="00CF61A5" w14:paraId="766CEEE2"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1B704855" w14:textId="77777777" w:rsidR="00F01B18" w:rsidRPr="00CF61A5" w:rsidRDefault="00F01B18" w:rsidP="008F4477">
            <w:pPr>
              <w:pStyle w:val="Para0s"/>
              <w:keepNext/>
              <w:keepLines/>
              <w:spacing w:after="0"/>
              <w:rPr>
                <w:sz w:val="22"/>
                <w:szCs w:val="22"/>
                <w:lang w:val="lt-LT"/>
              </w:rPr>
            </w:pPr>
            <w:r w:rsidRPr="00CF61A5">
              <w:rPr>
                <w:sz w:val="22"/>
                <w:szCs w:val="22"/>
                <w:lang w:val="lt-LT"/>
              </w:rPr>
              <w:t>Kvėpavimo sistemos, krūtinės ląstos ir tarpuplaučio sutrikimai</w:t>
            </w:r>
          </w:p>
        </w:tc>
        <w:tc>
          <w:tcPr>
            <w:tcW w:w="2088" w:type="dxa"/>
            <w:tcBorders>
              <w:top w:val="single" w:sz="4" w:space="0" w:color="auto"/>
              <w:left w:val="single" w:sz="4" w:space="0" w:color="auto"/>
              <w:bottom w:val="single" w:sz="4" w:space="0" w:color="auto"/>
              <w:right w:val="single" w:sz="4" w:space="0" w:color="auto"/>
            </w:tcBorders>
          </w:tcPr>
          <w:p w14:paraId="3D93A7DE"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tcPr>
          <w:p w14:paraId="649BB1F5" w14:textId="77777777" w:rsidR="00F01B18" w:rsidRPr="00CF61A5" w:rsidRDefault="00F01B18" w:rsidP="008F4477">
            <w:pPr>
              <w:pStyle w:val="Para0s"/>
              <w:keepNext/>
              <w:keepLines/>
              <w:tabs>
                <w:tab w:val="left" w:pos="1661"/>
              </w:tabs>
              <w:spacing w:after="0"/>
              <w:rPr>
                <w:sz w:val="22"/>
                <w:szCs w:val="22"/>
                <w:lang w:val="lt-LT"/>
              </w:rPr>
            </w:pPr>
          </w:p>
        </w:tc>
        <w:tc>
          <w:tcPr>
            <w:tcW w:w="2836" w:type="dxa"/>
            <w:tcBorders>
              <w:top w:val="single" w:sz="4" w:space="0" w:color="auto"/>
              <w:left w:val="single" w:sz="4" w:space="0" w:color="auto"/>
              <w:bottom w:val="single" w:sz="4" w:space="0" w:color="auto"/>
              <w:right w:val="single" w:sz="4" w:space="0" w:color="auto"/>
            </w:tcBorders>
            <w:hideMark/>
          </w:tcPr>
          <w:p w14:paraId="4406FAB1" w14:textId="77777777" w:rsidR="00F01B18" w:rsidRPr="00CF61A5" w:rsidRDefault="00F01B18" w:rsidP="008F4477">
            <w:pPr>
              <w:pStyle w:val="Para0s"/>
              <w:keepNext/>
              <w:keepLines/>
              <w:spacing w:after="0"/>
              <w:rPr>
                <w:sz w:val="22"/>
                <w:szCs w:val="22"/>
                <w:lang w:val="lt-LT"/>
              </w:rPr>
            </w:pPr>
            <w:r w:rsidRPr="00CF61A5">
              <w:rPr>
                <w:sz w:val="22"/>
                <w:szCs w:val="22"/>
                <w:lang w:val="lt-LT"/>
              </w:rPr>
              <w:t>Astma</w:t>
            </w:r>
          </w:p>
          <w:p w14:paraId="5ACC2759" w14:textId="77777777" w:rsidR="00F01B18" w:rsidRPr="00CF61A5" w:rsidRDefault="00F01B18" w:rsidP="008F4477">
            <w:pPr>
              <w:pStyle w:val="Para0s"/>
              <w:keepNext/>
              <w:keepLines/>
              <w:spacing w:after="0"/>
              <w:rPr>
                <w:sz w:val="22"/>
                <w:szCs w:val="22"/>
                <w:lang w:val="lt-LT"/>
              </w:rPr>
            </w:pPr>
            <w:r w:rsidRPr="00CF61A5">
              <w:rPr>
                <w:sz w:val="22"/>
                <w:szCs w:val="22"/>
                <w:lang w:val="lt-LT"/>
              </w:rPr>
              <w:t>Dusulys</w:t>
            </w:r>
          </w:p>
          <w:p w14:paraId="650E735F" w14:textId="77777777" w:rsidR="00F01B18" w:rsidRPr="00CF61A5" w:rsidRDefault="00F01B18" w:rsidP="008F4477">
            <w:pPr>
              <w:pStyle w:val="Para0s"/>
              <w:keepNext/>
              <w:keepLines/>
              <w:spacing w:after="0"/>
              <w:rPr>
                <w:sz w:val="22"/>
                <w:szCs w:val="22"/>
                <w:lang w:val="lt-LT"/>
              </w:rPr>
            </w:pPr>
            <w:r w:rsidRPr="00CF61A5">
              <w:rPr>
                <w:sz w:val="22"/>
                <w:szCs w:val="22"/>
                <w:lang w:val="lt-LT"/>
              </w:rPr>
              <w:t>Kraujavimas iš nosies</w:t>
            </w:r>
          </w:p>
        </w:tc>
      </w:tr>
      <w:tr w:rsidR="009A2EA7" w:rsidRPr="00CF61A5" w14:paraId="6A412AC1"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4C15391B" w14:textId="77777777" w:rsidR="00F01B18" w:rsidRPr="00CF61A5" w:rsidRDefault="00F01B18" w:rsidP="008F4477">
            <w:pPr>
              <w:pStyle w:val="Para0s"/>
              <w:keepNext/>
              <w:keepLines/>
              <w:spacing w:after="0"/>
              <w:rPr>
                <w:sz w:val="22"/>
                <w:szCs w:val="22"/>
                <w:lang w:val="lt-LT"/>
              </w:rPr>
            </w:pPr>
            <w:r w:rsidRPr="00CF61A5">
              <w:rPr>
                <w:sz w:val="22"/>
                <w:szCs w:val="22"/>
                <w:lang w:val="lt-LT"/>
              </w:rPr>
              <w:t>Bendrieji sutrikimai ir vartojimo vietos pažeidimai</w:t>
            </w:r>
          </w:p>
        </w:tc>
        <w:tc>
          <w:tcPr>
            <w:tcW w:w="2088" w:type="dxa"/>
            <w:tcBorders>
              <w:top w:val="single" w:sz="4" w:space="0" w:color="auto"/>
              <w:left w:val="single" w:sz="4" w:space="0" w:color="auto"/>
              <w:bottom w:val="single" w:sz="4" w:space="0" w:color="auto"/>
              <w:right w:val="single" w:sz="4" w:space="0" w:color="auto"/>
            </w:tcBorders>
          </w:tcPr>
          <w:p w14:paraId="653C94F3" w14:textId="77777777" w:rsidR="00F01B18" w:rsidRPr="00CF61A5" w:rsidRDefault="00F01B18" w:rsidP="008F4477">
            <w:pPr>
              <w:pStyle w:val="Para0s"/>
              <w:keepNext/>
              <w:keepLines/>
              <w:tabs>
                <w:tab w:val="left" w:pos="1212"/>
                <w:tab w:val="left" w:pos="1572"/>
              </w:tabs>
              <w:spacing w:after="0"/>
              <w:rPr>
                <w:sz w:val="22"/>
                <w:szCs w:val="22"/>
                <w:lang w:val="lt-LT"/>
              </w:rPr>
            </w:pPr>
          </w:p>
        </w:tc>
        <w:tc>
          <w:tcPr>
            <w:tcW w:w="2694" w:type="dxa"/>
            <w:tcBorders>
              <w:top w:val="single" w:sz="4" w:space="0" w:color="auto"/>
              <w:left w:val="single" w:sz="4" w:space="0" w:color="auto"/>
              <w:bottom w:val="single" w:sz="4" w:space="0" w:color="auto"/>
              <w:right w:val="single" w:sz="4" w:space="0" w:color="auto"/>
            </w:tcBorders>
            <w:hideMark/>
          </w:tcPr>
          <w:p w14:paraId="602B2DCE"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Nuovargis</w:t>
            </w:r>
          </w:p>
          <w:p w14:paraId="73891784"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 xml:space="preserve">Dirglumas </w:t>
            </w:r>
          </w:p>
          <w:p w14:paraId="6D58216E"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Edema</w:t>
            </w:r>
            <w:r w:rsidRPr="00CF61A5">
              <w:rPr>
                <w:sz w:val="22"/>
                <w:szCs w:val="22"/>
                <w:vertAlign w:val="superscript"/>
                <w:lang w:val="lt-LT"/>
              </w:rPr>
              <w:t>18</w:t>
            </w:r>
          </w:p>
        </w:tc>
        <w:tc>
          <w:tcPr>
            <w:tcW w:w="2836" w:type="dxa"/>
            <w:tcBorders>
              <w:top w:val="single" w:sz="4" w:space="0" w:color="auto"/>
              <w:left w:val="single" w:sz="4" w:space="0" w:color="auto"/>
              <w:bottom w:val="single" w:sz="4" w:space="0" w:color="auto"/>
              <w:right w:val="single" w:sz="4" w:space="0" w:color="auto"/>
            </w:tcBorders>
            <w:hideMark/>
          </w:tcPr>
          <w:p w14:paraId="69076A2D" w14:textId="77777777" w:rsidR="00F01B18" w:rsidRPr="00CF61A5" w:rsidRDefault="00F01B18" w:rsidP="008F4477">
            <w:pPr>
              <w:pStyle w:val="Para0s"/>
              <w:keepNext/>
              <w:keepLines/>
              <w:spacing w:after="0"/>
              <w:rPr>
                <w:sz w:val="22"/>
                <w:szCs w:val="22"/>
                <w:lang w:val="lt-LT"/>
              </w:rPr>
            </w:pPr>
            <w:r w:rsidRPr="00CF61A5">
              <w:rPr>
                <w:sz w:val="22"/>
                <w:szCs w:val="22"/>
                <w:lang w:val="lt-LT"/>
              </w:rPr>
              <w:t>Krūtinės skausmas</w:t>
            </w:r>
          </w:p>
          <w:p w14:paraId="5C812BDE" w14:textId="77777777" w:rsidR="00F01B18" w:rsidRPr="00CF61A5" w:rsidRDefault="00F01B18" w:rsidP="008F4477">
            <w:pPr>
              <w:pStyle w:val="Para0s"/>
              <w:keepNext/>
              <w:keepLines/>
              <w:spacing w:after="0"/>
              <w:rPr>
                <w:sz w:val="22"/>
                <w:szCs w:val="22"/>
                <w:lang w:val="lt-LT"/>
              </w:rPr>
            </w:pPr>
            <w:r w:rsidRPr="00CF61A5">
              <w:rPr>
                <w:sz w:val="22"/>
                <w:szCs w:val="22"/>
                <w:lang w:val="lt-LT"/>
              </w:rPr>
              <w:t>Bendras negalavimas</w:t>
            </w:r>
          </w:p>
          <w:p w14:paraId="627CD696" w14:textId="77777777" w:rsidR="00F01B18" w:rsidRPr="00CF61A5" w:rsidRDefault="00F01B18" w:rsidP="008F4477">
            <w:pPr>
              <w:pStyle w:val="Para0s"/>
              <w:keepNext/>
              <w:keepLines/>
              <w:spacing w:after="0"/>
              <w:rPr>
                <w:sz w:val="22"/>
                <w:szCs w:val="22"/>
                <w:lang w:val="lt-LT"/>
              </w:rPr>
            </w:pPr>
            <w:r w:rsidRPr="00CF61A5">
              <w:rPr>
                <w:sz w:val="22"/>
                <w:szCs w:val="22"/>
                <w:lang w:val="lt-LT"/>
              </w:rPr>
              <w:t>Karščiavimas</w:t>
            </w:r>
          </w:p>
        </w:tc>
      </w:tr>
      <w:tr w:rsidR="009A2EA7" w:rsidRPr="00CF61A5" w14:paraId="69A894E6" w14:textId="77777777" w:rsidTr="009A2EA7">
        <w:trPr>
          <w:cantSplit/>
        </w:trPr>
        <w:tc>
          <w:tcPr>
            <w:tcW w:w="1742" w:type="dxa"/>
            <w:tcBorders>
              <w:top w:val="single" w:sz="4" w:space="0" w:color="auto"/>
              <w:left w:val="single" w:sz="4" w:space="0" w:color="auto"/>
              <w:bottom w:val="single" w:sz="4" w:space="0" w:color="auto"/>
              <w:right w:val="single" w:sz="4" w:space="0" w:color="auto"/>
            </w:tcBorders>
            <w:hideMark/>
          </w:tcPr>
          <w:p w14:paraId="61122E64" w14:textId="77777777" w:rsidR="00F01B18" w:rsidRPr="00CF61A5" w:rsidRDefault="00F01B18" w:rsidP="008F4477">
            <w:pPr>
              <w:pStyle w:val="Para0s"/>
              <w:keepNext/>
              <w:keepLines/>
              <w:spacing w:after="0"/>
              <w:rPr>
                <w:sz w:val="22"/>
                <w:szCs w:val="22"/>
                <w:lang w:val="lt-LT"/>
              </w:rPr>
            </w:pPr>
            <w:r w:rsidRPr="00CF61A5">
              <w:rPr>
                <w:sz w:val="22"/>
                <w:szCs w:val="22"/>
                <w:lang w:val="lt-LT"/>
              </w:rPr>
              <w:t>Tyrimai</w:t>
            </w:r>
          </w:p>
        </w:tc>
        <w:tc>
          <w:tcPr>
            <w:tcW w:w="2088" w:type="dxa"/>
            <w:tcBorders>
              <w:top w:val="single" w:sz="4" w:space="0" w:color="auto"/>
              <w:left w:val="single" w:sz="4" w:space="0" w:color="auto"/>
              <w:bottom w:val="single" w:sz="4" w:space="0" w:color="auto"/>
              <w:right w:val="single" w:sz="4" w:space="0" w:color="auto"/>
            </w:tcBorders>
            <w:hideMark/>
          </w:tcPr>
          <w:p w14:paraId="118A8AF9" w14:textId="77777777" w:rsidR="00F01B18" w:rsidRPr="00CF61A5" w:rsidRDefault="00F01B18" w:rsidP="008F4477">
            <w:pPr>
              <w:pStyle w:val="Para0s"/>
              <w:keepNext/>
              <w:keepLines/>
              <w:tabs>
                <w:tab w:val="left" w:pos="1212"/>
                <w:tab w:val="left" w:pos="1572"/>
              </w:tabs>
              <w:spacing w:after="0"/>
              <w:rPr>
                <w:sz w:val="22"/>
                <w:szCs w:val="22"/>
                <w:lang w:val="lt-LT"/>
              </w:rPr>
            </w:pPr>
            <w:r w:rsidRPr="00CF61A5">
              <w:rPr>
                <w:sz w:val="22"/>
                <w:szCs w:val="22"/>
                <w:lang w:val="lt-LT"/>
              </w:rPr>
              <w:t xml:space="preserve">Padidėjęs svoris </w:t>
            </w:r>
          </w:p>
        </w:tc>
        <w:tc>
          <w:tcPr>
            <w:tcW w:w="2694" w:type="dxa"/>
            <w:tcBorders>
              <w:top w:val="single" w:sz="4" w:space="0" w:color="auto"/>
              <w:left w:val="single" w:sz="4" w:space="0" w:color="auto"/>
              <w:bottom w:val="single" w:sz="4" w:space="0" w:color="auto"/>
              <w:right w:val="single" w:sz="4" w:space="0" w:color="auto"/>
            </w:tcBorders>
            <w:hideMark/>
          </w:tcPr>
          <w:p w14:paraId="0B02215E"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Svorio mažėjimas</w:t>
            </w:r>
            <w:r w:rsidRPr="00CF61A5">
              <w:rPr>
                <w:sz w:val="22"/>
                <w:szCs w:val="22"/>
                <w:lang w:val="lt-LT"/>
              </w:rPr>
              <w:tab/>
            </w:r>
          </w:p>
          <w:p w14:paraId="6BC6BB62" w14:textId="77777777" w:rsidR="00F01B18" w:rsidRPr="00CF61A5" w:rsidRDefault="00F01B18" w:rsidP="008F4477">
            <w:pPr>
              <w:pStyle w:val="Para0s"/>
              <w:keepNext/>
              <w:keepLines/>
              <w:tabs>
                <w:tab w:val="left" w:pos="1661"/>
              </w:tabs>
              <w:spacing w:after="0"/>
              <w:rPr>
                <w:sz w:val="22"/>
                <w:szCs w:val="22"/>
                <w:lang w:val="lt-LT"/>
              </w:rPr>
            </w:pPr>
            <w:r w:rsidRPr="00CF61A5">
              <w:rPr>
                <w:sz w:val="22"/>
                <w:szCs w:val="22"/>
                <w:lang w:val="lt-LT"/>
              </w:rPr>
              <w:t>Kraujospūdžio pokyčiai</w:t>
            </w:r>
            <w:r w:rsidRPr="00CF61A5">
              <w:rPr>
                <w:sz w:val="22"/>
                <w:szCs w:val="22"/>
                <w:vertAlign w:val="superscript"/>
                <w:lang w:val="lt-LT"/>
              </w:rPr>
              <w:t>19</w:t>
            </w:r>
          </w:p>
        </w:tc>
        <w:tc>
          <w:tcPr>
            <w:tcW w:w="2836" w:type="dxa"/>
            <w:tcBorders>
              <w:top w:val="single" w:sz="4" w:space="0" w:color="auto"/>
              <w:left w:val="single" w:sz="4" w:space="0" w:color="auto"/>
              <w:bottom w:val="single" w:sz="4" w:space="0" w:color="auto"/>
              <w:right w:val="single" w:sz="4" w:space="0" w:color="auto"/>
            </w:tcBorders>
            <w:hideMark/>
          </w:tcPr>
          <w:p w14:paraId="420F8D32" w14:textId="77777777" w:rsidR="00F01B18" w:rsidRPr="00CF61A5" w:rsidRDefault="00F01B18" w:rsidP="008F4477">
            <w:pPr>
              <w:pStyle w:val="Para0s"/>
              <w:keepNext/>
              <w:keepLines/>
              <w:spacing w:after="0"/>
              <w:rPr>
                <w:sz w:val="22"/>
                <w:szCs w:val="22"/>
                <w:lang w:val="lt-LT"/>
              </w:rPr>
            </w:pPr>
            <w:r w:rsidRPr="00CF61A5">
              <w:rPr>
                <w:sz w:val="22"/>
                <w:szCs w:val="22"/>
                <w:lang w:val="lt-LT"/>
              </w:rPr>
              <w:t>Gimdos kaklelio tepinėlio patologija</w:t>
            </w:r>
          </w:p>
        </w:tc>
      </w:tr>
    </w:tbl>
    <w:p w14:paraId="03651E50" w14:textId="77777777" w:rsidR="00F01B18" w:rsidRPr="002F745C" w:rsidRDefault="00F01B18" w:rsidP="00F01B18">
      <w:pPr>
        <w:pStyle w:val="BTEMEASMCA"/>
        <w:keepNext/>
        <w:keepLines/>
        <w:rPr>
          <w:lang w:val="lt-LT"/>
        </w:rPr>
      </w:pPr>
      <w:r w:rsidRPr="002F745C">
        <w:rPr>
          <w:vertAlign w:val="superscript"/>
          <w:lang w:val="lt-LT"/>
        </w:rPr>
        <w:t>1</w:t>
      </w:r>
      <w:r w:rsidRPr="002F745C">
        <w:rPr>
          <w:lang w:val="lt-LT"/>
        </w:rPr>
        <w:t xml:space="preserve"> įskaitant vulvovaginalinę kandidozę ir gimdos kaklelio mėginyje nustatytą grybelį;</w:t>
      </w:r>
    </w:p>
    <w:p w14:paraId="5948A5F9" w14:textId="77777777" w:rsidR="00F01B18" w:rsidRPr="002F745C" w:rsidRDefault="00F01B18" w:rsidP="00F01B18">
      <w:pPr>
        <w:pStyle w:val="BTEMEASMCA"/>
        <w:keepNext/>
        <w:keepLines/>
        <w:rPr>
          <w:lang w:val="lt-LT"/>
        </w:rPr>
      </w:pPr>
      <w:r w:rsidRPr="002F745C">
        <w:rPr>
          <w:vertAlign w:val="superscript"/>
          <w:lang w:val="lt-LT"/>
        </w:rPr>
        <w:t>2</w:t>
      </w:r>
      <w:r w:rsidRPr="002F745C">
        <w:rPr>
          <w:lang w:val="lt-LT"/>
        </w:rPr>
        <w:t xml:space="preserve"> įskaitant verksmą ir afektinį labilumą;</w:t>
      </w:r>
    </w:p>
    <w:p w14:paraId="5314232A" w14:textId="77777777" w:rsidR="00F01B18" w:rsidRPr="002F745C" w:rsidRDefault="00F01B18" w:rsidP="00F01B18">
      <w:pPr>
        <w:pStyle w:val="BTEMEASMCA"/>
        <w:keepNext/>
        <w:keepLines/>
        <w:rPr>
          <w:lang w:val="lt-LT"/>
        </w:rPr>
      </w:pPr>
      <w:r w:rsidRPr="002F745C">
        <w:rPr>
          <w:vertAlign w:val="superscript"/>
          <w:lang w:val="lt-LT"/>
        </w:rPr>
        <w:t>3</w:t>
      </w:r>
      <w:r w:rsidRPr="002F745C">
        <w:rPr>
          <w:lang w:val="lt-LT"/>
        </w:rPr>
        <w:t xml:space="preserve"> įskaitant lytinio potraukio praradimą;</w:t>
      </w:r>
    </w:p>
    <w:p w14:paraId="4695D6B4" w14:textId="77777777" w:rsidR="00F01B18" w:rsidRPr="002F745C" w:rsidRDefault="00F01B18" w:rsidP="00F01B18">
      <w:pPr>
        <w:pStyle w:val="BTEMEASMCA"/>
        <w:keepNext/>
        <w:keepLines/>
        <w:rPr>
          <w:lang w:val="lt-LT"/>
        </w:rPr>
      </w:pPr>
      <w:r w:rsidRPr="002F745C">
        <w:rPr>
          <w:vertAlign w:val="superscript"/>
          <w:lang w:val="lt-LT"/>
        </w:rPr>
        <w:t>4</w:t>
      </w:r>
      <w:r w:rsidRPr="002F745C">
        <w:rPr>
          <w:lang w:val="lt-LT"/>
        </w:rPr>
        <w:t xml:space="preserve"> įskaitant nuotaikos pokyčius ir svyravimus;</w:t>
      </w:r>
    </w:p>
    <w:p w14:paraId="7D5A8610" w14:textId="77777777" w:rsidR="00F01B18" w:rsidRPr="002F745C" w:rsidRDefault="00F01B18" w:rsidP="00F01B18">
      <w:pPr>
        <w:pStyle w:val="BTEMEASMCA"/>
        <w:keepNext/>
        <w:keepLines/>
        <w:rPr>
          <w:lang w:val="lt-LT"/>
        </w:rPr>
      </w:pPr>
      <w:r w:rsidRPr="002F745C">
        <w:rPr>
          <w:vertAlign w:val="superscript"/>
          <w:lang w:val="lt-LT"/>
        </w:rPr>
        <w:t>5</w:t>
      </w:r>
      <w:r w:rsidRPr="002F745C">
        <w:rPr>
          <w:lang w:val="lt-LT"/>
        </w:rPr>
        <w:t xml:space="preserve"> įskaitant įtampos galvos skausmą ir sinusinį galvos skausmą;</w:t>
      </w:r>
    </w:p>
    <w:p w14:paraId="14D60961" w14:textId="77777777" w:rsidR="00F01B18" w:rsidRPr="002F745C" w:rsidRDefault="00F01B18" w:rsidP="00F01B18">
      <w:pPr>
        <w:pStyle w:val="BTEMEASMCA"/>
        <w:keepNext/>
        <w:keepLines/>
        <w:rPr>
          <w:lang w:val="sv-SE"/>
        </w:rPr>
      </w:pPr>
      <w:r w:rsidRPr="002F745C">
        <w:rPr>
          <w:vertAlign w:val="superscript"/>
          <w:lang w:val="sv-SE"/>
        </w:rPr>
        <w:t>6</w:t>
      </w:r>
      <w:r w:rsidRPr="002F745C">
        <w:rPr>
          <w:lang w:val="sv-SE"/>
        </w:rPr>
        <w:t xml:space="preserve"> įskaitant migreną su aura ir migreną be auros;</w:t>
      </w:r>
    </w:p>
    <w:p w14:paraId="72328190" w14:textId="77777777" w:rsidR="00F01B18" w:rsidRPr="00CF61A5" w:rsidRDefault="00F01B18" w:rsidP="00F01B18">
      <w:pPr>
        <w:pStyle w:val="Para0s"/>
        <w:keepNext/>
        <w:keepLines/>
        <w:spacing w:after="0"/>
        <w:rPr>
          <w:sz w:val="22"/>
          <w:szCs w:val="22"/>
          <w:lang w:val="lt-LT"/>
        </w:rPr>
      </w:pPr>
      <w:r w:rsidRPr="00CF61A5">
        <w:rPr>
          <w:sz w:val="22"/>
          <w:szCs w:val="22"/>
          <w:vertAlign w:val="superscript"/>
          <w:lang w:val="lt-LT"/>
        </w:rPr>
        <w:t>7</w:t>
      </w:r>
      <w:r w:rsidRPr="00CF61A5">
        <w:rPr>
          <w:sz w:val="22"/>
          <w:szCs w:val="22"/>
          <w:lang w:val="lt-LT"/>
        </w:rPr>
        <w:t xml:space="preserve"> įskaitant pilvo pūtimą, viršutinės pilvo dalies skausmą ir apatinės pilvo dalies skausmą;</w:t>
      </w:r>
    </w:p>
    <w:p w14:paraId="16A15B6A" w14:textId="77777777" w:rsidR="00F01B18" w:rsidRPr="00CF61A5" w:rsidRDefault="00F01B18" w:rsidP="00F01B18">
      <w:pPr>
        <w:pStyle w:val="Para0s"/>
        <w:keepNext/>
        <w:keepLines/>
        <w:spacing w:after="0"/>
        <w:rPr>
          <w:sz w:val="22"/>
          <w:szCs w:val="22"/>
          <w:lang w:val="lt-LT"/>
        </w:rPr>
      </w:pPr>
      <w:r w:rsidRPr="00CF61A5">
        <w:rPr>
          <w:sz w:val="22"/>
          <w:szCs w:val="22"/>
          <w:vertAlign w:val="superscript"/>
          <w:lang w:val="lt-LT"/>
        </w:rPr>
        <w:t>8</w:t>
      </w:r>
      <w:r w:rsidRPr="00CF61A5">
        <w:rPr>
          <w:sz w:val="22"/>
          <w:szCs w:val="22"/>
          <w:lang w:val="lt-LT"/>
        </w:rPr>
        <w:t xml:space="preserve"> įskaitant alanininės aminotransferazės, aspartataminotransferazės ir gama gliutamiltransferazės aktyvumo padidėjimą;</w:t>
      </w:r>
    </w:p>
    <w:p w14:paraId="473CACC7" w14:textId="77777777" w:rsidR="00F01B18" w:rsidRPr="00CF61A5" w:rsidRDefault="00F01B18" w:rsidP="00F01B18">
      <w:pPr>
        <w:pStyle w:val="Para0s"/>
        <w:keepNext/>
        <w:keepLines/>
        <w:spacing w:after="0"/>
        <w:rPr>
          <w:sz w:val="22"/>
          <w:szCs w:val="22"/>
          <w:lang w:val="lt-LT"/>
        </w:rPr>
      </w:pPr>
      <w:r w:rsidRPr="00CF61A5">
        <w:rPr>
          <w:sz w:val="22"/>
          <w:szCs w:val="22"/>
          <w:vertAlign w:val="superscript"/>
          <w:lang w:val="lt-LT"/>
        </w:rPr>
        <w:t>9</w:t>
      </w:r>
      <w:r w:rsidRPr="00CF61A5">
        <w:rPr>
          <w:sz w:val="22"/>
          <w:szCs w:val="22"/>
          <w:lang w:val="lt-LT"/>
        </w:rPr>
        <w:t xml:space="preserve"> įskaitant pustulinius spuogus;</w:t>
      </w:r>
    </w:p>
    <w:p w14:paraId="7DBD1BC4" w14:textId="77777777" w:rsidR="00F01B18" w:rsidRPr="00CF61A5" w:rsidRDefault="00F01B18" w:rsidP="00F01B18">
      <w:pPr>
        <w:pStyle w:val="Para0s"/>
        <w:keepNext/>
        <w:keepLines/>
        <w:spacing w:after="0"/>
        <w:rPr>
          <w:sz w:val="22"/>
          <w:szCs w:val="22"/>
          <w:lang w:val="lt-LT"/>
        </w:rPr>
      </w:pPr>
      <w:r w:rsidRPr="00CF61A5">
        <w:rPr>
          <w:sz w:val="22"/>
          <w:szCs w:val="22"/>
          <w:vertAlign w:val="superscript"/>
          <w:lang w:val="lt-LT"/>
        </w:rPr>
        <w:t xml:space="preserve">10  </w:t>
      </w:r>
      <w:r w:rsidRPr="00CF61A5">
        <w:rPr>
          <w:sz w:val="22"/>
          <w:szCs w:val="22"/>
          <w:lang w:val="lt-LT"/>
        </w:rPr>
        <w:t>įskaitant išplitusį niežėjimą ir niežtintį bėrimą;</w:t>
      </w:r>
    </w:p>
    <w:p w14:paraId="5ADF275C" w14:textId="77777777" w:rsidR="00F01B18" w:rsidRPr="00CF61A5" w:rsidRDefault="00F01B18" w:rsidP="00F01B18">
      <w:pPr>
        <w:pStyle w:val="Para0s"/>
        <w:keepNext/>
        <w:keepLines/>
        <w:spacing w:after="0"/>
        <w:rPr>
          <w:sz w:val="22"/>
          <w:szCs w:val="22"/>
          <w:vertAlign w:val="superscript"/>
          <w:lang w:val="lt-LT"/>
        </w:rPr>
      </w:pPr>
      <w:r w:rsidRPr="00CF61A5">
        <w:rPr>
          <w:sz w:val="22"/>
          <w:szCs w:val="22"/>
          <w:vertAlign w:val="superscript"/>
          <w:lang w:val="lt-LT"/>
        </w:rPr>
        <w:t xml:space="preserve">11  </w:t>
      </w:r>
      <w:r w:rsidRPr="00CF61A5">
        <w:rPr>
          <w:sz w:val="22"/>
          <w:szCs w:val="22"/>
          <w:lang w:val="lt-LT"/>
        </w:rPr>
        <w:t>įskaitant makulinį bėrimą;</w:t>
      </w:r>
    </w:p>
    <w:p w14:paraId="3DF5E9AF" w14:textId="77777777" w:rsidR="00F01B18" w:rsidRPr="00CF61A5" w:rsidRDefault="00F01B18" w:rsidP="00F01B18">
      <w:pPr>
        <w:pStyle w:val="Para0s"/>
        <w:keepNext/>
        <w:keepLines/>
        <w:spacing w:after="0"/>
        <w:rPr>
          <w:sz w:val="22"/>
          <w:szCs w:val="22"/>
          <w:lang w:val="lt-LT"/>
        </w:rPr>
      </w:pPr>
      <w:r w:rsidRPr="00CF61A5">
        <w:rPr>
          <w:sz w:val="22"/>
          <w:szCs w:val="22"/>
          <w:vertAlign w:val="superscript"/>
          <w:lang w:val="lt-LT"/>
        </w:rPr>
        <w:t>12</w:t>
      </w:r>
      <w:r w:rsidRPr="00CF61A5">
        <w:rPr>
          <w:sz w:val="22"/>
          <w:szCs w:val="22"/>
          <w:lang w:val="lt-LT"/>
        </w:rPr>
        <w:t xml:space="preserve"> įskaitant alerginį dermatitą ir dilgėlinę;</w:t>
      </w:r>
    </w:p>
    <w:p w14:paraId="1E12C2AE" w14:textId="77777777" w:rsidR="00F01B18" w:rsidRPr="00CF61A5" w:rsidRDefault="00F01B18" w:rsidP="00F01B18">
      <w:pPr>
        <w:pStyle w:val="Para0s"/>
        <w:keepNext/>
        <w:keepLines/>
        <w:spacing w:after="0"/>
        <w:rPr>
          <w:sz w:val="22"/>
          <w:szCs w:val="22"/>
          <w:lang w:val="lt-LT"/>
        </w:rPr>
      </w:pPr>
      <w:r w:rsidRPr="00CF61A5">
        <w:rPr>
          <w:sz w:val="22"/>
          <w:szCs w:val="22"/>
          <w:vertAlign w:val="superscript"/>
          <w:lang w:val="lt-LT"/>
        </w:rPr>
        <w:lastRenderedPageBreak/>
        <w:t xml:space="preserve">13   </w:t>
      </w:r>
      <w:r w:rsidRPr="00CF61A5">
        <w:rPr>
          <w:sz w:val="22"/>
          <w:szCs w:val="22"/>
          <w:lang w:val="lt-LT"/>
        </w:rPr>
        <w:t>įskaitant odos įtempimą;</w:t>
      </w:r>
    </w:p>
    <w:p w14:paraId="50C35A76" w14:textId="77777777" w:rsidR="00F01B18" w:rsidRPr="002F745C" w:rsidRDefault="00F01B18" w:rsidP="00F01B18">
      <w:pPr>
        <w:pStyle w:val="BTEMEASMCA"/>
        <w:keepNext/>
        <w:keepLines/>
        <w:rPr>
          <w:lang w:val="lt-LT"/>
        </w:rPr>
      </w:pPr>
      <w:r w:rsidRPr="002F745C">
        <w:rPr>
          <w:vertAlign w:val="superscript"/>
          <w:lang w:val="lt-LT"/>
        </w:rPr>
        <w:t>14</w:t>
      </w:r>
      <w:r w:rsidRPr="002F745C">
        <w:rPr>
          <w:lang w:val="lt-LT"/>
        </w:rPr>
        <w:t xml:space="preserve"> įskaitant krūtų skausmą, krūtų jautrumą, spenelių sutrikimą ir spenelių skausmą;</w:t>
      </w:r>
    </w:p>
    <w:p w14:paraId="7172451E" w14:textId="77777777" w:rsidR="00F01B18" w:rsidRPr="002F745C" w:rsidRDefault="00F01B18" w:rsidP="00F01B18">
      <w:pPr>
        <w:pStyle w:val="BTEMEASMCA"/>
        <w:keepNext/>
        <w:keepLines/>
        <w:rPr>
          <w:lang w:val="lt-LT"/>
        </w:rPr>
      </w:pPr>
      <w:r w:rsidRPr="002F745C">
        <w:rPr>
          <w:vertAlign w:val="superscript"/>
          <w:lang w:val="lt-LT"/>
        </w:rPr>
        <w:t>15</w:t>
      </w:r>
      <w:r w:rsidRPr="002F745C">
        <w:rPr>
          <w:lang w:val="lt-LT"/>
        </w:rPr>
        <w:t xml:space="preserve"> įskaitant nereguliarias mėnesines;</w:t>
      </w:r>
    </w:p>
    <w:p w14:paraId="47D29173" w14:textId="77777777" w:rsidR="00F01B18" w:rsidRPr="002F745C" w:rsidRDefault="00F01B18" w:rsidP="00F01B18">
      <w:pPr>
        <w:pStyle w:val="BTEMEASMCA"/>
        <w:keepNext/>
        <w:keepLines/>
        <w:rPr>
          <w:lang w:val="lt-LT"/>
        </w:rPr>
      </w:pPr>
      <w:r w:rsidRPr="002F745C">
        <w:rPr>
          <w:vertAlign w:val="superscript"/>
          <w:lang w:val="lt-LT"/>
        </w:rPr>
        <w:t>16</w:t>
      </w:r>
      <w:r w:rsidRPr="002F745C">
        <w:rPr>
          <w:lang w:val="lt-LT"/>
        </w:rPr>
        <w:t xml:space="preserve"> įskaitant krūtų pabrinkimą;</w:t>
      </w:r>
    </w:p>
    <w:p w14:paraId="7422C4DD" w14:textId="77777777" w:rsidR="00F01B18" w:rsidRPr="002F745C" w:rsidRDefault="00F01B18" w:rsidP="00F01B18">
      <w:pPr>
        <w:pStyle w:val="BTEMEASMCA"/>
        <w:keepNext/>
        <w:keepLines/>
        <w:rPr>
          <w:lang w:val="lt-LT"/>
        </w:rPr>
      </w:pPr>
      <w:r w:rsidRPr="002F745C">
        <w:rPr>
          <w:vertAlign w:val="superscript"/>
          <w:lang w:val="lt-LT"/>
        </w:rPr>
        <w:t>17</w:t>
      </w:r>
      <w:r w:rsidRPr="002F745C">
        <w:rPr>
          <w:lang w:val="lt-LT"/>
        </w:rPr>
        <w:t xml:space="preserve"> įskaitant hemoragijas iš makšties, hemoragijas iš lytinių organų ir hemoragijas iš gimdos;</w:t>
      </w:r>
    </w:p>
    <w:p w14:paraId="74E73530" w14:textId="77777777" w:rsidR="00F01B18" w:rsidRPr="005A0E78" w:rsidRDefault="00F01B18" w:rsidP="00F01B18">
      <w:pPr>
        <w:pStyle w:val="BTEMEASMCA"/>
        <w:keepNext/>
        <w:keepLines/>
        <w:rPr>
          <w:rFonts w:cs="Times New Roman"/>
          <w:lang w:val="lt-LT"/>
        </w:rPr>
      </w:pPr>
      <w:r w:rsidRPr="005A0E78">
        <w:rPr>
          <w:rFonts w:cs="Times New Roman"/>
          <w:vertAlign w:val="superscript"/>
          <w:lang w:val="lt-LT"/>
        </w:rPr>
        <w:t>18</w:t>
      </w:r>
      <w:r w:rsidRPr="005A0E78">
        <w:rPr>
          <w:rFonts w:cs="Times New Roman"/>
          <w:lang w:val="lt-LT"/>
        </w:rPr>
        <w:t xml:space="preserve"> įskaitant periferinę edemą;</w:t>
      </w:r>
    </w:p>
    <w:p w14:paraId="64F069A6" w14:textId="77777777" w:rsidR="00F01B18" w:rsidRPr="005A0E78" w:rsidRDefault="00F01B18" w:rsidP="00F01B18">
      <w:pPr>
        <w:pStyle w:val="BTEMEASMCA"/>
        <w:keepNext/>
        <w:keepLines/>
        <w:rPr>
          <w:rFonts w:cs="Times New Roman"/>
          <w:lang w:val="lt-LT"/>
        </w:rPr>
      </w:pPr>
      <w:r w:rsidRPr="005A0E78">
        <w:rPr>
          <w:rFonts w:cs="Times New Roman"/>
          <w:vertAlign w:val="superscript"/>
          <w:lang w:val="lt-LT"/>
        </w:rPr>
        <w:t>19</w:t>
      </w:r>
      <w:r w:rsidRPr="005A0E78">
        <w:rPr>
          <w:rFonts w:cs="Times New Roman"/>
          <w:lang w:val="lt-LT"/>
        </w:rPr>
        <w:t xml:space="preserve"> įskaitant padidėjusį kraujospūdį ir sumažėjusį kraujospūdį.</w:t>
      </w:r>
    </w:p>
    <w:p w14:paraId="7611DED7" w14:textId="77777777" w:rsidR="00F01B18" w:rsidRPr="00CF61A5" w:rsidRDefault="00F01B18" w:rsidP="00F01B18">
      <w:pPr>
        <w:spacing w:after="0"/>
        <w:rPr>
          <w:rFonts w:ascii="Times New Roman" w:hAnsi="Times New Roman"/>
          <w:u w:val="single"/>
        </w:rPr>
      </w:pPr>
    </w:p>
    <w:p w14:paraId="269EE0A2" w14:textId="77777777" w:rsidR="00F01B18" w:rsidRPr="00CF61A5" w:rsidRDefault="00F01B18" w:rsidP="00F01B18">
      <w:pPr>
        <w:spacing w:after="0"/>
        <w:rPr>
          <w:rFonts w:ascii="Times New Roman" w:hAnsi="Times New Roman"/>
          <w:b/>
          <w:u w:val="single"/>
        </w:rPr>
      </w:pPr>
      <w:r w:rsidRPr="00CF61A5">
        <w:rPr>
          <w:rFonts w:ascii="Times New Roman" w:hAnsi="Times New Roman"/>
          <w:u w:val="single"/>
        </w:rPr>
        <w:t>Atskirų nepageidaujamų reakcijų apibūdinimas</w:t>
      </w:r>
    </w:p>
    <w:p w14:paraId="381C6A83" w14:textId="77777777" w:rsidR="00F01B18" w:rsidRPr="00CF61A5" w:rsidRDefault="00F01B18" w:rsidP="00F01B18">
      <w:pPr>
        <w:spacing w:after="0"/>
        <w:rPr>
          <w:rFonts w:ascii="Times New Roman" w:hAnsi="Times New Roman"/>
        </w:rPr>
      </w:pPr>
    </w:p>
    <w:p w14:paraId="352EFE41" w14:textId="77777777" w:rsidR="00F01B18" w:rsidRPr="00CF61A5" w:rsidRDefault="00F01B18" w:rsidP="00F01B18">
      <w:pPr>
        <w:spacing w:after="0"/>
        <w:rPr>
          <w:rFonts w:ascii="Times New Roman" w:hAnsi="Times New Roman"/>
        </w:rPr>
      </w:pPr>
      <w:r w:rsidRPr="00CF61A5">
        <w:rPr>
          <w:rFonts w:ascii="Times New Roman" w:hAnsi="Times New Roman"/>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66DCD535" w14:textId="77777777" w:rsidR="00F01B18" w:rsidRPr="002F745C" w:rsidRDefault="00F01B18" w:rsidP="00F01B18">
      <w:pPr>
        <w:pStyle w:val="BTEMEASMCA"/>
        <w:rPr>
          <w:lang w:val="lt-LT"/>
        </w:rPr>
      </w:pPr>
    </w:p>
    <w:p w14:paraId="40EC4B0A" w14:textId="77777777" w:rsidR="00F01B18" w:rsidRPr="00CF61A5" w:rsidRDefault="00F01B18" w:rsidP="00F01B18">
      <w:pPr>
        <w:spacing w:after="0"/>
        <w:rPr>
          <w:rFonts w:ascii="Times New Roman" w:hAnsi="Times New Roman"/>
          <w:lang w:eastAsia="de-DE"/>
        </w:rPr>
      </w:pPr>
      <w:r w:rsidRPr="00CF61A5">
        <w:rPr>
          <w:rFonts w:ascii="Times New Roman" w:hAnsi="Times New Roman"/>
        </w:rPr>
        <w:t>Amenorėjos ir tarpciklinio kraujavimo (remiantis pacienčių kalendoriais) pasireiškimas apibendrinamas 4.4</w:t>
      </w:r>
      <w:r>
        <w:rPr>
          <w:rFonts w:ascii="Times New Roman" w:hAnsi="Times New Roman"/>
        </w:rPr>
        <w:t> </w:t>
      </w:r>
      <w:r w:rsidRPr="00CF61A5">
        <w:rPr>
          <w:rFonts w:ascii="Times New Roman" w:hAnsi="Times New Roman"/>
        </w:rPr>
        <w:t>skyriuje „Mėnesinių c</w:t>
      </w:r>
      <w:r w:rsidRPr="00CF61A5">
        <w:rPr>
          <w:rFonts w:ascii="Times New Roman" w:hAnsi="Times New Roman"/>
          <w:lang w:eastAsia="de-DE"/>
        </w:rPr>
        <w:t>iklo kontrolė“.</w:t>
      </w:r>
    </w:p>
    <w:p w14:paraId="440790FB" w14:textId="77777777" w:rsidR="00F01B18" w:rsidRPr="00CF61A5" w:rsidRDefault="00F01B18" w:rsidP="00F01B18">
      <w:pPr>
        <w:pStyle w:val="Para0s"/>
        <w:spacing w:after="0"/>
        <w:rPr>
          <w:sz w:val="22"/>
          <w:szCs w:val="22"/>
          <w:lang w:val="lt-LT"/>
        </w:rPr>
      </w:pPr>
    </w:p>
    <w:p w14:paraId="7151B88F" w14:textId="77777777" w:rsidR="00F01B18" w:rsidRDefault="00F01B18" w:rsidP="00F01B18">
      <w:pPr>
        <w:pStyle w:val="Para0s"/>
        <w:spacing w:after="0"/>
        <w:rPr>
          <w:sz w:val="22"/>
          <w:szCs w:val="22"/>
          <w:lang w:val="lt-LT"/>
        </w:rPr>
      </w:pPr>
      <w:r w:rsidRPr="00CF61A5">
        <w:rPr>
          <w:sz w:val="22"/>
          <w:szCs w:val="22"/>
          <w:lang w:val="lt-LT"/>
        </w:rPr>
        <w:t>Toliau išvardyti sunkūs nepageidaujami poveikiai, nustatyti SGK vartojančioms moterims, aptarti 4.4 skyriuje:</w:t>
      </w:r>
    </w:p>
    <w:p w14:paraId="67223BCF" w14:textId="77777777" w:rsidR="00F01B18" w:rsidRDefault="00F01B18" w:rsidP="00F01B18">
      <w:pPr>
        <w:pStyle w:val="Para0s"/>
        <w:spacing w:after="0"/>
        <w:rPr>
          <w:sz w:val="22"/>
          <w:szCs w:val="22"/>
          <w:lang w:val="lt-LT"/>
        </w:rPr>
      </w:pPr>
    </w:p>
    <w:p w14:paraId="275D69C3" w14:textId="77777777" w:rsidR="00F01B18" w:rsidRDefault="00F01B18" w:rsidP="00F01B18">
      <w:pPr>
        <w:pStyle w:val="Para0s"/>
        <w:spacing w:after="0"/>
        <w:rPr>
          <w:sz w:val="22"/>
          <w:szCs w:val="22"/>
          <w:lang w:val="lt-LT"/>
        </w:rPr>
      </w:pPr>
      <w:r>
        <w:rPr>
          <w:sz w:val="22"/>
          <w:szCs w:val="22"/>
          <w:lang w:val="lt-LT"/>
        </w:rPr>
        <w:t>Navikai</w:t>
      </w:r>
    </w:p>
    <w:p w14:paraId="45AF3774" w14:textId="77777777" w:rsidR="00F01B18" w:rsidRPr="00C84E25" w:rsidRDefault="00F01B18" w:rsidP="00F01B18">
      <w:pPr>
        <w:pStyle w:val="Para0s"/>
        <w:spacing w:after="0"/>
        <w:rPr>
          <w:sz w:val="22"/>
          <w:szCs w:val="22"/>
          <w:lang w:val="lt-LT"/>
        </w:rPr>
      </w:pPr>
    </w:p>
    <w:p w14:paraId="6DEF4045" w14:textId="77777777" w:rsidR="00F01B18" w:rsidRPr="00C84E25" w:rsidRDefault="00F01B18" w:rsidP="00F01B18">
      <w:pPr>
        <w:pStyle w:val="Para0s"/>
        <w:numPr>
          <w:ilvl w:val="0"/>
          <w:numId w:val="7"/>
        </w:numPr>
        <w:spacing w:after="0"/>
        <w:rPr>
          <w:sz w:val="22"/>
          <w:szCs w:val="22"/>
          <w:lang w:val="lt-LT"/>
        </w:rPr>
      </w:pPr>
      <w:r w:rsidRPr="00C84E25">
        <w:rPr>
          <w:sz w:val="22"/>
          <w:szCs w:val="22"/>
          <w:lang w:val="lt-LT"/>
        </w:rPr>
        <w:t>SGK vartojančioms moterims šiek tiek dažniau diagnozuojamas krūtie</w:t>
      </w:r>
      <w:r>
        <w:rPr>
          <w:sz w:val="22"/>
          <w:szCs w:val="22"/>
          <w:lang w:val="lt-LT"/>
        </w:rPr>
        <w:t>s vėžys. Kadangi moterys iki 40 </w:t>
      </w:r>
      <w:r w:rsidRPr="00C84E25">
        <w:rPr>
          <w:sz w:val="22"/>
          <w:szCs w:val="22"/>
          <w:lang w:val="lt-LT"/>
        </w:rPr>
        <w:t xml:space="preserve">metų krūties vėžiu serga retai, šis padažnėjimas labai mažas, palyginti su bendra krūties vėžio rizika. </w:t>
      </w:r>
      <w:r>
        <w:rPr>
          <w:sz w:val="22"/>
          <w:szCs w:val="22"/>
          <w:lang w:val="lt-LT"/>
        </w:rPr>
        <w:t xml:space="preserve">Priežastinis </w:t>
      </w:r>
      <w:r w:rsidRPr="00C84E25">
        <w:rPr>
          <w:sz w:val="22"/>
          <w:szCs w:val="22"/>
          <w:lang w:val="lt-LT"/>
        </w:rPr>
        <w:t>ryšys su SGK vartojimu n</w:t>
      </w:r>
      <w:r>
        <w:rPr>
          <w:sz w:val="22"/>
          <w:szCs w:val="22"/>
          <w:lang w:val="lt-LT"/>
        </w:rPr>
        <w:t xml:space="preserve">ėra </w:t>
      </w:r>
      <w:r w:rsidRPr="00C84E25">
        <w:rPr>
          <w:sz w:val="22"/>
          <w:szCs w:val="22"/>
          <w:lang w:val="lt-LT"/>
        </w:rPr>
        <w:t xml:space="preserve">aiškus. Daugiau informacijos </w:t>
      </w:r>
      <w:r>
        <w:rPr>
          <w:sz w:val="22"/>
          <w:szCs w:val="22"/>
          <w:lang w:val="lt-LT"/>
        </w:rPr>
        <w:t>pateikiama 4.3 ir 4.4 </w:t>
      </w:r>
      <w:r w:rsidRPr="00C84E25">
        <w:rPr>
          <w:sz w:val="22"/>
          <w:szCs w:val="22"/>
          <w:lang w:val="lt-LT"/>
        </w:rPr>
        <w:t>skyriuose;</w:t>
      </w:r>
    </w:p>
    <w:p w14:paraId="0E817CD3" w14:textId="77777777" w:rsidR="00F01B18" w:rsidRDefault="00F01B18" w:rsidP="00F01B18">
      <w:pPr>
        <w:pStyle w:val="Para0s"/>
        <w:numPr>
          <w:ilvl w:val="0"/>
          <w:numId w:val="7"/>
        </w:numPr>
        <w:spacing w:after="0"/>
        <w:rPr>
          <w:sz w:val="22"/>
          <w:szCs w:val="22"/>
          <w:lang w:val="lt-LT"/>
        </w:rPr>
      </w:pPr>
      <w:r w:rsidRPr="00E261FF">
        <w:rPr>
          <w:sz w:val="22"/>
          <w:szCs w:val="22"/>
          <w:lang w:val="lt-LT"/>
        </w:rPr>
        <w:t>kepenų navikai;</w:t>
      </w:r>
    </w:p>
    <w:p w14:paraId="189E518B" w14:textId="77777777" w:rsidR="00F01B18" w:rsidRDefault="00F01B18" w:rsidP="00F01B18">
      <w:pPr>
        <w:pStyle w:val="Para0s"/>
        <w:spacing w:after="0"/>
        <w:ind w:left="360"/>
        <w:rPr>
          <w:sz w:val="22"/>
          <w:szCs w:val="22"/>
          <w:lang w:val="lt-LT"/>
        </w:rPr>
      </w:pPr>
    </w:p>
    <w:p w14:paraId="0CAAFF64" w14:textId="77777777" w:rsidR="00F01B18" w:rsidRDefault="00F01B18" w:rsidP="00F01B18">
      <w:pPr>
        <w:pStyle w:val="Para0s"/>
        <w:spacing w:after="0"/>
        <w:rPr>
          <w:sz w:val="22"/>
          <w:szCs w:val="22"/>
          <w:lang w:val="lt-LT"/>
        </w:rPr>
      </w:pPr>
      <w:r w:rsidRPr="007E79D3">
        <w:rPr>
          <w:sz w:val="22"/>
          <w:szCs w:val="22"/>
          <w:lang w:val="lt-LT"/>
        </w:rPr>
        <w:t>Kitos būklės</w:t>
      </w:r>
    </w:p>
    <w:p w14:paraId="17145428" w14:textId="77777777" w:rsidR="00F01B18" w:rsidRDefault="00F01B18" w:rsidP="00F01B18">
      <w:pPr>
        <w:pStyle w:val="Para0s"/>
        <w:spacing w:after="0"/>
        <w:rPr>
          <w:sz w:val="22"/>
          <w:szCs w:val="22"/>
          <w:lang w:val="lt-LT"/>
        </w:rPr>
      </w:pPr>
    </w:p>
    <w:p w14:paraId="01ED382F" w14:textId="77777777" w:rsidR="00F01B18" w:rsidRDefault="00F01B18" w:rsidP="00F01B18">
      <w:pPr>
        <w:pStyle w:val="Para0s"/>
        <w:numPr>
          <w:ilvl w:val="0"/>
          <w:numId w:val="7"/>
        </w:numPr>
        <w:spacing w:after="0"/>
        <w:rPr>
          <w:sz w:val="22"/>
          <w:szCs w:val="22"/>
          <w:lang w:val="lt-LT"/>
        </w:rPr>
      </w:pPr>
      <w:r w:rsidRPr="007E79D3">
        <w:rPr>
          <w:sz w:val="22"/>
          <w:szCs w:val="22"/>
          <w:lang w:val="lt-LT"/>
        </w:rPr>
        <w:t>mazginė eritema, daugiaformė eritema;</w:t>
      </w:r>
    </w:p>
    <w:p w14:paraId="049118A7" w14:textId="77777777" w:rsidR="00F01B18" w:rsidRDefault="00F01B18" w:rsidP="00F01B18">
      <w:pPr>
        <w:pStyle w:val="Para0s"/>
        <w:numPr>
          <w:ilvl w:val="0"/>
          <w:numId w:val="7"/>
        </w:numPr>
        <w:spacing w:after="0"/>
        <w:rPr>
          <w:sz w:val="22"/>
          <w:szCs w:val="22"/>
          <w:lang w:val="lt-LT"/>
        </w:rPr>
      </w:pPr>
      <w:r w:rsidRPr="007E79D3">
        <w:rPr>
          <w:sz w:val="22"/>
          <w:szCs w:val="22"/>
          <w:lang w:val="lt-LT"/>
        </w:rPr>
        <w:t>išskyros iš krūtų;</w:t>
      </w:r>
    </w:p>
    <w:p w14:paraId="4D6B6D46" w14:textId="77777777" w:rsidR="00F01B18" w:rsidRPr="007E79D3" w:rsidRDefault="00F01B18" w:rsidP="00F01B18">
      <w:pPr>
        <w:pStyle w:val="Para0s"/>
        <w:numPr>
          <w:ilvl w:val="0"/>
          <w:numId w:val="7"/>
        </w:numPr>
        <w:spacing w:after="0"/>
        <w:rPr>
          <w:sz w:val="22"/>
          <w:szCs w:val="22"/>
          <w:lang w:val="lt-LT"/>
        </w:rPr>
      </w:pPr>
      <w:r w:rsidRPr="007E79D3">
        <w:rPr>
          <w:sz w:val="22"/>
          <w:szCs w:val="22"/>
          <w:lang w:val="lt-LT"/>
        </w:rPr>
        <w:t>hipertenzija;</w:t>
      </w:r>
    </w:p>
    <w:p w14:paraId="2D4C0684" w14:textId="77777777" w:rsidR="00F01B18" w:rsidRDefault="00F01B18" w:rsidP="00F01B18">
      <w:pPr>
        <w:pStyle w:val="Para0s"/>
        <w:numPr>
          <w:ilvl w:val="0"/>
          <w:numId w:val="7"/>
        </w:numPr>
        <w:spacing w:after="0"/>
        <w:rPr>
          <w:sz w:val="22"/>
          <w:szCs w:val="22"/>
          <w:lang w:val="lt-LT"/>
        </w:rPr>
      </w:pPr>
      <w:r w:rsidRPr="00CF61A5">
        <w:rPr>
          <w:sz w:val="22"/>
          <w:szCs w:val="22"/>
          <w:lang w:val="lt-LT"/>
        </w:rPr>
        <w:t>naujai atsiradusios ar pasunkėjančios esančios būklės, kurių ryšys su SGK vartojimu neaiškus: Krono (</w:t>
      </w:r>
      <w:r w:rsidRPr="00CF61A5">
        <w:rPr>
          <w:i/>
          <w:sz w:val="22"/>
          <w:szCs w:val="22"/>
          <w:lang w:val="lt-LT"/>
        </w:rPr>
        <w:t>Crohn</w:t>
      </w:r>
      <w:r w:rsidRPr="00CF61A5">
        <w:rPr>
          <w:sz w:val="22"/>
          <w:szCs w:val="22"/>
          <w:lang w:val="lt-LT"/>
        </w:rPr>
        <w:t>) liga, opinis kolitas, epilepsija, migrena, gimdos mioma, porfirija, sisteminė raudonoji vilkligė, nėščiųjų pūslelinė, Saidenhemo (</w:t>
      </w:r>
      <w:r w:rsidRPr="00CF61A5">
        <w:rPr>
          <w:i/>
          <w:sz w:val="22"/>
          <w:szCs w:val="22"/>
          <w:lang w:val="lt-LT"/>
        </w:rPr>
        <w:t>Sydenham</w:t>
      </w:r>
      <w:r w:rsidRPr="00CF61A5">
        <w:rPr>
          <w:sz w:val="22"/>
          <w:szCs w:val="22"/>
          <w:lang w:val="lt-LT"/>
        </w:rPr>
        <w:t>) chorėja, hemolizinis ureminis sindromas, cholestazinė gelta;</w:t>
      </w:r>
    </w:p>
    <w:p w14:paraId="58A2B651" w14:textId="77777777" w:rsidR="00F01B18" w:rsidRPr="009E1426" w:rsidRDefault="00F01B18" w:rsidP="00F01B18">
      <w:pPr>
        <w:pStyle w:val="Para0s"/>
        <w:numPr>
          <w:ilvl w:val="0"/>
          <w:numId w:val="7"/>
        </w:numPr>
        <w:spacing w:after="0"/>
        <w:rPr>
          <w:sz w:val="22"/>
          <w:szCs w:val="22"/>
          <w:lang w:val="lt-LT"/>
        </w:rPr>
      </w:pPr>
      <w:r w:rsidRPr="00CF61A5">
        <w:rPr>
          <w:sz w:val="22"/>
          <w:szCs w:val="22"/>
          <w:lang w:val="lt-LT"/>
        </w:rPr>
        <w:t>egzogeniniai estrogenai moterims, sergančioms paveldima angioneurozine edema, gali sukelti arba pa</w:t>
      </w:r>
      <w:r>
        <w:rPr>
          <w:sz w:val="22"/>
          <w:szCs w:val="22"/>
          <w:lang w:val="lt-LT"/>
        </w:rPr>
        <w:t>aštrinti</w:t>
      </w:r>
      <w:r w:rsidRPr="00CF61A5">
        <w:rPr>
          <w:sz w:val="22"/>
          <w:szCs w:val="22"/>
          <w:lang w:val="lt-LT"/>
        </w:rPr>
        <w:t xml:space="preserve"> angioneurozinės edemos simptomus</w:t>
      </w:r>
      <w:r>
        <w:rPr>
          <w:sz w:val="22"/>
          <w:szCs w:val="22"/>
          <w:lang w:val="lt-LT"/>
        </w:rPr>
        <w:t>;</w:t>
      </w:r>
    </w:p>
    <w:p w14:paraId="75391C63" w14:textId="77777777" w:rsidR="00F01B18" w:rsidRDefault="00F01B18" w:rsidP="00F01B18">
      <w:pPr>
        <w:pStyle w:val="Para0s"/>
        <w:numPr>
          <w:ilvl w:val="0"/>
          <w:numId w:val="8"/>
        </w:numPr>
        <w:spacing w:after="0"/>
        <w:rPr>
          <w:sz w:val="22"/>
          <w:szCs w:val="22"/>
          <w:lang w:val="lt-LT"/>
        </w:rPr>
      </w:pPr>
      <w:r w:rsidRPr="00CF61A5">
        <w:rPr>
          <w:sz w:val="22"/>
          <w:szCs w:val="22"/>
          <w:lang w:val="lt-LT"/>
        </w:rPr>
        <w:t>dėl ūminio ar lėtinio kepenų funkcijos sutrikimo gali prireikti nutraukti SGK vartojimą, kol kepenų funkcijos rodmenys sunormalėja;</w:t>
      </w:r>
    </w:p>
    <w:p w14:paraId="2B02EF70" w14:textId="77777777" w:rsidR="00F01B18" w:rsidRDefault="00F01B18" w:rsidP="00F01B18">
      <w:pPr>
        <w:pStyle w:val="Para0s"/>
        <w:keepNext/>
        <w:numPr>
          <w:ilvl w:val="0"/>
          <w:numId w:val="8"/>
        </w:numPr>
        <w:spacing w:after="0"/>
        <w:rPr>
          <w:sz w:val="22"/>
          <w:szCs w:val="22"/>
          <w:lang w:val="lt-LT"/>
        </w:rPr>
      </w:pPr>
      <w:r w:rsidRPr="00CF61A5">
        <w:rPr>
          <w:sz w:val="22"/>
          <w:szCs w:val="22"/>
          <w:lang w:val="lt-LT"/>
        </w:rPr>
        <w:t>chloazma (rudmė);</w:t>
      </w:r>
    </w:p>
    <w:p w14:paraId="2AA85DB3" w14:textId="77777777" w:rsidR="00F01B18" w:rsidRPr="007E79D3" w:rsidRDefault="00F01B18" w:rsidP="00F01B18">
      <w:pPr>
        <w:pStyle w:val="Para0s"/>
        <w:keepNext/>
        <w:numPr>
          <w:ilvl w:val="0"/>
          <w:numId w:val="8"/>
        </w:numPr>
        <w:spacing w:after="0"/>
        <w:rPr>
          <w:sz w:val="22"/>
          <w:szCs w:val="22"/>
          <w:lang w:val="lt-LT"/>
        </w:rPr>
      </w:pPr>
      <w:r>
        <w:rPr>
          <w:sz w:val="22"/>
          <w:szCs w:val="22"/>
          <w:lang w:val="lt-LT"/>
        </w:rPr>
        <w:t>padidėjęs jautrumas (įskaitant bėrimą, dilgėlinę).</w:t>
      </w:r>
    </w:p>
    <w:p w14:paraId="181F76D8" w14:textId="77777777" w:rsidR="00F01B18" w:rsidRPr="00CF61A5" w:rsidRDefault="00F01B18" w:rsidP="00F01B18">
      <w:pPr>
        <w:pStyle w:val="Para0s"/>
        <w:spacing w:after="0"/>
        <w:rPr>
          <w:sz w:val="22"/>
          <w:szCs w:val="22"/>
          <w:lang w:val="lt-LT"/>
        </w:rPr>
      </w:pPr>
    </w:p>
    <w:p w14:paraId="0A1EF5A5" w14:textId="77777777" w:rsidR="00F01B18" w:rsidRPr="00CF61A5" w:rsidRDefault="00F01B18" w:rsidP="00F01B18">
      <w:pPr>
        <w:spacing w:after="0"/>
        <w:rPr>
          <w:rFonts w:ascii="Times New Roman" w:eastAsia="MS Mincho" w:hAnsi="Times New Roman"/>
          <w:i/>
          <w:u w:val="single"/>
        </w:rPr>
      </w:pPr>
      <w:r w:rsidRPr="00CF61A5">
        <w:rPr>
          <w:rFonts w:ascii="Times New Roman" w:eastAsia="MS Mincho" w:hAnsi="Times New Roman"/>
          <w:i/>
          <w:u w:val="single"/>
        </w:rPr>
        <w:t>Sąveika</w:t>
      </w:r>
    </w:p>
    <w:p w14:paraId="60C25EC1" w14:textId="77777777" w:rsidR="00F01B18" w:rsidRPr="00CF61A5" w:rsidRDefault="00F01B18" w:rsidP="00F01B18">
      <w:pPr>
        <w:spacing w:after="0"/>
        <w:rPr>
          <w:rFonts w:ascii="Times New Roman" w:eastAsia="MS Mincho" w:hAnsi="Times New Roman"/>
          <w:i/>
        </w:rPr>
      </w:pPr>
    </w:p>
    <w:p w14:paraId="1BBA0B93" w14:textId="77777777" w:rsidR="00F01B18" w:rsidRPr="00CF61A5" w:rsidRDefault="00F01B18" w:rsidP="00F01B18">
      <w:pPr>
        <w:spacing w:after="0"/>
        <w:rPr>
          <w:rFonts w:ascii="Times New Roman" w:eastAsia="MS Mincho" w:hAnsi="Times New Roman"/>
        </w:rPr>
      </w:pPr>
      <w:r w:rsidRPr="00CF61A5">
        <w:rPr>
          <w:rFonts w:ascii="Times New Roman" w:eastAsia="MS Mincho" w:hAnsi="Times New Roman"/>
        </w:rPr>
        <w:t>Dėl geriamųjų kontraceptikų sąveikos su kitais vaistiniais preparatais (fermentų induktoriais) galimas tarpciklinis kraujavimas ir (arba) nepakankamas kontraceptinis poveikis (žr. 4.5</w:t>
      </w:r>
      <w:r>
        <w:rPr>
          <w:rFonts w:ascii="Times New Roman" w:eastAsia="MS Mincho" w:hAnsi="Times New Roman"/>
        </w:rPr>
        <w:t> </w:t>
      </w:r>
      <w:r w:rsidRPr="00CF61A5">
        <w:rPr>
          <w:rFonts w:ascii="Times New Roman" w:eastAsia="MS Mincho" w:hAnsi="Times New Roman"/>
        </w:rPr>
        <w:t>skyrių).</w:t>
      </w:r>
    </w:p>
    <w:p w14:paraId="4B5ACABD" w14:textId="77777777" w:rsidR="00F01B18" w:rsidRPr="00CF61A5" w:rsidRDefault="00F01B18" w:rsidP="00F01B18">
      <w:pPr>
        <w:pStyle w:val="Para0s"/>
        <w:spacing w:after="0"/>
        <w:rPr>
          <w:sz w:val="22"/>
          <w:szCs w:val="22"/>
          <w:lang w:val="lt-LT"/>
        </w:rPr>
      </w:pPr>
    </w:p>
    <w:p w14:paraId="7520814F" w14:textId="77777777" w:rsidR="00F01B18" w:rsidRPr="00CF61A5" w:rsidRDefault="00F01B18" w:rsidP="00F01B18">
      <w:pPr>
        <w:autoSpaceDE w:val="0"/>
        <w:autoSpaceDN w:val="0"/>
        <w:adjustRightInd w:val="0"/>
        <w:spacing w:after="0"/>
        <w:rPr>
          <w:rFonts w:ascii="Times New Roman" w:hAnsi="Times New Roman"/>
          <w:u w:val="single"/>
        </w:rPr>
      </w:pPr>
      <w:r w:rsidRPr="005C566C">
        <w:rPr>
          <w:rFonts w:ascii="Times New Roman" w:hAnsi="Times New Roman"/>
          <w:u w:val="single"/>
        </w:rPr>
        <w:t>Pranešimas apie įtariamas nepageidaujamas reakcijas</w:t>
      </w:r>
    </w:p>
    <w:p w14:paraId="56B022C4" w14:textId="3DADB3EB" w:rsidR="00F01B18" w:rsidRPr="00CF61A5" w:rsidRDefault="005C566C" w:rsidP="00F01B18">
      <w:pPr>
        <w:pStyle w:val="Para0s"/>
        <w:spacing w:after="0"/>
        <w:rPr>
          <w:sz w:val="22"/>
          <w:szCs w:val="22"/>
          <w:lang w:val="lt-LT"/>
        </w:rPr>
      </w:pPr>
      <w:r w:rsidRPr="00F5449A">
        <w:rPr>
          <w:noProof/>
          <w:lang w:val="pt-P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F5449A">
          <w:rPr>
            <w:rStyle w:val="Hipersaitas"/>
            <w:szCs w:val="22"/>
            <w:lang w:val="pt-PT"/>
          </w:rPr>
          <w:t>https://vvkt.lrv.lt/lt/</w:t>
        </w:r>
      </w:hyperlink>
      <w:r w:rsidRPr="00F5449A">
        <w:rPr>
          <w:noProof/>
          <w:lang w:val="pt-PT"/>
        </w:rPr>
        <w:t xml:space="preserve"> nurodytais būdais.</w:t>
      </w:r>
    </w:p>
    <w:p w14:paraId="3E32A03B"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lastRenderedPageBreak/>
        <w:t>Perdozavimas</w:t>
      </w:r>
    </w:p>
    <w:p w14:paraId="3739C7E8" w14:textId="77777777" w:rsidR="00F01B18" w:rsidRPr="00CF61A5" w:rsidRDefault="00F01B18" w:rsidP="00F01B18">
      <w:pPr>
        <w:pStyle w:val="Para0s"/>
        <w:spacing w:after="0"/>
        <w:rPr>
          <w:sz w:val="22"/>
          <w:szCs w:val="22"/>
          <w:lang w:val="lt-LT"/>
        </w:rPr>
      </w:pPr>
    </w:p>
    <w:p w14:paraId="3EB6EC45" w14:textId="77777777" w:rsidR="00F01B18" w:rsidRPr="00CF61A5" w:rsidRDefault="00F01B18" w:rsidP="00F01B18">
      <w:pPr>
        <w:pStyle w:val="Para0s"/>
        <w:spacing w:after="0"/>
        <w:rPr>
          <w:sz w:val="22"/>
          <w:szCs w:val="22"/>
          <w:lang w:val="lt-LT"/>
        </w:rPr>
      </w:pPr>
      <w:r w:rsidRPr="00CF61A5">
        <w:rPr>
          <w:sz w:val="22"/>
          <w:szCs w:val="22"/>
          <w:lang w:val="lt-LT"/>
        </w:rPr>
        <w:t>Pranešimų apie sunkius perdozavimo poveikius nebuvo. Simptomai, kurie gali pasireikšti veikliųjų tablečių perdozavimo atveju, yra pykinimas, vėmimas ir jaunoms mergaitėms – negausus kraujavimas iš makšties. Priešnuodžio nėra, o prireikus reikia taikyti simptominį gydymą.</w:t>
      </w:r>
    </w:p>
    <w:p w14:paraId="0A92D681" w14:textId="77777777" w:rsidR="00F01B18" w:rsidRPr="00CF61A5" w:rsidRDefault="00F01B18" w:rsidP="00F01B18">
      <w:pPr>
        <w:pStyle w:val="Para0s"/>
        <w:spacing w:after="0"/>
        <w:rPr>
          <w:sz w:val="22"/>
          <w:szCs w:val="22"/>
          <w:lang w:val="lt-LT"/>
        </w:rPr>
      </w:pPr>
    </w:p>
    <w:p w14:paraId="3E3BD89F" w14:textId="77777777" w:rsidR="00F01B18" w:rsidRPr="00CF61A5" w:rsidRDefault="00F01B18" w:rsidP="00F01B18">
      <w:pPr>
        <w:pStyle w:val="Para0s"/>
        <w:spacing w:after="0"/>
        <w:rPr>
          <w:sz w:val="22"/>
          <w:szCs w:val="22"/>
          <w:lang w:val="lt-LT"/>
        </w:rPr>
      </w:pPr>
    </w:p>
    <w:p w14:paraId="18F229B9" w14:textId="77777777" w:rsidR="00F01B18" w:rsidRPr="00CF61A5" w:rsidRDefault="00F01B18" w:rsidP="00F01B18">
      <w:pPr>
        <w:pStyle w:val="Antrat1"/>
        <w:numPr>
          <w:ilvl w:val="0"/>
          <w:numId w:val="4"/>
        </w:numPr>
        <w:spacing w:before="0" w:after="0"/>
        <w:ind w:left="567" w:hanging="567"/>
        <w:rPr>
          <w:sz w:val="22"/>
          <w:szCs w:val="22"/>
          <w:lang w:val="lt-LT"/>
        </w:rPr>
      </w:pPr>
      <w:r w:rsidRPr="00CF61A5">
        <w:rPr>
          <w:sz w:val="22"/>
          <w:szCs w:val="22"/>
          <w:lang w:val="lt-LT"/>
        </w:rPr>
        <w:t>FARMAKOLOGINĖS SAVYBĖS</w:t>
      </w:r>
    </w:p>
    <w:p w14:paraId="1D376F82" w14:textId="77777777" w:rsidR="00F01B18" w:rsidRPr="00CF61A5" w:rsidRDefault="00F01B18" w:rsidP="00F01B18">
      <w:pPr>
        <w:pStyle w:val="Para0s"/>
        <w:spacing w:after="0"/>
        <w:rPr>
          <w:sz w:val="22"/>
          <w:szCs w:val="22"/>
          <w:lang w:val="lt-LT"/>
        </w:rPr>
      </w:pPr>
    </w:p>
    <w:p w14:paraId="72BD84C6" w14:textId="77777777" w:rsidR="00F01B18" w:rsidRPr="00CF61A5" w:rsidRDefault="00F01B18" w:rsidP="00F01B18">
      <w:pPr>
        <w:pStyle w:val="Antrat2"/>
        <w:numPr>
          <w:ilvl w:val="1"/>
          <w:numId w:val="4"/>
        </w:numPr>
        <w:spacing w:before="0" w:after="0"/>
        <w:ind w:left="567" w:hanging="567"/>
        <w:rPr>
          <w:sz w:val="22"/>
          <w:szCs w:val="22"/>
          <w:lang w:val="lt-LT"/>
        </w:rPr>
      </w:pPr>
      <w:r w:rsidRPr="00CF61A5">
        <w:rPr>
          <w:sz w:val="22"/>
          <w:szCs w:val="22"/>
          <w:lang w:val="lt-LT"/>
        </w:rPr>
        <w:t>Farmakodinaminės savybės</w:t>
      </w:r>
    </w:p>
    <w:p w14:paraId="6B9B82C2" w14:textId="77777777" w:rsidR="00F01B18" w:rsidRPr="00CF61A5" w:rsidRDefault="00F01B18" w:rsidP="00F01B18">
      <w:pPr>
        <w:spacing w:after="0"/>
        <w:rPr>
          <w:rFonts w:ascii="Times New Roman" w:hAnsi="Times New Roman"/>
        </w:rPr>
      </w:pPr>
    </w:p>
    <w:p w14:paraId="47F43CCB" w14:textId="77777777" w:rsidR="00F01B18" w:rsidRPr="00CF61A5" w:rsidRDefault="00F01B18" w:rsidP="00F01B18">
      <w:pPr>
        <w:spacing w:after="0"/>
        <w:rPr>
          <w:rFonts w:ascii="Times New Roman" w:hAnsi="Times New Roman"/>
        </w:rPr>
      </w:pPr>
      <w:r w:rsidRPr="00CF61A5">
        <w:rPr>
          <w:rFonts w:ascii="Times New Roman" w:hAnsi="Times New Roman"/>
        </w:rPr>
        <w:t>Farmakoterapinė grupė – progestogenai ir estrogenai, cikliniai preparatai</w:t>
      </w:r>
    </w:p>
    <w:p w14:paraId="7FCD1C5F" w14:textId="77777777" w:rsidR="00F01B18" w:rsidRPr="00CF61A5" w:rsidRDefault="00F01B18" w:rsidP="00F01B18">
      <w:pPr>
        <w:pStyle w:val="Para0s"/>
        <w:spacing w:after="0"/>
        <w:rPr>
          <w:sz w:val="22"/>
          <w:szCs w:val="22"/>
          <w:lang w:val="lt-LT"/>
        </w:rPr>
      </w:pPr>
      <w:r w:rsidRPr="00CF61A5">
        <w:rPr>
          <w:sz w:val="22"/>
          <w:szCs w:val="22"/>
          <w:lang w:val="lt-LT"/>
        </w:rPr>
        <w:t>ATC kodas: G03AB08</w:t>
      </w:r>
    </w:p>
    <w:p w14:paraId="7AC6668A" w14:textId="77777777" w:rsidR="00F01B18" w:rsidRPr="002F745C" w:rsidRDefault="00F01B18" w:rsidP="00F01B18">
      <w:pPr>
        <w:pStyle w:val="BTEMEASMCA"/>
        <w:rPr>
          <w:lang w:val="lt-LT"/>
        </w:rPr>
      </w:pPr>
    </w:p>
    <w:p w14:paraId="2858AA0E" w14:textId="77777777" w:rsidR="00F01B18" w:rsidRPr="002F745C" w:rsidRDefault="00F01B18" w:rsidP="00F01B18">
      <w:pPr>
        <w:pStyle w:val="BTEMEASMCA"/>
        <w:rPr>
          <w:lang w:val="lt-LT"/>
        </w:rPr>
      </w:pPr>
      <w:r w:rsidRPr="002F745C">
        <w:rPr>
          <w:lang w:val="lt-LT"/>
        </w:rPr>
        <w:t xml:space="preserve">Europos Sąjungoje ir JAV/Kanadoje atliktuose klinikiniuose tyrimuose su Qlaira buvo apskaičiuoti šie </w:t>
      </w:r>
      <w:r w:rsidRPr="002F745C">
        <w:rPr>
          <w:i/>
          <w:lang w:val="lt-LT"/>
        </w:rPr>
        <w:t>Pearl</w:t>
      </w:r>
      <w:r w:rsidRPr="002F745C">
        <w:rPr>
          <w:lang w:val="lt-LT"/>
        </w:rPr>
        <w:t xml:space="preserve"> indeksai:</w:t>
      </w:r>
    </w:p>
    <w:p w14:paraId="6C80A08B" w14:textId="77777777" w:rsidR="00F01B18" w:rsidRPr="002F745C" w:rsidRDefault="00F01B18" w:rsidP="00F01B18">
      <w:pPr>
        <w:pStyle w:val="BTEMEASMCA"/>
        <w:rPr>
          <w:lang w:val="lt-LT"/>
        </w:rPr>
      </w:pPr>
    </w:p>
    <w:p w14:paraId="1D9BDCF3" w14:textId="77777777" w:rsidR="00F01B18" w:rsidRPr="00D24FE2" w:rsidRDefault="00F01B18" w:rsidP="00F01B18">
      <w:pPr>
        <w:pStyle w:val="BTEMEASMCA"/>
        <w:rPr>
          <w:lang w:val="lt-LT"/>
        </w:rPr>
      </w:pPr>
      <w:r w:rsidRPr="00D24FE2">
        <w:rPr>
          <w:i/>
          <w:lang w:val="lt-LT"/>
        </w:rPr>
        <w:t xml:space="preserve">Pearl </w:t>
      </w:r>
      <w:r w:rsidRPr="00D24FE2">
        <w:rPr>
          <w:lang w:val="lt-LT"/>
        </w:rPr>
        <w:t>indeksas (18–50 metų pacientėms)</w:t>
      </w:r>
    </w:p>
    <w:p w14:paraId="7F7811D7" w14:textId="77777777" w:rsidR="00F01B18" w:rsidRPr="00D24FE2" w:rsidRDefault="00F01B18" w:rsidP="00F01B18">
      <w:pPr>
        <w:pStyle w:val="BTEMEASMCA"/>
        <w:rPr>
          <w:lang w:val="lt-LT"/>
        </w:rPr>
      </w:pPr>
      <w:r w:rsidRPr="00D24FE2">
        <w:rPr>
          <w:lang w:val="lt-LT"/>
        </w:rPr>
        <w:t>Metodo nepatikimumas: 0,42 (viršutinė 95 % pasikliautinojo intervalo riba: 0,77)</w:t>
      </w:r>
    </w:p>
    <w:p w14:paraId="3C5174D2" w14:textId="77777777" w:rsidR="00F01B18" w:rsidRPr="00D24FE2" w:rsidRDefault="00F01B18" w:rsidP="00F01B18">
      <w:pPr>
        <w:pStyle w:val="BTEMEASMCA"/>
        <w:rPr>
          <w:lang w:val="lt-LT"/>
        </w:rPr>
      </w:pPr>
      <w:r w:rsidRPr="00D24FE2">
        <w:rPr>
          <w:lang w:val="lt-LT"/>
        </w:rPr>
        <w:t>Nurodymų nesilaikymas + metodo nepatikimumas: 0,79 (viršutinė 95 % pasikliautinojo intervalo riba: 1,23)</w:t>
      </w:r>
    </w:p>
    <w:p w14:paraId="1BFB5EC1" w14:textId="77777777" w:rsidR="00F01B18" w:rsidRPr="00D24FE2" w:rsidRDefault="00F01B18" w:rsidP="00F01B18">
      <w:pPr>
        <w:pStyle w:val="BTEMEASMCA"/>
        <w:rPr>
          <w:lang w:val="lt-LT"/>
        </w:rPr>
      </w:pPr>
    </w:p>
    <w:p w14:paraId="156ECA03" w14:textId="77777777" w:rsidR="00F01B18" w:rsidRPr="00D24FE2" w:rsidRDefault="00F01B18" w:rsidP="00F01B18">
      <w:pPr>
        <w:pStyle w:val="BTEMEASMCA"/>
        <w:rPr>
          <w:lang w:val="lt-LT"/>
        </w:rPr>
      </w:pPr>
      <w:r w:rsidRPr="00D24FE2">
        <w:rPr>
          <w:lang w:val="lt-LT"/>
        </w:rPr>
        <w:t>Pearl indeksas (18–35 metų pacientėms)</w:t>
      </w:r>
    </w:p>
    <w:p w14:paraId="56489BE5" w14:textId="77777777" w:rsidR="00F01B18" w:rsidRPr="00D24FE2" w:rsidRDefault="00F01B18" w:rsidP="00F01B18">
      <w:pPr>
        <w:pStyle w:val="BTEMEASMCA"/>
        <w:rPr>
          <w:lang w:val="lt-LT"/>
        </w:rPr>
      </w:pPr>
      <w:r w:rsidRPr="00D24FE2">
        <w:rPr>
          <w:lang w:val="lt-LT"/>
        </w:rPr>
        <w:t>Metodo nepatikimumas: 0,51 (viršutinė 95 % pasikliautinojo intervalo: 0,97)</w:t>
      </w:r>
    </w:p>
    <w:p w14:paraId="3A9192FB" w14:textId="77777777" w:rsidR="00F01B18" w:rsidRPr="00D24FE2" w:rsidRDefault="00F01B18" w:rsidP="00F01B18">
      <w:pPr>
        <w:pStyle w:val="BTEMEASMCA"/>
        <w:rPr>
          <w:lang w:val="lt-LT"/>
        </w:rPr>
      </w:pPr>
      <w:r w:rsidRPr="00D24FE2">
        <w:rPr>
          <w:lang w:val="lt-LT"/>
        </w:rPr>
        <w:t>Nurodymų nesilaikymas + metodo nepatikimumas: 1,01 (viršutinė 95 % pasikliautinojo intervalo riba: 1,59)</w:t>
      </w:r>
    </w:p>
    <w:p w14:paraId="7DC08B82" w14:textId="77777777" w:rsidR="00F01B18" w:rsidRPr="00D24FE2" w:rsidRDefault="00F01B18" w:rsidP="00F01B18">
      <w:pPr>
        <w:pStyle w:val="BTEMEASMCA"/>
        <w:rPr>
          <w:lang w:val="lt-LT"/>
        </w:rPr>
      </w:pPr>
      <w:bookmarkStart w:id="21" w:name="_Hlt177184617"/>
    </w:p>
    <w:p w14:paraId="5EB502BF" w14:textId="77777777" w:rsidR="00F01B18" w:rsidRPr="00D24FE2" w:rsidRDefault="00F01B18" w:rsidP="00F01B18">
      <w:pPr>
        <w:pStyle w:val="BTEMEASMCA"/>
        <w:rPr>
          <w:lang w:val="lt-LT"/>
        </w:rPr>
      </w:pPr>
      <w:r w:rsidRPr="00D24FE2">
        <w:rPr>
          <w:lang w:val="lt-LT"/>
        </w:rPr>
        <w:t>Kontraceptinis SGK poveikis pagrįstas įvairių veiksnių sąveika. Svarbiausi iš jų yra ovuliacijos slopinimas, gimdos kaklelio sekrecijos ir gimdos gleivinės pokyčiai.</w:t>
      </w:r>
    </w:p>
    <w:p w14:paraId="6137316D" w14:textId="77777777" w:rsidR="00F01B18" w:rsidRPr="00D24FE2" w:rsidRDefault="00F01B18" w:rsidP="00F01B18">
      <w:pPr>
        <w:pStyle w:val="BTEMEASMCA"/>
        <w:rPr>
          <w:lang w:val="lt-LT"/>
        </w:rPr>
      </w:pPr>
    </w:p>
    <w:p w14:paraId="1D700CD9" w14:textId="77777777" w:rsidR="00F01B18" w:rsidRPr="00D24FE2" w:rsidRDefault="00F01B18" w:rsidP="00F01B18">
      <w:pPr>
        <w:pStyle w:val="BTEMEASMCA"/>
        <w:rPr>
          <w:lang w:val="lt-LT"/>
        </w:rPr>
      </w:pPr>
      <w:r w:rsidRPr="00D24FE2">
        <w:rPr>
          <w:lang w:val="lt-LT"/>
        </w:rPr>
        <w:t>3</w:t>
      </w:r>
      <w:r>
        <w:rPr>
          <w:rFonts w:cs="Times New Roman"/>
          <w:lang w:val="lt-LT"/>
        </w:rPr>
        <w:t> </w:t>
      </w:r>
      <w:r w:rsidRPr="00D24FE2">
        <w:rPr>
          <w:lang w:val="lt-LT"/>
        </w:rPr>
        <w:t>ciklų ovuliacijos slopinimo tyrimo metu gydymas Qlaira daugumai moterų slopino folikulų vystymąsi. Per pirmąjį ciklą po gydymo kiaušidžių aktyvumas atsistatė iki buvusio prieš gydymą.</w:t>
      </w:r>
    </w:p>
    <w:p w14:paraId="6EA9AA09" w14:textId="77777777" w:rsidR="00F01B18" w:rsidRPr="00D24FE2" w:rsidRDefault="00F01B18" w:rsidP="00F01B18">
      <w:pPr>
        <w:pStyle w:val="BTEMEASMCA"/>
        <w:rPr>
          <w:lang w:val="lt-LT"/>
        </w:rPr>
      </w:pPr>
    </w:p>
    <w:p w14:paraId="7DED06DD" w14:textId="77777777" w:rsidR="00F01B18" w:rsidRPr="00D24FE2" w:rsidRDefault="00F01B18" w:rsidP="00F01B18">
      <w:pPr>
        <w:pStyle w:val="BTEMEASMCA"/>
        <w:rPr>
          <w:lang w:val="lt-LT"/>
        </w:rPr>
      </w:pPr>
      <w:r w:rsidRPr="00D24FE2">
        <w:rPr>
          <w:lang w:val="lt-LT"/>
        </w:rPr>
        <w:t>Qlaira yra dozuojama, palaipsniui mažinant estrogenų kiekį ir palaipsniui didinant progestinų kiekį. Šį dozavimo režimą galima taikyti gydant gausų mėnesinių kraujavimą, kai nėra organinės patologijos (šie simptomai kartais vadinami disfunkciniu kraujavimu iš gimdos [DKG]).</w:t>
      </w:r>
    </w:p>
    <w:p w14:paraId="092D4632" w14:textId="77777777" w:rsidR="00F01B18" w:rsidRPr="00D24FE2" w:rsidRDefault="00F01B18" w:rsidP="00F01B18">
      <w:pPr>
        <w:pStyle w:val="BTEMEASMCA"/>
        <w:rPr>
          <w:lang w:val="lt-LT"/>
        </w:rPr>
      </w:pPr>
    </w:p>
    <w:p w14:paraId="28EAB406" w14:textId="77777777" w:rsidR="00F01B18" w:rsidRPr="00D24FE2" w:rsidRDefault="00F01B18" w:rsidP="00F01B18">
      <w:pPr>
        <w:pStyle w:val="BTEMEASMCA"/>
        <w:rPr>
          <w:lang w:val="lt-LT"/>
        </w:rPr>
      </w:pPr>
      <w:r w:rsidRPr="00D24FE2">
        <w:rPr>
          <w:lang w:val="lt-LT"/>
        </w:rPr>
        <w:t>Siekiant įvertinti Qlaira veiksmingumą ir saugumą DKG simptomų turinčioms moterims, kurios pageidavo geriamosios kontracepcijos, buvo atlikti du daugiacentriai, dvigubai koduoti atsitiktinės atrankos panašaus dizaino tyrimai. Iš viso 269</w:t>
      </w:r>
      <w:r>
        <w:rPr>
          <w:rFonts w:cs="Times New Roman"/>
          <w:lang w:val="lt-LT"/>
        </w:rPr>
        <w:t> </w:t>
      </w:r>
      <w:r w:rsidRPr="00D24FE2">
        <w:rPr>
          <w:lang w:val="lt-LT"/>
        </w:rPr>
        <w:t>moterims atsitiktinės atrankos būdu buvo skirta Qlaira arba placebas.</w:t>
      </w:r>
    </w:p>
    <w:p w14:paraId="4F090513" w14:textId="77777777" w:rsidR="00F01B18" w:rsidRPr="00D24FE2" w:rsidRDefault="00F01B18" w:rsidP="00F01B18">
      <w:pPr>
        <w:pStyle w:val="BTEMEASMCA"/>
        <w:rPr>
          <w:lang w:val="lt-LT"/>
        </w:rPr>
      </w:pPr>
    </w:p>
    <w:p w14:paraId="28147AE7" w14:textId="77777777" w:rsidR="00F01B18" w:rsidRPr="00D24FE2" w:rsidRDefault="00F01B18" w:rsidP="00F01B18">
      <w:pPr>
        <w:pStyle w:val="BTEMEASMCA"/>
        <w:rPr>
          <w:lang w:val="lt-LT"/>
        </w:rPr>
      </w:pPr>
      <w:r w:rsidRPr="00D24FE2">
        <w:rPr>
          <w:lang w:val="lt-LT"/>
        </w:rPr>
        <w:t>Po 6</w:t>
      </w:r>
      <w:r>
        <w:rPr>
          <w:rFonts w:cs="Times New Roman"/>
          <w:lang w:val="lt-LT"/>
        </w:rPr>
        <w:t> </w:t>
      </w:r>
      <w:r w:rsidRPr="00D24FE2">
        <w:rPr>
          <w:lang w:val="lt-LT"/>
        </w:rPr>
        <w:t>gydymo mėnesių per mėnesines netenkamo kraujo kiekio mediana sumažėjo 88 % (nuo 142 ml iki 17 ml) Qlaira grupėje, palyginti su 24 % (nuo 154 ml iki 117 ml) placebo grupėje.</w:t>
      </w:r>
    </w:p>
    <w:p w14:paraId="34BBB0F5" w14:textId="77777777" w:rsidR="00F01B18" w:rsidRPr="00D24FE2" w:rsidRDefault="00F01B18" w:rsidP="00F01B18">
      <w:pPr>
        <w:pStyle w:val="BTEMEASMCA"/>
        <w:rPr>
          <w:lang w:val="lt-LT"/>
        </w:rPr>
      </w:pPr>
    </w:p>
    <w:p w14:paraId="1F8073F5" w14:textId="77777777" w:rsidR="00F01B18" w:rsidRPr="00D24FE2" w:rsidRDefault="00F01B18" w:rsidP="00F01B18">
      <w:pPr>
        <w:pStyle w:val="BTEMEASMCA"/>
        <w:rPr>
          <w:lang w:val="lt-LT"/>
        </w:rPr>
      </w:pPr>
      <w:r w:rsidRPr="00D24FE2">
        <w:rPr>
          <w:lang w:val="lt-LT"/>
        </w:rPr>
        <w:t>Po 6</w:t>
      </w:r>
      <w:r>
        <w:rPr>
          <w:rFonts w:cs="Times New Roman"/>
          <w:lang w:val="lt-LT"/>
        </w:rPr>
        <w:t> </w:t>
      </w:r>
      <w:r w:rsidRPr="00D24FE2">
        <w:rPr>
          <w:lang w:val="lt-LT"/>
        </w:rPr>
        <w:t>gydymo mėnesių nuo visų DKG simptomų visiškai pasveikusių moterų dalis Qlaira grupėje sudarė 29 %, palyginti su 2 % placebo grupėje.</w:t>
      </w:r>
    </w:p>
    <w:bookmarkEnd w:id="21"/>
    <w:p w14:paraId="1DED4663" w14:textId="77777777" w:rsidR="00F01B18" w:rsidRPr="00D24FE2" w:rsidRDefault="00F01B18" w:rsidP="00F01B18">
      <w:pPr>
        <w:pStyle w:val="BTEMEASMCA"/>
        <w:rPr>
          <w:lang w:val="lt-LT"/>
        </w:rPr>
      </w:pPr>
    </w:p>
    <w:p w14:paraId="32B20946" w14:textId="77777777" w:rsidR="00F01B18" w:rsidRPr="00D24FE2" w:rsidRDefault="00F01B18" w:rsidP="00F01B18">
      <w:pPr>
        <w:pStyle w:val="BTEMEASMCA"/>
        <w:rPr>
          <w:lang w:val="lt-LT"/>
        </w:rPr>
      </w:pPr>
      <w:r w:rsidRPr="00D24FE2">
        <w:rPr>
          <w:lang w:val="lt-LT"/>
        </w:rPr>
        <w:t>Qlaira sudėtyje esantis estrogenas yra estradiolio valeratas, natūralaus žmogaus 17ß-estradiolio esteris (1 mg estradiolio valerato atitinka 0,76 mg 17ß-estradiolio). Šis estrogenas skiriasi nuo estrogeno etinilestradiolio ir jo pirmtako mestranolio, kurie naudojami kituose SGK, tuo, kad neturi etinil- grupės 17-alfa padėtyje.</w:t>
      </w:r>
    </w:p>
    <w:p w14:paraId="731A9CF1" w14:textId="77777777" w:rsidR="00F01B18" w:rsidRPr="00D24FE2" w:rsidRDefault="00F01B18" w:rsidP="00F01B18">
      <w:pPr>
        <w:pStyle w:val="BTEMEASMCA"/>
        <w:rPr>
          <w:lang w:val="lt-LT"/>
        </w:rPr>
      </w:pPr>
    </w:p>
    <w:p w14:paraId="5F03B393" w14:textId="77777777" w:rsidR="00F01B18" w:rsidRPr="00CF61A5" w:rsidRDefault="00F01B18" w:rsidP="00F01B18">
      <w:pPr>
        <w:spacing w:after="0"/>
        <w:rPr>
          <w:rFonts w:ascii="Times New Roman" w:hAnsi="Times New Roman"/>
        </w:rPr>
      </w:pPr>
      <w:r w:rsidRPr="00CF61A5">
        <w:rPr>
          <w:rFonts w:ascii="Times New Roman" w:hAnsi="Times New Roman"/>
        </w:rPr>
        <w:t>Dienogestas yra noretisterono derivatas, kuriam būdingas ne androgeninis, bet greičiau antiandrogeninis veikimas, atitinkantis maždaug vieną trečiąją ciproterono acetato. Dienogestas jungiasi su žmogaus gimdos progesterono receptoriumi, nors jo giminingumas progesterono receptoriui santykinai sudaro tik 10</w:t>
      </w:r>
      <w:r>
        <w:rPr>
          <w:rFonts w:ascii="Times New Roman" w:hAnsi="Times New Roman"/>
        </w:rPr>
        <w:t> </w:t>
      </w:r>
      <w:r w:rsidRPr="00CF61A5">
        <w:rPr>
          <w:rFonts w:ascii="Times New Roman" w:hAnsi="Times New Roman"/>
        </w:rPr>
        <w:t xml:space="preserve">%. Nepaisant mažo giminingumo progesterono receptoriui, </w:t>
      </w:r>
      <w:r w:rsidRPr="00CF61A5">
        <w:rPr>
          <w:rFonts w:ascii="Times New Roman" w:hAnsi="Times New Roman"/>
        </w:rPr>
        <w:lastRenderedPageBreak/>
        <w:t xml:space="preserve">dienogestui būdingas stiprus progestogeninis poveikis </w:t>
      </w:r>
      <w:r w:rsidRPr="00CF61A5">
        <w:rPr>
          <w:rFonts w:ascii="Times New Roman" w:hAnsi="Times New Roman"/>
          <w:i/>
        </w:rPr>
        <w:t>in vivo</w:t>
      </w:r>
      <w:r w:rsidRPr="00CF61A5">
        <w:rPr>
          <w:rFonts w:ascii="Times New Roman" w:hAnsi="Times New Roman"/>
        </w:rPr>
        <w:t xml:space="preserve">. Reikšmingo androgeninio, mineralkortikoidinio ar gliukokortikoidinio dienogesto poveikio </w:t>
      </w:r>
      <w:r w:rsidRPr="00CF61A5">
        <w:rPr>
          <w:rFonts w:ascii="Times New Roman" w:hAnsi="Times New Roman"/>
          <w:i/>
        </w:rPr>
        <w:t>in vivo</w:t>
      </w:r>
      <w:r w:rsidRPr="00CF61A5">
        <w:rPr>
          <w:rFonts w:ascii="Times New Roman" w:hAnsi="Times New Roman"/>
        </w:rPr>
        <w:t xml:space="preserve"> nenustatyta.</w:t>
      </w:r>
    </w:p>
    <w:p w14:paraId="2C0CE924" w14:textId="77777777" w:rsidR="00F01B18" w:rsidRPr="00CF61A5" w:rsidRDefault="00F01B18" w:rsidP="00F01B18">
      <w:pPr>
        <w:spacing w:after="0"/>
        <w:rPr>
          <w:rFonts w:ascii="Times New Roman" w:hAnsi="Times New Roman"/>
        </w:rPr>
      </w:pPr>
    </w:p>
    <w:p w14:paraId="0658E2A6" w14:textId="77777777" w:rsidR="00F01B18" w:rsidRPr="00CF61A5" w:rsidRDefault="00F01B18" w:rsidP="00F01B18">
      <w:pPr>
        <w:spacing w:after="0"/>
        <w:rPr>
          <w:rFonts w:ascii="Times New Roman" w:hAnsi="Times New Roman"/>
        </w:rPr>
      </w:pPr>
      <w:r w:rsidRPr="00CF61A5">
        <w:rPr>
          <w:rFonts w:ascii="Times New Roman" w:hAnsi="Times New Roman"/>
        </w:rPr>
        <w:t>Viename klinikiniame tyrime buvo tiriama endometriumo histologija moterims (n</w:t>
      </w:r>
      <w:r>
        <w:rPr>
          <w:rFonts w:ascii="Times New Roman" w:hAnsi="Times New Roman"/>
        </w:rPr>
        <w:t> </w:t>
      </w:r>
      <w:r w:rsidRPr="00CF61A5">
        <w:rPr>
          <w:rFonts w:ascii="Times New Roman" w:hAnsi="Times New Roman"/>
        </w:rPr>
        <w:t>=</w:t>
      </w:r>
      <w:r>
        <w:rPr>
          <w:rFonts w:ascii="Times New Roman" w:hAnsi="Times New Roman"/>
        </w:rPr>
        <w:t> </w:t>
      </w:r>
      <w:r w:rsidRPr="00CF61A5">
        <w:rPr>
          <w:rFonts w:ascii="Times New Roman" w:hAnsi="Times New Roman"/>
        </w:rPr>
        <w:t>218), kurios vartojo šį vaistinį preparatą 20</w:t>
      </w:r>
      <w:r>
        <w:rPr>
          <w:rFonts w:ascii="Times New Roman" w:hAnsi="Times New Roman"/>
        </w:rPr>
        <w:t> </w:t>
      </w:r>
      <w:r w:rsidRPr="00CF61A5">
        <w:rPr>
          <w:rFonts w:ascii="Times New Roman" w:hAnsi="Times New Roman"/>
        </w:rPr>
        <w:t>ciklų. Jokių patologinių rezultatų nebuvo nustatyta.</w:t>
      </w:r>
    </w:p>
    <w:p w14:paraId="1AFBA23E" w14:textId="77777777" w:rsidR="00F01B18" w:rsidRPr="00CF61A5" w:rsidRDefault="00F01B18" w:rsidP="00F01B18">
      <w:pPr>
        <w:spacing w:after="0"/>
        <w:rPr>
          <w:rFonts w:ascii="Times New Roman" w:hAnsi="Times New Roman"/>
        </w:rPr>
      </w:pPr>
    </w:p>
    <w:p w14:paraId="428BF73F"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t>Farmakokinetinės savybės</w:t>
      </w:r>
    </w:p>
    <w:p w14:paraId="0E98F3BF" w14:textId="77777777" w:rsidR="00F01B18" w:rsidRPr="00CF61A5" w:rsidRDefault="00F01B18" w:rsidP="00F01B18">
      <w:pPr>
        <w:pStyle w:val="Para0s"/>
        <w:spacing w:after="0"/>
        <w:rPr>
          <w:sz w:val="22"/>
          <w:szCs w:val="22"/>
          <w:lang w:val="lt-LT"/>
        </w:rPr>
      </w:pPr>
    </w:p>
    <w:p w14:paraId="1CCBA148" w14:textId="77777777" w:rsidR="00F01B18" w:rsidRPr="00CF61A5" w:rsidRDefault="00F01B18" w:rsidP="00F01B18">
      <w:pPr>
        <w:pStyle w:val="Bullet0dKT"/>
        <w:tabs>
          <w:tab w:val="num" w:pos="660"/>
        </w:tabs>
        <w:spacing w:before="0" w:after="0"/>
        <w:ind w:left="357" w:hanging="357"/>
        <w:rPr>
          <w:b/>
          <w:sz w:val="22"/>
          <w:szCs w:val="22"/>
          <w:lang w:val="lt-LT"/>
        </w:rPr>
      </w:pPr>
      <w:r w:rsidRPr="00CF61A5">
        <w:rPr>
          <w:b/>
          <w:sz w:val="22"/>
          <w:szCs w:val="22"/>
          <w:lang w:val="lt-LT"/>
        </w:rPr>
        <w:t>Dienogestas</w:t>
      </w:r>
    </w:p>
    <w:p w14:paraId="4AF71827" w14:textId="77777777" w:rsidR="00F01B18" w:rsidRPr="00CF61A5" w:rsidRDefault="00F01B18" w:rsidP="00F01B18">
      <w:pPr>
        <w:pStyle w:val="ParaKT0sb"/>
        <w:spacing w:after="0"/>
        <w:rPr>
          <w:sz w:val="22"/>
          <w:szCs w:val="22"/>
          <w:lang w:val="lt-LT"/>
        </w:rPr>
      </w:pPr>
    </w:p>
    <w:p w14:paraId="04667793" w14:textId="77777777" w:rsidR="00F01B18" w:rsidRPr="00CF61A5" w:rsidRDefault="00F01B18" w:rsidP="00F01B18">
      <w:pPr>
        <w:pStyle w:val="ParaKT0sb"/>
        <w:spacing w:after="0"/>
        <w:rPr>
          <w:b w:val="0"/>
          <w:sz w:val="22"/>
          <w:szCs w:val="22"/>
          <w:u w:val="single"/>
          <w:lang w:val="lt-LT"/>
        </w:rPr>
      </w:pPr>
      <w:r w:rsidRPr="00CF61A5">
        <w:rPr>
          <w:b w:val="0"/>
          <w:sz w:val="22"/>
          <w:szCs w:val="22"/>
          <w:u w:val="single"/>
          <w:lang w:val="lt-LT"/>
        </w:rPr>
        <w:t>Absorbcija</w:t>
      </w:r>
    </w:p>
    <w:p w14:paraId="6A05E8FD" w14:textId="77777777" w:rsidR="00F01B18" w:rsidRPr="00CF61A5" w:rsidRDefault="00F01B18" w:rsidP="00F01B18">
      <w:pPr>
        <w:pStyle w:val="Para0s"/>
        <w:spacing w:after="0"/>
        <w:rPr>
          <w:sz w:val="22"/>
          <w:szCs w:val="22"/>
          <w:lang w:val="lt-LT"/>
        </w:rPr>
      </w:pPr>
      <w:r w:rsidRPr="00CF61A5">
        <w:rPr>
          <w:sz w:val="22"/>
          <w:szCs w:val="22"/>
          <w:lang w:val="lt-LT"/>
        </w:rPr>
        <w:t>Išgertas dienogestas greitai ir beveik visiškai absorbuojamas. Didžiausia koncentracija serume (90,5 ng/ml) susidaro per 1 valandą išgėrus Qlaira tabletę, kurios sudėtyje yra 2 mg estradiolio valerato ir 3 mg dienogesto. Biologinis prieinamumas yra maždaug 91</w:t>
      </w:r>
      <w:r>
        <w:rPr>
          <w:sz w:val="22"/>
          <w:szCs w:val="22"/>
          <w:lang w:val="lt-LT"/>
        </w:rPr>
        <w:t> </w:t>
      </w:r>
      <w:r w:rsidRPr="00CF61A5">
        <w:rPr>
          <w:sz w:val="22"/>
          <w:szCs w:val="22"/>
          <w:lang w:val="lt-LT"/>
        </w:rPr>
        <w:t>%.</w:t>
      </w:r>
      <w:r w:rsidRPr="00CF61A5">
        <w:rPr>
          <w:sz w:val="22"/>
          <w:szCs w:val="22"/>
          <w:vertAlign w:val="superscript"/>
          <w:lang w:val="lt-LT"/>
        </w:rPr>
        <w:t xml:space="preserve"> </w:t>
      </w:r>
      <w:r w:rsidRPr="00CF61A5">
        <w:rPr>
          <w:sz w:val="22"/>
          <w:szCs w:val="22"/>
          <w:lang w:val="lt-LT"/>
        </w:rPr>
        <w:t>Vartojant 1–8 mg dozę, dienogesto farmakokinetika yra proporcinga dozei.</w:t>
      </w:r>
    </w:p>
    <w:p w14:paraId="7FC820A7" w14:textId="77777777" w:rsidR="00F01B18" w:rsidRPr="00CF61A5" w:rsidRDefault="00F01B18" w:rsidP="00F01B18">
      <w:pPr>
        <w:pStyle w:val="Para0s"/>
        <w:spacing w:after="0"/>
        <w:rPr>
          <w:sz w:val="22"/>
          <w:szCs w:val="22"/>
          <w:lang w:val="lt-LT"/>
        </w:rPr>
      </w:pPr>
    </w:p>
    <w:p w14:paraId="3B999257" w14:textId="77777777" w:rsidR="00F01B18" w:rsidRPr="00CF61A5" w:rsidRDefault="00F01B18" w:rsidP="00F01B18">
      <w:pPr>
        <w:pStyle w:val="Para0s"/>
        <w:spacing w:after="0"/>
        <w:rPr>
          <w:sz w:val="22"/>
          <w:szCs w:val="22"/>
          <w:lang w:val="lt-LT"/>
        </w:rPr>
      </w:pPr>
      <w:r w:rsidRPr="00CF61A5">
        <w:rPr>
          <w:sz w:val="22"/>
          <w:szCs w:val="22"/>
          <w:lang w:val="lt-LT"/>
        </w:rPr>
        <w:t>Kartu vartojamas maistas neturi kliniškai reikšmingo poveikio dienogesto absorbcijos greičiui ir apimčiai.</w:t>
      </w:r>
    </w:p>
    <w:p w14:paraId="0D8FEE32" w14:textId="77777777" w:rsidR="00F01B18" w:rsidRPr="00CF61A5" w:rsidRDefault="00F01B18" w:rsidP="00F01B18">
      <w:pPr>
        <w:pStyle w:val="Para0s"/>
        <w:spacing w:after="0"/>
        <w:rPr>
          <w:sz w:val="22"/>
          <w:szCs w:val="22"/>
          <w:lang w:val="lt-LT"/>
        </w:rPr>
      </w:pPr>
    </w:p>
    <w:p w14:paraId="65B1BECA" w14:textId="77777777" w:rsidR="00F01B18" w:rsidRPr="00CF61A5" w:rsidRDefault="00F01B18" w:rsidP="00F01B18">
      <w:pPr>
        <w:pStyle w:val="ParaKT0sb"/>
        <w:spacing w:after="0"/>
        <w:rPr>
          <w:b w:val="0"/>
          <w:sz w:val="22"/>
          <w:szCs w:val="22"/>
          <w:u w:val="single"/>
          <w:lang w:val="lt-LT"/>
        </w:rPr>
      </w:pPr>
      <w:r w:rsidRPr="00CF61A5">
        <w:rPr>
          <w:b w:val="0"/>
          <w:sz w:val="22"/>
          <w:szCs w:val="22"/>
          <w:u w:val="single"/>
          <w:lang w:val="lt-LT"/>
        </w:rPr>
        <w:t>Pasiskirstymas</w:t>
      </w:r>
    </w:p>
    <w:p w14:paraId="6EF14849" w14:textId="77777777" w:rsidR="00F01B18" w:rsidRPr="00CF61A5" w:rsidRDefault="00F01B18" w:rsidP="00F01B18">
      <w:pPr>
        <w:spacing w:after="0"/>
        <w:rPr>
          <w:rFonts w:ascii="Times New Roman" w:hAnsi="Times New Roman"/>
        </w:rPr>
      </w:pPr>
      <w:bookmarkStart w:id="22" w:name="_Ref161742128"/>
      <w:r w:rsidRPr="00CF61A5">
        <w:rPr>
          <w:rFonts w:ascii="Times New Roman" w:hAnsi="Times New Roman"/>
        </w:rPr>
        <w:t>Santykinai didelė dienogesto dalis – 10</w:t>
      </w:r>
      <w:r>
        <w:rPr>
          <w:rFonts w:ascii="Times New Roman" w:hAnsi="Times New Roman"/>
        </w:rPr>
        <w:t> </w:t>
      </w:r>
      <w:r w:rsidRPr="00CF61A5">
        <w:rPr>
          <w:rFonts w:ascii="Times New Roman" w:hAnsi="Times New Roman"/>
        </w:rPr>
        <w:t>% – cirkuliuoja laisva forma ir maždaug 90</w:t>
      </w:r>
      <w:r>
        <w:rPr>
          <w:rFonts w:ascii="Times New Roman" w:hAnsi="Times New Roman"/>
        </w:rPr>
        <w:t> </w:t>
      </w:r>
      <w:r w:rsidRPr="00CF61A5">
        <w:rPr>
          <w:rFonts w:ascii="Times New Roman" w:hAnsi="Times New Roman"/>
        </w:rPr>
        <w:t xml:space="preserve">% yra nespecifiškai sujungta su albuminu. Dienogestas nesijungia prie specifinių pernašos baltymų LHJG ir KJG. Pavartojus į veną 85 µg </w:t>
      </w:r>
      <w:r w:rsidRPr="00CF61A5">
        <w:rPr>
          <w:rFonts w:ascii="Times New Roman" w:hAnsi="Times New Roman"/>
          <w:vertAlign w:val="superscript"/>
        </w:rPr>
        <w:t>3</w:t>
      </w:r>
      <w:r w:rsidRPr="00CF61A5">
        <w:rPr>
          <w:rFonts w:ascii="Times New Roman" w:hAnsi="Times New Roman"/>
        </w:rPr>
        <w:t>H-dienogesto, nusistovėjus pusiausvyrinei koncentracijai (V</w:t>
      </w:r>
      <w:r w:rsidRPr="00CF61A5">
        <w:rPr>
          <w:rFonts w:ascii="Times New Roman" w:hAnsi="Times New Roman"/>
          <w:vertAlign w:val="subscript"/>
        </w:rPr>
        <w:t>d</w:t>
      </w:r>
      <w:r w:rsidRPr="00CF61A5">
        <w:rPr>
          <w:rFonts w:ascii="Times New Roman" w:hAnsi="Times New Roman"/>
        </w:rPr>
        <w:t>,ss), dienogesto pasiskirstymo tūris yra 46 l.</w:t>
      </w:r>
      <w:bookmarkEnd w:id="22"/>
    </w:p>
    <w:p w14:paraId="396F10DB" w14:textId="77777777" w:rsidR="00F01B18" w:rsidRPr="00CF61A5" w:rsidRDefault="00F01B18" w:rsidP="00F01B18">
      <w:pPr>
        <w:pStyle w:val="ParaKT0sb"/>
        <w:spacing w:after="0"/>
        <w:rPr>
          <w:sz w:val="22"/>
          <w:szCs w:val="22"/>
          <w:lang w:val="lt-LT"/>
        </w:rPr>
      </w:pPr>
    </w:p>
    <w:p w14:paraId="74E6709B" w14:textId="77777777" w:rsidR="00F01B18" w:rsidRPr="00CF61A5" w:rsidRDefault="00F01B18" w:rsidP="00F01B18">
      <w:pPr>
        <w:pStyle w:val="ParaKT0sb"/>
        <w:spacing w:after="0"/>
        <w:rPr>
          <w:b w:val="0"/>
          <w:sz w:val="22"/>
          <w:szCs w:val="22"/>
          <w:u w:val="single"/>
          <w:lang w:val="lt-LT"/>
        </w:rPr>
      </w:pPr>
      <w:r w:rsidRPr="00CF61A5">
        <w:rPr>
          <w:b w:val="0"/>
          <w:sz w:val="22"/>
          <w:szCs w:val="22"/>
          <w:u w:val="single"/>
          <w:lang w:val="lt-LT"/>
        </w:rPr>
        <w:t>Biotransformacija</w:t>
      </w:r>
    </w:p>
    <w:p w14:paraId="477ADC59" w14:textId="77777777" w:rsidR="00F01B18" w:rsidRPr="00CF61A5" w:rsidRDefault="00F01B18" w:rsidP="00F01B18">
      <w:pPr>
        <w:pStyle w:val="Para0s"/>
        <w:spacing w:after="0"/>
        <w:rPr>
          <w:sz w:val="22"/>
          <w:szCs w:val="22"/>
          <w:lang w:val="lt-LT"/>
        </w:rPr>
      </w:pPr>
      <w:bookmarkStart w:id="23" w:name="_Ref37570407"/>
      <w:r w:rsidRPr="00CF61A5">
        <w:rPr>
          <w:sz w:val="22"/>
          <w:szCs w:val="22"/>
          <w:lang w:val="lt-LT"/>
        </w:rPr>
        <w:t>Dienogestas yra beveik visiškai metabolizuojamas žinomais steroidų metabolizmo (hidroksilinimo, konjugacijos) būdais, daugiausia veikiant CYP3A4. Farmakologiškai neaktyvūs metabolitai yra greitai pašalinami, todėl dienogestas yra pagrindinė plazmos frakcija, sudaranti maždaug 50</w:t>
      </w:r>
      <w:bookmarkStart w:id="24" w:name="OLE_LINK1"/>
      <w:bookmarkStart w:id="25" w:name="OLE_LINK2"/>
      <w:r>
        <w:rPr>
          <w:sz w:val="22"/>
          <w:szCs w:val="22"/>
          <w:lang w:val="lt-LT"/>
        </w:rPr>
        <w:t> </w:t>
      </w:r>
      <w:r w:rsidRPr="00CF61A5">
        <w:rPr>
          <w:sz w:val="22"/>
          <w:szCs w:val="22"/>
          <w:lang w:val="lt-LT"/>
        </w:rPr>
        <w:t>%</w:t>
      </w:r>
      <w:bookmarkEnd w:id="24"/>
      <w:bookmarkEnd w:id="25"/>
      <w:r w:rsidRPr="00CF61A5">
        <w:rPr>
          <w:sz w:val="22"/>
          <w:szCs w:val="22"/>
          <w:lang w:val="lt-LT"/>
        </w:rPr>
        <w:t xml:space="preserve"> junginių, susidariusių iš cirkuliuojančio dienogesto. Pavartojus į veną </w:t>
      </w:r>
      <w:r w:rsidRPr="00CF61A5">
        <w:rPr>
          <w:sz w:val="22"/>
          <w:szCs w:val="22"/>
          <w:vertAlign w:val="superscript"/>
          <w:lang w:val="lt-LT"/>
        </w:rPr>
        <w:t>3</w:t>
      </w:r>
      <w:r w:rsidRPr="00CF61A5">
        <w:rPr>
          <w:sz w:val="22"/>
          <w:szCs w:val="22"/>
          <w:lang w:val="lt-LT"/>
        </w:rPr>
        <w:t>H-dienogesto, bendras apskaičiuotas klirensas buvo 5,1 l/val.</w:t>
      </w:r>
    </w:p>
    <w:bookmarkEnd w:id="23"/>
    <w:p w14:paraId="4F642DDA" w14:textId="77777777" w:rsidR="00F01B18" w:rsidRPr="00CF61A5" w:rsidRDefault="00F01B18" w:rsidP="00F01B18">
      <w:pPr>
        <w:pStyle w:val="ParaKT0sb"/>
        <w:spacing w:after="0"/>
        <w:rPr>
          <w:sz w:val="22"/>
          <w:szCs w:val="22"/>
          <w:lang w:val="lt-LT"/>
        </w:rPr>
      </w:pPr>
    </w:p>
    <w:p w14:paraId="513FF722" w14:textId="77777777" w:rsidR="00F01B18" w:rsidRPr="00CF61A5" w:rsidRDefault="00F01B18" w:rsidP="00F01B18">
      <w:pPr>
        <w:pStyle w:val="ParaKT0sb"/>
        <w:spacing w:after="0"/>
        <w:rPr>
          <w:b w:val="0"/>
          <w:sz w:val="22"/>
          <w:szCs w:val="22"/>
          <w:u w:val="single"/>
          <w:lang w:val="lt-LT"/>
        </w:rPr>
      </w:pPr>
      <w:r w:rsidRPr="00CF61A5">
        <w:rPr>
          <w:b w:val="0"/>
          <w:sz w:val="22"/>
          <w:szCs w:val="22"/>
          <w:u w:val="single"/>
          <w:lang w:val="lt-LT"/>
        </w:rPr>
        <w:t>Eliminacija</w:t>
      </w:r>
    </w:p>
    <w:p w14:paraId="1DF8C59F" w14:textId="77777777" w:rsidR="00F01B18" w:rsidRPr="00CF61A5" w:rsidRDefault="00F01B18" w:rsidP="00F01B18">
      <w:pPr>
        <w:pStyle w:val="Para0s"/>
        <w:spacing w:after="0"/>
        <w:rPr>
          <w:sz w:val="22"/>
          <w:szCs w:val="22"/>
          <w:lang w:val="lt-LT"/>
        </w:rPr>
      </w:pPr>
      <w:r w:rsidRPr="00CF61A5">
        <w:rPr>
          <w:sz w:val="22"/>
          <w:szCs w:val="22"/>
          <w:lang w:val="lt-LT"/>
        </w:rPr>
        <w:t>Dienogesto pusinės eliminacijos iš plazmos laikas yra maždaug 11 valandų. Didelė dalis dienogesto yra metabolizuojama ir tik 1</w:t>
      </w:r>
      <w:r>
        <w:rPr>
          <w:sz w:val="22"/>
          <w:szCs w:val="22"/>
          <w:lang w:val="lt-LT"/>
        </w:rPr>
        <w:t> </w:t>
      </w:r>
      <w:r w:rsidRPr="00CF61A5">
        <w:rPr>
          <w:sz w:val="22"/>
          <w:szCs w:val="22"/>
          <w:lang w:val="lt-LT"/>
        </w:rPr>
        <w:t>% vaisto šalinama nepakitusiu pavidalu. Išgėrus 0,1 mg/kg dozę, ekskrecijos su išmatomis ir šlapimu santykis yra 3:1. 42</w:t>
      </w:r>
      <w:r>
        <w:rPr>
          <w:sz w:val="22"/>
          <w:szCs w:val="22"/>
          <w:lang w:val="lt-LT"/>
        </w:rPr>
        <w:t> </w:t>
      </w:r>
      <w:r w:rsidRPr="00CF61A5">
        <w:rPr>
          <w:sz w:val="22"/>
          <w:szCs w:val="22"/>
          <w:lang w:val="lt-LT"/>
        </w:rPr>
        <w:t>% išgertos dozės pašalinama inkstų ekskrecijos būdu per pirmąsias 24 val. ir 63</w:t>
      </w:r>
      <w:r>
        <w:rPr>
          <w:sz w:val="22"/>
          <w:szCs w:val="22"/>
          <w:lang w:val="lt-LT"/>
        </w:rPr>
        <w:t> </w:t>
      </w:r>
      <w:r w:rsidRPr="00CF61A5">
        <w:rPr>
          <w:sz w:val="22"/>
          <w:szCs w:val="22"/>
          <w:lang w:val="lt-LT"/>
        </w:rPr>
        <w:t>% – per 6 paras. Su šlapimu ir išmatomis per 6 paras iš viso pašalinama 86</w:t>
      </w:r>
      <w:r>
        <w:rPr>
          <w:sz w:val="22"/>
          <w:szCs w:val="22"/>
          <w:lang w:val="lt-LT"/>
        </w:rPr>
        <w:t> </w:t>
      </w:r>
      <w:r w:rsidRPr="00CF61A5">
        <w:rPr>
          <w:sz w:val="22"/>
          <w:szCs w:val="22"/>
          <w:lang w:val="lt-LT"/>
        </w:rPr>
        <w:t xml:space="preserve">% dozės.. </w:t>
      </w:r>
    </w:p>
    <w:p w14:paraId="6BC2184F" w14:textId="77777777" w:rsidR="00F01B18" w:rsidRPr="00CF61A5" w:rsidRDefault="00F01B18" w:rsidP="00F01B18">
      <w:pPr>
        <w:pStyle w:val="ParaKT0sb"/>
        <w:spacing w:after="0"/>
        <w:rPr>
          <w:sz w:val="22"/>
          <w:szCs w:val="22"/>
          <w:lang w:val="lt-LT"/>
        </w:rPr>
      </w:pPr>
    </w:p>
    <w:p w14:paraId="102B8DB5" w14:textId="77777777" w:rsidR="00F01B18" w:rsidRPr="00CF61A5" w:rsidRDefault="00F01B18" w:rsidP="00F01B18">
      <w:pPr>
        <w:pStyle w:val="ParaKT0sb"/>
        <w:spacing w:after="0"/>
        <w:rPr>
          <w:b w:val="0"/>
          <w:sz w:val="22"/>
          <w:szCs w:val="22"/>
          <w:u w:val="single"/>
          <w:lang w:val="lt-LT"/>
        </w:rPr>
      </w:pPr>
      <w:r w:rsidRPr="00CF61A5">
        <w:rPr>
          <w:b w:val="0"/>
          <w:sz w:val="22"/>
          <w:szCs w:val="22"/>
          <w:u w:val="single"/>
          <w:lang w:val="lt-LT"/>
        </w:rPr>
        <w:t>Pusiausvyrinės koncentracijos sąlygos</w:t>
      </w:r>
    </w:p>
    <w:p w14:paraId="71E807BB" w14:textId="77777777" w:rsidR="00F01B18" w:rsidRPr="00CF61A5" w:rsidRDefault="00F01B18" w:rsidP="00F01B18">
      <w:pPr>
        <w:pStyle w:val="Para0s"/>
        <w:spacing w:after="0"/>
        <w:rPr>
          <w:sz w:val="22"/>
          <w:szCs w:val="22"/>
          <w:lang w:val="lt-LT"/>
        </w:rPr>
      </w:pPr>
      <w:r w:rsidRPr="00CF61A5">
        <w:rPr>
          <w:sz w:val="22"/>
          <w:szCs w:val="22"/>
          <w:lang w:val="lt-LT"/>
        </w:rPr>
        <w:t>LHJG koncentracija dienogesto farmakokinetikos neveikia. Vartojant tą pačią 3 mg dienogesto dozę kartu su 2 mg estradiolio valeratu, pusiausvyrinė koncentracija susidaro per 3 paras. Pusiausvyrinės koncentracijos sąlygomis mažiausia, didžiausia ir vidutinė dienogesto serumo koncentracija yra atitinkamai 11,8 ng/ml, 82,9 ng/ml ir 33,7 ng/ml. Nustatytas vidutinis kaupimosi santykis AUC (0</w:t>
      </w:r>
      <w:r>
        <w:rPr>
          <w:sz w:val="22"/>
          <w:szCs w:val="22"/>
          <w:lang w:val="lt-LT"/>
        </w:rPr>
        <w:noBreakHyphen/>
      </w:r>
      <w:r w:rsidRPr="00CF61A5">
        <w:rPr>
          <w:sz w:val="22"/>
          <w:szCs w:val="22"/>
          <w:lang w:val="lt-LT"/>
        </w:rPr>
        <w:t>24 val.) yra 1,24.</w:t>
      </w:r>
    </w:p>
    <w:p w14:paraId="6D7D8CDD" w14:textId="77777777" w:rsidR="00F01B18" w:rsidRPr="00CF61A5" w:rsidRDefault="00F01B18" w:rsidP="00F01B18">
      <w:pPr>
        <w:pStyle w:val="Para0s"/>
        <w:spacing w:after="0"/>
        <w:rPr>
          <w:sz w:val="22"/>
          <w:szCs w:val="22"/>
          <w:lang w:val="lt-LT"/>
        </w:rPr>
      </w:pPr>
    </w:p>
    <w:p w14:paraId="0491E4E9" w14:textId="77777777" w:rsidR="00F01B18" w:rsidRPr="00CF61A5" w:rsidRDefault="00F01B18" w:rsidP="00F01B18">
      <w:pPr>
        <w:pStyle w:val="Bullet0dKT"/>
        <w:spacing w:before="0" w:after="0"/>
        <w:ind w:left="357" w:hanging="357"/>
        <w:rPr>
          <w:sz w:val="22"/>
          <w:szCs w:val="22"/>
          <w:lang w:val="lt-LT"/>
        </w:rPr>
      </w:pPr>
      <w:r w:rsidRPr="00CF61A5">
        <w:rPr>
          <w:b/>
          <w:sz w:val="22"/>
          <w:szCs w:val="22"/>
          <w:lang w:val="lt-LT"/>
        </w:rPr>
        <w:t>Estradiolio valeratas</w:t>
      </w:r>
    </w:p>
    <w:p w14:paraId="6C078467" w14:textId="77777777" w:rsidR="00F01B18" w:rsidRPr="00CF61A5" w:rsidRDefault="00F01B18" w:rsidP="00F01B18">
      <w:pPr>
        <w:pStyle w:val="Para0sb"/>
        <w:spacing w:after="0"/>
        <w:rPr>
          <w:sz w:val="22"/>
          <w:szCs w:val="22"/>
          <w:lang w:val="lt-LT"/>
        </w:rPr>
      </w:pPr>
    </w:p>
    <w:p w14:paraId="776F4160" w14:textId="77777777" w:rsidR="00F01B18" w:rsidRPr="00CF61A5" w:rsidRDefault="00F01B18" w:rsidP="00F01B18">
      <w:pPr>
        <w:pStyle w:val="Para0sb"/>
        <w:spacing w:after="0"/>
        <w:rPr>
          <w:b w:val="0"/>
          <w:sz w:val="22"/>
          <w:szCs w:val="22"/>
          <w:u w:val="single"/>
          <w:lang w:val="lt-LT"/>
        </w:rPr>
      </w:pPr>
      <w:r w:rsidRPr="00CF61A5">
        <w:rPr>
          <w:b w:val="0"/>
          <w:sz w:val="22"/>
          <w:szCs w:val="22"/>
          <w:u w:val="single"/>
          <w:lang w:val="lt-LT"/>
        </w:rPr>
        <w:t>Absorbcija</w:t>
      </w:r>
    </w:p>
    <w:p w14:paraId="022BF7B0" w14:textId="77777777" w:rsidR="00F01B18" w:rsidRPr="00CF61A5" w:rsidRDefault="00F01B18" w:rsidP="00F01B18">
      <w:pPr>
        <w:spacing w:after="0"/>
        <w:rPr>
          <w:rFonts w:ascii="Times New Roman" w:hAnsi="Times New Roman"/>
          <w:b/>
          <w:i/>
        </w:rPr>
      </w:pPr>
      <w:r w:rsidRPr="00CF61A5">
        <w:rPr>
          <w:rFonts w:ascii="Times New Roman" w:hAnsi="Times New Roman"/>
        </w:rPr>
        <w:t>Išgertas estradiolio valeratas yra visiškai absorbuojamas. Estradiolio ir valerinės rūgšties skilimas vyksta žarnyno gleivinėje absorbcijos metu arba pirmo prasiskverbimo per kepenis metu. Taip susidaro estradiolis ir jo metabolitai estronas ir estriolis. 1</w:t>
      </w:r>
      <w:r>
        <w:rPr>
          <w:rFonts w:ascii="Times New Roman" w:hAnsi="Times New Roman"/>
        </w:rPr>
        <w:noBreakHyphen/>
      </w:r>
      <w:r w:rsidRPr="00CF61A5">
        <w:rPr>
          <w:rFonts w:ascii="Times New Roman" w:hAnsi="Times New Roman"/>
        </w:rPr>
        <w:t>ą dieną išgėrus vieną tabletę, kurios sudėtyje yra 3 mg estradiolio valerato, didžiausia estradiolio koncentracija serume (70,6 pg/ml) susidaro per 1,5–12 valandų.</w:t>
      </w:r>
    </w:p>
    <w:p w14:paraId="6BC9DF7F" w14:textId="77777777" w:rsidR="00F01B18" w:rsidRPr="00CF61A5" w:rsidRDefault="00F01B18" w:rsidP="00F01B18">
      <w:pPr>
        <w:pStyle w:val="ParaKT0sb"/>
        <w:spacing w:after="0"/>
        <w:rPr>
          <w:sz w:val="22"/>
          <w:szCs w:val="22"/>
          <w:lang w:val="lt-LT"/>
        </w:rPr>
      </w:pPr>
    </w:p>
    <w:p w14:paraId="3A8FECB2" w14:textId="77777777" w:rsidR="00F01B18" w:rsidRPr="00CF61A5" w:rsidRDefault="00F01B18" w:rsidP="00F01B18">
      <w:pPr>
        <w:pStyle w:val="ParaKT0sb"/>
        <w:spacing w:after="0"/>
        <w:rPr>
          <w:b w:val="0"/>
          <w:sz w:val="22"/>
          <w:szCs w:val="22"/>
          <w:u w:val="single"/>
          <w:lang w:val="lt-LT"/>
        </w:rPr>
      </w:pPr>
      <w:r w:rsidRPr="00CF61A5">
        <w:rPr>
          <w:b w:val="0"/>
          <w:sz w:val="22"/>
          <w:szCs w:val="22"/>
          <w:u w:val="single"/>
          <w:lang w:val="lt-LT"/>
        </w:rPr>
        <w:t>Biotransformacija</w:t>
      </w:r>
    </w:p>
    <w:p w14:paraId="3E784640" w14:textId="77777777" w:rsidR="00F01B18" w:rsidRPr="00CF61A5" w:rsidRDefault="00F01B18" w:rsidP="00F01B18">
      <w:pPr>
        <w:spacing w:after="0"/>
        <w:rPr>
          <w:rFonts w:ascii="Times New Roman" w:hAnsi="Times New Roman"/>
        </w:rPr>
      </w:pPr>
      <w:r w:rsidRPr="00CF61A5">
        <w:rPr>
          <w:rFonts w:ascii="Times New Roman" w:hAnsi="Times New Roman"/>
        </w:rPr>
        <w:t>Valerinė rūgštis labai greitai metabolizuojama. Apytiksliai 3</w:t>
      </w:r>
      <w:r>
        <w:rPr>
          <w:rFonts w:ascii="Times New Roman" w:hAnsi="Times New Roman"/>
        </w:rPr>
        <w:t> </w:t>
      </w:r>
      <w:r w:rsidRPr="00CF61A5">
        <w:rPr>
          <w:rFonts w:ascii="Times New Roman" w:hAnsi="Times New Roman"/>
        </w:rPr>
        <w:t>% išgertos dozės yra tiesiogiai biologiškai pasisavinama estradiolio pavidalu. Daug estradiolio metabolizuojama pirmo prasiskverbimo per kepenis metu, o nemaža dozės dalis metabolizuojama jau virškinimo trakto gleivinėje. Įskaitant priešsisteminį metabolizmą kepenyse, maždaug 95</w:t>
      </w:r>
      <w:r>
        <w:rPr>
          <w:rFonts w:ascii="Times New Roman" w:hAnsi="Times New Roman"/>
        </w:rPr>
        <w:t> </w:t>
      </w:r>
      <w:r w:rsidRPr="00CF61A5">
        <w:rPr>
          <w:rFonts w:ascii="Times New Roman" w:hAnsi="Times New Roman"/>
        </w:rPr>
        <w:t>% išgertos dozės metabolizuojama prieš patenkant į sisteminę kraujotaką. Pagrindiniai metabolitai yra estronas, estrono sulfatas ir estrono gliukuronidas.</w:t>
      </w:r>
    </w:p>
    <w:p w14:paraId="272BDA12" w14:textId="77777777" w:rsidR="00F01B18" w:rsidRPr="00CF61A5" w:rsidRDefault="00F01B18" w:rsidP="00F01B18">
      <w:pPr>
        <w:pStyle w:val="ParaKT0sb"/>
        <w:spacing w:after="0"/>
        <w:rPr>
          <w:sz w:val="22"/>
          <w:szCs w:val="22"/>
          <w:lang w:val="lt-LT"/>
        </w:rPr>
      </w:pPr>
    </w:p>
    <w:p w14:paraId="5859AFB1" w14:textId="77777777" w:rsidR="00F01B18" w:rsidRPr="00CF61A5" w:rsidRDefault="00F01B18" w:rsidP="00F01B18">
      <w:pPr>
        <w:pStyle w:val="ParaKT0sb"/>
        <w:spacing w:after="0"/>
        <w:rPr>
          <w:b w:val="0"/>
          <w:sz w:val="22"/>
          <w:szCs w:val="22"/>
          <w:u w:val="single"/>
          <w:lang w:val="lt-LT"/>
        </w:rPr>
      </w:pPr>
      <w:r w:rsidRPr="00CF61A5">
        <w:rPr>
          <w:b w:val="0"/>
          <w:sz w:val="22"/>
          <w:szCs w:val="22"/>
          <w:u w:val="single"/>
          <w:lang w:val="lt-LT"/>
        </w:rPr>
        <w:t>Pasiskirstymas</w:t>
      </w:r>
    </w:p>
    <w:p w14:paraId="03B5FA43" w14:textId="77777777" w:rsidR="00F01B18" w:rsidRPr="00CF61A5" w:rsidRDefault="00F01B18" w:rsidP="00F01B18">
      <w:pPr>
        <w:spacing w:after="0"/>
        <w:rPr>
          <w:rFonts w:ascii="Times New Roman" w:hAnsi="Times New Roman"/>
        </w:rPr>
      </w:pPr>
      <w:r w:rsidRPr="00CF61A5">
        <w:rPr>
          <w:rFonts w:ascii="Times New Roman" w:hAnsi="Times New Roman"/>
        </w:rPr>
        <w:t>38</w:t>
      </w:r>
      <w:r>
        <w:rPr>
          <w:rFonts w:ascii="Times New Roman" w:hAnsi="Times New Roman"/>
        </w:rPr>
        <w:t> </w:t>
      </w:r>
      <w:r w:rsidRPr="00CF61A5">
        <w:rPr>
          <w:rFonts w:ascii="Times New Roman" w:hAnsi="Times New Roman"/>
        </w:rPr>
        <w:t>% estradiolio serume susijungia su LHJG, 60</w:t>
      </w:r>
      <w:r>
        <w:rPr>
          <w:rFonts w:ascii="Times New Roman" w:hAnsi="Times New Roman"/>
        </w:rPr>
        <w:t> </w:t>
      </w:r>
      <w:r w:rsidRPr="00CF61A5">
        <w:rPr>
          <w:rFonts w:ascii="Times New Roman" w:hAnsi="Times New Roman"/>
        </w:rPr>
        <w:t>% su albuminais ir 2–3</w:t>
      </w:r>
      <w:r>
        <w:rPr>
          <w:rFonts w:ascii="Times New Roman" w:hAnsi="Times New Roman"/>
        </w:rPr>
        <w:t> </w:t>
      </w:r>
      <w:r w:rsidRPr="00CF61A5">
        <w:rPr>
          <w:rFonts w:ascii="Times New Roman" w:hAnsi="Times New Roman"/>
        </w:rPr>
        <w:t>% cirkuliuoja laisva forma. Estradiolis gali šiek tiek indukuoti serumo LHJG koncentraciją, priklausomai nuo dozės. 21</w:t>
      </w:r>
      <w:r>
        <w:rPr>
          <w:rFonts w:ascii="Times New Roman" w:hAnsi="Times New Roman"/>
        </w:rPr>
        <w:noBreakHyphen/>
      </w:r>
      <w:r w:rsidRPr="00CF61A5">
        <w:rPr>
          <w:rFonts w:ascii="Times New Roman" w:hAnsi="Times New Roman"/>
        </w:rPr>
        <w:t>ą vaistinio preparato vartojimo ciklo dieną LHJG apytiksliai sudarė 148</w:t>
      </w:r>
      <w:r>
        <w:rPr>
          <w:rFonts w:ascii="Times New Roman" w:hAnsi="Times New Roman"/>
        </w:rPr>
        <w:t> </w:t>
      </w:r>
      <w:r w:rsidRPr="00CF61A5">
        <w:rPr>
          <w:rFonts w:ascii="Times New Roman" w:hAnsi="Times New Roman"/>
        </w:rPr>
        <w:t>% pradinės koncentracijos ir iki 28</w:t>
      </w:r>
      <w:r>
        <w:rPr>
          <w:rFonts w:ascii="Times New Roman" w:hAnsi="Times New Roman"/>
        </w:rPr>
        <w:noBreakHyphen/>
      </w:r>
      <w:r w:rsidRPr="00CF61A5">
        <w:rPr>
          <w:rFonts w:ascii="Times New Roman" w:hAnsi="Times New Roman"/>
        </w:rPr>
        <w:t>os dienos (placebo fazės pabaigoje) sumažėjo iki 141</w:t>
      </w:r>
      <w:r>
        <w:rPr>
          <w:rFonts w:ascii="Times New Roman" w:hAnsi="Times New Roman"/>
        </w:rPr>
        <w:t> </w:t>
      </w:r>
      <w:r w:rsidRPr="00CF61A5">
        <w:rPr>
          <w:rFonts w:ascii="Times New Roman" w:hAnsi="Times New Roman"/>
        </w:rPr>
        <w:t>% pradinės koncentracijos. Suleidus į veną, nustatytas tariamasis pasiskirstymo tūris buvo maždaug 1,2 l/kg.</w:t>
      </w:r>
    </w:p>
    <w:p w14:paraId="774E9176" w14:textId="77777777" w:rsidR="00F01B18" w:rsidRPr="00CF61A5" w:rsidRDefault="00F01B18" w:rsidP="00F01B18">
      <w:pPr>
        <w:pStyle w:val="ParaKT0sb"/>
        <w:spacing w:after="0"/>
        <w:rPr>
          <w:sz w:val="22"/>
          <w:szCs w:val="22"/>
          <w:lang w:val="lt-LT"/>
        </w:rPr>
      </w:pPr>
    </w:p>
    <w:p w14:paraId="1C2F53C1" w14:textId="77777777" w:rsidR="00F01B18" w:rsidRPr="00CF61A5" w:rsidRDefault="00F01B18" w:rsidP="00F01B18">
      <w:pPr>
        <w:pStyle w:val="ParaKT0sb"/>
        <w:spacing w:after="0"/>
        <w:rPr>
          <w:b w:val="0"/>
          <w:sz w:val="22"/>
          <w:szCs w:val="22"/>
          <w:u w:val="single"/>
          <w:lang w:val="lt-LT"/>
        </w:rPr>
      </w:pPr>
      <w:r w:rsidRPr="00CF61A5">
        <w:rPr>
          <w:b w:val="0"/>
          <w:sz w:val="22"/>
          <w:szCs w:val="22"/>
          <w:u w:val="single"/>
          <w:lang w:val="lt-LT"/>
        </w:rPr>
        <w:t>Eliminacija</w:t>
      </w:r>
    </w:p>
    <w:p w14:paraId="5EACDE91" w14:textId="77777777" w:rsidR="00F01B18" w:rsidRPr="00CF61A5" w:rsidRDefault="00F01B18" w:rsidP="00F01B18">
      <w:pPr>
        <w:spacing w:after="0"/>
        <w:rPr>
          <w:rFonts w:ascii="Times New Roman" w:hAnsi="Times New Roman"/>
        </w:rPr>
      </w:pPr>
      <w:r w:rsidRPr="00CF61A5">
        <w:rPr>
          <w:rFonts w:ascii="Times New Roman" w:hAnsi="Times New Roman"/>
        </w:rPr>
        <w:t>Estradiolio pusinės eliminacijos iš plazmos periodas yra maždaug 90 min. Tačiau kai dozė išgeriama, situacija skiriasi. Dėl didelio cirkuliuojančių estrogeno sulfatų ir gliukuronidų kiekio ir enterohepatinės recirkuliacijos, išgėrus vaistinį preparatą, galutinis estradiolio pusinės eliminacijos laikas yra sudėtinis parametras, kuris priklauso nuo visų šių procesų ir gali būti nuo 13 iki 20 val.</w:t>
      </w:r>
    </w:p>
    <w:p w14:paraId="28E33725" w14:textId="77777777" w:rsidR="00F01B18" w:rsidRPr="00CF61A5" w:rsidRDefault="00F01B18" w:rsidP="00F01B18">
      <w:pPr>
        <w:spacing w:after="0"/>
        <w:rPr>
          <w:rFonts w:ascii="Times New Roman" w:hAnsi="Times New Roman"/>
        </w:rPr>
      </w:pPr>
      <w:r w:rsidRPr="00CF61A5">
        <w:rPr>
          <w:rFonts w:ascii="Times New Roman" w:hAnsi="Times New Roman"/>
        </w:rPr>
        <w:t>Estradiolis ir jo metabolitai daugiausia išskiriami su šlapimu ir maždaug 10</w:t>
      </w:r>
      <w:r>
        <w:rPr>
          <w:rFonts w:ascii="Times New Roman" w:hAnsi="Times New Roman"/>
        </w:rPr>
        <w:t> </w:t>
      </w:r>
      <w:r w:rsidRPr="00CF61A5">
        <w:rPr>
          <w:rFonts w:ascii="Times New Roman" w:hAnsi="Times New Roman"/>
        </w:rPr>
        <w:t>% išskiriama su išmatomis.</w:t>
      </w:r>
    </w:p>
    <w:p w14:paraId="2FC75172" w14:textId="77777777" w:rsidR="00F01B18" w:rsidRPr="00CF61A5" w:rsidRDefault="00F01B18" w:rsidP="00F01B18">
      <w:pPr>
        <w:pStyle w:val="ParaKT0sb"/>
        <w:spacing w:after="0"/>
        <w:rPr>
          <w:sz w:val="22"/>
          <w:szCs w:val="22"/>
          <w:lang w:val="lt-LT"/>
        </w:rPr>
      </w:pPr>
    </w:p>
    <w:p w14:paraId="0C8C5570" w14:textId="77777777" w:rsidR="00F01B18" w:rsidRPr="00CF61A5" w:rsidRDefault="00F01B18" w:rsidP="00F01B18">
      <w:pPr>
        <w:pStyle w:val="ParaKT0sb"/>
        <w:spacing w:after="0"/>
        <w:rPr>
          <w:b w:val="0"/>
          <w:sz w:val="22"/>
          <w:szCs w:val="22"/>
          <w:u w:val="single"/>
          <w:lang w:val="lt-LT"/>
        </w:rPr>
      </w:pPr>
      <w:r w:rsidRPr="00CF61A5">
        <w:rPr>
          <w:b w:val="0"/>
          <w:sz w:val="22"/>
          <w:szCs w:val="22"/>
          <w:u w:val="single"/>
          <w:lang w:val="lt-LT"/>
        </w:rPr>
        <w:t>Pusiausvyrinės koncentracijos sąlygos</w:t>
      </w:r>
    </w:p>
    <w:p w14:paraId="7EB6670D" w14:textId="77777777" w:rsidR="00F01B18" w:rsidRPr="00CF61A5" w:rsidRDefault="00F01B18" w:rsidP="00F01B18">
      <w:pPr>
        <w:spacing w:after="0"/>
        <w:rPr>
          <w:rFonts w:ascii="Times New Roman" w:hAnsi="Times New Roman"/>
        </w:rPr>
      </w:pPr>
      <w:r w:rsidRPr="00CF61A5">
        <w:rPr>
          <w:rFonts w:ascii="Times New Roman" w:hAnsi="Times New Roman"/>
        </w:rPr>
        <w:t>Estradiolio farmakokinetikai turi įtakos LHJG koncentracija. Jaunoms moterims nustatomą estradiolio kiekį plazmoje sudaro endogeninis estradiolis ir estradiolis, gaunamas vartojant Qlaira. Per gydymo ciklo fazę, kai vartojama 2 mg estradiolio valerato ir 3 mg dienogesto, susidarius pusiausvyrinei koncentracijai, didžiausia ir vidutinė estradiolio koncentracija serume yra atitinkamai 66,0 pg/ml ir 51,6 pg/ml. Per visą 28 dienų ciklą mažiausia estradiolio koncentracija išlieka stabili ir svyruoja tarp 28,7 pg/ml ir 64,7 pg/ml.</w:t>
      </w:r>
    </w:p>
    <w:p w14:paraId="369C54DC" w14:textId="77777777" w:rsidR="00F01B18" w:rsidRPr="00CF61A5" w:rsidRDefault="00F01B18" w:rsidP="00F01B18">
      <w:pPr>
        <w:pStyle w:val="berschrift10"/>
        <w:tabs>
          <w:tab w:val="clear" w:pos="726"/>
          <w:tab w:val="left" w:pos="1296"/>
        </w:tabs>
        <w:spacing w:before="0" w:after="0"/>
        <w:ind w:firstLine="0"/>
        <w:rPr>
          <w:rFonts w:ascii="Times New Roman" w:hAnsi="Times New Roman"/>
          <w:b/>
          <w:szCs w:val="22"/>
          <w:u w:val="none"/>
          <w:lang w:val="lt-LT"/>
        </w:rPr>
      </w:pPr>
    </w:p>
    <w:p w14:paraId="26704E92" w14:textId="77777777" w:rsidR="00F01B18" w:rsidRPr="00CF61A5" w:rsidRDefault="00F01B18" w:rsidP="00F01B18">
      <w:pPr>
        <w:spacing w:after="0"/>
        <w:rPr>
          <w:rFonts w:ascii="Times New Roman" w:hAnsi="Times New Roman"/>
          <w:b/>
        </w:rPr>
      </w:pPr>
      <w:r w:rsidRPr="00CF61A5">
        <w:rPr>
          <w:rFonts w:ascii="Times New Roman" w:hAnsi="Times New Roman"/>
          <w:u w:val="single"/>
        </w:rPr>
        <w:t>Ypatingos populiacijos</w:t>
      </w:r>
      <w:r w:rsidRPr="00CF61A5">
        <w:rPr>
          <w:rFonts w:ascii="Times New Roman" w:hAnsi="Times New Roman"/>
          <w:b/>
        </w:rPr>
        <w:t xml:space="preserve"> </w:t>
      </w:r>
    </w:p>
    <w:p w14:paraId="3D82F7ED" w14:textId="77777777" w:rsidR="00F01B18" w:rsidRPr="00CF61A5" w:rsidRDefault="00F01B18" w:rsidP="00F01B18">
      <w:pPr>
        <w:spacing w:after="0"/>
        <w:rPr>
          <w:rFonts w:ascii="Times New Roman" w:hAnsi="Times New Roman"/>
        </w:rPr>
      </w:pPr>
      <w:r w:rsidRPr="00CF61A5">
        <w:rPr>
          <w:rFonts w:ascii="Times New Roman" w:hAnsi="Times New Roman"/>
        </w:rPr>
        <w:t>Pacientėms, kurioms yra inkstų ar kepenų funkcijos sutrikimas, Qlaira farmakokinetika nebuvo tirta.</w:t>
      </w:r>
    </w:p>
    <w:p w14:paraId="646E2479" w14:textId="77777777" w:rsidR="00F01B18" w:rsidRPr="00CF61A5" w:rsidRDefault="00F01B18" w:rsidP="00F01B18">
      <w:pPr>
        <w:spacing w:after="0"/>
        <w:rPr>
          <w:rFonts w:ascii="Times New Roman" w:hAnsi="Times New Roman"/>
        </w:rPr>
      </w:pPr>
    </w:p>
    <w:p w14:paraId="707A2CF1"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t>Ikiklinikinių saugumo tyrimų duomenys</w:t>
      </w:r>
    </w:p>
    <w:p w14:paraId="1A1B047A" w14:textId="77777777" w:rsidR="00F01B18" w:rsidRPr="00CF61A5" w:rsidRDefault="00F01B18" w:rsidP="00F01B18">
      <w:pPr>
        <w:pStyle w:val="Para0s"/>
        <w:spacing w:after="0"/>
        <w:rPr>
          <w:sz w:val="22"/>
          <w:szCs w:val="22"/>
          <w:lang w:val="lt-LT"/>
        </w:rPr>
      </w:pPr>
    </w:p>
    <w:p w14:paraId="19877797" w14:textId="77777777" w:rsidR="00F01B18" w:rsidRPr="00CF61A5" w:rsidRDefault="00F01B18" w:rsidP="00F01B18">
      <w:pPr>
        <w:pStyle w:val="Para0s"/>
        <w:spacing w:after="0"/>
        <w:rPr>
          <w:sz w:val="22"/>
          <w:szCs w:val="22"/>
          <w:lang w:val="lt-LT"/>
        </w:rPr>
      </w:pPr>
      <w:r w:rsidRPr="00CF61A5">
        <w:rPr>
          <w:sz w:val="22"/>
          <w:szCs w:val="22"/>
          <w:lang w:val="lt-LT"/>
        </w:rPr>
        <w:t>Įprastų farmakologinio saugumo, kartotinių dozių toksiškumo, genotoksiškumo ir toksinio poveikio reprodukcijai ikiklinikinių tyrimų duomenys specifinio pavojaus žmogui nerodo. Kancerogeniškumo tyrimas su pelėmis ir mažesnis tyrimas su žiurkėmis neparodė navikų padaugėjimo, tačiau yra gerai žinoma, kad dėl hormoninio veikimo lytiniai steroidai gali skatinti tam tikrų nuo hormonų priklausančių audinių ir navikų augimą.</w:t>
      </w:r>
    </w:p>
    <w:p w14:paraId="7D03A954" w14:textId="77777777" w:rsidR="00F01B18" w:rsidRPr="00CF61A5" w:rsidRDefault="00F01B18" w:rsidP="00F01B18">
      <w:pPr>
        <w:pStyle w:val="Para0s"/>
        <w:spacing w:after="0"/>
        <w:rPr>
          <w:sz w:val="22"/>
          <w:szCs w:val="22"/>
          <w:lang w:val="lt-LT"/>
        </w:rPr>
      </w:pPr>
    </w:p>
    <w:p w14:paraId="1083F4AE" w14:textId="77777777" w:rsidR="00F01B18" w:rsidRPr="00CF61A5" w:rsidRDefault="00F01B18" w:rsidP="00F5449A">
      <w:pPr>
        <w:pStyle w:val="Para0s"/>
        <w:keepNext/>
        <w:spacing w:after="0"/>
        <w:rPr>
          <w:sz w:val="22"/>
          <w:szCs w:val="22"/>
          <w:lang w:val="lt-LT"/>
        </w:rPr>
      </w:pPr>
    </w:p>
    <w:p w14:paraId="314E5FC0" w14:textId="77777777" w:rsidR="00F01B18" w:rsidRPr="00CF61A5" w:rsidRDefault="00F01B18" w:rsidP="00503FC2">
      <w:pPr>
        <w:pStyle w:val="Antrat1"/>
        <w:numPr>
          <w:ilvl w:val="0"/>
          <w:numId w:val="4"/>
        </w:numPr>
        <w:spacing w:before="0" w:after="0"/>
        <w:ind w:left="567" w:hanging="567"/>
        <w:rPr>
          <w:sz w:val="22"/>
          <w:szCs w:val="22"/>
          <w:lang w:val="lt-LT"/>
        </w:rPr>
      </w:pPr>
      <w:bookmarkStart w:id="26" w:name="_Ref177183564"/>
      <w:r w:rsidRPr="00CF61A5">
        <w:rPr>
          <w:sz w:val="22"/>
          <w:szCs w:val="22"/>
          <w:lang w:val="lt-LT"/>
        </w:rPr>
        <w:t>FARMACINĖ INFORMACIJA</w:t>
      </w:r>
    </w:p>
    <w:p w14:paraId="26BC067E" w14:textId="77777777" w:rsidR="00F01B18" w:rsidRPr="00CF61A5" w:rsidRDefault="00F01B18" w:rsidP="00F5449A">
      <w:pPr>
        <w:pStyle w:val="Para0s"/>
        <w:keepNext/>
        <w:spacing w:after="0"/>
        <w:rPr>
          <w:sz w:val="22"/>
          <w:szCs w:val="22"/>
          <w:lang w:val="lt-LT"/>
        </w:rPr>
      </w:pPr>
    </w:p>
    <w:p w14:paraId="1651DD07" w14:textId="77777777" w:rsidR="00F01B18" w:rsidRPr="00CF61A5" w:rsidRDefault="00F01B18" w:rsidP="00503FC2">
      <w:pPr>
        <w:pStyle w:val="Antrat2"/>
        <w:numPr>
          <w:ilvl w:val="1"/>
          <w:numId w:val="4"/>
        </w:numPr>
        <w:spacing w:before="0" w:after="0"/>
        <w:ind w:left="567" w:hanging="567"/>
        <w:rPr>
          <w:sz w:val="22"/>
          <w:szCs w:val="22"/>
          <w:lang w:val="lt-LT"/>
        </w:rPr>
      </w:pPr>
      <w:bookmarkStart w:id="27" w:name="_Ref185299402"/>
      <w:bookmarkEnd w:id="26"/>
      <w:r w:rsidRPr="00CF61A5">
        <w:rPr>
          <w:sz w:val="22"/>
          <w:szCs w:val="22"/>
          <w:lang w:val="lt-LT"/>
        </w:rPr>
        <w:t>Pagalbinių medžiagų sąrašas</w:t>
      </w:r>
      <w:bookmarkEnd w:id="27"/>
    </w:p>
    <w:p w14:paraId="5D99136F" w14:textId="77777777" w:rsidR="00F01B18" w:rsidRPr="00CF61A5" w:rsidRDefault="00F01B18" w:rsidP="00F5449A">
      <w:pPr>
        <w:pStyle w:val="Para0s"/>
        <w:keepNext/>
        <w:spacing w:after="0"/>
        <w:rPr>
          <w:sz w:val="22"/>
          <w:szCs w:val="22"/>
          <w:lang w:val="lt-LT"/>
        </w:rPr>
      </w:pPr>
    </w:p>
    <w:tbl>
      <w:tblPr>
        <w:tblW w:w="0" w:type="auto"/>
        <w:tblLayout w:type="fixed"/>
        <w:tblCellMar>
          <w:left w:w="70" w:type="dxa"/>
          <w:right w:w="70" w:type="dxa"/>
        </w:tblCellMar>
        <w:tblLook w:val="00A0" w:firstRow="1" w:lastRow="0" w:firstColumn="1" w:lastColumn="0" w:noHBand="0" w:noVBand="0"/>
      </w:tblPr>
      <w:tblGrid>
        <w:gridCol w:w="4465"/>
        <w:gridCol w:w="4252"/>
      </w:tblGrid>
      <w:tr w:rsidR="00F01B18" w:rsidRPr="00CF61A5" w14:paraId="2EC4DCE2" w14:textId="77777777" w:rsidTr="003C3677">
        <w:tc>
          <w:tcPr>
            <w:tcW w:w="4465" w:type="dxa"/>
            <w:hideMark/>
          </w:tcPr>
          <w:p w14:paraId="548B6483" w14:textId="77777777" w:rsidR="00F01B18" w:rsidRPr="00CF61A5" w:rsidRDefault="00F01B18" w:rsidP="00503FC2">
            <w:pPr>
              <w:pStyle w:val="Table120"/>
              <w:spacing w:before="0" w:after="0"/>
              <w:rPr>
                <w:sz w:val="22"/>
                <w:szCs w:val="22"/>
                <w:lang w:val="lt-LT"/>
              </w:rPr>
            </w:pPr>
            <w:r w:rsidRPr="00CF61A5">
              <w:rPr>
                <w:sz w:val="22"/>
                <w:szCs w:val="22"/>
                <w:u w:val="single"/>
                <w:lang w:val="lt-LT"/>
              </w:rPr>
              <w:t xml:space="preserve">Veikliosios plėvele dengtos tabletės </w:t>
            </w:r>
          </w:p>
        </w:tc>
        <w:tc>
          <w:tcPr>
            <w:tcW w:w="4252" w:type="dxa"/>
            <w:hideMark/>
          </w:tcPr>
          <w:p w14:paraId="029BD19B" w14:textId="77777777" w:rsidR="00F01B18" w:rsidRPr="00CF61A5" w:rsidRDefault="00F01B18" w:rsidP="00503FC2">
            <w:pPr>
              <w:pStyle w:val="Table120"/>
              <w:spacing w:before="0" w:after="0"/>
              <w:rPr>
                <w:sz w:val="22"/>
                <w:szCs w:val="22"/>
                <w:lang w:val="lt-LT"/>
              </w:rPr>
            </w:pPr>
            <w:r w:rsidRPr="00CF61A5">
              <w:rPr>
                <w:sz w:val="22"/>
                <w:szCs w:val="22"/>
                <w:u w:val="single"/>
                <w:lang w:val="lt-LT"/>
              </w:rPr>
              <w:t xml:space="preserve">Placebo (neveikliosios) plėvele dengtos tabletės </w:t>
            </w:r>
          </w:p>
        </w:tc>
      </w:tr>
      <w:tr w:rsidR="00F01B18" w:rsidRPr="00CF61A5" w14:paraId="1C9565A2" w14:textId="77777777" w:rsidTr="003C3677">
        <w:tc>
          <w:tcPr>
            <w:tcW w:w="8717" w:type="dxa"/>
            <w:gridSpan w:val="2"/>
            <w:hideMark/>
          </w:tcPr>
          <w:p w14:paraId="515A9F12" w14:textId="77777777" w:rsidR="00F01B18" w:rsidRPr="00CF61A5" w:rsidRDefault="00F01B18" w:rsidP="00F5449A">
            <w:pPr>
              <w:pStyle w:val="Para0s"/>
              <w:keepNext/>
              <w:spacing w:after="0"/>
              <w:jc w:val="center"/>
              <w:rPr>
                <w:sz w:val="22"/>
                <w:szCs w:val="22"/>
                <w:lang w:val="lt-LT"/>
              </w:rPr>
            </w:pPr>
            <w:r w:rsidRPr="00CF61A5">
              <w:rPr>
                <w:i/>
                <w:sz w:val="22"/>
                <w:szCs w:val="22"/>
                <w:lang w:val="lt-LT"/>
              </w:rPr>
              <w:t>Tabletės šerdis:</w:t>
            </w:r>
          </w:p>
        </w:tc>
      </w:tr>
      <w:tr w:rsidR="00F01B18" w:rsidRPr="00CF61A5" w14:paraId="14611D66" w14:textId="77777777" w:rsidTr="003C3677">
        <w:tc>
          <w:tcPr>
            <w:tcW w:w="4465" w:type="dxa"/>
          </w:tcPr>
          <w:p w14:paraId="2A68C781" w14:textId="77777777" w:rsidR="00F01B18" w:rsidRPr="002F745C" w:rsidRDefault="00F01B18" w:rsidP="00F5449A">
            <w:pPr>
              <w:pStyle w:val="BTEMEASMCA"/>
              <w:keepNext/>
              <w:rPr>
                <w:lang w:val="lt-LT"/>
              </w:rPr>
            </w:pPr>
            <w:r w:rsidRPr="002F745C">
              <w:rPr>
                <w:lang w:val="lt-LT"/>
              </w:rPr>
              <w:t>Laktozė monohidratas</w:t>
            </w:r>
            <w:r w:rsidRPr="002F745C">
              <w:rPr>
                <w:lang w:val="lt-LT"/>
              </w:rPr>
              <w:br/>
              <w:t>Kukurūzų krakmolas</w:t>
            </w:r>
            <w:r w:rsidRPr="002F745C">
              <w:rPr>
                <w:lang w:val="lt-LT"/>
              </w:rPr>
              <w:br/>
              <w:t>Pregelifikuotas kukurūzų krakmolas</w:t>
            </w:r>
          </w:p>
          <w:p w14:paraId="10BA5690" w14:textId="77777777" w:rsidR="00F01B18" w:rsidRPr="00036AD9" w:rsidRDefault="00F01B18" w:rsidP="00F5449A">
            <w:pPr>
              <w:pStyle w:val="BTEMEASMCA"/>
              <w:keepNext/>
              <w:rPr>
                <w:rFonts w:cs="Times New Roman"/>
                <w:lang w:val="de-DE"/>
              </w:rPr>
            </w:pPr>
            <w:r w:rsidRPr="00036AD9">
              <w:rPr>
                <w:rFonts w:cs="Times New Roman"/>
                <w:lang w:val="de-DE"/>
              </w:rPr>
              <w:t>Povidonas K25 (E1201)</w:t>
            </w:r>
          </w:p>
          <w:p w14:paraId="57979CB7" w14:textId="77777777" w:rsidR="00F01B18" w:rsidRPr="00036AD9" w:rsidRDefault="00F01B18" w:rsidP="00F5449A">
            <w:pPr>
              <w:pStyle w:val="BTEMEASMCA"/>
              <w:keepNext/>
              <w:rPr>
                <w:rFonts w:cs="Times New Roman"/>
                <w:lang w:val="de-DE"/>
              </w:rPr>
            </w:pPr>
            <w:r w:rsidRPr="00036AD9">
              <w:rPr>
                <w:rFonts w:cs="Times New Roman"/>
                <w:lang w:val="de-DE"/>
              </w:rPr>
              <w:t>Magnio stearatas (E572)</w:t>
            </w:r>
          </w:p>
          <w:p w14:paraId="6E64007A" w14:textId="77777777" w:rsidR="00F01B18" w:rsidRPr="00CF61A5" w:rsidRDefault="00F01B18" w:rsidP="00F5449A">
            <w:pPr>
              <w:pStyle w:val="Para0s"/>
              <w:keepNext/>
              <w:spacing w:after="0"/>
              <w:rPr>
                <w:sz w:val="22"/>
                <w:szCs w:val="22"/>
                <w:lang w:val="lt-LT"/>
              </w:rPr>
            </w:pPr>
          </w:p>
        </w:tc>
        <w:tc>
          <w:tcPr>
            <w:tcW w:w="4252" w:type="dxa"/>
            <w:hideMark/>
          </w:tcPr>
          <w:p w14:paraId="0D734D06" w14:textId="77777777" w:rsidR="00F01B18" w:rsidRPr="002F745C" w:rsidRDefault="00F01B18" w:rsidP="00F5449A">
            <w:pPr>
              <w:pStyle w:val="BTEMEASMCA"/>
              <w:keepNext/>
              <w:rPr>
                <w:lang w:val="lt-LT"/>
              </w:rPr>
            </w:pPr>
            <w:r w:rsidRPr="002F745C">
              <w:rPr>
                <w:lang w:val="lt-LT"/>
              </w:rPr>
              <w:t>Laktozė monohidratas</w:t>
            </w:r>
            <w:r w:rsidRPr="002F745C">
              <w:rPr>
                <w:lang w:val="lt-LT"/>
              </w:rPr>
              <w:br/>
              <w:t>Kukurūzų krakmolas</w:t>
            </w:r>
          </w:p>
          <w:p w14:paraId="1B5E86AB" w14:textId="77777777" w:rsidR="00F01B18" w:rsidRPr="002F745C" w:rsidRDefault="00F01B18" w:rsidP="00F5449A">
            <w:pPr>
              <w:pStyle w:val="BTEMEASMCA"/>
              <w:keepNext/>
              <w:rPr>
                <w:lang w:val="lt-LT"/>
              </w:rPr>
            </w:pPr>
            <w:r w:rsidRPr="002F745C">
              <w:rPr>
                <w:lang w:val="lt-LT"/>
              </w:rPr>
              <w:t>Povidonas K25 (E1201)</w:t>
            </w:r>
            <w:r w:rsidRPr="002F745C">
              <w:rPr>
                <w:lang w:val="lt-LT"/>
              </w:rPr>
              <w:br/>
              <w:t>Magnio stearatas (E572)</w:t>
            </w:r>
          </w:p>
        </w:tc>
      </w:tr>
      <w:tr w:rsidR="00F01B18" w:rsidRPr="00CF61A5" w14:paraId="725F3870" w14:textId="77777777" w:rsidTr="003C3677">
        <w:tc>
          <w:tcPr>
            <w:tcW w:w="8717" w:type="dxa"/>
            <w:gridSpan w:val="2"/>
            <w:hideMark/>
          </w:tcPr>
          <w:p w14:paraId="6CB18C46" w14:textId="77777777" w:rsidR="00F01B18" w:rsidRPr="00CF61A5" w:rsidRDefault="00F01B18" w:rsidP="00F5449A">
            <w:pPr>
              <w:pStyle w:val="Para0s"/>
              <w:keepNext/>
              <w:spacing w:after="0"/>
              <w:jc w:val="center"/>
              <w:rPr>
                <w:sz w:val="22"/>
                <w:szCs w:val="22"/>
                <w:lang w:val="lt-LT"/>
              </w:rPr>
            </w:pPr>
            <w:r w:rsidRPr="00CF61A5">
              <w:rPr>
                <w:i/>
                <w:sz w:val="22"/>
                <w:szCs w:val="22"/>
                <w:lang w:val="lt-LT"/>
              </w:rPr>
              <w:t>Tabletės plėvelė:</w:t>
            </w:r>
          </w:p>
        </w:tc>
      </w:tr>
      <w:tr w:rsidR="00F01B18" w:rsidRPr="00CF61A5" w14:paraId="4FB18BAA" w14:textId="77777777" w:rsidTr="003C3677">
        <w:tc>
          <w:tcPr>
            <w:tcW w:w="4465" w:type="dxa"/>
          </w:tcPr>
          <w:p w14:paraId="4A0506D1" w14:textId="77777777" w:rsidR="00F01B18" w:rsidRPr="002F745C" w:rsidRDefault="00F01B18" w:rsidP="00F5449A">
            <w:pPr>
              <w:pStyle w:val="BTEMEASMCA"/>
              <w:keepNext/>
              <w:rPr>
                <w:lang w:val="lt-LT"/>
              </w:rPr>
            </w:pPr>
            <w:r w:rsidRPr="002F745C">
              <w:rPr>
                <w:lang w:val="lt-LT"/>
              </w:rPr>
              <w:t>Hipromeliozė 2910 (E464)</w:t>
            </w:r>
            <w:r w:rsidRPr="002F745C">
              <w:rPr>
                <w:lang w:val="lt-LT"/>
              </w:rPr>
              <w:br/>
              <w:t>Makrogolis 6000</w:t>
            </w:r>
          </w:p>
          <w:p w14:paraId="3DE34995" w14:textId="77777777" w:rsidR="00F01B18" w:rsidRPr="002F745C" w:rsidRDefault="00F01B18" w:rsidP="00F5449A">
            <w:pPr>
              <w:pStyle w:val="BTEMEASMCA"/>
              <w:keepNext/>
              <w:rPr>
                <w:lang w:val="lt-LT"/>
              </w:rPr>
            </w:pPr>
            <w:r w:rsidRPr="002F745C">
              <w:rPr>
                <w:lang w:val="lt-LT"/>
              </w:rPr>
              <w:t>Talkas (E553b)</w:t>
            </w:r>
            <w:r w:rsidRPr="002F745C">
              <w:rPr>
                <w:lang w:val="lt-LT"/>
              </w:rPr>
              <w:br/>
              <w:t>Titano dioksidas (E171)</w:t>
            </w:r>
            <w:r w:rsidRPr="002F745C">
              <w:rPr>
                <w:lang w:val="lt-LT"/>
              </w:rPr>
              <w:br/>
              <w:t>Raudonasis geležies oksidas (E172)</w:t>
            </w:r>
          </w:p>
          <w:p w14:paraId="538AA1CF" w14:textId="77777777" w:rsidR="00F01B18" w:rsidRPr="002F745C" w:rsidRDefault="00F01B18" w:rsidP="00F5449A">
            <w:pPr>
              <w:pStyle w:val="BTEMEASMCA"/>
              <w:keepNext/>
              <w:rPr>
                <w:lang w:val="de-DE"/>
              </w:rPr>
            </w:pPr>
            <w:r w:rsidRPr="002F745C">
              <w:rPr>
                <w:lang w:val="de-DE"/>
              </w:rPr>
              <w:t>ir (arba)</w:t>
            </w:r>
          </w:p>
          <w:p w14:paraId="086E6363" w14:textId="77777777" w:rsidR="00F01B18" w:rsidRPr="002F745C" w:rsidRDefault="00F01B18" w:rsidP="00F5449A">
            <w:pPr>
              <w:pStyle w:val="BTEMEASMCA"/>
              <w:keepNext/>
              <w:rPr>
                <w:lang w:val="de-DE"/>
              </w:rPr>
            </w:pPr>
            <w:r w:rsidRPr="002F745C">
              <w:rPr>
                <w:lang w:val="de-DE"/>
              </w:rPr>
              <w:t>Geltonas geležies oksidas (E172)</w:t>
            </w:r>
          </w:p>
          <w:p w14:paraId="0DE770A2" w14:textId="77777777" w:rsidR="00F01B18" w:rsidRPr="002F745C" w:rsidRDefault="00F01B18" w:rsidP="00F5449A">
            <w:pPr>
              <w:pStyle w:val="BTEMEASMCA"/>
              <w:keepNext/>
              <w:rPr>
                <w:lang w:val="de-DE"/>
              </w:rPr>
            </w:pPr>
          </w:p>
        </w:tc>
        <w:tc>
          <w:tcPr>
            <w:tcW w:w="4252" w:type="dxa"/>
            <w:hideMark/>
          </w:tcPr>
          <w:p w14:paraId="02D8BC04" w14:textId="77777777" w:rsidR="00F01B18" w:rsidRPr="00CF61A5" w:rsidRDefault="00F01B18" w:rsidP="00F5449A">
            <w:pPr>
              <w:pStyle w:val="Para0s"/>
              <w:keepNext/>
              <w:spacing w:after="0"/>
              <w:rPr>
                <w:sz w:val="22"/>
                <w:szCs w:val="22"/>
                <w:lang w:val="lt-LT"/>
              </w:rPr>
            </w:pPr>
            <w:r w:rsidRPr="00CF61A5">
              <w:rPr>
                <w:sz w:val="22"/>
                <w:szCs w:val="22"/>
                <w:lang w:val="lt-LT"/>
              </w:rPr>
              <w:t>Hipromeliozė 2910 (E464)</w:t>
            </w:r>
            <w:r w:rsidRPr="00CF61A5">
              <w:rPr>
                <w:sz w:val="22"/>
                <w:szCs w:val="22"/>
                <w:lang w:val="lt-LT"/>
              </w:rPr>
              <w:br/>
              <w:t>Talkas (E553b)</w:t>
            </w:r>
            <w:r w:rsidRPr="00CF61A5">
              <w:rPr>
                <w:sz w:val="22"/>
                <w:szCs w:val="22"/>
                <w:lang w:val="lt-LT"/>
              </w:rPr>
              <w:br/>
              <w:t>Titano dioksidas (E171)</w:t>
            </w:r>
          </w:p>
        </w:tc>
      </w:tr>
    </w:tbl>
    <w:p w14:paraId="6947EB06" w14:textId="77777777" w:rsidR="00F01B18" w:rsidRPr="002F745C" w:rsidRDefault="00F01B18" w:rsidP="00F01B18">
      <w:pPr>
        <w:pStyle w:val="BTEMEASMCA"/>
        <w:rPr>
          <w:lang w:val="de-DE"/>
        </w:rPr>
      </w:pPr>
    </w:p>
    <w:p w14:paraId="0710361A"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t>Nesuderinamumas</w:t>
      </w:r>
    </w:p>
    <w:p w14:paraId="13F82CA9" w14:textId="77777777" w:rsidR="00F01B18" w:rsidRPr="00CF61A5" w:rsidRDefault="00F01B18" w:rsidP="00F01B18">
      <w:pPr>
        <w:pStyle w:val="BTEMEASMCA"/>
        <w:rPr>
          <w:rFonts w:cs="Times New Roman"/>
        </w:rPr>
      </w:pPr>
    </w:p>
    <w:p w14:paraId="32D5FF20" w14:textId="77777777" w:rsidR="00F01B18" w:rsidRPr="00CF61A5" w:rsidRDefault="00F01B18" w:rsidP="00F01B18">
      <w:pPr>
        <w:pStyle w:val="BTEMEASMCA"/>
        <w:rPr>
          <w:rFonts w:cs="Times New Roman"/>
        </w:rPr>
      </w:pPr>
      <w:r w:rsidRPr="00CF61A5">
        <w:rPr>
          <w:rFonts w:cs="Times New Roman"/>
        </w:rPr>
        <w:t>Duomenys nebūtini.</w:t>
      </w:r>
    </w:p>
    <w:p w14:paraId="56A93D26" w14:textId="77777777" w:rsidR="00F01B18" w:rsidRPr="00CF61A5" w:rsidRDefault="00F01B18" w:rsidP="00F01B18">
      <w:pPr>
        <w:pStyle w:val="BTEMEASMCA"/>
        <w:rPr>
          <w:rFonts w:cs="Times New Roman"/>
        </w:rPr>
      </w:pPr>
    </w:p>
    <w:p w14:paraId="359BC26E"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t>Tinkamumo laikas</w:t>
      </w:r>
    </w:p>
    <w:p w14:paraId="337ED7D2" w14:textId="77777777" w:rsidR="00F01B18" w:rsidRPr="00CF61A5" w:rsidRDefault="00F01B18" w:rsidP="00F01B18">
      <w:pPr>
        <w:pStyle w:val="Para0s"/>
        <w:spacing w:after="0"/>
        <w:rPr>
          <w:sz w:val="22"/>
          <w:szCs w:val="22"/>
          <w:lang w:val="lt-LT"/>
        </w:rPr>
      </w:pPr>
    </w:p>
    <w:p w14:paraId="242A4F4F" w14:textId="77777777" w:rsidR="00F01B18" w:rsidRPr="00CF61A5" w:rsidRDefault="00F01B18" w:rsidP="00F01B18">
      <w:pPr>
        <w:pStyle w:val="Para0s"/>
        <w:spacing w:after="0"/>
        <w:rPr>
          <w:sz w:val="22"/>
          <w:szCs w:val="22"/>
          <w:lang w:val="lt-LT"/>
        </w:rPr>
      </w:pPr>
      <w:r w:rsidRPr="00CF61A5">
        <w:rPr>
          <w:sz w:val="22"/>
          <w:szCs w:val="22"/>
          <w:lang w:val="lt-LT"/>
        </w:rPr>
        <w:t>5 metai</w:t>
      </w:r>
    </w:p>
    <w:p w14:paraId="06315023" w14:textId="77777777" w:rsidR="00F01B18" w:rsidRPr="00CF61A5" w:rsidRDefault="00F01B18" w:rsidP="00F01B18">
      <w:pPr>
        <w:pStyle w:val="Para0s"/>
        <w:spacing w:after="0"/>
        <w:rPr>
          <w:sz w:val="22"/>
          <w:szCs w:val="22"/>
          <w:lang w:val="lt-LT"/>
        </w:rPr>
      </w:pPr>
    </w:p>
    <w:p w14:paraId="2CDBF84D"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t>Specialios laikymo sąlygos</w:t>
      </w:r>
    </w:p>
    <w:p w14:paraId="0DD1748C" w14:textId="77777777" w:rsidR="00F01B18" w:rsidRPr="00CF61A5" w:rsidRDefault="00F01B18" w:rsidP="00F01B18">
      <w:pPr>
        <w:pStyle w:val="Para0s"/>
        <w:spacing w:after="0"/>
        <w:rPr>
          <w:sz w:val="22"/>
          <w:szCs w:val="22"/>
          <w:lang w:val="lt-LT"/>
        </w:rPr>
      </w:pPr>
    </w:p>
    <w:p w14:paraId="3770D8C8" w14:textId="77777777" w:rsidR="00F01B18" w:rsidRPr="00CF61A5" w:rsidRDefault="00F01B18" w:rsidP="00F01B18">
      <w:pPr>
        <w:pStyle w:val="Para0s"/>
        <w:spacing w:after="0"/>
        <w:rPr>
          <w:sz w:val="22"/>
          <w:szCs w:val="22"/>
          <w:lang w:val="lt-LT"/>
        </w:rPr>
      </w:pPr>
      <w:r w:rsidRPr="00CF61A5">
        <w:rPr>
          <w:sz w:val="22"/>
          <w:szCs w:val="22"/>
          <w:lang w:val="lt-LT"/>
        </w:rPr>
        <w:t>Šiam vaistiniam preparatui specialių laikymo sąlygų nereikia.</w:t>
      </w:r>
    </w:p>
    <w:p w14:paraId="7F3933CA" w14:textId="77777777" w:rsidR="00F01B18" w:rsidRPr="00CF61A5" w:rsidRDefault="00F01B18" w:rsidP="00F01B18">
      <w:pPr>
        <w:pStyle w:val="Para0s"/>
        <w:spacing w:after="0"/>
        <w:rPr>
          <w:sz w:val="22"/>
          <w:szCs w:val="22"/>
          <w:lang w:val="lt-LT"/>
        </w:rPr>
      </w:pPr>
    </w:p>
    <w:p w14:paraId="5084C2FE"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t>Talpyklės pobūdis ir jos turinys</w:t>
      </w:r>
    </w:p>
    <w:p w14:paraId="103978CC" w14:textId="77777777" w:rsidR="00F01B18" w:rsidRPr="00CF61A5" w:rsidRDefault="00F01B18" w:rsidP="00F01B18">
      <w:pPr>
        <w:pStyle w:val="BTEMEASMCA"/>
        <w:rPr>
          <w:rFonts w:cs="Times New Roman"/>
        </w:rPr>
      </w:pPr>
    </w:p>
    <w:p w14:paraId="07DBDA84" w14:textId="77777777" w:rsidR="00F01B18" w:rsidRPr="00CF61A5" w:rsidRDefault="00F01B18" w:rsidP="00F01B18">
      <w:pPr>
        <w:pStyle w:val="BTEMEASMCA"/>
        <w:rPr>
          <w:rFonts w:cs="Times New Roman"/>
        </w:rPr>
      </w:pPr>
      <w:r w:rsidRPr="00CF61A5">
        <w:rPr>
          <w:rFonts w:cs="Times New Roman"/>
        </w:rPr>
        <w:t>Permatomos PVC/aliuminio folijos lizdinė plokštelė kartoniniame dėkle.</w:t>
      </w:r>
    </w:p>
    <w:p w14:paraId="185ABA78" w14:textId="77777777" w:rsidR="00F01B18" w:rsidRPr="00CF61A5" w:rsidRDefault="00F01B18" w:rsidP="00F01B18">
      <w:pPr>
        <w:pStyle w:val="BTEMEASMCA"/>
        <w:rPr>
          <w:rFonts w:cs="Times New Roman"/>
        </w:rPr>
      </w:pPr>
    </w:p>
    <w:p w14:paraId="6BB05021" w14:textId="77777777" w:rsidR="00F01B18" w:rsidRPr="00CF61A5" w:rsidRDefault="00F01B18" w:rsidP="00F01B18">
      <w:pPr>
        <w:pStyle w:val="Bullet0dKT"/>
        <w:tabs>
          <w:tab w:val="num" w:pos="660"/>
        </w:tabs>
        <w:spacing w:before="0" w:after="0"/>
        <w:rPr>
          <w:sz w:val="22"/>
          <w:szCs w:val="22"/>
          <w:lang w:val="lt-LT"/>
        </w:rPr>
      </w:pPr>
      <w:r w:rsidRPr="00CF61A5">
        <w:rPr>
          <w:sz w:val="22"/>
          <w:szCs w:val="22"/>
          <w:lang w:val="lt-LT"/>
        </w:rPr>
        <w:t xml:space="preserve">Pakuotė </w:t>
      </w:r>
    </w:p>
    <w:p w14:paraId="65FEE737" w14:textId="77777777" w:rsidR="00F01B18" w:rsidRPr="00CF61A5" w:rsidRDefault="00F01B18" w:rsidP="00F01B18">
      <w:pPr>
        <w:pStyle w:val="BTEMEASMCA"/>
        <w:rPr>
          <w:rFonts w:cs="Times New Roman"/>
        </w:rPr>
      </w:pPr>
      <w:r w:rsidRPr="00CF61A5">
        <w:rPr>
          <w:rFonts w:cs="Times New Roman"/>
        </w:rPr>
        <w:t>Pakuočių dydžiai:</w:t>
      </w:r>
    </w:p>
    <w:p w14:paraId="7EF9121A" w14:textId="77777777" w:rsidR="00F01B18" w:rsidRPr="00CF61A5" w:rsidRDefault="00F01B18" w:rsidP="00F01B18">
      <w:pPr>
        <w:pStyle w:val="BTEMEASMCA"/>
        <w:rPr>
          <w:rFonts w:cs="Times New Roman"/>
        </w:rPr>
      </w:pPr>
    </w:p>
    <w:p w14:paraId="34386994" w14:textId="77777777" w:rsidR="00F01B18" w:rsidRPr="00CF61A5" w:rsidRDefault="00F01B18" w:rsidP="00F01B18">
      <w:pPr>
        <w:pStyle w:val="Para0d"/>
        <w:spacing w:after="0" w:line="240" w:lineRule="auto"/>
        <w:rPr>
          <w:rStyle w:val="BTEMEASMCAChar"/>
          <w:sz w:val="22"/>
          <w:szCs w:val="22"/>
        </w:rPr>
      </w:pPr>
      <w:r w:rsidRPr="00CF61A5">
        <w:rPr>
          <w:sz w:val="22"/>
          <w:szCs w:val="22"/>
          <w:lang w:val="lt-LT"/>
        </w:rPr>
        <w:t>28 plėvele dengtos tabletės</w:t>
      </w:r>
      <w:r w:rsidRPr="00CF61A5">
        <w:rPr>
          <w:sz w:val="22"/>
          <w:szCs w:val="22"/>
          <w:lang w:val="lt-LT"/>
        </w:rPr>
        <w:br/>
        <w:t>3 × 28 plėvele dengtos tabletės</w:t>
      </w:r>
      <w:r w:rsidRPr="00CF61A5">
        <w:rPr>
          <w:sz w:val="22"/>
          <w:szCs w:val="22"/>
          <w:lang w:val="lt-LT"/>
        </w:rPr>
        <w:br/>
        <w:t>6 × 28 plėvele dengtos tabletės</w:t>
      </w:r>
    </w:p>
    <w:p w14:paraId="73372F99" w14:textId="77777777" w:rsidR="00F01B18" w:rsidRPr="00CF61A5" w:rsidRDefault="00F01B18" w:rsidP="00F01B18">
      <w:pPr>
        <w:pStyle w:val="Para0s"/>
        <w:spacing w:after="0"/>
        <w:rPr>
          <w:sz w:val="22"/>
          <w:szCs w:val="22"/>
          <w:lang w:val="lt-LT"/>
        </w:rPr>
      </w:pPr>
    </w:p>
    <w:p w14:paraId="272A02CF" w14:textId="77777777" w:rsidR="00F01B18" w:rsidRPr="00CF61A5" w:rsidRDefault="00F01B18" w:rsidP="00F01B18">
      <w:pPr>
        <w:pStyle w:val="Para0s"/>
        <w:spacing w:after="0"/>
        <w:rPr>
          <w:sz w:val="22"/>
          <w:szCs w:val="22"/>
          <w:lang w:val="lt-LT"/>
        </w:rPr>
      </w:pPr>
      <w:r w:rsidRPr="00CF61A5">
        <w:rPr>
          <w:sz w:val="22"/>
          <w:szCs w:val="22"/>
          <w:lang w:val="lt-LT"/>
        </w:rPr>
        <w:t>Viename dėkle (28</w:t>
      </w:r>
      <w:r>
        <w:rPr>
          <w:sz w:val="22"/>
          <w:szCs w:val="22"/>
          <w:lang w:val="lt-LT"/>
        </w:rPr>
        <w:t> </w:t>
      </w:r>
      <w:r w:rsidRPr="00CF61A5">
        <w:rPr>
          <w:sz w:val="22"/>
          <w:szCs w:val="22"/>
          <w:lang w:val="lt-LT"/>
        </w:rPr>
        <w:t>plėvele dengtos tabletės) yra tokios tabletės šia tvarka: 2 tamsiai geltonos tabletės, 5</w:t>
      </w:r>
      <w:r>
        <w:rPr>
          <w:sz w:val="22"/>
          <w:szCs w:val="22"/>
          <w:lang w:val="lt-LT"/>
        </w:rPr>
        <w:t> </w:t>
      </w:r>
      <w:r w:rsidRPr="00CF61A5">
        <w:rPr>
          <w:sz w:val="22"/>
          <w:szCs w:val="22"/>
          <w:lang w:val="lt-LT"/>
        </w:rPr>
        <w:t>raudonos tabletės, 17</w:t>
      </w:r>
      <w:r>
        <w:rPr>
          <w:sz w:val="22"/>
          <w:szCs w:val="22"/>
          <w:lang w:val="lt-LT"/>
        </w:rPr>
        <w:t> </w:t>
      </w:r>
      <w:r w:rsidRPr="00CF61A5">
        <w:rPr>
          <w:sz w:val="22"/>
          <w:szCs w:val="22"/>
          <w:lang w:val="lt-LT"/>
        </w:rPr>
        <w:t>šviesiai geltonų tablečių, 2</w:t>
      </w:r>
      <w:r>
        <w:rPr>
          <w:sz w:val="22"/>
          <w:szCs w:val="22"/>
          <w:lang w:val="lt-LT"/>
        </w:rPr>
        <w:t> </w:t>
      </w:r>
      <w:r w:rsidRPr="00CF61A5">
        <w:rPr>
          <w:sz w:val="22"/>
          <w:szCs w:val="22"/>
          <w:lang w:val="lt-LT"/>
        </w:rPr>
        <w:t>tamsiai raudonos tabletės ir 2</w:t>
      </w:r>
      <w:r>
        <w:rPr>
          <w:sz w:val="22"/>
          <w:szCs w:val="22"/>
          <w:lang w:val="lt-LT"/>
        </w:rPr>
        <w:t> </w:t>
      </w:r>
      <w:r w:rsidRPr="00CF61A5">
        <w:rPr>
          <w:sz w:val="22"/>
          <w:szCs w:val="22"/>
          <w:lang w:val="lt-LT"/>
        </w:rPr>
        <w:t>baltos tabletės.</w:t>
      </w:r>
    </w:p>
    <w:p w14:paraId="11BA8D5A" w14:textId="77777777" w:rsidR="00F01B18" w:rsidRPr="002F745C" w:rsidRDefault="00F01B18" w:rsidP="00F01B18">
      <w:pPr>
        <w:pStyle w:val="BTEMEASMCA"/>
        <w:rPr>
          <w:lang w:val="lt-LT"/>
        </w:rPr>
      </w:pPr>
    </w:p>
    <w:p w14:paraId="3CCD7A7B" w14:textId="77777777" w:rsidR="00F01B18" w:rsidRPr="00CF61A5" w:rsidRDefault="00F01B18" w:rsidP="00F01B18">
      <w:pPr>
        <w:pStyle w:val="Para0s"/>
        <w:spacing w:after="0"/>
        <w:rPr>
          <w:sz w:val="22"/>
          <w:szCs w:val="22"/>
          <w:lang w:val="lt-LT"/>
        </w:rPr>
      </w:pPr>
      <w:r w:rsidRPr="00CF61A5">
        <w:rPr>
          <w:sz w:val="22"/>
          <w:szCs w:val="22"/>
          <w:lang w:val="lt-LT"/>
        </w:rPr>
        <w:t>Gali būti tiekiamos ne visų dydžių pakuotės.</w:t>
      </w:r>
    </w:p>
    <w:p w14:paraId="31E090C8" w14:textId="77777777" w:rsidR="00F01B18" w:rsidRPr="00CF61A5" w:rsidRDefault="00F01B18" w:rsidP="00F01B18">
      <w:pPr>
        <w:pStyle w:val="Para0s"/>
        <w:spacing w:after="0"/>
        <w:rPr>
          <w:sz w:val="22"/>
          <w:szCs w:val="22"/>
          <w:lang w:val="lt-LT"/>
        </w:rPr>
      </w:pPr>
    </w:p>
    <w:p w14:paraId="0F1F292B" w14:textId="77777777" w:rsidR="00F01B18" w:rsidRPr="00CF61A5" w:rsidRDefault="00F01B18" w:rsidP="00F01B18">
      <w:pPr>
        <w:pStyle w:val="Antrat2"/>
        <w:numPr>
          <w:ilvl w:val="1"/>
          <w:numId w:val="4"/>
        </w:numPr>
        <w:spacing w:before="0" w:after="0"/>
        <w:rPr>
          <w:sz w:val="22"/>
          <w:szCs w:val="22"/>
          <w:lang w:val="lt-LT"/>
        </w:rPr>
      </w:pPr>
      <w:r w:rsidRPr="00CF61A5">
        <w:rPr>
          <w:sz w:val="22"/>
          <w:szCs w:val="22"/>
          <w:lang w:val="lt-LT"/>
        </w:rPr>
        <w:t>Specialūs reikalavimai atliekoms tvarkyti</w:t>
      </w:r>
    </w:p>
    <w:p w14:paraId="397B084D" w14:textId="77777777" w:rsidR="00F01B18" w:rsidRPr="00CF61A5" w:rsidRDefault="00F01B18" w:rsidP="00F01B18">
      <w:pPr>
        <w:pStyle w:val="Para0s"/>
        <w:spacing w:after="0"/>
        <w:rPr>
          <w:sz w:val="22"/>
          <w:szCs w:val="22"/>
          <w:lang w:val="lt-LT"/>
        </w:rPr>
      </w:pPr>
    </w:p>
    <w:p w14:paraId="3FFA35DC" w14:textId="77777777" w:rsidR="00F01B18" w:rsidRPr="00CF61A5" w:rsidRDefault="00F01B18" w:rsidP="00F01B18">
      <w:pPr>
        <w:pStyle w:val="Para0s"/>
        <w:spacing w:after="0"/>
        <w:rPr>
          <w:sz w:val="22"/>
          <w:szCs w:val="22"/>
          <w:lang w:val="lt-LT"/>
        </w:rPr>
      </w:pPr>
      <w:r w:rsidRPr="00CF61A5">
        <w:rPr>
          <w:sz w:val="22"/>
          <w:szCs w:val="22"/>
          <w:lang w:val="lt-LT"/>
        </w:rPr>
        <w:t>Nesuvartotą vaistinį preparatą ar atliekas reikia tvarkyti laikantis vietinių reikalavimų.</w:t>
      </w:r>
    </w:p>
    <w:p w14:paraId="7CF10220" w14:textId="77777777" w:rsidR="00F01B18" w:rsidRPr="00CF61A5" w:rsidRDefault="00F01B18" w:rsidP="00F01B18">
      <w:pPr>
        <w:pStyle w:val="Para0s"/>
        <w:spacing w:after="0"/>
        <w:rPr>
          <w:sz w:val="22"/>
          <w:szCs w:val="22"/>
          <w:lang w:val="lt-LT"/>
        </w:rPr>
      </w:pPr>
    </w:p>
    <w:p w14:paraId="44EB7139" w14:textId="77777777" w:rsidR="00F01B18" w:rsidRPr="00CF61A5" w:rsidRDefault="00F01B18" w:rsidP="00F01B18">
      <w:pPr>
        <w:pStyle w:val="Para0s"/>
        <w:spacing w:after="0"/>
        <w:rPr>
          <w:sz w:val="22"/>
          <w:szCs w:val="22"/>
          <w:lang w:val="lt-LT"/>
        </w:rPr>
      </w:pPr>
    </w:p>
    <w:p w14:paraId="17636B41" w14:textId="77777777" w:rsidR="00F01B18" w:rsidRPr="00CF61A5" w:rsidRDefault="00F01B18" w:rsidP="00F01B18">
      <w:pPr>
        <w:pStyle w:val="Antrat1"/>
        <w:numPr>
          <w:ilvl w:val="0"/>
          <w:numId w:val="4"/>
        </w:numPr>
        <w:spacing w:before="0" w:after="0"/>
        <w:ind w:left="834"/>
        <w:rPr>
          <w:sz w:val="22"/>
          <w:szCs w:val="22"/>
          <w:lang w:val="lt-LT"/>
        </w:rPr>
      </w:pPr>
      <w:r>
        <w:rPr>
          <w:sz w:val="22"/>
          <w:szCs w:val="22"/>
          <w:lang w:val="lt-LT"/>
        </w:rPr>
        <w:lastRenderedPageBreak/>
        <w:t>REGISTRUOTOJAS</w:t>
      </w:r>
    </w:p>
    <w:p w14:paraId="5C166465" w14:textId="77777777" w:rsidR="00F01B18" w:rsidRPr="00CF61A5" w:rsidRDefault="00F01B18" w:rsidP="00F01B18">
      <w:pPr>
        <w:pStyle w:val="BTEMEASMCA"/>
        <w:rPr>
          <w:rFonts w:cs="Times New Roman"/>
        </w:rPr>
      </w:pPr>
    </w:p>
    <w:p w14:paraId="621650FA" w14:textId="77777777" w:rsidR="00F01B18"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Bayer AG</w:t>
      </w:r>
    </w:p>
    <w:p w14:paraId="0D2D824E" w14:textId="77777777" w:rsidR="00F01B18" w:rsidRDefault="00F01B18" w:rsidP="00F01B18">
      <w:pPr>
        <w:spacing w:after="0" w:line="240" w:lineRule="auto"/>
        <w:jc w:val="both"/>
        <w:rPr>
          <w:rFonts w:ascii="Times New Roman" w:hAnsi="Times New Roman" w:cs="Times New Roman"/>
        </w:rPr>
      </w:pPr>
      <w:r w:rsidRPr="00051176">
        <w:rPr>
          <w:rFonts w:ascii="Times New Roman" w:hAnsi="Times New Roman" w:cs="Times New Roman"/>
          <w:lang w:val="de-DE"/>
        </w:rPr>
        <w:t>Kaiser-Wilhelm-Allee 1</w:t>
      </w:r>
    </w:p>
    <w:p w14:paraId="25ECAB00" w14:textId="77777777" w:rsidR="00F01B18"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51373 Leverkusen</w:t>
      </w:r>
    </w:p>
    <w:p w14:paraId="0368EF7A" w14:textId="77777777" w:rsidR="00F01B18" w:rsidRPr="00051176"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Vokietija</w:t>
      </w:r>
    </w:p>
    <w:p w14:paraId="6BB7D1F1" w14:textId="77777777" w:rsidR="00F01B18" w:rsidRPr="00CF61A5" w:rsidRDefault="00F01B18" w:rsidP="00F01B18">
      <w:pPr>
        <w:pStyle w:val="BTEMEASMCA"/>
        <w:rPr>
          <w:rFonts w:cs="Times New Roman"/>
        </w:rPr>
      </w:pPr>
    </w:p>
    <w:p w14:paraId="05FDF45A" w14:textId="77777777" w:rsidR="00F01B18" w:rsidRPr="00CF61A5" w:rsidRDefault="00F01B18" w:rsidP="00F01B18">
      <w:pPr>
        <w:pStyle w:val="BTEMEASMCA"/>
        <w:rPr>
          <w:rFonts w:cs="Times New Roman"/>
        </w:rPr>
      </w:pPr>
    </w:p>
    <w:p w14:paraId="7A93E673" w14:textId="77777777" w:rsidR="00F01B18" w:rsidRPr="00CF61A5" w:rsidRDefault="00F01B18" w:rsidP="00F01B18">
      <w:pPr>
        <w:pStyle w:val="Antrat1"/>
        <w:numPr>
          <w:ilvl w:val="0"/>
          <w:numId w:val="4"/>
        </w:numPr>
        <w:spacing w:before="0" w:after="0"/>
        <w:ind w:left="834"/>
        <w:rPr>
          <w:sz w:val="22"/>
          <w:szCs w:val="22"/>
          <w:lang w:val="lt-LT"/>
        </w:rPr>
      </w:pPr>
      <w:r>
        <w:rPr>
          <w:sz w:val="22"/>
          <w:szCs w:val="22"/>
          <w:lang w:val="lt-LT"/>
        </w:rPr>
        <w:t>REGISTRACIJOS</w:t>
      </w:r>
      <w:r w:rsidRPr="00CF61A5">
        <w:rPr>
          <w:sz w:val="22"/>
          <w:szCs w:val="22"/>
          <w:lang w:val="lt-LT"/>
        </w:rPr>
        <w:t xml:space="preserve"> PAŽYMĖJIMO NUMERIS (-IAI)</w:t>
      </w:r>
    </w:p>
    <w:p w14:paraId="16FCCE1B" w14:textId="77777777" w:rsidR="00F01B18" w:rsidRPr="00CF61A5" w:rsidRDefault="00F01B18" w:rsidP="00F01B18">
      <w:pPr>
        <w:spacing w:after="0"/>
        <w:rPr>
          <w:rFonts w:ascii="Times New Roman" w:hAnsi="Times New Roman"/>
        </w:rPr>
      </w:pPr>
    </w:p>
    <w:p w14:paraId="7B7B8CE4" w14:textId="77777777" w:rsidR="00F01B18" w:rsidRPr="00CF61A5" w:rsidRDefault="00F01B18" w:rsidP="00F01B18">
      <w:pPr>
        <w:spacing w:after="0"/>
        <w:rPr>
          <w:rFonts w:ascii="Times New Roman" w:hAnsi="Times New Roman"/>
        </w:rPr>
      </w:pPr>
      <w:r w:rsidRPr="00CF61A5">
        <w:rPr>
          <w:rFonts w:ascii="Times New Roman" w:hAnsi="Times New Roman"/>
        </w:rPr>
        <w:t>N1</w:t>
      </w:r>
      <w:r>
        <w:rPr>
          <w:rFonts w:ascii="Times New Roman" w:hAnsi="Times New Roman"/>
        </w:rPr>
        <w:t> </w:t>
      </w:r>
      <w:r w:rsidRPr="00CF61A5">
        <w:rPr>
          <w:rFonts w:ascii="Times New Roman" w:hAnsi="Times New Roman"/>
        </w:rPr>
        <w:t>×</w:t>
      </w:r>
      <w:r>
        <w:rPr>
          <w:rFonts w:ascii="Times New Roman" w:hAnsi="Times New Roman"/>
        </w:rPr>
        <w:t> </w:t>
      </w:r>
      <w:r w:rsidRPr="00CF61A5">
        <w:rPr>
          <w:rFonts w:ascii="Times New Roman" w:hAnsi="Times New Roman"/>
        </w:rPr>
        <w:t>28 – LT/1/09/1512/001</w:t>
      </w:r>
    </w:p>
    <w:p w14:paraId="4DD8F1AD" w14:textId="77777777" w:rsidR="00F01B18" w:rsidRPr="00CF61A5" w:rsidRDefault="00F01B18" w:rsidP="00F01B18">
      <w:pPr>
        <w:spacing w:after="0"/>
        <w:rPr>
          <w:rFonts w:ascii="Times New Roman" w:hAnsi="Times New Roman"/>
        </w:rPr>
      </w:pPr>
      <w:r w:rsidRPr="00CF61A5">
        <w:rPr>
          <w:rFonts w:ascii="Times New Roman" w:hAnsi="Times New Roman"/>
        </w:rPr>
        <w:t>N3</w:t>
      </w:r>
      <w:r>
        <w:rPr>
          <w:rFonts w:ascii="Times New Roman" w:hAnsi="Times New Roman"/>
        </w:rPr>
        <w:t> </w:t>
      </w:r>
      <w:r w:rsidRPr="00CF61A5">
        <w:rPr>
          <w:rFonts w:ascii="Times New Roman" w:hAnsi="Times New Roman"/>
        </w:rPr>
        <w:t>×</w:t>
      </w:r>
      <w:r>
        <w:rPr>
          <w:rFonts w:ascii="Times New Roman" w:hAnsi="Times New Roman"/>
        </w:rPr>
        <w:t> </w:t>
      </w:r>
      <w:r w:rsidRPr="00CF61A5">
        <w:rPr>
          <w:rFonts w:ascii="Times New Roman" w:hAnsi="Times New Roman"/>
        </w:rPr>
        <w:t>28 – LT/1/09/1512/002</w:t>
      </w:r>
    </w:p>
    <w:p w14:paraId="16BC5497" w14:textId="77777777" w:rsidR="00F01B18" w:rsidRPr="00CF61A5" w:rsidRDefault="00F01B18" w:rsidP="00F01B18">
      <w:pPr>
        <w:spacing w:after="0"/>
        <w:rPr>
          <w:rFonts w:ascii="Times New Roman" w:hAnsi="Times New Roman"/>
        </w:rPr>
      </w:pPr>
      <w:r w:rsidRPr="00CF61A5">
        <w:rPr>
          <w:rFonts w:ascii="Times New Roman" w:hAnsi="Times New Roman"/>
        </w:rPr>
        <w:t>N6</w:t>
      </w:r>
      <w:r>
        <w:rPr>
          <w:rFonts w:ascii="Times New Roman" w:hAnsi="Times New Roman"/>
        </w:rPr>
        <w:t> </w:t>
      </w:r>
      <w:r w:rsidRPr="00CF61A5">
        <w:rPr>
          <w:rFonts w:ascii="Times New Roman" w:hAnsi="Times New Roman"/>
        </w:rPr>
        <w:t>×</w:t>
      </w:r>
      <w:r>
        <w:rPr>
          <w:rFonts w:ascii="Times New Roman" w:hAnsi="Times New Roman"/>
        </w:rPr>
        <w:t> </w:t>
      </w:r>
      <w:r w:rsidRPr="00CF61A5">
        <w:rPr>
          <w:rFonts w:ascii="Times New Roman" w:hAnsi="Times New Roman"/>
        </w:rPr>
        <w:t>28 – LT/1/09/1512/003</w:t>
      </w:r>
    </w:p>
    <w:p w14:paraId="5205D70F" w14:textId="77777777" w:rsidR="00F01B18" w:rsidRPr="00CF61A5" w:rsidRDefault="00F01B18" w:rsidP="00F01B18">
      <w:pPr>
        <w:spacing w:after="0"/>
        <w:rPr>
          <w:rFonts w:ascii="Times New Roman" w:hAnsi="Times New Roman"/>
        </w:rPr>
      </w:pPr>
    </w:p>
    <w:p w14:paraId="451828C0" w14:textId="77777777" w:rsidR="00F01B18" w:rsidRPr="00CF61A5" w:rsidRDefault="00F01B18" w:rsidP="00F01B18">
      <w:pPr>
        <w:spacing w:after="0"/>
        <w:rPr>
          <w:rFonts w:ascii="Times New Roman" w:hAnsi="Times New Roman"/>
        </w:rPr>
      </w:pPr>
    </w:p>
    <w:p w14:paraId="4AE02078" w14:textId="77777777" w:rsidR="00F01B18" w:rsidRPr="00CF61A5" w:rsidRDefault="00F01B18" w:rsidP="00F01B18">
      <w:pPr>
        <w:pStyle w:val="Antrat1"/>
        <w:numPr>
          <w:ilvl w:val="0"/>
          <w:numId w:val="4"/>
        </w:numPr>
        <w:spacing w:before="0" w:after="0"/>
        <w:ind w:left="834"/>
        <w:rPr>
          <w:sz w:val="22"/>
          <w:szCs w:val="22"/>
          <w:lang w:val="lt-LT"/>
        </w:rPr>
      </w:pPr>
      <w:r>
        <w:rPr>
          <w:sz w:val="22"/>
          <w:szCs w:val="22"/>
          <w:lang w:val="lt-LT"/>
        </w:rPr>
        <w:t>REGISTRAVIMO</w:t>
      </w:r>
      <w:r w:rsidRPr="00CF61A5">
        <w:rPr>
          <w:sz w:val="22"/>
          <w:szCs w:val="22"/>
          <w:lang w:val="lt-LT"/>
        </w:rPr>
        <w:t xml:space="preserve"> / </w:t>
      </w:r>
      <w:r>
        <w:rPr>
          <w:sz w:val="22"/>
          <w:szCs w:val="22"/>
          <w:lang w:val="lt-LT"/>
        </w:rPr>
        <w:t>PERREGISTRAVIMO</w:t>
      </w:r>
      <w:r w:rsidRPr="00CF61A5">
        <w:rPr>
          <w:sz w:val="22"/>
          <w:szCs w:val="22"/>
          <w:lang w:val="lt-LT"/>
        </w:rPr>
        <w:t xml:space="preserve"> DATA</w:t>
      </w:r>
    </w:p>
    <w:p w14:paraId="134A89D1" w14:textId="77777777" w:rsidR="00F01B18" w:rsidRPr="00CF61A5" w:rsidRDefault="00F01B18" w:rsidP="00F01B18">
      <w:pPr>
        <w:spacing w:after="0"/>
        <w:rPr>
          <w:rFonts w:ascii="Times New Roman" w:hAnsi="Times New Roman"/>
        </w:rPr>
      </w:pPr>
    </w:p>
    <w:p w14:paraId="2D95D1D2" w14:textId="77777777" w:rsidR="00F01B18" w:rsidRPr="00CF61A5" w:rsidRDefault="00F01B18" w:rsidP="00F01B18">
      <w:pPr>
        <w:spacing w:after="0"/>
        <w:jc w:val="both"/>
        <w:rPr>
          <w:rFonts w:ascii="Times New Roman" w:hAnsi="Times New Roman"/>
        </w:rPr>
      </w:pPr>
      <w:r>
        <w:rPr>
          <w:rFonts w:ascii="Times New Roman" w:hAnsi="Times New Roman"/>
        </w:rPr>
        <w:t>Registravimo data</w:t>
      </w:r>
      <w:r w:rsidRPr="00CF61A5">
        <w:rPr>
          <w:rFonts w:ascii="Times New Roman" w:hAnsi="Times New Roman"/>
        </w:rPr>
        <w:t xml:space="preserve"> 2009</w:t>
      </w:r>
      <w:r>
        <w:rPr>
          <w:rFonts w:ascii="Times New Roman" w:hAnsi="Times New Roman"/>
        </w:rPr>
        <w:t> </w:t>
      </w:r>
      <w:r w:rsidRPr="00CF61A5">
        <w:rPr>
          <w:rFonts w:ascii="Times New Roman" w:hAnsi="Times New Roman"/>
        </w:rPr>
        <w:t>m. balandžio 6</w:t>
      </w:r>
      <w:r>
        <w:rPr>
          <w:rFonts w:ascii="Times New Roman" w:hAnsi="Times New Roman"/>
        </w:rPr>
        <w:t> </w:t>
      </w:r>
      <w:r w:rsidRPr="00CF61A5">
        <w:rPr>
          <w:rFonts w:ascii="Times New Roman" w:hAnsi="Times New Roman"/>
        </w:rPr>
        <w:t>d.</w:t>
      </w:r>
    </w:p>
    <w:p w14:paraId="679F3649" w14:textId="77777777" w:rsidR="00F01B18" w:rsidRPr="00CF61A5" w:rsidRDefault="00F01B18" w:rsidP="00F01B18">
      <w:pPr>
        <w:spacing w:after="0"/>
        <w:jc w:val="both"/>
        <w:rPr>
          <w:rFonts w:ascii="Times New Roman" w:hAnsi="Times New Roman"/>
        </w:rPr>
      </w:pPr>
      <w:r>
        <w:rPr>
          <w:rFonts w:ascii="Times New Roman" w:hAnsi="Times New Roman"/>
        </w:rPr>
        <w:t>Paskutinio perregistravimo data</w:t>
      </w:r>
      <w:r w:rsidRPr="00CF61A5">
        <w:rPr>
          <w:rFonts w:ascii="Times New Roman" w:hAnsi="Times New Roman"/>
        </w:rPr>
        <w:t xml:space="preserve"> 2013</w:t>
      </w:r>
      <w:r>
        <w:rPr>
          <w:rFonts w:ascii="Times New Roman" w:hAnsi="Times New Roman"/>
        </w:rPr>
        <w:t> </w:t>
      </w:r>
      <w:r w:rsidRPr="00CF61A5">
        <w:rPr>
          <w:rFonts w:ascii="Times New Roman" w:hAnsi="Times New Roman"/>
        </w:rPr>
        <w:t>m. rugsėjo 24</w:t>
      </w:r>
      <w:r>
        <w:rPr>
          <w:rFonts w:ascii="Times New Roman" w:hAnsi="Times New Roman"/>
        </w:rPr>
        <w:t> </w:t>
      </w:r>
      <w:r w:rsidRPr="00CF61A5">
        <w:rPr>
          <w:rFonts w:ascii="Times New Roman" w:hAnsi="Times New Roman"/>
        </w:rPr>
        <w:t>d.</w:t>
      </w:r>
    </w:p>
    <w:p w14:paraId="61F275EB" w14:textId="77777777" w:rsidR="00F01B18" w:rsidRPr="00CF61A5" w:rsidRDefault="00F01B18" w:rsidP="00F01B18">
      <w:pPr>
        <w:spacing w:after="0"/>
        <w:rPr>
          <w:rFonts w:ascii="Times New Roman" w:hAnsi="Times New Roman"/>
        </w:rPr>
      </w:pPr>
    </w:p>
    <w:p w14:paraId="2DA2ABB0" w14:textId="77777777" w:rsidR="00F01B18" w:rsidRPr="00CF61A5" w:rsidRDefault="00F01B18" w:rsidP="00F01B18">
      <w:pPr>
        <w:pStyle w:val="Para0s"/>
        <w:spacing w:after="0"/>
        <w:rPr>
          <w:sz w:val="22"/>
          <w:szCs w:val="22"/>
          <w:lang w:val="lt-LT"/>
        </w:rPr>
      </w:pPr>
    </w:p>
    <w:p w14:paraId="54A14751" w14:textId="77777777" w:rsidR="00F01B18" w:rsidRPr="00CF61A5" w:rsidRDefault="00F01B18" w:rsidP="00F01B18">
      <w:pPr>
        <w:pStyle w:val="Para0s"/>
        <w:spacing w:after="0"/>
        <w:rPr>
          <w:b/>
          <w:sz w:val="22"/>
          <w:szCs w:val="22"/>
          <w:lang w:val="lt-LT"/>
        </w:rPr>
      </w:pPr>
      <w:r w:rsidRPr="00CF61A5">
        <w:rPr>
          <w:b/>
          <w:sz w:val="22"/>
          <w:szCs w:val="22"/>
          <w:lang w:val="lt-LT"/>
        </w:rPr>
        <w:t>10.</w:t>
      </w:r>
      <w:r w:rsidRPr="00CF61A5">
        <w:rPr>
          <w:b/>
          <w:sz w:val="22"/>
          <w:szCs w:val="22"/>
          <w:lang w:val="lt-LT"/>
        </w:rPr>
        <w:tab/>
        <w:t>TEKSTO PERŽIŪROS DATA</w:t>
      </w:r>
    </w:p>
    <w:p w14:paraId="4A39DA19" w14:textId="77777777" w:rsidR="00F01B18" w:rsidRPr="00CF61A5" w:rsidRDefault="00F01B18" w:rsidP="00F01B18">
      <w:pPr>
        <w:pStyle w:val="Para0s"/>
        <w:spacing w:after="0"/>
        <w:rPr>
          <w:sz w:val="22"/>
          <w:szCs w:val="22"/>
          <w:lang w:val="lt-LT"/>
        </w:rPr>
      </w:pPr>
    </w:p>
    <w:p w14:paraId="44F39A3F" w14:textId="38C41E08" w:rsidR="00AA3625" w:rsidRPr="00CF61A5" w:rsidRDefault="00AA3625" w:rsidP="00AA3625">
      <w:pPr>
        <w:pStyle w:val="Para0s"/>
        <w:spacing w:after="0"/>
        <w:rPr>
          <w:sz w:val="22"/>
          <w:szCs w:val="22"/>
          <w:lang w:val="lt-LT"/>
        </w:rPr>
      </w:pPr>
      <w:r w:rsidRPr="00F5449A">
        <w:rPr>
          <w:sz w:val="22"/>
          <w:szCs w:val="22"/>
          <w:lang w:val="lt-LT"/>
        </w:rPr>
        <w:t xml:space="preserve">2025 m. balandžio </w:t>
      </w:r>
      <w:bookmarkStart w:id="28" w:name="_GoBack"/>
      <w:bookmarkEnd w:id="28"/>
      <w:r w:rsidR="00566A3B" w:rsidRPr="00F5449A">
        <w:rPr>
          <w:sz w:val="22"/>
          <w:szCs w:val="22"/>
          <w:lang w:val="lt-LT"/>
        </w:rPr>
        <w:t>9</w:t>
      </w:r>
      <w:r w:rsidR="00290F4D" w:rsidRPr="00F5449A">
        <w:rPr>
          <w:sz w:val="22"/>
          <w:szCs w:val="22"/>
          <w:lang w:val="lt-LT"/>
        </w:rPr>
        <w:t xml:space="preserve"> </w:t>
      </w:r>
      <w:r w:rsidRPr="00F5449A">
        <w:rPr>
          <w:sz w:val="22"/>
          <w:szCs w:val="22"/>
          <w:lang w:val="lt-LT"/>
        </w:rPr>
        <w:t>d.</w:t>
      </w:r>
    </w:p>
    <w:p w14:paraId="0A3F703F" w14:textId="77777777" w:rsidR="00F01B18" w:rsidRPr="002F745C" w:rsidRDefault="00F01B18" w:rsidP="00F01B18">
      <w:pPr>
        <w:pStyle w:val="BTEMEASMCA"/>
        <w:rPr>
          <w:lang w:val="lt-LT"/>
        </w:rPr>
      </w:pPr>
    </w:p>
    <w:p w14:paraId="3EC1D530" w14:textId="0089AB08" w:rsidR="00F01B18" w:rsidRPr="002F745C" w:rsidRDefault="00F01B18" w:rsidP="00F01B18">
      <w:pPr>
        <w:pStyle w:val="BTEMEASMCA"/>
        <w:rPr>
          <w:color w:val="0000FF"/>
          <w:lang w:val="lt-LT"/>
        </w:rPr>
      </w:pPr>
      <w:r w:rsidRPr="002F745C">
        <w:rPr>
          <w:lang w:val="lt-LT"/>
        </w:rPr>
        <w:t xml:space="preserve">Išsami informacija apie šį vaistinį preparatą pateikiama Valstybinės vaistų kontrolės tarnybos prie Lietuvos Respublikos sveikatos apsaugos ministerijos tinklalapyje </w:t>
      </w:r>
      <w:hyperlink r:id="rId9" w:history="1">
        <w:r w:rsidR="002F53D2" w:rsidRPr="00F5449A">
          <w:rPr>
            <w:rStyle w:val="Hipersaitas"/>
            <w:rFonts w:cstheme="minorBidi"/>
            <w:lang w:val="lt-LT"/>
          </w:rPr>
          <w:t>https://vvkt.lrv.lt/lt/</w:t>
        </w:r>
      </w:hyperlink>
      <w:r w:rsidR="002F53D2" w:rsidRPr="00F5449A">
        <w:rPr>
          <w:lang w:val="lt-LT"/>
        </w:rPr>
        <w:t xml:space="preserve">. </w:t>
      </w:r>
    </w:p>
    <w:p w14:paraId="2D1C6409" w14:textId="77777777" w:rsidR="00F01B18" w:rsidRPr="002F745C" w:rsidRDefault="00F01B18" w:rsidP="00F01B18">
      <w:pPr>
        <w:pStyle w:val="BTEMEASMCA"/>
        <w:rPr>
          <w:lang w:val="lt-LT"/>
        </w:rPr>
      </w:pPr>
    </w:p>
    <w:p w14:paraId="35367FB1" w14:textId="77777777" w:rsidR="00F01B18" w:rsidRPr="002F745C" w:rsidRDefault="00F01B18" w:rsidP="00F01B18">
      <w:pPr>
        <w:pStyle w:val="TTEMEASMCA"/>
        <w:rPr>
          <w:lang w:val="lt-LT"/>
        </w:rPr>
      </w:pPr>
      <w:r w:rsidRPr="002F745C">
        <w:rPr>
          <w:lang w:val="lt-LT"/>
        </w:rPr>
        <w:br w:type="page"/>
      </w:r>
    </w:p>
    <w:p w14:paraId="06CD7BA7" w14:textId="77777777" w:rsidR="00F01B18" w:rsidRPr="002F745C" w:rsidRDefault="00F01B18" w:rsidP="00F01B18">
      <w:pPr>
        <w:pStyle w:val="TTEMEASMCA"/>
        <w:rPr>
          <w:lang w:val="lt-LT"/>
        </w:rPr>
      </w:pPr>
    </w:p>
    <w:p w14:paraId="140D5AB0" w14:textId="77777777" w:rsidR="00F01B18" w:rsidRPr="002F745C" w:rsidRDefault="00F01B18" w:rsidP="00F01B18">
      <w:pPr>
        <w:pStyle w:val="TTEMEASMCA"/>
        <w:rPr>
          <w:lang w:val="lt-LT"/>
        </w:rPr>
      </w:pPr>
    </w:p>
    <w:p w14:paraId="5F5CBB12" w14:textId="77777777" w:rsidR="00F01B18" w:rsidRPr="002F745C" w:rsidRDefault="00F01B18" w:rsidP="00F01B18">
      <w:pPr>
        <w:pStyle w:val="TTEMEASMCA"/>
        <w:rPr>
          <w:lang w:val="lt-LT"/>
        </w:rPr>
      </w:pPr>
    </w:p>
    <w:p w14:paraId="03819708" w14:textId="77777777" w:rsidR="00F01B18" w:rsidRPr="002F745C" w:rsidRDefault="00F01B18" w:rsidP="00F01B18">
      <w:pPr>
        <w:pStyle w:val="TTEMEASMCA"/>
        <w:rPr>
          <w:lang w:val="lt-LT"/>
        </w:rPr>
      </w:pPr>
    </w:p>
    <w:p w14:paraId="1D8BBA31" w14:textId="77777777" w:rsidR="00F01B18" w:rsidRPr="002F745C" w:rsidRDefault="00F01B18" w:rsidP="00F01B18">
      <w:pPr>
        <w:pStyle w:val="TTEMEASMCA"/>
        <w:rPr>
          <w:lang w:val="lt-LT"/>
        </w:rPr>
      </w:pPr>
    </w:p>
    <w:p w14:paraId="1472AAB1" w14:textId="77777777" w:rsidR="00F01B18" w:rsidRPr="002F745C" w:rsidRDefault="00F01B18" w:rsidP="00F01B18">
      <w:pPr>
        <w:pStyle w:val="TTEMEASMCA"/>
        <w:rPr>
          <w:lang w:val="lt-LT"/>
        </w:rPr>
      </w:pPr>
    </w:p>
    <w:p w14:paraId="0E0B0752" w14:textId="77777777" w:rsidR="00F01B18" w:rsidRPr="002F745C" w:rsidRDefault="00F01B18" w:rsidP="00F01B18">
      <w:pPr>
        <w:pStyle w:val="TTEMEASMCA"/>
        <w:rPr>
          <w:lang w:val="lt-LT"/>
        </w:rPr>
      </w:pPr>
    </w:p>
    <w:p w14:paraId="58247F0C" w14:textId="77777777" w:rsidR="00F01B18" w:rsidRPr="002F745C" w:rsidRDefault="00F01B18" w:rsidP="00F01B18">
      <w:pPr>
        <w:pStyle w:val="TTEMEASMCA"/>
        <w:rPr>
          <w:lang w:val="lt-LT"/>
        </w:rPr>
      </w:pPr>
    </w:p>
    <w:p w14:paraId="0B2ADA49" w14:textId="77777777" w:rsidR="00F01B18" w:rsidRPr="002F745C" w:rsidRDefault="00F01B18" w:rsidP="00F01B18">
      <w:pPr>
        <w:pStyle w:val="TTEMEASMCA"/>
        <w:rPr>
          <w:lang w:val="lt-LT"/>
        </w:rPr>
      </w:pPr>
    </w:p>
    <w:p w14:paraId="0604DDB7" w14:textId="77777777" w:rsidR="00F01B18" w:rsidRPr="002F745C" w:rsidRDefault="00F01B18" w:rsidP="00F01B18">
      <w:pPr>
        <w:pStyle w:val="TTEMEASMCA"/>
        <w:rPr>
          <w:lang w:val="lt-LT"/>
        </w:rPr>
      </w:pPr>
    </w:p>
    <w:p w14:paraId="03BA7BFE" w14:textId="77777777" w:rsidR="00F01B18" w:rsidRPr="002F745C" w:rsidRDefault="00F01B18" w:rsidP="00F01B18">
      <w:pPr>
        <w:pStyle w:val="TTEMEASMCA"/>
        <w:rPr>
          <w:lang w:val="lt-LT"/>
        </w:rPr>
      </w:pPr>
    </w:p>
    <w:p w14:paraId="24336FD4" w14:textId="77777777" w:rsidR="00F01B18" w:rsidRPr="002F745C" w:rsidRDefault="00F01B18" w:rsidP="00F01B18">
      <w:pPr>
        <w:pStyle w:val="TTEMEASMCA"/>
        <w:rPr>
          <w:lang w:val="lt-LT"/>
        </w:rPr>
      </w:pPr>
    </w:p>
    <w:p w14:paraId="6455E677" w14:textId="77777777" w:rsidR="00F01B18" w:rsidRPr="002F745C" w:rsidRDefault="00F01B18" w:rsidP="00F01B18">
      <w:pPr>
        <w:pStyle w:val="TTEMEASMCA"/>
        <w:rPr>
          <w:lang w:val="lt-LT"/>
        </w:rPr>
      </w:pPr>
    </w:p>
    <w:p w14:paraId="4E7743E3" w14:textId="77777777" w:rsidR="00F01B18" w:rsidRPr="002F745C" w:rsidRDefault="00F01B18" w:rsidP="00F01B18">
      <w:pPr>
        <w:pStyle w:val="TTEMEASMCA"/>
        <w:rPr>
          <w:lang w:val="lt-LT"/>
        </w:rPr>
      </w:pPr>
    </w:p>
    <w:p w14:paraId="50744171" w14:textId="77777777" w:rsidR="00F01B18" w:rsidRPr="002F745C" w:rsidRDefault="00F01B18" w:rsidP="00F01B18">
      <w:pPr>
        <w:pStyle w:val="TTEMEASMCA"/>
        <w:rPr>
          <w:lang w:val="lt-LT"/>
        </w:rPr>
      </w:pPr>
    </w:p>
    <w:p w14:paraId="16FF6E0F" w14:textId="77777777" w:rsidR="00F01B18" w:rsidRPr="002F745C" w:rsidRDefault="00F01B18" w:rsidP="00F01B18">
      <w:pPr>
        <w:pStyle w:val="TTEMEASMCA"/>
        <w:rPr>
          <w:lang w:val="lt-LT"/>
        </w:rPr>
      </w:pPr>
    </w:p>
    <w:p w14:paraId="602DFF67" w14:textId="77777777" w:rsidR="00F01B18" w:rsidRPr="002F745C" w:rsidRDefault="00F01B18" w:rsidP="00F01B18">
      <w:pPr>
        <w:pStyle w:val="TTEMEASMCA"/>
        <w:rPr>
          <w:lang w:val="lt-LT"/>
        </w:rPr>
      </w:pPr>
    </w:p>
    <w:p w14:paraId="5FABF6F8" w14:textId="77777777" w:rsidR="00F01B18" w:rsidRPr="002F745C" w:rsidRDefault="00F01B18" w:rsidP="00F01B18">
      <w:pPr>
        <w:pStyle w:val="TTEMEASMCA"/>
        <w:rPr>
          <w:lang w:val="lt-LT"/>
        </w:rPr>
      </w:pPr>
    </w:p>
    <w:p w14:paraId="632E7F27" w14:textId="77777777" w:rsidR="00F01B18" w:rsidRPr="002F745C" w:rsidRDefault="00F01B18" w:rsidP="00F01B18">
      <w:pPr>
        <w:pStyle w:val="TTEMEASMCA"/>
        <w:rPr>
          <w:lang w:val="lt-LT"/>
        </w:rPr>
      </w:pPr>
    </w:p>
    <w:p w14:paraId="09D0ED10" w14:textId="77777777" w:rsidR="00F01B18" w:rsidRPr="002F745C" w:rsidRDefault="00F01B18" w:rsidP="00F01B18">
      <w:pPr>
        <w:pStyle w:val="TTEMEASMCA"/>
        <w:rPr>
          <w:lang w:val="lt-LT"/>
        </w:rPr>
      </w:pPr>
    </w:p>
    <w:p w14:paraId="2F2335E3" w14:textId="77777777" w:rsidR="00F01B18" w:rsidRPr="002F745C" w:rsidRDefault="00F01B18" w:rsidP="00F01B18">
      <w:pPr>
        <w:pStyle w:val="TTEMEASMCA"/>
        <w:rPr>
          <w:lang w:val="lt-LT"/>
        </w:rPr>
      </w:pPr>
    </w:p>
    <w:p w14:paraId="74D70C58" w14:textId="77777777" w:rsidR="00F01B18" w:rsidRPr="002F745C" w:rsidRDefault="00F01B18" w:rsidP="00F01B18">
      <w:pPr>
        <w:pStyle w:val="TTEMEASMCA"/>
        <w:rPr>
          <w:lang w:val="lt-LT"/>
        </w:rPr>
      </w:pPr>
    </w:p>
    <w:p w14:paraId="790185B9" w14:textId="77777777" w:rsidR="00F01B18" w:rsidRPr="002F745C" w:rsidRDefault="00F01B18" w:rsidP="00F01B18">
      <w:pPr>
        <w:pStyle w:val="TTEMEASMCA"/>
        <w:rPr>
          <w:lang w:val="lt-LT"/>
        </w:rPr>
      </w:pPr>
      <w:r w:rsidRPr="002F745C">
        <w:rPr>
          <w:lang w:val="lt-LT"/>
        </w:rPr>
        <w:t>II PRIEDAS</w:t>
      </w:r>
    </w:p>
    <w:p w14:paraId="4A7410DA" w14:textId="77777777" w:rsidR="00F01B18" w:rsidRPr="002F745C" w:rsidRDefault="00F01B18" w:rsidP="00F01B18">
      <w:pPr>
        <w:pStyle w:val="TTEMEASMCA"/>
        <w:rPr>
          <w:lang w:val="lt-LT"/>
        </w:rPr>
      </w:pPr>
    </w:p>
    <w:p w14:paraId="61B764C4" w14:textId="77777777" w:rsidR="00F01B18" w:rsidRPr="002F745C" w:rsidRDefault="00F01B18" w:rsidP="00F01B18">
      <w:pPr>
        <w:pStyle w:val="TTEMEASMCA"/>
        <w:rPr>
          <w:lang w:val="lt-LT"/>
        </w:rPr>
      </w:pPr>
      <w:r w:rsidRPr="002F745C">
        <w:rPr>
          <w:lang w:val="lt-LT"/>
        </w:rPr>
        <w:t>REGISTRACIJOS SĄLYGOS</w:t>
      </w:r>
    </w:p>
    <w:p w14:paraId="53A1B0C8" w14:textId="77777777" w:rsidR="00F01B18" w:rsidRPr="002F745C" w:rsidRDefault="00F01B18" w:rsidP="00F01B18">
      <w:pPr>
        <w:pStyle w:val="BTEMEASMCA"/>
        <w:rPr>
          <w:lang w:val="lt-LT"/>
        </w:rPr>
      </w:pPr>
    </w:p>
    <w:p w14:paraId="7D07D2FA" w14:textId="77777777" w:rsidR="00F01B18" w:rsidRPr="00CF61A5" w:rsidRDefault="00F01B18" w:rsidP="00F01B18">
      <w:pPr>
        <w:pStyle w:val="BTAnIIEMEASMCA"/>
        <w:rPr>
          <w:rFonts w:cs="Times New Roman"/>
          <w:lang w:val="lt-LT"/>
        </w:rPr>
      </w:pPr>
      <w:r w:rsidRPr="00CF61A5">
        <w:rPr>
          <w:rFonts w:cs="Times New Roman"/>
          <w:lang w:val="lt-LT"/>
        </w:rPr>
        <w:t>A.</w:t>
      </w:r>
      <w:r w:rsidRPr="00CF61A5">
        <w:rPr>
          <w:rFonts w:cs="Times New Roman"/>
          <w:lang w:val="lt-LT"/>
        </w:rPr>
        <w:tab/>
        <w:t>GAMINTOJAS (-AI), ATSAKINGAS (-I) UŽ SERIJŲ IŠLEIDIMĄ</w:t>
      </w:r>
    </w:p>
    <w:p w14:paraId="3035B75C" w14:textId="77777777" w:rsidR="00F01B18" w:rsidRPr="002F745C" w:rsidRDefault="00F01B18" w:rsidP="00F01B18">
      <w:pPr>
        <w:pStyle w:val="BTEMEASMCA"/>
        <w:rPr>
          <w:lang w:val="lt-LT"/>
        </w:rPr>
      </w:pPr>
    </w:p>
    <w:p w14:paraId="17C805B0" w14:textId="77777777" w:rsidR="00F01B18" w:rsidRPr="00CF61A5" w:rsidRDefault="00F01B18" w:rsidP="00F01B18">
      <w:pPr>
        <w:tabs>
          <w:tab w:val="left" w:pos="1701"/>
        </w:tabs>
        <w:spacing w:after="0"/>
        <w:ind w:left="1701" w:right="567" w:hanging="567"/>
        <w:rPr>
          <w:rFonts w:ascii="Times New Roman" w:hAnsi="Times New Roman"/>
          <w:b/>
        </w:rPr>
      </w:pPr>
      <w:r w:rsidRPr="00CF61A5">
        <w:rPr>
          <w:rFonts w:ascii="Times New Roman" w:hAnsi="Times New Roman"/>
          <w:b/>
        </w:rPr>
        <w:t>B.</w:t>
      </w:r>
      <w:r w:rsidRPr="00CF61A5">
        <w:rPr>
          <w:rFonts w:ascii="Times New Roman" w:hAnsi="Times New Roman"/>
          <w:b/>
        </w:rPr>
        <w:tab/>
        <w:t>TIEKIMO IR VARTOJIMO SĄLYGOS AR APRIBOJIMAI</w:t>
      </w:r>
    </w:p>
    <w:p w14:paraId="6F8EEC6E" w14:textId="77777777" w:rsidR="00F01B18" w:rsidRPr="002F745C" w:rsidRDefault="00F01B18" w:rsidP="00F01B18">
      <w:pPr>
        <w:pStyle w:val="BTEMEASMCA"/>
        <w:rPr>
          <w:lang w:val="lt-LT"/>
        </w:rPr>
      </w:pPr>
    </w:p>
    <w:p w14:paraId="59111A57" w14:textId="77777777" w:rsidR="00F01B18" w:rsidRPr="00CF61A5" w:rsidRDefault="00F01B18" w:rsidP="00F01B18">
      <w:pPr>
        <w:pStyle w:val="PI-1EMEASMCA"/>
      </w:pPr>
      <w:r w:rsidRPr="00CF61A5">
        <w:br w:type="page"/>
      </w:r>
      <w:r w:rsidRPr="00CF61A5">
        <w:lastRenderedPageBreak/>
        <w:t>A.</w:t>
      </w:r>
      <w:r w:rsidRPr="00CF61A5">
        <w:tab/>
        <w:t>GAMINTOJAS (-AI), ATSAKINGAS (-I) UŽ SERIJŲ IŠLEIDIMĄ</w:t>
      </w:r>
    </w:p>
    <w:p w14:paraId="002C687B" w14:textId="77777777" w:rsidR="00F01B18" w:rsidRPr="002F745C" w:rsidRDefault="00F01B18" w:rsidP="00F01B18">
      <w:pPr>
        <w:pStyle w:val="BTEMEASMCA"/>
        <w:rPr>
          <w:lang w:val="lt-LT"/>
        </w:rPr>
      </w:pPr>
    </w:p>
    <w:p w14:paraId="42B0E73D" w14:textId="77777777" w:rsidR="00F01B18" w:rsidRPr="002F745C" w:rsidRDefault="00F01B18" w:rsidP="00F01B18">
      <w:pPr>
        <w:pStyle w:val="BTuEMEASMCA"/>
        <w:rPr>
          <w:lang w:val="lt-LT"/>
        </w:rPr>
      </w:pPr>
      <w:r w:rsidRPr="002F745C">
        <w:rPr>
          <w:lang w:val="lt-LT"/>
        </w:rPr>
        <w:t>Gamintojo (-ų), atsakingo (-ų) už serijų išleidimą, pavadinimas (-ai) ir adresas (-ai)</w:t>
      </w:r>
    </w:p>
    <w:p w14:paraId="17A3DD9D" w14:textId="77777777" w:rsidR="00F01B18" w:rsidRPr="002F745C" w:rsidRDefault="00F01B18" w:rsidP="00F01B18">
      <w:pPr>
        <w:pStyle w:val="BTEMEASMCA"/>
        <w:rPr>
          <w:lang w:val="lt-LT"/>
        </w:rPr>
      </w:pPr>
    </w:p>
    <w:p w14:paraId="047998B8" w14:textId="77777777" w:rsidR="00F01B18" w:rsidRPr="00CF61A5" w:rsidRDefault="00F01B18" w:rsidP="00F01B18">
      <w:pPr>
        <w:pStyle w:val="Para0s"/>
        <w:spacing w:after="0"/>
        <w:rPr>
          <w:sz w:val="22"/>
          <w:szCs w:val="22"/>
          <w:lang w:val="lt-LT"/>
        </w:rPr>
      </w:pPr>
      <w:r w:rsidRPr="00CF61A5">
        <w:rPr>
          <w:sz w:val="22"/>
          <w:szCs w:val="22"/>
          <w:lang w:val="lt-LT" w:eastAsia="de-DE"/>
        </w:rPr>
        <w:t>Bayer Weimar GmbH und Co KG</w:t>
      </w:r>
      <w:r w:rsidRPr="00CF61A5">
        <w:rPr>
          <w:sz w:val="22"/>
          <w:szCs w:val="22"/>
          <w:lang w:val="lt-LT" w:eastAsia="de-DE"/>
        </w:rPr>
        <w:tab/>
      </w:r>
      <w:r>
        <w:rPr>
          <w:sz w:val="22"/>
          <w:szCs w:val="22"/>
          <w:lang w:val="lt-LT"/>
        </w:rPr>
        <w:t>arba</w:t>
      </w:r>
      <w:r>
        <w:rPr>
          <w:sz w:val="22"/>
          <w:szCs w:val="22"/>
          <w:lang w:val="lt-LT"/>
        </w:rPr>
        <w:tab/>
      </w:r>
      <w:r w:rsidRPr="00CF61A5">
        <w:rPr>
          <w:sz w:val="22"/>
          <w:szCs w:val="22"/>
          <w:lang w:val="lt-LT"/>
        </w:rPr>
        <w:t>Bayer AG</w:t>
      </w:r>
      <w:r w:rsidRPr="00CF61A5">
        <w:rPr>
          <w:sz w:val="22"/>
          <w:szCs w:val="22"/>
          <w:lang w:val="lt-LT"/>
        </w:rPr>
        <w:br/>
        <w:t>99427 W</w:t>
      </w:r>
      <w:r>
        <w:rPr>
          <w:sz w:val="22"/>
          <w:szCs w:val="22"/>
          <w:lang w:val="lt-LT"/>
        </w:rPr>
        <w:t>eimar, Doebereinerstrasse 20,</w:t>
      </w:r>
      <w:r>
        <w:rPr>
          <w:sz w:val="22"/>
          <w:szCs w:val="22"/>
          <w:lang w:val="lt-LT"/>
        </w:rPr>
        <w:tab/>
      </w:r>
      <w:r>
        <w:rPr>
          <w:sz w:val="22"/>
          <w:szCs w:val="22"/>
          <w:lang w:val="lt-LT"/>
        </w:rPr>
        <w:tab/>
      </w:r>
      <w:r w:rsidRPr="00CF61A5">
        <w:rPr>
          <w:sz w:val="22"/>
          <w:szCs w:val="22"/>
          <w:lang w:val="lt-LT"/>
        </w:rPr>
        <w:t xml:space="preserve">13342 Berlin, </w:t>
      </w:r>
      <w:r w:rsidRPr="005547EA">
        <w:rPr>
          <w:sz w:val="22"/>
          <w:szCs w:val="22"/>
          <w:lang w:val="lt-LT"/>
        </w:rPr>
        <w:t>Muellerstrasse 170</w:t>
      </w:r>
      <w:r>
        <w:rPr>
          <w:sz w:val="22"/>
          <w:szCs w:val="22"/>
          <w:lang w:val="lt-LT"/>
        </w:rPr>
        <w:noBreakHyphen/>
      </w:r>
      <w:r w:rsidRPr="005547EA">
        <w:rPr>
          <w:sz w:val="22"/>
          <w:szCs w:val="22"/>
          <w:lang w:val="lt-LT"/>
        </w:rPr>
        <w:t>178</w:t>
      </w:r>
      <w:r>
        <w:rPr>
          <w:sz w:val="22"/>
          <w:szCs w:val="22"/>
          <w:lang w:val="lt-LT"/>
        </w:rPr>
        <w:br/>
        <w:t>Vokietija</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sidRPr="00CF61A5">
        <w:rPr>
          <w:sz w:val="22"/>
          <w:szCs w:val="22"/>
          <w:lang w:val="lt-LT"/>
        </w:rPr>
        <w:t>Vokietija</w:t>
      </w:r>
    </w:p>
    <w:p w14:paraId="47E485AA" w14:textId="77777777" w:rsidR="00F01B18" w:rsidRPr="002F745C" w:rsidRDefault="00F01B18" w:rsidP="00F01B18">
      <w:pPr>
        <w:pStyle w:val="BTEMEASMCA"/>
        <w:rPr>
          <w:lang w:val="lt-LT"/>
        </w:rPr>
      </w:pPr>
    </w:p>
    <w:p w14:paraId="24E894CA" w14:textId="77777777" w:rsidR="00F01B18" w:rsidRPr="002F745C" w:rsidRDefault="00F01B18" w:rsidP="00F01B18">
      <w:pPr>
        <w:pStyle w:val="BTEMEASMCA"/>
        <w:rPr>
          <w:lang w:val="lt-LT"/>
        </w:rPr>
      </w:pPr>
      <w:r w:rsidRPr="002F745C">
        <w:rPr>
          <w:lang w:val="lt-LT"/>
        </w:rPr>
        <w:t>Su pakuote pateikiamame lapelyje nurodomas gamintojo, atsakingo už konkrečios serijos išleidimą, pavadinimas ir adresas.</w:t>
      </w:r>
    </w:p>
    <w:p w14:paraId="09A0CE8C" w14:textId="77777777" w:rsidR="00F01B18" w:rsidRPr="002F745C" w:rsidRDefault="00F01B18" w:rsidP="00F01B18">
      <w:pPr>
        <w:pStyle w:val="BTEMEASMCA"/>
        <w:rPr>
          <w:lang w:val="lt-LT"/>
        </w:rPr>
      </w:pPr>
    </w:p>
    <w:p w14:paraId="79207712" w14:textId="77777777" w:rsidR="00F01B18" w:rsidRPr="002F745C" w:rsidRDefault="00F01B18" w:rsidP="00F01B18">
      <w:pPr>
        <w:pStyle w:val="BTEMEASMCA"/>
        <w:rPr>
          <w:lang w:val="lt-LT"/>
        </w:rPr>
      </w:pPr>
    </w:p>
    <w:p w14:paraId="6D84DFCD" w14:textId="77777777" w:rsidR="00F01B18" w:rsidRPr="00CF61A5" w:rsidRDefault="00F01B18" w:rsidP="00F01B18">
      <w:pPr>
        <w:spacing w:after="0"/>
        <w:ind w:left="567" w:hanging="567"/>
        <w:rPr>
          <w:rFonts w:ascii="Times New Roman" w:hAnsi="Times New Roman"/>
        </w:rPr>
      </w:pPr>
      <w:bookmarkStart w:id="29" w:name="_Toc129243129"/>
      <w:bookmarkStart w:id="30" w:name="_Toc129243254"/>
      <w:r w:rsidRPr="00CF61A5">
        <w:rPr>
          <w:rFonts w:ascii="Times New Roman" w:hAnsi="Times New Roman"/>
          <w:b/>
          <w:noProof/>
        </w:rPr>
        <w:t>B.</w:t>
      </w:r>
      <w:r w:rsidRPr="00CF61A5">
        <w:rPr>
          <w:rFonts w:ascii="Times New Roman" w:hAnsi="Times New Roman"/>
          <w:b/>
        </w:rPr>
        <w:tab/>
      </w:r>
      <w:r w:rsidRPr="00CF61A5">
        <w:rPr>
          <w:rFonts w:ascii="Times New Roman" w:hAnsi="Times New Roman"/>
          <w:b/>
          <w:noProof/>
        </w:rPr>
        <w:t>TIEKIMO IR VARTOJIMO SĄLYGOS AR APRIBOJIMAI</w:t>
      </w:r>
    </w:p>
    <w:bookmarkEnd w:id="29"/>
    <w:bookmarkEnd w:id="30"/>
    <w:p w14:paraId="1D8ABBD4" w14:textId="77777777" w:rsidR="00F01B18" w:rsidRPr="002F745C" w:rsidRDefault="00F01B18" w:rsidP="00F01B18">
      <w:pPr>
        <w:pStyle w:val="BTEMEASMCA"/>
        <w:rPr>
          <w:lang w:val="lt-LT"/>
        </w:rPr>
      </w:pPr>
    </w:p>
    <w:p w14:paraId="6E546D55" w14:textId="77777777" w:rsidR="00F01B18" w:rsidRPr="002F745C" w:rsidRDefault="00F01B18" w:rsidP="00F01B18">
      <w:pPr>
        <w:pStyle w:val="BTEMEASMCA"/>
        <w:rPr>
          <w:lang w:val="lt-LT"/>
        </w:rPr>
      </w:pPr>
      <w:r w:rsidRPr="002F745C">
        <w:rPr>
          <w:lang w:val="lt-LT"/>
        </w:rPr>
        <w:t>Receptinis vaistinis preparatas</w:t>
      </w:r>
    </w:p>
    <w:p w14:paraId="37F3545C" w14:textId="77777777" w:rsidR="00F01B18" w:rsidRPr="002F745C" w:rsidRDefault="00F01B18" w:rsidP="00F01B18">
      <w:pPr>
        <w:pStyle w:val="BTEMEASMCA"/>
        <w:rPr>
          <w:lang w:val="lt-LT"/>
        </w:rPr>
      </w:pPr>
    </w:p>
    <w:p w14:paraId="0CF81847" w14:textId="77777777" w:rsidR="00F01B18" w:rsidRPr="002F745C" w:rsidRDefault="00F01B18" w:rsidP="00F01B18">
      <w:pPr>
        <w:pStyle w:val="BTEMEASMCA"/>
        <w:rPr>
          <w:lang w:val="lt-LT"/>
        </w:rPr>
      </w:pPr>
    </w:p>
    <w:p w14:paraId="24C820E1" w14:textId="77777777" w:rsidR="00F01B18" w:rsidRPr="002F745C" w:rsidRDefault="00F01B18" w:rsidP="00F01B18">
      <w:pPr>
        <w:pStyle w:val="BTEMEASMCA"/>
        <w:rPr>
          <w:lang w:val="lt-LT"/>
        </w:rPr>
      </w:pPr>
    </w:p>
    <w:p w14:paraId="2CA21D59" w14:textId="77777777" w:rsidR="00F01B18" w:rsidRPr="002F745C" w:rsidRDefault="00F01B18" w:rsidP="00F01B18">
      <w:pPr>
        <w:pStyle w:val="BTEMEASMCA"/>
        <w:rPr>
          <w:lang w:val="lt-LT"/>
        </w:rPr>
      </w:pPr>
    </w:p>
    <w:p w14:paraId="624CAF5B" w14:textId="77777777" w:rsidR="00F01B18" w:rsidRPr="002F745C" w:rsidRDefault="00F01B18" w:rsidP="00F01B18">
      <w:pPr>
        <w:pStyle w:val="BTEMEASMCA"/>
        <w:rPr>
          <w:lang w:val="lt-LT"/>
        </w:rPr>
      </w:pPr>
    </w:p>
    <w:p w14:paraId="32F00F99" w14:textId="77777777" w:rsidR="00F01B18" w:rsidRPr="00CF61A5" w:rsidRDefault="00F01B18" w:rsidP="00F01B18">
      <w:pPr>
        <w:pStyle w:val="Pagrindinistekstas"/>
        <w:rPr>
          <w:rFonts w:ascii="Times New Roman" w:hAnsi="Times New Roman"/>
          <w:color w:val="auto"/>
          <w:sz w:val="22"/>
          <w:szCs w:val="22"/>
          <w:lang w:val="lt-LT"/>
        </w:rPr>
      </w:pPr>
      <w:r w:rsidRPr="00CF61A5">
        <w:rPr>
          <w:rFonts w:ascii="Times New Roman" w:hAnsi="Times New Roman"/>
          <w:sz w:val="22"/>
          <w:szCs w:val="22"/>
          <w:lang w:val="lt-LT"/>
        </w:rPr>
        <w:br w:type="page"/>
      </w:r>
    </w:p>
    <w:p w14:paraId="3E933CBF" w14:textId="77777777" w:rsidR="00F01B18" w:rsidRPr="00CF61A5" w:rsidRDefault="00F01B18" w:rsidP="00F01B18">
      <w:pPr>
        <w:pStyle w:val="Pagrindinistekstas"/>
        <w:rPr>
          <w:rFonts w:ascii="Times New Roman" w:hAnsi="Times New Roman"/>
          <w:color w:val="auto"/>
          <w:sz w:val="22"/>
          <w:szCs w:val="22"/>
          <w:lang w:val="lt-LT"/>
        </w:rPr>
      </w:pPr>
    </w:p>
    <w:p w14:paraId="318E2EE6" w14:textId="77777777" w:rsidR="00F01B18" w:rsidRPr="00CF61A5" w:rsidRDefault="00F01B18" w:rsidP="00F01B18">
      <w:pPr>
        <w:pStyle w:val="Pagrindinistekstas"/>
        <w:rPr>
          <w:rFonts w:ascii="Times New Roman" w:hAnsi="Times New Roman"/>
          <w:color w:val="auto"/>
          <w:sz w:val="22"/>
          <w:szCs w:val="22"/>
          <w:lang w:val="lt-LT"/>
        </w:rPr>
      </w:pPr>
    </w:p>
    <w:p w14:paraId="36A9FA48" w14:textId="77777777" w:rsidR="00F01B18" w:rsidRPr="00CF61A5" w:rsidRDefault="00F01B18" w:rsidP="00F01B18">
      <w:pPr>
        <w:pStyle w:val="Pagrindinistekstas"/>
        <w:rPr>
          <w:rFonts w:ascii="Times New Roman" w:hAnsi="Times New Roman"/>
          <w:color w:val="auto"/>
          <w:sz w:val="22"/>
          <w:szCs w:val="22"/>
          <w:lang w:val="lt-LT"/>
        </w:rPr>
      </w:pPr>
    </w:p>
    <w:p w14:paraId="31F375FF" w14:textId="77777777" w:rsidR="00F01B18" w:rsidRPr="00CF61A5" w:rsidRDefault="00F01B18" w:rsidP="00F01B18">
      <w:pPr>
        <w:pStyle w:val="Pagrindinistekstas"/>
        <w:rPr>
          <w:rFonts w:ascii="Times New Roman" w:hAnsi="Times New Roman"/>
          <w:color w:val="auto"/>
          <w:sz w:val="22"/>
          <w:szCs w:val="22"/>
          <w:lang w:val="lt-LT"/>
        </w:rPr>
      </w:pPr>
    </w:p>
    <w:p w14:paraId="6402894F" w14:textId="77777777" w:rsidR="00F01B18" w:rsidRPr="00CF61A5" w:rsidRDefault="00F01B18" w:rsidP="00F01B18">
      <w:pPr>
        <w:pStyle w:val="Pagrindinistekstas"/>
        <w:rPr>
          <w:rFonts w:ascii="Times New Roman" w:hAnsi="Times New Roman"/>
          <w:color w:val="auto"/>
          <w:sz w:val="22"/>
          <w:szCs w:val="22"/>
          <w:lang w:val="lt-LT"/>
        </w:rPr>
      </w:pPr>
    </w:p>
    <w:p w14:paraId="505A7517" w14:textId="77777777" w:rsidR="00F01B18" w:rsidRPr="00CF61A5" w:rsidRDefault="00F01B18" w:rsidP="00F01B18">
      <w:pPr>
        <w:pStyle w:val="Pagrindinistekstas"/>
        <w:rPr>
          <w:rFonts w:ascii="Times New Roman" w:hAnsi="Times New Roman"/>
          <w:color w:val="auto"/>
          <w:sz w:val="22"/>
          <w:szCs w:val="22"/>
          <w:lang w:val="lt-LT"/>
        </w:rPr>
      </w:pPr>
    </w:p>
    <w:p w14:paraId="394AC195" w14:textId="77777777" w:rsidR="00F01B18" w:rsidRPr="00CF61A5" w:rsidRDefault="00F01B18" w:rsidP="00F01B18">
      <w:pPr>
        <w:pStyle w:val="Pagrindinistekstas"/>
        <w:rPr>
          <w:rFonts w:ascii="Times New Roman" w:hAnsi="Times New Roman"/>
          <w:color w:val="auto"/>
          <w:sz w:val="22"/>
          <w:szCs w:val="22"/>
          <w:lang w:val="lt-LT"/>
        </w:rPr>
      </w:pPr>
    </w:p>
    <w:p w14:paraId="03F13CE3" w14:textId="77777777" w:rsidR="00F01B18" w:rsidRPr="00CF61A5" w:rsidRDefault="00F01B18" w:rsidP="00F01B18">
      <w:pPr>
        <w:pStyle w:val="Pagrindinistekstas"/>
        <w:rPr>
          <w:rFonts w:ascii="Times New Roman" w:hAnsi="Times New Roman"/>
          <w:color w:val="auto"/>
          <w:sz w:val="22"/>
          <w:szCs w:val="22"/>
          <w:lang w:val="lt-LT"/>
        </w:rPr>
      </w:pPr>
    </w:p>
    <w:p w14:paraId="58B97614" w14:textId="77777777" w:rsidR="00F01B18" w:rsidRPr="00CF61A5" w:rsidRDefault="00F01B18" w:rsidP="00F01B18">
      <w:pPr>
        <w:pStyle w:val="Pagrindinistekstas"/>
        <w:rPr>
          <w:rFonts w:ascii="Times New Roman" w:hAnsi="Times New Roman"/>
          <w:color w:val="auto"/>
          <w:sz w:val="22"/>
          <w:szCs w:val="22"/>
          <w:lang w:val="lt-LT"/>
        </w:rPr>
      </w:pPr>
    </w:p>
    <w:p w14:paraId="5DF3BE25" w14:textId="77777777" w:rsidR="00F01B18" w:rsidRPr="00CF61A5" w:rsidRDefault="00F01B18" w:rsidP="00F01B18">
      <w:pPr>
        <w:pStyle w:val="Pagrindinistekstas"/>
        <w:rPr>
          <w:rFonts w:ascii="Times New Roman" w:hAnsi="Times New Roman"/>
          <w:color w:val="auto"/>
          <w:sz w:val="22"/>
          <w:szCs w:val="22"/>
          <w:lang w:val="lt-LT"/>
        </w:rPr>
      </w:pPr>
    </w:p>
    <w:p w14:paraId="6AD28C52" w14:textId="77777777" w:rsidR="00F01B18" w:rsidRPr="00CF61A5" w:rsidRDefault="00F01B18" w:rsidP="00F01B18">
      <w:pPr>
        <w:pStyle w:val="Pagrindinistekstas"/>
        <w:rPr>
          <w:rFonts w:ascii="Times New Roman" w:hAnsi="Times New Roman"/>
          <w:color w:val="auto"/>
          <w:sz w:val="22"/>
          <w:szCs w:val="22"/>
          <w:lang w:val="lt-LT"/>
        </w:rPr>
      </w:pPr>
    </w:p>
    <w:p w14:paraId="2A5E21CC" w14:textId="77777777" w:rsidR="00F01B18" w:rsidRPr="00CF61A5" w:rsidRDefault="00F01B18" w:rsidP="00F01B18">
      <w:pPr>
        <w:pStyle w:val="Pagrindinistekstas"/>
        <w:rPr>
          <w:rFonts w:ascii="Times New Roman" w:hAnsi="Times New Roman"/>
          <w:color w:val="auto"/>
          <w:sz w:val="22"/>
          <w:szCs w:val="22"/>
          <w:lang w:val="lt-LT"/>
        </w:rPr>
      </w:pPr>
    </w:p>
    <w:p w14:paraId="78435A42" w14:textId="77777777" w:rsidR="00F01B18" w:rsidRPr="00CF61A5" w:rsidRDefault="00F01B18" w:rsidP="00F01B18">
      <w:pPr>
        <w:pStyle w:val="Pagrindinistekstas"/>
        <w:rPr>
          <w:rFonts w:ascii="Times New Roman" w:hAnsi="Times New Roman"/>
          <w:color w:val="auto"/>
          <w:sz w:val="22"/>
          <w:szCs w:val="22"/>
          <w:lang w:val="lt-LT"/>
        </w:rPr>
      </w:pPr>
    </w:p>
    <w:p w14:paraId="4AEA9D4C" w14:textId="77777777" w:rsidR="00F01B18" w:rsidRPr="00CF61A5" w:rsidRDefault="00F01B18" w:rsidP="00F01B18">
      <w:pPr>
        <w:pStyle w:val="Pagrindinistekstas"/>
        <w:rPr>
          <w:rFonts w:ascii="Times New Roman" w:hAnsi="Times New Roman"/>
          <w:color w:val="auto"/>
          <w:sz w:val="22"/>
          <w:szCs w:val="22"/>
          <w:lang w:val="lt-LT"/>
        </w:rPr>
      </w:pPr>
    </w:p>
    <w:p w14:paraId="25A14840" w14:textId="77777777" w:rsidR="00F01B18" w:rsidRPr="00CF61A5" w:rsidRDefault="00F01B18" w:rsidP="00F01B18">
      <w:pPr>
        <w:pStyle w:val="Pagrindinistekstas"/>
        <w:rPr>
          <w:rFonts w:ascii="Times New Roman" w:hAnsi="Times New Roman"/>
          <w:color w:val="auto"/>
          <w:sz w:val="22"/>
          <w:szCs w:val="22"/>
          <w:lang w:val="lt-LT"/>
        </w:rPr>
      </w:pPr>
    </w:p>
    <w:p w14:paraId="375D7859" w14:textId="77777777" w:rsidR="00F01B18" w:rsidRPr="00CF61A5" w:rsidRDefault="00F01B18" w:rsidP="00F01B18">
      <w:pPr>
        <w:pStyle w:val="Pagrindinistekstas"/>
        <w:rPr>
          <w:rFonts w:ascii="Times New Roman" w:hAnsi="Times New Roman"/>
          <w:color w:val="auto"/>
          <w:sz w:val="22"/>
          <w:szCs w:val="22"/>
          <w:lang w:val="lt-LT"/>
        </w:rPr>
      </w:pPr>
    </w:p>
    <w:p w14:paraId="17DEB18C" w14:textId="77777777" w:rsidR="00F01B18" w:rsidRPr="00CF61A5" w:rsidRDefault="00F01B18" w:rsidP="00F01B18">
      <w:pPr>
        <w:pStyle w:val="Pagrindinistekstas"/>
        <w:rPr>
          <w:rFonts w:ascii="Times New Roman" w:hAnsi="Times New Roman"/>
          <w:color w:val="auto"/>
          <w:sz w:val="22"/>
          <w:szCs w:val="22"/>
          <w:lang w:val="lt-LT"/>
        </w:rPr>
      </w:pPr>
    </w:p>
    <w:p w14:paraId="554DF8B6" w14:textId="77777777" w:rsidR="00F01B18" w:rsidRPr="00CF61A5" w:rsidRDefault="00F01B18" w:rsidP="00F01B18">
      <w:pPr>
        <w:pStyle w:val="Pagrindinistekstas"/>
        <w:rPr>
          <w:rFonts w:ascii="Times New Roman" w:hAnsi="Times New Roman"/>
          <w:color w:val="auto"/>
          <w:sz w:val="22"/>
          <w:szCs w:val="22"/>
          <w:lang w:val="lt-LT"/>
        </w:rPr>
      </w:pPr>
    </w:p>
    <w:p w14:paraId="2B4B4871" w14:textId="77777777" w:rsidR="00F01B18" w:rsidRPr="00CF61A5" w:rsidRDefault="00F01B18" w:rsidP="00F01B18">
      <w:pPr>
        <w:pStyle w:val="Pagrindinistekstas"/>
        <w:rPr>
          <w:rFonts w:ascii="Times New Roman" w:hAnsi="Times New Roman"/>
          <w:color w:val="auto"/>
          <w:sz w:val="22"/>
          <w:szCs w:val="22"/>
          <w:lang w:val="lt-LT"/>
        </w:rPr>
      </w:pPr>
    </w:p>
    <w:p w14:paraId="0226E73A" w14:textId="77777777" w:rsidR="00F01B18" w:rsidRPr="00CF61A5" w:rsidRDefault="00F01B18" w:rsidP="00F01B18">
      <w:pPr>
        <w:pStyle w:val="Pagrindinistekstas"/>
        <w:rPr>
          <w:rFonts w:ascii="Times New Roman" w:hAnsi="Times New Roman"/>
          <w:color w:val="auto"/>
          <w:sz w:val="22"/>
          <w:szCs w:val="22"/>
          <w:lang w:val="lt-LT"/>
        </w:rPr>
      </w:pPr>
    </w:p>
    <w:p w14:paraId="29815D2F" w14:textId="77777777" w:rsidR="00F01B18" w:rsidRPr="00CF61A5" w:rsidRDefault="00F01B18" w:rsidP="00F01B18">
      <w:pPr>
        <w:pStyle w:val="Pagrindinistekstas"/>
        <w:rPr>
          <w:rFonts w:ascii="Times New Roman" w:hAnsi="Times New Roman"/>
          <w:color w:val="auto"/>
          <w:sz w:val="22"/>
          <w:szCs w:val="22"/>
          <w:lang w:val="lt-LT"/>
        </w:rPr>
      </w:pPr>
    </w:p>
    <w:p w14:paraId="62E0A7FF" w14:textId="77777777" w:rsidR="00F01B18" w:rsidRPr="00CF61A5" w:rsidRDefault="00F01B18" w:rsidP="00F01B18">
      <w:pPr>
        <w:pStyle w:val="Pavadinimas"/>
      </w:pPr>
    </w:p>
    <w:p w14:paraId="5F99BCE6" w14:textId="77777777" w:rsidR="00F01B18" w:rsidRPr="00CF61A5" w:rsidRDefault="00F01B18" w:rsidP="00F01B18">
      <w:pPr>
        <w:pStyle w:val="Pavadinimas"/>
      </w:pPr>
      <w:r w:rsidRPr="00CF61A5">
        <w:t>III PRIEDAS</w:t>
      </w:r>
    </w:p>
    <w:p w14:paraId="27F0A689" w14:textId="77777777" w:rsidR="00F01B18" w:rsidRPr="00CF61A5" w:rsidRDefault="00F01B18" w:rsidP="00F01B18">
      <w:pPr>
        <w:pStyle w:val="Pagrindinistekstas"/>
        <w:rPr>
          <w:rFonts w:ascii="Times New Roman" w:hAnsi="Times New Roman"/>
          <w:color w:val="auto"/>
          <w:sz w:val="22"/>
          <w:szCs w:val="22"/>
          <w:lang w:val="lt-LT"/>
        </w:rPr>
      </w:pPr>
    </w:p>
    <w:p w14:paraId="5631AD96" w14:textId="77777777" w:rsidR="00F01B18" w:rsidRPr="00CF61A5" w:rsidRDefault="00F01B18" w:rsidP="00F01B18">
      <w:pPr>
        <w:pStyle w:val="Pagrindinistekstas"/>
        <w:jc w:val="center"/>
        <w:rPr>
          <w:rFonts w:ascii="Times New Roman" w:hAnsi="Times New Roman"/>
          <w:b/>
          <w:i w:val="0"/>
          <w:color w:val="auto"/>
          <w:sz w:val="22"/>
          <w:szCs w:val="22"/>
          <w:u w:val="none"/>
          <w:lang w:val="lt-LT"/>
        </w:rPr>
      </w:pPr>
      <w:r w:rsidRPr="00CF61A5">
        <w:rPr>
          <w:rFonts w:ascii="Times New Roman" w:hAnsi="Times New Roman"/>
          <w:b/>
          <w:i w:val="0"/>
          <w:color w:val="auto"/>
          <w:sz w:val="22"/>
          <w:szCs w:val="22"/>
          <w:u w:val="none"/>
          <w:lang w:val="lt-LT"/>
        </w:rPr>
        <w:t>ŽENKLINIMAS IR PAKUOTĖS LAPELIS</w:t>
      </w:r>
    </w:p>
    <w:p w14:paraId="4ADD28D6" w14:textId="77777777" w:rsidR="00F01B18" w:rsidRPr="00CF61A5" w:rsidRDefault="00F01B18" w:rsidP="00F01B18">
      <w:pPr>
        <w:pStyle w:val="Pagrindinistekstas"/>
        <w:rPr>
          <w:rFonts w:ascii="Times New Roman" w:hAnsi="Times New Roman"/>
          <w:color w:val="auto"/>
          <w:sz w:val="22"/>
          <w:szCs w:val="22"/>
          <w:lang w:val="lt-LT"/>
        </w:rPr>
      </w:pPr>
      <w:r w:rsidRPr="00CF61A5">
        <w:rPr>
          <w:rFonts w:ascii="Times New Roman" w:hAnsi="Times New Roman"/>
          <w:sz w:val="22"/>
          <w:szCs w:val="22"/>
          <w:lang w:val="lt-LT"/>
        </w:rPr>
        <w:br w:type="page"/>
      </w:r>
    </w:p>
    <w:p w14:paraId="21746F50" w14:textId="77777777" w:rsidR="00F01B18" w:rsidRPr="00CF61A5" w:rsidRDefault="00F01B18" w:rsidP="00F01B18">
      <w:pPr>
        <w:pStyle w:val="Pagrindinistekstas"/>
        <w:rPr>
          <w:rFonts w:ascii="Times New Roman" w:hAnsi="Times New Roman"/>
          <w:color w:val="auto"/>
          <w:sz w:val="22"/>
          <w:szCs w:val="22"/>
          <w:lang w:val="lt-LT"/>
        </w:rPr>
      </w:pPr>
    </w:p>
    <w:p w14:paraId="0ADF142D" w14:textId="77777777" w:rsidR="00F01B18" w:rsidRPr="00CF61A5" w:rsidRDefault="00F01B18" w:rsidP="00F01B18">
      <w:pPr>
        <w:pStyle w:val="Pagrindinistekstas"/>
        <w:rPr>
          <w:rFonts w:ascii="Times New Roman" w:hAnsi="Times New Roman"/>
          <w:color w:val="auto"/>
          <w:sz w:val="22"/>
          <w:szCs w:val="22"/>
          <w:lang w:val="lt-LT"/>
        </w:rPr>
      </w:pPr>
    </w:p>
    <w:p w14:paraId="2B15BA19" w14:textId="77777777" w:rsidR="00F01B18" w:rsidRPr="00CF61A5" w:rsidRDefault="00F01B18" w:rsidP="00F01B18">
      <w:pPr>
        <w:pStyle w:val="Pagrindinistekstas"/>
        <w:rPr>
          <w:rFonts w:ascii="Times New Roman" w:hAnsi="Times New Roman"/>
          <w:color w:val="auto"/>
          <w:sz w:val="22"/>
          <w:szCs w:val="22"/>
          <w:lang w:val="lt-LT"/>
        </w:rPr>
      </w:pPr>
    </w:p>
    <w:p w14:paraId="7B9109F3" w14:textId="77777777" w:rsidR="00F01B18" w:rsidRPr="00CF61A5" w:rsidRDefault="00F01B18" w:rsidP="00F01B18">
      <w:pPr>
        <w:pStyle w:val="Pagrindinistekstas"/>
        <w:rPr>
          <w:rFonts w:ascii="Times New Roman" w:hAnsi="Times New Roman"/>
          <w:color w:val="auto"/>
          <w:sz w:val="22"/>
          <w:szCs w:val="22"/>
          <w:lang w:val="lt-LT"/>
        </w:rPr>
      </w:pPr>
    </w:p>
    <w:p w14:paraId="0637AA50" w14:textId="77777777" w:rsidR="00F01B18" w:rsidRPr="00CF61A5" w:rsidRDefault="00F01B18" w:rsidP="00F01B18">
      <w:pPr>
        <w:pStyle w:val="Pagrindinistekstas"/>
        <w:rPr>
          <w:rFonts w:ascii="Times New Roman" w:hAnsi="Times New Roman"/>
          <w:color w:val="auto"/>
          <w:sz w:val="22"/>
          <w:szCs w:val="22"/>
          <w:lang w:val="lt-LT"/>
        </w:rPr>
      </w:pPr>
    </w:p>
    <w:p w14:paraId="208D7C6E" w14:textId="77777777" w:rsidR="00F01B18" w:rsidRPr="00CF61A5" w:rsidRDefault="00F01B18" w:rsidP="00F01B18">
      <w:pPr>
        <w:pStyle w:val="Pagrindinistekstas"/>
        <w:rPr>
          <w:rFonts w:ascii="Times New Roman" w:hAnsi="Times New Roman"/>
          <w:color w:val="auto"/>
          <w:sz w:val="22"/>
          <w:szCs w:val="22"/>
          <w:lang w:val="lt-LT"/>
        </w:rPr>
      </w:pPr>
    </w:p>
    <w:p w14:paraId="6EEB58BB" w14:textId="77777777" w:rsidR="00F01B18" w:rsidRPr="00CF61A5" w:rsidRDefault="00F01B18" w:rsidP="00F01B18">
      <w:pPr>
        <w:pStyle w:val="Pagrindinistekstas"/>
        <w:rPr>
          <w:rFonts w:ascii="Times New Roman" w:hAnsi="Times New Roman"/>
          <w:color w:val="auto"/>
          <w:sz w:val="22"/>
          <w:szCs w:val="22"/>
          <w:lang w:val="lt-LT"/>
        </w:rPr>
      </w:pPr>
    </w:p>
    <w:p w14:paraId="55B7F6CB" w14:textId="77777777" w:rsidR="00F01B18" w:rsidRPr="00CF61A5" w:rsidRDefault="00F01B18" w:rsidP="00F01B18">
      <w:pPr>
        <w:pStyle w:val="Pagrindinistekstas"/>
        <w:rPr>
          <w:rFonts w:ascii="Times New Roman" w:hAnsi="Times New Roman"/>
          <w:color w:val="auto"/>
          <w:sz w:val="22"/>
          <w:szCs w:val="22"/>
          <w:lang w:val="lt-LT"/>
        </w:rPr>
      </w:pPr>
    </w:p>
    <w:p w14:paraId="0D83A324" w14:textId="77777777" w:rsidR="00F01B18" w:rsidRPr="00CF61A5" w:rsidRDefault="00F01B18" w:rsidP="00F01B18">
      <w:pPr>
        <w:pStyle w:val="Pagrindinistekstas"/>
        <w:rPr>
          <w:rFonts w:ascii="Times New Roman" w:hAnsi="Times New Roman"/>
          <w:color w:val="auto"/>
          <w:sz w:val="22"/>
          <w:szCs w:val="22"/>
          <w:lang w:val="lt-LT"/>
        </w:rPr>
      </w:pPr>
    </w:p>
    <w:p w14:paraId="0E1643F1" w14:textId="77777777" w:rsidR="00F01B18" w:rsidRPr="00CF61A5" w:rsidRDefault="00F01B18" w:rsidP="00F01B18">
      <w:pPr>
        <w:pStyle w:val="Pagrindinistekstas"/>
        <w:rPr>
          <w:rFonts w:ascii="Times New Roman" w:hAnsi="Times New Roman"/>
          <w:color w:val="auto"/>
          <w:sz w:val="22"/>
          <w:szCs w:val="22"/>
          <w:lang w:val="lt-LT"/>
        </w:rPr>
      </w:pPr>
    </w:p>
    <w:p w14:paraId="0739404F" w14:textId="77777777" w:rsidR="00F01B18" w:rsidRPr="00CF61A5" w:rsidRDefault="00F01B18" w:rsidP="00F01B18">
      <w:pPr>
        <w:pStyle w:val="Pagrindinistekstas"/>
        <w:rPr>
          <w:rFonts w:ascii="Times New Roman" w:hAnsi="Times New Roman"/>
          <w:color w:val="auto"/>
          <w:sz w:val="22"/>
          <w:szCs w:val="22"/>
          <w:lang w:val="lt-LT"/>
        </w:rPr>
      </w:pPr>
    </w:p>
    <w:p w14:paraId="3A64BC50" w14:textId="77777777" w:rsidR="00F01B18" w:rsidRPr="00CF61A5" w:rsidRDefault="00F01B18" w:rsidP="00F01B18">
      <w:pPr>
        <w:pStyle w:val="Pagrindinistekstas"/>
        <w:rPr>
          <w:rFonts w:ascii="Times New Roman" w:hAnsi="Times New Roman"/>
          <w:color w:val="auto"/>
          <w:sz w:val="22"/>
          <w:szCs w:val="22"/>
          <w:lang w:val="lt-LT"/>
        </w:rPr>
      </w:pPr>
    </w:p>
    <w:p w14:paraId="459929F2" w14:textId="77777777" w:rsidR="00F01B18" w:rsidRPr="00CF61A5" w:rsidRDefault="00F01B18" w:rsidP="00F01B18">
      <w:pPr>
        <w:pStyle w:val="Pagrindinistekstas"/>
        <w:rPr>
          <w:rFonts w:ascii="Times New Roman" w:hAnsi="Times New Roman"/>
          <w:color w:val="auto"/>
          <w:sz w:val="22"/>
          <w:szCs w:val="22"/>
          <w:lang w:val="lt-LT"/>
        </w:rPr>
      </w:pPr>
    </w:p>
    <w:p w14:paraId="1FEAFD6F" w14:textId="77777777" w:rsidR="00F01B18" w:rsidRPr="00CF61A5" w:rsidRDefault="00F01B18" w:rsidP="00F01B18">
      <w:pPr>
        <w:pStyle w:val="Pagrindinistekstas"/>
        <w:rPr>
          <w:rFonts w:ascii="Times New Roman" w:hAnsi="Times New Roman"/>
          <w:color w:val="auto"/>
          <w:sz w:val="22"/>
          <w:szCs w:val="22"/>
          <w:lang w:val="lt-LT"/>
        </w:rPr>
      </w:pPr>
    </w:p>
    <w:p w14:paraId="150960F8" w14:textId="77777777" w:rsidR="00F01B18" w:rsidRPr="00CF61A5" w:rsidRDefault="00F01B18" w:rsidP="00F01B18">
      <w:pPr>
        <w:pStyle w:val="Pagrindinistekstas"/>
        <w:rPr>
          <w:rFonts w:ascii="Times New Roman" w:hAnsi="Times New Roman"/>
          <w:color w:val="auto"/>
          <w:sz w:val="22"/>
          <w:szCs w:val="22"/>
          <w:lang w:val="lt-LT"/>
        </w:rPr>
      </w:pPr>
    </w:p>
    <w:p w14:paraId="23D9D52D" w14:textId="77777777" w:rsidR="00F01B18" w:rsidRPr="00CF61A5" w:rsidRDefault="00F01B18" w:rsidP="00F01B18">
      <w:pPr>
        <w:pStyle w:val="Pagrindinistekstas"/>
        <w:rPr>
          <w:rFonts w:ascii="Times New Roman" w:hAnsi="Times New Roman"/>
          <w:color w:val="auto"/>
          <w:sz w:val="22"/>
          <w:szCs w:val="22"/>
          <w:lang w:val="lt-LT"/>
        </w:rPr>
      </w:pPr>
    </w:p>
    <w:p w14:paraId="76D3D2F8" w14:textId="77777777" w:rsidR="00F01B18" w:rsidRPr="00CF61A5" w:rsidRDefault="00F01B18" w:rsidP="00F01B18">
      <w:pPr>
        <w:pStyle w:val="Pagrindinistekstas"/>
        <w:rPr>
          <w:rFonts w:ascii="Times New Roman" w:hAnsi="Times New Roman"/>
          <w:color w:val="auto"/>
          <w:sz w:val="22"/>
          <w:szCs w:val="22"/>
          <w:lang w:val="lt-LT"/>
        </w:rPr>
      </w:pPr>
    </w:p>
    <w:p w14:paraId="37517A11" w14:textId="77777777" w:rsidR="00F01B18" w:rsidRPr="00CF61A5" w:rsidRDefault="00F01B18" w:rsidP="00F01B18">
      <w:pPr>
        <w:pStyle w:val="Pagrindinistekstas"/>
        <w:rPr>
          <w:rFonts w:ascii="Times New Roman" w:hAnsi="Times New Roman"/>
          <w:color w:val="auto"/>
          <w:sz w:val="22"/>
          <w:szCs w:val="22"/>
          <w:lang w:val="lt-LT"/>
        </w:rPr>
      </w:pPr>
    </w:p>
    <w:p w14:paraId="4BC4AF53" w14:textId="77777777" w:rsidR="00F01B18" w:rsidRPr="00CF61A5" w:rsidRDefault="00F01B18" w:rsidP="00F01B18">
      <w:pPr>
        <w:pStyle w:val="Pagrindinistekstas"/>
        <w:rPr>
          <w:rFonts w:ascii="Times New Roman" w:hAnsi="Times New Roman"/>
          <w:color w:val="auto"/>
          <w:sz w:val="22"/>
          <w:szCs w:val="22"/>
          <w:lang w:val="lt-LT"/>
        </w:rPr>
      </w:pPr>
    </w:p>
    <w:p w14:paraId="5386D220" w14:textId="77777777" w:rsidR="00F01B18" w:rsidRPr="00CF61A5" w:rsidRDefault="00F01B18" w:rsidP="00F01B18">
      <w:pPr>
        <w:pStyle w:val="Pagrindinistekstas"/>
        <w:rPr>
          <w:rFonts w:ascii="Times New Roman" w:hAnsi="Times New Roman"/>
          <w:color w:val="auto"/>
          <w:sz w:val="22"/>
          <w:szCs w:val="22"/>
          <w:lang w:val="lt-LT"/>
        </w:rPr>
      </w:pPr>
    </w:p>
    <w:p w14:paraId="763800B2" w14:textId="77777777" w:rsidR="00F01B18" w:rsidRPr="00CF61A5" w:rsidRDefault="00F01B18" w:rsidP="00F01B18">
      <w:pPr>
        <w:pStyle w:val="Pagrindinistekstas"/>
        <w:rPr>
          <w:rFonts w:ascii="Times New Roman" w:hAnsi="Times New Roman"/>
          <w:color w:val="auto"/>
          <w:sz w:val="22"/>
          <w:szCs w:val="22"/>
          <w:lang w:val="lt-LT"/>
        </w:rPr>
      </w:pPr>
    </w:p>
    <w:p w14:paraId="5D7F9C28" w14:textId="77777777" w:rsidR="00F01B18" w:rsidRPr="00CF61A5" w:rsidRDefault="00F01B18" w:rsidP="00F01B18">
      <w:pPr>
        <w:pStyle w:val="Pavadinimas"/>
      </w:pPr>
    </w:p>
    <w:p w14:paraId="03968F2A" w14:textId="77777777" w:rsidR="00F01B18" w:rsidRDefault="00F01B18" w:rsidP="00F01B18">
      <w:pPr>
        <w:pStyle w:val="Pavadinimas"/>
      </w:pPr>
      <w:r w:rsidRPr="00CF61A5">
        <w:t>A. ŽENKLINIMAS</w:t>
      </w:r>
    </w:p>
    <w:p w14:paraId="41FEEF90" w14:textId="77777777" w:rsidR="00F01B18" w:rsidRPr="002F745C" w:rsidRDefault="00F01B18" w:rsidP="00F01B18">
      <w:pPr>
        <w:spacing w:after="200" w:line="276" w:lineRule="auto"/>
        <w:rPr>
          <w:b/>
          <w:kern w:val="28"/>
        </w:rPr>
      </w:pPr>
      <w:r>
        <w:br w:type="page"/>
      </w:r>
    </w:p>
    <w:p w14:paraId="6C392EB7" w14:textId="77777777" w:rsidR="00F01B18" w:rsidRPr="00CF61A5" w:rsidRDefault="00F01B18" w:rsidP="00F01B18">
      <w:pPr>
        <w:pStyle w:val="Pavadinimas"/>
      </w:pPr>
    </w:p>
    <w:p w14:paraId="68C226A7" w14:textId="77777777" w:rsidR="00F01B18" w:rsidRPr="00E944AB" w:rsidRDefault="00F01B18" w:rsidP="00F01B18">
      <w:pPr>
        <w:pStyle w:val="PI-1labEMEASMCA"/>
        <w:rPr>
          <w:rFonts w:ascii="Times New Roman" w:hAnsi="Times New Roman" w:cs="Times New Roman"/>
          <w:noProof w:val="0"/>
          <w:lang w:val="lt-LT"/>
        </w:rPr>
      </w:pPr>
      <w:r w:rsidRPr="00E944AB">
        <w:rPr>
          <w:rFonts w:ascii="Times New Roman" w:hAnsi="Times New Roman" w:cs="Times New Roman"/>
          <w:noProof w:val="0"/>
          <w:lang w:val="lt-LT"/>
        </w:rPr>
        <w:t xml:space="preserve">INFORMACIJA ANT </w:t>
      </w:r>
      <w:r>
        <w:rPr>
          <w:rFonts w:ascii="Times New Roman" w:hAnsi="Times New Roman" w:cs="Times New Roman"/>
          <w:noProof w:val="0"/>
          <w:lang w:val="lt-LT"/>
        </w:rPr>
        <w:t>IŠOR</w:t>
      </w:r>
      <w:r w:rsidRPr="00E944AB">
        <w:rPr>
          <w:rFonts w:ascii="Times New Roman" w:hAnsi="Times New Roman" w:cs="Times New Roman"/>
          <w:noProof w:val="0"/>
          <w:lang w:val="lt-LT"/>
        </w:rPr>
        <w:t>INĖS PAKUOTĖS</w:t>
      </w:r>
    </w:p>
    <w:p w14:paraId="7B51BE63" w14:textId="77777777" w:rsidR="00F01B18" w:rsidRPr="00E944AB" w:rsidRDefault="00F01B18" w:rsidP="00F01B18">
      <w:pPr>
        <w:pStyle w:val="PI-1labEMEASMCA"/>
        <w:rPr>
          <w:rFonts w:ascii="Times New Roman" w:hAnsi="Times New Roman" w:cs="Times New Roman"/>
          <w:noProof w:val="0"/>
          <w:lang w:val="lt-LT"/>
        </w:rPr>
      </w:pPr>
    </w:p>
    <w:p w14:paraId="0A01E77C" w14:textId="77777777" w:rsidR="00F01B18" w:rsidRPr="00E944AB" w:rsidRDefault="00F01B18" w:rsidP="00F01B18">
      <w:pPr>
        <w:pStyle w:val="PI-1labEMEASMCA"/>
        <w:rPr>
          <w:rFonts w:ascii="Times New Roman" w:hAnsi="Times New Roman" w:cs="Times New Roman"/>
          <w:noProof w:val="0"/>
          <w:lang w:val="lt-LT"/>
        </w:rPr>
      </w:pPr>
      <w:r>
        <w:rPr>
          <w:rFonts w:ascii="Times New Roman" w:hAnsi="Times New Roman" w:cs="Times New Roman"/>
          <w:noProof w:val="0"/>
          <w:lang w:val="lt-LT"/>
        </w:rPr>
        <w:t>SKAIDRI PLASTIKINĖ PLĖVELĖ SU UŽKLIJUOTU LIPDUKU</w:t>
      </w:r>
    </w:p>
    <w:p w14:paraId="061A3BEB" w14:textId="77777777" w:rsidR="00F01B18" w:rsidRPr="00CF61A5" w:rsidRDefault="00F01B18" w:rsidP="00F01B18">
      <w:pPr>
        <w:spacing w:after="0"/>
        <w:rPr>
          <w:rFonts w:ascii="Times New Roman" w:hAnsi="Times New Roman"/>
        </w:rPr>
      </w:pPr>
    </w:p>
    <w:p w14:paraId="37795EDE" w14:textId="77777777" w:rsidR="00F01B18" w:rsidRPr="00CF61A5" w:rsidRDefault="00F01B18" w:rsidP="00F01B18">
      <w:pPr>
        <w:spacing w:after="0"/>
        <w:rPr>
          <w:rFonts w:ascii="Times New Roman" w:hAnsi="Times New Roman"/>
        </w:rPr>
      </w:pPr>
    </w:p>
    <w:p w14:paraId="463942D7"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1.</w:t>
      </w:r>
      <w:r w:rsidRPr="00CF61A5">
        <w:rPr>
          <w:rFonts w:ascii="Times New Roman" w:hAnsi="Times New Roman"/>
          <w:b/>
        </w:rPr>
        <w:tab/>
        <w:t>VAISTINIO PREPARATO PAVADINIMAS</w:t>
      </w:r>
    </w:p>
    <w:p w14:paraId="1DC603EE" w14:textId="77777777" w:rsidR="00F01B18" w:rsidRPr="00CF61A5" w:rsidRDefault="00F01B18" w:rsidP="00F01B18">
      <w:pPr>
        <w:tabs>
          <w:tab w:val="left" w:pos="708"/>
        </w:tabs>
        <w:spacing w:after="0"/>
        <w:rPr>
          <w:rFonts w:ascii="Times New Roman" w:hAnsi="Times New Roman"/>
        </w:rPr>
      </w:pPr>
    </w:p>
    <w:p w14:paraId="5091826C"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Qlaira plėvele dengtos tabletės</w:t>
      </w:r>
    </w:p>
    <w:p w14:paraId="79455594" w14:textId="77777777" w:rsidR="00F01B18" w:rsidRPr="00CF61A5" w:rsidRDefault="00F01B18" w:rsidP="00F01B18">
      <w:pPr>
        <w:tabs>
          <w:tab w:val="left" w:pos="708"/>
          <w:tab w:val="left" w:pos="5400"/>
        </w:tabs>
        <w:spacing w:after="0"/>
        <w:rPr>
          <w:rFonts w:ascii="Times New Roman" w:hAnsi="Times New Roman"/>
        </w:rPr>
      </w:pPr>
      <w:r w:rsidRPr="00CF61A5">
        <w:rPr>
          <w:rFonts w:ascii="Times New Roman" w:hAnsi="Times New Roman"/>
        </w:rPr>
        <w:t>Estradioli valeras</w:t>
      </w:r>
      <w:r>
        <w:rPr>
          <w:rFonts w:ascii="Times New Roman" w:hAnsi="Times New Roman"/>
        </w:rPr>
        <w:t> </w:t>
      </w:r>
      <w:r w:rsidRPr="00CF61A5">
        <w:rPr>
          <w:rFonts w:ascii="Times New Roman" w:hAnsi="Times New Roman"/>
        </w:rPr>
        <w:t>/</w:t>
      </w:r>
      <w:r>
        <w:rPr>
          <w:rFonts w:ascii="Times New Roman" w:hAnsi="Times New Roman"/>
        </w:rPr>
        <w:t> </w:t>
      </w:r>
      <w:r w:rsidRPr="00CF61A5">
        <w:rPr>
          <w:rFonts w:ascii="Times New Roman" w:hAnsi="Times New Roman"/>
        </w:rPr>
        <w:t>Dienogestum</w:t>
      </w:r>
    </w:p>
    <w:p w14:paraId="73F101A1" w14:textId="77777777" w:rsidR="00F01B18" w:rsidRPr="00CF61A5" w:rsidRDefault="00F01B18" w:rsidP="00F01B18">
      <w:pPr>
        <w:tabs>
          <w:tab w:val="left" w:pos="708"/>
        </w:tabs>
        <w:spacing w:after="0"/>
        <w:rPr>
          <w:rFonts w:ascii="Times New Roman" w:hAnsi="Times New Roman"/>
        </w:rPr>
      </w:pPr>
    </w:p>
    <w:p w14:paraId="7FD868DB" w14:textId="77777777" w:rsidR="00F01B18" w:rsidRPr="00CF61A5" w:rsidRDefault="00F01B18" w:rsidP="00F01B18">
      <w:pPr>
        <w:tabs>
          <w:tab w:val="left" w:pos="708"/>
        </w:tabs>
        <w:spacing w:after="0"/>
        <w:rPr>
          <w:rFonts w:ascii="Times New Roman" w:hAnsi="Times New Roman"/>
        </w:rPr>
      </w:pPr>
    </w:p>
    <w:p w14:paraId="2C3BA500"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b/>
        </w:rPr>
      </w:pPr>
      <w:r w:rsidRPr="00CF61A5">
        <w:rPr>
          <w:rFonts w:ascii="Times New Roman" w:hAnsi="Times New Roman"/>
          <w:b/>
        </w:rPr>
        <w:t>2.</w:t>
      </w:r>
      <w:r w:rsidRPr="00CF61A5">
        <w:rPr>
          <w:rFonts w:ascii="Times New Roman" w:hAnsi="Times New Roman"/>
          <w:b/>
        </w:rPr>
        <w:tab/>
        <w:t>VEIKLIOJI (-IOS) MEDŽIAGA (-OS) IR JOS (-Ų) KIEKIS (-IAI)</w:t>
      </w:r>
    </w:p>
    <w:p w14:paraId="0735CC31" w14:textId="77777777" w:rsidR="00F01B18" w:rsidRPr="00CF61A5" w:rsidRDefault="00F01B18" w:rsidP="00F01B18">
      <w:pPr>
        <w:tabs>
          <w:tab w:val="left" w:pos="708"/>
        </w:tabs>
        <w:autoSpaceDE w:val="0"/>
        <w:autoSpaceDN w:val="0"/>
        <w:adjustRightInd w:val="0"/>
        <w:spacing w:after="0"/>
        <w:rPr>
          <w:rFonts w:ascii="Times New Roman" w:hAnsi="Times New Roman"/>
        </w:rPr>
      </w:pPr>
    </w:p>
    <w:p w14:paraId="35E72973" w14:textId="77777777" w:rsidR="00F01B18" w:rsidRPr="00CF61A5" w:rsidRDefault="00F01B18" w:rsidP="00F01B18">
      <w:pPr>
        <w:tabs>
          <w:tab w:val="left" w:pos="708"/>
        </w:tabs>
        <w:autoSpaceDE w:val="0"/>
        <w:autoSpaceDN w:val="0"/>
        <w:adjustRightInd w:val="0"/>
        <w:spacing w:after="0" w:line="240" w:lineRule="atLeast"/>
        <w:rPr>
          <w:rFonts w:ascii="Times New Roman" w:hAnsi="Times New Roman"/>
        </w:rPr>
      </w:pPr>
      <w:r>
        <w:rPr>
          <w:rFonts w:ascii="Times New Roman" w:hAnsi="Times New Roman"/>
        </w:rPr>
        <w:t>Viename dėkle (28 </w:t>
      </w:r>
      <w:r w:rsidRPr="002F745C">
        <w:rPr>
          <w:rFonts w:ascii="Times New Roman" w:hAnsi="Times New Roman"/>
          <w:highlight w:val="lightGray"/>
        </w:rPr>
        <w:t>plėvele dengtos</w:t>
      </w:r>
      <w:r w:rsidRPr="00CF61A5">
        <w:rPr>
          <w:rFonts w:ascii="Times New Roman" w:hAnsi="Times New Roman"/>
        </w:rPr>
        <w:t xml:space="preserve"> tabletės) yra tokios tabletės šia tvarka:</w:t>
      </w:r>
    </w:p>
    <w:p w14:paraId="002DFCB8" w14:textId="77777777" w:rsidR="00F01B18" w:rsidRPr="00CF61A5" w:rsidRDefault="00F01B18" w:rsidP="00F01B18">
      <w:pPr>
        <w:tabs>
          <w:tab w:val="left" w:pos="708"/>
        </w:tabs>
        <w:autoSpaceDE w:val="0"/>
        <w:autoSpaceDN w:val="0"/>
        <w:adjustRightInd w:val="0"/>
        <w:spacing w:after="0" w:line="240" w:lineRule="atLeast"/>
        <w:rPr>
          <w:rFonts w:ascii="Times New Roman" w:hAnsi="Times New Roman"/>
        </w:rPr>
      </w:pPr>
      <w:r>
        <w:rPr>
          <w:rFonts w:ascii="Times New Roman" w:hAnsi="Times New Roman"/>
        </w:rPr>
        <w:t>2 </w:t>
      </w:r>
      <w:r w:rsidRPr="00CF61A5">
        <w:rPr>
          <w:rFonts w:ascii="Times New Roman" w:hAnsi="Times New Roman"/>
        </w:rPr>
        <w:t>tamsiai geltonos tabletės, kurių kiekvienoje yra 3 mg estradiolio valerato;</w:t>
      </w:r>
    </w:p>
    <w:p w14:paraId="7F44CD72" w14:textId="77777777" w:rsidR="00F01B18" w:rsidRPr="00CF61A5" w:rsidRDefault="00F01B18" w:rsidP="00F01B18">
      <w:pPr>
        <w:tabs>
          <w:tab w:val="left" w:pos="708"/>
        </w:tabs>
        <w:autoSpaceDE w:val="0"/>
        <w:autoSpaceDN w:val="0"/>
        <w:adjustRightInd w:val="0"/>
        <w:spacing w:after="0" w:line="240" w:lineRule="atLeast"/>
        <w:rPr>
          <w:rFonts w:ascii="Times New Roman" w:hAnsi="Times New Roman"/>
        </w:rPr>
      </w:pPr>
      <w:r>
        <w:rPr>
          <w:rFonts w:ascii="Times New Roman" w:hAnsi="Times New Roman"/>
        </w:rPr>
        <w:t>5 </w:t>
      </w:r>
      <w:r w:rsidRPr="00CF61A5">
        <w:rPr>
          <w:rFonts w:ascii="Times New Roman" w:hAnsi="Times New Roman"/>
        </w:rPr>
        <w:t>raudonos tabletės, kurių kiekvienoje yra 2 mg estradiolio valerato ir 2 mg dienogesto;</w:t>
      </w:r>
    </w:p>
    <w:p w14:paraId="0D8A8DDF" w14:textId="77777777" w:rsidR="00F01B18" w:rsidRPr="00CF61A5" w:rsidRDefault="00F01B18" w:rsidP="00F01B18">
      <w:pPr>
        <w:tabs>
          <w:tab w:val="left" w:pos="708"/>
        </w:tabs>
        <w:autoSpaceDE w:val="0"/>
        <w:autoSpaceDN w:val="0"/>
        <w:adjustRightInd w:val="0"/>
        <w:spacing w:after="0" w:line="240" w:lineRule="atLeast"/>
        <w:rPr>
          <w:rFonts w:ascii="Times New Roman" w:hAnsi="Times New Roman"/>
        </w:rPr>
      </w:pPr>
      <w:r>
        <w:rPr>
          <w:rFonts w:ascii="Times New Roman" w:hAnsi="Times New Roman"/>
        </w:rPr>
        <w:t>17 </w:t>
      </w:r>
      <w:r w:rsidRPr="00CF61A5">
        <w:rPr>
          <w:rFonts w:ascii="Times New Roman" w:hAnsi="Times New Roman"/>
        </w:rPr>
        <w:t>šviesiai geltonų tablečių, kurių kiekvienoje yra 2 mg estradiolio valerato ir 3 mg dienogesto;</w:t>
      </w:r>
    </w:p>
    <w:p w14:paraId="177164D4" w14:textId="77777777" w:rsidR="00F01B18" w:rsidRPr="00CF61A5" w:rsidRDefault="00F01B18" w:rsidP="00F01B18">
      <w:pPr>
        <w:tabs>
          <w:tab w:val="left" w:pos="708"/>
        </w:tabs>
        <w:autoSpaceDE w:val="0"/>
        <w:autoSpaceDN w:val="0"/>
        <w:adjustRightInd w:val="0"/>
        <w:spacing w:after="0" w:line="240" w:lineRule="atLeast"/>
        <w:rPr>
          <w:rFonts w:ascii="Times New Roman" w:hAnsi="Times New Roman"/>
        </w:rPr>
      </w:pPr>
      <w:r>
        <w:rPr>
          <w:rFonts w:ascii="Times New Roman" w:hAnsi="Times New Roman"/>
        </w:rPr>
        <w:t>2 </w:t>
      </w:r>
      <w:r w:rsidRPr="00CF61A5">
        <w:rPr>
          <w:rFonts w:ascii="Times New Roman" w:hAnsi="Times New Roman"/>
        </w:rPr>
        <w:t>tamsiai raudonos tabletės, kurių kiekvienoje yra 1 mg estradiolio valerato;</w:t>
      </w:r>
    </w:p>
    <w:p w14:paraId="7435D10F" w14:textId="77777777" w:rsidR="00F01B18" w:rsidRPr="00CF61A5" w:rsidRDefault="00F01B18" w:rsidP="00F01B18">
      <w:pPr>
        <w:pStyle w:val="CharChar"/>
        <w:spacing w:after="0"/>
        <w:rPr>
          <w:sz w:val="22"/>
          <w:szCs w:val="22"/>
          <w:lang w:val="lt-LT"/>
        </w:rPr>
      </w:pPr>
      <w:r>
        <w:rPr>
          <w:sz w:val="22"/>
          <w:szCs w:val="22"/>
          <w:lang w:val="lt-LT"/>
        </w:rPr>
        <w:t>2 </w:t>
      </w:r>
      <w:r w:rsidRPr="00CF61A5">
        <w:rPr>
          <w:sz w:val="22"/>
          <w:szCs w:val="22"/>
          <w:lang w:val="lt-LT"/>
        </w:rPr>
        <w:t>baltos tabletės, kurių sudėtyje nėra veikliųjų medžiagų.</w:t>
      </w:r>
    </w:p>
    <w:p w14:paraId="4FA2278E" w14:textId="77777777" w:rsidR="00F01B18" w:rsidRPr="00CF61A5" w:rsidRDefault="00F01B18" w:rsidP="00F01B18">
      <w:pPr>
        <w:pStyle w:val="CharChar"/>
        <w:spacing w:after="0"/>
        <w:rPr>
          <w:sz w:val="22"/>
          <w:szCs w:val="22"/>
          <w:lang w:val="lt-LT"/>
        </w:rPr>
      </w:pPr>
    </w:p>
    <w:p w14:paraId="1AD45D36" w14:textId="77777777" w:rsidR="00F01B18" w:rsidRPr="00CF61A5" w:rsidRDefault="00F01B18" w:rsidP="00F01B18">
      <w:pPr>
        <w:pStyle w:val="CharChar"/>
        <w:spacing w:after="0"/>
        <w:rPr>
          <w:sz w:val="22"/>
          <w:szCs w:val="22"/>
          <w:lang w:val="lt-LT"/>
        </w:rPr>
      </w:pPr>
    </w:p>
    <w:p w14:paraId="6008A64D"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3.</w:t>
      </w:r>
      <w:r w:rsidRPr="00CF61A5">
        <w:rPr>
          <w:rFonts w:ascii="Times New Roman" w:hAnsi="Times New Roman"/>
          <w:b/>
        </w:rPr>
        <w:tab/>
        <w:t>PAGALBINIŲ MEDŽIAGŲ SĄRAŠAS</w:t>
      </w:r>
    </w:p>
    <w:p w14:paraId="46E0AEF7" w14:textId="77777777" w:rsidR="00F01B18" w:rsidRPr="00CF61A5" w:rsidRDefault="00F01B18" w:rsidP="00F01B18">
      <w:pPr>
        <w:tabs>
          <w:tab w:val="left" w:pos="708"/>
        </w:tabs>
        <w:spacing w:after="0"/>
        <w:rPr>
          <w:rFonts w:ascii="Times New Roman" w:hAnsi="Times New Roman"/>
        </w:rPr>
      </w:pPr>
    </w:p>
    <w:p w14:paraId="34A50F26"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 xml:space="preserve">Sudėtyje yra laktozės. </w:t>
      </w:r>
      <w:r w:rsidRPr="002F745C">
        <w:rPr>
          <w:rFonts w:ascii="Times New Roman" w:hAnsi="Times New Roman"/>
          <w:highlight w:val="lightGray"/>
        </w:rPr>
        <w:t>Daugiau informacijos pateikta pakuotės lapelyje.</w:t>
      </w:r>
    </w:p>
    <w:p w14:paraId="3B430157" w14:textId="77777777" w:rsidR="00F01B18" w:rsidRPr="00CF61A5" w:rsidRDefault="00F01B18" w:rsidP="00F01B18">
      <w:pPr>
        <w:tabs>
          <w:tab w:val="left" w:pos="708"/>
        </w:tabs>
        <w:spacing w:after="0"/>
        <w:rPr>
          <w:rFonts w:ascii="Times New Roman" w:hAnsi="Times New Roman"/>
        </w:rPr>
      </w:pPr>
    </w:p>
    <w:p w14:paraId="14974CF6" w14:textId="77777777" w:rsidR="00F01B18" w:rsidRPr="00CF61A5" w:rsidRDefault="00F01B18" w:rsidP="00F01B18">
      <w:pPr>
        <w:tabs>
          <w:tab w:val="left" w:pos="708"/>
        </w:tabs>
        <w:spacing w:after="0"/>
        <w:rPr>
          <w:rFonts w:ascii="Times New Roman" w:hAnsi="Times New Roman"/>
        </w:rPr>
      </w:pPr>
    </w:p>
    <w:p w14:paraId="0B70317E"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4.</w:t>
      </w:r>
      <w:r w:rsidRPr="00CF61A5">
        <w:rPr>
          <w:rFonts w:ascii="Times New Roman" w:hAnsi="Times New Roman"/>
          <w:b/>
        </w:rPr>
        <w:tab/>
        <w:t>FARMACINĖ FORMA IR KIEKIS PAKUOTĖJE</w:t>
      </w:r>
    </w:p>
    <w:p w14:paraId="6A27641F" w14:textId="77777777" w:rsidR="00F01B18" w:rsidRPr="00CF61A5" w:rsidRDefault="00F01B18" w:rsidP="00F01B18">
      <w:pPr>
        <w:tabs>
          <w:tab w:val="left" w:pos="708"/>
        </w:tabs>
        <w:spacing w:after="0"/>
        <w:rPr>
          <w:rFonts w:ascii="Times New Roman" w:hAnsi="Times New Roman"/>
        </w:rPr>
      </w:pPr>
    </w:p>
    <w:p w14:paraId="0438DFB1" w14:textId="77777777" w:rsidR="00F01B18" w:rsidRPr="001935E4" w:rsidRDefault="00F01B18" w:rsidP="00F01B18">
      <w:pPr>
        <w:spacing w:after="0" w:line="240" w:lineRule="auto"/>
        <w:rPr>
          <w:rFonts w:ascii="Times New Roman" w:eastAsia="Times New Roman" w:hAnsi="Times New Roman" w:cs="Times New Roman"/>
          <w:highlight w:val="lightGray"/>
          <w:lang w:eastAsia="lt-LT"/>
        </w:rPr>
      </w:pPr>
      <w:r w:rsidRPr="001935E4">
        <w:rPr>
          <w:rFonts w:ascii="Times New Roman" w:eastAsia="Times New Roman" w:hAnsi="Times New Roman" w:cs="Times New Roman"/>
          <w:lang w:eastAsia="lt-LT"/>
        </w:rPr>
        <w:t>28 </w:t>
      </w:r>
      <w:r w:rsidRPr="002F745C">
        <w:rPr>
          <w:rFonts w:ascii="Times New Roman" w:hAnsi="Times New Roman"/>
          <w:highlight w:val="lightGray"/>
        </w:rPr>
        <w:t>plėvele dengtos</w:t>
      </w:r>
      <w:r w:rsidRPr="001935E4">
        <w:rPr>
          <w:rFonts w:ascii="Times New Roman" w:eastAsia="Times New Roman" w:hAnsi="Times New Roman" w:cs="Times New Roman"/>
          <w:lang w:eastAsia="lt-LT"/>
        </w:rPr>
        <w:t xml:space="preserve"> tabletės</w:t>
      </w:r>
    </w:p>
    <w:p w14:paraId="14EA4865" w14:textId="77777777" w:rsidR="00F01B18" w:rsidRPr="001935E4" w:rsidRDefault="00F01B18" w:rsidP="00F01B18">
      <w:pPr>
        <w:spacing w:after="0" w:line="240" w:lineRule="auto"/>
        <w:rPr>
          <w:rFonts w:ascii="Times New Roman" w:eastAsia="Times New Roman" w:hAnsi="Times New Roman" w:cs="Times New Roman"/>
          <w:highlight w:val="lightGray"/>
          <w:lang w:eastAsia="lt-LT"/>
        </w:rPr>
      </w:pPr>
      <w:r w:rsidRPr="001935E4">
        <w:rPr>
          <w:rFonts w:ascii="Times New Roman" w:eastAsia="Times New Roman" w:hAnsi="Times New Roman" w:cs="Times New Roman"/>
          <w:highlight w:val="lightGray"/>
          <w:lang w:eastAsia="lt-LT"/>
        </w:rPr>
        <w:t>3 × </w:t>
      </w:r>
      <w:r w:rsidRPr="002F745C">
        <w:rPr>
          <w:rFonts w:ascii="Times New Roman" w:hAnsi="Times New Roman"/>
          <w:highlight w:val="lightGray"/>
        </w:rPr>
        <w:t>28</w:t>
      </w:r>
      <w:r w:rsidRPr="001935E4">
        <w:rPr>
          <w:rFonts w:ascii="Times New Roman" w:eastAsia="Times New Roman" w:hAnsi="Times New Roman" w:cs="Times New Roman"/>
          <w:highlight w:val="lightGray"/>
          <w:lang w:eastAsia="lt-LT"/>
        </w:rPr>
        <w:t>  </w:t>
      </w:r>
      <w:r w:rsidRPr="002F745C">
        <w:rPr>
          <w:rFonts w:ascii="Times New Roman" w:hAnsi="Times New Roman"/>
          <w:highlight w:val="lightGray"/>
        </w:rPr>
        <w:t xml:space="preserve">plėvele </w:t>
      </w:r>
      <w:r w:rsidRPr="001935E4">
        <w:rPr>
          <w:rFonts w:ascii="Times New Roman" w:eastAsia="Times New Roman" w:hAnsi="Times New Roman" w:cs="Times New Roman"/>
          <w:highlight w:val="lightGray"/>
          <w:lang w:eastAsia="lt-LT"/>
        </w:rPr>
        <w:t>dengtos tabletės</w:t>
      </w:r>
    </w:p>
    <w:p w14:paraId="7AE7FBEB" w14:textId="77777777" w:rsidR="00F01B18" w:rsidRPr="002F745C" w:rsidRDefault="00F01B18" w:rsidP="00F01B18">
      <w:pPr>
        <w:spacing w:after="0" w:line="240" w:lineRule="auto"/>
        <w:rPr>
          <w:rFonts w:ascii="Times New Roman" w:hAnsi="Times New Roman"/>
          <w:highlight w:val="lightGray"/>
        </w:rPr>
      </w:pPr>
      <w:r w:rsidRPr="001935E4">
        <w:rPr>
          <w:rFonts w:ascii="Times New Roman" w:eastAsia="Times New Roman" w:hAnsi="Times New Roman" w:cs="Times New Roman"/>
          <w:highlight w:val="lightGray"/>
          <w:lang w:eastAsia="lt-LT"/>
        </w:rPr>
        <w:t>6 × 28  plėvele dengtos tabletės</w:t>
      </w:r>
    </w:p>
    <w:p w14:paraId="30B84D2D" w14:textId="77777777" w:rsidR="00F01B18" w:rsidRDefault="00F01B18" w:rsidP="00F01B18">
      <w:pPr>
        <w:tabs>
          <w:tab w:val="left" w:pos="708"/>
        </w:tabs>
        <w:spacing w:after="0"/>
        <w:rPr>
          <w:rFonts w:ascii="Times New Roman" w:hAnsi="Times New Roman"/>
        </w:rPr>
      </w:pPr>
    </w:p>
    <w:p w14:paraId="297572EB" w14:textId="77777777" w:rsidR="00F01B18" w:rsidRPr="00CF61A5" w:rsidRDefault="00F01B18" w:rsidP="00F01B18">
      <w:pPr>
        <w:tabs>
          <w:tab w:val="left" w:pos="708"/>
        </w:tabs>
        <w:spacing w:after="0"/>
        <w:rPr>
          <w:rFonts w:ascii="Times New Roman" w:hAnsi="Times New Roman"/>
        </w:rPr>
      </w:pPr>
    </w:p>
    <w:p w14:paraId="19C6645C"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5.</w:t>
      </w:r>
      <w:r w:rsidRPr="00CF61A5">
        <w:rPr>
          <w:rFonts w:ascii="Times New Roman" w:hAnsi="Times New Roman"/>
          <w:b/>
        </w:rPr>
        <w:tab/>
        <w:t>VARTOJIMO METODAS IR BŪDAS</w:t>
      </w:r>
    </w:p>
    <w:p w14:paraId="6B04DFBB" w14:textId="77777777" w:rsidR="00F01B18" w:rsidRPr="00CF61A5" w:rsidRDefault="00F01B18" w:rsidP="00F01B18">
      <w:pPr>
        <w:tabs>
          <w:tab w:val="left" w:pos="708"/>
        </w:tabs>
        <w:spacing w:after="0"/>
        <w:rPr>
          <w:rFonts w:ascii="Times New Roman" w:hAnsi="Times New Roman"/>
        </w:rPr>
      </w:pPr>
    </w:p>
    <w:p w14:paraId="3507FF9F"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Vartoti per burną</w:t>
      </w:r>
    </w:p>
    <w:p w14:paraId="0EE645D0" w14:textId="77777777" w:rsidR="00F01B18" w:rsidRPr="00894444" w:rsidRDefault="00F01B18" w:rsidP="00F01B18">
      <w:pPr>
        <w:spacing w:after="0" w:line="240" w:lineRule="auto"/>
        <w:rPr>
          <w:rFonts w:ascii="Times New Roman" w:hAnsi="Times New Roman"/>
        </w:rPr>
      </w:pPr>
      <w:r w:rsidRPr="00894444">
        <w:rPr>
          <w:rFonts w:ascii="Times New Roman" w:hAnsi="Times New Roman"/>
        </w:rPr>
        <w:t>Prieš vartojimą perskaitykite pakuotės lapelį.</w:t>
      </w:r>
    </w:p>
    <w:p w14:paraId="3311083E" w14:textId="77777777" w:rsidR="00F01B18" w:rsidRPr="00CF61A5" w:rsidRDefault="00F01B18" w:rsidP="00F01B18">
      <w:pPr>
        <w:tabs>
          <w:tab w:val="left" w:pos="708"/>
        </w:tabs>
        <w:spacing w:after="0"/>
        <w:rPr>
          <w:rFonts w:ascii="Times New Roman" w:hAnsi="Times New Roman"/>
        </w:rPr>
      </w:pPr>
    </w:p>
    <w:p w14:paraId="2F75F789" w14:textId="77777777" w:rsidR="00F01B18" w:rsidRPr="00CF61A5" w:rsidRDefault="00F01B18" w:rsidP="00F01B18">
      <w:pPr>
        <w:tabs>
          <w:tab w:val="left" w:pos="708"/>
        </w:tabs>
        <w:spacing w:after="0"/>
        <w:rPr>
          <w:rFonts w:ascii="Times New Roman" w:hAnsi="Times New Roman"/>
        </w:rPr>
      </w:pPr>
    </w:p>
    <w:p w14:paraId="5BA60169"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6.</w:t>
      </w:r>
      <w:r w:rsidRPr="00CF61A5">
        <w:rPr>
          <w:rFonts w:ascii="Times New Roman" w:hAnsi="Times New Roman"/>
          <w:b/>
        </w:rPr>
        <w:tab/>
        <w:t>SPECIALUS ĮSPĖJIMAS, KAD VAISTINĮ PREPARATĄ BŪTINA LAIKYTI VAIKAMS NEPASTEBIMOJE IR NEPASIEKIAMOJE VIETOJE</w:t>
      </w:r>
    </w:p>
    <w:p w14:paraId="0A90ED4B" w14:textId="77777777" w:rsidR="00F01B18" w:rsidRPr="00CF61A5" w:rsidRDefault="00F01B18" w:rsidP="00F01B18">
      <w:pPr>
        <w:tabs>
          <w:tab w:val="left" w:pos="708"/>
        </w:tabs>
        <w:spacing w:after="0"/>
        <w:rPr>
          <w:rFonts w:ascii="Times New Roman" w:hAnsi="Times New Roman"/>
        </w:rPr>
      </w:pPr>
    </w:p>
    <w:p w14:paraId="74EC090B"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Laikyti vaikams nepastebimoje ir nepasiekiamoje vietoje.</w:t>
      </w:r>
    </w:p>
    <w:p w14:paraId="1E23F10C" w14:textId="77777777" w:rsidR="00F01B18" w:rsidRPr="00CF61A5" w:rsidRDefault="00F01B18" w:rsidP="00F01B18">
      <w:pPr>
        <w:tabs>
          <w:tab w:val="left" w:pos="708"/>
        </w:tabs>
        <w:spacing w:after="0"/>
        <w:rPr>
          <w:rFonts w:ascii="Times New Roman" w:hAnsi="Times New Roman"/>
        </w:rPr>
      </w:pPr>
    </w:p>
    <w:p w14:paraId="63E30B2F" w14:textId="77777777" w:rsidR="00F01B18" w:rsidRPr="00CF61A5" w:rsidRDefault="00F01B18" w:rsidP="00F01B18">
      <w:pPr>
        <w:tabs>
          <w:tab w:val="left" w:pos="708"/>
        </w:tabs>
        <w:spacing w:after="0"/>
        <w:rPr>
          <w:rFonts w:ascii="Times New Roman" w:hAnsi="Times New Roman"/>
        </w:rPr>
      </w:pPr>
    </w:p>
    <w:p w14:paraId="18310243"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7.</w:t>
      </w:r>
      <w:r w:rsidRPr="00CF61A5">
        <w:rPr>
          <w:rFonts w:ascii="Times New Roman" w:hAnsi="Times New Roman"/>
          <w:b/>
        </w:rPr>
        <w:tab/>
        <w:t>KITAS (-I) SPECIALUS (-ŪS) ĮSPĖJIMAS (-AI) (JEI REIKIA)</w:t>
      </w:r>
    </w:p>
    <w:p w14:paraId="2B30854E" w14:textId="77777777" w:rsidR="00F01B18" w:rsidRPr="00CF61A5" w:rsidRDefault="00F01B18" w:rsidP="00F01B18">
      <w:pPr>
        <w:tabs>
          <w:tab w:val="left" w:pos="708"/>
        </w:tabs>
        <w:spacing w:after="0"/>
        <w:rPr>
          <w:rFonts w:ascii="Times New Roman" w:hAnsi="Times New Roman"/>
        </w:rPr>
      </w:pPr>
    </w:p>
    <w:p w14:paraId="7F76C751" w14:textId="77777777" w:rsidR="00F01B18" w:rsidRPr="00CF61A5" w:rsidRDefault="00F01B18" w:rsidP="00F01B18">
      <w:pPr>
        <w:tabs>
          <w:tab w:val="left" w:pos="708"/>
        </w:tabs>
        <w:spacing w:after="0"/>
        <w:rPr>
          <w:rFonts w:ascii="Times New Roman" w:hAnsi="Times New Roman"/>
        </w:rPr>
      </w:pPr>
    </w:p>
    <w:p w14:paraId="0AC9614B"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8.</w:t>
      </w:r>
      <w:r w:rsidRPr="00CF61A5">
        <w:rPr>
          <w:rFonts w:ascii="Times New Roman" w:hAnsi="Times New Roman"/>
          <w:b/>
        </w:rPr>
        <w:tab/>
        <w:t>TINKAMUMO LAIKAS</w:t>
      </w:r>
    </w:p>
    <w:p w14:paraId="6AA63F41" w14:textId="77777777" w:rsidR="00F01B18" w:rsidRPr="00CF61A5" w:rsidRDefault="00F01B18" w:rsidP="00F01B18">
      <w:pPr>
        <w:tabs>
          <w:tab w:val="left" w:pos="708"/>
        </w:tabs>
        <w:spacing w:after="0"/>
        <w:rPr>
          <w:rFonts w:ascii="Times New Roman" w:hAnsi="Times New Roman"/>
        </w:rPr>
      </w:pPr>
    </w:p>
    <w:p w14:paraId="06D5859F" w14:textId="77777777" w:rsidR="00F01B18" w:rsidRPr="00CF61A5" w:rsidRDefault="00F01B18" w:rsidP="00F01B18">
      <w:pPr>
        <w:tabs>
          <w:tab w:val="left" w:pos="708"/>
        </w:tabs>
        <w:spacing w:after="0"/>
        <w:rPr>
          <w:rFonts w:ascii="Times New Roman" w:hAnsi="Times New Roman"/>
        </w:rPr>
      </w:pPr>
      <w:r>
        <w:rPr>
          <w:rFonts w:ascii="Times New Roman" w:hAnsi="Times New Roman"/>
        </w:rPr>
        <w:t>EXP</w:t>
      </w:r>
      <w:r w:rsidRPr="00CF61A5">
        <w:rPr>
          <w:rFonts w:ascii="Times New Roman" w:hAnsi="Times New Roman"/>
        </w:rPr>
        <w:t xml:space="preserve"> {mm/MMMM} [mėnuo, metai]</w:t>
      </w:r>
    </w:p>
    <w:p w14:paraId="4873D28B" w14:textId="77777777" w:rsidR="00F01B18" w:rsidRPr="00CF61A5" w:rsidRDefault="00F01B18" w:rsidP="00F01B18">
      <w:pPr>
        <w:tabs>
          <w:tab w:val="left" w:pos="708"/>
        </w:tabs>
        <w:spacing w:after="0"/>
        <w:rPr>
          <w:rFonts w:ascii="Times New Roman" w:hAnsi="Times New Roman"/>
        </w:rPr>
      </w:pPr>
    </w:p>
    <w:p w14:paraId="1E60F7AA" w14:textId="77777777" w:rsidR="00F01B18" w:rsidRPr="00CF61A5" w:rsidRDefault="00F01B18" w:rsidP="00F01B18">
      <w:pPr>
        <w:tabs>
          <w:tab w:val="left" w:pos="708"/>
        </w:tabs>
        <w:spacing w:after="0"/>
        <w:rPr>
          <w:rFonts w:ascii="Times New Roman" w:hAnsi="Times New Roman"/>
        </w:rPr>
      </w:pPr>
    </w:p>
    <w:p w14:paraId="0909EE15"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9.</w:t>
      </w:r>
      <w:r w:rsidRPr="00CF61A5">
        <w:rPr>
          <w:rFonts w:ascii="Times New Roman" w:hAnsi="Times New Roman"/>
          <w:b/>
        </w:rPr>
        <w:tab/>
        <w:t>SPECIALIOS LAIKYMO SĄLYGOS</w:t>
      </w:r>
    </w:p>
    <w:p w14:paraId="5CFF4D61" w14:textId="77777777" w:rsidR="00F01B18" w:rsidRPr="00CF61A5" w:rsidRDefault="00F01B18" w:rsidP="00F01B18">
      <w:pPr>
        <w:tabs>
          <w:tab w:val="left" w:pos="708"/>
        </w:tabs>
        <w:spacing w:after="0"/>
        <w:ind w:left="567" w:hanging="567"/>
        <w:rPr>
          <w:rFonts w:ascii="Times New Roman" w:hAnsi="Times New Roman"/>
        </w:rPr>
      </w:pPr>
    </w:p>
    <w:p w14:paraId="49487374" w14:textId="77777777" w:rsidR="00F01B18" w:rsidRPr="00CF61A5" w:rsidRDefault="00F01B18" w:rsidP="00F01B18">
      <w:pPr>
        <w:tabs>
          <w:tab w:val="left" w:pos="708"/>
        </w:tabs>
        <w:spacing w:after="0"/>
        <w:ind w:left="567" w:hanging="567"/>
        <w:rPr>
          <w:rFonts w:ascii="Times New Roman" w:hAnsi="Times New Roman"/>
        </w:rPr>
      </w:pPr>
    </w:p>
    <w:p w14:paraId="7B821496"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b/>
        </w:rPr>
      </w:pPr>
      <w:r w:rsidRPr="00CF61A5">
        <w:rPr>
          <w:rFonts w:ascii="Times New Roman" w:hAnsi="Times New Roman"/>
          <w:b/>
        </w:rPr>
        <w:t>10.</w:t>
      </w:r>
      <w:r w:rsidRPr="00CF61A5">
        <w:rPr>
          <w:rFonts w:ascii="Times New Roman" w:hAnsi="Times New Roman"/>
          <w:b/>
        </w:rPr>
        <w:tab/>
      </w:r>
      <w:r w:rsidRPr="00CF61A5">
        <w:rPr>
          <w:rFonts w:ascii="Times New Roman" w:hAnsi="Times New Roman"/>
          <w:b/>
          <w:caps/>
        </w:rPr>
        <w:t>specialios atsargumo priemonės DĖL NESUVARTOTO VAISTINIO PREPARATO AR JO ATLIEK</w:t>
      </w:r>
      <w:r w:rsidRPr="00CF61A5">
        <w:rPr>
          <w:rFonts w:ascii="Times New Roman" w:hAnsi="Times New Roman"/>
          <w:b/>
        </w:rPr>
        <w:t>Ų</w:t>
      </w:r>
      <w:r w:rsidRPr="00CF61A5">
        <w:rPr>
          <w:rFonts w:ascii="Times New Roman" w:hAnsi="Times New Roman"/>
          <w:b/>
          <w:caps/>
        </w:rPr>
        <w:t xml:space="preserve"> TVARKYMO (jei reikia)</w:t>
      </w:r>
    </w:p>
    <w:p w14:paraId="485CAA77" w14:textId="77777777" w:rsidR="00F01B18" w:rsidRPr="00CF61A5" w:rsidRDefault="00F01B18" w:rsidP="00F01B18">
      <w:pPr>
        <w:tabs>
          <w:tab w:val="left" w:pos="708"/>
        </w:tabs>
        <w:spacing w:after="0"/>
        <w:rPr>
          <w:rFonts w:ascii="Times New Roman" w:hAnsi="Times New Roman"/>
        </w:rPr>
      </w:pPr>
    </w:p>
    <w:p w14:paraId="26046755" w14:textId="77777777" w:rsidR="00F01B18" w:rsidRPr="00CF61A5" w:rsidRDefault="00F01B18" w:rsidP="00F01B18">
      <w:pPr>
        <w:tabs>
          <w:tab w:val="left" w:pos="708"/>
        </w:tabs>
        <w:spacing w:after="0"/>
        <w:rPr>
          <w:rFonts w:ascii="Times New Roman" w:hAnsi="Times New Roman"/>
        </w:rPr>
      </w:pPr>
    </w:p>
    <w:p w14:paraId="11FCE207"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b/>
        </w:rPr>
      </w:pPr>
      <w:r w:rsidRPr="00CF61A5">
        <w:rPr>
          <w:rFonts w:ascii="Times New Roman" w:hAnsi="Times New Roman"/>
          <w:b/>
        </w:rPr>
        <w:t>11.</w:t>
      </w:r>
      <w:r w:rsidRPr="00CF61A5">
        <w:rPr>
          <w:rFonts w:ascii="Times New Roman" w:hAnsi="Times New Roman"/>
          <w:b/>
        </w:rPr>
        <w:tab/>
      </w:r>
      <w:r>
        <w:rPr>
          <w:rFonts w:ascii="Times New Roman" w:hAnsi="Times New Roman"/>
          <w:b/>
        </w:rPr>
        <w:t>REGISTRUOTOJO</w:t>
      </w:r>
      <w:r w:rsidRPr="00CF61A5">
        <w:rPr>
          <w:rFonts w:ascii="Times New Roman" w:hAnsi="Times New Roman"/>
          <w:b/>
        </w:rPr>
        <w:t xml:space="preserve"> PAVADINIMAS IR ADRESAS</w:t>
      </w:r>
    </w:p>
    <w:p w14:paraId="2D77D839" w14:textId="77777777" w:rsidR="00F01B18" w:rsidRPr="002F745C" w:rsidRDefault="00F01B18" w:rsidP="00F01B18">
      <w:pPr>
        <w:pStyle w:val="BTEMEASMCA"/>
        <w:rPr>
          <w:lang w:val="de-DE"/>
        </w:rPr>
      </w:pPr>
    </w:p>
    <w:p w14:paraId="69AEC697" w14:textId="77777777" w:rsidR="00F01B18"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Bayer AG</w:t>
      </w:r>
    </w:p>
    <w:p w14:paraId="71057E6C" w14:textId="77777777" w:rsidR="00F01B18" w:rsidRDefault="00F01B18" w:rsidP="00F01B18">
      <w:pPr>
        <w:spacing w:after="0" w:line="240" w:lineRule="auto"/>
        <w:jc w:val="both"/>
        <w:rPr>
          <w:rFonts w:ascii="Times New Roman" w:hAnsi="Times New Roman" w:cs="Times New Roman"/>
        </w:rPr>
      </w:pPr>
      <w:r w:rsidRPr="002F745C">
        <w:rPr>
          <w:rFonts w:ascii="Times New Roman" w:hAnsi="Times New Roman"/>
        </w:rPr>
        <w:t>Kaiser-Wilhelm-Allee 1</w:t>
      </w:r>
    </w:p>
    <w:p w14:paraId="7ACFE0D4" w14:textId="77777777" w:rsidR="00F01B18"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51373 Leverkusen</w:t>
      </w:r>
    </w:p>
    <w:p w14:paraId="13F11EED" w14:textId="77777777" w:rsidR="00F01B18" w:rsidRPr="00051176"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Vokietija</w:t>
      </w:r>
    </w:p>
    <w:p w14:paraId="243C31F5" w14:textId="77777777" w:rsidR="00F01B18" w:rsidRPr="002F745C" w:rsidRDefault="00F01B18" w:rsidP="00F01B18">
      <w:pPr>
        <w:pStyle w:val="BTEMEASMCA"/>
        <w:rPr>
          <w:lang w:val="lt-LT"/>
        </w:rPr>
      </w:pPr>
    </w:p>
    <w:p w14:paraId="34553EE6" w14:textId="77777777" w:rsidR="00F01B18" w:rsidRPr="002F745C" w:rsidRDefault="00F01B18" w:rsidP="00F01B18">
      <w:pPr>
        <w:pStyle w:val="BTEMEASMCA"/>
        <w:rPr>
          <w:lang w:val="lt-LT"/>
        </w:rPr>
      </w:pPr>
    </w:p>
    <w:p w14:paraId="455ACE8D"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12.</w:t>
      </w:r>
      <w:r w:rsidRPr="00CF61A5">
        <w:rPr>
          <w:rFonts w:ascii="Times New Roman" w:hAnsi="Times New Roman"/>
          <w:b/>
        </w:rPr>
        <w:tab/>
      </w:r>
      <w:r>
        <w:rPr>
          <w:rFonts w:ascii="Times New Roman" w:hAnsi="Times New Roman"/>
          <w:b/>
        </w:rPr>
        <w:t>REGISTRACIJOS</w:t>
      </w:r>
      <w:r w:rsidRPr="00CF61A5">
        <w:rPr>
          <w:rFonts w:ascii="Times New Roman" w:hAnsi="Times New Roman"/>
          <w:b/>
        </w:rPr>
        <w:t xml:space="preserve"> PAŽYMĖJIMO NUMERIS (-IAI) </w:t>
      </w:r>
    </w:p>
    <w:p w14:paraId="47B2DEA0" w14:textId="77777777" w:rsidR="00F01B18" w:rsidRPr="00CF61A5" w:rsidRDefault="00F01B18" w:rsidP="00F01B18">
      <w:pPr>
        <w:spacing w:after="0"/>
        <w:rPr>
          <w:rFonts w:ascii="Times New Roman" w:hAnsi="Times New Roman"/>
        </w:rPr>
      </w:pPr>
    </w:p>
    <w:p w14:paraId="34136D14" w14:textId="77777777" w:rsidR="00F01B18" w:rsidRPr="00CF61A5" w:rsidRDefault="00F01B18" w:rsidP="00F01B18">
      <w:pPr>
        <w:spacing w:after="0"/>
        <w:rPr>
          <w:rFonts w:ascii="Times New Roman" w:hAnsi="Times New Roman"/>
        </w:rPr>
      </w:pPr>
      <w:r w:rsidRPr="002F745C">
        <w:rPr>
          <w:rFonts w:ascii="Times New Roman" w:hAnsi="Times New Roman"/>
          <w:highlight w:val="lightGray"/>
        </w:rPr>
        <w:t>N1 × 28 –</w:t>
      </w:r>
      <w:r w:rsidRPr="00CF61A5">
        <w:rPr>
          <w:rFonts w:ascii="Times New Roman" w:hAnsi="Times New Roman"/>
        </w:rPr>
        <w:t xml:space="preserve"> LT/1/09/1512/001</w:t>
      </w:r>
    </w:p>
    <w:p w14:paraId="684C60A5" w14:textId="77777777" w:rsidR="00F01B18" w:rsidRPr="002F745C" w:rsidRDefault="00F01B18" w:rsidP="00F01B18">
      <w:pPr>
        <w:spacing w:after="0"/>
        <w:rPr>
          <w:rFonts w:ascii="Times New Roman" w:hAnsi="Times New Roman"/>
          <w:highlight w:val="lightGray"/>
        </w:rPr>
      </w:pPr>
      <w:r w:rsidRPr="002F745C">
        <w:rPr>
          <w:rFonts w:ascii="Times New Roman" w:hAnsi="Times New Roman"/>
          <w:highlight w:val="lightGray"/>
        </w:rPr>
        <w:t>N3 × 28 – LT/1/09/1512/002</w:t>
      </w:r>
    </w:p>
    <w:p w14:paraId="5524859D" w14:textId="77777777" w:rsidR="00F01B18" w:rsidRPr="008C2259" w:rsidRDefault="00F01B18" w:rsidP="00F01B18">
      <w:pPr>
        <w:spacing w:after="0"/>
        <w:rPr>
          <w:rFonts w:ascii="Times New Roman" w:hAnsi="Times New Roman"/>
        </w:rPr>
      </w:pPr>
      <w:r w:rsidRPr="002F745C">
        <w:rPr>
          <w:rFonts w:ascii="Times New Roman" w:hAnsi="Times New Roman"/>
          <w:highlight w:val="lightGray"/>
        </w:rPr>
        <w:t>N6 × 28 – LT/1/09/1512/003</w:t>
      </w:r>
    </w:p>
    <w:p w14:paraId="7526B28C" w14:textId="77777777" w:rsidR="00F01B18" w:rsidRPr="00CF61A5" w:rsidRDefault="00F01B18" w:rsidP="00F01B18">
      <w:pPr>
        <w:tabs>
          <w:tab w:val="left" w:pos="708"/>
        </w:tabs>
        <w:spacing w:after="0"/>
        <w:rPr>
          <w:rFonts w:ascii="Times New Roman" w:hAnsi="Times New Roman"/>
        </w:rPr>
      </w:pPr>
    </w:p>
    <w:p w14:paraId="689C8EE1" w14:textId="77777777" w:rsidR="00F01B18" w:rsidRPr="00CF61A5" w:rsidRDefault="00F01B18" w:rsidP="00F01B18">
      <w:pPr>
        <w:tabs>
          <w:tab w:val="left" w:pos="708"/>
        </w:tabs>
        <w:spacing w:after="0"/>
        <w:rPr>
          <w:rFonts w:ascii="Times New Roman" w:hAnsi="Times New Roman"/>
        </w:rPr>
      </w:pPr>
    </w:p>
    <w:p w14:paraId="59224ED7"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13.</w:t>
      </w:r>
      <w:r w:rsidRPr="00CF61A5">
        <w:rPr>
          <w:rFonts w:ascii="Times New Roman" w:hAnsi="Times New Roman"/>
          <w:b/>
        </w:rPr>
        <w:tab/>
        <w:t>SERIJOS NUMERIS</w:t>
      </w:r>
    </w:p>
    <w:p w14:paraId="143766AC" w14:textId="77777777" w:rsidR="00F01B18" w:rsidRPr="00CF61A5" w:rsidRDefault="00F01B18" w:rsidP="00F01B18">
      <w:pPr>
        <w:tabs>
          <w:tab w:val="left" w:pos="708"/>
        </w:tabs>
        <w:spacing w:after="0"/>
        <w:rPr>
          <w:rFonts w:ascii="Times New Roman" w:hAnsi="Times New Roman"/>
        </w:rPr>
      </w:pPr>
    </w:p>
    <w:p w14:paraId="2C6AA2C9" w14:textId="77777777" w:rsidR="00F01B18" w:rsidRPr="00CF61A5" w:rsidRDefault="00F01B18" w:rsidP="00F01B18">
      <w:pPr>
        <w:tabs>
          <w:tab w:val="left" w:pos="708"/>
        </w:tabs>
        <w:spacing w:after="0"/>
        <w:rPr>
          <w:rFonts w:ascii="Times New Roman" w:hAnsi="Times New Roman"/>
        </w:rPr>
      </w:pPr>
      <w:r>
        <w:rPr>
          <w:rFonts w:ascii="Times New Roman" w:hAnsi="Times New Roman"/>
        </w:rPr>
        <w:t>Lot</w:t>
      </w:r>
    </w:p>
    <w:p w14:paraId="11F3CBBE" w14:textId="77777777" w:rsidR="00F01B18" w:rsidRPr="00CF61A5" w:rsidRDefault="00F01B18" w:rsidP="00F01B18">
      <w:pPr>
        <w:tabs>
          <w:tab w:val="left" w:pos="708"/>
        </w:tabs>
        <w:spacing w:after="0"/>
        <w:rPr>
          <w:rFonts w:ascii="Times New Roman" w:hAnsi="Times New Roman"/>
        </w:rPr>
      </w:pPr>
    </w:p>
    <w:p w14:paraId="50DBFFE1" w14:textId="77777777" w:rsidR="00F01B18" w:rsidRPr="00CF61A5" w:rsidRDefault="00F01B18" w:rsidP="00F01B18">
      <w:pPr>
        <w:tabs>
          <w:tab w:val="left" w:pos="708"/>
        </w:tabs>
        <w:spacing w:after="0"/>
        <w:rPr>
          <w:rFonts w:ascii="Times New Roman" w:hAnsi="Times New Roman"/>
        </w:rPr>
      </w:pPr>
    </w:p>
    <w:p w14:paraId="22F43BFF"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14.</w:t>
      </w:r>
      <w:r w:rsidRPr="00CF61A5">
        <w:rPr>
          <w:rFonts w:ascii="Times New Roman" w:hAnsi="Times New Roman"/>
          <w:b/>
        </w:rPr>
        <w:tab/>
        <w:t>PARDAVIMO (IŠDAVIMO) TVARKA</w:t>
      </w:r>
    </w:p>
    <w:p w14:paraId="0EAE76A3" w14:textId="77777777" w:rsidR="00F01B18" w:rsidRPr="00CF61A5" w:rsidRDefault="00F01B18" w:rsidP="00F01B18">
      <w:pPr>
        <w:tabs>
          <w:tab w:val="left" w:pos="708"/>
        </w:tabs>
        <w:spacing w:after="0"/>
        <w:rPr>
          <w:rFonts w:ascii="Times New Roman" w:hAnsi="Times New Roman"/>
        </w:rPr>
      </w:pPr>
    </w:p>
    <w:p w14:paraId="560A0C40"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Receptinis vaist</w:t>
      </w:r>
      <w:r>
        <w:rPr>
          <w:rFonts w:ascii="Times New Roman" w:hAnsi="Times New Roman"/>
        </w:rPr>
        <w:t>as</w:t>
      </w:r>
      <w:r w:rsidRPr="00CF61A5">
        <w:rPr>
          <w:rFonts w:ascii="Times New Roman" w:hAnsi="Times New Roman"/>
        </w:rPr>
        <w:t>.</w:t>
      </w:r>
    </w:p>
    <w:p w14:paraId="5A84E690" w14:textId="77777777" w:rsidR="00F01B18" w:rsidRPr="00CF61A5" w:rsidRDefault="00F01B18" w:rsidP="00F01B18">
      <w:pPr>
        <w:tabs>
          <w:tab w:val="left" w:pos="708"/>
        </w:tabs>
        <w:spacing w:after="0"/>
        <w:rPr>
          <w:rFonts w:ascii="Times New Roman" w:hAnsi="Times New Roman"/>
        </w:rPr>
      </w:pPr>
    </w:p>
    <w:p w14:paraId="378E110F" w14:textId="77777777" w:rsidR="00F01B18" w:rsidRPr="00CF61A5" w:rsidRDefault="00F01B18" w:rsidP="00F01B18">
      <w:pPr>
        <w:tabs>
          <w:tab w:val="left" w:pos="708"/>
        </w:tabs>
        <w:spacing w:after="0"/>
        <w:rPr>
          <w:rFonts w:ascii="Times New Roman" w:hAnsi="Times New Roman"/>
        </w:rPr>
      </w:pPr>
    </w:p>
    <w:p w14:paraId="603131C2"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15.</w:t>
      </w:r>
      <w:r w:rsidRPr="00CF61A5">
        <w:rPr>
          <w:rFonts w:ascii="Times New Roman" w:hAnsi="Times New Roman"/>
          <w:b/>
        </w:rPr>
        <w:tab/>
        <w:t>VARTOJIMO INSTRUKCIJA</w:t>
      </w:r>
    </w:p>
    <w:p w14:paraId="5A4EB9FD" w14:textId="77777777" w:rsidR="00F01B18" w:rsidRPr="00CF61A5" w:rsidRDefault="00F01B18" w:rsidP="00F01B18">
      <w:pPr>
        <w:tabs>
          <w:tab w:val="left" w:pos="708"/>
        </w:tabs>
        <w:spacing w:after="0"/>
        <w:rPr>
          <w:rFonts w:ascii="Times New Roman" w:hAnsi="Times New Roman"/>
        </w:rPr>
      </w:pPr>
    </w:p>
    <w:p w14:paraId="194208F0" w14:textId="77777777" w:rsidR="00F01B18" w:rsidRPr="00CF61A5" w:rsidRDefault="00F01B18" w:rsidP="00F01B18">
      <w:pPr>
        <w:tabs>
          <w:tab w:val="left" w:pos="708"/>
        </w:tabs>
        <w:spacing w:after="0"/>
        <w:rPr>
          <w:rFonts w:ascii="Times New Roman" w:hAnsi="Times New Roman"/>
        </w:rPr>
      </w:pPr>
    </w:p>
    <w:p w14:paraId="155D937E"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16.</w:t>
      </w:r>
      <w:r w:rsidRPr="00CF61A5">
        <w:rPr>
          <w:rFonts w:ascii="Times New Roman" w:hAnsi="Times New Roman"/>
          <w:b/>
        </w:rPr>
        <w:tab/>
        <w:t>INFORMACIJA BRAILIO RAŠTU</w:t>
      </w:r>
    </w:p>
    <w:p w14:paraId="41EFF402" w14:textId="77777777" w:rsidR="00F01B18" w:rsidRPr="00CF61A5" w:rsidRDefault="00F01B18" w:rsidP="00F01B18">
      <w:pPr>
        <w:tabs>
          <w:tab w:val="left" w:pos="708"/>
        </w:tabs>
        <w:spacing w:after="0"/>
        <w:rPr>
          <w:rFonts w:ascii="Times New Roman" w:hAnsi="Times New Roman"/>
        </w:rPr>
      </w:pPr>
    </w:p>
    <w:p w14:paraId="2D70C326"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Qlaira</w:t>
      </w:r>
    </w:p>
    <w:p w14:paraId="59FB5B26" w14:textId="77777777" w:rsidR="00F01B18" w:rsidRPr="00CF61A5" w:rsidRDefault="00F01B18" w:rsidP="00F01B18">
      <w:pPr>
        <w:tabs>
          <w:tab w:val="left" w:pos="708"/>
        </w:tabs>
        <w:spacing w:after="0"/>
        <w:rPr>
          <w:rFonts w:ascii="Times New Roman" w:hAnsi="Times New Roman"/>
        </w:rPr>
      </w:pPr>
    </w:p>
    <w:p w14:paraId="1AE4B28C" w14:textId="77777777" w:rsidR="00F01B18" w:rsidRPr="00E473B4" w:rsidRDefault="00F01B18" w:rsidP="00F01B18">
      <w:pPr>
        <w:spacing w:after="0" w:line="240" w:lineRule="auto"/>
        <w:rPr>
          <w:rFonts w:ascii="Times New Roman" w:eastAsia="Times New Roman" w:hAnsi="Times New Roman" w:cs="Times New Roman"/>
          <w:lang w:eastAsia="lt-LT"/>
        </w:rPr>
      </w:pPr>
    </w:p>
    <w:p w14:paraId="52A2745C" w14:textId="77777777" w:rsidR="00F01B18" w:rsidRPr="00E473B4" w:rsidRDefault="00F01B18" w:rsidP="00F01B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rPr>
      </w:pPr>
      <w:r w:rsidRPr="00E473B4">
        <w:rPr>
          <w:rFonts w:ascii="Times New Roman" w:eastAsia="Times New Roman" w:hAnsi="Times New Roman" w:cs="Times New Roman"/>
          <w:b/>
        </w:rPr>
        <w:t>17.</w:t>
      </w:r>
      <w:r w:rsidRPr="00E473B4">
        <w:rPr>
          <w:rFonts w:ascii="Times New Roman" w:eastAsia="Times New Roman" w:hAnsi="Times New Roman" w:cs="Times New Roman"/>
          <w:b/>
        </w:rPr>
        <w:tab/>
        <w:t>UNIKALUS IDENTIFIKATORIUS – 2D BRŪKŠNINIS KODAS</w:t>
      </w:r>
    </w:p>
    <w:p w14:paraId="3D56BC8C" w14:textId="77777777" w:rsidR="00F01B18" w:rsidRPr="00E473B4" w:rsidRDefault="00F01B18" w:rsidP="00F01B18">
      <w:pPr>
        <w:spacing w:after="0" w:line="240" w:lineRule="auto"/>
        <w:rPr>
          <w:rFonts w:ascii="Times New Roman" w:eastAsia="Times New Roman" w:hAnsi="Times New Roman" w:cs="Times New Roman"/>
          <w:lang w:eastAsia="lt-LT"/>
        </w:rPr>
      </w:pPr>
    </w:p>
    <w:p w14:paraId="438C1981" w14:textId="77777777" w:rsidR="00F01B18" w:rsidRPr="001935E4" w:rsidRDefault="00F01B18" w:rsidP="00F01B18">
      <w:pPr>
        <w:spacing w:after="0" w:line="240" w:lineRule="auto"/>
        <w:rPr>
          <w:rFonts w:ascii="Times New Roman" w:eastAsia="Times New Roman" w:hAnsi="Times New Roman" w:cs="Times New Roman"/>
          <w:highlight w:val="lightGray"/>
          <w:lang w:eastAsia="lt-LT"/>
        </w:rPr>
      </w:pPr>
      <w:r w:rsidRPr="001935E4">
        <w:rPr>
          <w:rFonts w:ascii="Times New Roman" w:eastAsia="Times New Roman" w:hAnsi="Times New Roman" w:cs="Times New Roman"/>
          <w:highlight w:val="lightGray"/>
          <w:lang w:eastAsia="lt-LT"/>
        </w:rPr>
        <w:t>2D brūkšninis kodas su nurodytu unikaliu identifikatoriumi.</w:t>
      </w:r>
    </w:p>
    <w:p w14:paraId="70BB511D" w14:textId="77777777" w:rsidR="00F01B18" w:rsidRPr="00E473B4" w:rsidRDefault="00F01B18" w:rsidP="00F01B18">
      <w:pPr>
        <w:spacing w:after="0" w:line="240" w:lineRule="auto"/>
        <w:rPr>
          <w:rFonts w:ascii="Times New Roman" w:eastAsia="Times New Roman" w:hAnsi="Times New Roman" w:cs="Times New Roman"/>
          <w:lang w:eastAsia="lt-LT"/>
        </w:rPr>
      </w:pPr>
    </w:p>
    <w:p w14:paraId="5D23AAE9" w14:textId="77777777" w:rsidR="00F01B18" w:rsidRPr="00E473B4" w:rsidRDefault="00F01B18" w:rsidP="00F01B18">
      <w:pPr>
        <w:spacing w:after="0" w:line="240" w:lineRule="auto"/>
        <w:rPr>
          <w:rFonts w:ascii="Times New Roman" w:eastAsia="Times New Roman" w:hAnsi="Times New Roman" w:cs="Times New Roman"/>
          <w:lang w:eastAsia="lt-LT"/>
        </w:rPr>
      </w:pPr>
    </w:p>
    <w:p w14:paraId="3C60A3B5" w14:textId="77777777" w:rsidR="00F01B18" w:rsidRPr="00E473B4" w:rsidRDefault="00F01B18" w:rsidP="00F01B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473B4">
        <w:rPr>
          <w:rFonts w:ascii="Times New Roman" w:eastAsia="Calibri" w:hAnsi="Times New Roman" w:cs="Times New Roman"/>
          <w:b/>
        </w:rPr>
        <w:t>18.</w:t>
      </w:r>
      <w:r w:rsidRPr="00E473B4">
        <w:rPr>
          <w:rFonts w:ascii="Times New Roman" w:eastAsia="Calibri" w:hAnsi="Times New Roman" w:cs="Times New Roman"/>
          <w:b/>
        </w:rPr>
        <w:tab/>
        <w:t>UNIKALUS IDENTIFIKATORIUS – ŽMONĖMS SUPRANTAMI DUOMENYS</w:t>
      </w:r>
    </w:p>
    <w:p w14:paraId="62752248" w14:textId="77777777" w:rsidR="00F01B18" w:rsidRPr="00E473B4" w:rsidRDefault="00F01B18" w:rsidP="00F01B18">
      <w:pPr>
        <w:spacing w:after="0" w:line="240" w:lineRule="auto"/>
        <w:rPr>
          <w:rFonts w:ascii="Times New Roman" w:eastAsia="Times New Roman" w:hAnsi="Times New Roman" w:cs="Times New Roman"/>
          <w:lang w:eastAsia="lt-LT"/>
        </w:rPr>
      </w:pPr>
    </w:p>
    <w:p w14:paraId="42B10198" w14:textId="77777777" w:rsidR="00F01B18" w:rsidRPr="00062FB7" w:rsidRDefault="00F01B18" w:rsidP="00F01B18">
      <w:pPr>
        <w:spacing w:after="0" w:line="240" w:lineRule="auto"/>
        <w:rPr>
          <w:rFonts w:ascii="Times New Roman" w:eastAsia="Times New Roman" w:hAnsi="Times New Roman" w:cs="Times New Roman"/>
          <w:lang w:eastAsia="lt-LT"/>
        </w:rPr>
      </w:pPr>
      <w:r w:rsidRPr="00062FB7">
        <w:rPr>
          <w:rFonts w:ascii="Times New Roman" w:eastAsia="Times New Roman" w:hAnsi="Times New Roman" w:cs="Times New Roman"/>
          <w:lang w:eastAsia="lt-LT"/>
        </w:rPr>
        <w:t>PC: {numeris} [vaistinio preparato kodas]</w:t>
      </w:r>
    </w:p>
    <w:p w14:paraId="1B96EB1A" w14:textId="77777777" w:rsidR="00F01B18" w:rsidRPr="00062FB7" w:rsidRDefault="00F01B18" w:rsidP="00F01B18">
      <w:pPr>
        <w:spacing w:after="0" w:line="240" w:lineRule="auto"/>
        <w:rPr>
          <w:rFonts w:ascii="Times New Roman" w:eastAsia="Times New Roman" w:hAnsi="Times New Roman" w:cs="Times New Roman"/>
          <w:lang w:eastAsia="lt-LT"/>
        </w:rPr>
      </w:pPr>
      <w:r w:rsidRPr="00062FB7">
        <w:rPr>
          <w:rFonts w:ascii="Times New Roman" w:eastAsia="Times New Roman" w:hAnsi="Times New Roman" w:cs="Times New Roman"/>
          <w:lang w:eastAsia="lt-LT"/>
        </w:rPr>
        <w:t>SN: {numeris} [nuoseklusis numeris]</w:t>
      </w:r>
    </w:p>
    <w:p w14:paraId="07C617D8" w14:textId="77777777" w:rsidR="00F01B18" w:rsidRDefault="00F01B18" w:rsidP="00F01B18">
      <w:pPr>
        <w:spacing w:after="0" w:line="240" w:lineRule="auto"/>
        <w:rPr>
          <w:rFonts w:ascii="Times New Roman" w:eastAsia="Times New Roman" w:hAnsi="Times New Roman" w:cs="Times New Roman"/>
          <w:highlight w:val="lightGray"/>
          <w:lang w:eastAsia="lt-LT"/>
        </w:rPr>
      </w:pPr>
      <w:r w:rsidRPr="00062FB7">
        <w:rPr>
          <w:rFonts w:ascii="Times New Roman" w:eastAsia="Times New Roman" w:hAnsi="Times New Roman" w:cs="Times New Roman"/>
          <w:highlight w:val="lightGray"/>
          <w:lang w:eastAsia="lt-LT"/>
        </w:rPr>
        <w:lastRenderedPageBreak/>
        <w:t>NN: {numeris} [nacionalinis kompensacijos rūšies kodas arba kitas nacionalinis vaistinio preparato identifikacinis numeris]</w:t>
      </w:r>
    </w:p>
    <w:p w14:paraId="558D7350" w14:textId="77777777" w:rsidR="00F01B18" w:rsidRDefault="00F01B18" w:rsidP="00F01B18">
      <w:pPr>
        <w:spacing w:after="200" w:line="276" w:lineRule="auto"/>
        <w:rPr>
          <w:rFonts w:ascii="Times New Roman" w:eastAsia="Times New Roman" w:hAnsi="Times New Roman" w:cs="Times New Roman"/>
          <w:highlight w:val="lightGray"/>
          <w:lang w:eastAsia="lt-LT"/>
        </w:rPr>
      </w:pPr>
      <w:r>
        <w:rPr>
          <w:rFonts w:ascii="Times New Roman" w:eastAsia="Times New Roman" w:hAnsi="Times New Roman" w:cs="Times New Roman"/>
          <w:highlight w:val="lightGray"/>
          <w:lang w:eastAsia="lt-LT"/>
        </w:rPr>
        <w:br w:type="page"/>
      </w:r>
    </w:p>
    <w:p w14:paraId="2E8DA698" w14:textId="77777777" w:rsidR="00F01B18" w:rsidRPr="001935E4" w:rsidRDefault="00F01B18" w:rsidP="00F01B18">
      <w:pPr>
        <w:spacing w:after="0" w:line="240" w:lineRule="auto"/>
        <w:rPr>
          <w:rFonts w:ascii="Times New Roman" w:eastAsia="Times New Roman" w:hAnsi="Times New Roman" w:cs="Times New Roman"/>
          <w:highlight w:val="lightGray"/>
          <w:lang w:eastAsia="lt-LT"/>
        </w:rPr>
      </w:pPr>
    </w:p>
    <w:p w14:paraId="0B3CE997" w14:textId="77777777" w:rsidR="00F01B18" w:rsidRPr="002F745C" w:rsidRDefault="00F01B18" w:rsidP="00F01B18">
      <w:pPr>
        <w:pStyle w:val="PI-1labEMEASMCA"/>
        <w:rPr>
          <w:rFonts w:ascii="Times New Roman" w:hAnsi="Times New Roman"/>
          <w:lang w:val="lt-LT"/>
        </w:rPr>
      </w:pPr>
      <w:r w:rsidRPr="002F745C">
        <w:rPr>
          <w:rFonts w:ascii="Times New Roman" w:hAnsi="Times New Roman"/>
          <w:lang w:val="lt-LT"/>
        </w:rPr>
        <w:t>INFORMACIJA ANT VIDINĖS PAKUOTĖS</w:t>
      </w:r>
    </w:p>
    <w:p w14:paraId="3ADA0D90" w14:textId="77777777" w:rsidR="00F01B18" w:rsidRPr="002F745C" w:rsidRDefault="00F01B18" w:rsidP="00F01B18">
      <w:pPr>
        <w:pStyle w:val="PI-1labEMEASMCA"/>
        <w:rPr>
          <w:rFonts w:ascii="Times New Roman" w:hAnsi="Times New Roman"/>
          <w:lang w:val="lt-LT"/>
        </w:rPr>
      </w:pPr>
    </w:p>
    <w:p w14:paraId="5A4720A2" w14:textId="77777777" w:rsidR="00F01B18" w:rsidRPr="002F745C" w:rsidRDefault="00F01B18" w:rsidP="00F01B18">
      <w:pPr>
        <w:pStyle w:val="PI-1labEMEASMCA"/>
        <w:rPr>
          <w:rFonts w:ascii="Times New Roman" w:hAnsi="Times New Roman"/>
          <w:lang w:val="lt-LT"/>
        </w:rPr>
      </w:pPr>
      <w:r w:rsidRPr="002F745C">
        <w:rPr>
          <w:rFonts w:ascii="Times New Roman" w:hAnsi="Times New Roman"/>
          <w:lang w:val="lt-LT"/>
        </w:rPr>
        <w:t>DĖKLAS</w:t>
      </w:r>
    </w:p>
    <w:p w14:paraId="75BBC017" w14:textId="77777777" w:rsidR="00F01B18" w:rsidRPr="00CF61A5" w:rsidRDefault="00F01B18" w:rsidP="00F01B18">
      <w:pPr>
        <w:spacing w:after="0"/>
        <w:rPr>
          <w:rFonts w:ascii="Times New Roman" w:hAnsi="Times New Roman"/>
        </w:rPr>
      </w:pPr>
    </w:p>
    <w:p w14:paraId="3EC51902" w14:textId="77777777" w:rsidR="00F01B18" w:rsidRPr="00CF61A5" w:rsidRDefault="00F01B18" w:rsidP="00F01B18">
      <w:pPr>
        <w:spacing w:after="0"/>
        <w:rPr>
          <w:rFonts w:ascii="Times New Roman" w:hAnsi="Times New Roman"/>
        </w:rPr>
      </w:pPr>
    </w:p>
    <w:p w14:paraId="2A5D35DF"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1.</w:t>
      </w:r>
      <w:r w:rsidRPr="00CF61A5">
        <w:rPr>
          <w:rFonts w:ascii="Times New Roman" w:hAnsi="Times New Roman"/>
          <w:b/>
        </w:rPr>
        <w:tab/>
        <w:t>VAISTINIO PREPARATO PAVADINIMAS</w:t>
      </w:r>
    </w:p>
    <w:p w14:paraId="54E8852D" w14:textId="77777777" w:rsidR="00F01B18" w:rsidRPr="00CF61A5" w:rsidRDefault="00F01B18" w:rsidP="00F01B18">
      <w:pPr>
        <w:tabs>
          <w:tab w:val="left" w:pos="708"/>
        </w:tabs>
        <w:spacing w:after="0"/>
        <w:rPr>
          <w:rFonts w:ascii="Times New Roman" w:hAnsi="Times New Roman"/>
        </w:rPr>
      </w:pPr>
    </w:p>
    <w:p w14:paraId="7749EF07"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Qlaira plėvele dengtos tabletės</w:t>
      </w:r>
    </w:p>
    <w:p w14:paraId="6A63DE05" w14:textId="77777777" w:rsidR="00F01B18" w:rsidRPr="00CF61A5" w:rsidRDefault="00F01B18" w:rsidP="00F01B18">
      <w:pPr>
        <w:tabs>
          <w:tab w:val="left" w:pos="708"/>
          <w:tab w:val="left" w:pos="5400"/>
        </w:tabs>
        <w:spacing w:after="0"/>
        <w:rPr>
          <w:rFonts w:ascii="Times New Roman" w:hAnsi="Times New Roman"/>
        </w:rPr>
      </w:pPr>
      <w:r w:rsidRPr="00CF61A5">
        <w:rPr>
          <w:rFonts w:ascii="Times New Roman" w:hAnsi="Times New Roman"/>
        </w:rPr>
        <w:t>Estradioli valeras</w:t>
      </w:r>
      <w:r>
        <w:rPr>
          <w:rFonts w:ascii="Times New Roman" w:hAnsi="Times New Roman"/>
        </w:rPr>
        <w:t> </w:t>
      </w:r>
      <w:r w:rsidRPr="00CF61A5">
        <w:rPr>
          <w:rFonts w:ascii="Times New Roman" w:hAnsi="Times New Roman"/>
        </w:rPr>
        <w:t>/</w:t>
      </w:r>
      <w:r>
        <w:rPr>
          <w:rFonts w:ascii="Times New Roman" w:hAnsi="Times New Roman"/>
        </w:rPr>
        <w:t> </w:t>
      </w:r>
      <w:r w:rsidRPr="00CF61A5">
        <w:rPr>
          <w:rFonts w:ascii="Times New Roman" w:hAnsi="Times New Roman"/>
        </w:rPr>
        <w:t>Dienogestum</w:t>
      </w:r>
    </w:p>
    <w:p w14:paraId="14495709" w14:textId="77777777" w:rsidR="00F01B18" w:rsidRPr="00CF61A5" w:rsidRDefault="00F01B18" w:rsidP="00F01B18">
      <w:pPr>
        <w:tabs>
          <w:tab w:val="left" w:pos="708"/>
        </w:tabs>
        <w:spacing w:after="0"/>
        <w:rPr>
          <w:rFonts w:ascii="Times New Roman" w:hAnsi="Times New Roman"/>
        </w:rPr>
      </w:pPr>
    </w:p>
    <w:p w14:paraId="5C9CB95A" w14:textId="77777777" w:rsidR="00F01B18" w:rsidRPr="00CF61A5" w:rsidRDefault="00F01B18" w:rsidP="00F01B18">
      <w:pPr>
        <w:tabs>
          <w:tab w:val="left" w:pos="708"/>
        </w:tabs>
        <w:spacing w:after="0"/>
        <w:rPr>
          <w:rFonts w:ascii="Times New Roman" w:hAnsi="Times New Roman"/>
        </w:rPr>
      </w:pPr>
    </w:p>
    <w:p w14:paraId="037F9DAC"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b/>
        </w:rPr>
      </w:pPr>
      <w:r w:rsidRPr="00CF61A5">
        <w:rPr>
          <w:rFonts w:ascii="Times New Roman" w:hAnsi="Times New Roman"/>
          <w:b/>
        </w:rPr>
        <w:t>2.</w:t>
      </w:r>
      <w:r w:rsidRPr="00CF61A5">
        <w:rPr>
          <w:rFonts w:ascii="Times New Roman" w:hAnsi="Times New Roman"/>
          <w:b/>
        </w:rPr>
        <w:tab/>
        <w:t>VEIKLIOJI (-IOS) MEDŽIAGA (-OS) IR JOS (-Ų) KIEKIS (-IAI)</w:t>
      </w:r>
    </w:p>
    <w:p w14:paraId="51D07925" w14:textId="77777777" w:rsidR="00F01B18" w:rsidRPr="00CF61A5" w:rsidRDefault="00F01B18" w:rsidP="00F01B18">
      <w:pPr>
        <w:tabs>
          <w:tab w:val="left" w:pos="708"/>
        </w:tabs>
        <w:autoSpaceDE w:val="0"/>
        <w:autoSpaceDN w:val="0"/>
        <w:adjustRightInd w:val="0"/>
        <w:spacing w:after="0"/>
        <w:rPr>
          <w:rFonts w:ascii="Times New Roman" w:hAnsi="Times New Roman"/>
        </w:rPr>
      </w:pPr>
    </w:p>
    <w:p w14:paraId="45C459FB" w14:textId="77777777" w:rsidR="00F01B18" w:rsidRPr="00CF61A5" w:rsidRDefault="00F01B18" w:rsidP="00F01B18">
      <w:pPr>
        <w:tabs>
          <w:tab w:val="left" w:pos="708"/>
        </w:tabs>
        <w:autoSpaceDE w:val="0"/>
        <w:autoSpaceDN w:val="0"/>
        <w:adjustRightInd w:val="0"/>
        <w:spacing w:after="0" w:line="240" w:lineRule="atLeast"/>
        <w:rPr>
          <w:rFonts w:ascii="Times New Roman" w:hAnsi="Times New Roman"/>
        </w:rPr>
      </w:pPr>
      <w:r w:rsidRPr="00CF61A5">
        <w:rPr>
          <w:rFonts w:ascii="Times New Roman" w:hAnsi="Times New Roman"/>
        </w:rPr>
        <w:t>Viename dėkle (28</w:t>
      </w:r>
      <w:r>
        <w:rPr>
          <w:rFonts w:ascii="Times New Roman" w:hAnsi="Times New Roman"/>
        </w:rPr>
        <w:t> </w:t>
      </w:r>
      <w:r w:rsidRPr="001935E4">
        <w:rPr>
          <w:rFonts w:ascii="Times New Roman" w:hAnsi="Times New Roman"/>
          <w:highlight w:val="lightGray"/>
        </w:rPr>
        <w:t>plėvele dengtos</w:t>
      </w:r>
      <w:r w:rsidRPr="00CF61A5">
        <w:rPr>
          <w:rFonts w:ascii="Times New Roman" w:hAnsi="Times New Roman"/>
        </w:rPr>
        <w:t xml:space="preserve"> tabletės) yra tokios tabletės šia tvarka:</w:t>
      </w:r>
    </w:p>
    <w:p w14:paraId="18BCCE59" w14:textId="77777777" w:rsidR="00F01B18" w:rsidRPr="00CF61A5" w:rsidRDefault="00F01B18" w:rsidP="00F01B18">
      <w:pPr>
        <w:tabs>
          <w:tab w:val="left" w:pos="708"/>
        </w:tabs>
        <w:autoSpaceDE w:val="0"/>
        <w:autoSpaceDN w:val="0"/>
        <w:adjustRightInd w:val="0"/>
        <w:spacing w:after="0" w:line="240" w:lineRule="atLeast"/>
        <w:rPr>
          <w:rFonts w:ascii="Times New Roman" w:hAnsi="Times New Roman"/>
        </w:rPr>
      </w:pPr>
      <w:r w:rsidRPr="00CF61A5">
        <w:rPr>
          <w:rFonts w:ascii="Times New Roman" w:hAnsi="Times New Roman"/>
        </w:rPr>
        <w:t>2</w:t>
      </w:r>
      <w:r>
        <w:rPr>
          <w:rFonts w:ascii="Times New Roman" w:hAnsi="Times New Roman"/>
        </w:rPr>
        <w:t> </w:t>
      </w:r>
      <w:r w:rsidRPr="00CF61A5">
        <w:rPr>
          <w:rFonts w:ascii="Times New Roman" w:hAnsi="Times New Roman"/>
        </w:rPr>
        <w:t>tamsiai geltonos tabletės, kurių kiekvienoje yra 3 mg estradiolio valerato;</w:t>
      </w:r>
    </w:p>
    <w:p w14:paraId="1E44EFD8" w14:textId="77777777" w:rsidR="00F01B18" w:rsidRPr="00CF61A5" w:rsidRDefault="00F01B18" w:rsidP="00F01B18">
      <w:pPr>
        <w:tabs>
          <w:tab w:val="left" w:pos="708"/>
        </w:tabs>
        <w:autoSpaceDE w:val="0"/>
        <w:autoSpaceDN w:val="0"/>
        <w:adjustRightInd w:val="0"/>
        <w:spacing w:after="0" w:line="240" w:lineRule="atLeast"/>
        <w:rPr>
          <w:rFonts w:ascii="Times New Roman" w:hAnsi="Times New Roman"/>
        </w:rPr>
      </w:pPr>
      <w:r w:rsidRPr="00CF61A5">
        <w:rPr>
          <w:rFonts w:ascii="Times New Roman" w:hAnsi="Times New Roman"/>
        </w:rPr>
        <w:t>5</w:t>
      </w:r>
      <w:r>
        <w:rPr>
          <w:rFonts w:ascii="Times New Roman" w:hAnsi="Times New Roman"/>
        </w:rPr>
        <w:t> </w:t>
      </w:r>
      <w:r w:rsidRPr="00CF61A5">
        <w:rPr>
          <w:rFonts w:ascii="Times New Roman" w:hAnsi="Times New Roman"/>
        </w:rPr>
        <w:t>raudonos tabletės, kurių kiekvienoje yra 2 mg estradiolio valerato ir 2 mg dienogesto;</w:t>
      </w:r>
    </w:p>
    <w:p w14:paraId="55B1FE32" w14:textId="77777777" w:rsidR="00F01B18" w:rsidRPr="00CF61A5" w:rsidRDefault="00F01B18" w:rsidP="00F01B18">
      <w:pPr>
        <w:tabs>
          <w:tab w:val="left" w:pos="708"/>
        </w:tabs>
        <w:autoSpaceDE w:val="0"/>
        <w:autoSpaceDN w:val="0"/>
        <w:adjustRightInd w:val="0"/>
        <w:spacing w:after="0" w:line="240" w:lineRule="atLeast"/>
        <w:rPr>
          <w:rFonts w:ascii="Times New Roman" w:hAnsi="Times New Roman"/>
        </w:rPr>
      </w:pPr>
      <w:r w:rsidRPr="00CF61A5">
        <w:rPr>
          <w:rFonts w:ascii="Times New Roman" w:hAnsi="Times New Roman"/>
        </w:rPr>
        <w:t>17</w:t>
      </w:r>
      <w:r>
        <w:rPr>
          <w:rFonts w:ascii="Times New Roman" w:hAnsi="Times New Roman"/>
        </w:rPr>
        <w:t> </w:t>
      </w:r>
      <w:r w:rsidRPr="00CF61A5">
        <w:rPr>
          <w:rFonts w:ascii="Times New Roman" w:hAnsi="Times New Roman"/>
        </w:rPr>
        <w:t>šviesiai geltonų tablečių, kurių kiekvienoje yra 2 mg estradiolio valerato ir 3 mg dienogesto;</w:t>
      </w:r>
    </w:p>
    <w:p w14:paraId="28719E01" w14:textId="77777777" w:rsidR="00F01B18" w:rsidRPr="00CF61A5" w:rsidRDefault="00F01B18" w:rsidP="00F01B18">
      <w:pPr>
        <w:tabs>
          <w:tab w:val="left" w:pos="708"/>
        </w:tabs>
        <w:autoSpaceDE w:val="0"/>
        <w:autoSpaceDN w:val="0"/>
        <w:adjustRightInd w:val="0"/>
        <w:spacing w:after="0" w:line="240" w:lineRule="atLeast"/>
        <w:rPr>
          <w:rFonts w:ascii="Times New Roman" w:hAnsi="Times New Roman"/>
        </w:rPr>
      </w:pPr>
      <w:r w:rsidRPr="00CF61A5">
        <w:rPr>
          <w:rFonts w:ascii="Times New Roman" w:hAnsi="Times New Roman"/>
        </w:rPr>
        <w:t>2</w:t>
      </w:r>
      <w:r>
        <w:rPr>
          <w:rFonts w:ascii="Times New Roman" w:hAnsi="Times New Roman"/>
        </w:rPr>
        <w:t> </w:t>
      </w:r>
      <w:r w:rsidRPr="00CF61A5">
        <w:rPr>
          <w:rFonts w:ascii="Times New Roman" w:hAnsi="Times New Roman"/>
        </w:rPr>
        <w:t>tamsiai raudonos tabletės, kurių kiekvienoje yra 1 mg estradiolio valerato;</w:t>
      </w:r>
    </w:p>
    <w:p w14:paraId="29C75E09" w14:textId="77777777" w:rsidR="00F01B18" w:rsidRPr="00CF61A5" w:rsidRDefault="00F01B18" w:rsidP="00F01B18">
      <w:pPr>
        <w:pStyle w:val="CharChar"/>
        <w:spacing w:after="0"/>
        <w:rPr>
          <w:sz w:val="22"/>
          <w:szCs w:val="22"/>
          <w:lang w:val="lt-LT"/>
        </w:rPr>
      </w:pPr>
      <w:r w:rsidRPr="00CF61A5">
        <w:rPr>
          <w:sz w:val="22"/>
          <w:szCs w:val="22"/>
          <w:lang w:val="lt-LT"/>
        </w:rPr>
        <w:t>2 baltos tabletės, kurių sudėtyje nėra veikliųjų medžiagų.</w:t>
      </w:r>
    </w:p>
    <w:p w14:paraId="606F58A8" w14:textId="77777777" w:rsidR="00F01B18" w:rsidRPr="00CF61A5" w:rsidRDefault="00F01B18" w:rsidP="00F01B18">
      <w:pPr>
        <w:pStyle w:val="CharChar"/>
        <w:spacing w:after="0"/>
        <w:rPr>
          <w:sz w:val="22"/>
          <w:szCs w:val="22"/>
          <w:lang w:val="lt-LT"/>
        </w:rPr>
      </w:pPr>
    </w:p>
    <w:p w14:paraId="2AA9199F" w14:textId="77777777" w:rsidR="00F01B18" w:rsidRPr="00CF61A5" w:rsidRDefault="00F01B18" w:rsidP="00F01B18">
      <w:pPr>
        <w:pStyle w:val="CharChar"/>
        <w:spacing w:after="0"/>
        <w:rPr>
          <w:sz w:val="22"/>
          <w:szCs w:val="22"/>
          <w:lang w:val="lt-LT"/>
        </w:rPr>
      </w:pPr>
    </w:p>
    <w:p w14:paraId="3448B484"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3.</w:t>
      </w:r>
      <w:r w:rsidRPr="00CF61A5">
        <w:rPr>
          <w:rFonts w:ascii="Times New Roman" w:hAnsi="Times New Roman"/>
          <w:b/>
        </w:rPr>
        <w:tab/>
        <w:t>PAGALBINIŲ MEDŽIAGŲ SĄRAŠAS</w:t>
      </w:r>
    </w:p>
    <w:p w14:paraId="6441F7EE" w14:textId="77777777" w:rsidR="00F01B18" w:rsidRPr="00CF61A5" w:rsidRDefault="00F01B18" w:rsidP="00F01B18">
      <w:pPr>
        <w:tabs>
          <w:tab w:val="left" w:pos="708"/>
        </w:tabs>
        <w:spacing w:after="0"/>
        <w:rPr>
          <w:rFonts w:ascii="Times New Roman" w:hAnsi="Times New Roman"/>
        </w:rPr>
      </w:pPr>
    </w:p>
    <w:p w14:paraId="51D14658"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 xml:space="preserve">Sudėtyje yra laktozės. </w:t>
      </w:r>
      <w:r w:rsidRPr="001935E4">
        <w:rPr>
          <w:rFonts w:ascii="Times New Roman" w:hAnsi="Times New Roman"/>
          <w:highlight w:val="lightGray"/>
        </w:rPr>
        <w:t>Daugiau informacijos pateikta pakuotės lapelyje.</w:t>
      </w:r>
    </w:p>
    <w:p w14:paraId="6484727C" w14:textId="77777777" w:rsidR="00F01B18" w:rsidRPr="00CF61A5" w:rsidRDefault="00F01B18" w:rsidP="00F01B18">
      <w:pPr>
        <w:tabs>
          <w:tab w:val="left" w:pos="708"/>
        </w:tabs>
        <w:spacing w:after="0"/>
        <w:rPr>
          <w:rFonts w:ascii="Times New Roman" w:hAnsi="Times New Roman"/>
        </w:rPr>
      </w:pPr>
    </w:p>
    <w:p w14:paraId="4828FB0E" w14:textId="77777777" w:rsidR="00F01B18" w:rsidRPr="00CF61A5" w:rsidRDefault="00F01B18" w:rsidP="00F01B18">
      <w:pPr>
        <w:tabs>
          <w:tab w:val="left" w:pos="708"/>
        </w:tabs>
        <w:spacing w:after="0"/>
        <w:rPr>
          <w:rFonts w:ascii="Times New Roman" w:hAnsi="Times New Roman"/>
        </w:rPr>
      </w:pPr>
    </w:p>
    <w:p w14:paraId="67341329"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4.</w:t>
      </w:r>
      <w:r w:rsidRPr="00CF61A5">
        <w:rPr>
          <w:rFonts w:ascii="Times New Roman" w:hAnsi="Times New Roman"/>
          <w:b/>
        </w:rPr>
        <w:tab/>
        <w:t>FARMACINĖ FORMA IR KIEKIS PAKUOTĖJE</w:t>
      </w:r>
    </w:p>
    <w:p w14:paraId="53D00C3F" w14:textId="77777777" w:rsidR="00F01B18" w:rsidRPr="00CF61A5" w:rsidRDefault="00F01B18" w:rsidP="00F01B18">
      <w:pPr>
        <w:tabs>
          <w:tab w:val="left" w:pos="708"/>
        </w:tabs>
        <w:spacing w:after="0"/>
        <w:rPr>
          <w:rFonts w:ascii="Times New Roman" w:hAnsi="Times New Roman"/>
        </w:rPr>
      </w:pPr>
    </w:p>
    <w:p w14:paraId="6F72AC7E"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 xml:space="preserve">28 </w:t>
      </w:r>
      <w:r w:rsidRPr="001935E4">
        <w:rPr>
          <w:rFonts w:ascii="Times New Roman" w:hAnsi="Times New Roman"/>
          <w:highlight w:val="lightGray"/>
        </w:rPr>
        <w:t>plėvele dengtos</w:t>
      </w:r>
      <w:r w:rsidRPr="00CF61A5">
        <w:rPr>
          <w:rFonts w:ascii="Times New Roman" w:hAnsi="Times New Roman"/>
        </w:rPr>
        <w:t xml:space="preserve"> tabletės</w:t>
      </w:r>
    </w:p>
    <w:p w14:paraId="1D505549" w14:textId="77777777" w:rsidR="00F01B18" w:rsidRDefault="00F01B18" w:rsidP="00F01B18">
      <w:pPr>
        <w:tabs>
          <w:tab w:val="left" w:pos="708"/>
        </w:tabs>
        <w:spacing w:after="0"/>
        <w:rPr>
          <w:rFonts w:ascii="Times New Roman" w:hAnsi="Times New Roman"/>
        </w:rPr>
      </w:pPr>
    </w:p>
    <w:p w14:paraId="2DE4A092" w14:textId="77777777" w:rsidR="00F01B18" w:rsidRPr="00CF61A5" w:rsidRDefault="00F01B18" w:rsidP="00F01B18">
      <w:pPr>
        <w:tabs>
          <w:tab w:val="left" w:pos="708"/>
        </w:tabs>
        <w:spacing w:after="0"/>
        <w:rPr>
          <w:rFonts w:ascii="Times New Roman" w:hAnsi="Times New Roman"/>
        </w:rPr>
      </w:pPr>
      <w:r>
        <w:rPr>
          <w:rFonts w:ascii="Times New Roman" w:hAnsi="Times New Roman"/>
        </w:rPr>
        <w:t>Parduodama tik su plastikine plėvele, ant kurios yra informacija pacientei.</w:t>
      </w:r>
    </w:p>
    <w:p w14:paraId="36F0CCB8" w14:textId="77777777" w:rsidR="00F01B18" w:rsidRDefault="00F01B18" w:rsidP="00F01B18">
      <w:pPr>
        <w:tabs>
          <w:tab w:val="left" w:pos="708"/>
        </w:tabs>
        <w:spacing w:after="0"/>
        <w:rPr>
          <w:rFonts w:ascii="Times New Roman" w:hAnsi="Times New Roman"/>
        </w:rPr>
      </w:pPr>
    </w:p>
    <w:p w14:paraId="4EEA73DA" w14:textId="77777777" w:rsidR="00F01B18" w:rsidRPr="00CF61A5" w:rsidRDefault="00F01B18" w:rsidP="00F01B18">
      <w:pPr>
        <w:tabs>
          <w:tab w:val="left" w:pos="708"/>
        </w:tabs>
        <w:spacing w:after="0"/>
        <w:rPr>
          <w:rFonts w:ascii="Times New Roman" w:hAnsi="Times New Roman"/>
        </w:rPr>
      </w:pPr>
    </w:p>
    <w:p w14:paraId="136B5734"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5.</w:t>
      </w:r>
      <w:r w:rsidRPr="00CF61A5">
        <w:rPr>
          <w:rFonts w:ascii="Times New Roman" w:hAnsi="Times New Roman"/>
          <w:b/>
        </w:rPr>
        <w:tab/>
        <w:t>VARTOJIMO METODAS IR BŪDAS</w:t>
      </w:r>
    </w:p>
    <w:p w14:paraId="17FD13AD" w14:textId="77777777" w:rsidR="00F01B18" w:rsidRPr="00CF61A5" w:rsidRDefault="00F01B18" w:rsidP="00F01B18">
      <w:pPr>
        <w:tabs>
          <w:tab w:val="left" w:pos="708"/>
        </w:tabs>
        <w:spacing w:after="0"/>
        <w:rPr>
          <w:rFonts w:ascii="Times New Roman" w:hAnsi="Times New Roman"/>
        </w:rPr>
      </w:pPr>
    </w:p>
    <w:p w14:paraId="62E886A6"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Vartoti per burną</w:t>
      </w:r>
    </w:p>
    <w:p w14:paraId="0D826DFE"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Prieš vartojimą perskaitykite pakuotės lapelį.</w:t>
      </w:r>
    </w:p>
    <w:p w14:paraId="5FC25B06" w14:textId="77777777" w:rsidR="00F01B18" w:rsidRPr="00CF61A5" w:rsidRDefault="00F01B18" w:rsidP="00F01B18">
      <w:pPr>
        <w:tabs>
          <w:tab w:val="left" w:pos="708"/>
        </w:tabs>
        <w:spacing w:after="0"/>
        <w:rPr>
          <w:rFonts w:ascii="Times New Roman" w:hAnsi="Times New Roman"/>
        </w:rPr>
      </w:pPr>
    </w:p>
    <w:p w14:paraId="3E2AE666" w14:textId="77777777" w:rsidR="00F01B18" w:rsidRPr="00CF61A5" w:rsidRDefault="00F01B18" w:rsidP="00F01B18">
      <w:pPr>
        <w:tabs>
          <w:tab w:val="left" w:pos="708"/>
        </w:tabs>
        <w:spacing w:after="0"/>
        <w:rPr>
          <w:rFonts w:ascii="Times New Roman" w:hAnsi="Times New Roman"/>
        </w:rPr>
      </w:pPr>
    </w:p>
    <w:p w14:paraId="0ED59C24"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6.</w:t>
      </w:r>
      <w:r w:rsidRPr="00CF61A5">
        <w:rPr>
          <w:rFonts w:ascii="Times New Roman" w:hAnsi="Times New Roman"/>
          <w:b/>
        </w:rPr>
        <w:tab/>
        <w:t>SPECIALUS ĮSPĖJIMAS, KAD VAISTINĮ PREPARATĄ BŪTINA LAIKYTI VAIKAMS NEPASTEBIMOJE IR NEPASIEKIAMOJE VIETOJE</w:t>
      </w:r>
    </w:p>
    <w:p w14:paraId="33D3D6B0" w14:textId="77777777" w:rsidR="00F01B18" w:rsidRPr="00CF61A5" w:rsidRDefault="00F01B18" w:rsidP="00F01B18">
      <w:pPr>
        <w:tabs>
          <w:tab w:val="left" w:pos="708"/>
        </w:tabs>
        <w:spacing w:after="0"/>
        <w:rPr>
          <w:rFonts w:ascii="Times New Roman" w:hAnsi="Times New Roman"/>
        </w:rPr>
      </w:pPr>
    </w:p>
    <w:p w14:paraId="60DFEDF6"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Laikyti vaikams nepastebimoje ir nepasiekiamoje vietoje.</w:t>
      </w:r>
    </w:p>
    <w:p w14:paraId="09B8CFE9" w14:textId="77777777" w:rsidR="00F01B18" w:rsidRPr="00CF61A5" w:rsidRDefault="00F01B18" w:rsidP="00F01B18">
      <w:pPr>
        <w:tabs>
          <w:tab w:val="left" w:pos="708"/>
        </w:tabs>
        <w:spacing w:after="0"/>
        <w:rPr>
          <w:rFonts w:ascii="Times New Roman" w:hAnsi="Times New Roman"/>
        </w:rPr>
      </w:pPr>
    </w:p>
    <w:p w14:paraId="120CD372" w14:textId="77777777" w:rsidR="00F01B18" w:rsidRPr="00CF61A5" w:rsidRDefault="00F01B18" w:rsidP="00F01B18">
      <w:pPr>
        <w:tabs>
          <w:tab w:val="left" w:pos="708"/>
        </w:tabs>
        <w:spacing w:after="0"/>
        <w:rPr>
          <w:rFonts w:ascii="Times New Roman" w:hAnsi="Times New Roman"/>
        </w:rPr>
      </w:pPr>
    </w:p>
    <w:p w14:paraId="11187FED"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7.</w:t>
      </w:r>
      <w:r w:rsidRPr="00CF61A5">
        <w:rPr>
          <w:rFonts w:ascii="Times New Roman" w:hAnsi="Times New Roman"/>
          <w:b/>
        </w:rPr>
        <w:tab/>
        <w:t>KITAS (-I) SPECIALUS (-ŪS) ĮSPĖJIMAS (-AI) (JEI REIKIA)</w:t>
      </w:r>
    </w:p>
    <w:p w14:paraId="73F073D2" w14:textId="77777777" w:rsidR="00F01B18" w:rsidRPr="00CF61A5" w:rsidRDefault="00F01B18" w:rsidP="00F01B18">
      <w:pPr>
        <w:tabs>
          <w:tab w:val="left" w:pos="708"/>
        </w:tabs>
        <w:spacing w:after="0"/>
        <w:rPr>
          <w:rFonts w:ascii="Times New Roman" w:hAnsi="Times New Roman"/>
        </w:rPr>
      </w:pPr>
    </w:p>
    <w:p w14:paraId="6A983F7D" w14:textId="77777777" w:rsidR="00F01B18" w:rsidRPr="00CF61A5" w:rsidRDefault="00F01B18" w:rsidP="00F01B18">
      <w:pPr>
        <w:tabs>
          <w:tab w:val="left" w:pos="708"/>
        </w:tabs>
        <w:spacing w:after="0"/>
        <w:rPr>
          <w:rFonts w:ascii="Times New Roman" w:hAnsi="Times New Roman"/>
        </w:rPr>
      </w:pPr>
    </w:p>
    <w:p w14:paraId="6DC89685"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8.</w:t>
      </w:r>
      <w:r w:rsidRPr="00CF61A5">
        <w:rPr>
          <w:rFonts w:ascii="Times New Roman" w:hAnsi="Times New Roman"/>
          <w:b/>
        </w:rPr>
        <w:tab/>
        <w:t>TINKAMUMO LAIKAS</w:t>
      </w:r>
    </w:p>
    <w:p w14:paraId="43434CAD" w14:textId="77777777" w:rsidR="00F01B18" w:rsidRPr="00CF61A5" w:rsidRDefault="00F01B18" w:rsidP="00F01B18">
      <w:pPr>
        <w:tabs>
          <w:tab w:val="left" w:pos="708"/>
        </w:tabs>
        <w:spacing w:after="0"/>
        <w:rPr>
          <w:rFonts w:ascii="Times New Roman" w:hAnsi="Times New Roman"/>
        </w:rPr>
      </w:pPr>
    </w:p>
    <w:p w14:paraId="07E1531B" w14:textId="77777777" w:rsidR="00F01B18" w:rsidRPr="00CF61A5" w:rsidRDefault="00F01B18" w:rsidP="00F01B18">
      <w:pPr>
        <w:tabs>
          <w:tab w:val="left" w:pos="708"/>
        </w:tabs>
        <w:spacing w:after="0"/>
        <w:rPr>
          <w:rFonts w:ascii="Times New Roman" w:hAnsi="Times New Roman"/>
        </w:rPr>
      </w:pPr>
      <w:r>
        <w:rPr>
          <w:rFonts w:ascii="Times New Roman" w:hAnsi="Times New Roman"/>
        </w:rPr>
        <w:t>EXP</w:t>
      </w:r>
      <w:r w:rsidRPr="00CF61A5">
        <w:rPr>
          <w:rFonts w:ascii="Times New Roman" w:hAnsi="Times New Roman"/>
        </w:rPr>
        <w:t xml:space="preserve"> {mm/MMMM} [mėnuo, metai]</w:t>
      </w:r>
    </w:p>
    <w:p w14:paraId="6A3DE682" w14:textId="77777777" w:rsidR="00F01B18" w:rsidRPr="00CF61A5" w:rsidRDefault="00F01B18" w:rsidP="00F01B18">
      <w:pPr>
        <w:tabs>
          <w:tab w:val="left" w:pos="708"/>
        </w:tabs>
        <w:spacing w:after="0"/>
        <w:rPr>
          <w:rFonts w:ascii="Times New Roman" w:hAnsi="Times New Roman"/>
        </w:rPr>
      </w:pPr>
    </w:p>
    <w:p w14:paraId="63C0EFCD" w14:textId="77777777" w:rsidR="00F01B18" w:rsidRPr="00CF61A5" w:rsidRDefault="00F01B18" w:rsidP="00F01B18">
      <w:pPr>
        <w:tabs>
          <w:tab w:val="left" w:pos="708"/>
        </w:tabs>
        <w:spacing w:after="0"/>
        <w:rPr>
          <w:rFonts w:ascii="Times New Roman" w:hAnsi="Times New Roman"/>
        </w:rPr>
      </w:pPr>
    </w:p>
    <w:p w14:paraId="7BBC7EDC"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ind w:left="567" w:hanging="567"/>
        <w:outlineLvl w:val="0"/>
        <w:rPr>
          <w:rFonts w:ascii="Times New Roman" w:hAnsi="Times New Roman"/>
        </w:rPr>
      </w:pPr>
      <w:r w:rsidRPr="00CF61A5">
        <w:rPr>
          <w:rFonts w:ascii="Times New Roman" w:hAnsi="Times New Roman"/>
          <w:b/>
        </w:rPr>
        <w:t>9.</w:t>
      </w:r>
      <w:r w:rsidRPr="00CF61A5">
        <w:rPr>
          <w:rFonts w:ascii="Times New Roman" w:hAnsi="Times New Roman"/>
          <w:b/>
        </w:rPr>
        <w:tab/>
        <w:t>SPECIALIOS LAIKYMO SĄLYGOS</w:t>
      </w:r>
    </w:p>
    <w:p w14:paraId="095BB3A3" w14:textId="77777777" w:rsidR="00F01B18" w:rsidRPr="00CF61A5" w:rsidRDefault="00F01B18" w:rsidP="00F01B18">
      <w:pPr>
        <w:tabs>
          <w:tab w:val="left" w:pos="708"/>
        </w:tabs>
        <w:spacing w:after="0"/>
        <w:ind w:left="567" w:hanging="567"/>
        <w:rPr>
          <w:rFonts w:ascii="Times New Roman" w:hAnsi="Times New Roman"/>
        </w:rPr>
      </w:pPr>
    </w:p>
    <w:p w14:paraId="1E07357B" w14:textId="77777777" w:rsidR="00F01B18" w:rsidRPr="00CF61A5" w:rsidRDefault="00F01B18" w:rsidP="00F01B18">
      <w:pPr>
        <w:tabs>
          <w:tab w:val="left" w:pos="708"/>
        </w:tabs>
        <w:spacing w:after="0"/>
        <w:ind w:left="567" w:hanging="567"/>
        <w:rPr>
          <w:rFonts w:ascii="Times New Roman" w:hAnsi="Times New Roman"/>
        </w:rPr>
      </w:pPr>
    </w:p>
    <w:p w14:paraId="159B6B2E"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b/>
        </w:rPr>
      </w:pPr>
      <w:r w:rsidRPr="00CF61A5">
        <w:rPr>
          <w:rFonts w:ascii="Times New Roman" w:hAnsi="Times New Roman"/>
          <w:b/>
        </w:rPr>
        <w:t>10.</w:t>
      </w:r>
      <w:r w:rsidRPr="00CF61A5">
        <w:rPr>
          <w:rFonts w:ascii="Times New Roman" w:hAnsi="Times New Roman"/>
          <w:b/>
        </w:rPr>
        <w:tab/>
      </w:r>
      <w:r w:rsidRPr="00CF61A5">
        <w:rPr>
          <w:rFonts w:ascii="Times New Roman" w:hAnsi="Times New Roman"/>
          <w:b/>
          <w:caps/>
        </w:rPr>
        <w:t>specialios atsargumo priemonės DĖL NESUVARTOTO VAISTINIO PREPARATO AR JO ATLIEK</w:t>
      </w:r>
      <w:r w:rsidRPr="00CF61A5">
        <w:rPr>
          <w:rFonts w:ascii="Times New Roman" w:hAnsi="Times New Roman"/>
          <w:b/>
        </w:rPr>
        <w:t>Ų</w:t>
      </w:r>
      <w:r w:rsidRPr="00CF61A5">
        <w:rPr>
          <w:rFonts w:ascii="Times New Roman" w:hAnsi="Times New Roman"/>
          <w:b/>
          <w:caps/>
        </w:rPr>
        <w:t xml:space="preserve"> TVARKYMO (jei reikia)</w:t>
      </w:r>
    </w:p>
    <w:p w14:paraId="066B7FBB" w14:textId="77777777" w:rsidR="00F01B18" w:rsidRPr="00CF61A5" w:rsidRDefault="00F01B18" w:rsidP="00F01B18">
      <w:pPr>
        <w:tabs>
          <w:tab w:val="left" w:pos="708"/>
        </w:tabs>
        <w:spacing w:after="0"/>
        <w:rPr>
          <w:rFonts w:ascii="Times New Roman" w:hAnsi="Times New Roman"/>
        </w:rPr>
      </w:pPr>
    </w:p>
    <w:p w14:paraId="650FEF5D" w14:textId="77777777" w:rsidR="00F01B18" w:rsidRPr="00CF61A5" w:rsidRDefault="00F01B18" w:rsidP="00F01B18">
      <w:pPr>
        <w:tabs>
          <w:tab w:val="left" w:pos="708"/>
        </w:tabs>
        <w:spacing w:after="0"/>
        <w:rPr>
          <w:rFonts w:ascii="Times New Roman" w:hAnsi="Times New Roman"/>
        </w:rPr>
      </w:pPr>
    </w:p>
    <w:p w14:paraId="2F5EB919"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b/>
        </w:rPr>
      </w:pPr>
      <w:r w:rsidRPr="00CF61A5">
        <w:rPr>
          <w:rFonts w:ascii="Times New Roman" w:hAnsi="Times New Roman"/>
          <w:b/>
        </w:rPr>
        <w:t>11.</w:t>
      </w:r>
      <w:r w:rsidRPr="00CF61A5">
        <w:rPr>
          <w:rFonts w:ascii="Times New Roman" w:hAnsi="Times New Roman"/>
          <w:b/>
        </w:rPr>
        <w:tab/>
      </w:r>
      <w:r>
        <w:rPr>
          <w:rFonts w:ascii="Times New Roman" w:hAnsi="Times New Roman"/>
          <w:b/>
        </w:rPr>
        <w:t>REGISTRUOTOJO</w:t>
      </w:r>
      <w:r w:rsidRPr="00CF61A5">
        <w:rPr>
          <w:rFonts w:ascii="Times New Roman" w:hAnsi="Times New Roman"/>
          <w:b/>
        </w:rPr>
        <w:t xml:space="preserve"> PAVADINIMAS IR ADRESAS</w:t>
      </w:r>
    </w:p>
    <w:p w14:paraId="5FEFC6A7" w14:textId="77777777" w:rsidR="00F01B18" w:rsidRPr="001935E4" w:rsidRDefault="00F01B18" w:rsidP="00F01B18">
      <w:pPr>
        <w:pStyle w:val="BTEMEASMCA"/>
        <w:rPr>
          <w:rFonts w:cs="Times New Roman"/>
          <w:lang w:val="de-DE"/>
        </w:rPr>
      </w:pPr>
    </w:p>
    <w:p w14:paraId="0CA4D4F4" w14:textId="77777777" w:rsidR="00F01B18"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Bayer AG</w:t>
      </w:r>
    </w:p>
    <w:p w14:paraId="2A8A57C7" w14:textId="77777777" w:rsidR="00F01B18" w:rsidRDefault="00F01B18" w:rsidP="00F01B18">
      <w:pPr>
        <w:spacing w:after="0" w:line="240" w:lineRule="auto"/>
        <w:jc w:val="both"/>
        <w:rPr>
          <w:rFonts w:ascii="Times New Roman" w:hAnsi="Times New Roman" w:cs="Times New Roman"/>
        </w:rPr>
      </w:pPr>
      <w:r w:rsidRPr="001935E4">
        <w:rPr>
          <w:rFonts w:ascii="Times New Roman" w:hAnsi="Times New Roman" w:cs="Times New Roman"/>
        </w:rPr>
        <w:t>Kaiser-Wilhelm-Allee 1</w:t>
      </w:r>
    </w:p>
    <w:p w14:paraId="18563D8B" w14:textId="77777777" w:rsidR="00F01B18"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51373 Leverkusen</w:t>
      </w:r>
    </w:p>
    <w:p w14:paraId="3F83C594" w14:textId="77777777" w:rsidR="00F01B18" w:rsidRPr="00051176"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Vokietija</w:t>
      </w:r>
    </w:p>
    <w:p w14:paraId="3D3F8E91" w14:textId="77777777" w:rsidR="00F01B18" w:rsidRPr="001935E4" w:rsidRDefault="00F01B18" w:rsidP="00F01B18">
      <w:pPr>
        <w:pStyle w:val="BTEMEASMCA"/>
        <w:rPr>
          <w:rFonts w:cs="Times New Roman"/>
          <w:lang w:val="lt-LT"/>
        </w:rPr>
      </w:pPr>
    </w:p>
    <w:p w14:paraId="4A4D154F" w14:textId="77777777" w:rsidR="00F01B18" w:rsidRPr="001935E4" w:rsidRDefault="00F01B18" w:rsidP="00F01B18">
      <w:pPr>
        <w:pStyle w:val="BTEMEASMCA"/>
        <w:rPr>
          <w:rFonts w:cs="Times New Roman"/>
          <w:lang w:val="lt-LT"/>
        </w:rPr>
      </w:pPr>
    </w:p>
    <w:p w14:paraId="0A37603A"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12.</w:t>
      </w:r>
      <w:r w:rsidRPr="00CF61A5">
        <w:rPr>
          <w:rFonts w:ascii="Times New Roman" w:hAnsi="Times New Roman"/>
          <w:b/>
        </w:rPr>
        <w:tab/>
      </w:r>
      <w:r>
        <w:rPr>
          <w:rFonts w:ascii="Times New Roman" w:hAnsi="Times New Roman"/>
          <w:b/>
        </w:rPr>
        <w:t>REGISTRACIJOS</w:t>
      </w:r>
      <w:r w:rsidRPr="00CF61A5">
        <w:rPr>
          <w:rFonts w:ascii="Times New Roman" w:hAnsi="Times New Roman"/>
          <w:b/>
        </w:rPr>
        <w:t xml:space="preserve"> PAŽYMĖJIMO NUMERIS (-IAI)</w:t>
      </w:r>
    </w:p>
    <w:p w14:paraId="09735376" w14:textId="77777777" w:rsidR="00F01B18" w:rsidRPr="00CF61A5" w:rsidRDefault="00F01B18" w:rsidP="00F01B18">
      <w:pPr>
        <w:spacing w:after="0"/>
        <w:rPr>
          <w:rFonts w:ascii="Times New Roman" w:hAnsi="Times New Roman"/>
        </w:rPr>
      </w:pPr>
    </w:p>
    <w:p w14:paraId="285586CC" w14:textId="77777777" w:rsidR="00F01B18" w:rsidRPr="00CF61A5" w:rsidRDefault="00F01B18" w:rsidP="00F01B18">
      <w:pPr>
        <w:spacing w:after="0"/>
        <w:rPr>
          <w:rFonts w:ascii="Times New Roman" w:hAnsi="Times New Roman"/>
        </w:rPr>
      </w:pPr>
      <w:r w:rsidRPr="001935E4">
        <w:rPr>
          <w:rFonts w:ascii="Times New Roman" w:hAnsi="Times New Roman"/>
          <w:highlight w:val="lightGray"/>
        </w:rPr>
        <w:t>N1 × 28 –</w:t>
      </w:r>
      <w:r w:rsidRPr="00CF61A5">
        <w:rPr>
          <w:rFonts w:ascii="Times New Roman" w:hAnsi="Times New Roman"/>
        </w:rPr>
        <w:t xml:space="preserve"> LT/1/09/1512/001</w:t>
      </w:r>
    </w:p>
    <w:p w14:paraId="74210B09" w14:textId="77777777" w:rsidR="00F01B18" w:rsidRPr="001935E4" w:rsidRDefault="00F01B18" w:rsidP="00F01B18">
      <w:pPr>
        <w:spacing w:after="0"/>
        <w:rPr>
          <w:rFonts w:ascii="Times New Roman" w:hAnsi="Times New Roman"/>
          <w:highlight w:val="lightGray"/>
        </w:rPr>
      </w:pPr>
      <w:r w:rsidRPr="001935E4">
        <w:rPr>
          <w:rFonts w:ascii="Times New Roman" w:hAnsi="Times New Roman"/>
          <w:highlight w:val="lightGray"/>
        </w:rPr>
        <w:t>N3 × 28 – LT/1/09/1512/002</w:t>
      </w:r>
    </w:p>
    <w:p w14:paraId="32B14AB0" w14:textId="77777777" w:rsidR="00F01B18" w:rsidRPr="008C2259" w:rsidRDefault="00F01B18" w:rsidP="00F01B18">
      <w:pPr>
        <w:spacing w:after="0"/>
        <w:rPr>
          <w:rFonts w:ascii="Times New Roman" w:hAnsi="Times New Roman"/>
        </w:rPr>
      </w:pPr>
      <w:r w:rsidRPr="001935E4">
        <w:rPr>
          <w:rFonts w:ascii="Times New Roman" w:hAnsi="Times New Roman"/>
          <w:highlight w:val="lightGray"/>
        </w:rPr>
        <w:t>N6 × 28 – LT/1/09/1512/003</w:t>
      </w:r>
    </w:p>
    <w:p w14:paraId="568B0380" w14:textId="77777777" w:rsidR="00F01B18" w:rsidRPr="00CF61A5" w:rsidRDefault="00F01B18" w:rsidP="00F01B18">
      <w:pPr>
        <w:tabs>
          <w:tab w:val="left" w:pos="708"/>
        </w:tabs>
        <w:spacing w:after="0"/>
        <w:rPr>
          <w:rFonts w:ascii="Times New Roman" w:hAnsi="Times New Roman"/>
        </w:rPr>
      </w:pPr>
    </w:p>
    <w:p w14:paraId="2E121CDE" w14:textId="77777777" w:rsidR="00F01B18" w:rsidRPr="00CF61A5" w:rsidRDefault="00F01B18" w:rsidP="00F01B18">
      <w:pPr>
        <w:tabs>
          <w:tab w:val="left" w:pos="708"/>
        </w:tabs>
        <w:spacing w:after="0"/>
        <w:rPr>
          <w:rFonts w:ascii="Times New Roman" w:hAnsi="Times New Roman"/>
        </w:rPr>
      </w:pPr>
    </w:p>
    <w:p w14:paraId="07EA428C"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13.</w:t>
      </w:r>
      <w:r w:rsidRPr="00CF61A5">
        <w:rPr>
          <w:rFonts w:ascii="Times New Roman" w:hAnsi="Times New Roman"/>
          <w:b/>
        </w:rPr>
        <w:tab/>
        <w:t>SERIJOS NUMERIS</w:t>
      </w:r>
    </w:p>
    <w:p w14:paraId="4107BCCA" w14:textId="77777777" w:rsidR="00F01B18" w:rsidRPr="00CF61A5" w:rsidRDefault="00F01B18" w:rsidP="00F01B18">
      <w:pPr>
        <w:tabs>
          <w:tab w:val="left" w:pos="708"/>
        </w:tabs>
        <w:spacing w:after="0"/>
        <w:rPr>
          <w:rFonts w:ascii="Times New Roman" w:hAnsi="Times New Roman"/>
        </w:rPr>
      </w:pPr>
    </w:p>
    <w:p w14:paraId="60E2799B" w14:textId="77777777" w:rsidR="00F01B18" w:rsidRPr="00CF61A5" w:rsidRDefault="00F01B18" w:rsidP="00F01B18">
      <w:pPr>
        <w:tabs>
          <w:tab w:val="left" w:pos="708"/>
        </w:tabs>
        <w:spacing w:after="0"/>
        <w:rPr>
          <w:rFonts w:ascii="Times New Roman" w:hAnsi="Times New Roman"/>
        </w:rPr>
      </w:pPr>
      <w:r>
        <w:rPr>
          <w:rFonts w:ascii="Times New Roman" w:hAnsi="Times New Roman"/>
        </w:rPr>
        <w:t>Lot</w:t>
      </w:r>
    </w:p>
    <w:p w14:paraId="6B60228C" w14:textId="77777777" w:rsidR="00F01B18" w:rsidRPr="00CF61A5" w:rsidRDefault="00F01B18" w:rsidP="00F01B18">
      <w:pPr>
        <w:tabs>
          <w:tab w:val="left" w:pos="708"/>
        </w:tabs>
        <w:spacing w:after="0"/>
        <w:rPr>
          <w:rFonts w:ascii="Times New Roman" w:hAnsi="Times New Roman"/>
        </w:rPr>
      </w:pPr>
    </w:p>
    <w:p w14:paraId="621A3CA2" w14:textId="77777777" w:rsidR="00F01B18" w:rsidRPr="00CF61A5" w:rsidRDefault="00F01B18" w:rsidP="00F01B18">
      <w:pPr>
        <w:tabs>
          <w:tab w:val="left" w:pos="708"/>
        </w:tabs>
        <w:spacing w:after="0"/>
        <w:rPr>
          <w:rFonts w:ascii="Times New Roman" w:hAnsi="Times New Roman"/>
        </w:rPr>
      </w:pPr>
    </w:p>
    <w:p w14:paraId="239502B9"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14.</w:t>
      </w:r>
      <w:r w:rsidRPr="00CF61A5">
        <w:rPr>
          <w:rFonts w:ascii="Times New Roman" w:hAnsi="Times New Roman"/>
          <w:b/>
        </w:rPr>
        <w:tab/>
        <w:t>PARDAVIMO (IŠDAVIMO) TVARKA</w:t>
      </w:r>
    </w:p>
    <w:p w14:paraId="26962DF4" w14:textId="77777777" w:rsidR="00F01B18" w:rsidRPr="00CF61A5" w:rsidRDefault="00F01B18" w:rsidP="00F01B18">
      <w:pPr>
        <w:tabs>
          <w:tab w:val="left" w:pos="708"/>
        </w:tabs>
        <w:spacing w:after="0"/>
        <w:rPr>
          <w:rFonts w:ascii="Times New Roman" w:hAnsi="Times New Roman"/>
        </w:rPr>
      </w:pPr>
    </w:p>
    <w:p w14:paraId="6A6DACB3"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Receptinis vaist</w:t>
      </w:r>
      <w:r>
        <w:rPr>
          <w:rFonts w:ascii="Times New Roman" w:hAnsi="Times New Roman"/>
        </w:rPr>
        <w:t>as</w:t>
      </w:r>
      <w:r w:rsidRPr="00CF61A5">
        <w:rPr>
          <w:rFonts w:ascii="Times New Roman" w:hAnsi="Times New Roman"/>
        </w:rPr>
        <w:t>.</w:t>
      </w:r>
    </w:p>
    <w:p w14:paraId="0C873EAD" w14:textId="77777777" w:rsidR="00F01B18" w:rsidRPr="00CF61A5" w:rsidRDefault="00F01B18" w:rsidP="00F01B18">
      <w:pPr>
        <w:tabs>
          <w:tab w:val="left" w:pos="708"/>
        </w:tabs>
        <w:spacing w:after="0"/>
        <w:rPr>
          <w:rFonts w:ascii="Times New Roman" w:hAnsi="Times New Roman"/>
        </w:rPr>
      </w:pPr>
    </w:p>
    <w:p w14:paraId="3B7C18B0" w14:textId="77777777" w:rsidR="00F01B18" w:rsidRPr="00CF61A5" w:rsidRDefault="00F01B18" w:rsidP="00F01B18">
      <w:pPr>
        <w:tabs>
          <w:tab w:val="left" w:pos="708"/>
        </w:tabs>
        <w:spacing w:after="0"/>
        <w:rPr>
          <w:rFonts w:ascii="Times New Roman" w:hAnsi="Times New Roman"/>
        </w:rPr>
      </w:pPr>
    </w:p>
    <w:p w14:paraId="22CBE75D"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15.</w:t>
      </w:r>
      <w:r w:rsidRPr="00CF61A5">
        <w:rPr>
          <w:rFonts w:ascii="Times New Roman" w:hAnsi="Times New Roman"/>
          <w:b/>
        </w:rPr>
        <w:tab/>
        <w:t>VARTOJIMO INSTRUKCIJA</w:t>
      </w:r>
    </w:p>
    <w:p w14:paraId="0377A2F2" w14:textId="77777777" w:rsidR="00F01B18" w:rsidRPr="00CF61A5" w:rsidRDefault="00F01B18" w:rsidP="00F01B18">
      <w:pPr>
        <w:tabs>
          <w:tab w:val="left" w:pos="708"/>
        </w:tabs>
        <w:spacing w:after="0"/>
        <w:rPr>
          <w:rFonts w:ascii="Times New Roman" w:hAnsi="Times New Roman"/>
        </w:rPr>
      </w:pPr>
    </w:p>
    <w:p w14:paraId="1FB2CE52" w14:textId="77777777" w:rsidR="00F01B18" w:rsidRDefault="00F01B18" w:rsidP="00F01B18">
      <w:pPr>
        <w:spacing w:after="0"/>
        <w:rPr>
          <w:rFonts w:ascii="Times New Roman" w:hAnsi="Times New Roman"/>
        </w:rPr>
      </w:pPr>
      <w:r w:rsidRPr="00673585">
        <w:rPr>
          <w:rFonts w:ascii="Times New Roman" w:hAnsi="Times New Roman"/>
        </w:rPr>
        <w:t>Klijuokite lipduką čia</w:t>
      </w:r>
    </w:p>
    <w:p w14:paraId="29A1E04E" w14:textId="77777777" w:rsidR="00F01B18" w:rsidRDefault="00F01B18" w:rsidP="00F01B18">
      <w:pPr>
        <w:spacing w:after="0"/>
        <w:rPr>
          <w:rFonts w:ascii="Times New Roman" w:hAnsi="Times New Roman"/>
        </w:rPr>
      </w:pPr>
    </w:p>
    <w:p w14:paraId="4226D2DF" w14:textId="77777777" w:rsidR="00F01B18" w:rsidRDefault="00F01B18" w:rsidP="00F01B18">
      <w:pPr>
        <w:spacing w:after="0"/>
        <w:rPr>
          <w:rFonts w:ascii="Times New Roman" w:hAnsi="Times New Roman"/>
        </w:rPr>
      </w:pPr>
      <w:r w:rsidRPr="002A4FBA">
        <w:rPr>
          <w:rFonts w:ascii="Times New Roman" w:hAnsi="Times New Roman"/>
        </w:rPr>
        <w:t>P</w:t>
      </w:r>
      <w:r>
        <w:rPr>
          <w:rFonts w:ascii="Times New Roman" w:hAnsi="Times New Roman"/>
        </w:rPr>
        <w:t>r</w:t>
      </w:r>
      <w:r w:rsidRPr="002A4FBA">
        <w:rPr>
          <w:rFonts w:ascii="Times New Roman" w:hAnsi="Times New Roman"/>
        </w:rPr>
        <w:t>/ A/ T/ K/ P/ Š/ S</w:t>
      </w:r>
    </w:p>
    <w:p w14:paraId="66749A3D" w14:textId="77777777" w:rsidR="00F01B18" w:rsidRDefault="00F01B18" w:rsidP="00F01B18">
      <w:pPr>
        <w:spacing w:after="0"/>
        <w:rPr>
          <w:rFonts w:ascii="Times New Roman" w:hAnsi="Times New Roman"/>
        </w:rPr>
      </w:pPr>
    </w:p>
    <w:p w14:paraId="224DFF36" w14:textId="77777777" w:rsidR="00F01B18" w:rsidRPr="00CF61A5" w:rsidRDefault="00F01B18" w:rsidP="00F01B18">
      <w:pPr>
        <w:spacing w:after="0"/>
        <w:rPr>
          <w:rFonts w:ascii="Times New Roman" w:hAnsi="Times New Roman"/>
        </w:rPr>
      </w:pPr>
    </w:p>
    <w:p w14:paraId="2544876C"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16.</w:t>
      </w:r>
      <w:r w:rsidRPr="00CF61A5">
        <w:rPr>
          <w:rFonts w:ascii="Times New Roman" w:hAnsi="Times New Roman"/>
          <w:b/>
        </w:rPr>
        <w:tab/>
        <w:t>INFORMACIJA BRAILIO RAŠTU</w:t>
      </w:r>
    </w:p>
    <w:p w14:paraId="510BF4AD" w14:textId="77777777" w:rsidR="00F01B18" w:rsidRPr="00CF61A5" w:rsidRDefault="00F01B18" w:rsidP="00F01B18">
      <w:pPr>
        <w:tabs>
          <w:tab w:val="left" w:pos="708"/>
        </w:tabs>
        <w:spacing w:after="0"/>
        <w:rPr>
          <w:rFonts w:ascii="Times New Roman" w:hAnsi="Times New Roman"/>
        </w:rPr>
      </w:pPr>
    </w:p>
    <w:p w14:paraId="52B684C3" w14:textId="77777777" w:rsidR="00F01B18" w:rsidRPr="00CF61A5" w:rsidRDefault="00F01B18" w:rsidP="00F01B18">
      <w:pPr>
        <w:tabs>
          <w:tab w:val="left" w:pos="708"/>
        </w:tabs>
        <w:spacing w:after="0"/>
        <w:rPr>
          <w:rFonts w:ascii="Times New Roman" w:hAnsi="Times New Roman"/>
        </w:rPr>
      </w:pPr>
      <w:r w:rsidRPr="002F745C">
        <w:rPr>
          <w:rFonts w:ascii="Times New Roman" w:hAnsi="Times New Roman"/>
        </w:rPr>
        <w:t>Qlaira</w:t>
      </w:r>
    </w:p>
    <w:p w14:paraId="3F10069B" w14:textId="77777777" w:rsidR="00F01B18" w:rsidRPr="00CF61A5" w:rsidRDefault="00F01B18" w:rsidP="00F01B18">
      <w:pPr>
        <w:tabs>
          <w:tab w:val="left" w:pos="708"/>
        </w:tabs>
        <w:spacing w:after="0"/>
        <w:rPr>
          <w:rFonts w:ascii="Times New Roman" w:hAnsi="Times New Roman"/>
        </w:rPr>
      </w:pPr>
    </w:p>
    <w:p w14:paraId="64DA3303" w14:textId="77777777" w:rsidR="00F01B18" w:rsidRPr="00E473B4" w:rsidRDefault="00F01B18" w:rsidP="00F01B18">
      <w:pPr>
        <w:spacing w:after="0" w:line="240" w:lineRule="auto"/>
        <w:rPr>
          <w:rFonts w:ascii="Times New Roman" w:eastAsia="Times New Roman" w:hAnsi="Times New Roman" w:cs="Times New Roman"/>
          <w:lang w:eastAsia="lt-LT"/>
        </w:rPr>
      </w:pPr>
    </w:p>
    <w:p w14:paraId="21E3D79A" w14:textId="77777777" w:rsidR="00F01B18" w:rsidRPr="00E473B4" w:rsidRDefault="00F01B18" w:rsidP="00F01B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rPr>
      </w:pPr>
      <w:r w:rsidRPr="00E473B4">
        <w:rPr>
          <w:rFonts w:ascii="Times New Roman" w:eastAsia="Times New Roman" w:hAnsi="Times New Roman" w:cs="Times New Roman"/>
          <w:b/>
        </w:rPr>
        <w:t>17.</w:t>
      </w:r>
      <w:r w:rsidRPr="00E473B4">
        <w:rPr>
          <w:rFonts w:ascii="Times New Roman" w:eastAsia="Times New Roman" w:hAnsi="Times New Roman" w:cs="Times New Roman"/>
          <w:b/>
        </w:rPr>
        <w:tab/>
        <w:t>UNIKALUS IDENTIFIKATORIUS – 2D BRŪKŠNINIS KODAS</w:t>
      </w:r>
    </w:p>
    <w:p w14:paraId="3CD2FCCC" w14:textId="77777777" w:rsidR="00F01B18" w:rsidRPr="00E473B4" w:rsidRDefault="00F01B18" w:rsidP="00F01B18">
      <w:pPr>
        <w:spacing w:after="0" w:line="240" w:lineRule="auto"/>
        <w:rPr>
          <w:rFonts w:ascii="Times New Roman" w:eastAsia="Times New Roman" w:hAnsi="Times New Roman" w:cs="Times New Roman"/>
          <w:lang w:eastAsia="lt-LT"/>
        </w:rPr>
      </w:pPr>
    </w:p>
    <w:p w14:paraId="0538ED63" w14:textId="77777777" w:rsidR="00F01B18" w:rsidRPr="00C27928" w:rsidRDefault="00F01B18" w:rsidP="00F01B18">
      <w:pPr>
        <w:spacing w:after="0" w:line="240" w:lineRule="auto"/>
        <w:rPr>
          <w:rFonts w:ascii="Times New Roman" w:eastAsia="Calibri" w:hAnsi="Times New Roman" w:cs="Times New Roman"/>
        </w:rPr>
      </w:pPr>
      <w:r w:rsidRPr="00C27928">
        <w:rPr>
          <w:rFonts w:ascii="Times New Roman" w:eastAsia="Calibri" w:hAnsi="Times New Roman" w:cs="Times New Roman"/>
        </w:rPr>
        <w:t>&lt;</w:t>
      </w:r>
      <w:r>
        <w:rPr>
          <w:rFonts w:ascii="Times New Roman" w:eastAsia="Calibri" w:hAnsi="Times New Roman" w:cs="Times New Roman"/>
        </w:rPr>
        <w:t>Žr. išor</w:t>
      </w:r>
      <w:r w:rsidRPr="00C27928">
        <w:rPr>
          <w:rFonts w:ascii="Times New Roman" w:eastAsia="Calibri" w:hAnsi="Times New Roman" w:cs="Times New Roman"/>
        </w:rPr>
        <w:t>inę pakuotę&gt;</w:t>
      </w:r>
    </w:p>
    <w:p w14:paraId="73F7A92E" w14:textId="77777777" w:rsidR="00F01B18" w:rsidRPr="00E473B4" w:rsidRDefault="00F01B18" w:rsidP="00F01B18">
      <w:pPr>
        <w:spacing w:after="0" w:line="240" w:lineRule="auto"/>
        <w:rPr>
          <w:rFonts w:ascii="Times New Roman" w:eastAsia="Times New Roman" w:hAnsi="Times New Roman" w:cs="Times New Roman"/>
          <w:lang w:eastAsia="lt-LT"/>
        </w:rPr>
      </w:pPr>
    </w:p>
    <w:p w14:paraId="7F224F14" w14:textId="77777777" w:rsidR="00F01B18" w:rsidRPr="00E473B4" w:rsidRDefault="00F01B18" w:rsidP="00F01B18">
      <w:pPr>
        <w:spacing w:after="0" w:line="240" w:lineRule="auto"/>
        <w:rPr>
          <w:rFonts w:ascii="Times New Roman" w:eastAsia="Times New Roman" w:hAnsi="Times New Roman" w:cs="Times New Roman"/>
          <w:lang w:eastAsia="lt-LT"/>
        </w:rPr>
      </w:pPr>
    </w:p>
    <w:p w14:paraId="6240BEC1" w14:textId="77777777" w:rsidR="00F01B18" w:rsidRPr="00E473B4" w:rsidRDefault="00F01B18" w:rsidP="00F01B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E473B4">
        <w:rPr>
          <w:rFonts w:ascii="Times New Roman" w:eastAsia="Calibri" w:hAnsi="Times New Roman" w:cs="Times New Roman"/>
          <w:b/>
        </w:rPr>
        <w:t>18.</w:t>
      </w:r>
      <w:r w:rsidRPr="00E473B4">
        <w:rPr>
          <w:rFonts w:ascii="Times New Roman" w:eastAsia="Calibri" w:hAnsi="Times New Roman" w:cs="Times New Roman"/>
          <w:b/>
        </w:rPr>
        <w:tab/>
        <w:t>UNIKALUS IDENTIFIKATORIUS – ŽMONĖMS SUPRANTAMI DUOMENYS</w:t>
      </w:r>
    </w:p>
    <w:p w14:paraId="68E2E221" w14:textId="77777777" w:rsidR="00F01B18" w:rsidRPr="00E473B4" w:rsidRDefault="00F01B18" w:rsidP="00F01B18">
      <w:pPr>
        <w:spacing w:after="0" w:line="240" w:lineRule="auto"/>
        <w:rPr>
          <w:rFonts w:ascii="Times New Roman" w:eastAsia="Times New Roman" w:hAnsi="Times New Roman" w:cs="Times New Roman"/>
          <w:lang w:eastAsia="lt-LT"/>
        </w:rPr>
      </w:pPr>
    </w:p>
    <w:p w14:paraId="6309FB08" w14:textId="77777777" w:rsidR="00F01B18" w:rsidRPr="00C27928" w:rsidRDefault="00F01B18" w:rsidP="00F01B18">
      <w:pPr>
        <w:spacing w:after="0" w:line="240" w:lineRule="auto"/>
        <w:rPr>
          <w:rFonts w:ascii="Times New Roman" w:eastAsia="Calibri" w:hAnsi="Times New Roman" w:cs="Times New Roman"/>
        </w:rPr>
      </w:pPr>
      <w:r w:rsidRPr="00C27928">
        <w:rPr>
          <w:rFonts w:ascii="Times New Roman" w:eastAsia="Calibri" w:hAnsi="Times New Roman" w:cs="Times New Roman"/>
        </w:rPr>
        <w:t>&lt;</w:t>
      </w:r>
      <w:r>
        <w:rPr>
          <w:rFonts w:ascii="Times New Roman" w:eastAsia="Calibri" w:hAnsi="Times New Roman" w:cs="Times New Roman"/>
        </w:rPr>
        <w:t>Žr. išor</w:t>
      </w:r>
      <w:r w:rsidRPr="00C27928">
        <w:rPr>
          <w:rFonts w:ascii="Times New Roman" w:eastAsia="Calibri" w:hAnsi="Times New Roman" w:cs="Times New Roman"/>
        </w:rPr>
        <w:t>inę pakuotę&gt;</w:t>
      </w:r>
    </w:p>
    <w:p w14:paraId="10F04317" w14:textId="77777777" w:rsidR="00F01B18" w:rsidRDefault="00F01B18" w:rsidP="00F01B18">
      <w:pPr>
        <w:tabs>
          <w:tab w:val="left" w:pos="708"/>
        </w:tabs>
        <w:spacing w:after="0"/>
        <w:rPr>
          <w:rFonts w:ascii="Times New Roman" w:hAnsi="Times New Roman"/>
        </w:rPr>
      </w:pPr>
    </w:p>
    <w:p w14:paraId="6C4A9362" w14:textId="77777777" w:rsidR="00F01B18" w:rsidRPr="00CF61A5" w:rsidRDefault="00F01B18" w:rsidP="00F01B18">
      <w:pPr>
        <w:tabs>
          <w:tab w:val="left" w:pos="708"/>
        </w:tabs>
        <w:spacing w:after="0"/>
        <w:rPr>
          <w:rFonts w:ascii="Times New Roman" w:hAnsi="Times New Roman"/>
        </w:rPr>
      </w:pPr>
    </w:p>
    <w:p w14:paraId="04050221" w14:textId="77777777" w:rsidR="00F01B18" w:rsidRPr="00CF61A5" w:rsidRDefault="00F01B18" w:rsidP="00F01B18">
      <w:pPr>
        <w:pBdr>
          <w:top w:val="single" w:sz="4" w:space="1" w:color="auto"/>
          <w:left w:val="single" w:sz="4" w:space="4" w:color="auto"/>
          <w:bottom w:val="single" w:sz="4" w:space="1" w:color="auto"/>
          <w:right w:val="single" w:sz="4" w:space="4" w:color="auto"/>
        </w:pBdr>
        <w:tabs>
          <w:tab w:val="left" w:pos="708"/>
        </w:tabs>
        <w:spacing w:after="0"/>
        <w:outlineLvl w:val="0"/>
        <w:rPr>
          <w:rFonts w:ascii="Times New Roman" w:hAnsi="Times New Roman"/>
        </w:rPr>
      </w:pPr>
      <w:r w:rsidRPr="00CF61A5">
        <w:rPr>
          <w:rFonts w:ascii="Times New Roman" w:hAnsi="Times New Roman"/>
          <w:b/>
        </w:rPr>
        <w:t>Papildoma informacija, išspausdinta ant dėklo (pagal PL)</w:t>
      </w:r>
    </w:p>
    <w:p w14:paraId="4F2F5247" w14:textId="77777777" w:rsidR="00F01B18" w:rsidRPr="00CF61A5" w:rsidRDefault="00F01B18" w:rsidP="00F01B18">
      <w:pPr>
        <w:tabs>
          <w:tab w:val="left" w:pos="708"/>
        </w:tabs>
        <w:spacing w:after="0"/>
        <w:rPr>
          <w:rFonts w:ascii="Times New Roman" w:hAnsi="Times New Roman"/>
        </w:rPr>
      </w:pPr>
    </w:p>
    <w:p w14:paraId="657440A9"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P</w:t>
      </w:r>
      <w:r>
        <w:rPr>
          <w:rFonts w:ascii="Times New Roman" w:hAnsi="Times New Roman"/>
        </w:rPr>
        <w:t>rieš vartojimą p</w:t>
      </w:r>
      <w:r w:rsidRPr="00CF61A5">
        <w:rPr>
          <w:rFonts w:ascii="Times New Roman" w:hAnsi="Times New Roman"/>
        </w:rPr>
        <w:t>erskaitykite pakuotės lapelį. Jeigu kiltų daugiau klausimų, kreipkitės į gydytoją arba vaistininką.</w:t>
      </w:r>
    </w:p>
    <w:p w14:paraId="37E18F8D" w14:textId="77777777" w:rsidR="00F01B18" w:rsidRPr="00CF61A5" w:rsidRDefault="00F01B18" w:rsidP="00F01B18">
      <w:pPr>
        <w:tabs>
          <w:tab w:val="left" w:pos="708"/>
        </w:tabs>
        <w:spacing w:after="0"/>
        <w:rPr>
          <w:rFonts w:ascii="Times New Roman" w:hAnsi="Times New Roman"/>
        </w:rPr>
      </w:pPr>
    </w:p>
    <w:p w14:paraId="634CED3C" w14:textId="77777777" w:rsidR="00F01B18" w:rsidRPr="00CF61A5" w:rsidRDefault="00F01B18" w:rsidP="00F01B18">
      <w:pPr>
        <w:tabs>
          <w:tab w:val="left" w:pos="708"/>
        </w:tabs>
        <w:spacing w:after="0"/>
        <w:rPr>
          <w:rFonts w:ascii="Times New Roman" w:hAnsi="Times New Roman"/>
          <w:b/>
        </w:rPr>
      </w:pPr>
      <w:r w:rsidRPr="00CF61A5">
        <w:rPr>
          <w:rFonts w:ascii="Times New Roman" w:hAnsi="Times New Roman"/>
          <w:b/>
        </w:rPr>
        <w:t>Kaip vartoti Qlaira?</w:t>
      </w:r>
    </w:p>
    <w:p w14:paraId="19360EE9" w14:textId="77777777" w:rsidR="00F01B18" w:rsidRPr="00CF61A5" w:rsidRDefault="00F01B18" w:rsidP="00F01B18">
      <w:pPr>
        <w:tabs>
          <w:tab w:val="left" w:pos="708"/>
        </w:tabs>
        <w:spacing w:after="0"/>
        <w:rPr>
          <w:rFonts w:ascii="Times New Roman" w:hAnsi="Times New Roman"/>
          <w:b/>
        </w:rPr>
      </w:pPr>
    </w:p>
    <w:p w14:paraId="49E6BAA4" w14:textId="77777777" w:rsidR="00F01B18" w:rsidRPr="00CF61A5" w:rsidRDefault="00F01B18" w:rsidP="00F01B18">
      <w:pPr>
        <w:pStyle w:val="CharChar"/>
        <w:tabs>
          <w:tab w:val="left" w:pos="4860"/>
        </w:tabs>
        <w:spacing w:after="0"/>
        <w:ind w:right="72"/>
        <w:rPr>
          <w:sz w:val="22"/>
          <w:szCs w:val="22"/>
          <w:lang w:val="lt-LT"/>
        </w:rPr>
      </w:pPr>
      <w:r w:rsidRPr="00CF61A5">
        <w:rPr>
          <w:sz w:val="22"/>
          <w:szCs w:val="22"/>
          <w:lang w:val="lt-LT"/>
        </w:rPr>
        <w:t>Gerkite po vieną tabletę kasdien, jei reikia, užgerkite trupučiu vandens. Jūs galite vartoti tabletes valgio metu arba nevalgiusi, bet turite jas gerti kasdien maždaug tuo pačiu laiku. Vadovaukitės rodyklės kryptimi ant dėklo, kol suvartosite 28 tabletes. Pradėkite naują dėklą nedarydama pertraukos.</w:t>
      </w:r>
    </w:p>
    <w:p w14:paraId="3392EFAF" w14:textId="77777777" w:rsidR="00F01B18" w:rsidRPr="00CF61A5" w:rsidRDefault="00F01B18" w:rsidP="00F01B18">
      <w:pPr>
        <w:pStyle w:val="CharChar"/>
        <w:tabs>
          <w:tab w:val="left" w:pos="4860"/>
        </w:tabs>
        <w:spacing w:after="0"/>
        <w:ind w:right="72"/>
        <w:rPr>
          <w:i/>
          <w:sz w:val="22"/>
          <w:szCs w:val="22"/>
          <w:lang w:val="lt-LT"/>
        </w:rPr>
      </w:pPr>
    </w:p>
    <w:p w14:paraId="2701D8B4" w14:textId="77777777" w:rsidR="00F01B18" w:rsidRPr="00CF61A5" w:rsidRDefault="00F01B18" w:rsidP="00F01B18">
      <w:pPr>
        <w:keepNext/>
        <w:keepLines/>
        <w:tabs>
          <w:tab w:val="left" w:pos="708"/>
        </w:tabs>
        <w:spacing w:after="0"/>
        <w:rPr>
          <w:rFonts w:ascii="Times New Roman" w:hAnsi="Times New Roman"/>
          <w:b/>
        </w:rPr>
      </w:pPr>
      <w:r w:rsidRPr="00CF61A5">
        <w:rPr>
          <w:rFonts w:ascii="Times New Roman" w:hAnsi="Times New Roman"/>
          <w:b/>
        </w:rPr>
        <w:t>Kada yra galimybė, kad nebesate apsaugota nuo nėštumo?</w:t>
      </w:r>
    </w:p>
    <w:p w14:paraId="0CE339DA" w14:textId="77777777" w:rsidR="00F01B18" w:rsidRPr="00CF61A5" w:rsidRDefault="00F01B18" w:rsidP="00F01B18">
      <w:pPr>
        <w:keepNext/>
        <w:keepLines/>
        <w:tabs>
          <w:tab w:val="left" w:pos="708"/>
        </w:tabs>
        <w:spacing w:after="0"/>
        <w:rPr>
          <w:rFonts w:ascii="Times New Roman" w:hAnsi="Times New Roman"/>
          <w:b/>
        </w:rPr>
      </w:pPr>
    </w:p>
    <w:p w14:paraId="042F061D" w14:textId="77777777" w:rsidR="00F01B18" w:rsidRPr="00CF61A5" w:rsidRDefault="00F01B18" w:rsidP="00F01B18">
      <w:pPr>
        <w:pStyle w:val="CharChar"/>
        <w:keepNext/>
        <w:keepLines/>
        <w:numPr>
          <w:ilvl w:val="0"/>
          <w:numId w:val="9"/>
        </w:numPr>
        <w:spacing w:after="0"/>
        <w:rPr>
          <w:sz w:val="22"/>
          <w:szCs w:val="22"/>
          <w:lang w:val="lt-LT"/>
        </w:rPr>
      </w:pPr>
      <w:r w:rsidRPr="00CF61A5">
        <w:rPr>
          <w:sz w:val="22"/>
          <w:szCs w:val="22"/>
          <w:lang w:val="lt-LT"/>
        </w:rPr>
        <w:t xml:space="preserve">Jei pavėlavote </w:t>
      </w:r>
      <w:r w:rsidRPr="00CF61A5">
        <w:rPr>
          <w:b/>
          <w:sz w:val="22"/>
          <w:szCs w:val="22"/>
          <w:lang w:val="lt-LT"/>
        </w:rPr>
        <w:t>daugiau nei 12 val</w:t>
      </w:r>
      <w:r>
        <w:rPr>
          <w:b/>
          <w:sz w:val="22"/>
          <w:szCs w:val="22"/>
          <w:lang w:val="lt-LT"/>
        </w:rPr>
        <w:t>.</w:t>
      </w:r>
      <w:r w:rsidRPr="001935E4">
        <w:rPr>
          <w:sz w:val="22"/>
          <w:szCs w:val="22"/>
          <w:lang w:val="lt-LT"/>
        </w:rPr>
        <w:t>,</w:t>
      </w:r>
      <w:r w:rsidRPr="00CF61A5">
        <w:rPr>
          <w:sz w:val="22"/>
          <w:szCs w:val="22"/>
          <w:lang w:val="lt-LT"/>
        </w:rPr>
        <w:t xml:space="preserve"> išgerti tabletę arba jei užmiršote išgerti </w:t>
      </w:r>
      <w:r w:rsidRPr="00CF61A5">
        <w:rPr>
          <w:b/>
          <w:sz w:val="22"/>
          <w:szCs w:val="22"/>
          <w:lang w:val="lt-LT"/>
        </w:rPr>
        <w:t>daugiau nei vieną šio dėklo tabletę</w:t>
      </w:r>
    </w:p>
    <w:p w14:paraId="1B0A3691" w14:textId="77777777" w:rsidR="00F01B18" w:rsidRPr="00CF61A5" w:rsidRDefault="00F01B18" w:rsidP="00F01B18">
      <w:pPr>
        <w:pStyle w:val="CharChar"/>
        <w:keepNext/>
        <w:keepLines/>
        <w:spacing w:after="0"/>
        <w:ind w:left="357"/>
        <w:rPr>
          <w:sz w:val="22"/>
          <w:szCs w:val="22"/>
          <w:lang w:val="lt-LT"/>
        </w:rPr>
      </w:pPr>
      <w:r w:rsidRPr="00CF61A5">
        <w:rPr>
          <w:sz w:val="22"/>
          <w:szCs w:val="22"/>
          <w:lang w:val="lt-LT"/>
        </w:rPr>
        <w:sym w:font="Wingdings" w:char="F0E0"/>
      </w:r>
      <w:r w:rsidRPr="00CF61A5">
        <w:rPr>
          <w:sz w:val="22"/>
          <w:szCs w:val="22"/>
          <w:lang w:val="lt-LT"/>
        </w:rPr>
        <w:t xml:space="preserve"> Skaitykite informaciją pakuotės lapelio skyriuje „Pamiršus pavartoti Qlaira“.</w:t>
      </w:r>
    </w:p>
    <w:p w14:paraId="71DC1CB5" w14:textId="77777777" w:rsidR="00F01B18" w:rsidRPr="00CF61A5" w:rsidRDefault="00F01B18" w:rsidP="00F01B18">
      <w:pPr>
        <w:pStyle w:val="CharChar"/>
        <w:keepNext/>
        <w:keepLines/>
        <w:spacing w:after="0"/>
        <w:rPr>
          <w:sz w:val="22"/>
          <w:szCs w:val="22"/>
          <w:lang w:val="lt-LT"/>
        </w:rPr>
      </w:pPr>
    </w:p>
    <w:p w14:paraId="24464943" w14:textId="77777777" w:rsidR="00F01B18" w:rsidRPr="00CF61A5" w:rsidRDefault="00F01B18" w:rsidP="00F01B18">
      <w:pPr>
        <w:pStyle w:val="CharChar"/>
        <w:spacing w:after="0"/>
        <w:rPr>
          <w:sz w:val="22"/>
          <w:szCs w:val="22"/>
          <w:lang w:val="lt-LT"/>
        </w:rPr>
      </w:pPr>
      <w:r w:rsidRPr="00CF61A5">
        <w:rPr>
          <w:sz w:val="22"/>
          <w:szCs w:val="22"/>
          <w:lang w:val="lt-LT"/>
        </w:rPr>
        <w:t xml:space="preserve">Pastaba: jei pavėlavote išgerti tabletę </w:t>
      </w:r>
      <w:r w:rsidRPr="00CF61A5">
        <w:rPr>
          <w:b/>
          <w:sz w:val="22"/>
          <w:szCs w:val="22"/>
          <w:lang w:val="lt-LT"/>
        </w:rPr>
        <w:t>mažiau negu 12 val</w:t>
      </w:r>
      <w:r>
        <w:rPr>
          <w:b/>
          <w:sz w:val="22"/>
          <w:szCs w:val="22"/>
          <w:lang w:val="lt-LT"/>
        </w:rPr>
        <w:t>.</w:t>
      </w:r>
      <w:r w:rsidRPr="00CF61A5">
        <w:rPr>
          <w:sz w:val="22"/>
          <w:szCs w:val="22"/>
          <w:lang w:val="lt-LT"/>
        </w:rPr>
        <w:t>, apsauga nuo nėštumo nesusilpnėja. Tabletę išgerkite, kai tik prisiminsite, paskui gerkite vaistą įprastu laiku.</w:t>
      </w:r>
    </w:p>
    <w:p w14:paraId="37754C68" w14:textId="77777777" w:rsidR="00F01B18" w:rsidRPr="00CF61A5" w:rsidRDefault="00F01B18" w:rsidP="00F01B18">
      <w:pPr>
        <w:pStyle w:val="CharChar"/>
        <w:spacing w:after="0"/>
        <w:rPr>
          <w:sz w:val="22"/>
          <w:szCs w:val="22"/>
          <w:lang w:val="lt-LT"/>
        </w:rPr>
      </w:pPr>
    </w:p>
    <w:p w14:paraId="2A010D0C" w14:textId="77777777" w:rsidR="00F01B18" w:rsidRPr="00CF61A5" w:rsidRDefault="00F01B18" w:rsidP="00F01B18">
      <w:pPr>
        <w:pStyle w:val="CharChar"/>
        <w:numPr>
          <w:ilvl w:val="0"/>
          <w:numId w:val="9"/>
        </w:numPr>
        <w:spacing w:after="0"/>
        <w:rPr>
          <w:sz w:val="22"/>
          <w:szCs w:val="22"/>
          <w:lang w:val="lt-LT"/>
        </w:rPr>
      </w:pPr>
      <w:r w:rsidRPr="00CF61A5">
        <w:rPr>
          <w:sz w:val="22"/>
          <w:szCs w:val="22"/>
          <w:lang w:val="lt-LT"/>
        </w:rPr>
        <w:t>Jei vėmėte arba stipriai viduriuojate</w:t>
      </w:r>
    </w:p>
    <w:p w14:paraId="055E41FB" w14:textId="77777777" w:rsidR="00F01B18" w:rsidRPr="00CF61A5" w:rsidRDefault="00F01B18" w:rsidP="00F01B18">
      <w:pPr>
        <w:pStyle w:val="CharChar"/>
        <w:spacing w:after="0"/>
        <w:ind w:left="360"/>
        <w:rPr>
          <w:sz w:val="22"/>
          <w:szCs w:val="22"/>
          <w:lang w:val="lt-LT"/>
        </w:rPr>
      </w:pPr>
      <w:r w:rsidRPr="00CF61A5">
        <w:rPr>
          <w:sz w:val="22"/>
          <w:szCs w:val="22"/>
          <w:lang w:val="lt-LT"/>
        </w:rPr>
        <w:sym w:font="Wingdings" w:char="F0E0"/>
      </w:r>
      <w:r w:rsidRPr="00CF61A5">
        <w:rPr>
          <w:sz w:val="22"/>
          <w:szCs w:val="22"/>
          <w:lang w:val="lt-LT"/>
        </w:rPr>
        <w:t xml:space="preserve"> Skaitykite informaciją pakuotės lapelio skyriuje „Ką daryti, jei vemiate ar stipriai viduriuojate“.</w:t>
      </w:r>
    </w:p>
    <w:p w14:paraId="0C15EBA4" w14:textId="77777777" w:rsidR="00F01B18" w:rsidRPr="00CF61A5" w:rsidRDefault="00F01B18" w:rsidP="00F01B18">
      <w:pPr>
        <w:pStyle w:val="CharChar"/>
        <w:spacing w:after="0"/>
        <w:ind w:left="360"/>
        <w:rPr>
          <w:sz w:val="22"/>
          <w:szCs w:val="22"/>
          <w:lang w:val="lt-LT"/>
        </w:rPr>
      </w:pPr>
    </w:p>
    <w:p w14:paraId="3FFDA18F" w14:textId="77777777" w:rsidR="00F01B18" w:rsidRPr="00CF61A5" w:rsidRDefault="00F01B18" w:rsidP="00F01B18">
      <w:pPr>
        <w:pStyle w:val="CharChar"/>
        <w:numPr>
          <w:ilvl w:val="0"/>
          <w:numId w:val="9"/>
        </w:numPr>
        <w:spacing w:after="0"/>
        <w:rPr>
          <w:sz w:val="22"/>
          <w:szCs w:val="22"/>
          <w:lang w:val="lt-LT"/>
        </w:rPr>
      </w:pPr>
      <w:r w:rsidRPr="00CF61A5">
        <w:rPr>
          <w:sz w:val="22"/>
          <w:szCs w:val="22"/>
          <w:lang w:val="lt-LT"/>
        </w:rPr>
        <w:t>Jei vartojate kitus vaistus</w:t>
      </w:r>
    </w:p>
    <w:p w14:paraId="002BC086" w14:textId="77777777" w:rsidR="00F01B18" w:rsidRPr="00CF61A5" w:rsidRDefault="00F01B18" w:rsidP="00F01B18">
      <w:pPr>
        <w:pStyle w:val="CharChar"/>
        <w:spacing w:after="0"/>
        <w:ind w:firstLine="360"/>
        <w:rPr>
          <w:sz w:val="22"/>
          <w:szCs w:val="22"/>
          <w:lang w:val="lt-LT"/>
        </w:rPr>
      </w:pPr>
      <w:r w:rsidRPr="00CF61A5">
        <w:rPr>
          <w:sz w:val="22"/>
          <w:szCs w:val="22"/>
          <w:lang w:val="lt-LT"/>
        </w:rPr>
        <w:sym w:font="Wingdings" w:char="F0E0"/>
      </w:r>
      <w:r w:rsidRPr="00CF61A5">
        <w:rPr>
          <w:sz w:val="22"/>
          <w:szCs w:val="22"/>
          <w:lang w:val="lt-LT"/>
        </w:rPr>
        <w:t xml:space="preserve"> Skaitykite informaciją pakuotės lapelio skyriuje „Kiti vaistai ir Qlaira“.</w:t>
      </w:r>
    </w:p>
    <w:p w14:paraId="2985726E" w14:textId="77777777" w:rsidR="00F01B18" w:rsidRPr="00CF61A5" w:rsidRDefault="00F01B18" w:rsidP="00F01B18">
      <w:pPr>
        <w:tabs>
          <w:tab w:val="left" w:pos="708"/>
        </w:tabs>
        <w:spacing w:after="0"/>
        <w:rPr>
          <w:rFonts w:ascii="Times New Roman" w:hAnsi="Times New Roman"/>
          <w:i/>
        </w:rPr>
      </w:pPr>
    </w:p>
    <w:p w14:paraId="7F839DB5" w14:textId="77777777" w:rsidR="00F01B18" w:rsidRPr="00CF61A5" w:rsidRDefault="00F01B18" w:rsidP="00F01B18">
      <w:pPr>
        <w:spacing w:after="0"/>
        <w:rPr>
          <w:rFonts w:ascii="Times New Roman" w:hAnsi="Times New Roman"/>
          <w:i/>
          <w:snapToGrid w:val="0"/>
        </w:rPr>
        <w:sectPr w:rsidR="00F01B18" w:rsidRPr="00CF61A5" w:rsidSect="00194EBA">
          <w:headerReference w:type="default" r:id="rId10"/>
          <w:footerReference w:type="default" r:id="rId11"/>
          <w:pgSz w:w="11907" w:h="16839"/>
          <w:pgMar w:top="1134" w:right="1418" w:bottom="1134" w:left="1418" w:header="794" w:footer="794" w:gutter="0"/>
          <w:cols w:space="720"/>
        </w:sectPr>
      </w:pPr>
    </w:p>
    <w:p w14:paraId="7746165F" w14:textId="77777777" w:rsidR="00F01B18" w:rsidRPr="00CF61A5" w:rsidRDefault="00F01B18" w:rsidP="00F01B18">
      <w:pPr>
        <w:spacing w:after="0"/>
        <w:rPr>
          <w:rFonts w:ascii="Times New Roman" w:hAnsi="Times New Roman"/>
        </w:rPr>
      </w:pPr>
    </w:p>
    <w:p w14:paraId="56D530D3" w14:textId="77777777" w:rsidR="00F01B18" w:rsidRPr="00CF61A5" w:rsidRDefault="00F01B18" w:rsidP="00F01B18">
      <w:pPr>
        <w:pBdr>
          <w:top w:val="single" w:sz="4" w:space="1" w:color="auto"/>
          <w:left w:val="single" w:sz="4" w:space="4" w:color="auto"/>
          <w:bottom w:val="single" w:sz="4" w:space="1" w:color="auto"/>
          <w:right w:val="single" w:sz="4" w:space="4" w:color="auto"/>
        </w:pBdr>
        <w:spacing w:after="0"/>
        <w:rPr>
          <w:rFonts w:ascii="Times New Roman" w:hAnsi="Times New Roman"/>
          <w:b/>
          <w:noProof/>
        </w:rPr>
      </w:pPr>
      <w:r w:rsidRPr="00CF61A5">
        <w:rPr>
          <w:rFonts w:ascii="Times New Roman" w:hAnsi="Times New Roman"/>
          <w:b/>
          <w:noProof/>
        </w:rPr>
        <w:t>MINIMALI INFORMACIJA ANT LIZDINIŲ PLOKŠTELIŲ ARBA DVISLUOKSNIŲ JUOSTELIŲ</w:t>
      </w:r>
    </w:p>
    <w:p w14:paraId="4BBEE14C" w14:textId="77777777" w:rsidR="00F01B18" w:rsidRPr="00CF61A5" w:rsidRDefault="00F01B18" w:rsidP="00F01B18">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b/>
          <w:noProof/>
        </w:rPr>
      </w:pPr>
    </w:p>
    <w:p w14:paraId="74D607DC" w14:textId="77777777" w:rsidR="00F01B18" w:rsidRPr="00CF61A5" w:rsidRDefault="00F01B18" w:rsidP="00F01B18">
      <w:pPr>
        <w:pBdr>
          <w:top w:val="single" w:sz="4" w:space="1" w:color="auto"/>
          <w:left w:val="single" w:sz="4" w:space="4" w:color="auto"/>
          <w:bottom w:val="single" w:sz="4" w:space="1" w:color="auto"/>
          <w:right w:val="single" w:sz="4" w:space="4" w:color="auto"/>
        </w:pBdr>
        <w:spacing w:after="0"/>
        <w:ind w:left="567" w:hanging="567"/>
        <w:rPr>
          <w:rFonts w:ascii="Times New Roman" w:hAnsi="Times New Roman"/>
          <w:b/>
        </w:rPr>
      </w:pPr>
      <w:r w:rsidRPr="00CF61A5">
        <w:rPr>
          <w:rFonts w:ascii="Times New Roman" w:hAnsi="Times New Roman"/>
          <w:b/>
        </w:rPr>
        <w:t>LIZDINĖ PLOKŠTELĖ</w:t>
      </w:r>
      <w:r w:rsidRPr="00CF61A5">
        <w:rPr>
          <w:rFonts w:ascii="Times New Roman" w:hAnsi="Times New Roman"/>
        </w:rPr>
        <w:t>*</w:t>
      </w:r>
    </w:p>
    <w:p w14:paraId="51F8684D" w14:textId="77777777" w:rsidR="00F01B18" w:rsidRPr="00CF61A5" w:rsidRDefault="00F01B18" w:rsidP="00F01B18">
      <w:pPr>
        <w:spacing w:after="0"/>
        <w:rPr>
          <w:rFonts w:ascii="Times New Roman" w:hAnsi="Times New Roman"/>
        </w:rPr>
      </w:pPr>
    </w:p>
    <w:p w14:paraId="41C622AC" w14:textId="77777777" w:rsidR="00F01B18" w:rsidRPr="00CF61A5" w:rsidRDefault="00F01B18" w:rsidP="00F01B18">
      <w:pPr>
        <w:tabs>
          <w:tab w:val="left" w:pos="708"/>
        </w:tabs>
        <w:spacing w:after="0"/>
        <w:rPr>
          <w:rFonts w:ascii="Times New Roman" w:hAnsi="Times New Roman"/>
          <w:b/>
          <w:i/>
        </w:rPr>
      </w:pPr>
      <w:r w:rsidRPr="00CF61A5">
        <w:rPr>
          <w:rFonts w:ascii="Times New Roman" w:hAnsi="Times New Roman"/>
          <w:b/>
          <w:i/>
        </w:rPr>
        <w:t>* Šis skyrius yra pateikiamas tik informacijai. „Dėklo pakuotė“ apima vidinę pakuotę, todėl šiam skyriui „duomenys nebūtini“.</w:t>
      </w:r>
    </w:p>
    <w:p w14:paraId="692CEC03" w14:textId="77777777" w:rsidR="00F01B18" w:rsidRPr="00CF61A5" w:rsidRDefault="00F01B18" w:rsidP="00F01B18">
      <w:pPr>
        <w:spacing w:after="0"/>
        <w:rPr>
          <w:rFonts w:ascii="Times New Roman" w:hAnsi="Times New Roman"/>
        </w:rPr>
      </w:pPr>
    </w:p>
    <w:p w14:paraId="7B670C86" w14:textId="77777777" w:rsidR="00F01B18" w:rsidRPr="00CF61A5" w:rsidRDefault="00F01B18" w:rsidP="00F01B18">
      <w:pPr>
        <w:pBdr>
          <w:top w:val="single" w:sz="4" w:space="1" w:color="auto"/>
          <w:left w:val="single" w:sz="4" w:space="4" w:color="auto"/>
          <w:bottom w:val="single" w:sz="4" w:space="1" w:color="auto"/>
          <w:right w:val="single" w:sz="4" w:space="4" w:color="auto"/>
        </w:pBdr>
        <w:spacing w:after="0"/>
        <w:outlineLvl w:val="0"/>
        <w:rPr>
          <w:rFonts w:ascii="Times New Roman" w:hAnsi="Times New Roman"/>
          <w:b/>
        </w:rPr>
      </w:pPr>
      <w:r w:rsidRPr="00CF61A5">
        <w:rPr>
          <w:rFonts w:ascii="Times New Roman" w:hAnsi="Times New Roman"/>
          <w:b/>
        </w:rPr>
        <w:t>1.</w:t>
      </w:r>
      <w:r w:rsidRPr="00CF61A5">
        <w:rPr>
          <w:rFonts w:ascii="Times New Roman" w:hAnsi="Times New Roman"/>
          <w:b/>
        </w:rPr>
        <w:tab/>
      </w:r>
      <w:r w:rsidRPr="00CF61A5">
        <w:rPr>
          <w:rFonts w:ascii="Times New Roman" w:hAnsi="Times New Roman"/>
          <w:b/>
          <w:caps/>
          <w:noProof/>
        </w:rPr>
        <w:t>VAISTINIO</w:t>
      </w:r>
      <w:r w:rsidRPr="00CF61A5">
        <w:rPr>
          <w:rFonts w:ascii="Times New Roman" w:hAnsi="Times New Roman"/>
          <w:b/>
          <w:noProof/>
        </w:rPr>
        <w:t xml:space="preserve"> PREPARATO PAVADINIMAS</w:t>
      </w:r>
    </w:p>
    <w:p w14:paraId="3B585DED" w14:textId="77777777" w:rsidR="00F01B18" w:rsidRPr="00CF61A5" w:rsidRDefault="00F01B18" w:rsidP="00F01B18">
      <w:pPr>
        <w:spacing w:after="0"/>
        <w:rPr>
          <w:rFonts w:ascii="Times New Roman" w:hAnsi="Times New Roman"/>
        </w:rPr>
      </w:pPr>
    </w:p>
    <w:p w14:paraId="481820A4"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&lt; &gt;</w:t>
      </w:r>
    </w:p>
    <w:p w14:paraId="60A921B9" w14:textId="77777777" w:rsidR="00F01B18" w:rsidRPr="00CF61A5" w:rsidRDefault="00F01B18" w:rsidP="00F01B18">
      <w:pPr>
        <w:spacing w:after="0"/>
        <w:rPr>
          <w:rFonts w:ascii="Times New Roman" w:hAnsi="Times New Roman"/>
        </w:rPr>
      </w:pPr>
    </w:p>
    <w:p w14:paraId="537F907F" w14:textId="77777777" w:rsidR="00F01B18" w:rsidRPr="00CF61A5" w:rsidRDefault="00F01B18" w:rsidP="00F01B18">
      <w:pPr>
        <w:spacing w:after="0"/>
        <w:rPr>
          <w:rFonts w:ascii="Times New Roman" w:hAnsi="Times New Roman"/>
        </w:rPr>
      </w:pPr>
    </w:p>
    <w:p w14:paraId="5FD72D41" w14:textId="77777777" w:rsidR="00F01B18" w:rsidRPr="00CF61A5" w:rsidRDefault="00F01B18" w:rsidP="00F01B18">
      <w:pPr>
        <w:pBdr>
          <w:top w:val="single" w:sz="4" w:space="1" w:color="auto"/>
          <w:left w:val="single" w:sz="4" w:space="4" w:color="auto"/>
          <w:bottom w:val="single" w:sz="4" w:space="1" w:color="auto"/>
          <w:right w:val="single" w:sz="4" w:space="4" w:color="auto"/>
        </w:pBdr>
        <w:spacing w:after="0"/>
        <w:outlineLvl w:val="0"/>
        <w:rPr>
          <w:rFonts w:ascii="Times New Roman" w:hAnsi="Times New Roman"/>
          <w:b/>
        </w:rPr>
      </w:pPr>
      <w:r w:rsidRPr="00CF61A5">
        <w:rPr>
          <w:rFonts w:ascii="Times New Roman" w:hAnsi="Times New Roman"/>
          <w:b/>
        </w:rPr>
        <w:t>2.</w:t>
      </w:r>
      <w:r w:rsidRPr="00CF61A5">
        <w:rPr>
          <w:rFonts w:ascii="Times New Roman" w:hAnsi="Times New Roman"/>
          <w:b/>
        </w:rPr>
        <w:tab/>
      </w:r>
      <w:r>
        <w:rPr>
          <w:rFonts w:ascii="Times New Roman" w:hAnsi="Times New Roman"/>
          <w:b/>
          <w:caps/>
          <w:noProof/>
        </w:rPr>
        <w:t>REGISTRUOTOJO</w:t>
      </w:r>
      <w:r w:rsidRPr="00CF61A5">
        <w:rPr>
          <w:rFonts w:ascii="Times New Roman" w:hAnsi="Times New Roman"/>
          <w:b/>
          <w:caps/>
          <w:noProof/>
        </w:rPr>
        <w:t xml:space="preserve"> pavadinimas</w:t>
      </w:r>
    </w:p>
    <w:p w14:paraId="5CEFFDA3" w14:textId="77777777" w:rsidR="00F01B18" w:rsidRPr="00CF61A5" w:rsidRDefault="00F01B18" w:rsidP="00F01B18">
      <w:pPr>
        <w:spacing w:after="0"/>
        <w:rPr>
          <w:rFonts w:ascii="Times New Roman" w:hAnsi="Times New Roman"/>
        </w:rPr>
      </w:pPr>
    </w:p>
    <w:p w14:paraId="7DE24D0C" w14:textId="77777777" w:rsidR="00F01B18" w:rsidRPr="00CF61A5" w:rsidRDefault="00F01B18" w:rsidP="00F01B18">
      <w:pPr>
        <w:tabs>
          <w:tab w:val="left" w:pos="708"/>
        </w:tabs>
        <w:spacing w:after="0"/>
        <w:rPr>
          <w:rFonts w:ascii="Times New Roman" w:hAnsi="Times New Roman"/>
        </w:rPr>
      </w:pPr>
      <w:r w:rsidRPr="00CF61A5">
        <w:rPr>
          <w:rFonts w:ascii="Times New Roman" w:hAnsi="Times New Roman"/>
        </w:rPr>
        <w:t>&lt; &gt;</w:t>
      </w:r>
    </w:p>
    <w:p w14:paraId="6DB2C8B5" w14:textId="77777777" w:rsidR="00F01B18" w:rsidRPr="00CF61A5" w:rsidRDefault="00F01B18" w:rsidP="00F01B18">
      <w:pPr>
        <w:spacing w:after="0"/>
        <w:rPr>
          <w:rFonts w:ascii="Times New Roman" w:hAnsi="Times New Roman"/>
        </w:rPr>
      </w:pPr>
    </w:p>
    <w:p w14:paraId="7ECAB1A0" w14:textId="77777777" w:rsidR="00F01B18" w:rsidRPr="00CF61A5" w:rsidRDefault="00F01B18" w:rsidP="00F01B18">
      <w:pPr>
        <w:spacing w:after="0"/>
        <w:rPr>
          <w:rFonts w:ascii="Times New Roman" w:hAnsi="Times New Roman"/>
        </w:rPr>
      </w:pPr>
    </w:p>
    <w:p w14:paraId="410D3A4A" w14:textId="77777777" w:rsidR="00F01B18" w:rsidRPr="00CF61A5" w:rsidRDefault="00F01B18" w:rsidP="00F01B18">
      <w:pPr>
        <w:pBdr>
          <w:top w:val="single" w:sz="4" w:space="1" w:color="auto"/>
          <w:left w:val="single" w:sz="4" w:space="4" w:color="auto"/>
          <w:bottom w:val="single" w:sz="4" w:space="2" w:color="auto"/>
          <w:right w:val="single" w:sz="4" w:space="4" w:color="auto"/>
        </w:pBdr>
        <w:spacing w:after="0"/>
        <w:outlineLvl w:val="0"/>
        <w:rPr>
          <w:rFonts w:ascii="Times New Roman" w:hAnsi="Times New Roman"/>
          <w:b/>
        </w:rPr>
      </w:pPr>
      <w:r w:rsidRPr="00CF61A5">
        <w:rPr>
          <w:rFonts w:ascii="Times New Roman" w:hAnsi="Times New Roman"/>
          <w:b/>
        </w:rPr>
        <w:t>3.</w:t>
      </w:r>
      <w:r w:rsidRPr="00CF61A5">
        <w:rPr>
          <w:rFonts w:ascii="Times New Roman" w:hAnsi="Times New Roman"/>
          <w:b/>
        </w:rPr>
        <w:tab/>
      </w:r>
      <w:r w:rsidRPr="00CF61A5">
        <w:rPr>
          <w:rFonts w:ascii="Times New Roman" w:hAnsi="Times New Roman"/>
          <w:b/>
          <w:noProof/>
        </w:rPr>
        <w:t>TINKAMUMO LAIKAS</w:t>
      </w:r>
    </w:p>
    <w:p w14:paraId="338209C4" w14:textId="77777777" w:rsidR="00F01B18" w:rsidRPr="00CF61A5" w:rsidRDefault="00F01B18" w:rsidP="00F01B18">
      <w:pPr>
        <w:spacing w:after="0"/>
        <w:rPr>
          <w:rFonts w:ascii="Times New Roman" w:hAnsi="Times New Roman"/>
        </w:rPr>
      </w:pPr>
    </w:p>
    <w:p w14:paraId="1EBD78B9" w14:textId="77777777" w:rsidR="00F01B18" w:rsidRPr="00CF61A5" w:rsidRDefault="00F01B18" w:rsidP="00F01B18">
      <w:pPr>
        <w:spacing w:after="0"/>
        <w:rPr>
          <w:rFonts w:ascii="Times New Roman" w:hAnsi="Times New Roman"/>
        </w:rPr>
      </w:pPr>
      <w:r w:rsidRPr="00CF61A5">
        <w:rPr>
          <w:rFonts w:ascii="Times New Roman" w:hAnsi="Times New Roman"/>
        </w:rPr>
        <w:t>&lt; &gt;</w:t>
      </w:r>
    </w:p>
    <w:p w14:paraId="65CD26D9" w14:textId="77777777" w:rsidR="00F01B18" w:rsidRPr="00CF61A5" w:rsidRDefault="00F01B18" w:rsidP="00F01B18">
      <w:pPr>
        <w:spacing w:after="0"/>
        <w:rPr>
          <w:rFonts w:ascii="Times New Roman" w:hAnsi="Times New Roman"/>
        </w:rPr>
      </w:pPr>
    </w:p>
    <w:p w14:paraId="0A584447" w14:textId="77777777" w:rsidR="00F01B18" w:rsidRPr="00CF61A5" w:rsidRDefault="00F01B18" w:rsidP="00F01B18">
      <w:pPr>
        <w:spacing w:after="0"/>
        <w:rPr>
          <w:rFonts w:ascii="Times New Roman" w:hAnsi="Times New Roman"/>
        </w:rPr>
      </w:pPr>
    </w:p>
    <w:p w14:paraId="77400B6A" w14:textId="77777777" w:rsidR="00F01B18" w:rsidRPr="00CF61A5" w:rsidRDefault="00F01B18" w:rsidP="00F01B18">
      <w:pPr>
        <w:suppressLineNumbers/>
        <w:pBdr>
          <w:top w:val="single" w:sz="4" w:space="1" w:color="auto"/>
          <w:left w:val="single" w:sz="4" w:space="4" w:color="auto"/>
          <w:bottom w:val="single" w:sz="4" w:space="1" w:color="auto"/>
          <w:right w:val="single" w:sz="4" w:space="4" w:color="auto"/>
        </w:pBdr>
        <w:spacing w:after="0"/>
        <w:outlineLvl w:val="0"/>
        <w:rPr>
          <w:rFonts w:ascii="Times New Roman" w:hAnsi="Times New Roman"/>
          <w:b/>
        </w:rPr>
      </w:pPr>
      <w:r w:rsidRPr="00CF61A5">
        <w:rPr>
          <w:rFonts w:ascii="Times New Roman" w:hAnsi="Times New Roman"/>
          <w:b/>
        </w:rPr>
        <w:t>4.</w:t>
      </w:r>
      <w:r w:rsidRPr="00CF61A5">
        <w:rPr>
          <w:rFonts w:ascii="Times New Roman" w:hAnsi="Times New Roman"/>
          <w:b/>
        </w:rPr>
        <w:tab/>
      </w:r>
      <w:r w:rsidRPr="00CF61A5">
        <w:rPr>
          <w:rFonts w:ascii="Times New Roman" w:hAnsi="Times New Roman"/>
          <w:b/>
          <w:noProof/>
        </w:rPr>
        <w:t>SERIJOS NUMERIS</w:t>
      </w:r>
    </w:p>
    <w:p w14:paraId="6F02E77A" w14:textId="77777777" w:rsidR="00F01B18" w:rsidRPr="00CF61A5" w:rsidRDefault="00F01B18" w:rsidP="00F01B18">
      <w:pPr>
        <w:spacing w:after="0"/>
        <w:rPr>
          <w:rFonts w:ascii="Times New Roman" w:hAnsi="Times New Roman"/>
        </w:rPr>
      </w:pPr>
    </w:p>
    <w:p w14:paraId="5D772AD4" w14:textId="77777777" w:rsidR="00F01B18" w:rsidRPr="00CF61A5" w:rsidRDefault="00F01B18" w:rsidP="00F01B18">
      <w:pPr>
        <w:spacing w:after="0"/>
        <w:outlineLvl w:val="0"/>
        <w:rPr>
          <w:rFonts w:ascii="Times New Roman" w:hAnsi="Times New Roman"/>
          <w:b/>
        </w:rPr>
      </w:pPr>
      <w:r w:rsidRPr="00CF61A5">
        <w:rPr>
          <w:rFonts w:ascii="Times New Roman" w:hAnsi="Times New Roman"/>
        </w:rPr>
        <w:t>&lt; &gt;</w:t>
      </w:r>
    </w:p>
    <w:p w14:paraId="3FB2FC6E" w14:textId="77777777" w:rsidR="00F01B18" w:rsidRPr="00CF61A5" w:rsidRDefault="00F01B18" w:rsidP="00F01B18">
      <w:pPr>
        <w:spacing w:after="0"/>
        <w:rPr>
          <w:rFonts w:ascii="Times New Roman" w:hAnsi="Times New Roman"/>
        </w:rPr>
      </w:pPr>
    </w:p>
    <w:p w14:paraId="508AD3A3" w14:textId="77777777" w:rsidR="00F01B18" w:rsidRPr="00CF61A5" w:rsidRDefault="00F01B18" w:rsidP="00F01B18">
      <w:pPr>
        <w:spacing w:after="0"/>
        <w:rPr>
          <w:rFonts w:ascii="Times New Roman" w:hAnsi="Times New Roman"/>
        </w:rPr>
      </w:pPr>
    </w:p>
    <w:p w14:paraId="78E5FF95" w14:textId="77777777" w:rsidR="00F01B18" w:rsidRPr="00CF61A5" w:rsidRDefault="00F01B18" w:rsidP="00F01B18">
      <w:pPr>
        <w:pBdr>
          <w:top w:val="single" w:sz="4" w:space="1" w:color="auto"/>
          <w:left w:val="single" w:sz="4" w:space="4" w:color="auto"/>
          <w:bottom w:val="single" w:sz="4" w:space="1" w:color="auto"/>
          <w:right w:val="single" w:sz="4" w:space="4" w:color="auto"/>
        </w:pBdr>
        <w:spacing w:after="0"/>
        <w:outlineLvl w:val="0"/>
        <w:rPr>
          <w:rFonts w:ascii="Times New Roman" w:hAnsi="Times New Roman"/>
          <w:b/>
        </w:rPr>
      </w:pPr>
      <w:r w:rsidRPr="00CF61A5">
        <w:rPr>
          <w:rFonts w:ascii="Times New Roman" w:hAnsi="Times New Roman"/>
          <w:b/>
        </w:rPr>
        <w:t>5.</w:t>
      </w:r>
      <w:r w:rsidRPr="00CF61A5">
        <w:rPr>
          <w:rFonts w:ascii="Times New Roman" w:hAnsi="Times New Roman"/>
          <w:b/>
        </w:rPr>
        <w:tab/>
      </w:r>
      <w:r w:rsidRPr="00CF61A5">
        <w:rPr>
          <w:rFonts w:ascii="Times New Roman" w:hAnsi="Times New Roman"/>
          <w:b/>
          <w:noProof/>
        </w:rPr>
        <w:t>KITA</w:t>
      </w:r>
    </w:p>
    <w:p w14:paraId="2A8B027F" w14:textId="77777777" w:rsidR="00F01B18" w:rsidRPr="00CF61A5" w:rsidRDefault="00F01B18" w:rsidP="00F01B18">
      <w:pPr>
        <w:spacing w:after="0"/>
        <w:rPr>
          <w:rFonts w:ascii="Times New Roman" w:hAnsi="Times New Roman"/>
        </w:rPr>
      </w:pPr>
    </w:p>
    <w:p w14:paraId="31EB9648" w14:textId="77777777" w:rsidR="00F01B18" w:rsidRPr="002A4FBA" w:rsidRDefault="00F01B18" w:rsidP="00F01B18">
      <w:pPr>
        <w:pStyle w:val="Para0s"/>
        <w:spacing w:after="0"/>
        <w:rPr>
          <w:sz w:val="22"/>
          <w:szCs w:val="22"/>
          <w:lang w:val="lt-LT"/>
        </w:rPr>
      </w:pPr>
      <w:r w:rsidRPr="002F745C">
        <w:rPr>
          <w:sz w:val="22"/>
          <w:lang w:val="lt-LT"/>
        </w:rPr>
        <w:br w:type="page"/>
      </w:r>
    </w:p>
    <w:p w14:paraId="35F12152" w14:textId="77777777" w:rsidR="00F01B18" w:rsidRPr="00CF61A5" w:rsidRDefault="00F01B18" w:rsidP="00F01B18">
      <w:pPr>
        <w:pStyle w:val="ReportTitle"/>
        <w:spacing w:after="0"/>
        <w:jc w:val="center"/>
        <w:rPr>
          <w:sz w:val="22"/>
          <w:szCs w:val="22"/>
          <w:lang w:val="lt-LT"/>
        </w:rPr>
      </w:pPr>
    </w:p>
    <w:p w14:paraId="7E982678" w14:textId="77777777" w:rsidR="00F01B18" w:rsidRPr="00CF61A5" w:rsidRDefault="00F01B18" w:rsidP="00F01B18">
      <w:pPr>
        <w:pStyle w:val="ReportTitle"/>
        <w:spacing w:after="0"/>
        <w:jc w:val="center"/>
        <w:rPr>
          <w:sz w:val="22"/>
          <w:szCs w:val="22"/>
          <w:lang w:val="lt-LT"/>
        </w:rPr>
      </w:pPr>
    </w:p>
    <w:p w14:paraId="2E08C813" w14:textId="77777777" w:rsidR="00F01B18" w:rsidRPr="00CF61A5" w:rsidRDefault="00F01B18" w:rsidP="00F01B18">
      <w:pPr>
        <w:pStyle w:val="ReportTitle"/>
        <w:spacing w:after="0"/>
        <w:jc w:val="center"/>
        <w:rPr>
          <w:sz w:val="22"/>
          <w:szCs w:val="22"/>
          <w:lang w:val="lt-LT"/>
        </w:rPr>
      </w:pPr>
    </w:p>
    <w:p w14:paraId="21F04BC2" w14:textId="77777777" w:rsidR="00F01B18" w:rsidRPr="00CF61A5" w:rsidRDefault="00F01B18" w:rsidP="00F01B18">
      <w:pPr>
        <w:pStyle w:val="ReportTitle"/>
        <w:spacing w:after="0"/>
        <w:jc w:val="center"/>
        <w:rPr>
          <w:sz w:val="22"/>
          <w:szCs w:val="22"/>
          <w:lang w:val="lt-LT"/>
        </w:rPr>
      </w:pPr>
    </w:p>
    <w:p w14:paraId="1A971690" w14:textId="77777777" w:rsidR="00F01B18" w:rsidRPr="00CF61A5" w:rsidRDefault="00F01B18" w:rsidP="00F01B18">
      <w:pPr>
        <w:pStyle w:val="ReportTitle"/>
        <w:spacing w:after="0"/>
        <w:jc w:val="center"/>
        <w:rPr>
          <w:sz w:val="22"/>
          <w:szCs w:val="22"/>
          <w:lang w:val="lt-LT"/>
        </w:rPr>
      </w:pPr>
    </w:p>
    <w:p w14:paraId="314957EC" w14:textId="77777777" w:rsidR="00F01B18" w:rsidRPr="00CF61A5" w:rsidRDefault="00F01B18" w:rsidP="00F01B18">
      <w:pPr>
        <w:pStyle w:val="ReportTitle"/>
        <w:spacing w:after="0"/>
        <w:jc w:val="center"/>
        <w:rPr>
          <w:sz w:val="22"/>
          <w:szCs w:val="22"/>
          <w:lang w:val="lt-LT"/>
        </w:rPr>
      </w:pPr>
    </w:p>
    <w:p w14:paraId="65BEC8C1" w14:textId="77777777" w:rsidR="00F01B18" w:rsidRPr="00CF61A5" w:rsidRDefault="00F01B18" w:rsidP="00F01B18">
      <w:pPr>
        <w:pStyle w:val="ReportTitle"/>
        <w:spacing w:after="0"/>
        <w:jc w:val="center"/>
        <w:rPr>
          <w:sz w:val="22"/>
          <w:szCs w:val="22"/>
          <w:lang w:val="lt-LT"/>
        </w:rPr>
      </w:pPr>
    </w:p>
    <w:p w14:paraId="63289404" w14:textId="77777777" w:rsidR="00F01B18" w:rsidRPr="00CF61A5" w:rsidRDefault="00F01B18" w:rsidP="00F01B18">
      <w:pPr>
        <w:pStyle w:val="ReportTitle"/>
        <w:spacing w:after="0"/>
        <w:jc w:val="center"/>
        <w:rPr>
          <w:sz w:val="22"/>
          <w:szCs w:val="22"/>
          <w:lang w:val="lt-LT"/>
        </w:rPr>
      </w:pPr>
    </w:p>
    <w:p w14:paraId="26C3399E" w14:textId="77777777" w:rsidR="00F01B18" w:rsidRPr="00CF61A5" w:rsidRDefault="00F01B18" w:rsidP="00F01B18">
      <w:pPr>
        <w:pStyle w:val="ReportTitle"/>
        <w:spacing w:after="0"/>
        <w:jc w:val="center"/>
        <w:rPr>
          <w:sz w:val="22"/>
          <w:szCs w:val="22"/>
          <w:lang w:val="lt-LT"/>
        </w:rPr>
      </w:pPr>
    </w:p>
    <w:p w14:paraId="2A8625E9" w14:textId="77777777" w:rsidR="00F01B18" w:rsidRPr="00CF61A5" w:rsidRDefault="00F01B18" w:rsidP="00F01B18">
      <w:pPr>
        <w:pStyle w:val="ReportTitle"/>
        <w:spacing w:after="0"/>
        <w:jc w:val="center"/>
        <w:rPr>
          <w:sz w:val="22"/>
          <w:szCs w:val="22"/>
          <w:lang w:val="lt-LT"/>
        </w:rPr>
      </w:pPr>
    </w:p>
    <w:p w14:paraId="7769285E" w14:textId="77777777" w:rsidR="00F01B18" w:rsidRPr="00CF61A5" w:rsidRDefault="00F01B18" w:rsidP="00F01B18">
      <w:pPr>
        <w:pStyle w:val="ReportTitle"/>
        <w:spacing w:after="0"/>
        <w:jc w:val="center"/>
        <w:rPr>
          <w:sz w:val="22"/>
          <w:szCs w:val="22"/>
          <w:lang w:val="lt-LT"/>
        </w:rPr>
      </w:pPr>
    </w:p>
    <w:p w14:paraId="183E9E5A" w14:textId="77777777" w:rsidR="00F01B18" w:rsidRPr="002F745C" w:rsidRDefault="00F01B18" w:rsidP="00F01B18">
      <w:pPr>
        <w:pStyle w:val="BTEMEASMCA"/>
        <w:rPr>
          <w:lang w:val="lt-LT"/>
        </w:rPr>
      </w:pPr>
    </w:p>
    <w:p w14:paraId="354DB471" w14:textId="77777777" w:rsidR="00F01B18" w:rsidRPr="002F745C" w:rsidRDefault="00F01B18" w:rsidP="00F01B18">
      <w:pPr>
        <w:pStyle w:val="BTEMEASMCA"/>
        <w:rPr>
          <w:lang w:val="lt-LT"/>
        </w:rPr>
      </w:pPr>
    </w:p>
    <w:p w14:paraId="0110336A" w14:textId="77777777" w:rsidR="00F01B18" w:rsidRPr="002F745C" w:rsidRDefault="00F01B18" w:rsidP="00F01B18">
      <w:pPr>
        <w:pStyle w:val="BTEMEASMCA"/>
        <w:rPr>
          <w:lang w:val="lt-LT"/>
        </w:rPr>
      </w:pPr>
    </w:p>
    <w:p w14:paraId="65910D3F" w14:textId="77777777" w:rsidR="00F01B18" w:rsidRPr="002F745C" w:rsidRDefault="00F01B18" w:rsidP="00F01B18">
      <w:pPr>
        <w:pStyle w:val="BTEMEASMCA"/>
        <w:rPr>
          <w:lang w:val="lt-LT"/>
        </w:rPr>
      </w:pPr>
    </w:p>
    <w:p w14:paraId="08B61C62" w14:textId="77777777" w:rsidR="00F01B18" w:rsidRPr="002F745C" w:rsidRDefault="00F01B18" w:rsidP="00F01B18">
      <w:pPr>
        <w:pStyle w:val="BTEMEASMCA"/>
        <w:rPr>
          <w:lang w:val="lt-LT"/>
        </w:rPr>
      </w:pPr>
    </w:p>
    <w:p w14:paraId="4D6B8928" w14:textId="77777777" w:rsidR="00F01B18" w:rsidRPr="002F745C" w:rsidRDefault="00F01B18" w:rsidP="00F01B18">
      <w:pPr>
        <w:pStyle w:val="BTEMEASMCA"/>
        <w:rPr>
          <w:lang w:val="lt-LT"/>
        </w:rPr>
      </w:pPr>
    </w:p>
    <w:p w14:paraId="3179AE28" w14:textId="77777777" w:rsidR="00F01B18" w:rsidRPr="002F745C" w:rsidRDefault="00F01B18" w:rsidP="00F01B18">
      <w:pPr>
        <w:pStyle w:val="BTEMEASMCA"/>
        <w:rPr>
          <w:lang w:val="lt-LT"/>
        </w:rPr>
      </w:pPr>
    </w:p>
    <w:p w14:paraId="241AFA37" w14:textId="77777777" w:rsidR="00F01B18" w:rsidRPr="002F745C" w:rsidRDefault="00F01B18" w:rsidP="00F01B18">
      <w:pPr>
        <w:pStyle w:val="BTEMEASMCA"/>
        <w:rPr>
          <w:lang w:val="lt-LT"/>
        </w:rPr>
      </w:pPr>
    </w:p>
    <w:p w14:paraId="39FDE6F9" w14:textId="77777777" w:rsidR="00F01B18" w:rsidRPr="002F745C" w:rsidRDefault="00F01B18" w:rsidP="00F01B18">
      <w:pPr>
        <w:pStyle w:val="BTEMEASMCA"/>
        <w:rPr>
          <w:lang w:val="lt-LT"/>
        </w:rPr>
      </w:pPr>
    </w:p>
    <w:p w14:paraId="5C92B3E0" w14:textId="77777777" w:rsidR="00F01B18" w:rsidRPr="002F745C" w:rsidRDefault="00F01B18" w:rsidP="00F01B18">
      <w:pPr>
        <w:pStyle w:val="BTEMEASMCA"/>
        <w:rPr>
          <w:lang w:val="lt-LT"/>
        </w:rPr>
      </w:pPr>
    </w:p>
    <w:p w14:paraId="030B74EA" w14:textId="77777777" w:rsidR="00F01B18" w:rsidRPr="00CF61A5" w:rsidRDefault="00F01B18" w:rsidP="00F01B18">
      <w:pPr>
        <w:pStyle w:val="Pavadinimas"/>
      </w:pPr>
    </w:p>
    <w:p w14:paraId="6990F4FF" w14:textId="77777777" w:rsidR="00F01B18" w:rsidRPr="00CF61A5" w:rsidRDefault="00F01B18" w:rsidP="00F01B18">
      <w:pPr>
        <w:pStyle w:val="Pavadinimas"/>
      </w:pPr>
      <w:r w:rsidRPr="00CF61A5">
        <w:t>B. PAKUOTĖS LAPELIS</w:t>
      </w:r>
    </w:p>
    <w:p w14:paraId="7913B91F" w14:textId="77777777" w:rsidR="00F01B18" w:rsidRPr="00CF61A5" w:rsidRDefault="00F01B18" w:rsidP="00F01B18">
      <w:pPr>
        <w:pStyle w:val="ReportTitle"/>
        <w:spacing w:after="0"/>
        <w:jc w:val="center"/>
        <w:rPr>
          <w:sz w:val="22"/>
          <w:szCs w:val="22"/>
          <w:lang w:val="lt-LT"/>
        </w:rPr>
      </w:pPr>
      <w:r w:rsidRPr="00BF676D">
        <w:rPr>
          <w:sz w:val="22"/>
          <w:szCs w:val="22"/>
          <w:lang w:val="lt-LT"/>
        </w:rPr>
        <w:br w:type="page"/>
      </w:r>
      <w:r w:rsidRPr="00CF61A5">
        <w:rPr>
          <w:sz w:val="22"/>
          <w:szCs w:val="22"/>
          <w:lang w:val="lt-LT"/>
        </w:rPr>
        <w:lastRenderedPageBreak/>
        <w:t>Pakuotės lapelis: informacija vartotojui</w:t>
      </w:r>
    </w:p>
    <w:p w14:paraId="04B1CCFB" w14:textId="77777777" w:rsidR="00F01B18" w:rsidRPr="00CF61A5" w:rsidRDefault="00F01B18" w:rsidP="00F01B18">
      <w:pPr>
        <w:pStyle w:val="Para0s"/>
        <w:spacing w:after="0"/>
        <w:rPr>
          <w:sz w:val="22"/>
          <w:szCs w:val="22"/>
          <w:lang w:val="lt-LT"/>
        </w:rPr>
      </w:pPr>
    </w:p>
    <w:p w14:paraId="34117042" w14:textId="77777777" w:rsidR="00F01B18" w:rsidRPr="00CF61A5" w:rsidRDefault="00F01B18" w:rsidP="00F01B18">
      <w:pPr>
        <w:pStyle w:val="Para0s"/>
        <w:spacing w:after="0"/>
        <w:jc w:val="center"/>
        <w:rPr>
          <w:sz w:val="22"/>
          <w:szCs w:val="22"/>
          <w:lang w:val="lt-LT"/>
        </w:rPr>
      </w:pPr>
      <w:r w:rsidRPr="00CF61A5">
        <w:rPr>
          <w:b/>
          <w:sz w:val="22"/>
          <w:szCs w:val="22"/>
          <w:lang w:val="lt-LT"/>
        </w:rPr>
        <w:t>Qlaira plėvele dengtos tabletės</w:t>
      </w:r>
    </w:p>
    <w:p w14:paraId="1C0C5ADC" w14:textId="77777777" w:rsidR="00F01B18" w:rsidRPr="00CF61A5" w:rsidRDefault="00F01B18" w:rsidP="00F01B18">
      <w:pPr>
        <w:pStyle w:val="Para0s"/>
        <w:spacing w:after="0"/>
        <w:jc w:val="center"/>
        <w:rPr>
          <w:sz w:val="22"/>
          <w:szCs w:val="22"/>
          <w:lang w:val="lt-LT"/>
        </w:rPr>
      </w:pPr>
      <w:r w:rsidRPr="00CF61A5">
        <w:rPr>
          <w:sz w:val="22"/>
          <w:szCs w:val="22"/>
          <w:lang w:val="lt-LT"/>
        </w:rPr>
        <w:t>Estradiolio valeratas</w:t>
      </w:r>
      <w:r>
        <w:rPr>
          <w:sz w:val="22"/>
          <w:szCs w:val="22"/>
          <w:lang w:val="lt-LT"/>
        </w:rPr>
        <w:t> </w:t>
      </w:r>
      <w:r w:rsidRPr="00CF61A5">
        <w:rPr>
          <w:sz w:val="22"/>
          <w:szCs w:val="22"/>
          <w:lang w:val="lt-LT"/>
        </w:rPr>
        <w:t>/</w:t>
      </w:r>
      <w:r>
        <w:rPr>
          <w:sz w:val="22"/>
          <w:szCs w:val="22"/>
          <w:lang w:val="lt-LT"/>
        </w:rPr>
        <w:t> </w:t>
      </w:r>
      <w:r w:rsidRPr="00CF61A5">
        <w:rPr>
          <w:sz w:val="22"/>
          <w:szCs w:val="22"/>
          <w:lang w:val="lt-LT"/>
        </w:rPr>
        <w:t>Dienogestas</w:t>
      </w:r>
    </w:p>
    <w:p w14:paraId="21067D52" w14:textId="77777777" w:rsidR="00F01B18" w:rsidRPr="00CF61A5" w:rsidRDefault="00F01B18" w:rsidP="00F01B18">
      <w:pPr>
        <w:pStyle w:val="ParaKT0sb"/>
        <w:spacing w:after="0"/>
        <w:rPr>
          <w:sz w:val="22"/>
          <w:szCs w:val="22"/>
          <w:lang w:val="lt-LT"/>
        </w:rPr>
      </w:pPr>
    </w:p>
    <w:p w14:paraId="11026CA3" w14:textId="77777777" w:rsidR="00F01B18" w:rsidRPr="00CF61A5" w:rsidRDefault="00F01B18" w:rsidP="00F01B18">
      <w:pPr>
        <w:pStyle w:val="ParaKT0sb"/>
        <w:spacing w:after="0"/>
        <w:rPr>
          <w:sz w:val="22"/>
          <w:szCs w:val="22"/>
          <w:lang w:val="lt-LT"/>
        </w:rPr>
      </w:pPr>
      <w:r w:rsidRPr="00CF61A5">
        <w:rPr>
          <w:sz w:val="22"/>
          <w:szCs w:val="22"/>
          <w:lang w:val="lt-LT"/>
        </w:rPr>
        <w:t>Atidžiai perskaitykite visą šį lapelį, prieš pradėdami vartoti vaistą, nes jame pateikiama Jums svarbi informacija.</w:t>
      </w:r>
    </w:p>
    <w:p w14:paraId="250E6562" w14:textId="77777777" w:rsidR="00F01B18" w:rsidRPr="00CF61A5" w:rsidRDefault="00F01B18" w:rsidP="00F01B18">
      <w:pPr>
        <w:pStyle w:val="ParaKT0sb"/>
        <w:numPr>
          <w:ilvl w:val="0"/>
          <w:numId w:val="10"/>
        </w:numPr>
        <w:spacing w:after="0"/>
        <w:ind w:left="567" w:hanging="567"/>
        <w:rPr>
          <w:b w:val="0"/>
          <w:sz w:val="22"/>
          <w:szCs w:val="22"/>
          <w:lang w:val="lt-LT"/>
        </w:rPr>
      </w:pPr>
      <w:r w:rsidRPr="00CF61A5">
        <w:rPr>
          <w:b w:val="0"/>
          <w:sz w:val="22"/>
          <w:szCs w:val="22"/>
          <w:lang w:val="lt-LT"/>
        </w:rPr>
        <w:t>Neišmeskite šio lapelio, nes vėl gali prireikti jį perskaityti.</w:t>
      </w:r>
    </w:p>
    <w:p w14:paraId="345434F9" w14:textId="77777777" w:rsidR="00F01B18" w:rsidRPr="00CF61A5" w:rsidRDefault="00F01B18" w:rsidP="00F01B18">
      <w:pPr>
        <w:pStyle w:val="Para0s"/>
        <w:numPr>
          <w:ilvl w:val="0"/>
          <w:numId w:val="10"/>
        </w:numPr>
        <w:spacing w:after="0"/>
        <w:ind w:left="567" w:hanging="567"/>
        <w:rPr>
          <w:sz w:val="22"/>
          <w:szCs w:val="22"/>
          <w:lang w:val="lt-LT"/>
        </w:rPr>
      </w:pPr>
      <w:r w:rsidRPr="00CF61A5">
        <w:rPr>
          <w:sz w:val="22"/>
          <w:szCs w:val="22"/>
          <w:lang w:val="lt-LT"/>
        </w:rPr>
        <w:t>Jeigu kiltų daugiau klausimų, kreipkitės į gydytoją arba vaistininką.</w:t>
      </w:r>
    </w:p>
    <w:p w14:paraId="1D80FC2A" w14:textId="77777777" w:rsidR="00F01B18" w:rsidRPr="00CF61A5" w:rsidRDefault="00F01B18" w:rsidP="00F01B18">
      <w:pPr>
        <w:pStyle w:val="Para0s"/>
        <w:numPr>
          <w:ilvl w:val="0"/>
          <w:numId w:val="10"/>
        </w:numPr>
        <w:spacing w:after="0"/>
        <w:ind w:left="567" w:hanging="567"/>
        <w:rPr>
          <w:sz w:val="22"/>
          <w:szCs w:val="22"/>
          <w:lang w:val="lt-LT"/>
        </w:rPr>
      </w:pPr>
      <w:r w:rsidRPr="00CF61A5">
        <w:rPr>
          <w:sz w:val="22"/>
          <w:szCs w:val="22"/>
          <w:lang w:val="lt-LT"/>
        </w:rPr>
        <w:t>Šis vaistas skirtas tik Jums, todėl kitiems žmonėms jo duoti negalima. Vaistas gali jiems pakenkti (net tiems kurių ligos požymiai yra tokie patys kaip Jūsų).</w:t>
      </w:r>
    </w:p>
    <w:p w14:paraId="7856AA93" w14:textId="77777777" w:rsidR="00F01B18" w:rsidRPr="00CF61A5" w:rsidRDefault="00F01B18" w:rsidP="00F01B18">
      <w:pPr>
        <w:pStyle w:val="Para0s"/>
        <w:numPr>
          <w:ilvl w:val="0"/>
          <w:numId w:val="10"/>
        </w:numPr>
        <w:spacing w:after="0"/>
        <w:ind w:left="567" w:hanging="567"/>
        <w:rPr>
          <w:sz w:val="22"/>
          <w:szCs w:val="22"/>
          <w:lang w:val="lt-LT"/>
        </w:rPr>
      </w:pPr>
      <w:r w:rsidRPr="00CF61A5">
        <w:rPr>
          <w:sz w:val="22"/>
          <w:szCs w:val="22"/>
          <w:lang w:val="lt-LT"/>
        </w:rPr>
        <w:t>Jeigu pasireiškė šalutinis poveikis (net jeigu jis šiame lapelyje nenurodytas), kreipkitės į gydytoją arba vaistininką.</w:t>
      </w:r>
      <w:r w:rsidRPr="00CF61A5">
        <w:rPr>
          <w:noProof/>
          <w:sz w:val="22"/>
          <w:szCs w:val="22"/>
          <w:lang w:val="lt-LT"/>
        </w:rPr>
        <w:t xml:space="preserve"> Žr. 4</w:t>
      </w:r>
      <w:r>
        <w:rPr>
          <w:noProof/>
          <w:sz w:val="22"/>
          <w:szCs w:val="22"/>
          <w:lang w:val="lt-LT"/>
        </w:rPr>
        <w:t> </w:t>
      </w:r>
      <w:r w:rsidRPr="00CF61A5">
        <w:rPr>
          <w:noProof/>
          <w:sz w:val="22"/>
          <w:szCs w:val="22"/>
          <w:lang w:val="lt-LT"/>
        </w:rPr>
        <w:t>skyrių.</w:t>
      </w:r>
    </w:p>
    <w:p w14:paraId="2FDAC902" w14:textId="77777777" w:rsidR="00F01B18" w:rsidRPr="00CF61A5" w:rsidRDefault="00F01B18" w:rsidP="00F01B18">
      <w:pPr>
        <w:spacing w:after="0"/>
        <w:jc w:val="both"/>
        <w:rPr>
          <w:rFonts w:ascii="Times New Roman" w:hAnsi="Times New Roman"/>
          <w:b/>
        </w:rPr>
      </w:pPr>
    </w:p>
    <w:p w14:paraId="775E1216" w14:textId="77777777" w:rsidR="00F01B18" w:rsidRPr="00CF61A5" w:rsidRDefault="00F01B18" w:rsidP="00F01B18">
      <w:pPr>
        <w:autoSpaceDE w:val="0"/>
        <w:autoSpaceDN w:val="0"/>
        <w:adjustRightInd w:val="0"/>
        <w:spacing w:after="0"/>
        <w:outlineLvl w:val="0"/>
        <w:rPr>
          <w:rFonts w:ascii="Times New Roman" w:hAnsi="Times New Roman"/>
          <w:b/>
        </w:rPr>
      </w:pPr>
      <w:r w:rsidRPr="00CF61A5">
        <w:rPr>
          <w:rFonts w:ascii="Times New Roman" w:hAnsi="Times New Roman"/>
          <w:b/>
        </w:rPr>
        <w:t>Svarbūs dalykai, kuriuos reikia žinoti apie sudėtinius hormoninius kontraceptikus (SHK)</w:t>
      </w:r>
    </w:p>
    <w:p w14:paraId="6EE8D751" w14:textId="77777777" w:rsidR="00F01B18" w:rsidRPr="00CF61A5" w:rsidRDefault="00F01B18" w:rsidP="00F01B18">
      <w:pPr>
        <w:numPr>
          <w:ilvl w:val="0"/>
          <w:numId w:val="22"/>
        </w:numPr>
        <w:autoSpaceDE w:val="0"/>
        <w:autoSpaceDN w:val="0"/>
        <w:adjustRightInd w:val="0"/>
        <w:snapToGrid w:val="0"/>
        <w:spacing w:after="0" w:line="240" w:lineRule="auto"/>
        <w:rPr>
          <w:rFonts w:ascii="Times New Roman" w:hAnsi="Times New Roman"/>
        </w:rPr>
      </w:pPr>
      <w:r w:rsidRPr="00CF61A5">
        <w:rPr>
          <w:rFonts w:ascii="Times New Roman" w:hAnsi="Times New Roman"/>
        </w:rPr>
        <w:t>Teisingai naudojant, tai yra vienas iš patikimiausių grįžtamojo poveikio kontracepcijos metodų.</w:t>
      </w:r>
    </w:p>
    <w:p w14:paraId="75992C0B" w14:textId="77777777" w:rsidR="00F01B18" w:rsidRPr="00CF61A5" w:rsidRDefault="00F01B18" w:rsidP="00F01B18">
      <w:pPr>
        <w:numPr>
          <w:ilvl w:val="0"/>
          <w:numId w:val="22"/>
        </w:numPr>
        <w:autoSpaceDE w:val="0"/>
        <w:autoSpaceDN w:val="0"/>
        <w:adjustRightInd w:val="0"/>
        <w:snapToGrid w:val="0"/>
        <w:spacing w:after="0" w:line="240" w:lineRule="auto"/>
        <w:rPr>
          <w:rFonts w:ascii="Times New Roman" w:hAnsi="Times New Roman"/>
        </w:rPr>
      </w:pPr>
      <w:r w:rsidRPr="00CF61A5">
        <w:rPr>
          <w:rFonts w:ascii="Times New Roman" w:hAnsi="Times New Roman"/>
        </w:rPr>
        <w:t>Sudėtiniai hormoniniai kontraceptikai šiek tiek didina kraujo krešulių venose ir arterijose riziką, ypač pirmaisiais metais arba vėl pradėjus juos vartoti po 4 savaičių arba ilgesnės pertraukos.</w:t>
      </w:r>
    </w:p>
    <w:p w14:paraId="103B9850" w14:textId="77777777" w:rsidR="00F01B18" w:rsidRPr="00CF61A5" w:rsidRDefault="00F01B18" w:rsidP="00F01B18">
      <w:pPr>
        <w:numPr>
          <w:ilvl w:val="0"/>
          <w:numId w:val="22"/>
        </w:numPr>
        <w:autoSpaceDE w:val="0"/>
        <w:autoSpaceDN w:val="0"/>
        <w:adjustRightInd w:val="0"/>
        <w:snapToGrid w:val="0"/>
        <w:spacing w:after="0" w:line="240" w:lineRule="auto"/>
        <w:rPr>
          <w:rFonts w:ascii="Times New Roman" w:hAnsi="Times New Roman"/>
        </w:rPr>
      </w:pPr>
      <w:r w:rsidRPr="00CF61A5">
        <w:rPr>
          <w:rFonts w:ascii="Times New Roman" w:hAnsi="Times New Roman"/>
        </w:rPr>
        <w:t>Jeigu manote, kad Jums galbūt pasireiškė kraujo krešulio simptomų, būkite budrūs ir kreipkitės į gydytoją (žr. 2</w:t>
      </w:r>
      <w:r>
        <w:rPr>
          <w:rFonts w:ascii="Times New Roman" w:hAnsi="Times New Roman"/>
        </w:rPr>
        <w:t> </w:t>
      </w:r>
      <w:r w:rsidRPr="00CF61A5">
        <w:rPr>
          <w:rFonts w:ascii="Times New Roman" w:hAnsi="Times New Roman"/>
        </w:rPr>
        <w:t xml:space="preserve">skyriuje </w:t>
      </w:r>
      <w:r>
        <w:rPr>
          <w:rFonts w:ascii="Times New Roman" w:hAnsi="Times New Roman"/>
        </w:rPr>
        <w:t>poskyrį</w:t>
      </w:r>
      <w:r w:rsidRPr="00CF61A5">
        <w:rPr>
          <w:rFonts w:ascii="Times New Roman" w:hAnsi="Times New Roman"/>
        </w:rPr>
        <w:t xml:space="preserve"> „Kraujo krešuliai“).</w:t>
      </w:r>
    </w:p>
    <w:p w14:paraId="594EE158" w14:textId="77777777" w:rsidR="00F01B18" w:rsidRPr="00CF61A5" w:rsidRDefault="00F01B18" w:rsidP="00F01B18">
      <w:pPr>
        <w:pStyle w:val="Para0s"/>
        <w:spacing w:after="0"/>
        <w:rPr>
          <w:sz w:val="22"/>
          <w:szCs w:val="22"/>
          <w:lang w:val="lt-LT"/>
        </w:rPr>
      </w:pPr>
    </w:p>
    <w:p w14:paraId="4227D438" w14:textId="77777777" w:rsidR="00F01B18" w:rsidRDefault="00F01B18" w:rsidP="00F01B18">
      <w:pPr>
        <w:pStyle w:val="ParaKT0sb"/>
        <w:spacing w:after="0"/>
        <w:rPr>
          <w:sz w:val="22"/>
          <w:szCs w:val="22"/>
          <w:lang w:val="lt-LT"/>
        </w:rPr>
      </w:pPr>
      <w:r w:rsidRPr="00CF61A5">
        <w:rPr>
          <w:sz w:val="22"/>
          <w:szCs w:val="22"/>
          <w:lang w:val="lt-LT"/>
        </w:rPr>
        <w:t xml:space="preserve">Apie ką rašoma šiame lapelyje? </w:t>
      </w:r>
    </w:p>
    <w:p w14:paraId="0D054DBA" w14:textId="77777777" w:rsidR="00F01B18" w:rsidRPr="00BF676D" w:rsidRDefault="00F01B18" w:rsidP="00F01B18">
      <w:pPr>
        <w:pStyle w:val="Para0s"/>
        <w:spacing w:after="0"/>
        <w:rPr>
          <w:lang w:val="lt-LT"/>
        </w:rPr>
      </w:pPr>
    </w:p>
    <w:p w14:paraId="1F8382D5" w14:textId="77777777" w:rsidR="00F01B18" w:rsidRPr="00CF61A5" w:rsidRDefault="00F01B18" w:rsidP="00F01B18">
      <w:pPr>
        <w:pStyle w:val="BTbEMEASMCA"/>
        <w:rPr>
          <w:noProof w:val="0"/>
        </w:rPr>
      </w:pPr>
      <w:r w:rsidRPr="00CF61A5">
        <w:rPr>
          <w:noProof w:val="0"/>
        </w:rPr>
        <w:t>1.</w:t>
      </w:r>
      <w:r w:rsidRPr="00CF61A5">
        <w:rPr>
          <w:noProof w:val="0"/>
        </w:rPr>
        <w:tab/>
        <w:t>Kas yra Qlaira ir kam ji vartojama</w:t>
      </w:r>
    </w:p>
    <w:p w14:paraId="133EE9F1" w14:textId="77777777" w:rsidR="00F01B18" w:rsidRPr="002F745C" w:rsidRDefault="00F01B18" w:rsidP="00F01B18">
      <w:pPr>
        <w:pStyle w:val="BTEMEASMCA"/>
        <w:rPr>
          <w:lang w:val="lt-LT"/>
        </w:rPr>
      </w:pPr>
      <w:r w:rsidRPr="002F745C">
        <w:rPr>
          <w:lang w:val="lt-LT"/>
        </w:rPr>
        <w:t>2.</w:t>
      </w:r>
      <w:r w:rsidRPr="002F745C">
        <w:rPr>
          <w:lang w:val="lt-LT"/>
        </w:rPr>
        <w:tab/>
        <w:t>Kas žinotina prieš vartojant Qlaira</w:t>
      </w:r>
    </w:p>
    <w:p w14:paraId="6FA17DBE" w14:textId="77777777" w:rsidR="00F01B18" w:rsidRPr="002F745C" w:rsidRDefault="00F01B18" w:rsidP="00F01B18">
      <w:pPr>
        <w:pStyle w:val="BTEMEASMCA"/>
        <w:rPr>
          <w:lang w:val="fi-FI"/>
        </w:rPr>
      </w:pPr>
      <w:r w:rsidRPr="002F745C">
        <w:rPr>
          <w:lang w:val="fi-FI"/>
        </w:rPr>
        <w:t>3.</w:t>
      </w:r>
      <w:r w:rsidRPr="002F745C">
        <w:rPr>
          <w:lang w:val="fi-FI"/>
        </w:rPr>
        <w:tab/>
        <w:t>Kaip vartoti Qlaira</w:t>
      </w:r>
    </w:p>
    <w:p w14:paraId="2161CEE5" w14:textId="77777777" w:rsidR="00F01B18" w:rsidRPr="002F745C" w:rsidRDefault="00F01B18" w:rsidP="00F01B18">
      <w:pPr>
        <w:pStyle w:val="BTEMEASMCA"/>
        <w:rPr>
          <w:lang w:val="fi-FI"/>
        </w:rPr>
      </w:pPr>
      <w:r w:rsidRPr="002F745C">
        <w:rPr>
          <w:lang w:val="fi-FI"/>
        </w:rPr>
        <w:t>4.</w:t>
      </w:r>
      <w:r w:rsidRPr="002F745C">
        <w:rPr>
          <w:lang w:val="fi-FI"/>
        </w:rPr>
        <w:tab/>
        <w:t>Galimas šalutinis poveikis</w:t>
      </w:r>
    </w:p>
    <w:p w14:paraId="404AFE2F" w14:textId="77777777" w:rsidR="00F01B18" w:rsidRPr="002F745C" w:rsidRDefault="00F01B18" w:rsidP="00F01B18">
      <w:pPr>
        <w:pStyle w:val="BTEMEASMCA"/>
        <w:rPr>
          <w:lang w:val="fi-FI"/>
        </w:rPr>
      </w:pPr>
      <w:r w:rsidRPr="002F745C">
        <w:rPr>
          <w:lang w:val="fi-FI"/>
        </w:rPr>
        <w:t>5.</w:t>
      </w:r>
      <w:r w:rsidRPr="002F745C">
        <w:rPr>
          <w:lang w:val="fi-FI"/>
        </w:rPr>
        <w:tab/>
        <w:t>Kaip laikyti Qlaira</w:t>
      </w:r>
    </w:p>
    <w:p w14:paraId="1806267F" w14:textId="77777777" w:rsidR="00F01B18" w:rsidRPr="002F745C" w:rsidRDefault="00F01B18" w:rsidP="00F01B18">
      <w:pPr>
        <w:pStyle w:val="BTEMEASMCA"/>
        <w:rPr>
          <w:lang w:val="fi-FI"/>
        </w:rPr>
      </w:pPr>
      <w:r w:rsidRPr="002F745C">
        <w:rPr>
          <w:lang w:val="fi-FI"/>
        </w:rPr>
        <w:t>6.</w:t>
      </w:r>
      <w:r w:rsidRPr="002F745C">
        <w:rPr>
          <w:lang w:val="fi-FI"/>
        </w:rPr>
        <w:tab/>
        <w:t>Pakuotės turinys ir kita informacija</w:t>
      </w:r>
    </w:p>
    <w:p w14:paraId="3EFF8C4F" w14:textId="77777777" w:rsidR="00F01B18" w:rsidRPr="002F745C" w:rsidRDefault="00F01B18" w:rsidP="00F01B18">
      <w:pPr>
        <w:pStyle w:val="BTEMEASMCA"/>
        <w:rPr>
          <w:lang w:val="fi-FI"/>
        </w:rPr>
      </w:pPr>
    </w:p>
    <w:p w14:paraId="6CB6990D" w14:textId="77777777" w:rsidR="00F01B18" w:rsidRPr="002F745C" w:rsidRDefault="00F01B18" w:rsidP="00F01B18">
      <w:pPr>
        <w:pStyle w:val="BTEMEASMCA"/>
        <w:rPr>
          <w:lang w:val="fi-FI"/>
        </w:rPr>
      </w:pPr>
    </w:p>
    <w:p w14:paraId="341A6635" w14:textId="77777777" w:rsidR="00F01B18" w:rsidRPr="00CF61A5" w:rsidRDefault="00F01B18" w:rsidP="00F01B18">
      <w:pPr>
        <w:pStyle w:val="Antrat1"/>
        <w:numPr>
          <w:ilvl w:val="0"/>
          <w:numId w:val="11"/>
        </w:numPr>
        <w:tabs>
          <w:tab w:val="left" w:pos="720"/>
        </w:tabs>
        <w:spacing w:before="0" w:after="0"/>
        <w:ind w:left="567" w:hanging="567"/>
        <w:rPr>
          <w:sz w:val="22"/>
          <w:szCs w:val="22"/>
          <w:lang w:val="lt-LT"/>
        </w:rPr>
      </w:pPr>
      <w:bookmarkStart w:id="31" w:name="_Toc184402323"/>
      <w:r w:rsidRPr="00CF61A5">
        <w:rPr>
          <w:sz w:val="22"/>
          <w:szCs w:val="22"/>
          <w:lang w:val="lt-LT"/>
        </w:rPr>
        <w:t xml:space="preserve">Kas yra Qlaira ir kam ji vartojama </w:t>
      </w:r>
    </w:p>
    <w:bookmarkEnd w:id="31"/>
    <w:p w14:paraId="73CFDB0A" w14:textId="77777777" w:rsidR="00F01B18" w:rsidRPr="00CF61A5" w:rsidRDefault="00F01B18" w:rsidP="00F01B18">
      <w:pPr>
        <w:pStyle w:val="Antrat1"/>
        <w:numPr>
          <w:ilvl w:val="0"/>
          <w:numId w:val="0"/>
        </w:numPr>
        <w:tabs>
          <w:tab w:val="left" w:pos="720"/>
        </w:tabs>
        <w:spacing w:before="0" w:after="0"/>
        <w:rPr>
          <w:sz w:val="22"/>
          <w:szCs w:val="22"/>
          <w:lang w:val="lt-LT"/>
        </w:rPr>
      </w:pPr>
    </w:p>
    <w:p w14:paraId="0812FC08" w14:textId="77777777" w:rsidR="00F01B18" w:rsidRPr="00CF61A5" w:rsidRDefault="00F01B18" w:rsidP="00F01B18">
      <w:pPr>
        <w:pStyle w:val="Bullet0s"/>
        <w:numPr>
          <w:ilvl w:val="0"/>
          <w:numId w:val="12"/>
        </w:numPr>
        <w:tabs>
          <w:tab w:val="clear" w:pos="720"/>
          <w:tab w:val="num" w:pos="550"/>
          <w:tab w:val="left" w:pos="5400"/>
        </w:tabs>
        <w:spacing w:before="0" w:after="0"/>
        <w:ind w:right="360" w:hanging="720"/>
        <w:rPr>
          <w:sz w:val="22"/>
          <w:szCs w:val="22"/>
          <w:lang w:val="lt-LT"/>
        </w:rPr>
      </w:pPr>
      <w:r w:rsidRPr="00CF61A5">
        <w:rPr>
          <w:sz w:val="22"/>
          <w:szCs w:val="22"/>
          <w:lang w:val="lt-LT"/>
        </w:rPr>
        <w:t>Qlaira yra kontraceptinės tabletės ir vartojama norint apsisaugoti nuo nėštumo.</w:t>
      </w:r>
    </w:p>
    <w:p w14:paraId="5B5B79E0" w14:textId="77777777" w:rsidR="00F01B18" w:rsidRPr="00CF61A5" w:rsidRDefault="00F01B18" w:rsidP="00F01B18">
      <w:pPr>
        <w:pStyle w:val="Bullet0s"/>
        <w:numPr>
          <w:ilvl w:val="0"/>
          <w:numId w:val="12"/>
        </w:numPr>
        <w:tabs>
          <w:tab w:val="clear" w:pos="720"/>
          <w:tab w:val="num" w:pos="550"/>
          <w:tab w:val="left" w:pos="5400"/>
        </w:tabs>
        <w:spacing w:before="0" w:after="0"/>
        <w:ind w:left="567" w:right="357" w:hanging="567"/>
        <w:rPr>
          <w:sz w:val="22"/>
          <w:szCs w:val="22"/>
          <w:lang w:val="lt-LT"/>
        </w:rPr>
      </w:pPr>
      <w:r w:rsidRPr="00CF61A5">
        <w:rPr>
          <w:sz w:val="22"/>
          <w:szCs w:val="22"/>
          <w:lang w:val="lt-LT"/>
        </w:rPr>
        <w:t>Qlaira vartojama gausiam mėnesinių kraujavimui gydyti (sukeltam ne gimdos ligos) moterims, kurios nori vartoti geriamosios kontracepcijos preparatus.</w:t>
      </w:r>
    </w:p>
    <w:p w14:paraId="5F5F5E57" w14:textId="77777777" w:rsidR="00F01B18" w:rsidRPr="00CF61A5" w:rsidRDefault="00F01B18" w:rsidP="00F01B18">
      <w:pPr>
        <w:pStyle w:val="Bullet0s"/>
        <w:numPr>
          <w:ilvl w:val="0"/>
          <w:numId w:val="12"/>
        </w:numPr>
        <w:tabs>
          <w:tab w:val="clear" w:pos="720"/>
          <w:tab w:val="num" w:pos="550"/>
          <w:tab w:val="left" w:pos="5400"/>
        </w:tabs>
        <w:spacing w:before="0" w:after="0"/>
        <w:ind w:left="550" w:right="360" w:hanging="550"/>
        <w:rPr>
          <w:sz w:val="22"/>
          <w:szCs w:val="22"/>
          <w:lang w:val="lt-LT"/>
        </w:rPr>
      </w:pPr>
      <w:r w:rsidRPr="00CF61A5">
        <w:rPr>
          <w:sz w:val="22"/>
          <w:szCs w:val="22"/>
          <w:lang w:val="lt-LT"/>
        </w:rPr>
        <w:t>Kiekvienoje spalvotoje veikliojoje tabletėje yra nedidelis moteriškų hormonų kiekis: arba estradiolio valerato, arba estradiolio valerato kartu su dienogestu.</w:t>
      </w:r>
    </w:p>
    <w:p w14:paraId="68B312E2" w14:textId="77777777" w:rsidR="00F01B18" w:rsidRPr="00CF61A5" w:rsidRDefault="00F01B18" w:rsidP="00F01B18">
      <w:pPr>
        <w:pStyle w:val="Bullet0s"/>
        <w:numPr>
          <w:ilvl w:val="0"/>
          <w:numId w:val="12"/>
        </w:numPr>
        <w:tabs>
          <w:tab w:val="clear" w:pos="720"/>
          <w:tab w:val="num" w:pos="550"/>
          <w:tab w:val="left" w:pos="5400"/>
        </w:tabs>
        <w:spacing w:before="0" w:after="0"/>
        <w:ind w:left="540" w:right="360" w:hanging="540"/>
        <w:rPr>
          <w:sz w:val="22"/>
          <w:szCs w:val="22"/>
          <w:lang w:val="lt-LT"/>
        </w:rPr>
      </w:pPr>
      <w:r w:rsidRPr="00CF61A5">
        <w:rPr>
          <w:sz w:val="22"/>
          <w:szCs w:val="22"/>
          <w:lang w:val="lt-LT"/>
        </w:rPr>
        <w:t>Dviejose baltose tabletėse nėra veikliųjų medžiagų ir jos vadinamos neveikliosiomis tabletėmis.</w:t>
      </w:r>
    </w:p>
    <w:p w14:paraId="38E85BCB" w14:textId="77777777" w:rsidR="00F01B18" w:rsidRPr="00CF61A5" w:rsidRDefault="00F01B18" w:rsidP="00F01B18">
      <w:pPr>
        <w:pStyle w:val="Bullet0s"/>
        <w:numPr>
          <w:ilvl w:val="0"/>
          <w:numId w:val="12"/>
        </w:numPr>
        <w:tabs>
          <w:tab w:val="clear" w:pos="720"/>
          <w:tab w:val="num" w:pos="550"/>
          <w:tab w:val="left" w:pos="5400"/>
        </w:tabs>
        <w:spacing w:before="0" w:after="0"/>
        <w:ind w:left="540" w:right="360" w:hanging="540"/>
        <w:rPr>
          <w:sz w:val="22"/>
          <w:szCs w:val="22"/>
          <w:lang w:val="lt-LT"/>
        </w:rPr>
      </w:pPr>
      <w:r w:rsidRPr="00CF61A5">
        <w:rPr>
          <w:sz w:val="22"/>
          <w:szCs w:val="22"/>
          <w:lang w:val="lt-LT"/>
        </w:rPr>
        <w:t>Kontraceptinės tabletės, kurių sudėtyje yra dviejų hormonų, vadinamos sudėtinėmis tabletėmis.</w:t>
      </w:r>
    </w:p>
    <w:p w14:paraId="45163F9B" w14:textId="77777777" w:rsidR="00F01B18" w:rsidRPr="00CF61A5" w:rsidRDefault="00F01B18" w:rsidP="00F01B18">
      <w:pPr>
        <w:pStyle w:val="Bullet0s"/>
        <w:numPr>
          <w:ilvl w:val="0"/>
          <w:numId w:val="0"/>
        </w:numPr>
        <w:tabs>
          <w:tab w:val="left" w:pos="5400"/>
        </w:tabs>
        <w:spacing w:before="0" w:after="0"/>
        <w:ind w:left="470" w:right="360" w:hanging="360"/>
        <w:rPr>
          <w:sz w:val="22"/>
          <w:szCs w:val="22"/>
          <w:lang w:val="lt-LT"/>
        </w:rPr>
      </w:pPr>
    </w:p>
    <w:p w14:paraId="0192F461" w14:textId="77777777" w:rsidR="00F01B18" w:rsidRPr="00CF61A5" w:rsidRDefault="00F01B18" w:rsidP="00F01B18">
      <w:pPr>
        <w:pStyle w:val="Bullet0s"/>
        <w:numPr>
          <w:ilvl w:val="0"/>
          <w:numId w:val="0"/>
        </w:numPr>
        <w:tabs>
          <w:tab w:val="left" w:pos="5400"/>
        </w:tabs>
        <w:spacing w:before="0" w:after="0"/>
        <w:ind w:left="470" w:right="360" w:hanging="360"/>
        <w:rPr>
          <w:sz w:val="22"/>
          <w:szCs w:val="22"/>
          <w:lang w:val="lt-LT"/>
        </w:rPr>
      </w:pPr>
    </w:p>
    <w:p w14:paraId="7DB5E342" w14:textId="77777777" w:rsidR="00F01B18" w:rsidRPr="00CF61A5" w:rsidRDefault="00F01B18" w:rsidP="00F01B18">
      <w:pPr>
        <w:pStyle w:val="Antrat1"/>
        <w:numPr>
          <w:ilvl w:val="0"/>
          <w:numId w:val="13"/>
        </w:numPr>
        <w:spacing w:before="0" w:after="0"/>
        <w:ind w:left="567" w:hanging="567"/>
        <w:rPr>
          <w:sz w:val="22"/>
          <w:szCs w:val="22"/>
          <w:lang w:val="lt-LT" w:eastAsia="de-DE"/>
        </w:rPr>
      </w:pPr>
      <w:bookmarkStart w:id="32" w:name="before"/>
      <w:bookmarkStart w:id="33" w:name="_Toc184402324"/>
      <w:r w:rsidRPr="00CF61A5">
        <w:rPr>
          <w:sz w:val="22"/>
          <w:szCs w:val="22"/>
          <w:lang w:val="lt-LT"/>
        </w:rPr>
        <w:t>Kas žinotina prieš vartojant Qlaira</w:t>
      </w:r>
    </w:p>
    <w:bookmarkEnd w:id="32"/>
    <w:bookmarkEnd w:id="33"/>
    <w:p w14:paraId="45DC59C2" w14:textId="77777777" w:rsidR="00F01B18" w:rsidRPr="00CF61A5" w:rsidRDefault="00F01B18" w:rsidP="00F01B18">
      <w:pPr>
        <w:pStyle w:val="Antrat1"/>
        <w:numPr>
          <w:ilvl w:val="0"/>
          <w:numId w:val="0"/>
        </w:numPr>
        <w:tabs>
          <w:tab w:val="left" w:pos="720"/>
        </w:tabs>
        <w:spacing w:before="0" w:after="0"/>
        <w:ind w:left="836"/>
        <w:rPr>
          <w:sz w:val="22"/>
          <w:szCs w:val="22"/>
          <w:lang w:val="lt-LT" w:eastAsia="de-DE"/>
        </w:rPr>
      </w:pPr>
    </w:p>
    <w:p w14:paraId="316C3361" w14:textId="77777777" w:rsidR="00F01B18" w:rsidRPr="00CF61A5" w:rsidRDefault="00F01B18" w:rsidP="00F01B18">
      <w:pPr>
        <w:pStyle w:val="ParaKT0sb"/>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r w:rsidRPr="00CF61A5">
        <w:rPr>
          <w:sz w:val="22"/>
          <w:szCs w:val="22"/>
          <w:lang w:val="lt-LT"/>
        </w:rPr>
        <w:t>Bendros pastabos</w:t>
      </w:r>
    </w:p>
    <w:p w14:paraId="1EFBEA28" w14:textId="77777777" w:rsidR="00F01B18" w:rsidRPr="00CF61A5" w:rsidRDefault="00F01B18" w:rsidP="00F01B18">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p>
    <w:p w14:paraId="4152B2CF" w14:textId="77777777" w:rsidR="00F01B18" w:rsidRPr="00CF61A5" w:rsidRDefault="00F01B18" w:rsidP="00F01B18">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r w:rsidRPr="00CF61A5">
        <w:rPr>
          <w:sz w:val="22"/>
          <w:szCs w:val="22"/>
          <w:lang w:val="lt-LT"/>
        </w:rPr>
        <w:t>Prieš pradėdamos vartoti Qlaira,</w:t>
      </w:r>
      <w:r w:rsidRPr="00CF61A5">
        <w:rPr>
          <w:b/>
          <w:sz w:val="22"/>
          <w:szCs w:val="22"/>
          <w:lang w:val="lt-LT"/>
        </w:rPr>
        <w:t xml:space="preserve"> </w:t>
      </w:r>
      <w:r w:rsidRPr="00CF61A5">
        <w:rPr>
          <w:sz w:val="22"/>
          <w:szCs w:val="22"/>
          <w:lang w:val="lt-LT"/>
        </w:rPr>
        <w:t>turite perskaityti 2 skyriuje pateikiamą informaciją apie kraujo krešulius. Ypač svarbu perskaityti kraujo krešulio simptomus (žr. 2</w:t>
      </w:r>
      <w:r>
        <w:rPr>
          <w:sz w:val="22"/>
          <w:szCs w:val="22"/>
          <w:lang w:val="lt-LT"/>
        </w:rPr>
        <w:t> </w:t>
      </w:r>
      <w:r w:rsidRPr="00CF61A5">
        <w:rPr>
          <w:sz w:val="22"/>
          <w:szCs w:val="22"/>
          <w:lang w:val="lt-LT"/>
        </w:rPr>
        <w:t xml:space="preserve">skyriuje </w:t>
      </w:r>
      <w:r>
        <w:rPr>
          <w:sz w:val="22"/>
          <w:szCs w:val="22"/>
          <w:lang w:val="lt-LT"/>
        </w:rPr>
        <w:t>poskyrį</w:t>
      </w:r>
      <w:r w:rsidRPr="00CF61A5">
        <w:rPr>
          <w:sz w:val="22"/>
          <w:szCs w:val="22"/>
          <w:lang w:val="lt-LT"/>
        </w:rPr>
        <w:t xml:space="preserve"> „Kraujo krešuliai“).</w:t>
      </w:r>
    </w:p>
    <w:p w14:paraId="1CA28478" w14:textId="77777777" w:rsidR="00F01B18" w:rsidRPr="00CF61A5" w:rsidRDefault="00F01B18" w:rsidP="00F01B18">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p>
    <w:p w14:paraId="21C0BE32" w14:textId="77777777" w:rsidR="00F01B18" w:rsidRPr="00CF61A5" w:rsidRDefault="00F01B18" w:rsidP="00F01B18">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r w:rsidRPr="00CF61A5">
        <w:rPr>
          <w:sz w:val="22"/>
          <w:szCs w:val="22"/>
          <w:lang w:val="lt-LT"/>
        </w:rPr>
        <w:lastRenderedPageBreak/>
        <w:t>Prieš pradedant vartoti Qlaira, Jūsų gydytojas paklaus kai kurių klausimų apie Jūsų asmeninę ir Jūsų artimiausių giminių sveikatos būklę. Gydytojas pamatuos Jums kraujospūdį ir, priklausomai nuo Jūsų sveikatos būklės, gali būti atliekami kiti tyrimai.</w:t>
      </w:r>
    </w:p>
    <w:p w14:paraId="7A4D4C64" w14:textId="77777777" w:rsidR="00F01B18" w:rsidRPr="00CF61A5" w:rsidRDefault="00F01B18" w:rsidP="00F01B18">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p>
    <w:p w14:paraId="02789C6E" w14:textId="77777777" w:rsidR="00F01B18" w:rsidRPr="00CF61A5" w:rsidRDefault="00F01B18" w:rsidP="00F01B18">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r w:rsidRPr="00CF61A5">
        <w:rPr>
          <w:sz w:val="22"/>
          <w:szCs w:val="22"/>
          <w:lang w:val="lt-LT" w:eastAsia="nl-NL"/>
        </w:rPr>
        <w:t>Šiame</w:t>
      </w:r>
      <w:r w:rsidRPr="00CF61A5">
        <w:rPr>
          <w:sz w:val="22"/>
          <w:szCs w:val="22"/>
          <w:lang w:val="lt-LT"/>
        </w:rPr>
        <w:t xml:space="preserve"> lapelyje aprašoma keletas situacijų, kai reikia liautis vartoti Qlaira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Qlaira pakeičia įprastinius temperatūros svyravimus ir gimdos kaklelio gleivių pokyčius, vykstančius per mėnesinių ciklą.</w:t>
      </w:r>
    </w:p>
    <w:p w14:paraId="6815E46D" w14:textId="77777777" w:rsidR="00F01B18" w:rsidRPr="00CF61A5" w:rsidRDefault="00F01B18" w:rsidP="00F01B18">
      <w:pPr>
        <w:pStyle w:val="Para0s"/>
        <w:pBdr>
          <w:top w:val="single" w:sz="4" w:space="1" w:color="auto"/>
          <w:left w:val="single" w:sz="4" w:space="0" w:color="auto"/>
          <w:bottom w:val="single" w:sz="4" w:space="1" w:color="auto"/>
          <w:right w:val="single" w:sz="4" w:space="1" w:color="auto"/>
        </w:pBdr>
        <w:tabs>
          <w:tab w:val="left" w:pos="5472"/>
        </w:tabs>
        <w:spacing w:after="0"/>
        <w:ind w:right="252"/>
        <w:rPr>
          <w:sz w:val="22"/>
          <w:szCs w:val="22"/>
          <w:lang w:val="lt-LT"/>
        </w:rPr>
      </w:pPr>
    </w:p>
    <w:p w14:paraId="2AE919D8" w14:textId="77777777" w:rsidR="00F01B18" w:rsidRPr="00CF61A5" w:rsidRDefault="00F01B18" w:rsidP="00F01B18">
      <w:pPr>
        <w:pStyle w:val="Para0s"/>
        <w:pBdr>
          <w:top w:val="single" w:sz="4" w:space="1" w:color="auto"/>
          <w:left w:val="single" w:sz="4" w:space="0" w:color="auto"/>
          <w:bottom w:val="single" w:sz="4" w:space="1" w:color="auto"/>
          <w:right w:val="single" w:sz="4" w:space="1" w:color="auto"/>
        </w:pBdr>
        <w:tabs>
          <w:tab w:val="left" w:pos="5472"/>
        </w:tabs>
        <w:spacing w:after="0"/>
        <w:ind w:right="252"/>
        <w:rPr>
          <w:b/>
          <w:sz w:val="22"/>
          <w:szCs w:val="22"/>
          <w:lang w:val="lt-LT"/>
        </w:rPr>
      </w:pPr>
      <w:r w:rsidRPr="00CF61A5">
        <w:rPr>
          <w:b/>
          <w:sz w:val="22"/>
          <w:szCs w:val="22"/>
          <w:lang w:val="lt-LT"/>
        </w:rPr>
        <w:t>Qlaira, kaip ir kitos kontraceptinės tabletės, neapsaugo nuo ŽIV infekcijos (AIDS) ar kitų lytiškai plintančių ligų.</w:t>
      </w:r>
    </w:p>
    <w:p w14:paraId="4B9141B2" w14:textId="77777777" w:rsidR="00F01B18" w:rsidRPr="00CF61A5" w:rsidRDefault="00F01B18" w:rsidP="00F01B18">
      <w:pPr>
        <w:pStyle w:val="Bullet0s"/>
        <w:numPr>
          <w:ilvl w:val="0"/>
          <w:numId w:val="0"/>
        </w:numPr>
        <w:tabs>
          <w:tab w:val="left" w:pos="720"/>
        </w:tabs>
        <w:spacing w:before="0" w:after="0"/>
        <w:ind w:right="72"/>
        <w:rPr>
          <w:sz w:val="22"/>
          <w:szCs w:val="22"/>
          <w:lang w:val="lt-LT"/>
        </w:rPr>
      </w:pPr>
    </w:p>
    <w:p w14:paraId="1E92156B" w14:textId="77777777" w:rsidR="00F01B18" w:rsidRPr="00CF61A5" w:rsidRDefault="00F01B18" w:rsidP="00F01B18">
      <w:pPr>
        <w:spacing w:after="0"/>
        <w:rPr>
          <w:rFonts w:ascii="Times New Roman" w:hAnsi="Times New Roman"/>
          <w:b/>
        </w:rPr>
      </w:pPr>
      <w:bookmarkStart w:id="34" w:name="_Toc184402325"/>
      <w:r w:rsidRPr="00CF61A5">
        <w:rPr>
          <w:rFonts w:ascii="Times New Roman" w:hAnsi="Times New Roman"/>
          <w:b/>
        </w:rPr>
        <w:t>Kada negalima vartoti Qlaira</w:t>
      </w:r>
    </w:p>
    <w:p w14:paraId="654C75D9" w14:textId="77777777" w:rsidR="00F01B18" w:rsidRPr="00CF61A5" w:rsidRDefault="00F01B18" w:rsidP="00F01B18">
      <w:pPr>
        <w:pStyle w:val="Antrat2"/>
        <w:numPr>
          <w:ilvl w:val="0"/>
          <w:numId w:val="0"/>
        </w:numPr>
        <w:tabs>
          <w:tab w:val="left" w:pos="720"/>
        </w:tabs>
        <w:spacing w:before="0" w:after="0"/>
        <w:ind w:left="567" w:hanging="567"/>
        <w:rPr>
          <w:sz w:val="22"/>
          <w:szCs w:val="22"/>
          <w:lang w:val="lt-LT"/>
        </w:rPr>
      </w:pPr>
    </w:p>
    <w:p w14:paraId="4151E6B7" w14:textId="77777777" w:rsidR="00F01B18" w:rsidRPr="00CF61A5" w:rsidRDefault="00F01B18" w:rsidP="00F01B18">
      <w:pPr>
        <w:pStyle w:val="Para0s"/>
        <w:spacing w:after="0"/>
        <w:rPr>
          <w:sz w:val="22"/>
          <w:szCs w:val="22"/>
          <w:lang w:val="lt-LT"/>
        </w:rPr>
      </w:pPr>
      <w:r w:rsidRPr="00CF61A5">
        <w:rPr>
          <w:sz w:val="22"/>
          <w:szCs w:val="22"/>
          <w:lang w:val="lt-LT"/>
        </w:rPr>
        <w:t>Jeigu Jums yra bent viena iš toliau išvardytų būklių, Qlaira vartoti negalima. Jeigu Jums yra bent viena iš toliau išvardytų būklių, reikia pasakyti gydytojui. Gydytojas su Jumis aptars, koks būtų tinkamesnis kitas kontracepcijos metodas.</w:t>
      </w:r>
    </w:p>
    <w:p w14:paraId="7E0CCEFF" w14:textId="77777777" w:rsidR="00F01B18" w:rsidRPr="00CF61A5" w:rsidRDefault="00F01B18" w:rsidP="00F01B18">
      <w:pPr>
        <w:pStyle w:val="Para0s"/>
        <w:spacing w:after="0"/>
        <w:rPr>
          <w:sz w:val="22"/>
          <w:szCs w:val="22"/>
          <w:lang w:val="lt-LT"/>
        </w:rPr>
      </w:pPr>
    </w:p>
    <w:p w14:paraId="4C6E08A5" w14:textId="3C73017C" w:rsidR="00F01B18" w:rsidRPr="00CF61A5" w:rsidRDefault="00F01B18" w:rsidP="00F01B18">
      <w:pPr>
        <w:pStyle w:val="Antrat2"/>
        <w:numPr>
          <w:ilvl w:val="0"/>
          <w:numId w:val="0"/>
        </w:numPr>
        <w:tabs>
          <w:tab w:val="left" w:pos="720"/>
        </w:tabs>
        <w:spacing w:before="0" w:after="0"/>
        <w:ind w:left="567" w:hanging="567"/>
        <w:rPr>
          <w:sz w:val="22"/>
          <w:szCs w:val="22"/>
          <w:lang w:val="lt-LT"/>
        </w:rPr>
      </w:pPr>
      <w:r w:rsidRPr="00CF61A5">
        <w:rPr>
          <w:sz w:val="22"/>
          <w:szCs w:val="22"/>
          <w:lang w:val="lt-LT"/>
        </w:rPr>
        <w:t xml:space="preserve">Qlaira vartoti </w:t>
      </w:r>
      <w:r w:rsidR="005A156F">
        <w:rPr>
          <w:sz w:val="22"/>
          <w:szCs w:val="22"/>
          <w:lang w:val="lt-LT"/>
        </w:rPr>
        <w:t>draudžiama</w:t>
      </w:r>
      <w:bookmarkEnd w:id="34"/>
      <w:r w:rsidRPr="00CF61A5">
        <w:rPr>
          <w:sz w:val="22"/>
          <w:szCs w:val="22"/>
          <w:lang w:val="lt-LT"/>
        </w:rPr>
        <w:t>:</w:t>
      </w:r>
    </w:p>
    <w:p w14:paraId="344E6D18" w14:textId="77777777" w:rsidR="00F01B18" w:rsidRPr="00CF61A5" w:rsidRDefault="00F01B18" w:rsidP="00F01B18">
      <w:pPr>
        <w:pStyle w:val="Bullet0s"/>
        <w:numPr>
          <w:ilvl w:val="0"/>
          <w:numId w:val="23"/>
        </w:numPr>
        <w:spacing w:before="0" w:after="0"/>
        <w:ind w:left="397" w:hanging="397"/>
        <w:rPr>
          <w:sz w:val="22"/>
          <w:szCs w:val="22"/>
          <w:lang w:val="lt-LT"/>
        </w:rPr>
      </w:pPr>
      <w:r w:rsidRPr="00CF61A5">
        <w:rPr>
          <w:sz w:val="22"/>
          <w:szCs w:val="22"/>
          <w:lang w:val="lt-LT"/>
        </w:rPr>
        <w:t xml:space="preserve">jeigu Jums yra (arba kada nors buvo) </w:t>
      </w:r>
      <w:r w:rsidRPr="00CF61A5">
        <w:rPr>
          <w:b/>
          <w:sz w:val="22"/>
          <w:szCs w:val="22"/>
          <w:lang w:val="lt-LT"/>
        </w:rPr>
        <w:t>kraujo krešulys</w:t>
      </w:r>
      <w:r w:rsidRPr="00CF61A5">
        <w:rPr>
          <w:sz w:val="22"/>
          <w:szCs w:val="22"/>
          <w:lang w:val="lt-LT"/>
        </w:rPr>
        <w:t xml:space="preserve"> kojų (giliųjų venų trombozė, GVT), plaučių (plaučių embolija, PE) ar kitų organų kraujagyslėse;</w:t>
      </w:r>
    </w:p>
    <w:p w14:paraId="3FBC12AD" w14:textId="77777777" w:rsidR="00F01B18" w:rsidRPr="00CF61A5" w:rsidRDefault="00F01B18" w:rsidP="00F01B18">
      <w:pPr>
        <w:pStyle w:val="Bullet0s"/>
        <w:numPr>
          <w:ilvl w:val="0"/>
          <w:numId w:val="23"/>
        </w:numPr>
        <w:spacing w:before="0" w:after="0"/>
        <w:ind w:left="397" w:hanging="397"/>
        <w:rPr>
          <w:sz w:val="22"/>
          <w:szCs w:val="22"/>
          <w:lang w:val="lt-LT"/>
        </w:rPr>
      </w:pPr>
      <w:r w:rsidRPr="00CF61A5">
        <w:rPr>
          <w:sz w:val="22"/>
          <w:szCs w:val="22"/>
          <w:lang w:val="lt-LT"/>
        </w:rPr>
        <w:t xml:space="preserve">jeigu žinote, kad Jums yra </w:t>
      </w:r>
      <w:r w:rsidRPr="00CF61A5">
        <w:rPr>
          <w:b/>
          <w:sz w:val="22"/>
          <w:szCs w:val="22"/>
          <w:lang w:val="lt-LT"/>
        </w:rPr>
        <w:t>sutrikimas, veikiantis kraujo krešėjimą</w:t>
      </w:r>
      <w:r w:rsidRPr="00CF61A5">
        <w:rPr>
          <w:sz w:val="22"/>
          <w:szCs w:val="22"/>
          <w:lang w:val="lt-LT"/>
        </w:rPr>
        <w:t>, pvz., baltymo</w:t>
      </w:r>
      <w:r>
        <w:rPr>
          <w:sz w:val="22"/>
          <w:szCs w:val="22"/>
          <w:lang w:val="lt-LT"/>
        </w:rPr>
        <w:t> </w:t>
      </w:r>
      <w:r w:rsidRPr="00CF61A5">
        <w:rPr>
          <w:sz w:val="22"/>
          <w:szCs w:val="22"/>
          <w:lang w:val="lt-LT"/>
        </w:rPr>
        <w:t>C trūkumas, baltymo</w:t>
      </w:r>
      <w:r>
        <w:rPr>
          <w:sz w:val="22"/>
          <w:szCs w:val="22"/>
          <w:lang w:val="lt-LT"/>
        </w:rPr>
        <w:t> </w:t>
      </w:r>
      <w:r w:rsidRPr="00CF61A5">
        <w:rPr>
          <w:sz w:val="22"/>
          <w:szCs w:val="22"/>
          <w:lang w:val="lt-LT"/>
        </w:rPr>
        <w:t xml:space="preserve">S trūkumas, antitrombino III trūkumas, </w:t>
      </w:r>
      <w:r w:rsidRPr="00CF61A5">
        <w:rPr>
          <w:i/>
          <w:sz w:val="22"/>
          <w:szCs w:val="22"/>
          <w:lang w:val="lt-LT"/>
        </w:rPr>
        <w:t xml:space="preserve">Leideno V faktorius arba </w:t>
      </w:r>
      <w:r w:rsidRPr="00CF61A5">
        <w:rPr>
          <w:sz w:val="22"/>
          <w:szCs w:val="22"/>
          <w:lang w:val="lt-LT"/>
        </w:rPr>
        <w:t>antifosfolipidiniai antikūnai;</w:t>
      </w:r>
    </w:p>
    <w:p w14:paraId="2D255256" w14:textId="77777777" w:rsidR="00F01B18" w:rsidRPr="00CF61A5" w:rsidRDefault="00F01B18" w:rsidP="00F01B18">
      <w:pPr>
        <w:pStyle w:val="Bullet0s"/>
        <w:numPr>
          <w:ilvl w:val="0"/>
          <w:numId w:val="23"/>
        </w:numPr>
        <w:spacing w:before="0" w:after="0"/>
        <w:ind w:left="397" w:hanging="397"/>
        <w:rPr>
          <w:sz w:val="22"/>
          <w:szCs w:val="22"/>
          <w:lang w:val="lt-LT"/>
        </w:rPr>
      </w:pPr>
      <w:r w:rsidRPr="00CF61A5">
        <w:rPr>
          <w:sz w:val="22"/>
          <w:szCs w:val="22"/>
          <w:lang w:val="lt-LT"/>
        </w:rPr>
        <w:t>jeigu Jums reikalinga operacija arba ilgą laiką nevaikštote (žr. skyrių „Kraujo krešuliai“);</w:t>
      </w:r>
    </w:p>
    <w:p w14:paraId="0BD47EC5" w14:textId="77777777" w:rsidR="00F01B18" w:rsidRPr="00CF61A5" w:rsidRDefault="00F01B18" w:rsidP="00F01B18">
      <w:pPr>
        <w:pStyle w:val="Bullet0s"/>
        <w:numPr>
          <w:ilvl w:val="0"/>
          <w:numId w:val="23"/>
        </w:numPr>
        <w:spacing w:before="0" w:after="0"/>
        <w:ind w:left="397" w:hanging="397"/>
        <w:rPr>
          <w:sz w:val="22"/>
          <w:szCs w:val="22"/>
          <w:lang w:val="lt-LT"/>
        </w:rPr>
      </w:pPr>
      <w:r w:rsidRPr="00CF61A5">
        <w:rPr>
          <w:sz w:val="22"/>
          <w:szCs w:val="22"/>
          <w:lang w:val="lt-LT"/>
        </w:rPr>
        <w:t xml:space="preserve">jeigu Jums kada nors buvo </w:t>
      </w:r>
      <w:r w:rsidRPr="00CF61A5">
        <w:rPr>
          <w:b/>
          <w:sz w:val="22"/>
          <w:szCs w:val="22"/>
          <w:lang w:val="lt-LT"/>
        </w:rPr>
        <w:t>širdies priepuolis (miokardo infarktas)</w:t>
      </w:r>
      <w:r w:rsidRPr="00CF61A5">
        <w:rPr>
          <w:sz w:val="22"/>
          <w:szCs w:val="22"/>
          <w:lang w:val="lt-LT"/>
        </w:rPr>
        <w:t xml:space="preserve"> arba </w:t>
      </w:r>
      <w:r w:rsidRPr="00CF61A5">
        <w:rPr>
          <w:b/>
          <w:sz w:val="22"/>
          <w:szCs w:val="22"/>
          <w:lang w:val="lt-LT"/>
        </w:rPr>
        <w:t>insultas</w:t>
      </w:r>
      <w:r w:rsidRPr="00CF61A5">
        <w:rPr>
          <w:sz w:val="22"/>
          <w:szCs w:val="22"/>
          <w:lang w:val="lt-LT"/>
        </w:rPr>
        <w:t>;</w:t>
      </w:r>
    </w:p>
    <w:p w14:paraId="720FF0A7" w14:textId="77777777" w:rsidR="00F01B18" w:rsidRPr="00CF61A5" w:rsidRDefault="00F01B18" w:rsidP="00F01B18">
      <w:pPr>
        <w:pStyle w:val="Bullet0s"/>
        <w:numPr>
          <w:ilvl w:val="0"/>
          <w:numId w:val="23"/>
        </w:numPr>
        <w:spacing w:before="0" w:after="0"/>
        <w:ind w:left="397" w:hanging="397"/>
        <w:rPr>
          <w:sz w:val="22"/>
          <w:szCs w:val="22"/>
          <w:lang w:val="lt-LT"/>
        </w:rPr>
      </w:pPr>
      <w:r w:rsidRPr="00CF61A5">
        <w:rPr>
          <w:sz w:val="22"/>
          <w:szCs w:val="22"/>
          <w:lang w:val="lt-LT"/>
        </w:rPr>
        <w:t xml:space="preserve">jeigu Jums yra (arba kada nors buvo) </w:t>
      </w:r>
      <w:r w:rsidRPr="00CF61A5">
        <w:rPr>
          <w:b/>
          <w:sz w:val="22"/>
          <w:szCs w:val="22"/>
          <w:lang w:val="lt-LT"/>
        </w:rPr>
        <w:t>krūtinės angina</w:t>
      </w:r>
      <w:r w:rsidRPr="00CF61A5">
        <w:rPr>
          <w:sz w:val="22"/>
          <w:szCs w:val="22"/>
          <w:lang w:val="lt-LT"/>
        </w:rPr>
        <w:t xml:space="preserve"> (būklė, kuri sukelia sunkų krūtinės skausmą ir gali būti pirmasis širdies priepuolio [miokardo infarkto] požymis) arba </w:t>
      </w:r>
      <w:r w:rsidRPr="00CF61A5">
        <w:rPr>
          <w:b/>
          <w:sz w:val="22"/>
          <w:szCs w:val="22"/>
          <w:lang w:val="lt-LT"/>
        </w:rPr>
        <w:t>praeinantysis smegenų išemijos priepuolis</w:t>
      </w:r>
      <w:r w:rsidRPr="00CF61A5">
        <w:rPr>
          <w:sz w:val="22"/>
          <w:szCs w:val="22"/>
          <w:lang w:val="lt-LT"/>
        </w:rPr>
        <w:t xml:space="preserve"> (PSIP – trumpalaikiai insulto simptomai);</w:t>
      </w:r>
    </w:p>
    <w:p w14:paraId="6890337F" w14:textId="77777777" w:rsidR="00F01B18" w:rsidRPr="00CF61A5" w:rsidRDefault="00F01B18" w:rsidP="00F01B18">
      <w:pPr>
        <w:pStyle w:val="Bullet0s"/>
        <w:numPr>
          <w:ilvl w:val="0"/>
          <w:numId w:val="23"/>
        </w:numPr>
        <w:spacing w:before="0" w:after="0"/>
        <w:ind w:left="397" w:hanging="397"/>
        <w:rPr>
          <w:sz w:val="22"/>
          <w:szCs w:val="22"/>
          <w:lang w:val="lt-LT"/>
        </w:rPr>
      </w:pPr>
      <w:r w:rsidRPr="00CF61A5">
        <w:rPr>
          <w:sz w:val="22"/>
          <w:szCs w:val="22"/>
          <w:lang w:val="lt-LT"/>
        </w:rPr>
        <w:t>jeigu Jums yra bent viena iš toliau nurodytų ligų, galinčių didinti krešulio arterijose riziką:</w:t>
      </w:r>
    </w:p>
    <w:p w14:paraId="7F1480A6" w14:textId="77777777" w:rsidR="00F01B18" w:rsidRPr="00CF61A5" w:rsidRDefault="00F01B18" w:rsidP="00F01B18">
      <w:pPr>
        <w:pStyle w:val="Bullet0s"/>
        <w:numPr>
          <w:ilvl w:val="0"/>
          <w:numId w:val="24"/>
        </w:numPr>
        <w:spacing w:before="0" w:after="0"/>
        <w:rPr>
          <w:sz w:val="22"/>
          <w:szCs w:val="22"/>
          <w:lang w:val="lt-LT"/>
        </w:rPr>
      </w:pPr>
      <w:r w:rsidRPr="00CF61A5">
        <w:rPr>
          <w:sz w:val="22"/>
          <w:szCs w:val="22"/>
          <w:lang w:val="lt-LT"/>
        </w:rPr>
        <w:t xml:space="preserve">sunkus </w:t>
      </w:r>
      <w:r w:rsidRPr="00CF61A5">
        <w:rPr>
          <w:b/>
          <w:sz w:val="22"/>
          <w:szCs w:val="22"/>
          <w:lang w:val="lt-LT"/>
        </w:rPr>
        <w:t>cukrinis diabetas su kraujagyslių pažeidimu</w:t>
      </w:r>
      <w:r w:rsidRPr="00CF61A5">
        <w:rPr>
          <w:sz w:val="22"/>
          <w:szCs w:val="22"/>
          <w:lang w:val="lt-LT"/>
        </w:rPr>
        <w:t>,</w:t>
      </w:r>
    </w:p>
    <w:p w14:paraId="509867A0" w14:textId="77777777" w:rsidR="00F01B18" w:rsidRPr="00CF61A5" w:rsidRDefault="00F01B18" w:rsidP="00F01B18">
      <w:pPr>
        <w:pStyle w:val="Bullet0s"/>
        <w:numPr>
          <w:ilvl w:val="0"/>
          <w:numId w:val="24"/>
        </w:numPr>
        <w:spacing w:before="0" w:after="0"/>
        <w:rPr>
          <w:sz w:val="22"/>
          <w:szCs w:val="22"/>
          <w:lang w:val="lt-LT"/>
        </w:rPr>
      </w:pPr>
      <w:r w:rsidRPr="00CF61A5">
        <w:rPr>
          <w:sz w:val="22"/>
          <w:szCs w:val="22"/>
          <w:lang w:val="lt-LT"/>
        </w:rPr>
        <w:t xml:space="preserve">labai </w:t>
      </w:r>
      <w:r w:rsidRPr="00CF61A5">
        <w:rPr>
          <w:b/>
          <w:sz w:val="22"/>
          <w:szCs w:val="22"/>
          <w:lang w:val="lt-LT"/>
        </w:rPr>
        <w:t>didelis kraujospūdis</w:t>
      </w:r>
      <w:r w:rsidRPr="00CF61A5">
        <w:rPr>
          <w:sz w:val="22"/>
          <w:szCs w:val="22"/>
          <w:lang w:val="lt-LT"/>
        </w:rPr>
        <w:t>,</w:t>
      </w:r>
    </w:p>
    <w:p w14:paraId="01CC40C4" w14:textId="77777777" w:rsidR="00F01B18" w:rsidRPr="00CF61A5" w:rsidRDefault="00F01B18" w:rsidP="00F01B18">
      <w:pPr>
        <w:pStyle w:val="Bullet0s"/>
        <w:numPr>
          <w:ilvl w:val="0"/>
          <w:numId w:val="24"/>
        </w:numPr>
        <w:spacing w:before="0" w:after="0"/>
        <w:rPr>
          <w:sz w:val="22"/>
          <w:szCs w:val="22"/>
          <w:lang w:val="lt-LT"/>
        </w:rPr>
      </w:pPr>
      <w:r w:rsidRPr="00CF61A5">
        <w:rPr>
          <w:sz w:val="22"/>
          <w:szCs w:val="22"/>
          <w:lang w:val="lt-LT"/>
        </w:rPr>
        <w:t xml:space="preserve">labai didelis </w:t>
      </w:r>
      <w:r w:rsidRPr="00CF61A5">
        <w:rPr>
          <w:b/>
          <w:sz w:val="22"/>
          <w:szCs w:val="22"/>
          <w:lang w:val="lt-LT"/>
        </w:rPr>
        <w:t>riebalų</w:t>
      </w:r>
      <w:r w:rsidRPr="00CF61A5">
        <w:rPr>
          <w:sz w:val="22"/>
          <w:szCs w:val="22"/>
          <w:lang w:val="lt-LT"/>
        </w:rPr>
        <w:t xml:space="preserve"> (cholesterolio arba trigliceridų) kiekis kraujyje,</w:t>
      </w:r>
    </w:p>
    <w:p w14:paraId="13DD584D" w14:textId="77777777" w:rsidR="00F01B18" w:rsidRPr="00CF61A5" w:rsidRDefault="00F01B18" w:rsidP="00F01B18">
      <w:pPr>
        <w:pStyle w:val="Bullet0s"/>
        <w:numPr>
          <w:ilvl w:val="0"/>
          <w:numId w:val="24"/>
        </w:numPr>
        <w:spacing w:before="0" w:after="0"/>
        <w:rPr>
          <w:sz w:val="22"/>
          <w:szCs w:val="22"/>
          <w:lang w:val="lt-LT"/>
        </w:rPr>
      </w:pPr>
      <w:r w:rsidRPr="00CF61A5">
        <w:rPr>
          <w:sz w:val="22"/>
          <w:szCs w:val="22"/>
          <w:lang w:val="lt-LT"/>
        </w:rPr>
        <w:t xml:space="preserve">būklė, vadinama </w:t>
      </w:r>
      <w:r w:rsidRPr="00CF61A5">
        <w:rPr>
          <w:b/>
          <w:sz w:val="22"/>
          <w:szCs w:val="22"/>
          <w:lang w:val="lt-LT"/>
        </w:rPr>
        <w:t>hiperhomocisteinemija</w:t>
      </w:r>
      <w:r w:rsidRPr="00CF61A5">
        <w:rPr>
          <w:sz w:val="22"/>
          <w:szCs w:val="22"/>
          <w:lang w:val="lt-LT"/>
        </w:rPr>
        <w:t>;</w:t>
      </w:r>
    </w:p>
    <w:p w14:paraId="2D914530" w14:textId="77777777" w:rsidR="00F01B18" w:rsidRPr="00CF61A5" w:rsidRDefault="00F01B18" w:rsidP="00F01B18">
      <w:pPr>
        <w:pStyle w:val="Bullet0s"/>
        <w:numPr>
          <w:ilvl w:val="0"/>
          <w:numId w:val="25"/>
        </w:numPr>
        <w:spacing w:before="0" w:after="0"/>
        <w:ind w:left="397" w:hanging="397"/>
        <w:rPr>
          <w:sz w:val="22"/>
          <w:szCs w:val="22"/>
          <w:lang w:val="lt-LT"/>
        </w:rPr>
      </w:pPr>
      <w:r w:rsidRPr="00CF61A5">
        <w:rPr>
          <w:sz w:val="22"/>
          <w:szCs w:val="22"/>
          <w:lang w:val="lt-LT"/>
        </w:rPr>
        <w:t xml:space="preserve">jeigu Jums būna (arba kada nors būdavo) tam tikro tipo </w:t>
      </w:r>
      <w:r w:rsidRPr="00CF61A5">
        <w:rPr>
          <w:b/>
          <w:sz w:val="22"/>
          <w:szCs w:val="22"/>
          <w:lang w:val="lt-LT"/>
        </w:rPr>
        <w:t>migrena</w:t>
      </w:r>
      <w:r w:rsidRPr="00CF61A5">
        <w:rPr>
          <w:sz w:val="22"/>
          <w:szCs w:val="22"/>
          <w:lang w:val="lt-LT"/>
        </w:rPr>
        <w:t>, vadinama „migrena su aura“;</w:t>
      </w:r>
    </w:p>
    <w:p w14:paraId="39180A4B"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 xml:space="preserve">jeigu Jums yra (ar buvo) </w:t>
      </w:r>
      <w:r w:rsidRPr="00CF61A5">
        <w:rPr>
          <w:b/>
          <w:sz w:val="22"/>
          <w:szCs w:val="22"/>
          <w:lang w:val="lt-LT"/>
        </w:rPr>
        <w:t xml:space="preserve">kepenų liga </w:t>
      </w:r>
      <w:r w:rsidRPr="00CF61A5">
        <w:rPr>
          <w:sz w:val="22"/>
          <w:szCs w:val="22"/>
          <w:lang w:val="lt-LT"/>
        </w:rPr>
        <w:t>ir Jūsų kepenų funkcija dar nėra normali</w:t>
      </w:r>
      <w:r>
        <w:rPr>
          <w:sz w:val="22"/>
          <w:szCs w:val="22"/>
          <w:lang w:val="lt-LT"/>
        </w:rPr>
        <w:t>;</w:t>
      </w:r>
    </w:p>
    <w:p w14:paraId="6A4FC080"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 xml:space="preserve">jeigu Jums yra (ar buvo) </w:t>
      </w:r>
      <w:r w:rsidRPr="00CF61A5">
        <w:rPr>
          <w:b/>
          <w:sz w:val="22"/>
          <w:szCs w:val="22"/>
          <w:lang w:val="lt-LT"/>
        </w:rPr>
        <w:t>kepenų navikas</w:t>
      </w:r>
      <w:r>
        <w:rPr>
          <w:sz w:val="22"/>
          <w:szCs w:val="22"/>
          <w:lang w:val="lt-LT"/>
        </w:rPr>
        <w:t>;</w:t>
      </w:r>
    </w:p>
    <w:p w14:paraId="1098E5DD"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 xml:space="preserve">jeigu Jums yra (ar buvo) </w:t>
      </w:r>
      <w:r w:rsidRPr="00CF61A5">
        <w:rPr>
          <w:b/>
          <w:sz w:val="22"/>
          <w:szCs w:val="22"/>
          <w:lang w:val="lt-LT"/>
        </w:rPr>
        <w:t>arba įtariamas krūties ar lytinių organų vėžys</w:t>
      </w:r>
      <w:r>
        <w:rPr>
          <w:sz w:val="22"/>
          <w:szCs w:val="22"/>
          <w:lang w:val="lt-LT"/>
        </w:rPr>
        <w:t>;</w:t>
      </w:r>
    </w:p>
    <w:p w14:paraId="54B71052" w14:textId="77777777" w:rsidR="00F01B18" w:rsidRPr="00CF61A5" w:rsidRDefault="00F01B18" w:rsidP="00F01B18">
      <w:pPr>
        <w:pStyle w:val="Bullet0s"/>
        <w:tabs>
          <w:tab w:val="num" w:pos="660"/>
        </w:tabs>
        <w:spacing w:before="0" w:after="0"/>
        <w:ind w:left="454" w:hanging="454"/>
        <w:rPr>
          <w:i/>
          <w:sz w:val="22"/>
          <w:szCs w:val="22"/>
          <w:lang w:val="lt-LT"/>
        </w:rPr>
      </w:pPr>
      <w:r w:rsidRPr="00CF61A5">
        <w:rPr>
          <w:sz w:val="22"/>
          <w:szCs w:val="22"/>
          <w:lang w:val="lt-LT"/>
        </w:rPr>
        <w:t xml:space="preserve">jeigu yra bet koks </w:t>
      </w:r>
      <w:r w:rsidRPr="00CF61A5">
        <w:rPr>
          <w:b/>
          <w:sz w:val="22"/>
          <w:szCs w:val="22"/>
          <w:lang w:val="lt-LT"/>
        </w:rPr>
        <w:t>kraujavimas iš makšties dėl nenustatytos priežasties</w:t>
      </w:r>
      <w:r>
        <w:rPr>
          <w:sz w:val="22"/>
          <w:szCs w:val="22"/>
          <w:lang w:val="lt-LT"/>
        </w:rPr>
        <w:t>;</w:t>
      </w:r>
    </w:p>
    <w:p w14:paraId="0DFA0D1B" w14:textId="77777777" w:rsidR="00F01B18" w:rsidRPr="00CF61A5" w:rsidRDefault="00F01B18" w:rsidP="00F01B18">
      <w:pPr>
        <w:pStyle w:val="Bullet0s"/>
        <w:tabs>
          <w:tab w:val="num" w:pos="660"/>
        </w:tabs>
        <w:spacing w:before="0" w:after="0"/>
        <w:ind w:left="454" w:hanging="454"/>
        <w:rPr>
          <w:i/>
          <w:sz w:val="22"/>
          <w:szCs w:val="22"/>
          <w:lang w:val="lt-LT"/>
        </w:rPr>
      </w:pPr>
      <w:bookmarkStart w:id="35" w:name="_Toc184402326"/>
      <w:r w:rsidRPr="00CF61A5">
        <w:rPr>
          <w:sz w:val="22"/>
          <w:szCs w:val="22"/>
          <w:lang w:val="lt-LT"/>
        </w:rPr>
        <w:t xml:space="preserve">jeigu yra </w:t>
      </w:r>
      <w:r w:rsidRPr="00CF61A5">
        <w:rPr>
          <w:b/>
          <w:sz w:val="22"/>
          <w:szCs w:val="22"/>
          <w:lang w:val="lt-LT"/>
        </w:rPr>
        <w:t xml:space="preserve">alergija </w:t>
      </w:r>
      <w:r w:rsidRPr="00CF61A5">
        <w:rPr>
          <w:sz w:val="22"/>
          <w:szCs w:val="22"/>
          <w:lang w:val="lt-LT"/>
        </w:rPr>
        <w:t>estradiolio valeratui arba dienogestui, arba bet kuriai pagalbinei šio vaisto medžiagai (jos išvardytos 6</w:t>
      </w:r>
      <w:r>
        <w:rPr>
          <w:sz w:val="22"/>
          <w:szCs w:val="22"/>
          <w:lang w:val="lt-LT"/>
        </w:rPr>
        <w:t> </w:t>
      </w:r>
      <w:r w:rsidRPr="00CF61A5">
        <w:rPr>
          <w:sz w:val="22"/>
          <w:szCs w:val="22"/>
          <w:lang w:val="lt-LT"/>
        </w:rPr>
        <w:t>skyriuje). Tai gali sukelti niežėjimą, bėrimą ar tinimą.</w:t>
      </w:r>
    </w:p>
    <w:p w14:paraId="4CD58D30" w14:textId="77777777" w:rsidR="00F01B18" w:rsidRPr="00CF61A5" w:rsidRDefault="00F01B18" w:rsidP="00F01B18">
      <w:pPr>
        <w:pStyle w:val="Antrat2"/>
        <w:numPr>
          <w:ilvl w:val="0"/>
          <w:numId w:val="0"/>
        </w:numPr>
        <w:tabs>
          <w:tab w:val="left" w:pos="720"/>
        </w:tabs>
        <w:spacing w:before="0" w:after="0"/>
        <w:ind w:left="726"/>
        <w:rPr>
          <w:sz w:val="22"/>
          <w:szCs w:val="22"/>
          <w:lang w:val="lt-LT"/>
        </w:rPr>
      </w:pPr>
    </w:p>
    <w:bookmarkEnd w:id="35"/>
    <w:p w14:paraId="3796561C" w14:textId="77777777" w:rsidR="00F01B18" w:rsidRPr="00CF61A5" w:rsidRDefault="00F01B18" w:rsidP="00F01B18">
      <w:pPr>
        <w:pStyle w:val="Para0s"/>
        <w:keepNext/>
        <w:spacing w:after="0"/>
        <w:rPr>
          <w:sz w:val="22"/>
          <w:szCs w:val="22"/>
          <w:lang w:val="lt-LT"/>
        </w:rPr>
      </w:pPr>
      <w:r w:rsidRPr="00CF61A5">
        <w:rPr>
          <w:b/>
          <w:sz w:val="22"/>
          <w:szCs w:val="22"/>
          <w:lang w:val="lt-LT"/>
        </w:rPr>
        <w:t>Įspėjimai ir atsargumo priemonės</w:t>
      </w:r>
    </w:p>
    <w:p w14:paraId="1D724AB0" w14:textId="77777777" w:rsidR="00F01B18" w:rsidRPr="00CF61A5" w:rsidRDefault="00F01B18" w:rsidP="00F01B18">
      <w:pPr>
        <w:keepNext/>
        <w:spacing w:after="0"/>
        <w:ind w:left="567" w:hanging="567"/>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9A2EA7" w:rsidRPr="00CF61A5" w14:paraId="1AC9DAED" w14:textId="77777777" w:rsidTr="009A2EA7">
        <w:trPr>
          <w:cantSplit/>
        </w:trPr>
        <w:tc>
          <w:tcPr>
            <w:tcW w:w="8885" w:type="dxa"/>
            <w:tcBorders>
              <w:top w:val="single" w:sz="4" w:space="0" w:color="auto"/>
              <w:left w:val="single" w:sz="4" w:space="0" w:color="auto"/>
              <w:bottom w:val="single" w:sz="4" w:space="0" w:color="auto"/>
              <w:right w:val="single" w:sz="4" w:space="0" w:color="auto"/>
            </w:tcBorders>
            <w:hideMark/>
          </w:tcPr>
          <w:p w14:paraId="44A80599" w14:textId="77777777" w:rsidR="00F01B18" w:rsidRPr="00CF61A5" w:rsidRDefault="00F01B18" w:rsidP="008F4477">
            <w:pPr>
              <w:spacing w:after="0"/>
              <w:rPr>
                <w:rFonts w:ascii="Times New Roman" w:hAnsi="Times New Roman"/>
              </w:rPr>
            </w:pPr>
            <w:r w:rsidRPr="00CF61A5">
              <w:rPr>
                <w:rFonts w:ascii="Times New Roman" w:hAnsi="Times New Roman"/>
              </w:rPr>
              <w:t>Kada reikia kreiptis į gydytoją?</w:t>
            </w:r>
          </w:p>
          <w:p w14:paraId="7CEB993E" w14:textId="77777777" w:rsidR="00F01B18" w:rsidRPr="00CF61A5" w:rsidRDefault="00F01B18" w:rsidP="008F4477">
            <w:pPr>
              <w:spacing w:after="0"/>
              <w:rPr>
                <w:rFonts w:ascii="Times New Roman" w:hAnsi="Times New Roman"/>
                <w:u w:val="single"/>
              </w:rPr>
            </w:pPr>
          </w:p>
          <w:p w14:paraId="7562D77B" w14:textId="77777777" w:rsidR="00F01B18" w:rsidRPr="00CF61A5" w:rsidRDefault="00F01B18" w:rsidP="008F4477">
            <w:pPr>
              <w:spacing w:after="0"/>
              <w:rPr>
                <w:rFonts w:ascii="Times New Roman" w:hAnsi="Times New Roman"/>
              </w:rPr>
            </w:pPr>
            <w:r w:rsidRPr="00CF61A5">
              <w:rPr>
                <w:rFonts w:ascii="Times New Roman" w:hAnsi="Times New Roman"/>
                <w:u w:val="single"/>
              </w:rPr>
              <w:t>Kreipkitės skubios medicininės pagalbos</w:t>
            </w:r>
          </w:p>
          <w:p w14:paraId="6BF1828A" w14:textId="77777777" w:rsidR="00F01B18" w:rsidRPr="00CF61A5" w:rsidRDefault="00F01B18" w:rsidP="008F4477">
            <w:pPr>
              <w:numPr>
                <w:ilvl w:val="0"/>
                <w:numId w:val="26"/>
              </w:numPr>
              <w:snapToGrid w:val="0"/>
              <w:spacing w:after="0" w:line="240" w:lineRule="auto"/>
              <w:rPr>
                <w:rFonts w:ascii="Times New Roman" w:hAnsi="Times New Roman"/>
              </w:rPr>
            </w:pPr>
            <w:r w:rsidRPr="00CF61A5">
              <w:rPr>
                <w:rFonts w:ascii="Times New Roman" w:hAnsi="Times New Roman"/>
              </w:rPr>
              <w:t>jeigu pastebėjote galimų kraujo krešulio požymių, galinčių reikšti, kad Jums susidarė kraujo krešulys kojoje (t.</w:t>
            </w:r>
            <w:r>
              <w:rPr>
                <w:rFonts w:ascii="Times New Roman" w:hAnsi="Times New Roman"/>
              </w:rPr>
              <w:t> </w:t>
            </w:r>
            <w:r w:rsidRPr="00CF61A5">
              <w:rPr>
                <w:rFonts w:ascii="Times New Roman" w:hAnsi="Times New Roman"/>
              </w:rPr>
              <w:t>y., giliųjų venų trombozė), kraujo krešulys plaučiuose (t.</w:t>
            </w:r>
            <w:r>
              <w:rPr>
                <w:rFonts w:ascii="Times New Roman" w:hAnsi="Times New Roman"/>
              </w:rPr>
              <w:t> </w:t>
            </w:r>
            <w:r w:rsidRPr="00CF61A5">
              <w:rPr>
                <w:rFonts w:ascii="Times New Roman" w:hAnsi="Times New Roman"/>
              </w:rPr>
              <w:t xml:space="preserve">y., plaučių embolija), ištiko širdies priepuolis (miokardo infarktas) arba insultas (žr. toliau esantį </w:t>
            </w:r>
            <w:r>
              <w:rPr>
                <w:rFonts w:ascii="Times New Roman" w:hAnsi="Times New Roman"/>
              </w:rPr>
              <w:t>poskyrį</w:t>
            </w:r>
            <w:r w:rsidRPr="00CF61A5">
              <w:rPr>
                <w:rFonts w:ascii="Times New Roman" w:hAnsi="Times New Roman"/>
              </w:rPr>
              <w:t xml:space="preserve"> „Kraujo krešulys (trombozė)“).</w:t>
            </w:r>
          </w:p>
          <w:p w14:paraId="2B29E7E3" w14:textId="77777777" w:rsidR="00F01B18" w:rsidRPr="00CF61A5" w:rsidRDefault="00F01B18" w:rsidP="008F4477">
            <w:pPr>
              <w:spacing w:after="0"/>
              <w:rPr>
                <w:rFonts w:ascii="Times New Roman" w:hAnsi="Times New Roman"/>
              </w:rPr>
            </w:pPr>
          </w:p>
          <w:p w14:paraId="01B1BDC5" w14:textId="77777777" w:rsidR="00F01B18" w:rsidRPr="00CF61A5" w:rsidRDefault="00F01B18" w:rsidP="008F4477">
            <w:pPr>
              <w:spacing w:after="0"/>
              <w:rPr>
                <w:rFonts w:ascii="Times New Roman" w:hAnsi="Times New Roman"/>
              </w:rPr>
            </w:pPr>
            <w:r w:rsidRPr="00CF61A5">
              <w:rPr>
                <w:rFonts w:ascii="Times New Roman" w:hAnsi="Times New Roman"/>
              </w:rPr>
              <w:t xml:space="preserve">Šio sunkaus šalutinio poveikio simptomai aprašyti </w:t>
            </w:r>
            <w:r>
              <w:rPr>
                <w:rFonts w:ascii="Times New Roman" w:hAnsi="Times New Roman"/>
              </w:rPr>
              <w:t>poskyrį</w:t>
            </w:r>
            <w:r w:rsidRPr="00CF61A5">
              <w:rPr>
                <w:rFonts w:ascii="Times New Roman" w:hAnsi="Times New Roman"/>
              </w:rPr>
              <w:t xml:space="preserve"> „Kaip atpažinti kraujo krešulį“.</w:t>
            </w:r>
          </w:p>
        </w:tc>
      </w:tr>
    </w:tbl>
    <w:p w14:paraId="4CE07DF5" w14:textId="77777777" w:rsidR="00F01B18" w:rsidRPr="00CF61A5" w:rsidRDefault="00F01B18" w:rsidP="00F01B18">
      <w:pPr>
        <w:tabs>
          <w:tab w:val="left" w:pos="1277"/>
        </w:tabs>
        <w:spacing w:after="0"/>
        <w:jc w:val="center"/>
        <w:outlineLvl w:val="0"/>
        <w:rPr>
          <w:rFonts w:ascii="Times New Roman" w:hAnsi="Times New Roman"/>
        </w:rPr>
      </w:pPr>
    </w:p>
    <w:p w14:paraId="5B4CF1E6" w14:textId="77777777" w:rsidR="00F01B18" w:rsidRPr="00CF61A5" w:rsidRDefault="00F01B18" w:rsidP="00F01B18">
      <w:pPr>
        <w:spacing w:after="0" w:line="280" w:lineRule="atLeast"/>
        <w:rPr>
          <w:rFonts w:ascii="Times New Roman" w:hAnsi="Times New Roman"/>
        </w:rPr>
      </w:pPr>
      <w:r w:rsidRPr="00CF61A5">
        <w:rPr>
          <w:rFonts w:ascii="Times New Roman" w:hAnsi="Times New Roman"/>
          <w:b/>
        </w:rPr>
        <w:lastRenderedPageBreak/>
        <w:t>Jeigu Jums tinka bent viena iš toliau nurodytų būklių, pasakykite gydytojui</w:t>
      </w:r>
      <w:r w:rsidRPr="00CF61A5">
        <w:rPr>
          <w:rFonts w:ascii="Times New Roman" w:hAnsi="Times New Roman"/>
        </w:rPr>
        <w:t>.</w:t>
      </w:r>
    </w:p>
    <w:p w14:paraId="31E8F2DA" w14:textId="77777777" w:rsidR="00F01B18" w:rsidRPr="00CF61A5" w:rsidRDefault="00F01B18" w:rsidP="00F01B18">
      <w:pPr>
        <w:pStyle w:val="Para0s"/>
        <w:spacing w:after="0"/>
        <w:ind w:right="72"/>
        <w:rPr>
          <w:sz w:val="22"/>
          <w:szCs w:val="22"/>
          <w:lang w:val="lt-LT"/>
        </w:rPr>
      </w:pPr>
    </w:p>
    <w:p w14:paraId="50B9570E" w14:textId="77777777" w:rsidR="00F01B18" w:rsidRPr="00CF61A5" w:rsidRDefault="00F01B18" w:rsidP="00F01B18">
      <w:pPr>
        <w:pStyle w:val="Para0s"/>
        <w:spacing w:after="0"/>
        <w:ind w:right="72"/>
        <w:rPr>
          <w:b/>
          <w:sz w:val="22"/>
          <w:szCs w:val="22"/>
          <w:lang w:val="lt-LT"/>
        </w:rPr>
      </w:pPr>
      <w:r w:rsidRPr="00CF61A5">
        <w:rPr>
          <w:sz w:val="22"/>
          <w:szCs w:val="22"/>
          <w:lang w:val="lt-LT"/>
        </w:rPr>
        <w:t>Kai kuriais atvejais, vartojant Qlaira ar kitas sudėtines kontraceptines tabletes, Jums reikės imtis specialių atsargumo priemonių ir gydytojui gali prireikti periodiškai tikrinti Jūsų sveikatą. Jeigu tokia būklė pasireiškia arba pasunkėja vartojant Qlaira, taip pat reikia pasakyti gydytojui.</w:t>
      </w:r>
    </w:p>
    <w:p w14:paraId="714DA753"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jeigu kas nors iš artimiausių giminių yra sirgęs ar serga krūties vėžiu;</w:t>
      </w:r>
    </w:p>
    <w:p w14:paraId="4B1902ED"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jeigu sergate kepenų ir tulžies pūslės liga;</w:t>
      </w:r>
    </w:p>
    <w:p w14:paraId="19922DF8"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jeigu sergate gelta;</w:t>
      </w:r>
    </w:p>
    <w:p w14:paraId="17FA3DD7"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jeigu sergate cukriniu diabetu;</w:t>
      </w:r>
    </w:p>
    <w:p w14:paraId="7623242A"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jeigu Jums depresija;</w:t>
      </w:r>
    </w:p>
    <w:p w14:paraId="3D2F4EE7" w14:textId="77777777" w:rsidR="00F01B18" w:rsidRPr="00CF61A5" w:rsidRDefault="00F01B18" w:rsidP="00F01B18">
      <w:pPr>
        <w:numPr>
          <w:ilvl w:val="0"/>
          <w:numId w:val="27"/>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sergate Krono liga arba opiniu kolitu (lėtine uždegimine žarnyno liga);</w:t>
      </w:r>
    </w:p>
    <w:p w14:paraId="5AF2C045" w14:textId="77777777" w:rsidR="00F01B18" w:rsidRPr="00CF61A5" w:rsidRDefault="00F01B18" w:rsidP="00F01B18">
      <w:pPr>
        <w:numPr>
          <w:ilvl w:val="0"/>
          <w:numId w:val="27"/>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sergate sistemine raudonąja vilklige (SRV – liga, veikiančia natūralią organizmo apsaugos sistemą);</w:t>
      </w:r>
    </w:p>
    <w:p w14:paraId="2DC6F46E" w14:textId="77777777" w:rsidR="00F01B18" w:rsidRPr="00CF61A5" w:rsidRDefault="00F01B18" w:rsidP="00F01B18">
      <w:pPr>
        <w:numPr>
          <w:ilvl w:val="0"/>
          <w:numId w:val="27"/>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Jums yra hemolizinis ureminis sindromas (HUS – inkstų nepakankamumą sukeliantis kraujo krešėjimo sutrikimas);</w:t>
      </w:r>
    </w:p>
    <w:p w14:paraId="449BDFE0" w14:textId="77777777" w:rsidR="00F01B18" w:rsidRPr="00CF61A5" w:rsidRDefault="00F01B18" w:rsidP="00F01B18">
      <w:pPr>
        <w:numPr>
          <w:ilvl w:val="0"/>
          <w:numId w:val="27"/>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sergate pjautuvo pavidalo ląstelių anemija (paveldima raudonųjų kraujo ląstelių liga);</w:t>
      </w:r>
    </w:p>
    <w:p w14:paraId="2AE86BE5" w14:textId="77777777" w:rsidR="00F01B18" w:rsidRPr="00CF61A5" w:rsidRDefault="00F01B18" w:rsidP="00F01B18">
      <w:pPr>
        <w:numPr>
          <w:ilvl w:val="0"/>
          <w:numId w:val="27"/>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Jūsų kraujyje yra padidėjusi riebalų koncentracija kraujyje (hipertrigliceridemija) arba teigiama šios būklės šeimos anamnezė. Hipertrigliceridemija yra susijusi su padidėjusia pankreatito (kasos uždegimo) išsivystymo rizika;</w:t>
      </w:r>
    </w:p>
    <w:p w14:paraId="317FE9AA" w14:textId="77777777" w:rsidR="00F01B18" w:rsidRPr="00CF61A5" w:rsidRDefault="00F01B18" w:rsidP="00F01B18">
      <w:pPr>
        <w:numPr>
          <w:ilvl w:val="0"/>
          <w:numId w:val="27"/>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Jums reikalinga operacija arba ilgą laiką nevaikštote (žr. 2 skyrių „Kraujo krešuliai“);</w:t>
      </w:r>
    </w:p>
    <w:p w14:paraId="1333DE73" w14:textId="77777777" w:rsidR="00F01B18" w:rsidRPr="00CF61A5" w:rsidRDefault="00F01B18" w:rsidP="00F01B18">
      <w:pPr>
        <w:numPr>
          <w:ilvl w:val="0"/>
          <w:numId w:val="27"/>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w:t>
      </w:r>
      <w:r w:rsidRPr="00CF61A5">
        <w:rPr>
          <w:rFonts w:ascii="Times New Roman" w:hAnsi="Times New Roman"/>
          <w:spacing w:val="-5"/>
        </w:rPr>
        <w:t xml:space="preserve"> </w:t>
      </w:r>
      <w:r w:rsidRPr="00CF61A5">
        <w:rPr>
          <w:rFonts w:ascii="Times New Roman" w:hAnsi="Times New Roman"/>
          <w:spacing w:val="-1"/>
        </w:rPr>
        <w:t>J</w:t>
      </w:r>
      <w:r w:rsidRPr="00CF61A5">
        <w:rPr>
          <w:rFonts w:ascii="Times New Roman" w:hAnsi="Times New Roman"/>
          <w:spacing w:val="1"/>
        </w:rPr>
        <w:t>ū</w:t>
      </w:r>
      <w:r w:rsidRPr="00CF61A5">
        <w:rPr>
          <w:rFonts w:ascii="Times New Roman" w:hAnsi="Times New Roman"/>
        </w:rPr>
        <w:t>s</w:t>
      </w:r>
      <w:r w:rsidRPr="00CF61A5">
        <w:rPr>
          <w:rFonts w:ascii="Times New Roman" w:hAnsi="Times New Roman"/>
          <w:spacing w:val="-3"/>
        </w:rPr>
        <w:t xml:space="preserve"> ką tik gimdėte, Jums yra padidėjusi kraujo krešulių rizika</w:t>
      </w:r>
      <w:r w:rsidRPr="00CF61A5">
        <w:rPr>
          <w:rFonts w:ascii="Times New Roman" w:hAnsi="Times New Roman"/>
        </w:rPr>
        <w:t>. Turite paklausti gydytojo, po kiek laiko po gimdymo galėsite pradėti vartoti Qlaira;</w:t>
      </w:r>
    </w:p>
    <w:p w14:paraId="47E9A463" w14:textId="77777777" w:rsidR="00F01B18" w:rsidRPr="00CF61A5" w:rsidRDefault="00F01B18" w:rsidP="00F01B18">
      <w:pPr>
        <w:numPr>
          <w:ilvl w:val="0"/>
          <w:numId w:val="27"/>
        </w:numPr>
        <w:tabs>
          <w:tab w:val="clear" w:pos="360"/>
          <w:tab w:val="num" w:pos="567"/>
        </w:tabs>
        <w:snapToGrid w:val="0"/>
        <w:spacing w:after="0" w:line="240" w:lineRule="auto"/>
        <w:ind w:left="454" w:hanging="454"/>
        <w:rPr>
          <w:rFonts w:ascii="Times New Roman" w:hAnsi="Times New Roman"/>
        </w:rPr>
      </w:pPr>
      <w:r w:rsidRPr="00CF61A5">
        <w:rPr>
          <w:rFonts w:ascii="Times New Roman" w:hAnsi="Times New Roman"/>
        </w:rPr>
        <w:t>jeigu Jums yra poodinių venų uždegimas (paviršinis tromboflebitas);</w:t>
      </w:r>
    </w:p>
    <w:p w14:paraId="69545629"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jeigu Jūsų venos mazguotos ir išsiplėtusios;</w:t>
      </w:r>
    </w:p>
    <w:p w14:paraId="637A47D2"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jeigu sergate epilepsija (žr. „Kiti vaistai ir Qlaira“);</w:t>
      </w:r>
    </w:p>
    <w:p w14:paraId="652236D4"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jeigu sergate liga, kuri pirmą kartą pasireiškė nėštumo metu arba anksčiau vartojant lytinius hormonus (pvz., klausos praradimas, porfirija (kraujo liga), nėščiųjų pūslelinė (odos išbėrimas pūslelėmis nėštumo metu), Saidenhemo (</w:t>
      </w:r>
      <w:r w:rsidRPr="00CF61A5">
        <w:rPr>
          <w:i/>
          <w:sz w:val="22"/>
          <w:szCs w:val="22"/>
          <w:lang w:val="lt-LT"/>
        </w:rPr>
        <w:t>Sydenham</w:t>
      </w:r>
      <w:r w:rsidRPr="00CF61A5">
        <w:rPr>
          <w:sz w:val="22"/>
          <w:szCs w:val="22"/>
          <w:lang w:val="lt-LT"/>
        </w:rPr>
        <w:t>) chorėja (nervų liga, kai atsiranda staigių judesių);</w:t>
      </w:r>
    </w:p>
    <w:p w14:paraId="6C9E404D"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jeigu Jums yra ar anksčiau buvo gelsvai rudos pigmentinės dėmės, vadinamos „nėštumo dėmėmis“, ypač ant veido (rudmė). Šiuo atveju venkite tiesioginių saulės arba ultravioletinių spindulių;</w:t>
      </w:r>
    </w:p>
    <w:p w14:paraId="0E15A949" w14:textId="3F5697EC"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 xml:space="preserve">jeigu sergate paveldima </w:t>
      </w:r>
      <w:r w:rsidR="000202FA">
        <w:rPr>
          <w:sz w:val="22"/>
          <w:szCs w:val="22"/>
          <w:lang w:val="lt-LT"/>
        </w:rPr>
        <w:t xml:space="preserve">ar </w:t>
      </w:r>
      <w:r w:rsidR="003F4578">
        <w:rPr>
          <w:sz w:val="22"/>
          <w:szCs w:val="22"/>
          <w:lang w:val="lt-LT"/>
        </w:rPr>
        <w:t xml:space="preserve">įgyta </w:t>
      </w:r>
      <w:r w:rsidRPr="00CF61A5">
        <w:rPr>
          <w:sz w:val="22"/>
          <w:szCs w:val="22"/>
          <w:lang w:val="lt-LT"/>
        </w:rPr>
        <w:t xml:space="preserve">angioneurozine edema. </w:t>
      </w:r>
      <w:r w:rsidR="00CA7E09">
        <w:rPr>
          <w:sz w:val="22"/>
          <w:szCs w:val="22"/>
          <w:lang w:val="lt-LT"/>
        </w:rPr>
        <w:t>Nus</w:t>
      </w:r>
      <w:r w:rsidR="0038628A">
        <w:rPr>
          <w:sz w:val="22"/>
          <w:szCs w:val="22"/>
          <w:lang w:val="lt-LT"/>
        </w:rPr>
        <w:t xml:space="preserve">tokite vartoti Qlaira ir </w:t>
      </w:r>
      <w:r w:rsidR="0038628A" w:rsidRPr="00CF61A5">
        <w:rPr>
          <w:sz w:val="22"/>
          <w:szCs w:val="22"/>
          <w:lang w:val="lt-LT"/>
        </w:rPr>
        <w:t>nedelsdama kreipkitės į gydytoją</w:t>
      </w:r>
      <w:r w:rsidR="0038628A">
        <w:rPr>
          <w:sz w:val="22"/>
          <w:szCs w:val="22"/>
          <w:lang w:val="lt-LT"/>
        </w:rPr>
        <w:t xml:space="preserve">, </w:t>
      </w:r>
      <w:r w:rsidR="0095101A">
        <w:rPr>
          <w:sz w:val="22"/>
          <w:szCs w:val="22"/>
          <w:lang w:val="lt-LT"/>
        </w:rPr>
        <w:t>j</w:t>
      </w:r>
      <w:r w:rsidRPr="00CF61A5">
        <w:rPr>
          <w:sz w:val="22"/>
          <w:szCs w:val="22"/>
          <w:lang w:val="lt-LT"/>
        </w:rPr>
        <w:t xml:space="preserve">ei  </w:t>
      </w:r>
      <w:r w:rsidR="000876D0" w:rsidRPr="000876D0">
        <w:rPr>
          <w:sz w:val="22"/>
          <w:szCs w:val="22"/>
          <w:lang w:val="lt-LT"/>
        </w:rPr>
        <w:t xml:space="preserve">pasireiškė tokie </w:t>
      </w:r>
      <w:r w:rsidRPr="00CF61A5">
        <w:rPr>
          <w:sz w:val="22"/>
          <w:szCs w:val="22"/>
          <w:lang w:val="lt-LT"/>
        </w:rPr>
        <w:t>simptom</w:t>
      </w:r>
      <w:r w:rsidR="007779EC">
        <w:rPr>
          <w:sz w:val="22"/>
          <w:szCs w:val="22"/>
          <w:lang w:val="lt-LT"/>
        </w:rPr>
        <w:t>ai kaip</w:t>
      </w:r>
      <w:r w:rsidR="007E4D06">
        <w:rPr>
          <w:sz w:val="22"/>
          <w:szCs w:val="22"/>
          <w:lang w:val="lt-LT"/>
        </w:rPr>
        <w:t xml:space="preserve"> </w:t>
      </w:r>
      <w:r w:rsidR="003D51BB" w:rsidRPr="003D51BB">
        <w:rPr>
          <w:sz w:val="22"/>
          <w:szCs w:val="22"/>
          <w:lang w:val="lt-LT"/>
        </w:rPr>
        <w:t>veido, liežuvio ir (arba) gerklės patinimas ir (arba) dusulys ar dilgėlinė, kartu su</w:t>
      </w:r>
      <w:r w:rsidR="002055A1">
        <w:rPr>
          <w:sz w:val="22"/>
          <w:szCs w:val="22"/>
          <w:lang w:val="lt-LT"/>
        </w:rPr>
        <w:t xml:space="preserve"> </w:t>
      </w:r>
      <w:r w:rsidR="003D51BB" w:rsidRPr="003D51BB">
        <w:rPr>
          <w:sz w:val="22"/>
          <w:szCs w:val="22"/>
          <w:lang w:val="lt-LT"/>
        </w:rPr>
        <w:t>pasunkėjusiu kvėpavimu, kurie</w:t>
      </w:r>
      <w:r w:rsidR="00585389">
        <w:rPr>
          <w:sz w:val="22"/>
          <w:szCs w:val="22"/>
          <w:lang w:val="lt-LT"/>
        </w:rPr>
        <w:t xml:space="preserve"> </w:t>
      </w:r>
      <w:r w:rsidR="00585389" w:rsidRPr="00585389">
        <w:rPr>
          <w:sz w:val="22"/>
          <w:szCs w:val="22"/>
          <w:lang w:val="lt-LT"/>
        </w:rPr>
        <w:t>būdingi</w:t>
      </w:r>
      <w:r w:rsidR="003D51BB" w:rsidRPr="003D51BB">
        <w:rPr>
          <w:sz w:val="22"/>
          <w:szCs w:val="22"/>
          <w:lang w:val="lt-LT"/>
        </w:rPr>
        <w:t xml:space="preserve"> angio</w:t>
      </w:r>
      <w:r w:rsidR="00650654">
        <w:rPr>
          <w:sz w:val="22"/>
          <w:szCs w:val="22"/>
          <w:lang w:val="lt-LT"/>
        </w:rPr>
        <w:t>neurozin</w:t>
      </w:r>
      <w:r w:rsidR="00585389">
        <w:rPr>
          <w:sz w:val="22"/>
          <w:szCs w:val="22"/>
          <w:lang w:val="lt-LT"/>
        </w:rPr>
        <w:t>ei</w:t>
      </w:r>
      <w:r w:rsidR="00650654">
        <w:rPr>
          <w:sz w:val="22"/>
          <w:szCs w:val="22"/>
          <w:lang w:val="lt-LT"/>
        </w:rPr>
        <w:t xml:space="preserve"> edem</w:t>
      </w:r>
      <w:r w:rsidR="00585389">
        <w:rPr>
          <w:sz w:val="22"/>
          <w:szCs w:val="22"/>
          <w:lang w:val="lt-LT"/>
        </w:rPr>
        <w:t>ai</w:t>
      </w:r>
      <w:r w:rsidRPr="00CF61A5">
        <w:rPr>
          <w:sz w:val="22"/>
          <w:szCs w:val="22"/>
          <w:lang w:val="lt-LT"/>
        </w:rPr>
        <w:t>. Vaistai, kurių sudėtyje yra estrogenų, gali sukelti arba pasunkinti angioneurozinės edemos simptomus;</w:t>
      </w:r>
    </w:p>
    <w:p w14:paraId="700C0ACA" w14:textId="77777777" w:rsidR="00F01B18" w:rsidRPr="00CF61A5" w:rsidRDefault="00F01B18" w:rsidP="00F01B18">
      <w:pPr>
        <w:pStyle w:val="Bullet0s"/>
        <w:tabs>
          <w:tab w:val="num" w:pos="660"/>
        </w:tabs>
        <w:spacing w:before="0" w:after="0"/>
        <w:ind w:left="454" w:hanging="454"/>
        <w:rPr>
          <w:sz w:val="22"/>
          <w:szCs w:val="22"/>
          <w:lang w:val="lt-LT"/>
        </w:rPr>
      </w:pPr>
      <w:r w:rsidRPr="00CF61A5">
        <w:rPr>
          <w:sz w:val="22"/>
          <w:szCs w:val="22"/>
          <w:lang w:val="lt-LT"/>
        </w:rPr>
        <w:t>jeigu yra širdies ar inkstų nepakankamumas.</w:t>
      </w:r>
    </w:p>
    <w:p w14:paraId="1906ED35" w14:textId="77777777" w:rsidR="00F01B18" w:rsidRPr="00CF61A5" w:rsidRDefault="00F01B18" w:rsidP="00F01B18">
      <w:pPr>
        <w:pStyle w:val="Antrat2"/>
        <w:numPr>
          <w:ilvl w:val="0"/>
          <w:numId w:val="0"/>
        </w:numPr>
        <w:tabs>
          <w:tab w:val="left" w:pos="720"/>
        </w:tabs>
        <w:spacing w:before="0" w:after="0"/>
        <w:rPr>
          <w:sz w:val="22"/>
          <w:szCs w:val="22"/>
          <w:lang w:val="lt-LT" w:eastAsia="nl-NL"/>
        </w:rPr>
      </w:pPr>
      <w:bookmarkStart w:id="36" w:name="_Toc184402327"/>
      <w:bookmarkStart w:id="37" w:name="clots"/>
    </w:p>
    <w:p w14:paraId="39C6CD9D" w14:textId="77777777" w:rsidR="00F01B18" w:rsidRDefault="00F01B18" w:rsidP="00F01B18">
      <w:pPr>
        <w:pStyle w:val="Para0s"/>
        <w:spacing w:after="0"/>
        <w:rPr>
          <w:sz w:val="22"/>
          <w:szCs w:val="22"/>
          <w:lang w:val="lt-LT" w:eastAsia="nl-NL"/>
        </w:rPr>
      </w:pPr>
      <w:r w:rsidRPr="00CF61A5">
        <w:rPr>
          <w:sz w:val="22"/>
          <w:szCs w:val="22"/>
          <w:lang w:val="lt-LT" w:eastAsia="nl-NL"/>
        </w:rPr>
        <w:t>Pasitarkite su gydytoju prieš vartodama Qlaira.</w:t>
      </w:r>
    </w:p>
    <w:p w14:paraId="1ACAE531" w14:textId="77777777" w:rsidR="00F01B18" w:rsidRDefault="00F01B18" w:rsidP="00F01B18">
      <w:pPr>
        <w:pStyle w:val="Para0s"/>
        <w:spacing w:after="0"/>
        <w:rPr>
          <w:sz w:val="22"/>
          <w:szCs w:val="22"/>
          <w:lang w:val="lt-LT" w:eastAsia="nl-NL"/>
        </w:rPr>
      </w:pPr>
    </w:p>
    <w:p w14:paraId="74C74484" w14:textId="77777777" w:rsidR="00F01B18" w:rsidRPr="00053F62" w:rsidRDefault="00F01B18" w:rsidP="00F01B18">
      <w:pPr>
        <w:pStyle w:val="Para0s"/>
        <w:spacing w:after="0"/>
        <w:rPr>
          <w:i/>
          <w:sz w:val="22"/>
          <w:szCs w:val="22"/>
          <w:lang w:val="lt-LT"/>
        </w:rPr>
      </w:pPr>
      <w:r w:rsidRPr="00053F62">
        <w:rPr>
          <w:i/>
          <w:sz w:val="22"/>
          <w:szCs w:val="22"/>
          <w:lang w:val="lt-LT"/>
        </w:rPr>
        <w:t xml:space="preserve">Papildoma informacija </w:t>
      </w:r>
      <w:r>
        <w:rPr>
          <w:i/>
          <w:sz w:val="22"/>
          <w:szCs w:val="22"/>
          <w:lang w:val="lt-LT"/>
        </w:rPr>
        <w:t>ypatingoms</w:t>
      </w:r>
      <w:r w:rsidRPr="00053F62">
        <w:rPr>
          <w:i/>
          <w:sz w:val="22"/>
          <w:szCs w:val="22"/>
          <w:lang w:val="lt-LT"/>
        </w:rPr>
        <w:t xml:space="preserve"> </w:t>
      </w:r>
      <w:r>
        <w:rPr>
          <w:i/>
          <w:sz w:val="22"/>
          <w:szCs w:val="22"/>
          <w:lang w:val="lt-LT"/>
        </w:rPr>
        <w:t>populiacijoms</w:t>
      </w:r>
    </w:p>
    <w:p w14:paraId="1B9C733E" w14:textId="77777777" w:rsidR="00F01B18" w:rsidRDefault="00F01B18" w:rsidP="00F01B18">
      <w:pPr>
        <w:pStyle w:val="Para0s"/>
        <w:spacing w:after="0"/>
        <w:rPr>
          <w:sz w:val="22"/>
          <w:szCs w:val="22"/>
          <w:lang w:val="lt-LT" w:eastAsia="nl-NL"/>
        </w:rPr>
      </w:pPr>
    </w:p>
    <w:p w14:paraId="5BFDCB97" w14:textId="77777777" w:rsidR="00F01B18" w:rsidRDefault="00F01B18" w:rsidP="00F01B18">
      <w:pPr>
        <w:pStyle w:val="Para0s"/>
        <w:spacing w:after="0"/>
        <w:rPr>
          <w:sz w:val="22"/>
          <w:szCs w:val="22"/>
          <w:lang w:val="lt-LT" w:eastAsia="nl-NL"/>
        </w:rPr>
      </w:pPr>
      <w:r>
        <w:rPr>
          <w:sz w:val="22"/>
          <w:szCs w:val="22"/>
          <w:lang w:val="lt-LT" w:eastAsia="nl-NL"/>
        </w:rPr>
        <w:t>Vartojimas vaikams</w:t>
      </w:r>
    </w:p>
    <w:p w14:paraId="3278574B" w14:textId="77777777" w:rsidR="00F01B18" w:rsidRPr="00CF61A5" w:rsidRDefault="00F01B18" w:rsidP="00F01B18">
      <w:pPr>
        <w:pStyle w:val="Para0s"/>
        <w:spacing w:after="0"/>
        <w:rPr>
          <w:sz w:val="22"/>
          <w:szCs w:val="22"/>
          <w:lang w:val="lt-LT" w:eastAsia="nl-NL"/>
        </w:rPr>
      </w:pPr>
      <w:r>
        <w:rPr>
          <w:sz w:val="22"/>
          <w:szCs w:val="22"/>
          <w:lang w:val="lt-LT" w:eastAsia="nl-NL"/>
        </w:rPr>
        <w:t>Qlaira negalima vartoti merginoms, kurioms dar neprasidėjo mėnesinių ciklas.</w:t>
      </w:r>
    </w:p>
    <w:p w14:paraId="4DB9A040" w14:textId="77777777" w:rsidR="00F01B18" w:rsidRPr="00CF61A5" w:rsidRDefault="00F01B18" w:rsidP="00F01B18">
      <w:pPr>
        <w:pStyle w:val="Para0s"/>
        <w:spacing w:after="0"/>
        <w:rPr>
          <w:sz w:val="22"/>
          <w:szCs w:val="22"/>
          <w:lang w:val="lt-LT" w:eastAsia="nl-NL"/>
        </w:rPr>
      </w:pPr>
    </w:p>
    <w:bookmarkEnd w:id="36"/>
    <w:bookmarkEnd w:id="37"/>
    <w:p w14:paraId="6545A671" w14:textId="77777777" w:rsidR="00F01B18" w:rsidRPr="00CF61A5" w:rsidRDefault="00F01B18" w:rsidP="00F01B18">
      <w:pPr>
        <w:spacing w:after="0"/>
        <w:outlineLvl w:val="0"/>
        <w:rPr>
          <w:rFonts w:ascii="Times New Roman" w:hAnsi="Times New Roman"/>
          <w:b/>
        </w:rPr>
      </w:pPr>
      <w:r w:rsidRPr="00CF61A5">
        <w:rPr>
          <w:rFonts w:ascii="Times New Roman" w:hAnsi="Times New Roman"/>
          <w:b/>
        </w:rPr>
        <w:t>KRAUJO KREŠULIAI</w:t>
      </w:r>
    </w:p>
    <w:p w14:paraId="3C0F2C2C" w14:textId="77777777" w:rsidR="00F01B18" w:rsidRPr="00CF61A5" w:rsidRDefault="00F01B18" w:rsidP="00F01B18">
      <w:pPr>
        <w:spacing w:after="0"/>
        <w:rPr>
          <w:rFonts w:ascii="Times New Roman" w:hAnsi="Times New Roman"/>
        </w:rPr>
      </w:pPr>
    </w:p>
    <w:p w14:paraId="2D1E55C6" w14:textId="77777777" w:rsidR="00F01B18" w:rsidRPr="00CF61A5" w:rsidRDefault="00F01B18" w:rsidP="00F01B18">
      <w:pPr>
        <w:spacing w:after="0"/>
        <w:rPr>
          <w:rFonts w:ascii="Times New Roman" w:hAnsi="Times New Roman"/>
        </w:rPr>
      </w:pPr>
      <w:r w:rsidRPr="00CF61A5">
        <w:rPr>
          <w:rFonts w:ascii="Times New Roman" w:hAnsi="Times New Roman"/>
        </w:rPr>
        <w:t>Vartojant sudėtinį hormoninį kontraceptiką, pvz., Qlaira, Jums yra didesnė kraujo krešulio atsiradimo rizika nei jo nevartojant. Retais atvejais kraujo krešulys gali užkimšti kraujagysles ir sukelti sunkius sutrikimus.</w:t>
      </w:r>
    </w:p>
    <w:p w14:paraId="7FCD52D6" w14:textId="77777777" w:rsidR="00F01B18" w:rsidRPr="00CF61A5" w:rsidRDefault="00F01B18" w:rsidP="00F01B18">
      <w:pPr>
        <w:spacing w:after="0"/>
        <w:rPr>
          <w:rFonts w:ascii="Times New Roman" w:hAnsi="Times New Roman"/>
        </w:rPr>
      </w:pPr>
    </w:p>
    <w:p w14:paraId="02EFC7A5" w14:textId="77777777" w:rsidR="00F01B18" w:rsidRPr="00CF61A5" w:rsidRDefault="00F01B18" w:rsidP="00F01B18">
      <w:pPr>
        <w:spacing w:after="0"/>
        <w:rPr>
          <w:rFonts w:ascii="Times New Roman" w:hAnsi="Times New Roman"/>
        </w:rPr>
      </w:pPr>
      <w:r w:rsidRPr="00CF61A5">
        <w:rPr>
          <w:rFonts w:ascii="Times New Roman" w:hAnsi="Times New Roman"/>
        </w:rPr>
        <w:t>Kraujo krešulių gali atsirasti</w:t>
      </w:r>
    </w:p>
    <w:p w14:paraId="43CAA7A2" w14:textId="77777777" w:rsidR="00F01B18" w:rsidRPr="00CF61A5" w:rsidRDefault="00F01B18" w:rsidP="00F01B18">
      <w:pPr>
        <w:numPr>
          <w:ilvl w:val="0"/>
          <w:numId w:val="28"/>
        </w:numPr>
        <w:snapToGrid w:val="0"/>
        <w:spacing w:after="0" w:line="240" w:lineRule="auto"/>
        <w:rPr>
          <w:rFonts w:ascii="Times New Roman" w:hAnsi="Times New Roman"/>
        </w:rPr>
      </w:pPr>
      <w:r w:rsidRPr="00CF61A5">
        <w:rPr>
          <w:rFonts w:ascii="Times New Roman" w:hAnsi="Times New Roman"/>
        </w:rPr>
        <w:t>venose (vadinama venų tromboze, venų tromboembolija arba VTE),</w:t>
      </w:r>
    </w:p>
    <w:p w14:paraId="508DCF83" w14:textId="77777777" w:rsidR="00F01B18" w:rsidRPr="00CF61A5" w:rsidRDefault="00F01B18" w:rsidP="00F01B18">
      <w:pPr>
        <w:numPr>
          <w:ilvl w:val="0"/>
          <w:numId w:val="28"/>
        </w:numPr>
        <w:snapToGrid w:val="0"/>
        <w:spacing w:after="0" w:line="240" w:lineRule="auto"/>
        <w:rPr>
          <w:rFonts w:ascii="Times New Roman" w:hAnsi="Times New Roman"/>
        </w:rPr>
      </w:pPr>
      <w:r w:rsidRPr="00CF61A5">
        <w:rPr>
          <w:rFonts w:ascii="Times New Roman" w:hAnsi="Times New Roman"/>
        </w:rPr>
        <w:t>arterijose (vadinama arterijų tromboze, arterijų tromboembolija arba ATE).</w:t>
      </w:r>
    </w:p>
    <w:p w14:paraId="6B5EC761" w14:textId="77777777" w:rsidR="00F01B18" w:rsidRPr="00CF61A5" w:rsidRDefault="00F01B18" w:rsidP="00F01B18">
      <w:pPr>
        <w:spacing w:after="0"/>
        <w:rPr>
          <w:rFonts w:ascii="Times New Roman" w:hAnsi="Times New Roman"/>
        </w:rPr>
      </w:pPr>
    </w:p>
    <w:p w14:paraId="2E13B892" w14:textId="77777777" w:rsidR="00F01B18" w:rsidRPr="00CF61A5" w:rsidRDefault="00F01B18" w:rsidP="00F01B18">
      <w:pPr>
        <w:spacing w:after="0"/>
        <w:rPr>
          <w:rFonts w:ascii="Times New Roman" w:hAnsi="Times New Roman"/>
        </w:rPr>
      </w:pPr>
      <w:r w:rsidRPr="00CF61A5">
        <w:rPr>
          <w:rFonts w:ascii="Times New Roman" w:hAnsi="Times New Roman"/>
        </w:rPr>
        <w:t>Kraujo krešuliai ne visada visiškai išnyksta. Retais atvejais krešuliai gali sukelti sunkius ilgalaikius padarinius arba labai retais atvejais jie gali baigtis mirtimi.</w:t>
      </w:r>
    </w:p>
    <w:p w14:paraId="459C74E8" w14:textId="77777777" w:rsidR="00F01B18" w:rsidRPr="00CF61A5" w:rsidRDefault="00F01B18" w:rsidP="00F01B18">
      <w:pPr>
        <w:spacing w:after="0"/>
        <w:rPr>
          <w:rFonts w:ascii="Times New Roman" w:hAnsi="Times New Roman"/>
          <w:b/>
        </w:rPr>
      </w:pPr>
    </w:p>
    <w:p w14:paraId="1E3DC725" w14:textId="77777777" w:rsidR="00F01B18" w:rsidRPr="00CF61A5" w:rsidRDefault="00F01B18" w:rsidP="00F01B18">
      <w:pPr>
        <w:spacing w:after="0"/>
        <w:rPr>
          <w:rFonts w:ascii="Times New Roman" w:hAnsi="Times New Roman"/>
          <w:b/>
        </w:rPr>
      </w:pPr>
      <w:r w:rsidRPr="00CF61A5">
        <w:rPr>
          <w:rFonts w:ascii="Times New Roman" w:hAnsi="Times New Roman"/>
          <w:b/>
        </w:rPr>
        <w:t>Svarbu atsiminti, kad bendra kenksmingo kraujo krešulio dėl Qlaira vartojimo rizika yra maža.</w:t>
      </w:r>
    </w:p>
    <w:p w14:paraId="430D8845" w14:textId="77777777" w:rsidR="00F01B18" w:rsidRPr="00CF61A5" w:rsidRDefault="00F01B18" w:rsidP="00F01B18">
      <w:pPr>
        <w:spacing w:after="0"/>
        <w:rPr>
          <w:rFonts w:ascii="Times New Roman" w:hAnsi="Times New Roman"/>
          <w:b/>
        </w:rPr>
      </w:pPr>
    </w:p>
    <w:p w14:paraId="793190E3" w14:textId="77777777" w:rsidR="00F01B18" w:rsidRPr="00CF61A5" w:rsidRDefault="00F01B18" w:rsidP="00F01B18">
      <w:pPr>
        <w:spacing w:after="0"/>
        <w:rPr>
          <w:rFonts w:ascii="Times New Roman" w:hAnsi="Times New Roman"/>
          <w:b/>
        </w:rPr>
      </w:pPr>
      <w:r w:rsidRPr="00CF61A5">
        <w:rPr>
          <w:rFonts w:ascii="Times New Roman" w:hAnsi="Times New Roman"/>
          <w:b/>
        </w:rPr>
        <w:t>KAIP ATPAŽINTI KRAUJO KREŠULĮ</w:t>
      </w:r>
    </w:p>
    <w:p w14:paraId="7D903BCA" w14:textId="77777777" w:rsidR="00F01B18" w:rsidRPr="00CF61A5" w:rsidRDefault="00F01B18" w:rsidP="00F01B18">
      <w:pPr>
        <w:spacing w:after="0"/>
        <w:rPr>
          <w:rFonts w:ascii="Times New Roman" w:hAnsi="Times New Roman"/>
        </w:rPr>
      </w:pPr>
      <w:r w:rsidRPr="00CF61A5">
        <w:rPr>
          <w:rFonts w:ascii="Times New Roman" w:hAnsi="Times New Roman"/>
        </w:rPr>
        <w:t xml:space="preserve">Jeigu pastebėjote bent vieną iš šių požymių ar simptomų, </w:t>
      </w:r>
      <w:r w:rsidRPr="00CF61A5">
        <w:rPr>
          <w:rFonts w:ascii="Times New Roman" w:hAnsi="Times New Roman"/>
          <w:u w:val="single"/>
        </w:rPr>
        <w:t>kreipkitės skubios medicininės pagalbos</w:t>
      </w:r>
      <w:r w:rsidRPr="00CF61A5">
        <w:rPr>
          <w:rFonts w:ascii="Times New Roman" w:hAnsi="Times New Roman"/>
        </w:rPr>
        <w:t>.</w:t>
      </w:r>
    </w:p>
    <w:p w14:paraId="2152A0CE" w14:textId="77777777" w:rsidR="00F01B18" w:rsidRPr="00CF61A5" w:rsidRDefault="00F01B18" w:rsidP="00F01B18">
      <w:pPr>
        <w:spacing w:after="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9A2EA7" w:rsidRPr="00CF61A5" w14:paraId="0115A70B" w14:textId="77777777" w:rsidTr="009A2EA7">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79EFD261" w14:textId="77777777" w:rsidR="00F01B18" w:rsidRPr="00CF61A5" w:rsidRDefault="00F01B18" w:rsidP="008F4477">
            <w:pPr>
              <w:spacing w:after="0"/>
              <w:rPr>
                <w:rFonts w:ascii="Times New Roman" w:hAnsi="Times New Roman"/>
              </w:rPr>
            </w:pPr>
            <w:r w:rsidRPr="00CF61A5">
              <w:rPr>
                <w:rFonts w:ascii="Times New Roman" w:hAnsi="Times New Roman"/>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0066C163" w14:textId="77777777" w:rsidR="00F01B18" w:rsidRPr="00CF61A5" w:rsidRDefault="00F01B18" w:rsidP="008F4477">
            <w:pPr>
              <w:spacing w:after="0"/>
              <w:rPr>
                <w:rFonts w:ascii="Times New Roman" w:hAnsi="Times New Roman"/>
              </w:rPr>
            </w:pPr>
            <w:r w:rsidRPr="00CF61A5">
              <w:rPr>
                <w:rFonts w:ascii="Times New Roman" w:hAnsi="Times New Roman"/>
              </w:rPr>
              <w:t>Kokia Jums gali būti būklė?</w:t>
            </w:r>
          </w:p>
        </w:tc>
      </w:tr>
      <w:tr w:rsidR="00F01B18" w:rsidRPr="00CF61A5" w14:paraId="494C7B81" w14:textId="77777777" w:rsidTr="003C3677">
        <w:tc>
          <w:tcPr>
            <w:tcW w:w="5868" w:type="dxa"/>
            <w:tcBorders>
              <w:top w:val="single" w:sz="4" w:space="0" w:color="auto"/>
              <w:left w:val="single" w:sz="4" w:space="0" w:color="auto"/>
              <w:bottom w:val="single" w:sz="4" w:space="0" w:color="auto"/>
              <w:right w:val="single" w:sz="4" w:space="0" w:color="auto"/>
            </w:tcBorders>
          </w:tcPr>
          <w:p w14:paraId="36B60DB1" w14:textId="77777777" w:rsidR="00F01B18" w:rsidRPr="00CF61A5" w:rsidRDefault="00F01B18" w:rsidP="008F4477">
            <w:pPr>
              <w:numPr>
                <w:ilvl w:val="0"/>
                <w:numId w:val="29"/>
              </w:numPr>
              <w:snapToGrid w:val="0"/>
              <w:spacing w:after="0" w:line="240" w:lineRule="auto"/>
              <w:rPr>
                <w:rFonts w:ascii="Times New Roman" w:hAnsi="Times New Roman"/>
              </w:rPr>
            </w:pPr>
            <w:r w:rsidRPr="00CF61A5">
              <w:rPr>
                <w:rFonts w:ascii="Times New Roman" w:hAnsi="Times New Roman"/>
              </w:rPr>
              <w:t>vienos kojos, pėdos patinimas arba patinimas išilgai kojos venos, ypač jeigu susijęs su:</w:t>
            </w:r>
          </w:p>
          <w:p w14:paraId="01380619" w14:textId="77777777" w:rsidR="00F01B18" w:rsidRPr="00CF61A5" w:rsidRDefault="00F01B18" w:rsidP="008F4477">
            <w:pPr>
              <w:numPr>
                <w:ilvl w:val="0"/>
                <w:numId w:val="29"/>
              </w:numPr>
              <w:snapToGrid w:val="0"/>
              <w:spacing w:after="0" w:line="240" w:lineRule="auto"/>
              <w:ind w:left="720"/>
              <w:rPr>
                <w:rFonts w:ascii="Times New Roman" w:hAnsi="Times New Roman"/>
              </w:rPr>
            </w:pPr>
            <w:r w:rsidRPr="00CF61A5">
              <w:rPr>
                <w:rFonts w:ascii="Times New Roman" w:hAnsi="Times New Roman"/>
              </w:rPr>
              <w:t>kojos skausmu arba skausmingumu, kuris gali būti juntamas tik stovint arba vaikščiojant;</w:t>
            </w:r>
          </w:p>
          <w:p w14:paraId="5D4EAE1E" w14:textId="77777777" w:rsidR="00F01B18" w:rsidRPr="00CF61A5" w:rsidRDefault="00F01B18" w:rsidP="008F4477">
            <w:pPr>
              <w:numPr>
                <w:ilvl w:val="0"/>
                <w:numId w:val="29"/>
              </w:numPr>
              <w:snapToGrid w:val="0"/>
              <w:spacing w:after="0" w:line="240" w:lineRule="auto"/>
              <w:ind w:left="720"/>
              <w:rPr>
                <w:rFonts w:ascii="Times New Roman" w:hAnsi="Times New Roman"/>
              </w:rPr>
            </w:pPr>
            <w:r w:rsidRPr="00CF61A5">
              <w:rPr>
                <w:rFonts w:ascii="Times New Roman" w:hAnsi="Times New Roman"/>
              </w:rPr>
              <w:t>padidėjusia paveiktos kojos temperatūra;</w:t>
            </w:r>
          </w:p>
          <w:p w14:paraId="2E7AA837" w14:textId="77777777" w:rsidR="00F01B18" w:rsidRPr="00CF61A5" w:rsidRDefault="00F01B18" w:rsidP="008F4477">
            <w:pPr>
              <w:numPr>
                <w:ilvl w:val="0"/>
                <w:numId w:val="29"/>
              </w:numPr>
              <w:snapToGrid w:val="0"/>
              <w:spacing w:after="0" w:line="240" w:lineRule="auto"/>
              <w:ind w:left="720"/>
              <w:rPr>
                <w:rFonts w:ascii="Times New Roman" w:hAnsi="Times New Roman"/>
              </w:rPr>
            </w:pPr>
            <w:r w:rsidRPr="00CF61A5">
              <w:rPr>
                <w:rFonts w:ascii="Times New Roman" w:hAnsi="Times New Roman"/>
              </w:rPr>
              <w:t>pakitusia, pvz., išbalusia, paraudusia ar pamėlusia kojos odos spalva.</w:t>
            </w:r>
          </w:p>
          <w:p w14:paraId="329419D4" w14:textId="77777777" w:rsidR="00F01B18" w:rsidRPr="00CF61A5" w:rsidRDefault="00F01B18" w:rsidP="008F4477">
            <w:pPr>
              <w:spacing w:after="0"/>
              <w:rPr>
                <w:rFonts w:ascii="Times New Roman" w:hAnsi="Times New Roman"/>
              </w:rPr>
            </w:pPr>
          </w:p>
        </w:tc>
        <w:tc>
          <w:tcPr>
            <w:tcW w:w="2786" w:type="dxa"/>
            <w:tcBorders>
              <w:top w:val="single" w:sz="4" w:space="0" w:color="auto"/>
              <w:left w:val="single" w:sz="4" w:space="0" w:color="auto"/>
              <w:bottom w:val="single" w:sz="4" w:space="0" w:color="auto"/>
              <w:right w:val="single" w:sz="4" w:space="0" w:color="auto"/>
            </w:tcBorders>
            <w:hideMark/>
          </w:tcPr>
          <w:p w14:paraId="76AF974E" w14:textId="77777777" w:rsidR="00F01B18" w:rsidRPr="00CF61A5" w:rsidRDefault="00F01B18" w:rsidP="008F4477">
            <w:pPr>
              <w:spacing w:after="0"/>
              <w:rPr>
                <w:rFonts w:ascii="Times New Roman" w:hAnsi="Times New Roman"/>
              </w:rPr>
            </w:pPr>
            <w:r w:rsidRPr="00CF61A5">
              <w:rPr>
                <w:rFonts w:ascii="Times New Roman" w:hAnsi="Times New Roman"/>
              </w:rPr>
              <w:t>Giliųjų venų trombozė</w:t>
            </w:r>
          </w:p>
        </w:tc>
      </w:tr>
      <w:tr w:rsidR="00F01B18" w:rsidRPr="00CF61A5" w14:paraId="745BE999" w14:textId="77777777" w:rsidTr="003C3677">
        <w:tc>
          <w:tcPr>
            <w:tcW w:w="5868" w:type="dxa"/>
            <w:tcBorders>
              <w:top w:val="single" w:sz="4" w:space="0" w:color="auto"/>
              <w:left w:val="single" w:sz="4" w:space="0" w:color="auto"/>
              <w:bottom w:val="single" w:sz="4" w:space="0" w:color="auto"/>
              <w:right w:val="single" w:sz="4" w:space="0" w:color="auto"/>
            </w:tcBorders>
          </w:tcPr>
          <w:p w14:paraId="162ADA8F" w14:textId="77777777" w:rsidR="00F01B18" w:rsidRPr="00CF61A5" w:rsidRDefault="00F01B18" w:rsidP="008F4477">
            <w:pPr>
              <w:numPr>
                <w:ilvl w:val="0"/>
                <w:numId w:val="29"/>
              </w:numPr>
              <w:snapToGrid w:val="0"/>
              <w:spacing w:after="0" w:line="240" w:lineRule="auto"/>
              <w:rPr>
                <w:rFonts w:ascii="Times New Roman" w:hAnsi="Times New Roman"/>
              </w:rPr>
            </w:pPr>
            <w:r w:rsidRPr="00CF61A5">
              <w:rPr>
                <w:rFonts w:ascii="Times New Roman" w:hAnsi="Times New Roman"/>
              </w:rPr>
              <w:t>staigus nepaaiškinamas dusulys arba kvėpavimo padažnėjimas;</w:t>
            </w:r>
          </w:p>
          <w:p w14:paraId="050F5980" w14:textId="77777777" w:rsidR="00F01B18" w:rsidRPr="00CF61A5" w:rsidRDefault="00F01B18" w:rsidP="008F4477">
            <w:pPr>
              <w:numPr>
                <w:ilvl w:val="0"/>
                <w:numId w:val="29"/>
              </w:numPr>
              <w:snapToGrid w:val="0"/>
              <w:spacing w:after="0" w:line="240" w:lineRule="auto"/>
              <w:rPr>
                <w:rFonts w:ascii="Times New Roman" w:hAnsi="Times New Roman"/>
              </w:rPr>
            </w:pPr>
            <w:r w:rsidRPr="00CF61A5">
              <w:rPr>
                <w:rFonts w:ascii="Times New Roman" w:hAnsi="Times New Roman"/>
              </w:rPr>
              <w:t>staigus kosulys be aiškios priežasties, kuris gali būti su krauju;</w:t>
            </w:r>
          </w:p>
          <w:p w14:paraId="38E923CB" w14:textId="77777777" w:rsidR="00F01B18" w:rsidRPr="00CF61A5" w:rsidRDefault="00F01B18" w:rsidP="008F4477">
            <w:pPr>
              <w:numPr>
                <w:ilvl w:val="0"/>
                <w:numId w:val="29"/>
              </w:numPr>
              <w:snapToGrid w:val="0"/>
              <w:spacing w:after="0" w:line="240" w:lineRule="auto"/>
              <w:rPr>
                <w:rFonts w:ascii="Times New Roman" w:hAnsi="Times New Roman"/>
              </w:rPr>
            </w:pPr>
            <w:r w:rsidRPr="00CF61A5">
              <w:rPr>
                <w:rFonts w:ascii="Times New Roman" w:hAnsi="Times New Roman"/>
              </w:rPr>
              <w:t>aštrus krūtinės skausmas, kuris gali padidėti giliai kvėpuojant;</w:t>
            </w:r>
          </w:p>
          <w:p w14:paraId="630F0799" w14:textId="77777777" w:rsidR="00F01B18" w:rsidRPr="00CF61A5" w:rsidRDefault="00F01B18" w:rsidP="008F4477">
            <w:pPr>
              <w:numPr>
                <w:ilvl w:val="0"/>
                <w:numId w:val="29"/>
              </w:numPr>
              <w:snapToGrid w:val="0"/>
              <w:spacing w:after="0" w:line="240" w:lineRule="auto"/>
              <w:rPr>
                <w:rFonts w:ascii="Times New Roman" w:hAnsi="Times New Roman"/>
              </w:rPr>
            </w:pPr>
            <w:r w:rsidRPr="00CF61A5">
              <w:rPr>
                <w:rFonts w:ascii="Times New Roman" w:hAnsi="Times New Roman"/>
              </w:rPr>
              <w:t>sunkus galvos svaigimas ar sukimasis;</w:t>
            </w:r>
          </w:p>
          <w:p w14:paraId="52A36527" w14:textId="77777777" w:rsidR="00F01B18" w:rsidRPr="00CF61A5" w:rsidRDefault="00F01B18" w:rsidP="008F4477">
            <w:pPr>
              <w:numPr>
                <w:ilvl w:val="0"/>
                <w:numId w:val="29"/>
              </w:numPr>
              <w:snapToGrid w:val="0"/>
              <w:spacing w:after="0" w:line="240" w:lineRule="auto"/>
              <w:rPr>
                <w:rFonts w:ascii="Times New Roman" w:hAnsi="Times New Roman"/>
              </w:rPr>
            </w:pPr>
            <w:r w:rsidRPr="00CF61A5">
              <w:rPr>
                <w:rFonts w:ascii="Times New Roman" w:hAnsi="Times New Roman"/>
              </w:rPr>
              <w:t>dažnas arba neritmiškas širdies plakimas;</w:t>
            </w:r>
          </w:p>
          <w:p w14:paraId="616C6A93" w14:textId="77777777" w:rsidR="00F01B18" w:rsidRPr="00CF61A5" w:rsidRDefault="00F01B18" w:rsidP="008F4477">
            <w:pPr>
              <w:numPr>
                <w:ilvl w:val="0"/>
                <w:numId w:val="29"/>
              </w:numPr>
              <w:snapToGrid w:val="0"/>
              <w:spacing w:after="0" w:line="240" w:lineRule="auto"/>
              <w:rPr>
                <w:rFonts w:ascii="Times New Roman" w:hAnsi="Times New Roman"/>
              </w:rPr>
            </w:pPr>
            <w:r w:rsidRPr="00CF61A5">
              <w:rPr>
                <w:rFonts w:ascii="Times New Roman" w:hAnsi="Times New Roman"/>
              </w:rPr>
              <w:t>sunkus skrandžio skausmas.</w:t>
            </w:r>
          </w:p>
          <w:p w14:paraId="17416857" w14:textId="77777777" w:rsidR="00F01B18" w:rsidRPr="00CF61A5" w:rsidRDefault="00F01B18" w:rsidP="008F4477">
            <w:pPr>
              <w:spacing w:after="0"/>
              <w:rPr>
                <w:rFonts w:ascii="Times New Roman" w:hAnsi="Times New Roman"/>
              </w:rPr>
            </w:pPr>
          </w:p>
          <w:p w14:paraId="434C8A67" w14:textId="77777777" w:rsidR="00F01B18" w:rsidRPr="00CF61A5" w:rsidRDefault="00F01B18" w:rsidP="008F4477">
            <w:pPr>
              <w:spacing w:after="0"/>
              <w:rPr>
                <w:rFonts w:ascii="Times New Roman" w:hAnsi="Times New Roman"/>
              </w:rPr>
            </w:pPr>
            <w:r w:rsidRPr="00CF61A5">
              <w:rPr>
                <w:rFonts w:ascii="Times New Roman" w:hAnsi="Times New Roman"/>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6A665F1E" w14:textId="77777777" w:rsidR="00F01B18" w:rsidRPr="00CF61A5" w:rsidRDefault="00F01B18" w:rsidP="008F4477">
            <w:pPr>
              <w:spacing w:after="0"/>
              <w:rPr>
                <w:rFonts w:ascii="Times New Roman" w:hAnsi="Times New Roman"/>
              </w:rPr>
            </w:pPr>
            <w:r w:rsidRPr="00CF61A5">
              <w:rPr>
                <w:rFonts w:ascii="Times New Roman" w:hAnsi="Times New Roman"/>
              </w:rPr>
              <w:t>Plaučių embolija</w:t>
            </w:r>
          </w:p>
        </w:tc>
      </w:tr>
      <w:tr w:rsidR="00F01B18" w:rsidRPr="00CF61A5" w14:paraId="6925C1A5" w14:textId="77777777" w:rsidTr="003C3677">
        <w:tc>
          <w:tcPr>
            <w:tcW w:w="5868" w:type="dxa"/>
            <w:tcBorders>
              <w:top w:val="single" w:sz="4" w:space="0" w:color="auto"/>
              <w:left w:val="single" w:sz="4" w:space="0" w:color="auto"/>
              <w:bottom w:val="single" w:sz="4" w:space="0" w:color="auto"/>
              <w:right w:val="single" w:sz="4" w:space="0" w:color="auto"/>
            </w:tcBorders>
          </w:tcPr>
          <w:p w14:paraId="051D7B69" w14:textId="77777777" w:rsidR="00F01B18" w:rsidRPr="00CF61A5" w:rsidRDefault="00F01B18" w:rsidP="008F4477">
            <w:pPr>
              <w:spacing w:after="0"/>
              <w:rPr>
                <w:rFonts w:ascii="Times New Roman" w:hAnsi="Times New Roman"/>
              </w:rPr>
            </w:pPr>
            <w:r w:rsidRPr="00CF61A5">
              <w:rPr>
                <w:rFonts w:ascii="Times New Roman" w:hAnsi="Times New Roman"/>
              </w:rPr>
              <w:t>Simptomai, dažniausiai pasireiškiantys vienoje akyje:</w:t>
            </w:r>
          </w:p>
          <w:p w14:paraId="5714231D" w14:textId="77777777" w:rsidR="00F01B18" w:rsidRPr="00CF61A5" w:rsidRDefault="00F01B18" w:rsidP="008F4477">
            <w:pPr>
              <w:numPr>
                <w:ilvl w:val="0"/>
                <w:numId w:val="30"/>
              </w:numPr>
              <w:snapToGrid w:val="0"/>
              <w:spacing w:after="0" w:line="240" w:lineRule="auto"/>
              <w:rPr>
                <w:rFonts w:ascii="Times New Roman" w:hAnsi="Times New Roman"/>
              </w:rPr>
            </w:pPr>
            <w:r w:rsidRPr="00CF61A5">
              <w:rPr>
                <w:rFonts w:ascii="Times New Roman" w:hAnsi="Times New Roman"/>
              </w:rPr>
              <w:t>staigus apakimas arba</w:t>
            </w:r>
          </w:p>
          <w:p w14:paraId="3A9403AD" w14:textId="77777777" w:rsidR="00F01B18" w:rsidRPr="00CF61A5" w:rsidRDefault="00F01B18" w:rsidP="008F4477">
            <w:pPr>
              <w:numPr>
                <w:ilvl w:val="0"/>
                <w:numId w:val="30"/>
              </w:numPr>
              <w:snapToGrid w:val="0"/>
              <w:spacing w:after="0" w:line="240" w:lineRule="auto"/>
              <w:rPr>
                <w:rFonts w:ascii="Times New Roman" w:hAnsi="Times New Roman"/>
              </w:rPr>
            </w:pPr>
            <w:r w:rsidRPr="00CF61A5">
              <w:rPr>
                <w:rFonts w:ascii="Times New Roman" w:hAnsi="Times New Roman"/>
              </w:rPr>
              <w:t>skausmo nesukeliantis neryškus regėjimas, kuris gali progresuoti iki apakimo</w:t>
            </w:r>
            <w:r>
              <w:rPr>
                <w:rFonts w:ascii="Times New Roman" w:hAnsi="Times New Roman"/>
              </w:rPr>
              <w:t>.</w:t>
            </w:r>
          </w:p>
          <w:p w14:paraId="5B5DCC27" w14:textId="77777777" w:rsidR="00F01B18" w:rsidRPr="00CF61A5" w:rsidRDefault="00F01B18" w:rsidP="008F4477">
            <w:pPr>
              <w:spacing w:after="0"/>
              <w:rPr>
                <w:rFonts w:ascii="Times New Roman" w:hAnsi="Times New Roman"/>
              </w:rPr>
            </w:pPr>
          </w:p>
        </w:tc>
        <w:tc>
          <w:tcPr>
            <w:tcW w:w="2786" w:type="dxa"/>
            <w:tcBorders>
              <w:top w:val="single" w:sz="4" w:space="0" w:color="auto"/>
              <w:left w:val="single" w:sz="4" w:space="0" w:color="auto"/>
              <w:bottom w:val="single" w:sz="4" w:space="0" w:color="auto"/>
              <w:right w:val="single" w:sz="4" w:space="0" w:color="auto"/>
            </w:tcBorders>
            <w:hideMark/>
          </w:tcPr>
          <w:p w14:paraId="386DD8DF" w14:textId="77777777" w:rsidR="00F01B18" w:rsidRPr="00CF61A5" w:rsidRDefault="00F01B18" w:rsidP="008F4477">
            <w:pPr>
              <w:spacing w:after="0"/>
              <w:rPr>
                <w:rFonts w:ascii="Times New Roman" w:hAnsi="Times New Roman"/>
              </w:rPr>
            </w:pPr>
            <w:r w:rsidRPr="00CF61A5">
              <w:rPr>
                <w:rFonts w:ascii="Times New Roman" w:hAnsi="Times New Roman"/>
              </w:rPr>
              <w:t>Tinklainės venos trombozė (kraujo krešulys akyje)</w:t>
            </w:r>
          </w:p>
        </w:tc>
      </w:tr>
      <w:tr w:rsidR="00F01B18" w:rsidRPr="00CF61A5" w14:paraId="13A6EEA6" w14:textId="77777777" w:rsidTr="003C3677">
        <w:tc>
          <w:tcPr>
            <w:tcW w:w="5868" w:type="dxa"/>
            <w:tcBorders>
              <w:top w:val="single" w:sz="4" w:space="0" w:color="auto"/>
              <w:left w:val="single" w:sz="4" w:space="0" w:color="auto"/>
              <w:bottom w:val="single" w:sz="4" w:space="0" w:color="auto"/>
              <w:right w:val="single" w:sz="4" w:space="0" w:color="auto"/>
            </w:tcBorders>
          </w:tcPr>
          <w:p w14:paraId="6882C097" w14:textId="77777777" w:rsidR="00F01B18" w:rsidRPr="00CF61A5" w:rsidRDefault="00F01B18" w:rsidP="008F4477">
            <w:pPr>
              <w:numPr>
                <w:ilvl w:val="0"/>
                <w:numId w:val="31"/>
              </w:numPr>
              <w:snapToGrid w:val="0"/>
              <w:spacing w:after="0" w:line="240" w:lineRule="auto"/>
              <w:rPr>
                <w:rFonts w:ascii="Times New Roman" w:hAnsi="Times New Roman"/>
              </w:rPr>
            </w:pPr>
            <w:r w:rsidRPr="00CF61A5">
              <w:rPr>
                <w:rFonts w:ascii="Times New Roman" w:hAnsi="Times New Roman"/>
              </w:rPr>
              <w:t>krūtinės skausmas, diskomfortas, spaudimas, sunkumas;</w:t>
            </w:r>
          </w:p>
          <w:p w14:paraId="7B233F09" w14:textId="77777777" w:rsidR="00F01B18" w:rsidRPr="00CF61A5" w:rsidRDefault="00F01B18" w:rsidP="008F4477">
            <w:pPr>
              <w:numPr>
                <w:ilvl w:val="0"/>
                <w:numId w:val="31"/>
              </w:numPr>
              <w:snapToGrid w:val="0"/>
              <w:spacing w:after="0" w:line="240" w:lineRule="auto"/>
              <w:rPr>
                <w:rFonts w:ascii="Times New Roman" w:hAnsi="Times New Roman"/>
              </w:rPr>
            </w:pPr>
            <w:r w:rsidRPr="00CF61A5">
              <w:rPr>
                <w:rFonts w:ascii="Times New Roman" w:hAnsi="Times New Roman"/>
              </w:rPr>
              <w:t>veržimo ar pilnumo pojūtis krūtinėje, rankoje ar po krūtinkauliu;</w:t>
            </w:r>
          </w:p>
          <w:p w14:paraId="123648D7" w14:textId="77777777" w:rsidR="00F01B18" w:rsidRPr="00CF61A5" w:rsidRDefault="00F01B18" w:rsidP="008F4477">
            <w:pPr>
              <w:numPr>
                <w:ilvl w:val="0"/>
                <w:numId w:val="31"/>
              </w:numPr>
              <w:snapToGrid w:val="0"/>
              <w:spacing w:after="0" w:line="240" w:lineRule="auto"/>
              <w:rPr>
                <w:rFonts w:ascii="Times New Roman" w:hAnsi="Times New Roman"/>
              </w:rPr>
            </w:pPr>
            <w:r w:rsidRPr="00CF61A5">
              <w:rPr>
                <w:rFonts w:ascii="Times New Roman" w:hAnsi="Times New Roman"/>
              </w:rPr>
              <w:t>pilnumo, nevirškinimo arba užspringimo pojūtis;</w:t>
            </w:r>
          </w:p>
          <w:p w14:paraId="47950A4A" w14:textId="77777777" w:rsidR="00F01B18" w:rsidRPr="00CF61A5" w:rsidRDefault="00F01B18" w:rsidP="008F4477">
            <w:pPr>
              <w:numPr>
                <w:ilvl w:val="0"/>
                <w:numId w:val="31"/>
              </w:numPr>
              <w:snapToGrid w:val="0"/>
              <w:spacing w:after="0" w:line="240" w:lineRule="auto"/>
              <w:rPr>
                <w:rFonts w:ascii="Times New Roman" w:hAnsi="Times New Roman"/>
              </w:rPr>
            </w:pPr>
            <w:r w:rsidRPr="00CF61A5">
              <w:rPr>
                <w:rFonts w:ascii="Times New Roman" w:hAnsi="Times New Roman"/>
              </w:rPr>
              <w:t>viršutinės kūno dalies diskomfortas, plintantis į nugarą, žandikaulį, gerklę, ranką ir skrandį;</w:t>
            </w:r>
          </w:p>
          <w:p w14:paraId="3BB89CD6" w14:textId="77777777" w:rsidR="00F01B18" w:rsidRPr="00CF61A5" w:rsidRDefault="00F01B18" w:rsidP="008F4477">
            <w:pPr>
              <w:numPr>
                <w:ilvl w:val="0"/>
                <w:numId w:val="31"/>
              </w:numPr>
              <w:snapToGrid w:val="0"/>
              <w:spacing w:after="0" w:line="240" w:lineRule="auto"/>
              <w:rPr>
                <w:rFonts w:ascii="Times New Roman" w:hAnsi="Times New Roman"/>
              </w:rPr>
            </w:pPr>
            <w:r w:rsidRPr="00CF61A5">
              <w:rPr>
                <w:rFonts w:ascii="Times New Roman" w:hAnsi="Times New Roman"/>
              </w:rPr>
              <w:t>prakaitavimas, pykinimas, vėmimas ar galvos sukimasis;</w:t>
            </w:r>
          </w:p>
          <w:p w14:paraId="3465A36C" w14:textId="77777777" w:rsidR="00F01B18" w:rsidRPr="00CF61A5" w:rsidRDefault="00F01B18" w:rsidP="008F4477">
            <w:pPr>
              <w:numPr>
                <w:ilvl w:val="0"/>
                <w:numId w:val="31"/>
              </w:numPr>
              <w:snapToGrid w:val="0"/>
              <w:spacing w:after="0" w:line="240" w:lineRule="auto"/>
              <w:rPr>
                <w:rFonts w:ascii="Times New Roman" w:hAnsi="Times New Roman"/>
              </w:rPr>
            </w:pPr>
            <w:r w:rsidRPr="00CF61A5">
              <w:rPr>
                <w:rFonts w:ascii="Times New Roman" w:hAnsi="Times New Roman"/>
              </w:rPr>
              <w:t>labai didelis silpnumas, nerimas ar dusulys;</w:t>
            </w:r>
          </w:p>
          <w:p w14:paraId="3A3B2C5E" w14:textId="77777777" w:rsidR="00F01B18" w:rsidRPr="00CF61A5" w:rsidRDefault="00F01B18" w:rsidP="008F4477">
            <w:pPr>
              <w:numPr>
                <w:ilvl w:val="0"/>
                <w:numId w:val="31"/>
              </w:numPr>
              <w:snapToGrid w:val="0"/>
              <w:spacing w:after="0" w:line="240" w:lineRule="auto"/>
              <w:rPr>
                <w:rFonts w:ascii="Times New Roman" w:hAnsi="Times New Roman"/>
              </w:rPr>
            </w:pPr>
            <w:r w:rsidRPr="00CF61A5">
              <w:rPr>
                <w:rFonts w:ascii="Times New Roman" w:hAnsi="Times New Roman"/>
              </w:rPr>
              <w:t>dažnas arba neritmiškas širdies plakimas.</w:t>
            </w:r>
          </w:p>
          <w:p w14:paraId="0B21EC97" w14:textId="77777777" w:rsidR="00F01B18" w:rsidRPr="00CF61A5" w:rsidRDefault="00F01B18" w:rsidP="008F4477">
            <w:pPr>
              <w:spacing w:after="0"/>
              <w:rPr>
                <w:rFonts w:ascii="Times New Roman" w:hAnsi="Times New Roman"/>
              </w:rPr>
            </w:pPr>
          </w:p>
        </w:tc>
        <w:tc>
          <w:tcPr>
            <w:tcW w:w="2786" w:type="dxa"/>
            <w:tcBorders>
              <w:top w:val="single" w:sz="4" w:space="0" w:color="auto"/>
              <w:left w:val="single" w:sz="4" w:space="0" w:color="auto"/>
              <w:bottom w:val="single" w:sz="4" w:space="0" w:color="auto"/>
              <w:right w:val="single" w:sz="4" w:space="0" w:color="auto"/>
            </w:tcBorders>
            <w:hideMark/>
          </w:tcPr>
          <w:p w14:paraId="2F7E198C" w14:textId="77777777" w:rsidR="00F01B18" w:rsidRPr="00CF61A5" w:rsidRDefault="00F01B18" w:rsidP="008F4477">
            <w:pPr>
              <w:spacing w:after="0"/>
              <w:rPr>
                <w:rFonts w:ascii="Times New Roman" w:hAnsi="Times New Roman"/>
              </w:rPr>
            </w:pPr>
            <w:r w:rsidRPr="00CF61A5">
              <w:rPr>
                <w:rFonts w:ascii="Times New Roman" w:hAnsi="Times New Roman"/>
              </w:rPr>
              <w:t>Širdies priepuolis (miokardo infarktas)</w:t>
            </w:r>
          </w:p>
        </w:tc>
      </w:tr>
      <w:tr w:rsidR="00F01B18" w:rsidRPr="00CF61A5" w14:paraId="651FAD74" w14:textId="77777777" w:rsidTr="003C3677">
        <w:tc>
          <w:tcPr>
            <w:tcW w:w="5868" w:type="dxa"/>
            <w:tcBorders>
              <w:top w:val="single" w:sz="4" w:space="0" w:color="auto"/>
              <w:left w:val="single" w:sz="4" w:space="0" w:color="auto"/>
              <w:bottom w:val="single" w:sz="4" w:space="0" w:color="auto"/>
              <w:right w:val="single" w:sz="4" w:space="0" w:color="auto"/>
            </w:tcBorders>
          </w:tcPr>
          <w:p w14:paraId="061E012B" w14:textId="77777777" w:rsidR="00F01B18" w:rsidRPr="00CF61A5" w:rsidRDefault="00F01B18" w:rsidP="008F4477">
            <w:pPr>
              <w:numPr>
                <w:ilvl w:val="0"/>
                <w:numId w:val="32"/>
              </w:numPr>
              <w:snapToGrid w:val="0"/>
              <w:spacing w:after="0" w:line="240" w:lineRule="auto"/>
              <w:rPr>
                <w:rFonts w:ascii="Times New Roman" w:hAnsi="Times New Roman"/>
              </w:rPr>
            </w:pPr>
            <w:r w:rsidRPr="00CF61A5">
              <w:rPr>
                <w:rFonts w:ascii="Times New Roman" w:hAnsi="Times New Roman"/>
              </w:rPr>
              <w:t>staigus veido, rankos ar kojos silpnumas ar tirpulys, ypač vienoje kūno pusėje;</w:t>
            </w:r>
          </w:p>
          <w:p w14:paraId="481F7E33" w14:textId="77777777" w:rsidR="00F01B18" w:rsidRPr="00CF61A5" w:rsidRDefault="00F01B18" w:rsidP="008F4477">
            <w:pPr>
              <w:numPr>
                <w:ilvl w:val="0"/>
                <w:numId w:val="32"/>
              </w:numPr>
              <w:snapToGrid w:val="0"/>
              <w:spacing w:after="0" w:line="240" w:lineRule="auto"/>
              <w:rPr>
                <w:rFonts w:ascii="Times New Roman" w:hAnsi="Times New Roman"/>
              </w:rPr>
            </w:pPr>
            <w:r w:rsidRPr="00CF61A5">
              <w:rPr>
                <w:rFonts w:ascii="Times New Roman" w:hAnsi="Times New Roman"/>
              </w:rPr>
              <w:t>staigus sumišimas, kalbėjimo ar supratimo sutrikimas;</w:t>
            </w:r>
          </w:p>
          <w:p w14:paraId="7B39517A" w14:textId="77777777" w:rsidR="00F01B18" w:rsidRPr="00CF61A5" w:rsidRDefault="00F01B18" w:rsidP="008F4477">
            <w:pPr>
              <w:numPr>
                <w:ilvl w:val="0"/>
                <w:numId w:val="32"/>
              </w:numPr>
              <w:snapToGrid w:val="0"/>
              <w:spacing w:after="0" w:line="240" w:lineRule="auto"/>
              <w:rPr>
                <w:rFonts w:ascii="Times New Roman" w:hAnsi="Times New Roman"/>
              </w:rPr>
            </w:pPr>
            <w:r w:rsidRPr="00CF61A5">
              <w:rPr>
                <w:rFonts w:ascii="Times New Roman" w:hAnsi="Times New Roman"/>
              </w:rPr>
              <w:t>staigus matymo viena ar abiem akimis sutrikimas;</w:t>
            </w:r>
          </w:p>
          <w:p w14:paraId="60F7A530" w14:textId="77777777" w:rsidR="00F01B18" w:rsidRPr="00CF61A5" w:rsidRDefault="00F01B18" w:rsidP="008F4477">
            <w:pPr>
              <w:numPr>
                <w:ilvl w:val="0"/>
                <w:numId w:val="32"/>
              </w:numPr>
              <w:snapToGrid w:val="0"/>
              <w:spacing w:after="0" w:line="240" w:lineRule="auto"/>
              <w:rPr>
                <w:rFonts w:ascii="Times New Roman" w:hAnsi="Times New Roman"/>
              </w:rPr>
            </w:pPr>
            <w:r w:rsidRPr="00CF61A5">
              <w:rPr>
                <w:rFonts w:ascii="Times New Roman" w:hAnsi="Times New Roman"/>
              </w:rPr>
              <w:t>staigus vaikščiojimo sutrikimas, galvos sukimasis, pusiausvyros ar koordinacijos sutrikimas;</w:t>
            </w:r>
          </w:p>
          <w:p w14:paraId="1789039F" w14:textId="77777777" w:rsidR="00F01B18" w:rsidRPr="00CF61A5" w:rsidRDefault="00F01B18" w:rsidP="008F4477">
            <w:pPr>
              <w:numPr>
                <w:ilvl w:val="0"/>
                <w:numId w:val="32"/>
              </w:numPr>
              <w:snapToGrid w:val="0"/>
              <w:spacing w:after="0" w:line="240" w:lineRule="auto"/>
              <w:rPr>
                <w:rFonts w:ascii="Times New Roman" w:hAnsi="Times New Roman"/>
              </w:rPr>
            </w:pPr>
            <w:r w:rsidRPr="00CF61A5">
              <w:rPr>
                <w:rFonts w:ascii="Times New Roman" w:hAnsi="Times New Roman"/>
              </w:rPr>
              <w:lastRenderedPageBreak/>
              <w:t>staigus, sunkus ar ilgalaikis galvos skausmas be žinomos priežasties;</w:t>
            </w:r>
          </w:p>
          <w:p w14:paraId="7E5CB4CA" w14:textId="77777777" w:rsidR="00F01B18" w:rsidRPr="00CF61A5" w:rsidRDefault="00F01B18" w:rsidP="008F4477">
            <w:pPr>
              <w:numPr>
                <w:ilvl w:val="0"/>
                <w:numId w:val="32"/>
              </w:numPr>
              <w:snapToGrid w:val="0"/>
              <w:spacing w:after="0" w:line="240" w:lineRule="auto"/>
              <w:rPr>
                <w:rFonts w:ascii="Times New Roman" w:hAnsi="Times New Roman"/>
              </w:rPr>
            </w:pPr>
            <w:r w:rsidRPr="00CF61A5">
              <w:rPr>
                <w:rFonts w:ascii="Times New Roman" w:hAnsi="Times New Roman"/>
              </w:rPr>
              <w:t>sąmonės netekimas ar apalpimas su traukuliais arba be jų.</w:t>
            </w:r>
          </w:p>
          <w:p w14:paraId="459094E8" w14:textId="77777777" w:rsidR="00F01B18" w:rsidRPr="00CF61A5" w:rsidRDefault="00F01B18" w:rsidP="008F4477">
            <w:pPr>
              <w:spacing w:after="0"/>
              <w:rPr>
                <w:rFonts w:ascii="Times New Roman" w:hAnsi="Times New Roman"/>
              </w:rPr>
            </w:pPr>
          </w:p>
          <w:p w14:paraId="56AD54EF" w14:textId="77777777" w:rsidR="00F01B18" w:rsidRPr="00CF61A5" w:rsidRDefault="00F01B18" w:rsidP="008F4477">
            <w:pPr>
              <w:spacing w:after="0"/>
              <w:rPr>
                <w:rFonts w:ascii="Times New Roman" w:hAnsi="Times New Roman"/>
              </w:rPr>
            </w:pPr>
            <w:r w:rsidRPr="00CF61A5">
              <w:rPr>
                <w:rFonts w:ascii="Times New Roman" w:hAnsi="Times New Roman"/>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52A027B2" w14:textId="77777777" w:rsidR="00F01B18" w:rsidRPr="00CF61A5" w:rsidRDefault="00F01B18" w:rsidP="008F4477">
            <w:pPr>
              <w:spacing w:after="0"/>
              <w:rPr>
                <w:rFonts w:ascii="Times New Roman" w:hAnsi="Times New Roman"/>
              </w:rPr>
            </w:pPr>
            <w:r w:rsidRPr="00CF61A5">
              <w:rPr>
                <w:rFonts w:ascii="Times New Roman" w:hAnsi="Times New Roman"/>
              </w:rPr>
              <w:lastRenderedPageBreak/>
              <w:t>Insultas</w:t>
            </w:r>
          </w:p>
        </w:tc>
      </w:tr>
      <w:tr w:rsidR="00F01B18" w:rsidRPr="00CF61A5" w14:paraId="1251B217" w14:textId="77777777" w:rsidTr="003C3677">
        <w:tc>
          <w:tcPr>
            <w:tcW w:w="5868" w:type="dxa"/>
            <w:tcBorders>
              <w:top w:val="single" w:sz="4" w:space="0" w:color="auto"/>
              <w:left w:val="single" w:sz="4" w:space="0" w:color="auto"/>
              <w:bottom w:val="single" w:sz="4" w:space="0" w:color="auto"/>
              <w:right w:val="single" w:sz="4" w:space="0" w:color="auto"/>
            </w:tcBorders>
            <w:hideMark/>
          </w:tcPr>
          <w:p w14:paraId="0B4E3A86" w14:textId="77777777" w:rsidR="00F01B18" w:rsidRPr="00CF61A5" w:rsidRDefault="00F01B18" w:rsidP="008F4477">
            <w:pPr>
              <w:numPr>
                <w:ilvl w:val="0"/>
                <w:numId w:val="33"/>
              </w:numPr>
              <w:snapToGrid w:val="0"/>
              <w:spacing w:after="0" w:line="240" w:lineRule="auto"/>
              <w:rPr>
                <w:rFonts w:ascii="Times New Roman" w:hAnsi="Times New Roman"/>
              </w:rPr>
            </w:pPr>
            <w:r w:rsidRPr="00CF61A5">
              <w:rPr>
                <w:rFonts w:ascii="Times New Roman" w:hAnsi="Times New Roman"/>
              </w:rPr>
              <w:t>galūnės patinimas ir lengvas pamėlynavimas;</w:t>
            </w:r>
          </w:p>
          <w:p w14:paraId="5327D210" w14:textId="77777777" w:rsidR="00F01B18" w:rsidRPr="00CF61A5" w:rsidRDefault="00F01B18" w:rsidP="008F4477">
            <w:pPr>
              <w:numPr>
                <w:ilvl w:val="0"/>
                <w:numId w:val="33"/>
              </w:numPr>
              <w:snapToGrid w:val="0"/>
              <w:spacing w:after="0" w:line="240" w:lineRule="auto"/>
              <w:rPr>
                <w:rFonts w:ascii="Times New Roman" w:hAnsi="Times New Roman"/>
              </w:rPr>
            </w:pPr>
            <w:r w:rsidRPr="00CF61A5">
              <w:rPr>
                <w:rFonts w:ascii="Times New Roman" w:hAnsi="Times New Roman"/>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39B2902C" w14:textId="77777777" w:rsidR="00F01B18" w:rsidRPr="00CF61A5" w:rsidRDefault="00F01B18" w:rsidP="008F4477">
            <w:pPr>
              <w:spacing w:after="0"/>
              <w:rPr>
                <w:rFonts w:ascii="Times New Roman" w:hAnsi="Times New Roman"/>
              </w:rPr>
            </w:pPr>
            <w:r w:rsidRPr="00CF61A5">
              <w:rPr>
                <w:rFonts w:ascii="Times New Roman" w:hAnsi="Times New Roman"/>
              </w:rPr>
              <w:t>Kraujo krešuliai, užkemšantys kitas kraujagysles</w:t>
            </w:r>
          </w:p>
        </w:tc>
      </w:tr>
    </w:tbl>
    <w:p w14:paraId="6329E87B" w14:textId="77777777" w:rsidR="00F01B18" w:rsidRPr="00CF61A5" w:rsidRDefault="00F01B18" w:rsidP="00F01B18">
      <w:pPr>
        <w:spacing w:after="0"/>
        <w:rPr>
          <w:rFonts w:ascii="Times New Roman" w:hAnsi="Times New Roman"/>
          <w:b/>
        </w:rPr>
      </w:pPr>
    </w:p>
    <w:p w14:paraId="59C8A580" w14:textId="77777777" w:rsidR="00F01B18" w:rsidRPr="00CF61A5" w:rsidRDefault="00F01B18" w:rsidP="00F01B18">
      <w:pPr>
        <w:autoSpaceDE w:val="0"/>
        <w:autoSpaceDN w:val="0"/>
        <w:adjustRightInd w:val="0"/>
        <w:spacing w:after="0"/>
        <w:outlineLvl w:val="0"/>
        <w:rPr>
          <w:rFonts w:ascii="Times New Roman" w:hAnsi="Times New Roman"/>
          <w:b/>
        </w:rPr>
      </w:pPr>
      <w:r w:rsidRPr="00CF61A5">
        <w:rPr>
          <w:rFonts w:ascii="Times New Roman" w:hAnsi="Times New Roman"/>
          <w:b/>
        </w:rPr>
        <w:t>KRAUJO KREŠULIAI VENOJE</w:t>
      </w:r>
    </w:p>
    <w:p w14:paraId="01821225" w14:textId="77777777" w:rsidR="00F01B18" w:rsidRPr="00CF61A5" w:rsidRDefault="00F01B18" w:rsidP="00F01B18">
      <w:pPr>
        <w:autoSpaceDE w:val="0"/>
        <w:autoSpaceDN w:val="0"/>
        <w:adjustRightInd w:val="0"/>
        <w:spacing w:after="0"/>
        <w:rPr>
          <w:rFonts w:ascii="Times New Roman" w:hAnsi="Times New Roman"/>
        </w:rPr>
      </w:pPr>
    </w:p>
    <w:p w14:paraId="75FEC578" w14:textId="77777777" w:rsidR="00F01B18" w:rsidRPr="00CF61A5" w:rsidRDefault="00F01B18" w:rsidP="00F01B18">
      <w:pPr>
        <w:autoSpaceDE w:val="0"/>
        <w:autoSpaceDN w:val="0"/>
        <w:adjustRightInd w:val="0"/>
        <w:spacing w:after="0"/>
        <w:rPr>
          <w:rFonts w:ascii="Times New Roman" w:hAnsi="Times New Roman"/>
          <w:b/>
        </w:rPr>
      </w:pPr>
      <w:r w:rsidRPr="00CF61A5">
        <w:rPr>
          <w:rFonts w:ascii="Times New Roman" w:hAnsi="Times New Roman"/>
          <w:b/>
        </w:rPr>
        <w:t>Kas gali atsitikti, jeigu venoje susidarė kraujo krešulys?</w:t>
      </w:r>
    </w:p>
    <w:p w14:paraId="49EA76FE" w14:textId="77777777" w:rsidR="00F01B18" w:rsidRPr="00CF61A5" w:rsidRDefault="00F01B18" w:rsidP="00F01B18">
      <w:pPr>
        <w:numPr>
          <w:ilvl w:val="0"/>
          <w:numId w:val="34"/>
        </w:numPr>
        <w:autoSpaceDE w:val="0"/>
        <w:autoSpaceDN w:val="0"/>
        <w:adjustRightInd w:val="0"/>
        <w:snapToGrid w:val="0"/>
        <w:spacing w:after="0" w:line="240" w:lineRule="auto"/>
        <w:ind w:left="357" w:hanging="357"/>
        <w:rPr>
          <w:rFonts w:ascii="Times New Roman" w:hAnsi="Times New Roman"/>
        </w:rPr>
      </w:pPr>
      <w:r w:rsidRPr="00CF61A5">
        <w:rPr>
          <w:rFonts w:ascii="Times New Roman" w:hAnsi="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42E3D0F4" w14:textId="77777777" w:rsidR="00F01B18" w:rsidRPr="00CF61A5" w:rsidRDefault="00F01B18" w:rsidP="00F01B18">
      <w:pPr>
        <w:numPr>
          <w:ilvl w:val="0"/>
          <w:numId w:val="34"/>
        </w:numPr>
        <w:autoSpaceDE w:val="0"/>
        <w:autoSpaceDN w:val="0"/>
        <w:adjustRightInd w:val="0"/>
        <w:snapToGrid w:val="0"/>
        <w:spacing w:after="0" w:line="240" w:lineRule="auto"/>
        <w:rPr>
          <w:rFonts w:ascii="Times New Roman" w:hAnsi="Times New Roman"/>
        </w:rPr>
      </w:pPr>
      <w:r w:rsidRPr="00CF61A5">
        <w:rPr>
          <w:rFonts w:ascii="Times New Roman" w:hAnsi="Times New Roman"/>
        </w:rPr>
        <w:t>Jeigu kojos ar pėdos venoje susidarė kraujo krešulys, jis gali sukelti giliųjų venų trombozę (GVT).</w:t>
      </w:r>
    </w:p>
    <w:p w14:paraId="38D402F3" w14:textId="77777777" w:rsidR="00F01B18" w:rsidRPr="00CF61A5" w:rsidRDefault="00F01B18" w:rsidP="00F01B18">
      <w:pPr>
        <w:numPr>
          <w:ilvl w:val="0"/>
          <w:numId w:val="34"/>
        </w:numPr>
        <w:autoSpaceDE w:val="0"/>
        <w:autoSpaceDN w:val="0"/>
        <w:adjustRightInd w:val="0"/>
        <w:snapToGrid w:val="0"/>
        <w:spacing w:after="0" w:line="240" w:lineRule="auto"/>
        <w:rPr>
          <w:rFonts w:ascii="Times New Roman" w:hAnsi="Times New Roman"/>
        </w:rPr>
      </w:pPr>
      <w:r w:rsidRPr="00CF61A5">
        <w:rPr>
          <w:rFonts w:ascii="Times New Roman" w:hAnsi="Times New Roman"/>
        </w:rPr>
        <w:t>Jeigu kraujo krešulys iš kojos patenka į plaučius, jis gali sukelti plaučių emboliją.</w:t>
      </w:r>
    </w:p>
    <w:p w14:paraId="3881E3BE" w14:textId="77777777" w:rsidR="00F01B18" w:rsidRPr="00CF61A5" w:rsidRDefault="00F01B18" w:rsidP="00F01B18">
      <w:pPr>
        <w:numPr>
          <w:ilvl w:val="0"/>
          <w:numId w:val="34"/>
        </w:numPr>
        <w:autoSpaceDE w:val="0"/>
        <w:autoSpaceDN w:val="0"/>
        <w:adjustRightInd w:val="0"/>
        <w:snapToGrid w:val="0"/>
        <w:spacing w:after="0" w:line="240" w:lineRule="auto"/>
        <w:rPr>
          <w:rFonts w:ascii="Times New Roman" w:hAnsi="Times New Roman"/>
        </w:rPr>
      </w:pPr>
      <w:r w:rsidRPr="00CF61A5">
        <w:rPr>
          <w:rFonts w:ascii="Times New Roman" w:hAnsi="Times New Roman"/>
        </w:rPr>
        <w:t>Labai retai krešulys gali susidaryti kito organo, pvz., akies, venoje (tinklainės venos trombozė).</w:t>
      </w:r>
    </w:p>
    <w:p w14:paraId="6A0AC417" w14:textId="77777777" w:rsidR="00F01B18" w:rsidRPr="00CF61A5" w:rsidRDefault="00F01B18" w:rsidP="00F01B18">
      <w:pPr>
        <w:autoSpaceDE w:val="0"/>
        <w:autoSpaceDN w:val="0"/>
        <w:adjustRightInd w:val="0"/>
        <w:spacing w:after="0"/>
        <w:rPr>
          <w:rFonts w:ascii="Times New Roman" w:hAnsi="Times New Roman"/>
        </w:rPr>
      </w:pPr>
    </w:p>
    <w:p w14:paraId="3A119EEA" w14:textId="77777777" w:rsidR="00F01B18" w:rsidRPr="00CF61A5" w:rsidRDefault="00F01B18" w:rsidP="00F01B18">
      <w:pPr>
        <w:autoSpaceDE w:val="0"/>
        <w:autoSpaceDN w:val="0"/>
        <w:adjustRightInd w:val="0"/>
        <w:spacing w:after="0"/>
        <w:rPr>
          <w:rFonts w:ascii="Times New Roman" w:hAnsi="Times New Roman"/>
          <w:b/>
        </w:rPr>
      </w:pPr>
      <w:r w:rsidRPr="00CF61A5">
        <w:rPr>
          <w:rFonts w:ascii="Times New Roman" w:hAnsi="Times New Roman"/>
          <w:b/>
        </w:rPr>
        <w:t>Kada kraujo krešulio susidarymo venoje rizika yra didžiausia?</w:t>
      </w:r>
    </w:p>
    <w:p w14:paraId="510A5AD0" w14:textId="77777777" w:rsidR="00F01B18" w:rsidRPr="00CF61A5" w:rsidRDefault="00F01B18" w:rsidP="00F01B18">
      <w:pPr>
        <w:autoSpaceDE w:val="0"/>
        <w:autoSpaceDN w:val="0"/>
        <w:adjustRightInd w:val="0"/>
        <w:spacing w:after="0"/>
        <w:rPr>
          <w:rFonts w:ascii="Times New Roman" w:hAnsi="Times New Roman"/>
        </w:rPr>
      </w:pPr>
    </w:p>
    <w:p w14:paraId="154AB54E" w14:textId="77777777" w:rsidR="00F01B18" w:rsidRPr="00CF61A5" w:rsidRDefault="00F01B18" w:rsidP="00F01B18">
      <w:pPr>
        <w:autoSpaceDE w:val="0"/>
        <w:autoSpaceDN w:val="0"/>
        <w:adjustRightInd w:val="0"/>
        <w:spacing w:after="0"/>
        <w:rPr>
          <w:rFonts w:ascii="Times New Roman" w:hAnsi="Times New Roman"/>
        </w:rPr>
      </w:pPr>
      <w:r w:rsidRPr="00CF61A5">
        <w:rPr>
          <w:rFonts w:ascii="Times New Roman" w:hAnsi="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6E1A3FB5" w14:textId="77777777" w:rsidR="00F01B18" w:rsidRPr="00CF61A5" w:rsidRDefault="00F01B18" w:rsidP="00F01B18">
      <w:pPr>
        <w:autoSpaceDE w:val="0"/>
        <w:autoSpaceDN w:val="0"/>
        <w:adjustRightInd w:val="0"/>
        <w:spacing w:after="0"/>
        <w:rPr>
          <w:rFonts w:ascii="Times New Roman" w:hAnsi="Times New Roman"/>
        </w:rPr>
      </w:pPr>
    </w:p>
    <w:p w14:paraId="000B02D0" w14:textId="77777777" w:rsidR="00F01B18" w:rsidRPr="00CF61A5" w:rsidRDefault="00F01B18" w:rsidP="00F01B18">
      <w:pPr>
        <w:autoSpaceDE w:val="0"/>
        <w:autoSpaceDN w:val="0"/>
        <w:adjustRightInd w:val="0"/>
        <w:spacing w:after="0"/>
        <w:rPr>
          <w:rFonts w:ascii="Times New Roman" w:hAnsi="Times New Roman"/>
        </w:rPr>
      </w:pPr>
      <w:r w:rsidRPr="00CF61A5">
        <w:rPr>
          <w:rFonts w:ascii="Times New Roman" w:hAnsi="Times New Roman"/>
        </w:rPr>
        <w:t>Po pirmųjų metų ši rizika mažėja, tačiau lieka šiek tiek didesnė nei nevartojant sudėtinio hormoninio kontraceptiko.</w:t>
      </w:r>
    </w:p>
    <w:p w14:paraId="41778302" w14:textId="77777777" w:rsidR="00F01B18" w:rsidRPr="00CF61A5" w:rsidRDefault="00F01B18" w:rsidP="00F01B18">
      <w:pPr>
        <w:autoSpaceDE w:val="0"/>
        <w:autoSpaceDN w:val="0"/>
        <w:adjustRightInd w:val="0"/>
        <w:spacing w:after="0"/>
        <w:rPr>
          <w:rFonts w:ascii="Times New Roman" w:hAnsi="Times New Roman"/>
        </w:rPr>
      </w:pPr>
    </w:p>
    <w:p w14:paraId="20E9CC54" w14:textId="77777777" w:rsidR="00F01B18" w:rsidRPr="00CF61A5" w:rsidRDefault="00F01B18" w:rsidP="00F01B18">
      <w:pPr>
        <w:autoSpaceDE w:val="0"/>
        <w:autoSpaceDN w:val="0"/>
        <w:adjustRightInd w:val="0"/>
        <w:spacing w:after="0"/>
        <w:rPr>
          <w:rFonts w:ascii="Times New Roman" w:hAnsi="Times New Roman"/>
        </w:rPr>
      </w:pPr>
      <w:r w:rsidRPr="00CF61A5">
        <w:rPr>
          <w:rFonts w:ascii="Times New Roman" w:hAnsi="Times New Roman"/>
        </w:rPr>
        <w:t>Nutraukus Qlaira vartojimą, Jums esanti kraujo krešulio atsiradimo rizika vėl tampa normali per kelias savaites.</w:t>
      </w:r>
    </w:p>
    <w:p w14:paraId="44508982" w14:textId="77777777" w:rsidR="00F01B18" w:rsidRPr="00CF61A5" w:rsidRDefault="00F01B18" w:rsidP="00F01B18">
      <w:pPr>
        <w:autoSpaceDE w:val="0"/>
        <w:autoSpaceDN w:val="0"/>
        <w:adjustRightInd w:val="0"/>
        <w:spacing w:after="0"/>
        <w:rPr>
          <w:rFonts w:ascii="Times New Roman" w:hAnsi="Times New Roman"/>
        </w:rPr>
      </w:pPr>
    </w:p>
    <w:p w14:paraId="60B815A5" w14:textId="77777777" w:rsidR="00F01B18" w:rsidRPr="00CF61A5" w:rsidRDefault="00F01B18" w:rsidP="00F01B18">
      <w:pPr>
        <w:autoSpaceDE w:val="0"/>
        <w:autoSpaceDN w:val="0"/>
        <w:adjustRightInd w:val="0"/>
        <w:spacing w:after="0"/>
        <w:rPr>
          <w:rFonts w:ascii="Times New Roman" w:hAnsi="Times New Roman"/>
          <w:b/>
        </w:rPr>
      </w:pPr>
      <w:r w:rsidRPr="00CF61A5">
        <w:rPr>
          <w:rFonts w:ascii="Times New Roman" w:hAnsi="Times New Roman"/>
          <w:b/>
        </w:rPr>
        <w:t>Kokia yra kraujo krešulio susidarymo rizika?</w:t>
      </w:r>
    </w:p>
    <w:p w14:paraId="1123377B" w14:textId="77777777" w:rsidR="00F01B18" w:rsidRPr="00CF61A5" w:rsidRDefault="00F01B18" w:rsidP="00F01B18">
      <w:pPr>
        <w:autoSpaceDE w:val="0"/>
        <w:autoSpaceDN w:val="0"/>
        <w:adjustRightInd w:val="0"/>
        <w:spacing w:after="0"/>
        <w:rPr>
          <w:rFonts w:ascii="Times New Roman" w:hAnsi="Times New Roman"/>
        </w:rPr>
      </w:pPr>
    </w:p>
    <w:p w14:paraId="0F1429AD" w14:textId="77777777" w:rsidR="00F01B18" w:rsidRPr="00CF61A5" w:rsidRDefault="00F01B18" w:rsidP="00F01B18">
      <w:pPr>
        <w:autoSpaceDE w:val="0"/>
        <w:autoSpaceDN w:val="0"/>
        <w:adjustRightInd w:val="0"/>
        <w:spacing w:after="0"/>
        <w:rPr>
          <w:rFonts w:ascii="Times New Roman" w:hAnsi="Times New Roman"/>
        </w:rPr>
      </w:pPr>
      <w:r w:rsidRPr="00CF61A5">
        <w:rPr>
          <w:rFonts w:ascii="Times New Roman" w:hAnsi="Times New Roman"/>
        </w:rPr>
        <w:t>Ši rizika priklauso nuo natūralios Jums esančios VTE rizikos ir vartojamo sudėtinio hormoninio kontraceptiko tipo.</w:t>
      </w:r>
    </w:p>
    <w:p w14:paraId="138F89F9" w14:textId="77777777" w:rsidR="00F01B18" w:rsidRPr="00CF61A5" w:rsidRDefault="00F01B18" w:rsidP="00F01B18">
      <w:pPr>
        <w:autoSpaceDE w:val="0"/>
        <w:autoSpaceDN w:val="0"/>
        <w:adjustRightInd w:val="0"/>
        <w:spacing w:after="0"/>
        <w:rPr>
          <w:rFonts w:ascii="Times New Roman" w:hAnsi="Times New Roman"/>
        </w:rPr>
      </w:pPr>
    </w:p>
    <w:p w14:paraId="04ACCACF" w14:textId="77777777" w:rsidR="00F01B18" w:rsidRPr="00CF61A5" w:rsidRDefault="00F01B18" w:rsidP="00F01B18">
      <w:pPr>
        <w:autoSpaceDE w:val="0"/>
        <w:autoSpaceDN w:val="0"/>
        <w:adjustRightInd w:val="0"/>
        <w:spacing w:after="0"/>
        <w:rPr>
          <w:rFonts w:ascii="Times New Roman" w:hAnsi="Times New Roman"/>
        </w:rPr>
      </w:pPr>
      <w:r w:rsidRPr="00CF61A5">
        <w:rPr>
          <w:rFonts w:ascii="Times New Roman" w:hAnsi="Times New Roman"/>
        </w:rPr>
        <w:t>Bendra kraujo krešulio atsiradimo kojoje ar plaučiuose (GVT arba PE) rizika vartojant Qlaira yra maža.</w:t>
      </w:r>
    </w:p>
    <w:p w14:paraId="73ED2743" w14:textId="77777777" w:rsidR="00F01B18" w:rsidRPr="00CF61A5" w:rsidRDefault="00F01B18" w:rsidP="00F01B18">
      <w:pPr>
        <w:spacing w:after="0"/>
        <w:jc w:val="both"/>
        <w:rPr>
          <w:rFonts w:ascii="Times New Roman" w:hAnsi="Times New Roman"/>
        </w:rPr>
      </w:pPr>
    </w:p>
    <w:p w14:paraId="6C081ACA" w14:textId="77777777" w:rsidR="00F01B18" w:rsidRPr="00CF61A5" w:rsidRDefault="00F01B18" w:rsidP="00F01B18">
      <w:pPr>
        <w:numPr>
          <w:ilvl w:val="0"/>
          <w:numId w:val="35"/>
        </w:numPr>
        <w:autoSpaceDE w:val="0"/>
        <w:autoSpaceDN w:val="0"/>
        <w:adjustRightInd w:val="0"/>
        <w:snapToGrid w:val="0"/>
        <w:spacing w:after="0" w:line="240" w:lineRule="auto"/>
        <w:rPr>
          <w:rFonts w:ascii="Times New Roman" w:hAnsi="Times New Roman"/>
        </w:rPr>
      </w:pPr>
      <w:r w:rsidRPr="00CF61A5">
        <w:rPr>
          <w:rFonts w:ascii="Times New Roman" w:hAnsi="Times New Roman"/>
        </w:rPr>
        <w:t xml:space="preserve">Maždaug 2 iš 10000 moterų, kurios nevartoja SHK ir nėra nėščios, per metus susidarys kraujo krešuliai. </w:t>
      </w:r>
    </w:p>
    <w:p w14:paraId="0DF8B57E" w14:textId="77777777" w:rsidR="00F01B18" w:rsidRPr="00CF61A5" w:rsidRDefault="00F01B18" w:rsidP="00F01B18">
      <w:pPr>
        <w:numPr>
          <w:ilvl w:val="0"/>
          <w:numId w:val="35"/>
        </w:numPr>
        <w:autoSpaceDE w:val="0"/>
        <w:autoSpaceDN w:val="0"/>
        <w:adjustRightInd w:val="0"/>
        <w:snapToGrid w:val="0"/>
        <w:spacing w:after="0" w:line="240" w:lineRule="auto"/>
        <w:rPr>
          <w:rFonts w:ascii="Times New Roman" w:hAnsi="Times New Roman"/>
        </w:rPr>
      </w:pPr>
      <w:r w:rsidRPr="00CF61A5">
        <w:rPr>
          <w:rFonts w:ascii="Times New Roman" w:hAnsi="Times New Roman"/>
        </w:rPr>
        <w:t>Maždaug 5</w:t>
      </w:r>
      <w:r w:rsidRPr="00CF61A5">
        <w:rPr>
          <w:rFonts w:ascii="Times New Roman" w:hAnsi="Times New Roman"/>
        </w:rPr>
        <w:noBreakHyphen/>
        <w:t>7 iš 10000 moterų, kurios vartoja sudėtinius hormoninius kontraceptikus, kurių sudėtyje yra levonorgestrelio, noretisterono arba norgestimato, per metus susidarys kraujo krešuliai.</w:t>
      </w:r>
    </w:p>
    <w:p w14:paraId="19574ADD" w14:textId="77777777" w:rsidR="00F01B18" w:rsidRPr="00CF61A5" w:rsidRDefault="00F01B18" w:rsidP="00F01B18">
      <w:pPr>
        <w:numPr>
          <w:ilvl w:val="0"/>
          <w:numId w:val="35"/>
        </w:numPr>
        <w:autoSpaceDE w:val="0"/>
        <w:autoSpaceDN w:val="0"/>
        <w:adjustRightInd w:val="0"/>
        <w:snapToGrid w:val="0"/>
        <w:spacing w:after="0" w:line="240" w:lineRule="auto"/>
        <w:ind w:left="714" w:hanging="357"/>
        <w:rPr>
          <w:rFonts w:ascii="Times New Roman" w:hAnsi="Times New Roman"/>
        </w:rPr>
      </w:pPr>
      <w:r>
        <w:rPr>
          <w:rFonts w:ascii="Times New Roman" w:hAnsi="Times New Roman"/>
        </w:rPr>
        <w:t>K</w:t>
      </w:r>
      <w:r w:rsidRPr="00CF61A5">
        <w:rPr>
          <w:rFonts w:ascii="Times New Roman" w:hAnsi="Times New Roman"/>
        </w:rPr>
        <w:t>raujo krešulių susidarymo rizika</w:t>
      </w:r>
      <w:r>
        <w:rPr>
          <w:rFonts w:ascii="Times New Roman" w:hAnsi="Times New Roman"/>
        </w:rPr>
        <w:t>,</w:t>
      </w:r>
      <w:r w:rsidRPr="00CF61A5">
        <w:rPr>
          <w:rFonts w:ascii="Times New Roman" w:hAnsi="Times New Roman"/>
        </w:rPr>
        <w:t xml:space="preserve"> vartojant Qlaira, </w:t>
      </w:r>
      <w:r>
        <w:rPr>
          <w:rFonts w:ascii="Times New Roman" w:hAnsi="Times New Roman"/>
        </w:rPr>
        <w:t>yra maždaug tokia pati, kaip ir</w:t>
      </w:r>
      <w:r w:rsidRPr="00CF61A5">
        <w:rPr>
          <w:rFonts w:ascii="Times New Roman" w:hAnsi="Times New Roman"/>
        </w:rPr>
        <w:t xml:space="preserve"> vartojant </w:t>
      </w:r>
      <w:r>
        <w:rPr>
          <w:rFonts w:ascii="Times New Roman" w:hAnsi="Times New Roman"/>
        </w:rPr>
        <w:t xml:space="preserve">kitų </w:t>
      </w:r>
      <w:r w:rsidRPr="00CF61A5">
        <w:rPr>
          <w:rFonts w:ascii="Times New Roman" w:hAnsi="Times New Roman"/>
        </w:rPr>
        <w:t>sudėtini</w:t>
      </w:r>
      <w:r>
        <w:rPr>
          <w:rFonts w:ascii="Times New Roman" w:hAnsi="Times New Roman"/>
        </w:rPr>
        <w:t>ų</w:t>
      </w:r>
      <w:r w:rsidRPr="00CF61A5">
        <w:rPr>
          <w:rFonts w:ascii="Times New Roman" w:hAnsi="Times New Roman"/>
        </w:rPr>
        <w:t xml:space="preserve"> hormonini</w:t>
      </w:r>
      <w:r>
        <w:rPr>
          <w:rFonts w:ascii="Times New Roman" w:hAnsi="Times New Roman"/>
        </w:rPr>
        <w:t>ų</w:t>
      </w:r>
      <w:r w:rsidRPr="00CF61A5">
        <w:rPr>
          <w:rFonts w:ascii="Times New Roman" w:hAnsi="Times New Roman"/>
        </w:rPr>
        <w:t xml:space="preserve"> kontraceptik</w:t>
      </w:r>
      <w:r>
        <w:rPr>
          <w:rFonts w:ascii="Times New Roman" w:hAnsi="Times New Roman"/>
        </w:rPr>
        <w:t>ų</w:t>
      </w:r>
      <w:r w:rsidRPr="00CF61A5">
        <w:rPr>
          <w:rFonts w:ascii="Times New Roman" w:hAnsi="Times New Roman"/>
        </w:rPr>
        <w:t xml:space="preserve">, </w:t>
      </w:r>
      <w:r>
        <w:rPr>
          <w:rFonts w:ascii="Times New Roman" w:hAnsi="Times New Roman"/>
        </w:rPr>
        <w:t>įskaitant tuos,</w:t>
      </w:r>
      <w:r w:rsidRPr="00CF61A5">
        <w:rPr>
          <w:rFonts w:ascii="Times New Roman" w:hAnsi="Times New Roman"/>
        </w:rPr>
        <w:t xml:space="preserve"> kurių sudėtyje yra levonorgestrelio.</w:t>
      </w:r>
    </w:p>
    <w:p w14:paraId="44DFBA94" w14:textId="77777777" w:rsidR="00F01B18" w:rsidRPr="00CF61A5" w:rsidRDefault="00F01B18" w:rsidP="00F01B18">
      <w:pPr>
        <w:numPr>
          <w:ilvl w:val="0"/>
          <w:numId w:val="35"/>
        </w:numPr>
        <w:autoSpaceDE w:val="0"/>
        <w:autoSpaceDN w:val="0"/>
        <w:adjustRightInd w:val="0"/>
        <w:snapToGrid w:val="0"/>
        <w:spacing w:after="0" w:line="240" w:lineRule="auto"/>
        <w:ind w:left="714" w:hanging="357"/>
        <w:rPr>
          <w:rFonts w:ascii="Times New Roman" w:hAnsi="Times New Roman"/>
        </w:rPr>
      </w:pPr>
      <w:r w:rsidRPr="00CF61A5">
        <w:rPr>
          <w:rFonts w:ascii="Times New Roman" w:hAnsi="Times New Roman"/>
        </w:rPr>
        <w:t>Kraujo krešulio susidarymo rizika yra įvairi ir priklauso nuo individualios medicininės anamnezės (žr. „Veiksniai, kurie didina kraujo krešulio riziką“ toliau).</w:t>
      </w:r>
    </w:p>
    <w:p w14:paraId="5605A5BE" w14:textId="77777777" w:rsidR="00F01B18" w:rsidRPr="00CF61A5" w:rsidRDefault="00F01B18" w:rsidP="00F5449A">
      <w:pPr>
        <w:keepNext/>
        <w:autoSpaceDE w:val="0"/>
        <w:autoSpaceDN w:val="0"/>
        <w:adjustRightInd w:val="0"/>
        <w:spacing w:after="0"/>
        <w:ind w:left="714"/>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3193"/>
      </w:tblGrid>
      <w:tr w:rsidR="009A2EA7" w:rsidRPr="00CF61A5" w14:paraId="59561479" w14:textId="77777777" w:rsidTr="009A2EA7">
        <w:trPr>
          <w:cantSplit/>
        </w:trPr>
        <w:tc>
          <w:tcPr>
            <w:tcW w:w="5221" w:type="dxa"/>
            <w:tcBorders>
              <w:top w:val="nil"/>
              <w:left w:val="nil"/>
              <w:bottom w:val="single" w:sz="4" w:space="0" w:color="auto"/>
              <w:right w:val="single" w:sz="4" w:space="0" w:color="auto"/>
            </w:tcBorders>
          </w:tcPr>
          <w:p w14:paraId="31B44C08" w14:textId="77777777" w:rsidR="00F01B18" w:rsidRPr="00CF61A5" w:rsidRDefault="00F01B18" w:rsidP="00F5449A">
            <w:pPr>
              <w:keepNext/>
              <w:spacing w:after="0"/>
              <w:rPr>
                <w:rFonts w:ascii="Times New Roman" w:hAnsi="Times New Roman"/>
              </w:rPr>
            </w:pPr>
          </w:p>
        </w:tc>
        <w:tc>
          <w:tcPr>
            <w:tcW w:w="3193" w:type="dxa"/>
            <w:tcBorders>
              <w:top w:val="single" w:sz="4" w:space="0" w:color="auto"/>
              <w:left w:val="single" w:sz="4" w:space="0" w:color="auto"/>
              <w:bottom w:val="single" w:sz="4" w:space="0" w:color="auto"/>
              <w:right w:val="single" w:sz="4" w:space="0" w:color="auto"/>
            </w:tcBorders>
            <w:hideMark/>
          </w:tcPr>
          <w:p w14:paraId="6CD598DC" w14:textId="77777777" w:rsidR="00F01B18" w:rsidRPr="00CF61A5" w:rsidRDefault="00F01B18" w:rsidP="00F5449A">
            <w:pPr>
              <w:keepNext/>
              <w:spacing w:after="0"/>
              <w:rPr>
                <w:rFonts w:ascii="Times New Roman" w:hAnsi="Times New Roman"/>
              </w:rPr>
            </w:pPr>
            <w:r w:rsidRPr="00CF61A5">
              <w:rPr>
                <w:rFonts w:ascii="Times New Roman" w:hAnsi="Times New Roman"/>
                <w:b/>
              </w:rPr>
              <w:t>Kraujo krešulio susidarymo per metus rizika</w:t>
            </w:r>
          </w:p>
        </w:tc>
      </w:tr>
      <w:tr w:rsidR="009A2EA7" w:rsidRPr="00CF61A5" w14:paraId="30626530" w14:textId="77777777" w:rsidTr="009A2EA7">
        <w:trPr>
          <w:cantSplit/>
        </w:trPr>
        <w:tc>
          <w:tcPr>
            <w:tcW w:w="5221" w:type="dxa"/>
            <w:tcBorders>
              <w:top w:val="single" w:sz="4" w:space="0" w:color="auto"/>
              <w:left w:val="single" w:sz="4" w:space="0" w:color="auto"/>
              <w:bottom w:val="single" w:sz="4" w:space="0" w:color="auto"/>
              <w:right w:val="single" w:sz="4" w:space="0" w:color="auto"/>
            </w:tcBorders>
            <w:hideMark/>
          </w:tcPr>
          <w:p w14:paraId="565C5D2B" w14:textId="77777777" w:rsidR="00F01B18" w:rsidRPr="00CF61A5" w:rsidRDefault="00F01B18" w:rsidP="00F5449A">
            <w:pPr>
              <w:keepNext/>
              <w:spacing w:after="0"/>
              <w:rPr>
                <w:rFonts w:ascii="Times New Roman" w:hAnsi="Times New Roman"/>
              </w:rPr>
            </w:pPr>
            <w:r w:rsidRPr="00CF61A5">
              <w:rPr>
                <w:rFonts w:ascii="Times New Roman" w:hAnsi="Times New Roman"/>
              </w:rPr>
              <w:t xml:space="preserve">Moterys, kurios </w:t>
            </w:r>
            <w:r w:rsidRPr="00CF61A5">
              <w:rPr>
                <w:rFonts w:ascii="Times New Roman" w:hAnsi="Times New Roman"/>
                <w:b/>
              </w:rPr>
              <w:t>nevartoja</w:t>
            </w:r>
            <w:r w:rsidRPr="00CF61A5">
              <w:rPr>
                <w:rFonts w:ascii="Times New Roman" w:hAnsi="Times New Roman"/>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306F1416" w14:textId="1344C566" w:rsidR="00F01B18" w:rsidRPr="00CF61A5" w:rsidRDefault="00F01B18" w:rsidP="00F5449A">
            <w:pPr>
              <w:keepNext/>
              <w:spacing w:after="0"/>
              <w:rPr>
                <w:rFonts w:ascii="Times New Roman" w:hAnsi="Times New Roman"/>
              </w:rPr>
            </w:pPr>
            <w:r w:rsidRPr="00CF61A5">
              <w:rPr>
                <w:rFonts w:ascii="Times New Roman" w:hAnsi="Times New Roman"/>
              </w:rPr>
              <w:t>Maždaug 2 iš 10</w:t>
            </w:r>
            <w:r w:rsidR="00C42EA9">
              <w:rPr>
                <w:rFonts w:ascii="Times New Roman" w:hAnsi="Times New Roman"/>
              </w:rPr>
              <w:t> </w:t>
            </w:r>
            <w:r w:rsidRPr="00CF61A5">
              <w:rPr>
                <w:rFonts w:ascii="Times New Roman" w:hAnsi="Times New Roman"/>
              </w:rPr>
              <w:t>000 moterų</w:t>
            </w:r>
          </w:p>
        </w:tc>
      </w:tr>
      <w:tr w:rsidR="009A2EA7" w:rsidRPr="00CF61A5" w14:paraId="14DB4831" w14:textId="77777777" w:rsidTr="009A2EA7">
        <w:trPr>
          <w:cantSplit/>
        </w:trPr>
        <w:tc>
          <w:tcPr>
            <w:tcW w:w="5221" w:type="dxa"/>
            <w:tcBorders>
              <w:top w:val="single" w:sz="4" w:space="0" w:color="auto"/>
              <w:left w:val="single" w:sz="4" w:space="0" w:color="auto"/>
              <w:bottom w:val="single" w:sz="4" w:space="0" w:color="auto"/>
              <w:right w:val="single" w:sz="4" w:space="0" w:color="auto"/>
            </w:tcBorders>
            <w:hideMark/>
          </w:tcPr>
          <w:p w14:paraId="49D0AA12" w14:textId="77777777" w:rsidR="00F01B18" w:rsidRPr="00CF61A5" w:rsidRDefault="00F01B18" w:rsidP="00F5449A">
            <w:pPr>
              <w:keepNext/>
              <w:spacing w:after="0"/>
              <w:rPr>
                <w:rFonts w:ascii="Times New Roman" w:hAnsi="Times New Roman"/>
              </w:rPr>
            </w:pPr>
            <w:r w:rsidRPr="00CF61A5">
              <w:rPr>
                <w:rFonts w:ascii="Times New Roman" w:hAnsi="Times New Roman"/>
              </w:rPr>
              <w:t xml:space="preserve">Moterys, vartojančios sudėtines hormonines tabletes, kurių sudėtyje yra </w:t>
            </w:r>
            <w:r w:rsidRPr="00CF61A5">
              <w:rPr>
                <w:rFonts w:ascii="Times New Roman" w:hAnsi="Times New Roman"/>
                <w:b/>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651940E4" w14:textId="17388518" w:rsidR="00F01B18" w:rsidRPr="00CF61A5" w:rsidRDefault="00F01B18" w:rsidP="00F5449A">
            <w:pPr>
              <w:keepNext/>
              <w:spacing w:after="0"/>
              <w:rPr>
                <w:rFonts w:ascii="Times New Roman" w:hAnsi="Times New Roman"/>
              </w:rPr>
            </w:pPr>
            <w:r w:rsidRPr="00CF61A5">
              <w:rPr>
                <w:rFonts w:ascii="Times New Roman" w:hAnsi="Times New Roman"/>
              </w:rPr>
              <w:t>Maždaug 5</w:t>
            </w:r>
            <w:r w:rsidRPr="00CF61A5">
              <w:rPr>
                <w:rFonts w:ascii="Times New Roman" w:hAnsi="Times New Roman"/>
              </w:rPr>
              <w:noBreakHyphen/>
              <w:t>7 iš 10</w:t>
            </w:r>
            <w:r w:rsidR="00C42EA9">
              <w:rPr>
                <w:rFonts w:ascii="Times New Roman" w:hAnsi="Times New Roman"/>
              </w:rPr>
              <w:t> </w:t>
            </w:r>
            <w:r w:rsidRPr="00CF61A5">
              <w:rPr>
                <w:rFonts w:ascii="Times New Roman" w:hAnsi="Times New Roman"/>
              </w:rPr>
              <w:t>000 moterų</w:t>
            </w:r>
          </w:p>
        </w:tc>
      </w:tr>
      <w:tr w:rsidR="009A2EA7" w:rsidRPr="00CF61A5" w14:paraId="440EE478" w14:textId="77777777" w:rsidTr="009A2EA7">
        <w:trPr>
          <w:cantSplit/>
        </w:trPr>
        <w:tc>
          <w:tcPr>
            <w:tcW w:w="5221" w:type="dxa"/>
            <w:tcBorders>
              <w:top w:val="single" w:sz="4" w:space="0" w:color="auto"/>
              <w:left w:val="single" w:sz="4" w:space="0" w:color="auto"/>
              <w:bottom w:val="single" w:sz="4" w:space="0" w:color="auto"/>
              <w:right w:val="single" w:sz="4" w:space="0" w:color="auto"/>
            </w:tcBorders>
            <w:hideMark/>
          </w:tcPr>
          <w:p w14:paraId="3B6D3FB7" w14:textId="77777777" w:rsidR="00F01B18" w:rsidRPr="00CF61A5" w:rsidRDefault="00F01B18" w:rsidP="00F5449A">
            <w:pPr>
              <w:keepNext/>
              <w:spacing w:after="0"/>
              <w:rPr>
                <w:rFonts w:ascii="Times New Roman" w:hAnsi="Times New Roman"/>
              </w:rPr>
            </w:pPr>
            <w:r w:rsidRPr="00CF61A5">
              <w:rPr>
                <w:rFonts w:ascii="Times New Roman" w:hAnsi="Times New Roman"/>
              </w:rPr>
              <w:t>Moterys, kurios vartoja Qlaira</w:t>
            </w:r>
          </w:p>
        </w:tc>
        <w:tc>
          <w:tcPr>
            <w:tcW w:w="3193" w:type="dxa"/>
            <w:tcBorders>
              <w:top w:val="single" w:sz="4" w:space="0" w:color="auto"/>
              <w:left w:val="single" w:sz="4" w:space="0" w:color="auto"/>
              <w:bottom w:val="single" w:sz="4" w:space="0" w:color="auto"/>
              <w:right w:val="single" w:sz="4" w:space="0" w:color="auto"/>
            </w:tcBorders>
            <w:hideMark/>
          </w:tcPr>
          <w:p w14:paraId="693226FF" w14:textId="77777777" w:rsidR="00F01B18" w:rsidRPr="00CF61A5" w:rsidRDefault="00F01B18" w:rsidP="00F5449A">
            <w:pPr>
              <w:keepNext/>
              <w:spacing w:after="0"/>
              <w:rPr>
                <w:rFonts w:ascii="Times New Roman" w:hAnsi="Times New Roman"/>
              </w:rPr>
            </w:pPr>
            <w:r>
              <w:rPr>
                <w:rFonts w:ascii="Times New Roman" w:hAnsi="Times New Roman"/>
              </w:rPr>
              <w:t xml:space="preserve">Maždaug tokia pati, kaip ir </w:t>
            </w:r>
            <w:r w:rsidRPr="00CF61A5">
              <w:rPr>
                <w:rFonts w:ascii="Times New Roman" w:hAnsi="Times New Roman"/>
              </w:rPr>
              <w:t xml:space="preserve">vartojant </w:t>
            </w:r>
            <w:r>
              <w:rPr>
                <w:rFonts w:ascii="Times New Roman" w:hAnsi="Times New Roman"/>
              </w:rPr>
              <w:t>kitų sudėtinių hormoninių kontraceptikų</w:t>
            </w:r>
            <w:r w:rsidRPr="00CF61A5">
              <w:rPr>
                <w:rFonts w:ascii="Times New Roman" w:hAnsi="Times New Roman"/>
              </w:rPr>
              <w:t>, kurių sudėtyje yra levonorgestrelio</w:t>
            </w:r>
            <w:r>
              <w:rPr>
                <w:rFonts w:ascii="Times New Roman" w:hAnsi="Times New Roman"/>
              </w:rPr>
              <w:t>.</w:t>
            </w:r>
          </w:p>
        </w:tc>
      </w:tr>
    </w:tbl>
    <w:p w14:paraId="0A5FB5A6" w14:textId="77777777" w:rsidR="00F01B18" w:rsidRPr="00CF61A5" w:rsidRDefault="00F01B18" w:rsidP="00F01B18">
      <w:pPr>
        <w:autoSpaceDE w:val="0"/>
        <w:autoSpaceDN w:val="0"/>
        <w:adjustRightInd w:val="0"/>
        <w:spacing w:after="0"/>
        <w:rPr>
          <w:rFonts w:ascii="Times New Roman" w:hAnsi="Times New Roman"/>
        </w:rPr>
      </w:pPr>
    </w:p>
    <w:p w14:paraId="14C863EB" w14:textId="77777777" w:rsidR="00F01B18" w:rsidRPr="00CF61A5" w:rsidRDefault="00F01B18" w:rsidP="00F01B18">
      <w:pPr>
        <w:spacing w:after="0"/>
        <w:outlineLvl w:val="0"/>
        <w:rPr>
          <w:rFonts w:ascii="Times New Roman" w:hAnsi="Times New Roman"/>
          <w:b/>
        </w:rPr>
      </w:pPr>
      <w:r w:rsidRPr="00CF61A5">
        <w:rPr>
          <w:rFonts w:ascii="Times New Roman" w:hAnsi="Times New Roman"/>
          <w:b/>
        </w:rPr>
        <w:t>Veiksniai, kurie didina kraujo krešulių venose riziką</w:t>
      </w:r>
    </w:p>
    <w:p w14:paraId="66ADF434" w14:textId="77777777" w:rsidR="00F01B18" w:rsidRPr="00CF61A5" w:rsidRDefault="00F01B18" w:rsidP="00F01B18">
      <w:pPr>
        <w:spacing w:after="0"/>
        <w:rPr>
          <w:rFonts w:ascii="Times New Roman" w:hAnsi="Times New Roman"/>
        </w:rPr>
      </w:pPr>
    </w:p>
    <w:p w14:paraId="3A7E53D2" w14:textId="77777777" w:rsidR="00F01B18" w:rsidRPr="00CF61A5" w:rsidRDefault="00F01B18" w:rsidP="00F01B18">
      <w:pPr>
        <w:spacing w:after="0"/>
        <w:rPr>
          <w:rFonts w:ascii="Times New Roman" w:hAnsi="Times New Roman"/>
        </w:rPr>
      </w:pPr>
      <w:r w:rsidRPr="00CF61A5">
        <w:rPr>
          <w:rFonts w:ascii="Times New Roman" w:hAnsi="Times New Roman"/>
        </w:rPr>
        <w:t>Kraujo krešulių susidarymo rizika vartojant Qlaira yra maža, tačiau kai kurios būklės šią riziką didina. Ši rizika yra didesnė:</w:t>
      </w:r>
    </w:p>
    <w:p w14:paraId="1B626C78" w14:textId="77777777" w:rsidR="00F01B18" w:rsidRPr="00CF61A5" w:rsidRDefault="00F01B18" w:rsidP="00F01B18">
      <w:pPr>
        <w:numPr>
          <w:ilvl w:val="0"/>
          <w:numId w:val="36"/>
        </w:numPr>
        <w:snapToGrid w:val="0"/>
        <w:spacing w:after="0" w:line="240" w:lineRule="auto"/>
        <w:rPr>
          <w:rFonts w:ascii="Times New Roman" w:hAnsi="Times New Roman"/>
        </w:rPr>
      </w:pPr>
      <w:r w:rsidRPr="00CF61A5">
        <w:rPr>
          <w:rFonts w:ascii="Times New Roman" w:hAnsi="Times New Roman"/>
        </w:rPr>
        <w:t>jei turite labai daug antsvorio (kūno masės indeksas (KMI) viršija 30 kg/m²);</w:t>
      </w:r>
    </w:p>
    <w:p w14:paraId="29E7EE85" w14:textId="77777777" w:rsidR="00F01B18" w:rsidRPr="00CF61A5" w:rsidRDefault="00F01B18" w:rsidP="00F01B18">
      <w:pPr>
        <w:numPr>
          <w:ilvl w:val="0"/>
          <w:numId w:val="36"/>
        </w:numPr>
        <w:snapToGrid w:val="0"/>
        <w:spacing w:after="0" w:line="240" w:lineRule="auto"/>
        <w:rPr>
          <w:rFonts w:ascii="Times New Roman" w:hAnsi="Times New Roman"/>
        </w:rPr>
      </w:pPr>
      <w:r w:rsidRPr="00CF61A5">
        <w:rPr>
          <w:rFonts w:ascii="Times New Roman" w:hAnsi="Times New Roman"/>
        </w:rPr>
        <w:t>jei kuriam nors Jūsų kraujo giminaičiui buvo</w:t>
      </w:r>
      <w:r w:rsidRPr="00CF61A5">
        <w:rPr>
          <w:rFonts w:ascii="Times New Roman" w:hAnsi="Times New Roman"/>
          <w:spacing w:val="-4"/>
        </w:rPr>
        <w:t xml:space="preserve"> susidaręs </w:t>
      </w:r>
      <w:r w:rsidRPr="00CF61A5">
        <w:rPr>
          <w:rFonts w:ascii="Times New Roman" w:hAnsi="Times New Roman"/>
        </w:rPr>
        <w:t>kraujo</w:t>
      </w:r>
      <w:r w:rsidRPr="00CF61A5">
        <w:rPr>
          <w:rFonts w:ascii="Times New Roman" w:hAnsi="Times New Roman"/>
          <w:spacing w:val="-6"/>
        </w:rPr>
        <w:t xml:space="preserve"> </w:t>
      </w:r>
      <w:r w:rsidRPr="00CF61A5">
        <w:rPr>
          <w:rFonts w:ascii="Times New Roman" w:hAnsi="Times New Roman"/>
        </w:rPr>
        <w:t>krešulys</w:t>
      </w:r>
      <w:r w:rsidRPr="00CF61A5">
        <w:rPr>
          <w:rFonts w:ascii="Times New Roman" w:hAnsi="Times New Roman"/>
          <w:spacing w:val="-6"/>
        </w:rPr>
        <w:t xml:space="preserve"> </w:t>
      </w:r>
      <w:r w:rsidRPr="00CF61A5">
        <w:rPr>
          <w:rFonts w:ascii="Times New Roman" w:hAnsi="Times New Roman"/>
        </w:rPr>
        <w:t>kojoje,</w:t>
      </w:r>
      <w:r w:rsidRPr="00CF61A5">
        <w:rPr>
          <w:rFonts w:ascii="Times New Roman" w:hAnsi="Times New Roman"/>
          <w:spacing w:val="-6"/>
        </w:rPr>
        <w:t xml:space="preserve"> </w:t>
      </w:r>
      <w:r w:rsidRPr="00CF61A5">
        <w:rPr>
          <w:rFonts w:ascii="Times New Roman" w:hAnsi="Times New Roman"/>
        </w:rPr>
        <w:t>pla</w:t>
      </w:r>
      <w:r w:rsidRPr="00CF61A5">
        <w:rPr>
          <w:rFonts w:ascii="Times New Roman" w:hAnsi="Times New Roman"/>
          <w:spacing w:val="1"/>
        </w:rPr>
        <w:t>u</w:t>
      </w:r>
      <w:r w:rsidRPr="00CF61A5">
        <w:rPr>
          <w:rFonts w:ascii="Times New Roman" w:hAnsi="Times New Roman"/>
        </w:rPr>
        <w:t>čiuose arba</w:t>
      </w:r>
      <w:r w:rsidRPr="00CF61A5">
        <w:rPr>
          <w:rFonts w:ascii="Times New Roman" w:hAnsi="Times New Roman"/>
          <w:spacing w:val="-4"/>
        </w:rPr>
        <w:t xml:space="preserve"> kitame organe ankstyvame amžiuje (pvz., maždaug iki 50</w:t>
      </w:r>
      <w:r>
        <w:rPr>
          <w:rFonts w:ascii="Times New Roman" w:hAnsi="Times New Roman"/>
          <w:spacing w:val="-4"/>
        </w:rPr>
        <w:t> </w:t>
      </w:r>
      <w:r w:rsidRPr="00CF61A5">
        <w:rPr>
          <w:rFonts w:ascii="Times New Roman" w:hAnsi="Times New Roman"/>
          <w:spacing w:val="-4"/>
        </w:rPr>
        <w:t>metų)</w:t>
      </w:r>
      <w:r w:rsidRPr="00CF61A5">
        <w:rPr>
          <w:rFonts w:ascii="Times New Roman" w:hAnsi="Times New Roman"/>
          <w:spacing w:val="-6"/>
        </w:rPr>
        <w:t>.</w:t>
      </w:r>
      <w:r w:rsidRPr="00CF61A5">
        <w:rPr>
          <w:rFonts w:ascii="Times New Roman" w:hAnsi="Times New Roman"/>
        </w:rPr>
        <w:t xml:space="preserve"> Tokiu atveju Jums gali būti paveldimas kraujo krešėjimo sutrikimas;</w:t>
      </w:r>
    </w:p>
    <w:p w14:paraId="41B61D43" w14:textId="77777777" w:rsidR="00F01B18" w:rsidRPr="00CF61A5" w:rsidRDefault="00F01B18" w:rsidP="00F01B18">
      <w:pPr>
        <w:numPr>
          <w:ilvl w:val="0"/>
          <w:numId w:val="36"/>
        </w:numPr>
        <w:snapToGrid w:val="0"/>
        <w:spacing w:after="0" w:line="240" w:lineRule="auto"/>
        <w:rPr>
          <w:rFonts w:ascii="Times New Roman" w:hAnsi="Times New Roman"/>
        </w:rPr>
      </w:pPr>
      <w:r w:rsidRPr="00CF61A5">
        <w:rPr>
          <w:rFonts w:ascii="Times New Roman" w:hAnsi="Times New Roman"/>
        </w:rPr>
        <w:t>jei Jums reikalinga operacija arba ilgą laiką nevaikštote dėl sužalojimo, ligos arba sugipsuotos kojos. Likus kelioms savaitėms iki operacijos arba kol Jūsų judrumas ribotas, gali reikėti nutraukti Qlaira vartojimą. Jeigu Jums reikia nutraukti gydymą Qlaira, paklauskite gydytojo, kada galėsite vėl pradėti jį vartoti;</w:t>
      </w:r>
    </w:p>
    <w:p w14:paraId="028D6EFB" w14:textId="77777777" w:rsidR="00F01B18" w:rsidRPr="00CF61A5" w:rsidRDefault="00F01B18" w:rsidP="00F01B18">
      <w:pPr>
        <w:numPr>
          <w:ilvl w:val="0"/>
          <w:numId w:val="36"/>
        </w:numPr>
        <w:snapToGrid w:val="0"/>
        <w:spacing w:after="0" w:line="240" w:lineRule="auto"/>
        <w:rPr>
          <w:rFonts w:ascii="Times New Roman" w:hAnsi="Times New Roman"/>
        </w:rPr>
      </w:pPr>
      <w:r w:rsidRPr="00CF61A5">
        <w:rPr>
          <w:rFonts w:ascii="Times New Roman" w:hAnsi="Times New Roman"/>
        </w:rPr>
        <w:t>su amžiumi (ypač jeigu Jums yra daugiau nei maždaug 35 metai);</w:t>
      </w:r>
    </w:p>
    <w:p w14:paraId="06E74C48" w14:textId="77777777" w:rsidR="00F01B18" w:rsidRPr="00CF61A5" w:rsidRDefault="00F01B18" w:rsidP="00F01B18">
      <w:pPr>
        <w:numPr>
          <w:ilvl w:val="0"/>
          <w:numId w:val="36"/>
        </w:numPr>
        <w:snapToGrid w:val="0"/>
        <w:spacing w:after="0" w:line="240" w:lineRule="auto"/>
        <w:rPr>
          <w:rFonts w:ascii="Times New Roman" w:hAnsi="Times New Roman"/>
        </w:rPr>
      </w:pPr>
      <w:r w:rsidRPr="00CF61A5">
        <w:rPr>
          <w:rFonts w:ascii="Times New Roman" w:hAnsi="Times New Roman"/>
        </w:rPr>
        <w:t>gimdėte prieš mažiau nei kelias savaites.</w:t>
      </w:r>
    </w:p>
    <w:p w14:paraId="7266295E" w14:textId="77777777" w:rsidR="00F01B18" w:rsidRPr="00CF61A5" w:rsidRDefault="00F01B18" w:rsidP="00F01B18">
      <w:pPr>
        <w:spacing w:after="0"/>
        <w:rPr>
          <w:rFonts w:ascii="Times New Roman" w:hAnsi="Times New Roman"/>
        </w:rPr>
      </w:pPr>
    </w:p>
    <w:p w14:paraId="544DE95C" w14:textId="77777777" w:rsidR="00F01B18" w:rsidRPr="00CF61A5" w:rsidRDefault="00F01B18" w:rsidP="00F01B18">
      <w:pPr>
        <w:spacing w:after="0"/>
        <w:rPr>
          <w:rFonts w:ascii="Times New Roman" w:hAnsi="Times New Roman"/>
        </w:rPr>
      </w:pPr>
      <w:r w:rsidRPr="00CF61A5">
        <w:rPr>
          <w:rFonts w:ascii="Times New Roman" w:hAnsi="Times New Roman"/>
        </w:rPr>
        <w:t>Kuo daugiau šių sąlygų Jums tinka, tuo kraujo krešulio susidarymo rizika yra didesnė.</w:t>
      </w:r>
    </w:p>
    <w:p w14:paraId="4BFE4078" w14:textId="77777777" w:rsidR="00F01B18" w:rsidRPr="00CF61A5" w:rsidRDefault="00F01B18" w:rsidP="00F01B18">
      <w:pPr>
        <w:spacing w:after="0"/>
        <w:rPr>
          <w:rFonts w:ascii="Times New Roman" w:hAnsi="Times New Roman"/>
        </w:rPr>
      </w:pPr>
    </w:p>
    <w:p w14:paraId="73FC1175" w14:textId="77777777" w:rsidR="00F01B18" w:rsidRPr="00CF61A5" w:rsidRDefault="00F01B18" w:rsidP="00F01B18">
      <w:pPr>
        <w:spacing w:after="0"/>
        <w:rPr>
          <w:rFonts w:ascii="Times New Roman" w:hAnsi="Times New Roman"/>
        </w:rPr>
      </w:pPr>
      <w:r w:rsidRPr="00CF61A5">
        <w:rPr>
          <w:rFonts w:ascii="Times New Roman" w:hAnsi="Times New Roman"/>
        </w:rPr>
        <w:t>Keliavimas oro transportu (&gt; 4 valandas) gali laikinai padidinti kraujo krešulio susidarymo riziką, ypač jeigu Jums yra kitų išvardytų rizikos veiksnių.</w:t>
      </w:r>
    </w:p>
    <w:p w14:paraId="2836BBDA" w14:textId="77777777" w:rsidR="00F01B18" w:rsidRPr="00CF61A5" w:rsidRDefault="00F01B18" w:rsidP="00F01B18">
      <w:pPr>
        <w:spacing w:after="0"/>
        <w:rPr>
          <w:rFonts w:ascii="Times New Roman" w:hAnsi="Times New Roman"/>
        </w:rPr>
      </w:pPr>
    </w:p>
    <w:p w14:paraId="56D167E5" w14:textId="77777777" w:rsidR="00F01B18" w:rsidRPr="00CF61A5" w:rsidRDefault="00F01B18" w:rsidP="00F01B18">
      <w:pPr>
        <w:spacing w:after="0"/>
        <w:rPr>
          <w:rFonts w:ascii="Times New Roman" w:hAnsi="Times New Roman"/>
        </w:rPr>
      </w:pPr>
      <w:r w:rsidRPr="00CF61A5">
        <w:rPr>
          <w:rFonts w:ascii="Times New Roman" w:hAnsi="Times New Roman"/>
        </w:rPr>
        <w:t>Svarbu pasakyti gydytojui, jeigu Jums tinka bet kuri iš šių sąlygų, net jeigu nesate tikra. Gydytojas gali nuspręsti, kad Qlaira vartojimą reikia nutraukti.</w:t>
      </w:r>
    </w:p>
    <w:p w14:paraId="3A8BA3E5" w14:textId="77777777" w:rsidR="00F01B18" w:rsidRPr="00CF61A5" w:rsidRDefault="00F01B18" w:rsidP="00F01B18">
      <w:pPr>
        <w:spacing w:after="0"/>
        <w:rPr>
          <w:rFonts w:ascii="Times New Roman" w:hAnsi="Times New Roman"/>
        </w:rPr>
      </w:pPr>
    </w:p>
    <w:p w14:paraId="1A1B4AA8" w14:textId="77777777" w:rsidR="00F01B18" w:rsidRPr="00CF61A5" w:rsidRDefault="00F01B18" w:rsidP="00F01B18">
      <w:pPr>
        <w:spacing w:after="0"/>
        <w:rPr>
          <w:rFonts w:ascii="Times New Roman" w:hAnsi="Times New Roman"/>
        </w:rPr>
      </w:pPr>
      <w:r w:rsidRPr="00CF61A5">
        <w:rPr>
          <w:rFonts w:ascii="Times New Roman" w:hAnsi="Times New Roman"/>
        </w:rPr>
        <w:t>Jeigu vartojant Qlaira pasikeitė bet kuri iš pirmiau išvardytų sąlygų, pvz., kraujo giminaičiui pasireiškė trombozė be žinomos priežasties arba priaugote daug svorio, pasakykite gydytojui.</w:t>
      </w:r>
    </w:p>
    <w:p w14:paraId="240BC6EE" w14:textId="77777777" w:rsidR="00F01B18" w:rsidRPr="00CF61A5" w:rsidRDefault="00F01B18" w:rsidP="00F01B18">
      <w:pPr>
        <w:spacing w:after="0"/>
        <w:outlineLvl w:val="0"/>
        <w:rPr>
          <w:rFonts w:ascii="Times New Roman" w:hAnsi="Times New Roman"/>
          <w:b/>
        </w:rPr>
      </w:pPr>
    </w:p>
    <w:p w14:paraId="72DB5F44" w14:textId="77777777" w:rsidR="00F01B18" w:rsidRPr="00CF61A5" w:rsidRDefault="00F01B18" w:rsidP="00F01B18">
      <w:pPr>
        <w:spacing w:after="0"/>
        <w:outlineLvl w:val="0"/>
        <w:rPr>
          <w:rFonts w:ascii="Times New Roman" w:hAnsi="Times New Roman"/>
          <w:b/>
        </w:rPr>
      </w:pPr>
      <w:r w:rsidRPr="00CF61A5">
        <w:rPr>
          <w:rFonts w:ascii="Times New Roman" w:hAnsi="Times New Roman"/>
          <w:b/>
        </w:rPr>
        <w:t>KRAUJO KREŠULIAI ARTERIJOJE</w:t>
      </w:r>
    </w:p>
    <w:p w14:paraId="64E2A67E" w14:textId="77777777" w:rsidR="00F01B18" w:rsidRPr="00CF61A5" w:rsidRDefault="00F01B18" w:rsidP="00F01B18">
      <w:pPr>
        <w:spacing w:after="0"/>
        <w:rPr>
          <w:rFonts w:ascii="Times New Roman" w:hAnsi="Times New Roman"/>
          <w:b/>
        </w:rPr>
      </w:pPr>
    </w:p>
    <w:p w14:paraId="661A141A" w14:textId="77777777" w:rsidR="00F01B18" w:rsidRPr="00CF61A5" w:rsidRDefault="00F01B18" w:rsidP="00F01B18">
      <w:pPr>
        <w:spacing w:after="0"/>
        <w:rPr>
          <w:rFonts w:ascii="Times New Roman" w:hAnsi="Times New Roman"/>
          <w:b/>
        </w:rPr>
      </w:pPr>
      <w:r w:rsidRPr="00CF61A5">
        <w:rPr>
          <w:rFonts w:ascii="Times New Roman" w:hAnsi="Times New Roman"/>
          <w:b/>
        </w:rPr>
        <w:t>Kas gali atsitikti, jeigu arterijoje susidarė kraujo krešulys?</w:t>
      </w:r>
    </w:p>
    <w:p w14:paraId="11820B9B" w14:textId="77777777" w:rsidR="00F01B18" w:rsidRPr="00CF61A5" w:rsidRDefault="00F01B18" w:rsidP="00F01B18">
      <w:pPr>
        <w:spacing w:after="0"/>
        <w:rPr>
          <w:rFonts w:ascii="Times New Roman" w:hAnsi="Times New Roman"/>
        </w:rPr>
      </w:pPr>
      <w:r w:rsidRPr="00CF61A5">
        <w:rPr>
          <w:rFonts w:ascii="Times New Roman" w:hAnsi="Times New Roman"/>
        </w:rPr>
        <w:t>Arterijoje, kaip ir venoje, susidaręs kraujo krešulys gali sukelti sunkių sutrikimų. Pavyzdžiui, jis gali sukelti širdies priepuolį (miokardo infarktą) arba insultą.</w:t>
      </w:r>
    </w:p>
    <w:p w14:paraId="4503EAD6" w14:textId="77777777" w:rsidR="00F01B18" w:rsidRPr="00CF61A5" w:rsidRDefault="00F01B18" w:rsidP="00F01B18">
      <w:pPr>
        <w:spacing w:after="0"/>
        <w:rPr>
          <w:rFonts w:ascii="Times New Roman" w:hAnsi="Times New Roman"/>
        </w:rPr>
      </w:pPr>
    </w:p>
    <w:p w14:paraId="4254F00E" w14:textId="77777777" w:rsidR="00F01B18" w:rsidRPr="00CF61A5" w:rsidRDefault="00F01B18" w:rsidP="00F01B18">
      <w:pPr>
        <w:spacing w:after="0"/>
        <w:rPr>
          <w:rFonts w:ascii="Times New Roman" w:hAnsi="Times New Roman"/>
          <w:b/>
        </w:rPr>
      </w:pPr>
      <w:r w:rsidRPr="00CF61A5">
        <w:rPr>
          <w:rFonts w:ascii="Times New Roman" w:hAnsi="Times New Roman"/>
          <w:b/>
        </w:rPr>
        <w:t>Veiksniai, kurie didina kraujo krešulio arterijoje riziką</w:t>
      </w:r>
    </w:p>
    <w:p w14:paraId="4F8A1A88" w14:textId="77777777" w:rsidR="00F01B18" w:rsidRPr="00CF61A5" w:rsidRDefault="00F01B18" w:rsidP="00F01B18">
      <w:pPr>
        <w:spacing w:after="0"/>
        <w:rPr>
          <w:rFonts w:ascii="Times New Roman" w:hAnsi="Times New Roman"/>
        </w:rPr>
      </w:pPr>
    </w:p>
    <w:p w14:paraId="0028BE42" w14:textId="77777777" w:rsidR="00F01B18" w:rsidRPr="00CF61A5" w:rsidRDefault="00F01B18" w:rsidP="00F01B18">
      <w:pPr>
        <w:spacing w:after="0"/>
        <w:rPr>
          <w:rFonts w:ascii="Times New Roman" w:hAnsi="Times New Roman"/>
        </w:rPr>
      </w:pPr>
      <w:r w:rsidRPr="00CF61A5">
        <w:rPr>
          <w:rFonts w:ascii="Times New Roman" w:hAnsi="Times New Roman"/>
        </w:rPr>
        <w:t>Svarbu atkreipti dėmesį, kad širdies priepuolio (miokardo infarkto) arba insulto dėl Qlaira vartojimo rizika yra labai maža, bet ji gali padidėti:</w:t>
      </w:r>
    </w:p>
    <w:p w14:paraId="36179E34" w14:textId="77777777" w:rsidR="00F01B18" w:rsidRPr="00CF61A5" w:rsidRDefault="00F01B18" w:rsidP="00F01B18">
      <w:pPr>
        <w:numPr>
          <w:ilvl w:val="0"/>
          <w:numId w:val="37"/>
        </w:numPr>
        <w:snapToGrid w:val="0"/>
        <w:spacing w:after="0" w:line="240" w:lineRule="auto"/>
        <w:rPr>
          <w:rFonts w:ascii="Times New Roman" w:hAnsi="Times New Roman"/>
        </w:rPr>
      </w:pPr>
      <w:r w:rsidRPr="00CF61A5">
        <w:rPr>
          <w:rFonts w:ascii="Times New Roman" w:hAnsi="Times New Roman"/>
        </w:rPr>
        <w:t>su amžiumi (</w:t>
      </w:r>
      <w:r>
        <w:rPr>
          <w:rFonts w:ascii="Times New Roman" w:hAnsi="Times New Roman"/>
        </w:rPr>
        <w:t>daugiau kaip</w:t>
      </w:r>
      <w:r w:rsidRPr="00CF61A5">
        <w:rPr>
          <w:rFonts w:ascii="Times New Roman" w:hAnsi="Times New Roman"/>
        </w:rPr>
        <w:t xml:space="preserve"> maždaug 35 metų amžiaus);</w:t>
      </w:r>
    </w:p>
    <w:p w14:paraId="431CFB85" w14:textId="77777777" w:rsidR="00F01B18" w:rsidRPr="00CF61A5" w:rsidRDefault="00F01B18" w:rsidP="00F01B18">
      <w:pPr>
        <w:numPr>
          <w:ilvl w:val="0"/>
          <w:numId w:val="37"/>
        </w:numPr>
        <w:snapToGrid w:val="0"/>
        <w:spacing w:after="0" w:line="240" w:lineRule="auto"/>
        <w:rPr>
          <w:rFonts w:ascii="Times New Roman" w:hAnsi="Times New Roman"/>
        </w:rPr>
      </w:pPr>
      <w:r w:rsidRPr="00CF61A5">
        <w:rPr>
          <w:rFonts w:ascii="Times New Roman" w:hAnsi="Times New Roman"/>
          <w:b/>
        </w:rPr>
        <w:t xml:space="preserve">jeigu rūkote. </w:t>
      </w:r>
      <w:r w:rsidRPr="00CF61A5">
        <w:rPr>
          <w:rFonts w:ascii="Times New Roman" w:hAnsi="Times New Roman"/>
        </w:rPr>
        <w:t>Vartojant sudėtinius hormoninius kontraceptikus, pvz., Qlaira, patartina nerūkyti. Jeigu negalite mesti rūkyti ir Jums yra daugiau nei 35 metai, gydytojas gali patarti Jums naudoti kitą kontracepcijos metodą;</w:t>
      </w:r>
    </w:p>
    <w:p w14:paraId="49EA023F" w14:textId="77777777" w:rsidR="00F01B18" w:rsidRPr="00CF61A5" w:rsidRDefault="00F01B18" w:rsidP="00F01B18">
      <w:pPr>
        <w:numPr>
          <w:ilvl w:val="0"/>
          <w:numId w:val="37"/>
        </w:numPr>
        <w:snapToGrid w:val="0"/>
        <w:spacing w:after="0" w:line="240" w:lineRule="auto"/>
        <w:rPr>
          <w:rFonts w:ascii="Times New Roman" w:hAnsi="Times New Roman"/>
        </w:rPr>
      </w:pPr>
      <w:r w:rsidRPr="00CF61A5">
        <w:rPr>
          <w:rFonts w:ascii="Times New Roman" w:hAnsi="Times New Roman"/>
        </w:rPr>
        <w:lastRenderedPageBreak/>
        <w:t>jeigu turite antsvorio;</w:t>
      </w:r>
    </w:p>
    <w:p w14:paraId="3164F810" w14:textId="77777777" w:rsidR="00F01B18" w:rsidRPr="00CF61A5" w:rsidRDefault="00F01B18" w:rsidP="00F01B18">
      <w:pPr>
        <w:numPr>
          <w:ilvl w:val="0"/>
          <w:numId w:val="37"/>
        </w:numPr>
        <w:snapToGrid w:val="0"/>
        <w:spacing w:after="0" w:line="240" w:lineRule="auto"/>
        <w:rPr>
          <w:rFonts w:ascii="Times New Roman" w:hAnsi="Times New Roman"/>
        </w:rPr>
      </w:pPr>
      <w:r w:rsidRPr="00CF61A5">
        <w:rPr>
          <w:rFonts w:ascii="Times New Roman" w:hAnsi="Times New Roman"/>
        </w:rPr>
        <w:t>jeigu Jūsų kraujospūdis yra padidėjęs;</w:t>
      </w:r>
    </w:p>
    <w:p w14:paraId="098D5B1A" w14:textId="77777777" w:rsidR="00F01B18" w:rsidRPr="00CF61A5" w:rsidRDefault="00F01B18" w:rsidP="00F01B18">
      <w:pPr>
        <w:numPr>
          <w:ilvl w:val="0"/>
          <w:numId w:val="37"/>
        </w:numPr>
        <w:snapToGrid w:val="0"/>
        <w:spacing w:after="0" w:line="240" w:lineRule="auto"/>
        <w:rPr>
          <w:rFonts w:ascii="Times New Roman" w:hAnsi="Times New Roman"/>
        </w:rPr>
      </w:pPr>
      <w:r w:rsidRPr="00CF61A5">
        <w:rPr>
          <w:rFonts w:ascii="Times New Roman" w:hAnsi="Times New Roman"/>
        </w:rPr>
        <w:t>jeigu kuriam nors iš  Jūsų kraujo giminaičių buvo</w:t>
      </w:r>
      <w:r w:rsidRPr="00CF61A5">
        <w:rPr>
          <w:rFonts w:ascii="Times New Roman" w:hAnsi="Times New Roman"/>
          <w:spacing w:val="-4"/>
        </w:rPr>
        <w:t xml:space="preserve"> širdies priepuolis </w:t>
      </w:r>
      <w:r w:rsidRPr="00CF61A5">
        <w:rPr>
          <w:rFonts w:ascii="Times New Roman" w:hAnsi="Times New Roman"/>
        </w:rPr>
        <w:t xml:space="preserve">(miokardo infarktas) </w:t>
      </w:r>
      <w:r w:rsidRPr="00CF61A5">
        <w:rPr>
          <w:rFonts w:ascii="Times New Roman" w:hAnsi="Times New Roman"/>
          <w:spacing w:val="-4"/>
        </w:rPr>
        <w:t>arba insultas ankstyvame amžiuje (maždaug iki 50</w:t>
      </w:r>
      <w:r>
        <w:rPr>
          <w:rFonts w:ascii="Times New Roman" w:hAnsi="Times New Roman"/>
          <w:spacing w:val="-4"/>
        </w:rPr>
        <w:t> </w:t>
      </w:r>
      <w:r w:rsidRPr="00CF61A5">
        <w:rPr>
          <w:rFonts w:ascii="Times New Roman" w:hAnsi="Times New Roman"/>
          <w:spacing w:val="-4"/>
        </w:rPr>
        <w:t>metų)</w:t>
      </w:r>
      <w:r w:rsidRPr="00CF61A5">
        <w:rPr>
          <w:rFonts w:ascii="Times New Roman" w:hAnsi="Times New Roman"/>
          <w:spacing w:val="-6"/>
        </w:rPr>
        <w:t>.</w:t>
      </w:r>
      <w:r w:rsidRPr="00CF61A5">
        <w:rPr>
          <w:rFonts w:ascii="Times New Roman" w:hAnsi="Times New Roman"/>
        </w:rPr>
        <w:t xml:space="preserve"> Tokiu atveju Jums taip pat gali būti didesnė širdies priepuolio (miokardo infarkto) arba insulto rizika;</w:t>
      </w:r>
    </w:p>
    <w:p w14:paraId="0EECAD65" w14:textId="77777777" w:rsidR="00F01B18" w:rsidRPr="00CF61A5" w:rsidRDefault="00F01B18" w:rsidP="00F01B18">
      <w:pPr>
        <w:numPr>
          <w:ilvl w:val="0"/>
          <w:numId w:val="37"/>
        </w:numPr>
        <w:snapToGrid w:val="0"/>
        <w:spacing w:after="0" w:line="240" w:lineRule="auto"/>
        <w:rPr>
          <w:rFonts w:ascii="Times New Roman" w:hAnsi="Times New Roman"/>
        </w:rPr>
      </w:pPr>
      <w:r w:rsidRPr="00CF61A5">
        <w:rPr>
          <w:rFonts w:ascii="Times New Roman" w:hAnsi="Times New Roman"/>
        </w:rPr>
        <w:t>jeigu Jums ar kam nors iš Jūsų kraujo giminaičių nustatyta didelė riebalų (cholesterolio arba trigliceridų) koncentracija kraujyje;</w:t>
      </w:r>
    </w:p>
    <w:p w14:paraId="28C4B0F8" w14:textId="77777777" w:rsidR="00F01B18" w:rsidRPr="00CF61A5" w:rsidRDefault="00F01B18" w:rsidP="00F01B18">
      <w:pPr>
        <w:numPr>
          <w:ilvl w:val="0"/>
          <w:numId w:val="37"/>
        </w:numPr>
        <w:snapToGrid w:val="0"/>
        <w:spacing w:after="0" w:line="240" w:lineRule="auto"/>
        <w:rPr>
          <w:rFonts w:ascii="Times New Roman" w:hAnsi="Times New Roman"/>
        </w:rPr>
      </w:pPr>
      <w:r w:rsidRPr="00CF61A5">
        <w:rPr>
          <w:rFonts w:ascii="Times New Roman" w:hAnsi="Times New Roman"/>
        </w:rPr>
        <w:t>jeigu Jums pasireiškia migrena, ypač migrena su aura;</w:t>
      </w:r>
    </w:p>
    <w:p w14:paraId="1CC5D331" w14:textId="77777777" w:rsidR="00F01B18" w:rsidRPr="00CF61A5" w:rsidRDefault="00F01B18" w:rsidP="00F01B18">
      <w:pPr>
        <w:numPr>
          <w:ilvl w:val="0"/>
          <w:numId w:val="37"/>
        </w:numPr>
        <w:snapToGrid w:val="0"/>
        <w:spacing w:after="0" w:line="240" w:lineRule="auto"/>
        <w:rPr>
          <w:rFonts w:ascii="Times New Roman" w:hAnsi="Times New Roman"/>
        </w:rPr>
      </w:pPr>
      <w:r w:rsidRPr="00CF61A5">
        <w:rPr>
          <w:rFonts w:ascii="Times New Roman" w:hAnsi="Times New Roman"/>
        </w:rPr>
        <w:t>jeigu Jums yra širdies sutrikimas (vožtuvo sutrikimas ar ritmo sutrikimas, vadinamas prieširdžių virpėjimu);</w:t>
      </w:r>
    </w:p>
    <w:p w14:paraId="6C43C202" w14:textId="77777777" w:rsidR="00F01B18" w:rsidRPr="00CF61A5" w:rsidRDefault="00F01B18" w:rsidP="00F01B18">
      <w:pPr>
        <w:numPr>
          <w:ilvl w:val="0"/>
          <w:numId w:val="37"/>
        </w:numPr>
        <w:snapToGrid w:val="0"/>
        <w:spacing w:after="0" w:line="240" w:lineRule="auto"/>
        <w:rPr>
          <w:rFonts w:ascii="Times New Roman" w:hAnsi="Times New Roman"/>
        </w:rPr>
      </w:pPr>
      <w:r w:rsidRPr="00CF61A5">
        <w:rPr>
          <w:rFonts w:ascii="Times New Roman" w:hAnsi="Times New Roman"/>
        </w:rPr>
        <w:t>jeigu sergate cukriniu diabetu.</w:t>
      </w:r>
    </w:p>
    <w:p w14:paraId="7E76C44E" w14:textId="77777777" w:rsidR="00F01B18" w:rsidRPr="00CF61A5" w:rsidRDefault="00F01B18" w:rsidP="00F01B18">
      <w:pPr>
        <w:spacing w:after="0"/>
        <w:rPr>
          <w:rFonts w:ascii="Times New Roman" w:hAnsi="Times New Roman"/>
        </w:rPr>
      </w:pPr>
    </w:p>
    <w:p w14:paraId="2D55CEA9" w14:textId="77777777" w:rsidR="00F01B18" w:rsidRPr="00CF61A5" w:rsidRDefault="00F01B18" w:rsidP="00F01B18">
      <w:pPr>
        <w:spacing w:after="0"/>
        <w:rPr>
          <w:rFonts w:ascii="Times New Roman" w:hAnsi="Times New Roman"/>
        </w:rPr>
      </w:pPr>
      <w:r w:rsidRPr="00CF61A5">
        <w:rPr>
          <w:rFonts w:ascii="Times New Roman" w:hAnsi="Times New Roman"/>
        </w:rPr>
        <w:t>Jeigu Jums tinka daugiau nei viena iš išvardytų sąlygų arba bet kuri iš šių būklių yra sunki, kraujo krešulio susidarymo rizika gali būti dar didesnė.</w:t>
      </w:r>
    </w:p>
    <w:p w14:paraId="4FE5F9A4" w14:textId="77777777" w:rsidR="00F01B18" w:rsidRPr="00CF61A5" w:rsidRDefault="00F01B18" w:rsidP="00F01B18">
      <w:pPr>
        <w:spacing w:after="0"/>
        <w:rPr>
          <w:rFonts w:ascii="Times New Roman" w:hAnsi="Times New Roman"/>
        </w:rPr>
      </w:pPr>
    </w:p>
    <w:p w14:paraId="44A6F706" w14:textId="77777777" w:rsidR="00F01B18" w:rsidRPr="00CF61A5" w:rsidRDefault="00F01B18" w:rsidP="00F01B18">
      <w:pPr>
        <w:spacing w:after="0"/>
        <w:rPr>
          <w:rFonts w:ascii="Times New Roman" w:hAnsi="Times New Roman"/>
        </w:rPr>
      </w:pPr>
      <w:r w:rsidRPr="00CF61A5">
        <w:rPr>
          <w:rFonts w:ascii="Times New Roman" w:hAnsi="Times New Roman"/>
        </w:rPr>
        <w:t>Jeigu vartojant Qlaira pasikeitė bet kuri iš pirmiau išvardytų sąlygų, pvz., pradėjote rūkyti, kraujo giminaičiui pasireiškė trombozė be žinomos priežasties arba priaugote daug svorio, pasakykite gydytojui.</w:t>
      </w:r>
    </w:p>
    <w:p w14:paraId="545F70FA" w14:textId="77777777" w:rsidR="00F01B18" w:rsidRPr="00CF61A5" w:rsidRDefault="00F01B18" w:rsidP="00F01B18">
      <w:pPr>
        <w:pStyle w:val="Bullet0s"/>
        <w:numPr>
          <w:ilvl w:val="0"/>
          <w:numId w:val="0"/>
        </w:numPr>
        <w:tabs>
          <w:tab w:val="left" w:pos="720"/>
        </w:tabs>
        <w:spacing w:before="0" w:after="0"/>
        <w:rPr>
          <w:sz w:val="22"/>
          <w:szCs w:val="22"/>
          <w:lang w:val="lt-LT"/>
        </w:rPr>
      </w:pPr>
    </w:p>
    <w:p w14:paraId="6C7E11D1" w14:textId="77777777" w:rsidR="00F01B18" w:rsidRPr="00CF61A5" w:rsidRDefault="00F01B18" w:rsidP="00F01B18">
      <w:pPr>
        <w:pStyle w:val="Antrat2"/>
        <w:numPr>
          <w:ilvl w:val="0"/>
          <w:numId w:val="0"/>
        </w:numPr>
        <w:tabs>
          <w:tab w:val="left" w:pos="720"/>
        </w:tabs>
        <w:spacing w:before="0" w:after="0"/>
        <w:rPr>
          <w:sz w:val="22"/>
          <w:szCs w:val="22"/>
          <w:lang w:val="lt-LT" w:eastAsia="nl-NL"/>
        </w:rPr>
      </w:pPr>
      <w:bookmarkStart w:id="38" w:name="_Toc184402328"/>
      <w:bookmarkStart w:id="39" w:name="cancer"/>
      <w:r w:rsidRPr="00CF61A5">
        <w:rPr>
          <w:sz w:val="22"/>
          <w:szCs w:val="22"/>
          <w:lang w:val="lt-LT" w:eastAsia="nl-NL"/>
        </w:rPr>
        <w:t>Qlaira ir vėžys</w:t>
      </w:r>
      <w:bookmarkEnd w:id="38"/>
    </w:p>
    <w:bookmarkEnd w:id="39"/>
    <w:p w14:paraId="3B7E6774" w14:textId="77777777" w:rsidR="00F01B18" w:rsidRPr="00CF61A5" w:rsidRDefault="00F01B18" w:rsidP="00F01B18">
      <w:pPr>
        <w:pStyle w:val="Para0s"/>
        <w:spacing w:after="0"/>
        <w:ind w:right="72"/>
        <w:rPr>
          <w:b/>
          <w:sz w:val="22"/>
          <w:szCs w:val="22"/>
          <w:lang w:val="lt-LT"/>
        </w:rPr>
      </w:pPr>
    </w:p>
    <w:p w14:paraId="7B538F99" w14:textId="77777777" w:rsidR="00F01B18" w:rsidRPr="00CF61A5" w:rsidRDefault="00F01B18" w:rsidP="00F01B18">
      <w:pPr>
        <w:pStyle w:val="Para0s"/>
        <w:spacing w:after="0"/>
        <w:ind w:right="72"/>
        <w:rPr>
          <w:sz w:val="22"/>
          <w:szCs w:val="22"/>
          <w:lang w:val="lt-LT"/>
        </w:rPr>
      </w:pPr>
      <w:r w:rsidRPr="00CF61A5">
        <w:rPr>
          <w:b/>
          <w:sz w:val="22"/>
          <w:szCs w:val="22"/>
          <w:lang w:val="lt-LT"/>
        </w:rPr>
        <w:t>Krūties vėžys</w:t>
      </w:r>
      <w:r w:rsidRPr="00CF61A5">
        <w:rPr>
          <w:sz w:val="22"/>
          <w:szCs w:val="22"/>
          <w:lang w:val="lt-LT"/>
        </w:rPr>
        <w:t xml:space="preserve"> truputį dažniau diagnozuojamas sudėtines kontraceptines tabletes vartojančioms moterims, bet nežinoma, ar jį sukelia gydymas. Pvz., galbūt moterys, vartojančios kontraceptines tabletes, yra dažniau tiriamos, todėl navikai diagnozuojami dažniau. Nutraukus sudėtinių hormoninių kontraceptikų vartojimą, krūties vėžys palaipsniui pasireiškia rečiau. Svarbu nuolat tikrintis krūtis ir, jei apčiuopiate kokį nors gumbą, kreiptis į gydytoją.</w:t>
      </w:r>
    </w:p>
    <w:p w14:paraId="4FB8E534" w14:textId="77777777" w:rsidR="00F01B18" w:rsidRPr="00CF61A5" w:rsidRDefault="00F01B18" w:rsidP="00F01B18">
      <w:pPr>
        <w:pStyle w:val="Para0s"/>
        <w:spacing w:after="0"/>
        <w:ind w:right="72"/>
        <w:rPr>
          <w:sz w:val="22"/>
          <w:szCs w:val="22"/>
          <w:lang w:val="lt-LT"/>
        </w:rPr>
      </w:pPr>
    </w:p>
    <w:p w14:paraId="033DE937" w14:textId="77777777" w:rsidR="00F01B18" w:rsidRPr="00CF61A5" w:rsidRDefault="00F01B18" w:rsidP="00F01B18">
      <w:pPr>
        <w:pStyle w:val="Para0s"/>
        <w:spacing w:after="0"/>
        <w:ind w:right="72"/>
        <w:rPr>
          <w:sz w:val="22"/>
          <w:szCs w:val="22"/>
          <w:lang w:val="lt-LT"/>
        </w:rPr>
      </w:pPr>
      <w:r w:rsidRPr="00CF61A5">
        <w:rPr>
          <w:sz w:val="22"/>
          <w:szCs w:val="22"/>
          <w:lang w:val="lt-LT"/>
        </w:rPr>
        <w:t xml:space="preserve">Kontraceptines tabletes vartojančioms moterims retai pasitaiko </w:t>
      </w:r>
      <w:r w:rsidRPr="00CF61A5">
        <w:rPr>
          <w:b/>
          <w:sz w:val="22"/>
          <w:szCs w:val="22"/>
          <w:lang w:val="lt-LT"/>
        </w:rPr>
        <w:t>gerybinių</w:t>
      </w:r>
      <w:r w:rsidRPr="00CF61A5">
        <w:rPr>
          <w:sz w:val="22"/>
          <w:szCs w:val="22"/>
          <w:lang w:val="lt-LT"/>
        </w:rPr>
        <w:t xml:space="preserve">, o dar rečiau – </w:t>
      </w:r>
      <w:r w:rsidRPr="00CF61A5">
        <w:rPr>
          <w:b/>
          <w:sz w:val="22"/>
          <w:szCs w:val="22"/>
          <w:lang w:val="lt-LT"/>
        </w:rPr>
        <w:t>piktybinių kepenų navikų</w:t>
      </w:r>
      <w:r w:rsidRPr="00CF61A5">
        <w:rPr>
          <w:sz w:val="22"/>
          <w:szCs w:val="22"/>
          <w:lang w:val="lt-LT"/>
        </w:rPr>
        <w:t>. Pavieniais atvejais šie navikai sukelia gyvybei pavojingą kraujavimą į pilvaplėvės ertmę. Jeigu Jums neįprastai stipriai skauda pilvą, kreipkitės į gydytoją.</w:t>
      </w:r>
    </w:p>
    <w:p w14:paraId="792896FA" w14:textId="77777777" w:rsidR="00F01B18" w:rsidRPr="00CF61A5" w:rsidRDefault="00F01B18" w:rsidP="00F01B18">
      <w:pPr>
        <w:pStyle w:val="Para0s"/>
        <w:spacing w:after="0"/>
        <w:ind w:right="72"/>
        <w:rPr>
          <w:sz w:val="22"/>
          <w:szCs w:val="22"/>
          <w:lang w:val="lt-LT"/>
        </w:rPr>
      </w:pPr>
    </w:p>
    <w:p w14:paraId="2534F746" w14:textId="77777777" w:rsidR="00F01B18" w:rsidRDefault="00F01B18" w:rsidP="00F01B18">
      <w:pPr>
        <w:pStyle w:val="Para0s"/>
        <w:spacing w:after="0"/>
        <w:ind w:right="72"/>
        <w:rPr>
          <w:sz w:val="22"/>
          <w:szCs w:val="22"/>
          <w:lang w:val="lt-LT"/>
        </w:rPr>
      </w:pPr>
      <w:r w:rsidRPr="00CF61A5">
        <w:rPr>
          <w:sz w:val="22"/>
          <w:szCs w:val="22"/>
          <w:lang w:val="lt-LT"/>
        </w:rPr>
        <w:t>Kai kurie tyrimai rodo, kad ilgalaikis kontraceptinių tablečių vartojimas gali didinti gimdos kaklelio vėžio atsiradimo riziką. Tačiau nėra aišku, kiek šią riziką didina lytinio gyvenimo būdas ir kiti veiksniai, pvz., žmogaus papilomos virusas (ŽPV).</w:t>
      </w:r>
    </w:p>
    <w:p w14:paraId="7BFF0BF9" w14:textId="77777777" w:rsidR="009E5004" w:rsidRPr="00CF61A5" w:rsidRDefault="009E5004" w:rsidP="00F01B18">
      <w:pPr>
        <w:pStyle w:val="Para0s"/>
        <w:spacing w:after="0"/>
        <w:ind w:right="72"/>
        <w:rPr>
          <w:sz w:val="22"/>
          <w:szCs w:val="22"/>
          <w:lang w:val="lt-LT"/>
        </w:rPr>
      </w:pPr>
    </w:p>
    <w:p w14:paraId="027B3D9B" w14:textId="77777777" w:rsidR="009E5004" w:rsidRPr="0036201D" w:rsidRDefault="009E5004" w:rsidP="009E5004">
      <w:pPr>
        <w:spacing w:after="0" w:line="240" w:lineRule="auto"/>
        <w:rPr>
          <w:rFonts w:ascii="Times New Roman" w:eastAsia="Times New Roman" w:hAnsi="Times New Roman" w:cs="Times New Roman"/>
          <w:b/>
        </w:rPr>
      </w:pPr>
      <w:r w:rsidRPr="0036201D">
        <w:rPr>
          <w:rFonts w:ascii="Times New Roman" w:eastAsia="Times New Roman" w:hAnsi="Times New Roman" w:cs="Times New Roman"/>
          <w:b/>
        </w:rPr>
        <w:t>Psichikos sutrikimai</w:t>
      </w:r>
    </w:p>
    <w:p w14:paraId="4CF71762" w14:textId="278AD965" w:rsidR="009E5004" w:rsidRPr="008B3A6B" w:rsidRDefault="009E5004" w:rsidP="009E5004">
      <w:pPr>
        <w:spacing w:after="0" w:line="240" w:lineRule="auto"/>
        <w:rPr>
          <w:rFonts w:ascii="Times New Roman" w:eastAsia="Times New Roman" w:hAnsi="Times New Roman" w:cs="Times New Roman"/>
        </w:rPr>
      </w:pPr>
      <w:r w:rsidRPr="008B3A6B">
        <w:rPr>
          <w:rFonts w:ascii="Times New Roman" w:eastAsia="Times New Roman" w:hAnsi="Times New Roman" w:cs="Times New Roman"/>
        </w:rPr>
        <w:t>Kai kurios hormoni</w:t>
      </w:r>
      <w:r>
        <w:rPr>
          <w:rFonts w:ascii="Times New Roman" w:eastAsia="Times New Roman" w:hAnsi="Times New Roman" w:cs="Times New Roman"/>
        </w:rPr>
        <w:t>nius kontraceptikus, įskaitant Qlaira</w:t>
      </w:r>
      <w:r w:rsidRPr="008B3A6B">
        <w:rPr>
          <w:rFonts w:ascii="Times New Roman" w:eastAsia="Times New Roman" w:hAnsi="Times New Roman" w:cs="Times New Roman"/>
        </w:rPr>
        <w:t>, vartojusios moterys pranešė apie depresiją arba slogią nuotaiką. Depresija gali turėti rimtų pasekmių ir kartais sukelti minčių apie savižudybę. Jeigu Jums pasireiškia nuotaikos svyravimai ir depresijos simptomai, kiek galima greičia</w:t>
      </w:r>
      <w:r w:rsidR="00F01381">
        <w:rPr>
          <w:rFonts w:ascii="Times New Roman" w:eastAsia="Times New Roman" w:hAnsi="Times New Roman" w:cs="Times New Roman"/>
        </w:rPr>
        <w:t>u</w:t>
      </w:r>
      <w:r w:rsidRPr="008B3A6B">
        <w:rPr>
          <w:rFonts w:ascii="Times New Roman" w:eastAsia="Times New Roman" w:hAnsi="Times New Roman" w:cs="Times New Roman"/>
        </w:rPr>
        <w:t xml:space="preserve"> kreipkitės į savo gydytoją dėl tolesnio gydymo.</w:t>
      </w:r>
    </w:p>
    <w:p w14:paraId="3E48EDA9" w14:textId="77777777" w:rsidR="00F01B18" w:rsidRPr="00CF61A5" w:rsidRDefault="00F01B18" w:rsidP="00F01B18">
      <w:pPr>
        <w:pStyle w:val="Para0s"/>
        <w:spacing w:after="0"/>
        <w:ind w:right="72"/>
        <w:rPr>
          <w:sz w:val="22"/>
          <w:szCs w:val="22"/>
          <w:lang w:val="lt-LT"/>
        </w:rPr>
      </w:pPr>
    </w:p>
    <w:p w14:paraId="0ED23BD2" w14:textId="77777777" w:rsidR="00F01B18" w:rsidRPr="00CF61A5" w:rsidRDefault="00F01B18" w:rsidP="00F01B18">
      <w:pPr>
        <w:pStyle w:val="Antrat2"/>
        <w:numPr>
          <w:ilvl w:val="0"/>
          <w:numId w:val="0"/>
        </w:numPr>
        <w:tabs>
          <w:tab w:val="left" w:pos="720"/>
        </w:tabs>
        <w:spacing w:before="0" w:after="0"/>
        <w:rPr>
          <w:sz w:val="22"/>
          <w:szCs w:val="22"/>
          <w:lang w:val="lt-LT"/>
        </w:rPr>
      </w:pPr>
      <w:bookmarkStart w:id="40" w:name="_Toc184402329"/>
      <w:r w:rsidRPr="00CF61A5">
        <w:rPr>
          <w:sz w:val="22"/>
          <w:szCs w:val="22"/>
          <w:lang w:val="lt-LT"/>
        </w:rPr>
        <w:t>Tarpciklinis kraujavimas</w:t>
      </w:r>
      <w:bookmarkEnd w:id="40"/>
    </w:p>
    <w:p w14:paraId="324DAF72" w14:textId="77777777" w:rsidR="00F01B18" w:rsidRPr="00CF61A5" w:rsidRDefault="00F01B18" w:rsidP="00F01B18">
      <w:pPr>
        <w:pStyle w:val="Para0s"/>
        <w:spacing w:after="0"/>
        <w:ind w:right="72"/>
        <w:rPr>
          <w:sz w:val="22"/>
          <w:szCs w:val="22"/>
          <w:lang w:val="lt-LT"/>
        </w:rPr>
      </w:pPr>
    </w:p>
    <w:p w14:paraId="69507F2E" w14:textId="77777777" w:rsidR="00F01B18" w:rsidRPr="00CF61A5" w:rsidRDefault="00F01B18" w:rsidP="00F01B18">
      <w:pPr>
        <w:pStyle w:val="Para0s"/>
        <w:spacing w:after="0"/>
        <w:ind w:right="72"/>
        <w:rPr>
          <w:sz w:val="22"/>
          <w:szCs w:val="22"/>
          <w:lang w:val="lt-LT"/>
        </w:rPr>
      </w:pPr>
      <w:r w:rsidRPr="00CF61A5">
        <w:rPr>
          <w:sz w:val="22"/>
          <w:szCs w:val="22"/>
          <w:lang w:val="lt-LT"/>
        </w:rPr>
        <w:t>Per pirmus keletą Qlaira vartojimo mėnesių galite nelauktai pradėti kraujuoti. Dažniausiai kraujavimas prasideda 26</w:t>
      </w:r>
      <w:r>
        <w:rPr>
          <w:sz w:val="22"/>
          <w:szCs w:val="22"/>
          <w:lang w:val="lt-LT"/>
        </w:rPr>
        <w:noBreakHyphen/>
      </w:r>
      <w:r w:rsidRPr="00CF61A5">
        <w:rPr>
          <w:sz w:val="22"/>
          <w:szCs w:val="22"/>
          <w:lang w:val="lt-LT"/>
        </w:rPr>
        <w:t>ą dieną (tą dieną, kai vartojate antrą tamsiai raudoną tabletę) arba artimiausią (</w:t>
      </w:r>
      <w:r>
        <w:rPr>
          <w:sz w:val="22"/>
          <w:szCs w:val="22"/>
          <w:lang w:val="lt-LT"/>
        </w:rPr>
        <w:noBreakHyphen/>
      </w:r>
      <w:r w:rsidRPr="00CF61A5">
        <w:rPr>
          <w:sz w:val="22"/>
          <w:szCs w:val="22"/>
          <w:lang w:val="lt-LT"/>
        </w:rPr>
        <w:t>iomis) dieną (</w:t>
      </w:r>
      <w:r>
        <w:rPr>
          <w:sz w:val="22"/>
          <w:szCs w:val="22"/>
          <w:lang w:val="lt-LT"/>
        </w:rPr>
        <w:noBreakHyphen/>
      </w:r>
      <w:r w:rsidRPr="00CF61A5">
        <w:rPr>
          <w:sz w:val="22"/>
          <w:szCs w:val="22"/>
          <w:lang w:val="lt-LT"/>
        </w:rPr>
        <w:t>omis). Remiantis moterų pateikta informacija kalendoriuose, kuriuos jos pildė Qlaira klinikinio tyrimo metu, nelauktas kraujavimas nėra retas reiškinys (nuo 10 iki 18</w:t>
      </w:r>
      <w:r>
        <w:rPr>
          <w:sz w:val="22"/>
          <w:szCs w:val="22"/>
          <w:lang w:val="lt-LT"/>
        </w:rPr>
        <w:t> </w:t>
      </w:r>
      <w:r w:rsidRPr="00CF61A5">
        <w:rPr>
          <w:sz w:val="22"/>
          <w:szCs w:val="22"/>
          <w:lang w:val="lt-LT"/>
        </w:rPr>
        <w:t>% vartotojų per vieną ciklą). Jei toks kraujavimas kartojasi daugiau nei 3 mėnesius iš eilės arba prasideda praėjus keliems mėnesiams, gydytojas turi ištirti priežastį.</w:t>
      </w:r>
    </w:p>
    <w:p w14:paraId="502BEE96" w14:textId="77777777" w:rsidR="00F01B18" w:rsidRPr="00CF61A5" w:rsidRDefault="00F01B18" w:rsidP="00F01B18">
      <w:pPr>
        <w:pStyle w:val="Para0s"/>
        <w:spacing w:after="0"/>
        <w:ind w:right="72"/>
        <w:rPr>
          <w:sz w:val="22"/>
          <w:szCs w:val="22"/>
          <w:lang w:val="lt-LT"/>
        </w:rPr>
      </w:pPr>
    </w:p>
    <w:p w14:paraId="406CD964" w14:textId="77777777" w:rsidR="00F01B18" w:rsidRPr="00CF61A5" w:rsidRDefault="00F01B18" w:rsidP="00F01B18">
      <w:pPr>
        <w:pStyle w:val="Antrat2"/>
        <w:numPr>
          <w:ilvl w:val="0"/>
          <w:numId w:val="0"/>
        </w:numPr>
        <w:tabs>
          <w:tab w:val="left" w:pos="720"/>
        </w:tabs>
        <w:spacing w:before="0" w:after="0"/>
        <w:rPr>
          <w:i/>
          <w:sz w:val="22"/>
          <w:szCs w:val="22"/>
          <w:lang w:val="lt-LT"/>
        </w:rPr>
      </w:pPr>
      <w:bookmarkStart w:id="41" w:name="_Toc184402330"/>
      <w:r w:rsidRPr="00CF61A5">
        <w:rPr>
          <w:sz w:val="22"/>
          <w:szCs w:val="22"/>
          <w:lang w:val="lt-LT"/>
        </w:rPr>
        <w:t>Ką daryti, jei kraujavimo nebūna 26-ą dieną arba artimiausią (-ias) dieną (-as)</w:t>
      </w:r>
      <w:bookmarkEnd w:id="41"/>
    </w:p>
    <w:p w14:paraId="2ADCB68F" w14:textId="77777777" w:rsidR="00F01B18" w:rsidRPr="00CF61A5" w:rsidRDefault="00F01B18" w:rsidP="00F01B18">
      <w:pPr>
        <w:pStyle w:val="Para0s"/>
        <w:tabs>
          <w:tab w:val="left" w:pos="5652"/>
        </w:tabs>
        <w:spacing w:after="0"/>
        <w:rPr>
          <w:sz w:val="22"/>
          <w:szCs w:val="22"/>
          <w:lang w:val="lt-LT"/>
        </w:rPr>
      </w:pPr>
    </w:p>
    <w:p w14:paraId="70544EA2" w14:textId="77777777" w:rsidR="00F01B18" w:rsidRPr="00CF61A5" w:rsidRDefault="00F01B18" w:rsidP="00F01B18">
      <w:pPr>
        <w:pStyle w:val="Para0s"/>
        <w:tabs>
          <w:tab w:val="left" w:pos="5652"/>
        </w:tabs>
        <w:spacing w:after="0"/>
        <w:rPr>
          <w:sz w:val="22"/>
          <w:szCs w:val="22"/>
          <w:lang w:val="lt-LT"/>
        </w:rPr>
      </w:pPr>
      <w:r w:rsidRPr="00CF61A5">
        <w:rPr>
          <w:sz w:val="22"/>
          <w:szCs w:val="22"/>
          <w:lang w:val="lt-LT"/>
        </w:rPr>
        <w:t>Remiantis moterų pateikta informacija kalendoriuose, kuriuos jos pildė Qlaira klinikinio tyrimo metu, įprastinio kraujavimo nebuvimas po 26-os dienos nėra retas reiškinys (nustatyta maždaug 15</w:t>
      </w:r>
      <w:r>
        <w:rPr>
          <w:sz w:val="22"/>
          <w:szCs w:val="22"/>
          <w:lang w:val="lt-LT"/>
        </w:rPr>
        <w:t> </w:t>
      </w:r>
      <w:r w:rsidRPr="00CF61A5">
        <w:rPr>
          <w:sz w:val="22"/>
          <w:szCs w:val="22"/>
          <w:lang w:val="lt-LT" w:eastAsia="en-US"/>
        </w:rPr>
        <w:t>% ciklų)</w:t>
      </w:r>
      <w:r w:rsidRPr="00CF61A5">
        <w:rPr>
          <w:sz w:val="22"/>
          <w:szCs w:val="22"/>
          <w:lang w:val="lt-LT"/>
        </w:rPr>
        <w:t xml:space="preserve">. </w:t>
      </w:r>
    </w:p>
    <w:p w14:paraId="6D599004" w14:textId="77777777" w:rsidR="00F01B18" w:rsidRPr="00CF61A5" w:rsidRDefault="00F01B18" w:rsidP="00F01B18">
      <w:pPr>
        <w:pStyle w:val="Para0s"/>
        <w:tabs>
          <w:tab w:val="left" w:pos="5652"/>
        </w:tabs>
        <w:spacing w:after="0"/>
        <w:rPr>
          <w:sz w:val="22"/>
          <w:szCs w:val="22"/>
          <w:lang w:val="lt-LT"/>
        </w:rPr>
      </w:pPr>
      <w:r w:rsidRPr="00CF61A5">
        <w:rPr>
          <w:sz w:val="22"/>
          <w:szCs w:val="22"/>
          <w:lang w:val="lt-LT"/>
        </w:rPr>
        <w:t>Jei visas tabletes vartojote tinkamai, nevėmėte, stipriai neviduriavote, nevartojote kitų vaistų, labai mažai tikėtina, kad pastojote.</w:t>
      </w:r>
    </w:p>
    <w:p w14:paraId="1FF6CA56" w14:textId="77777777" w:rsidR="00F01B18" w:rsidRPr="00CF61A5" w:rsidRDefault="00F01B18" w:rsidP="00F01B18">
      <w:pPr>
        <w:pStyle w:val="Para0s"/>
        <w:tabs>
          <w:tab w:val="left" w:pos="5652"/>
        </w:tabs>
        <w:spacing w:after="0"/>
        <w:rPr>
          <w:sz w:val="22"/>
          <w:szCs w:val="22"/>
          <w:lang w:val="lt-LT"/>
        </w:rPr>
      </w:pPr>
    </w:p>
    <w:p w14:paraId="59BD19D6" w14:textId="77777777" w:rsidR="00F01B18" w:rsidRPr="00CF61A5" w:rsidRDefault="00F01B18" w:rsidP="00F01B18">
      <w:pPr>
        <w:pStyle w:val="Para0s"/>
        <w:tabs>
          <w:tab w:val="left" w:pos="5652"/>
        </w:tabs>
        <w:spacing w:after="0"/>
        <w:rPr>
          <w:sz w:val="22"/>
          <w:szCs w:val="22"/>
          <w:lang w:val="lt-LT"/>
        </w:rPr>
      </w:pPr>
      <w:r w:rsidRPr="00CF61A5">
        <w:rPr>
          <w:sz w:val="22"/>
          <w:szCs w:val="22"/>
          <w:lang w:val="lt-LT"/>
        </w:rPr>
        <w:t>Jei laukto kraujavimo nebuvo du kartus iš eilės arba vartojote tabletes neteisingai, Jūs galite būti nėščia. Nedelsdama kreipkitės į gydytoją. Nepradėkite naujo dėklo, kol įsitikinsite, kad nepastojote.</w:t>
      </w:r>
    </w:p>
    <w:p w14:paraId="4695035A" w14:textId="77777777" w:rsidR="00F01B18" w:rsidRPr="00CF61A5" w:rsidRDefault="00F01B18" w:rsidP="00F01B18">
      <w:pPr>
        <w:pStyle w:val="Para0s"/>
        <w:tabs>
          <w:tab w:val="left" w:pos="5652"/>
        </w:tabs>
        <w:spacing w:after="0"/>
        <w:rPr>
          <w:sz w:val="22"/>
          <w:szCs w:val="22"/>
          <w:lang w:val="lt-LT"/>
        </w:rPr>
      </w:pPr>
    </w:p>
    <w:p w14:paraId="5DAE8104" w14:textId="77777777" w:rsidR="00F01B18" w:rsidRPr="00CF61A5" w:rsidRDefault="00F01B18" w:rsidP="00F01B18">
      <w:pPr>
        <w:pStyle w:val="Antrat2"/>
        <w:keepLines/>
        <w:numPr>
          <w:ilvl w:val="0"/>
          <w:numId w:val="0"/>
        </w:numPr>
        <w:tabs>
          <w:tab w:val="left" w:pos="720"/>
        </w:tabs>
        <w:spacing w:before="0" w:after="0"/>
        <w:rPr>
          <w:sz w:val="22"/>
          <w:szCs w:val="22"/>
          <w:lang w:val="lt-LT" w:eastAsia="nl-NL"/>
        </w:rPr>
      </w:pPr>
      <w:bookmarkStart w:id="42" w:name="_Toc184402331"/>
      <w:bookmarkStart w:id="43" w:name="_Ref146273365"/>
      <w:bookmarkStart w:id="44" w:name="_Hlt146274913"/>
      <w:bookmarkStart w:id="45" w:name="_Hlt146274916"/>
      <w:bookmarkStart w:id="46" w:name="Using"/>
      <w:r w:rsidRPr="00CF61A5">
        <w:rPr>
          <w:sz w:val="22"/>
          <w:szCs w:val="22"/>
          <w:lang w:val="lt-LT" w:eastAsia="nl-NL"/>
        </w:rPr>
        <w:t>Kiti vaistai ir Qlaira</w:t>
      </w:r>
      <w:bookmarkEnd w:id="42"/>
    </w:p>
    <w:p w14:paraId="0A9850D2" w14:textId="77777777" w:rsidR="00F01B18" w:rsidRPr="00CF61A5" w:rsidRDefault="00F01B18" w:rsidP="00F01B18">
      <w:pPr>
        <w:pStyle w:val="Para0s"/>
        <w:keepNext/>
        <w:keepLines/>
        <w:spacing w:after="0"/>
        <w:rPr>
          <w:sz w:val="22"/>
          <w:szCs w:val="22"/>
          <w:lang w:val="lt-LT" w:eastAsia="nl-NL"/>
        </w:rPr>
      </w:pPr>
    </w:p>
    <w:bookmarkEnd w:id="43"/>
    <w:bookmarkEnd w:id="44"/>
    <w:bookmarkEnd w:id="45"/>
    <w:bookmarkEnd w:id="46"/>
    <w:p w14:paraId="10613E04" w14:textId="77777777" w:rsidR="00F01B18" w:rsidRPr="00CF61A5" w:rsidRDefault="00F01B18" w:rsidP="00F01B18">
      <w:pPr>
        <w:pStyle w:val="Para0s"/>
        <w:keepNext/>
        <w:keepLines/>
        <w:pBdr>
          <w:top w:val="single" w:sz="4" w:space="1" w:color="auto"/>
          <w:left w:val="single" w:sz="4" w:space="4" w:color="auto"/>
          <w:bottom w:val="single" w:sz="4" w:space="1" w:color="auto"/>
          <w:right w:val="single" w:sz="4" w:space="4" w:color="auto"/>
        </w:pBdr>
        <w:tabs>
          <w:tab w:val="left" w:pos="5472"/>
        </w:tabs>
        <w:spacing w:after="0"/>
        <w:ind w:left="72" w:right="432"/>
        <w:rPr>
          <w:sz w:val="22"/>
          <w:szCs w:val="22"/>
          <w:lang w:val="lt-LT"/>
        </w:rPr>
      </w:pPr>
      <w:r w:rsidRPr="00CF61A5">
        <w:rPr>
          <w:sz w:val="22"/>
          <w:szCs w:val="22"/>
          <w:lang w:val="lt-LT"/>
        </w:rPr>
        <w:t>Visada pasakykite gydytojui, kokius vaistus ar vaistažoles Jūs jau vartojate. Pasakykite bet kuriam kitam gydytojui ar odontologui, skiriančiam kitų vaistų (arba vaistininkui, pas kurį perkate vaistą), kad Jūs vartojate Qlaira. Jie gali Jums patarti, ar reikia papildomų kontracepcijos priemonių (pvz., prezervatyvų) ir, jei taip, kiek laiko jas naudoti.</w:t>
      </w:r>
    </w:p>
    <w:p w14:paraId="7D94DBFE" w14:textId="77777777" w:rsidR="00F01B18" w:rsidRPr="00CF61A5" w:rsidRDefault="00F01B18" w:rsidP="00F01B18">
      <w:pPr>
        <w:spacing w:after="0"/>
        <w:rPr>
          <w:rFonts w:ascii="Times New Roman" w:hAnsi="Times New Roman"/>
        </w:rPr>
      </w:pPr>
      <w:r w:rsidRPr="00CF61A5">
        <w:rPr>
          <w:rFonts w:ascii="Times New Roman" w:hAnsi="Times New Roman"/>
        </w:rPr>
        <w:t>Kai kurie vaistai turi įtakos Qlaira koncentracijai kraujyje</w:t>
      </w:r>
      <w:r>
        <w:rPr>
          <w:rFonts w:ascii="Times New Roman" w:hAnsi="Times New Roman"/>
        </w:rPr>
        <w:t>,</w:t>
      </w:r>
      <w:r w:rsidRPr="00CF61A5">
        <w:rPr>
          <w:rFonts w:ascii="Times New Roman" w:hAnsi="Times New Roman"/>
        </w:rPr>
        <w:t xml:space="preserve"> dėl jų vartojimo gali susilpnėti nuo nėštumo apsaugantis Qlaira poveikis</w:t>
      </w:r>
      <w:r>
        <w:rPr>
          <w:rFonts w:ascii="Times New Roman" w:hAnsi="Times New Roman"/>
        </w:rPr>
        <w:t xml:space="preserve">, </w:t>
      </w:r>
      <w:r w:rsidRPr="00CF61A5">
        <w:rPr>
          <w:rFonts w:ascii="Times New Roman" w:hAnsi="Times New Roman"/>
        </w:rPr>
        <w:t>jie gali sukelti nelauktą kraujavimą. Šie vaistai yra:</w:t>
      </w:r>
    </w:p>
    <w:p w14:paraId="52C8967C" w14:textId="77777777" w:rsidR="00F01B18" w:rsidRPr="00CF61A5" w:rsidRDefault="00F01B18" w:rsidP="00F01B18">
      <w:pPr>
        <w:numPr>
          <w:ilvl w:val="0"/>
          <w:numId w:val="2"/>
        </w:numPr>
        <w:tabs>
          <w:tab w:val="clear" w:pos="470"/>
          <w:tab w:val="num" w:pos="360"/>
        </w:tabs>
        <w:spacing w:after="0" w:line="276" w:lineRule="auto"/>
        <w:ind w:left="360"/>
        <w:rPr>
          <w:rFonts w:ascii="Times New Roman" w:eastAsia="MS Mincho" w:hAnsi="Times New Roman"/>
        </w:rPr>
      </w:pPr>
      <w:r w:rsidRPr="00CF61A5">
        <w:rPr>
          <w:rFonts w:ascii="Times New Roman" w:eastAsia="MS Mincho" w:hAnsi="Times New Roman"/>
        </w:rPr>
        <w:t xml:space="preserve"> vaistai vartojami nuo:</w:t>
      </w:r>
    </w:p>
    <w:p w14:paraId="7441EC95" w14:textId="77777777" w:rsidR="00F01B18" w:rsidRPr="00CF61A5" w:rsidRDefault="00F01B18" w:rsidP="00F01B18">
      <w:pPr>
        <w:numPr>
          <w:ilvl w:val="0"/>
          <w:numId w:val="14"/>
        </w:numPr>
        <w:spacing w:after="0" w:line="276" w:lineRule="auto"/>
        <w:rPr>
          <w:rFonts w:ascii="Times New Roman" w:eastAsia="MS Mincho" w:hAnsi="Times New Roman"/>
        </w:rPr>
      </w:pPr>
      <w:r w:rsidRPr="00CF61A5">
        <w:rPr>
          <w:rFonts w:ascii="Times New Roman" w:eastAsia="MS Mincho" w:hAnsi="Times New Roman"/>
        </w:rPr>
        <w:t>epilepsijos (pvz., primidonas, fenitoinas, barbitūratai, karbamazepinas, okskarbazepinas, topiramatas, felbamatas),</w:t>
      </w:r>
    </w:p>
    <w:p w14:paraId="201E12A8" w14:textId="77777777" w:rsidR="00F01B18" w:rsidRPr="00CF61A5" w:rsidRDefault="00F01B18" w:rsidP="00F01B18">
      <w:pPr>
        <w:numPr>
          <w:ilvl w:val="0"/>
          <w:numId w:val="14"/>
        </w:numPr>
        <w:spacing w:after="0" w:line="276" w:lineRule="auto"/>
        <w:rPr>
          <w:rFonts w:ascii="Times New Roman" w:eastAsia="MS Mincho" w:hAnsi="Times New Roman"/>
        </w:rPr>
      </w:pPr>
      <w:r w:rsidRPr="00CF61A5">
        <w:rPr>
          <w:rFonts w:ascii="Times New Roman" w:eastAsia="MS Mincho" w:hAnsi="Times New Roman"/>
        </w:rPr>
        <w:t>tuberkuliozės (pvz., rifampicinas),</w:t>
      </w:r>
    </w:p>
    <w:p w14:paraId="3CBE7AB1" w14:textId="4186C05E" w:rsidR="00F01B18" w:rsidRPr="00F5449A" w:rsidRDefault="00F01B18" w:rsidP="00F01B18">
      <w:pPr>
        <w:numPr>
          <w:ilvl w:val="0"/>
          <w:numId w:val="14"/>
        </w:numPr>
        <w:spacing w:after="0" w:line="276" w:lineRule="auto"/>
        <w:contextualSpacing/>
        <w:rPr>
          <w:rFonts w:ascii="Times New Roman" w:eastAsia="MS Mincho" w:hAnsi="Times New Roman"/>
        </w:rPr>
      </w:pPr>
      <w:r w:rsidRPr="00F5449A">
        <w:rPr>
          <w:rFonts w:ascii="Times New Roman" w:eastAsia="MS Mincho" w:hAnsi="Times New Roman"/>
        </w:rPr>
        <w:t>ŽIV ir hepatito C virusų (taip vadinami proteazių inhibitoriai ir nenukleozidiniai atvirkštinės transkriptazės inhibitoriai, pvz., ritonaviras, nevirapinas, efavirenzas</w:t>
      </w:r>
      <w:r w:rsidR="00B35C9C" w:rsidRPr="00F5449A">
        <w:rPr>
          <w:rFonts w:ascii="Times New Roman" w:eastAsia="MS Mincho" w:hAnsi="Times New Roman"/>
        </w:rPr>
        <w:t>)</w:t>
      </w:r>
      <w:r w:rsidR="00223F0E" w:rsidRPr="00F5449A">
        <w:rPr>
          <w:rFonts w:ascii="Times New Roman" w:eastAsia="MS Mincho" w:hAnsi="Times New Roman"/>
        </w:rPr>
        <w:t>,</w:t>
      </w:r>
    </w:p>
    <w:p w14:paraId="7275B2F6" w14:textId="77211DB8" w:rsidR="00F01B18" w:rsidRPr="00F5449A" w:rsidRDefault="00046D3E" w:rsidP="00F01B18">
      <w:pPr>
        <w:numPr>
          <w:ilvl w:val="0"/>
          <w:numId w:val="14"/>
        </w:numPr>
        <w:spacing w:after="0" w:line="276" w:lineRule="auto"/>
        <w:contextualSpacing/>
        <w:rPr>
          <w:rFonts w:ascii="Times New Roman" w:eastAsia="MS Mincho" w:hAnsi="Times New Roman"/>
        </w:rPr>
      </w:pPr>
      <w:r w:rsidRPr="00F5449A">
        <w:rPr>
          <w:rFonts w:ascii="Times New Roman" w:eastAsia="MS Mincho" w:hAnsi="Times New Roman"/>
        </w:rPr>
        <w:t xml:space="preserve">nuo hepatito C viruso (HCV) </w:t>
      </w:r>
      <w:r w:rsidR="00896952" w:rsidRPr="00F5449A">
        <w:rPr>
          <w:rFonts w:ascii="Times New Roman" w:eastAsia="MS Mincho" w:hAnsi="Times New Roman"/>
        </w:rPr>
        <w:t xml:space="preserve">deriniai </w:t>
      </w:r>
      <w:r w:rsidRPr="00F5449A">
        <w:rPr>
          <w:rFonts w:ascii="Times New Roman" w:eastAsia="MS Mincho" w:hAnsi="Times New Roman"/>
        </w:rPr>
        <w:t>(ombitasviras</w:t>
      </w:r>
      <w:r w:rsidR="00896952" w:rsidRPr="00F5449A">
        <w:rPr>
          <w:rFonts w:ascii="Times New Roman" w:eastAsia="MS Mincho" w:hAnsi="Times New Roman"/>
        </w:rPr>
        <w:t>/</w:t>
      </w:r>
      <w:r w:rsidRPr="00F5449A">
        <w:rPr>
          <w:rFonts w:ascii="Times New Roman" w:eastAsia="MS Mincho" w:hAnsi="Times New Roman"/>
        </w:rPr>
        <w:t>paritapreviras</w:t>
      </w:r>
      <w:r w:rsidR="000D010D" w:rsidRPr="00F5449A">
        <w:rPr>
          <w:rFonts w:ascii="Times New Roman" w:eastAsia="MS Mincho" w:hAnsi="Times New Roman"/>
        </w:rPr>
        <w:t>/</w:t>
      </w:r>
      <w:r w:rsidRPr="00F5449A">
        <w:rPr>
          <w:rFonts w:ascii="Times New Roman" w:eastAsia="MS Mincho" w:hAnsi="Times New Roman"/>
        </w:rPr>
        <w:t>ritonaviras</w:t>
      </w:r>
      <w:r w:rsidR="00C20968" w:rsidRPr="00F5449A">
        <w:rPr>
          <w:rFonts w:ascii="Times New Roman" w:eastAsia="MS Mincho" w:hAnsi="Times New Roman"/>
        </w:rPr>
        <w:t xml:space="preserve"> ir dasabuviras</w:t>
      </w:r>
      <w:r w:rsidRPr="00F5449A">
        <w:rPr>
          <w:rFonts w:ascii="Times New Roman" w:eastAsia="MS Mincho" w:hAnsi="Times New Roman"/>
        </w:rPr>
        <w:t xml:space="preserve"> kartu su </w:t>
      </w:r>
      <w:r w:rsidR="00F33ECB" w:rsidRPr="00F5449A">
        <w:rPr>
          <w:rFonts w:ascii="Times New Roman" w:eastAsia="MS Mincho" w:hAnsi="Times New Roman"/>
        </w:rPr>
        <w:t xml:space="preserve">ribavirinu </w:t>
      </w:r>
      <w:r w:rsidRPr="00F5449A">
        <w:rPr>
          <w:rFonts w:ascii="Times New Roman" w:eastAsia="MS Mincho" w:hAnsi="Times New Roman"/>
        </w:rPr>
        <w:t>arba be jo, glekaprevir</w:t>
      </w:r>
      <w:r w:rsidR="00F33ECB" w:rsidRPr="00F5449A">
        <w:rPr>
          <w:rFonts w:ascii="Times New Roman" w:eastAsia="MS Mincho" w:hAnsi="Times New Roman"/>
        </w:rPr>
        <w:t>as</w:t>
      </w:r>
      <w:r w:rsidRPr="00F5449A">
        <w:rPr>
          <w:rFonts w:ascii="Times New Roman" w:eastAsia="MS Mincho" w:hAnsi="Times New Roman"/>
        </w:rPr>
        <w:t>/pibrentasvir</w:t>
      </w:r>
      <w:r w:rsidR="00C92906" w:rsidRPr="00F5449A">
        <w:rPr>
          <w:rFonts w:ascii="Times New Roman" w:eastAsia="MS Mincho" w:hAnsi="Times New Roman"/>
        </w:rPr>
        <w:t>as</w:t>
      </w:r>
      <w:r w:rsidR="00485EA2" w:rsidRPr="00F5449A">
        <w:rPr>
          <w:rFonts w:ascii="Times New Roman" w:eastAsia="MS Mincho" w:hAnsi="Times New Roman"/>
        </w:rPr>
        <w:t xml:space="preserve"> arba sofosbuviras/velpatasviras/voksilapreviras</w:t>
      </w:r>
      <w:r w:rsidRPr="00F5449A">
        <w:rPr>
          <w:rFonts w:ascii="Times New Roman" w:eastAsia="MS Mincho" w:hAnsi="Times New Roman"/>
        </w:rPr>
        <w:t>) gali lemti kepenų veiklą atspindinčio kraujo tyrimo rodmens padidėjimą (padidėja kepenų</w:t>
      </w:r>
      <w:r w:rsidR="00982BED" w:rsidRPr="00F5449A">
        <w:rPr>
          <w:rFonts w:ascii="Times New Roman" w:eastAsia="MS Mincho" w:hAnsi="Times New Roman"/>
        </w:rPr>
        <w:t xml:space="preserve"> </w:t>
      </w:r>
      <w:r w:rsidRPr="00F5449A">
        <w:rPr>
          <w:rFonts w:ascii="Times New Roman" w:eastAsia="MS Mincho" w:hAnsi="Times New Roman"/>
        </w:rPr>
        <w:t>fermento ALT aktyvumas)</w:t>
      </w:r>
      <w:r w:rsidR="002659D4" w:rsidRPr="00F5449A">
        <w:rPr>
          <w:rFonts w:ascii="Times New Roman" w:eastAsia="MS Mincho" w:hAnsi="Times New Roman"/>
        </w:rPr>
        <w:t xml:space="preserve"> moterims, vartojančioms SKH, kurių sudėtyje yra etinilestradiolio</w:t>
      </w:r>
      <w:r w:rsidR="00982BED" w:rsidRPr="00F5449A">
        <w:rPr>
          <w:rFonts w:ascii="Times New Roman" w:eastAsia="MS Mincho" w:hAnsi="Times New Roman"/>
        </w:rPr>
        <w:t xml:space="preserve">. </w:t>
      </w:r>
      <w:r w:rsidR="00723ACE" w:rsidRPr="00F5449A">
        <w:rPr>
          <w:rFonts w:ascii="Times New Roman" w:eastAsia="MS Mincho" w:hAnsi="Times New Roman"/>
        </w:rPr>
        <w:t>Qlaira</w:t>
      </w:r>
      <w:r w:rsidRPr="00F5449A">
        <w:rPr>
          <w:rFonts w:ascii="Times New Roman" w:eastAsia="MS Mincho" w:hAnsi="Times New Roman"/>
        </w:rPr>
        <w:t xml:space="preserve"> sudėtyje vietoje etinilestradiolio yra estradiolis. Ar</w:t>
      </w:r>
      <w:r w:rsidR="00723ACE" w:rsidRPr="00F5449A">
        <w:rPr>
          <w:rFonts w:ascii="Times New Roman" w:eastAsia="MS Mincho" w:hAnsi="Times New Roman"/>
        </w:rPr>
        <w:t xml:space="preserve"> </w:t>
      </w:r>
      <w:r w:rsidRPr="00F5449A">
        <w:rPr>
          <w:rFonts w:ascii="Times New Roman" w:eastAsia="MS Mincho" w:hAnsi="Times New Roman"/>
        </w:rPr>
        <w:t xml:space="preserve">kepenų fermento ALT aktyvumas gali padidėti kartu su </w:t>
      </w:r>
      <w:r w:rsidR="00723ACE" w:rsidRPr="00F5449A">
        <w:rPr>
          <w:rFonts w:ascii="Times New Roman" w:eastAsia="MS Mincho" w:hAnsi="Times New Roman"/>
        </w:rPr>
        <w:t>Qlaira</w:t>
      </w:r>
      <w:r w:rsidRPr="00F5449A">
        <w:rPr>
          <w:rFonts w:ascii="Times New Roman" w:eastAsia="MS Mincho" w:hAnsi="Times New Roman"/>
        </w:rPr>
        <w:t xml:space="preserve"> vartojant minėtų vaistų</w:t>
      </w:r>
      <w:r w:rsidR="00723ACE" w:rsidRPr="00F5449A">
        <w:rPr>
          <w:rFonts w:ascii="Times New Roman" w:eastAsia="MS Mincho" w:hAnsi="Times New Roman"/>
        </w:rPr>
        <w:t xml:space="preserve"> </w:t>
      </w:r>
      <w:r w:rsidRPr="00F5449A">
        <w:rPr>
          <w:rFonts w:ascii="Times New Roman" w:eastAsia="MS Mincho" w:hAnsi="Times New Roman"/>
        </w:rPr>
        <w:t>nuo HCV derinį, nėra žinoma. Jums patars Jūsų gydytojas.</w:t>
      </w:r>
      <w:r w:rsidR="00F01B18" w:rsidRPr="00F5449A">
        <w:rPr>
          <w:rFonts w:ascii="Times New Roman" w:eastAsia="MS Mincho" w:hAnsi="Times New Roman"/>
        </w:rPr>
        <w:t>grybelinių infekcijų (pvz., grizeofulvinas, ketokonazolas),</w:t>
      </w:r>
    </w:p>
    <w:p w14:paraId="285F7F54" w14:textId="77777777" w:rsidR="00F01B18" w:rsidRPr="00F5449A" w:rsidRDefault="00F01B18" w:rsidP="00F01B18">
      <w:pPr>
        <w:numPr>
          <w:ilvl w:val="0"/>
          <w:numId w:val="2"/>
        </w:numPr>
        <w:tabs>
          <w:tab w:val="clear" w:pos="470"/>
          <w:tab w:val="num" w:pos="360"/>
        </w:tabs>
        <w:spacing w:after="0" w:line="276" w:lineRule="auto"/>
        <w:ind w:left="360"/>
        <w:rPr>
          <w:rFonts w:ascii="Times New Roman" w:eastAsia="MS Mincho" w:hAnsi="Times New Roman"/>
        </w:rPr>
      </w:pPr>
      <w:r w:rsidRPr="00F5449A">
        <w:rPr>
          <w:rFonts w:ascii="Times New Roman" w:eastAsia="MS Mincho" w:hAnsi="Times New Roman"/>
        </w:rPr>
        <w:t>vaistažolė jonažolė.</w:t>
      </w:r>
    </w:p>
    <w:p w14:paraId="72A48C02" w14:textId="77777777" w:rsidR="00F01B18" w:rsidRPr="00CF61A5" w:rsidRDefault="00F01B18" w:rsidP="00F01B18">
      <w:pPr>
        <w:pStyle w:val="Bullet0s"/>
        <w:numPr>
          <w:ilvl w:val="0"/>
          <w:numId w:val="0"/>
        </w:numPr>
        <w:tabs>
          <w:tab w:val="left" w:pos="0"/>
        </w:tabs>
        <w:spacing w:before="0" w:after="0"/>
        <w:ind w:left="284" w:hanging="284"/>
        <w:rPr>
          <w:sz w:val="22"/>
          <w:szCs w:val="22"/>
          <w:lang w:val="lt-LT"/>
        </w:rPr>
      </w:pPr>
      <w:r w:rsidRPr="00A96680">
        <w:rPr>
          <w:sz w:val="22"/>
          <w:szCs w:val="22"/>
          <w:lang w:val="lt-LT"/>
        </w:rPr>
        <w:t>Qlaira</w:t>
      </w:r>
      <w:r w:rsidRPr="00CF61A5">
        <w:rPr>
          <w:sz w:val="22"/>
          <w:szCs w:val="22"/>
          <w:lang w:val="lt-LT"/>
        </w:rPr>
        <w:t xml:space="preserve"> gali pakeisti kitų vaistų veiksmingumą, pvz.,</w:t>
      </w:r>
    </w:p>
    <w:p w14:paraId="2D9C2868" w14:textId="77777777" w:rsidR="00F01B18" w:rsidRPr="00CF61A5" w:rsidRDefault="00F01B18" w:rsidP="00F01B18">
      <w:pPr>
        <w:pStyle w:val="Bullet0s"/>
        <w:numPr>
          <w:ilvl w:val="0"/>
          <w:numId w:val="14"/>
        </w:numPr>
        <w:spacing w:before="0" w:after="0"/>
        <w:ind w:hanging="280"/>
        <w:rPr>
          <w:sz w:val="22"/>
          <w:szCs w:val="22"/>
          <w:lang w:val="lt-LT"/>
        </w:rPr>
      </w:pPr>
      <w:r w:rsidRPr="00CF61A5">
        <w:rPr>
          <w:sz w:val="22"/>
          <w:szCs w:val="22"/>
          <w:lang w:val="lt-LT"/>
        </w:rPr>
        <w:t>vaistų, kurių sudėtyje yra ciklosporino,</w:t>
      </w:r>
    </w:p>
    <w:p w14:paraId="5AC6E509" w14:textId="77777777" w:rsidR="00F01B18" w:rsidRPr="00CF61A5" w:rsidRDefault="00F01B18" w:rsidP="00F01B18">
      <w:pPr>
        <w:pStyle w:val="Bullet0s"/>
        <w:numPr>
          <w:ilvl w:val="0"/>
          <w:numId w:val="14"/>
        </w:numPr>
        <w:tabs>
          <w:tab w:val="left" w:pos="5652"/>
        </w:tabs>
        <w:spacing w:before="0" w:after="0"/>
        <w:ind w:left="714" w:hanging="274"/>
        <w:rPr>
          <w:sz w:val="22"/>
          <w:szCs w:val="22"/>
          <w:lang w:val="lt-LT"/>
        </w:rPr>
      </w:pPr>
      <w:r w:rsidRPr="00CF61A5">
        <w:rPr>
          <w:sz w:val="22"/>
          <w:szCs w:val="22"/>
          <w:lang w:val="lt-LT"/>
        </w:rPr>
        <w:t>vaisto nuo epilepsijos lamotrigino (tai gali padažninti priepuolius).</w:t>
      </w:r>
    </w:p>
    <w:p w14:paraId="1B4D8082" w14:textId="77777777" w:rsidR="00F01B18" w:rsidRPr="00CF61A5" w:rsidRDefault="00F01B18" w:rsidP="00F01B18">
      <w:pPr>
        <w:pStyle w:val="Para0s"/>
        <w:spacing w:after="0"/>
        <w:ind w:right="74"/>
        <w:rPr>
          <w:i/>
          <w:sz w:val="22"/>
          <w:szCs w:val="22"/>
          <w:lang w:val="lt-LT"/>
        </w:rPr>
      </w:pPr>
    </w:p>
    <w:p w14:paraId="0747C6D5" w14:textId="77777777" w:rsidR="00F01B18" w:rsidRPr="00CF61A5" w:rsidRDefault="00F01B18" w:rsidP="00F01B18">
      <w:pPr>
        <w:pStyle w:val="Para0s"/>
        <w:spacing w:after="0"/>
        <w:ind w:right="74"/>
        <w:rPr>
          <w:sz w:val="22"/>
          <w:szCs w:val="22"/>
          <w:lang w:val="lt-LT"/>
        </w:rPr>
      </w:pPr>
      <w:r w:rsidRPr="00CF61A5">
        <w:rPr>
          <w:i/>
          <w:sz w:val="22"/>
          <w:szCs w:val="22"/>
          <w:lang w:val="lt-LT"/>
        </w:rPr>
        <w:t>Prieš vartojant bet kokį vaistą, būtina pasitarti su gydytoju arba vaistininku. Gydytojas arba vaistininkas gali patarti naudoti papildomas apsaugos priemones, kol kartu su Qlaira vartojate kitų vaistų.</w:t>
      </w:r>
    </w:p>
    <w:p w14:paraId="67A3976B" w14:textId="77777777" w:rsidR="00F01B18" w:rsidRPr="00CF61A5" w:rsidRDefault="00F01B18" w:rsidP="00F01B18">
      <w:pPr>
        <w:pStyle w:val="Antrat2"/>
        <w:numPr>
          <w:ilvl w:val="0"/>
          <w:numId w:val="0"/>
        </w:numPr>
        <w:tabs>
          <w:tab w:val="left" w:pos="720"/>
        </w:tabs>
        <w:spacing w:before="0" w:after="0"/>
        <w:rPr>
          <w:sz w:val="22"/>
          <w:szCs w:val="22"/>
          <w:lang w:val="lt-LT"/>
        </w:rPr>
      </w:pPr>
      <w:bookmarkStart w:id="47" w:name="_Toc184402332"/>
    </w:p>
    <w:p w14:paraId="09F4CD00" w14:textId="77777777" w:rsidR="00F01B18" w:rsidRPr="00CF61A5" w:rsidRDefault="00F01B18" w:rsidP="00F01B18">
      <w:pPr>
        <w:pStyle w:val="Antrat2"/>
        <w:numPr>
          <w:ilvl w:val="0"/>
          <w:numId w:val="0"/>
        </w:numPr>
        <w:tabs>
          <w:tab w:val="left" w:pos="720"/>
        </w:tabs>
        <w:spacing w:before="0" w:after="0"/>
        <w:rPr>
          <w:sz w:val="22"/>
          <w:szCs w:val="22"/>
          <w:lang w:val="lt-LT"/>
        </w:rPr>
      </w:pPr>
      <w:r w:rsidRPr="00CF61A5">
        <w:rPr>
          <w:sz w:val="22"/>
          <w:szCs w:val="22"/>
          <w:lang w:val="lt-LT"/>
        </w:rPr>
        <w:t>Qlaira vartojimas su maistu ir gėrimais</w:t>
      </w:r>
    </w:p>
    <w:p w14:paraId="0F692669" w14:textId="77777777" w:rsidR="00F01B18" w:rsidRPr="00CF61A5" w:rsidRDefault="00F01B18" w:rsidP="00F01B18">
      <w:pPr>
        <w:pStyle w:val="Antrat2"/>
        <w:numPr>
          <w:ilvl w:val="0"/>
          <w:numId w:val="0"/>
        </w:numPr>
        <w:tabs>
          <w:tab w:val="left" w:pos="720"/>
        </w:tabs>
        <w:spacing w:before="0" w:after="0"/>
        <w:rPr>
          <w:b w:val="0"/>
          <w:sz w:val="22"/>
          <w:szCs w:val="22"/>
          <w:lang w:val="lt-LT"/>
        </w:rPr>
      </w:pPr>
    </w:p>
    <w:p w14:paraId="4FF34078" w14:textId="77777777" w:rsidR="00F01B18" w:rsidRPr="00CF61A5" w:rsidRDefault="00F01B18" w:rsidP="00F01B18">
      <w:pPr>
        <w:pStyle w:val="Antrat2"/>
        <w:numPr>
          <w:ilvl w:val="0"/>
          <w:numId w:val="0"/>
        </w:numPr>
        <w:tabs>
          <w:tab w:val="left" w:pos="720"/>
        </w:tabs>
        <w:spacing w:before="0" w:after="0"/>
        <w:rPr>
          <w:b w:val="0"/>
          <w:sz w:val="22"/>
          <w:szCs w:val="22"/>
          <w:lang w:val="lt-LT"/>
        </w:rPr>
      </w:pPr>
      <w:r w:rsidRPr="00CF61A5">
        <w:rPr>
          <w:b w:val="0"/>
          <w:sz w:val="22"/>
          <w:szCs w:val="22"/>
          <w:lang w:val="lt-LT"/>
        </w:rPr>
        <w:t>Qlaira galima vartoti valgio metu arba nevalgius, jei reikia, užgeriant trupučiu vandens.</w:t>
      </w:r>
    </w:p>
    <w:p w14:paraId="41FD0985" w14:textId="77777777" w:rsidR="00F01B18" w:rsidRPr="00CF61A5" w:rsidRDefault="00F01B18" w:rsidP="00F01B18">
      <w:pPr>
        <w:pStyle w:val="Para0s"/>
        <w:spacing w:after="0"/>
        <w:rPr>
          <w:sz w:val="22"/>
          <w:szCs w:val="22"/>
          <w:lang w:val="lt-LT"/>
        </w:rPr>
      </w:pPr>
    </w:p>
    <w:p w14:paraId="23630990" w14:textId="77777777" w:rsidR="00F01B18" w:rsidRPr="00CF61A5" w:rsidRDefault="00F01B18" w:rsidP="00F01B18">
      <w:pPr>
        <w:pStyle w:val="Antrat2"/>
        <w:numPr>
          <w:ilvl w:val="0"/>
          <w:numId w:val="0"/>
        </w:numPr>
        <w:tabs>
          <w:tab w:val="left" w:pos="720"/>
        </w:tabs>
        <w:spacing w:before="0" w:after="0"/>
        <w:rPr>
          <w:sz w:val="22"/>
          <w:szCs w:val="22"/>
          <w:lang w:val="lt-LT"/>
        </w:rPr>
      </w:pPr>
      <w:r w:rsidRPr="00CF61A5">
        <w:rPr>
          <w:sz w:val="22"/>
          <w:szCs w:val="22"/>
          <w:lang w:val="lt-LT"/>
        </w:rPr>
        <w:t>Laboratoriniai tyrimai</w:t>
      </w:r>
      <w:bookmarkEnd w:id="47"/>
    </w:p>
    <w:p w14:paraId="29728F6A" w14:textId="77777777" w:rsidR="00F01B18" w:rsidRPr="00CF61A5" w:rsidRDefault="00F01B18" w:rsidP="00F01B18">
      <w:pPr>
        <w:pStyle w:val="Para0s"/>
        <w:spacing w:after="0"/>
        <w:rPr>
          <w:sz w:val="22"/>
          <w:szCs w:val="22"/>
          <w:lang w:val="lt-LT"/>
        </w:rPr>
      </w:pPr>
    </w:p>
    <w:p w14:paraId="2AF48E88" w14:textId="77777777" w:rsidR="00F01B18" w:rsidRPr="00CF61A5" w:rsidRDefault="00F01B18" w:rsidP="00F01B18">
      <w:pPr>
        <w:pStyle w:val="Para0s"/>
        <w:spacing w:after="0"/>
        <w:rPr>
          <w:sz w:val="22"/>
          <w:szCs w:val="22"/>
          <w:lang w:val="lt-LT"/>
        </w:rPr>
      </w:pPr>
      <w:r w:rsidRPr="00CF61A5">
        <w:rPr>
          <w:sz w:val="22"/>
          <w:szCs w:val="22"/>
          <w:lang w:val="lt-LT"/>
        </w:rPr>
        <w:t>Jei Jums reikia atlikti kraujo tyrimą arba kitus laboratorinius tyrimus, pasakykite gydytojui arba laboratorijos darbuotojams, kad vartojate kontraceptines tabletes, nes geriamieji kontraceptikai gali paveikti kai kurių tyrimų rezultatus.</w:t>
      </w:r>
    </w:p>
    <w:p w14:paraId="030CB3A7" w14:textId="77777777" w:rsidR="00F01B18" w:rsidRPr="00CF61A5" w:rsidRDefault="00F01B18" w:rsidP="00F01B18">
      <w:pPr>
        <w:pStyle w:val="Antrat2"/>
        <w:numPr>
          <w:ilvl w:val="0"/>
          <w:numId w:val="0"/>
        </w:numPr>
        <w:tabs>
          <w:tab w:val="left" w:pos="720"/>
        </w:tabs>
        <w:spacing w:before="0" w:after="0"/>
        <w:rPr>
          <w:sz w:val="22"/>
          <w:szCs w:val="22"/>
          <w:lang w:val="lt-LT" w:eastAsia="nl-NL"/>
        </w:rPr>
      </w:pPr>
      <w:bookmarkStart w:id="48" w:name="_Toc184402333"/>
      <w:bookmarkStart w:id="49" w:name="breast"/>
    </w:p>
    <w:p w14:paraId="1954C2A5" w14:textId="77777777" w:rsidR="00F01B18" w:rsidRPr="00CF61A5" w:rsidRDefault="00F01B18" w:rsidP="00F01B18">
      <w:pPr>
        <w:pStyle w:val="Antrat2"/>
        <w:numPr>
          <w:ilvl w:val="0"/>
          <w:numId w:val="0"/>
        </w:numPr>
        <w:tabs>
          <w:tab w:val="left" w:pos="720"/>
        </w:tabs>
        <w:spacing w:before="0" w:after="0"/>
        <w:rPr>
          <w:sz w:val="22"/>
          <w:szCs w:val="22"/>
          <w:lang w:val="lt-LT" w:eastAsia="nl-NL"/>
        </w:rPr>
      </w:pPr>
      <w:r w:rsidRPr="00CF61A5">
        <w:rPr>
          <w:sz w:val="22"/>
          <w:szCs w:val="22"/>
          <w:lang w:val="lt-LT" w:eastAsia="nl-NL"/>
        </w:rPr>
        <w:t>Nėštumas ir žindymo laikotarpis</w:t>
      </w:r>
      <w:bookmarkEnd w:id="48"/>
    </w:p>
    <w:bookmarkEnd w:id="49"/>
    <w:p w14:paraId="63BBF787" w14:textId="77777777" w:rsidR="00F01B18" w:rsidRPr="00CF61A5" w:rsidRDefault="00F01B18" w:rsidP="00F01B18">
      <w:pPr>
        <w:pStyle w:val="Para0s"/>
        <w:spacing w:after="0"/>
        <w:ind w:right="72"/>
        <w:rPr>
          <w:sz w:val="22"/>
          <w:szCs w:val="22"/>
          <w:lang w:val="lt-LT"/>
        </w:rPr>
      </w:pPr>
    </w:p>
    <w:p w14:paraId="3D13E0BE" w14:textId="4C7E0B69" w:rsidR="00F01B18" w:rsidRPr="00CF61A5" w:rsidRDefault="00F01B18" w:rsidP="00F01B18">
      <w:pPr>
        <w:pStyle w:val="Para0s"/>
        <w:spacing w:after="0"/>
        <w:ind w:right="72"/>
        <w:rPr>
          <w:sz w:val="22"/>
          <w:szCs w:val="22"/>
          <w:lang w:val="lt-LT"/>
        </w:rPr>
      </w:pPr>
      <w:r w:rsidRPr="00CF61A5">
        <w:rPr>
          <w:sz w:val="22"/>
          <w:szCs w:val="22"/>
          <w:lang w:val="lt-LT"/>
        </w:rPr>
        <w:t>Jeigu, vartodama Qlaira, pastojote, nedelsdama nutraukite vaisto vartojimą ir kreipkitės į gydytoją. Jei norite pastoti, Qlaira vartojimą galite nutraukti bet kuriuo metu (taip pat žr. „Nustojus vartoti Qlaira“).</w:t>
      </w:r>
    </w:p>
    <w:p w14:paraId="3EA1A5AD" w14:textId="77777777" w:rsidR="00F01B18" w:rsidRPr="00CF61A5" w:rsidRDefault="00F01B18" w:rsidP="00F01B18">
      <w:pPr>
        <w:pStyle w:val="Para0s"/>
        <w:spacing w:after="0"/>
        <w:ind w:right="72"/>
        <w:rPr>
          <w:sz w:val="22"/>
          <w:szCs w:val="22"/>
          <w:lang w:val="lt-LT"/>
        </w:rPr>
      </w:pPr>
    </w:p>
    <w:p w14:paraId="5A5DB0B8" w14:textId="77777777" w:rsidR="00F01B18" w:rsidRPr="00CF61A5" w:rsidRDefault="00F01B18" w:rsidP="00F01B18">
      <w:pPr>
        <w:pStyle w:val="Para0s"/>
        <w:spacing w:after="0"/>
        <w:ind w:right="72"/>
        <w:rPr>
          <w:sz w:val="22"/>
          <w:szCs w:val="22"/>
          <w:lang w:val="lt-LT"/>
        </w:rPr>
      </w:pPr>
      <w:r w:rsidRPr="00CF61A5">
        <w:rPr>
          <w:sz w:val="22"/>
          <w:szCs w:val="22"/>
          <w:lang w:val="lt-LT"/>
        </w:rPr>
        <w:t>Žindymo laikotarpiu Qlaira vartoti negalima. Jei žindote kūdikį ir norite vartoti šias tabletes, pasitarkite su gydytoju.</w:t>
      </w:r>
    </w:p>
    <w:p w14:paraId="575158A3" w14:textId="77777777" w:rsidR="00F01B18" w:rsidRPr="00CF61A5" w:rsidRDefault="00F01B18" w:rsidP="00F01B18">
      <w:pPr>
        <w:pStyle w:val="Para0s"/>
        <w:spacing w:after="0"/>
        <w:ind w:right="72"/>
        <w:rPr>
          <w:sz w:val="22"/>
          <w:szCs w:val="22"/>
          <w:lang w:val="lt-LT"/>
        </w:rPr>
      </w:pPr>
    </w:p>
    <w:p w14:paraId="66C23E3A" w14:textId="77777777" w:rsidR="00F01B18" w:rsidRPr="00CF61A5" w:rsidRDefault="00F01B18" w:rsidP="00F01B18">
      <w:pPr>
        <w:pStyle w:val="Para0s"/>
        <w:spacing w:after="0"/>
        <w:ind w:right="72"/>
        <w:rPr>
          <w:i/>
          <w:sz w:val="22"/>
          <w:szCs w:val="22"/>
          <w:lang w:val="lt-LT"/>
        </w:rPr>
      </w:pPr>
      <w:r w:rsidRPr="00CF61A5">
        <w:rPr>
          <w:i/>
          <w:sz w:val="22"/>
          <w:szCs w:val="22"/>
          <w:lang w:val="lt-LT"/>
        </w:rPr>
        <w:lastRenderedPageBreak/>
        <w:t>Jeigu esate nėščia arba žindote kūdikį, tai prieš vartodama bet kokį vaistą pasitarkite su gydytoju arba vaistininku.</w:t>
      </w:r>
    </w:p>
    <w:p w14:paraId="44DA2F2E" w14:textId="77777777" w:rsidR="00F01B18" w:rsidRPr="00CF61A5" w:rsidRDefault="00F01B18" w:rsidP="00F01B18">
      <w:pPr>
        <w:pStyle w:val="Antrat2"/>
        <w:numPr>
          <w:ilvl w:val="0"/>
          <w:numId w:val="0"/>
        </w:numPr>
        <w:tabs>
          <w:tab w:val="left" w:pos="720"/>
        </w:tabs>
        <w:spacing w:before="0" w:after="0"/>
        <w:rPr>
          <w:sz w:val="22"/>
          <w:szCs w:val="22"/>
          <w:lang w:val="lt-LT"/>
        </w:rPr>
      </w:pPr>
      <w:bookmarkStart w:id="50" w:name="_Toc184402334"/>
    </w:p>
    <w:p w14:paraId="0150D813" w14:textId="77777777" w:rsidR="00F01B18" w:rsidRPr="00CF61A5" w:rsidRDefault="00F01B18" w:rsidP="00F01B18">
      <w:pPr>
        <w:pStyle w:val="Antrat2"/>
        <w:numPr>
          <w:ilvl w:val="0"/>
          <w:numId w:val="0"/>
        </w:numPr>
        <w:tabs>
          <w:tab w:val="left" w:pos="720"/>
        </w:tabs>
        <w:spacing w:before="0" w:after="0"/>
        <w:rPr>
          <w:sz w:val="22"/>
          <w:szCs w:val="22"/>
          <w:lang w:val="lt-LT"/>
        </w:rPr>
      </w:pPr>
      <w:r w:rsidRPr="00CF61A5">
        <w:rPr>
          <w:sz w:val="22"/>
          <w:szCs w:val="22"/>
          <w:lang w:val="lt-LT"/>
        </w:rPr>
        <w:t>Vairavimas ir mechanizmų valdymas</w:t>
      </w:r>
      <w:bookmarkEnd w:id="50"/>
    </w:p>
    <w:p w14:paraId="157DF4A5" w14:textId="77777777" w:rsidR="00F01B18" w:rsidRPr="00CF61A5" w:rsidRDefault="00F01B18" w:rsidP="00F01B18">
      <w:pPr>
        <w:pStyle w:val="Para0s"/>
        <w:spacing w:after="0"/>
        <w:ind w:right="72"/>
        <w:rPr>
          <w:sz w:val="22"/>
          <w:szCs w:val="22"/>
          <w:lang w:val="lt-LT"/>
        </w:rPr>
      </w:pPr>
    </w:p>
    <w:p w14:paraId="1C1F2A12" w14:textId="77777777" w:rsidR="00F01B18" w:rsidRPr="00CF61A5" w:rsidRDefault="00F01B18" w:rsidP="00F01B18">
      <w:pPr>
        <w:pStyle w:val="Para0s"/>
        <w:spacing w:after="0"/>
        <w:ind w:right="72"/>
        <w:rPr>
          <w:sz w:val="22"/>
          <w:szCs w:val="22"/>
          <w:lang w:val="lt-LT"/>
        </w:rPr>
      </w:pPr>
      <w:r w:rsidRPr="00CF61A5">
        <w:rPr>
          <w:sz w:val="22"/>
          <w:szCs w:val="22"/>
          <w:lang w:val="lt-LT"/>
        </w:rPr>
        <w:t>Duomenų, rodančių, kad vartojant Qlaira pablogėtų gebėjimas vairuoti ir valdyti mechanizmus, nėra.</w:t>
      </w:r>
    </w:p>
    <w:p w14:paraId="729DC87E" w14:textId="77777777" w:rsidR="00F01B18" w:rsidRPr="00CF61A5" w:rsidRDefault="00F01B18" w:rsidP="00F01B18">
      <w:pPr>
        <w:pStyle w:val="Antrat2"/>
        <w:numPr>
          <w:ilvl w:val="0"/>
          <w:numId w:val="0"/>
        </w:numPr>
        <w:tabs>
          <w:tab w:val="left" w:pos="720"/>
        </w:tabs>
        <w:spacing w:before="0" w:after="0"/>
        <w:rPr>
          <w:sz w:val="22"/>
          <w:szCs w:val="22"/>
          <w:lang w:val="lt-LT"/>
        </w:rPr>
      </w:pPr>
      <w:bookmarkStart w:id="51" w:name="_Toc184402335"/>
    </w:p>
    <w:bookmarkEnd w:id="51"/>
    <w:p w14:paraId="2A218B10" w14:textId="77777777" w:rsidR="00F01B18" w:rsidRPr="00CF61A5" w:rsidRDefault="00F01B18" w:rsidP="00F01B18">
      <w:pPr>
        <w:pStyle w:val="Para0s"/>
        <w:spacing w:after="0"/>
        <w:ind w:right="74"/>
        <w:rPr>
          <w:b/>
          <w:sz w:val="22"/>
          <w:szCs w:val="22"/>
          <w:lang w:val="lt-LT"/>
        </w:rPr>
      </w:pPr>
      <w:r w:rsidRPr="00CF61A5">
        <w:rPr>
          <w:b/>
          <w:sz w:val="22"/>
          <w:szCs w:val="22"/>
          <w:lang w:val="lt-LT"/>
        </w:rPr>
        <w:t>Qlaira sudėtyje yra laktozės.</w:t>
      </w:r>
    </w:p>
    <w:p w14:paraId="63E0BBA7" w14:textId="77777777" w:rsidR="00F01B18" w:rsidRPr="00CF61A5" w:rsidRDefault="00F01B18" w:rsidP="00F01B18">
      <w:pPr>
        <w:pStyle w:val="Para0s"/>
        <w:spacing w:after="0"/>
        <w:ind w:right="74"/>
        <w:rPr>
          <w:sz w:val="22"/>
          <w:szCs w:val="22"/>
          <w:lang w:val="lt-LT"/>
        </w:rPr>
      </w:pPr>
      <w:r w:rsidRPr="00CF61A5">
        <w:rPr>
          <w:sz w:val="22"/>
          <w:szCs w:val="22"/>
          <w:lang w:val="lt-LT"/>
        </w:rPr>
        <w:t>Jeigu gydytojas Jums yra sakęs, kad netoleruojate kokių nors angliavandenių, kreipkitės į jį prieš pradėdama vartoti šį vaistą.</w:t>
      </w:r>
    </w:p>
    <w:p w14:paraId="3F8BE383" w14:textId="77777777" w:rsidR="00F01B18" w:rsidRPr="00CF61A5" w:rsidRDefault="00F01B18" w:rsidP="00F01B18">
      <w:pPr>
        <w:pStyle w:val="Para0s"/>
        <w:spacing w:after="0"/>
        <w:ind w:right="74"/>
        <w:rPr>
          <w:sz w:val="22"/>
          <w:szCs w:val="22"/>
          <w:lang w:val="lt-LT"/>
        </w:rPr>
      </w:pPr>
    </w:p>
    <w:p w14:paraId="74A3FD5E" w14:textId="77777777" w:rsidR="00F01B18" w:rsidRPr="00CF61A5" w:rsidRDefault="00F01B18" w:rsidP="00F01B18">
      <w:pPr>
        <w:pStyle w:val="Para0s"/>
        <w:spacing w:after="0"/>
        <w:ind w:right="74"/>
        <w:rPr>
          <w:sz w:val="22"/>
          <w:szCs w:val="22"/>
          <w:lang w:val="lt-LT"/>
        </w:rPr>
      </w:pPr>
    </w:p>
    <w:p w14:paraId="523BE4C0" w14:textId="77777777" w:rsidR="00F01B18" w:rsidRPr="00CF61A5" w:rsidRDefault="00F01B18" w:rsidP="00F01B18">
      <w:pPr>
        <w:pStyle w:val="Antrat1"/>
        <w:numPr>
          <w:ilvl w:val="0"/>
          <w:numId w:val="4"/>
        </w:numPr>
        <w:tabs>
          <w:tab w:val="num" w:pos="862"/>
          <w:tab w:val="left" w:pos="4860"/>
        </w:tabs>
        <w:spacing w:before="0" w:after="0"/>
        <w:ind w:left="567" w:hanging="567"/>
        <w:rPr>
          <w:sz w:val="22"/>
          <w:szCs w:val="22"/>
          <w:lang w:val="lt-LT"/>
        </w:rPr>
      </w:pPr>
      <w:r w:rsidRPr="00CF61A5">
        <w:rPr>
          <w:sz w:val="22"/>
          <w:szCs w:val="22"/>
          <w:lang w:val="lt-LT"/>
        </w:rPr>
        <w:t>Kaip Vartoti Qlaira</w:t>
      </w:r>
    </w:p>
    <w:p w14:paraId="5EC37F47" w14:textId="77777777" w:rsidR="00F01B18" w:rsidRPr="00CF61A5" w:rsidRDefault="00F01B18" w:rsidP="00F01B18">
      <w:pPr>
        <w:pStyle w:val="Para0s"/>
        <w:spacing w:after="0"/>
        <w:ind w:right="74"/>
        <w:rPr>
          <w:sz w:val="22"/>
          <w:szCs w:val="22"/>
          <w:lang w:val="lt-LT"/>
        </w:rPr>
      </w:pPr>
    </w:p>
    <w:p w14:paraId="0CF6A55B" w14:textId="77777777" w:rsidR="00F01B18" w:rsidRPr="00CF61A5" w:rsidRDefault="00F01B18" w:rsidP="00F01B18">
      <w:pPr>
        <w:pStyle w:val="Para0s"/>
        <w:spacing w:after="0"/>
        <w:ind w:right="72"/>
        <w:rPr>
          <w:sz w:val="22"/>
          <w:szCs w:val="22"/>
          <w:lang w:val="lt-LT"/>
        </w:rPr>
      </w:pPr>
      <w:r w:rsidRPr="00CF61A5">
        <w:rPr>
          <w:sz w:val="22"/>
          <w:szCs w:val="22"/>
          <w:lang w:val="lt-LT"/>
        </w:rPr>
        <w:t>Kiekviename dėkle yra 26</w:t>
      </w:r>
      <w:r>
        <w:rPr>
          <w:sz w:val="22"/>
          <w:szCs w:val="22"/>
          <w:lang w:val="lt-LT"/>
        </w:rPr>
        <w:t> </w:t>
      </w:r>
      <w:r w:rsidRPr="00CF61A5">
        <w:rPr>
          <w:sz w:val="22"/>
          <w:szCs w:val="22"/>
          <w:lang w:val="lt-LT"/>
        </w:rPr>
        <w:t>spalvotos veikliosios tabletės ir 2</w:t>
      </w:r>
      <w:r>
        <w:rPr>
          <w:sz w:val="22"/>
          <w:szCs w:val="22"/>
          <w:lang w:val="lt-LT"/>
        </w:rPr>
        <w:t> </w:t>
      </w:r>
      <w:r w:rsidRPr="00CF61A5">
        <w:rPr>
          <w:sz w:val="22"/>
          <w:szCs w:val="22"/>
          <w:lang w:val="lt-LT"/>
        </w:rPr>
        <w:t>baltos neveikliosios tabletės.</w:t>
      </w:r>
    </w:p>
    <w:p w14:paraId="6D325060" w14:textId="77777777" w:rsidR="00F01B18" w:rsidRPr="00CF61A5" w:rsidRDefault="00F01B18" w:rsidP="00F01B18">
      <w:pPr>
        <w:pStyle w:val="Para0s"/>
        <w:spacing w:after="0"/>
        <w:ind w:right="72"/>
        <w:rPr>
          <w:sz w:val="22"/>
          <w:szCs w:val="22"/>
          <w:lang w:val="lt-LT"/>
        </w:rPr>
      </w:pPr>
      <w:r w:rsidRPr="00CF61A5">
        <w:rPr>
          <w:sz w:val="22"/>
          <w:szCs w:val="22"/>
          <w:lang w:val="lt-LT"/>
        </w:rPr>
        <w:t>Gerkite po vieną Qlaira tabletę kasdien, jei reikia, užgerkite trupučiu vandens. Jūs galite vartoti tabletes valgio metu arba nevalgius, bet turite jas gerti kasdien maždaug tuo pačiu laiku.</w:t>
      </w:r>
    </w:p>
    <w:p w14:paraId="3E42552E" w14:textId="77777777" w:rsidR="00F01B18" w:rsidRPr="00CF61A5" w:rsidRDefault="00F01B18" w:rsidP="00F01B18">
      <w:pPr>
        <w:pStyle w:val="Antrat2"/>
        <w:numPr>
          <w:ilvl w:val="0"/>
          <w:numId w:val="0"/>
        </w:numPr>
        <w:tabs>
          <w:tab w:val="left" w:pos="720"/>
        </w:tabs>
        <w:spacing w:before="0" w:after="0"/>
        <w:rPr>
          <w:sz w:val="22"/>
          <w:szCs w:val="22"/>
          <w:lang w:val="lt-LT"/>
        </w:rPr>
      </w:pPr>
      <w:bookmarkStart w:id="52" w:name="_Toc184402337"/>
    </w:p>
    <w:p w14:paraId="11CAAB8B" w14:textId="77777777" w:rsidR="00F01B18" w:rsidRPr="00CF61A5" w:rsidRDefault="00F01B18" w:rsidP="00F01B18">
      <w:pPr>
        <w:pStyle w:val="Antrat2"/>
        <w:numPr>
          <w:ilvl w:val="0"/>
          <w:numId w:val="0"/>
        </w:numPr>
        <w:tabs>
          <w:tab w:val="left" w:pos="720"/>
        </w:tabs>
        <w:spacing w:before="0" w:after="0"/>
        <w:rPr>
          <w:sz w:val="22"/>
          <w:szCs w:val="22"/>
          <w:lang w:val="lt-LT"/>
        </w:rPr>
      </w:pPr>
      <w:r w:rsidRPr="00CF61A5">
        <w:rPr>
          <w:sz w:val="22"/>
          <w:szCs w:val="22"/>
          <w:lang w:val="lt-LT"/>
        </w:rPr>
        <w:t>Dėklo paruošimas</w:t>
      </w:r>
      <w:bookmarkEnd w:id="52"/>
    </w:p>
    <w:p w14:paraId="2723A134" w14:textId="77777777" w:rsidR="00F01B18" w:rsidRPr="00CF61A5" w:rsidRDefault="00F01B18" w:rsidP="00F01B18">
      <w:pPr>
        <w:pStyle w:val="Para0s"/>
        <w:tabs>
          <w:tab w:val="left" w:pos="4860"/>
        </w:tabs>
        <w:spacing w:after="0"/>
        <w:ind w:right="72"/>
        <w:rPr>
          <w:sz w:val="22"/>
          <w:szCs w:val="22"/>
          <w:lang w:val="lt-LT"/>
        </w:rPr>
      </w:pPr>
    </w:p>
    <w:p w14:paraId="1CEC1A17" w14:textId="77777777" w:rsidR="00F01B18" w:rsidRPr="00CF61A5" w:rsidRDefault="00F01B18" w:rsidP="00F01B18">
      <w:pPr>
        <w:pStyle w:val="Para0s"/>
        <w:tabs>
          <w:tab w:val="left" w:pos="4860"/>
        </w:tabs>
        <w:spacing w:after="0"/>
        <w:ind w:right="72"/>
        <w:rPr>
          <w:sz w:val="22"/>
          <w:szCs w:val="22"/>
          <w:lang w:val="lt-LT"/>
        </w:rPr>
      </w:pPr>
      <w:r w:rsidRPr="00CF61A5">
        <w:rPr>
          <w:sz w:val="22"/>
          <w:szCs w:val="22"/>
          <w:lang w:val="lt-LT"/>
        </w:rPr>
        <w:t>Kad Jums būtų patogiau prisiminti, yra 7</w:t>
      </w:r>
      <w:r>
        <w:rPr>
          <w:sz w:val="22"/>
          <w:szCs w:val="22"/>
          <w:lang w:val="lt-LT"/>
        </w:rPr>
        <w:t> </w:t>
      </w:r>
      <w:r w:rsidRPr="00CF61A5">
        <w:rPr>
          <w:sz w:val="22"/>
          <w:szCs w:val="22"/>
          <w:lang w:val="lt-LT"/>
        </w:rPr>
        <w:t>lipnios juostelės, kuriose pažymėtos 7 savaitės dienos.</w:t>
      </w:r>
    </w:p>
    <w:p w14:paraId="28B1A1CC" w14:textId="77777777" w:rsidR="00F01B18" w:rsidRPr="00CF61A5" w:rsidRDefault="00F01B18" w:rsidP="00F01B18">
      <w:pPr>
        <w:pStyle w:val="Para0s"/>
        <w:tabs>
          <w:tab w:val="left" w:pos="4860"/>
        </w:tabs>
        <w:spacing w:after="0"/>
        <w:ind w:right="72"/>
        <w:rPr>
          <w:sz w:val="22"/>
          <w:szCs w:val="22"/>
          <w:lang w:val="lt-LT"/>
        </w:rPr>
      </w:pPr>
    </w:p>
    <w:p w14:paraId="4198E6DA" w14:textId="77777777" w:rsidR="00F01B18" w:rsidRPr="00CF61A5" w:rsidRDefault="00F01B18" w:rsidP="00F01B18">
      <w:pPr>
        <w:pStyle w:val="Para0s"/>
        <w:tabs>
          <w:tab w:val="left" w:pos="4860"/>
        </w:tabs>
        <w:spacing w:after="0"/>
        <w:ind w:right="72"/>
        <w:rPr>
          <w:sz w:val="22"/>
          <w:szCs w:val="22"/>
          <w:lang w:val="lt-LT"/>
        </w:rPr>
      </w:pPr>
      <w:r w:rsidRPr="00CF61A5">
        <w:rPr>
          <w:sz w:val="22"/>
          <w:szCs w:val="22"/>
          <w:lang w:val="lt-LT"/>
        </w:rPr>
        <w:t>Pasirinkite savaitės dienas žyminčią lipnią juostelę, kurios pradžioje nurodyta diena atitinka tą dieną, kurią pradėsite vartoti tabletes. Pvz., jei tabletes pradėsite vartoti trečiadienį, pasirinkite lipnią juostelę, kurios pradžioje yra raidė „T“.</w:t>
      </w:r>
    </w:p>
    <w:p w14:paraId="21DD0793" w14:textId="77777777" w:rsidR="00F01B18" w:rsidRPr="00CF61A5" w:rsidRDefault="00F01B18" w:rsidP="00F01B18">
      <w:pPr>
        <w:pStyle w:val="Para0s"/>
        <w:tabs>
          <w:tab w:val="left" w:pos="4860"/>
        </w:tabs>
        <w:spacing w:after="0"/>
        <w:ind w:right="72"/>
        <w:rPr>
          <w:sz w:val="22"/>
          <w:szCs w:val="22"/>
          <w:lang w:val="lt-LT"/>
        </w:rPr>
      </w:pPr>
    </w:p>
    <w:p w14:paraId="377845BB" w14:textId="77777777" w:rsidR="00F01B18" w:rsidRPr="00CF61A5" w:rsidRDefault="00F01B18" w:rsidP="00F01B18">
      <w:pPr>
        <w:pStyle w:val="Para0s"/>
        <w:tabs>
          <w:tab w:val="left" w:pos="4860"/>
        </w:tabs>
        <w:spacing w:after="0"/>
        <w:ind w:right="72"/>
        <w:rPr>
          <w:sz w:val="22"/>
          <w:szCs w:val="22"/>
          <w:lang w:val="lt-LT"/>
        </w:rPr>
      </w:pPr>
      <w:r w:rsidRPr="00CF61A5">
        <w:rPr>
          <w:sz w:val="22"/>
          <w:szCs w:val="22"/>
          <w:lang w:val="lt-LT"/>
        </w:rPr>
        <w:t>Savaitės dienas žyminčią lipnią juostelę užklijuokite Qlaira dėklo viršuje, kur užrašyta „Klijuokite lipduką čia“ taip, kad pirma diena būtų virš tabletės, pažymėtos „1“.</w:t>
      </w:r>
    </w:p>
    <w:p w14:paraId="1C17DAAC" w14:textId="77777777" w:rsidR="00F01B18" w:rsidRPr="00CF61A5" w:rsidRDefault="00F01B18" w:rsidP="00F01B18">
      <w:pPr>
        <w:pStyle w:val="Para0s"/>
        <w:tabs>
          <w:tab w:val="left" w:pos="4860"/>
        </w:tabs>
        <w:spacing w:after="0"/>
        <w:ind w:right="72"/>
        <w:rPr>
          <w:sz w:val="22"/>
          <w:szCs w:val="22"/>
          <w:lang w:val="lt-LT"/>
        </w:rPr>
      </w:pPr>
    </w:p>
    <w:p w14:paraId="5A2CB3C0" w14:textId="77777777" w:rsidR="00F01B18" w:rsidRPr="00CF61A5" w:rsidRDefault="00F01B18" w:rsidP="00F01B18">
      <w:pPr>
        <w:pStyle w:val="Para0s"/>
        <w:tabs>
          <w:tab w:val="left" w:pos="4860"/>
        </w:tabs>
        <w:spacing w:after="0"/>
        <w:ind w:right="72"/>
        <w:rPr>
          <w:sz w:val="22"/>
          <w:szCs w:val="22"/>
          <w:lang w:val="lt-LT"/>
        </w:rPr>
      </w:pPr>
      <w:r w:rsidRPr="00CF61A5">
        <w:rPr>
          <w:sz w:val="22"/>
          <w:szCs w:val="22"/>
          <w:lang w:val="lt-LT"/>
        </w:rPr>
        <w:t>Dabar virš kiekvienos tabletės yra nurodyta diena ir Jūs galite matyti, ar konkrečią dieną išgėrėte tabletę. Vadovaukitės rodyklės kryptimi ant dėklo, kol suvartosite 28 tabletes.</w:t>
      </w:r>
    </w:p>
    <w:p w14:paraId="7FF8C096" w14:textId="77777777" w:rsidR="00F01B18" w:rsidRPr="00CF61A5" w:rsidRDefault="00F01B18" w:rsidP="00F01B18">
      <w:pPr>
        <w:pStyle w:val="Para0s"/>
        <w:tabs>
          <w:tab w:val="left" w:pos="4860"/>
        </w:tabs>
        <w:spacing w:after="0"/>
        <w:ind w:right="72"/>
        <w:rPr>
          <w:sz w:val="22"/>
          <w:szCs w:val="22"/>
          <w:lang w:val="lt-LT"/>
        </w:rPr>
      </w:pPr>
    </w:p>
    <w:p w14:paraId="050133A8" w14:textId="77777777" w:rsidR="00F01B18" w:rsidRPr="00CF61A5" w:rsidRDefault="00F01B18" w:rsidP="00F01B18">
      <w:pPr>
        <w:pStyle w:val="Para0s"/>
        <w:tabs>
          <w:tab w:val="left" w:pos="4860"/>
        </w:tabs>
        <w:spacing w:after="0"/>
        <w:ind w:right="72"/>
        <w:rPr>
          <w:sz w:val="22"/>
          <w:szCs w:val="22"/>
          <w:lang w:val="lt-LT"/>
        </w:rPr>
      </w:pPr>
      <w:r w:rsidRPr="00CF61A5">
        <w:rPr>
          <w:sz w:val="22"/>
          <w:szCs w:val="22"/>
          <w:lang w:val="lt-LT"/>
        </w:rPr>
        <w:t>Taip vadinamas nutraukimo kraujavimas dažniausiai prasideda, kai išgeriama antra tamsiai raudona tabletė arba baltos tabletės ir, prieš pradedant naują dėklą, gali būti nepasibaigęs. Kai kurioms moterims kraujavimas dar tęsiasi vartojant pirmąsias naujo dėklo tabletes.</w:t>
      </w:r>
    </w:p>
    <w:p w14:paraId="1A275C92" w14:textId="77777777" w:rsidR="00F01B18" w:rsidRPr="00CF61A5" w:rsidRDefault="00F01B18" w:rsidP="00F01B18">
      <w:pPr>
        <w:pStyle w:val="Para0s"/>
        <w:tabs>
          <w:tab w:val="left" w:pos="4860"/>
        </w:tabs>
        <w:spacing w:after="0"/>
        <w:ind w:right="72"/>
        <w:rPr>
          <w:sz w:val="22"/>
          <w:szCs w:val="22"/>
          <w:lang w:val="lt-LT"/>
        </w:rPr>
      </w:pPr>
    </w:p>
    <w:p w14:paraId="73170AC7" w14:textId="77777777" w:rsidR="00F01B18" w:rsidRPr="00CF61A5" w:rsidRDefault="00F01B18" w:rsidP="00F01B18">
      <w:pPr>
        <w:pStyle w:val="Para0s"/>
        <w:tabs>
          <w:tab w:val="left" w:pos="4860"/>
        </w:tabs>
        <w:spacing w:after="0"/>
        <w:ind w:right="72"/>
        <w:rPr>
          <w:sz w:val="22"/>
          <w:szCs w:val="22"/>
          <w:lang w:val="lt-LT"/>
        </w:rPr>
      </w:pPr>
      <w:r w:rsidRPr="00CF61A5">
        <w:rPr>
          <w:sz w:val="22"/>
          <w:szCs w:val="22"/>
          <w:lang w:val="lt-LT"/>
        </w:rPr>
        <w:t xml:space="preserve">Pradėkite naują dėklą nedarydama pertraukos, kitais žodžiais tariant, kitą dieną, kai pabaigsite senąjį dėklą, net jei kraujavimas nepasibaigęs. Tai reiškia, kad naują dėklą Jūs visada turite pradėti </w:t>
      </w:r>
      <w:r w:rsidRPr="00CF61A5">
        <w:rPr>
          <w:sz w:val="22"/>
          <w:szCs w:val="22"/>
          <w:u w:val="single"/>
          <w:lang w:val="lt-LT"/>
        </w:rPr>
        <w:t>tą pačią savaitės dieną</w:t>
      </w:r>
      <w:r w:rsidRPr="00CF61A5">
        <w:rPr>
          <w:sz w:val="22"/>
          <w:szCs w:val="22"/>
          <w:lang w:val="lt-LT"/>
        </w:rPr>
        <w:t>, o nutraukimo kraujavimas bus kiekvieną mėnesį maždaug tomis pačiomis savaitės dienomis.</w:t>
      </w:r>
    </w:p>
    <w:p w14:paraId="560567E8" w14:textId="77777777" w:rsidR="00F01B18" w:rsidRPr="00CF61A5" w:rsidRDefault="00F01B18" w:rsidP="00F01B18">
      <w:pPr>
        <w:pStyle w:val="Para0s"/>
        <w:tabs>
          <w:tab w:val="left" w:pos="4860"/>
        </w:tabs>
        <w:spacing w:after="0"/>
        <w:ind w:right="72"/>
        <w:rPr>
          <w:sz w:val="22"/>
          <w:szCs w:val="22"/>
          <w:lang w:val="lt-LT"/>
        </w:rPr>
      </w:pPr>
    </w:p>
    <w:p w14:paraId="2870139D" w14:textId="77777777" w:rsidR="00F01B18" w:rsidRPr="00CF61A5" w:rsidRDefault="00F01B18" w:rsidP="00F01B18">
      <w:pPr>
        <w:pStyle w:val="Para0s"/>
        <w:tabs>
          <w:tab w:val="left" w:pos="4860"/>
        </w:tabs>
        <w:spacing w:after="0"/>
        <w:ind w:right="72"/>
        <w:rPr>
          <w:sz w:val="22"/>
          <w:szCs w:val="22"/>
          <w:lang w:val="lt-LT"/>
        </w:rPr>
      </w:pPr>
      <w:r w:rsidRPr="00CF61A5">
        <w:rPr>
          <w:sz w:val="22"/>
          <w:szCs w:val="22"/>
          <w:lang w:val="lt-LT"/>
        </w:rPr>
        <w:t>Jei vartosite Qlaira tokiu būdu, būsite apsaugota nuo nėštumo ir tas 2 dienas, kai gersite neveikliąsias tabletes.</w:t>
      </w:r>
    </w:p>
    <w:p w14:paraId="6EAD29D3" w14:textId="77777777" w:rsidR="00F01B18" w:rsidRPr="00CF61A5" w:rsidRDefault="00F01B18" w:rsidP="00F01B18">
      <w:pPr>
        <w:pStyle w:val="Para0s"/>
        <w:tabs>
          <w:tab w:val="left" w:pos="4860"/>
        </w:tabs>
        <w:spacing w:after="0"/>
        <w:ind w:right="72"/>
        <w:rPr>
          <w:sz w:val="22"/>
          <w:szCs w:val="22"/>
          <w:lang w:val="lt-LT"/>
        </w:rPr>
      </w:pPr>
    </w:p>
    <w:p w14:paraId="042A81E9" w14:textId="77777777" w:rsidR="00F01B18" w:rsidRPr="00CF61A5" w:rsidRDefault="00F01B18" w:rsidP="00F01B18">
      <w:pPr>
        <w:pStyle w:val="Antrat2"/>
        <w:numPr>
          <w:ilvl w:val="0"/>
          <w:numId w:val="0"/>
        </w:numPr>
        <w:tabs>
          <w:tab w:val="left" w:pos="720"/>
        </w:tabs>
        <w:spacing w:before="0" w:after="0"/>
        <w:rPr>
          <w:sz w:val="22"/>
          <w:szCs w:val="22"/>
          <w:lang w:val="lt-LT"/>
        </w:rPr>
      </w:pPr>
      <w:bookmarkStart w:id="53" w:name="_Toc184402338"/>
      <w:r w:rsidRPr="00CF61A5">
        <w:rPr>
          <w:sz w:val="22"/>
          <w:szCs w:val="22"/>
          <w:lang w:val="lt-LT"/>
        </w:rPr>
        <w:t>Kada galima pradėti pirmąjį dėklą?</w:t>
      </w:r>
      <w:bookmarkEnd w:id="53"/>
    </w:p>
    <w:p w14:paraId="6DC67DAA" w14:textId="77777777" w:rsidR="00F01B18" w:rsidRPr="00CF61A5" w:rsidRDefault="00F01B18" w:rsidP="00F01B18">
      <w:pPr>
        <w:pStyle w:val="Para0s"/>
        <w:spacing w:after="0"/>
        <w:rPr>
          <w:sz w:val="22"/>
          <w:szCs w:val="22"/>
          <w:lang w:val="lt-LT"/>
        </w:rPr>
      </w:pPr>
    </w:p>
    <w:p w14:paraId="72CFE189" w14:textId="77777777" w:rsidR="00F01B18" w:rsidRPr="00CF61A5" w:rsidRDefault="00F01B18" w:rsidP="00F01B18">
      <w:pPr>
        <w:pStyle w:val="Bullet0s"/>
        <w:tabs>
          <w:tab w:val="num" w:pos="440"/>
        </w:tabs>
        <w:spacing w:before="0" w:after="0"/>
        <w:ind w:left="454" w:hanging="454"/>
        <w:rPr>
          <w:sz w:val="22"/>
          <w:szCs w:val="22"/>
          <w:lang w:val="lt-LT"/>
        </w:rPr>
      </w:pPr>
      <w:r w:rsidRPr="00CF61A5">
        <w:rPr>
          <w:i/>
          <w:sz w:val="22"/>
          <w:szCs w:val="22"/>
          <w:lang w:val="lt-LT"/>
        </w:rPr>
        <w:t>Jei pastarąjį mėnesį ar anksčiau hormoninių kontraceptikų nevartojote.</w:t>
      </w:r>
      <w:r w:rsidRPr="00CF61A5">
        <w:rPr>
          <w:i/>
          <w:sz w:val="22"/>
          <w:szCs w:val="22"/>
          <w:lang w:val="lt-LT"/>
        </w:rPr>
        <w:br/>
      </w:r>
      <w:r w:rsidRPr="00CF61A5">
        <w:rPr>
          <w:sz w:val="22"/>
          <w:szCs w:val="22"/>
          <w:lang w:val="lt-LT"/>
        </w:rPr>
        <w:t>Pradėkite Qlaira pirmąją ciklo dieną (tai yra pirmąją mėnesinių dieną).</w:t>
      </w:r>
    </w:p>
    <w:p w14:paraId="2C0C2B7F" w14:textId="77777777" w:rsidR="00F01B18" w:rsidRPr="00CF61A5" w:rsidRDefault="00F01B18" w:rsidP="00F01B18">
      <w:pPr>
        <w:pStyle w:val="Bullet0s"/>
        <w:numPr>
          <w:ilvl w:val="0"/>
          <w:numId w:val="0"/>
        </w:numPr>
        <w:tabs>
          <w:tab w:val="left" w:pos="720"/>
        </w:tabs>
        <w:spacing w:before="0" w:after="0"/>
        <w:ind w:left="454"/>
        <w:rPr>
          <w:sz w:val="22"/>
          <w:szCs w:val="22"/>
          <w:lang w:val="lt-LT"/>
        </w:rPr>
      </w:pPr>
    </w:p>
    <w:p w14:paraId="69ED822C" w14:textId="77777777" w:rsidR="00F01B18" w:rsidRPr="00CF61A5" w:rsidRDefault="00F01B18" w:rsidP="00F01B18">
      <w:pPr>
        <w:pStyle w:val="Bullet0s"/>
        <w:tabs>
          <w:tab w:val="num" w:pos="440"/>
        </w:tabs>
        <w:spacing w:before="0" w:after="0"/>
        <w:ind w:left="454" w:hanging="454"/>
        <w:rPr>
          <w:sz w:val="22"/>
          <w:szCs w:val="22"/>
          <w:lang w:val="lt-LT"/>
        </w:rPr>
      </w:pPr>
      <w:r w:rsidRPr="00CF61A5">
        <w:rPr>
          <w:i/>
          <w:sz w:val="22"/>
          <w:szCs w:val="22"/>
          <w:lang w:val="lt-LT"/>
        </w:rPr>
        <w:t>Keičiant kitas sudėtines hormonines kontraceptines tabletes arba sudėtinį kontraceptinį makšties žiedą ar pleistrą.</w:t>
      </w:r>
      <w:r w:rsidRPr="00CF61A5">
        <w:rPr>
          <w:sz w:val="22"/>
          <w:szCs w:val="22"/>
          <w:lang w:val="lt-LT"/>
        </w:rPr>
        <w:br/>
        <w:t>Pradėkite Qlaira kitą dieną po paskutinės anksčiau gertų kontraceptinių vaistų veikliosios tabletės pavartojimo (paskutinės tabletės, kurioje yra veikliųjų medžiagų). Kai keičiate sudėtinį kontraceptinį makšties žiedą arba pleistrą, Qlaira pradėkite vartoti tą dieną, kai pašalinamas žiedas ar pleistras, arba klauskite gydytojo patarimo.</w:t>
      </w:r>
    </w:p>
    <w:p w14:paraId="57A7C66C" w14:textId="77777777" w:rsidR="00F01B18" w:rsidRPr="00CF61A5" w:rsidRDefault="00F01B18" w:rsidP="00F01B18">
      <w:pPr>
        <w:pStyle w:val="Bullet0s"/>
        <w:numPr>
          <w:ilvl w:val="0"/>
          <w:numId w:val="0"/>
        </w:numPr>
        <w:tabs>
          <w:tab w:val="left" w:pos="720"/>
        </w:tabs>
        <w:spacing w:before="0" w:after="0"/>
        <w:ind w:left="454"/>
        <w:rPr>
          <w:sz w:val="22"/>
          <w:szCs w:val="22"/>
          <w:lang w:val="lt-LT"/>
        </w:rPr>
      </w:pPr>
    </w:p>
    <w:p w14:paraId="5A74016A" w14:textId="77777777" w:rsidR="00F01B18" w:rsidRDefault="00F01B18" w:rsidP="00F01B18">
      <w:pPr>
        <w:pStyle w:val="Bullet0s"/>
        <w:tabs>
          <w:tab w:val="num" w:pos="440"/>
        </w:tabs>
        <w:spacing w:before="0" w:after="0"/>
        <w:ind w:left="454" w:hanging="454"/>
        <w:rPr>
          <w:sz w:val="22"/>
          <w:szCs w:val="22"/>
          <w:lang w:val="lt-LT"/>
        </w:rPr>
      </w:pPr>
      <w:r w:rsidRPr="00CF61A5">
        <w:rPr>
          <w:i/>
          <w:sz w:val="22"/>
          <w:szCs w:val="22"/>
          <w:lang w:val="lt-LT"/>
        </w:rPr>
        <w:lastRenderedPageBreak/>
        <w:t>Keičiant vien progestogeno kontracepcijos metodą (progestogeno tabletes, injekcijas, implantus) arba po progestogeną atpalaiduojančią vartojimo į gimdos ertmę sistemą (VGES)</w:t>
      </w:r>
      <w:r w:rsidRPr="00CF61A5">
        <w:rPr>
          <w:i/>
          <w:sz w:val="22"/>
          <w:szCs w:val="22"/>
          <w:lang w:val="lt-LT"/>
        </w:rPr>
        <w:br/>
      </w:r>
      <w:r w:rsidRPr="00CF61A5">
        <w:rPr>
          <w:sz w:val="22"/>
          <w:szCs w:val="22"/>
          <w:lang w:val="lt-LT"/>
        </w:rPr>
        <w:t>Galite pradėti vartoti bet kurią dieną vietoj progestogeno tablečių (tą dieną, kai šalinamas implantas ar VGES, arba tą dieną, kai turėtų būti leidžiama progestogeno), bet visais šiais atvejais pirmąsias</w:t>
      </w:r>
      <w:r>
        <w:rPr>
          <w:sz w:val="22"/>
          <w:szCs w:val="22"/>
          <w:lang w:val="lt-LT"/>
        </w:rPr>
        <w:t xml:space="preserve"> </w:t>
      </w:r>
      <w:r w:rsidRPr="00CF61A5">
        <w:rPr>
          <w:b/>
          <w:sz w:val="22"/>
          <w:szCs w:val="22"/>
          <w:lang w:val="lt-LT"/>
        </w:rPr>
        <w:t>9</w:t>
      </w:r>
      <w:r>
        <w:rPr>
          <w:b/>
          <w:sz w:val="22"/>
          <w:szCs w:val="22"/>
          <w:lang w:val="lt-LT"/>
        </w:rPr>
        <w:t> </w:t>
      </w:r>
      <w:r w:rsidRPr="00CF61A5">
        <w:rPr>
          <w:sz w:val="22"/>
          <w:szCs w:val="22"/>
          <w:lang w:val="lt-LT"/>
        </w:rPr>
        <w:t xml:space="preserve">Qlaira vartojimo </w:t>
      </w:r>
      <w:r w:rsidRPr="00CF61A5">
        <w:rPr>
          <w:b/>
          <w:sz w:val="22"/>
          <w:szCs w:val="22"/>
          <w:lang w:val="lt-LT"/>
        </w:rPr>
        <w:t xml:space="preserve">dienas </w:t>
      </w:r>
      <w:r w:rsidRPr="00CF61A5">
        <w:rPr>
          <w:sz w:val="22"/>
          <w:szCs w:val="22"/>
          <w:lang w:val="lt-LT"/>
        </w:rPr>
        <w:t>reikia naudoti papildomas (barjerines) kontracepcijos priemones (pvz., prezervatyvus).</w:t>
      </w:r>
    </w:p>
    <w:p w14:paraId="2F6713BB" w14:textId="77777777" w:rsidR="00F01B18" w:rsidRPr="00CF61A5" w:rsidRDefault="00F01B18" w:rsidP="00F01B18">
      <w:pPr>
        <w:pStyle w:val="Bullet0s"/>
        <w:numPr>
          <w:ilvl w:val="0"/>
          <w:numId w:val="0"/>
        </w:numPr>
        <w:spacing w:before="0" w:after="0"/>
        <w:rPr>
          <w:sz w:val="22"/>
          <w:szCs w:val="22"/>
          <w:lang w:val="lt-LT"/>
        </w:rPr>
      </w:pPr>
    </w:p>
    <w:p w14:paraId="206CA6B5" w14:textId="77777777" w:rsidR="00F01B18" w:rsidRPr="00CF61A5" w:rsidRDefault="00F01B18" w:rsidP="00F01B18">
      <w:pPr>
        <w:pStyle w:val="Bullet0s"/>
        <w:tabs>
          <w:tab w:val="num" w:pos="440"/>
        </w:tabs>
        <w:spacing w:before="0" w:after="0"/>
        <w:ind w:left="454" w:hanging="454"/>
        <w:rPr>
          <w:sz w:val="22"/>
          <w:szCs w:val="22"/>
          <w:lang w:val="lt-LT"/>
        </w:rPr>
      </w:pPr>
      <w:r w:rsidRPr="00CF61A5">
        <w:rPr>
          <w:i/>
          <w:sz w:val="22"/>
          <w:szCs w:val="22"/>
          <w:lang w:val="lt-LT"/>
        </w:rPr>
        <w:t>Po persileidimo</w:t>
      </w:r>
      <w:r w:rsidRPr="00CF61A5">
        <w:rPr>
          <w:i/>
          <w:sz w:val="22"/>
          <w:szCs w:val="22"/>
          <w:lang w:val="lt-LT"/>
        </w:rPr>
        <w:br/>
      </w:r>
      <w:r w:rsidRPr="00CF61A5">
        <w:rPr>
          <w:sz w:val="22"/>
          <w:szCs w:val="22"/>
          <w:lang w:val="lt-LT"/>
        </w:rPr>
        <w:t>Klauskite gydytojo patarimo.</w:t>
      </w:r>
    </w:p>
    <w:p w14:paraId="034422F5" w14:textId="77777777" w:rsidR="00F01B18" w:rsidRPr="00CF61A5" w:rsidRDefault="00F01B18" w:rsidP="00F01B18">
      <w:pPr>
        <w:pStyle w:val="Bullet0s"/>
        <w:numPr>
          <w:ilvl w:val="0"/>
          <w:numId w:val="0"/>
        </w:numPr>
        <w:tabs>
          <w:tab w:val="left" w:pos="720"/>
        </w:tabs>
        <w:spacing w:before="0" w:after="0"/>
        <w:ind w:left="454"/>
        <w:rPr>
          <w:sz w:val="22"/>
          <w:szCs w:val="22"/>
          <w:lang w:val="lt-LT"/>
        </w:rPr>
      </w:pPr>
    </w:p>
    <w:p w14:paraId="67FDC321" w14:textId="77777777" w:rsidR="00F01B18" w:rsidRPr="00CF61A5" w:rsidRDefault="00F01B18" w:rsidP="00F01B18">
      <w:pPr>
        <w:pStyle w:val="Bullet0s"/>
        <w:tabs>
          <w:tab w:val="num" w:pos="580"/>
        </w:tabs>
        <w:spacing w:before="0" w:after="0"/>
        <w:ind w:left="454" w:hanging="454"/>
        <w:rPr>
          <w:sz w:val="22"/>
          <w:szCs w:val="22"/>
          <w:lang w:val="lt-LT"/>
        </w:rPr>
      </w:pPr>
      <w:r w:rsidRPr="00CF61A5">
        <w:rPr>
          <w:i/>
          <w:sz w:val="22"/>
          <w:szCs w:val="22"/>
          <w:lang w:val="lt-LT"/>
        </w:rPr>
        <w:t>Po gimdymo</w:t>
      </w:r>
      <w:r w:rsidRPr="00CF61A5">
        <w:rPr>
          <w:i/>
          <w:sz w:val="22"/>
          <w:szCs w:val="22"/>
          <w:lang w:val="lt-LT"/>
        </w:rPr>
        <w:br/>
      </w:r>
      <w:r w:rsidRPr="00CF61A5">
        <w:rPr>
          <w:sz w:val="22"/>
          <w:szCs w:val="22"/>
          <w:lang w:val="lt-LT"/>
        </w:rPr>
        <w:t>Jūs galite pradėti vartoti Qlaira, praėjus</w:t>
      </w:r>
      <w:r w:rsidRPr="00CF61A5">
        <w:rPr>
          <w:i/>
          <w:sz w:val="22"/>
          <w:szCs w:val="22"/>
          <w:lang w:val="lt-LT"/>
        </w:rPr>
        <w:t xml:space="preserve"> </w:t>
      </w:r>
      <w:r w:rsidRPr="00CF61A5">
        <w:rPr>
          <w:b/>
          <w:sz w:val="22"/>
          <w:szCs w:val="22"/>
          <w:lang w:val="lt-LT"/>
        </w:rPr>
        <w:t>21</w:t>
      </w:r>
      <w:r w:rsidRPr="00CF61A5">
        <w:rPr>
          <w:sz w:val="22"/>
          <w:szCs w:val="22"/>
          <w:lang w:val="lt-LT"/>
        </w:rPr>
        <w:noBreakHyphen/>
      </w:r>
      <w:r w:rsidRPr="00CF61A5">
        <w:rPr>
          <w:b/>
          <w:sz w:val="22"/>
          <w:szCs w:val="22"/>
          <w:lang w:val="lt-LT"/>
        </w:rPr>
        <w:t>28 dienoms</w:t>
      </w:r>
      <w:r w:rsidRPr="00CF61A5">
        <w:rPr>
          <w:sz w:val="22"/>
          <w:szCs w:val="22"/>
          <w:lang w:val="lt-LT"/>
        </w:rPr>
        <w:t xml:space="preserve"> po gimdymo. Jei pradėsite vėliau nei </w:t>
      </w:r>
      <w:r w:rsidRPr="00CF61A5">
        <w:rPr>
          <w:b/>
          <w:sz w:val="22"/>
          <w:szCs w:val="22"/>
          <w:lang w:val="lt-LT"/>
        </w:rPr>
        <w:t>28 dieną</w:t>
      </w:r>
      <w:r w:rsidRPr="00CF61A5">
        <w:rPr>
          <w:sz w:val="22"/>
          <w:szCs w:val="22"/>
          <w:lang w:val="lt-LT"/>
        </w:rPr>
        <w:t xml:space="preserve">, pirmąsias </w:t>
      </w:r>
      <w:r w:rsidRPr="00CF61A5">
        <w:rPr>
          <w:b/>
          <w:sz w:val="22"/>
          <w:szCs w:val="22"/>
          <w:lang w:val="lt-LT"/>
        </w:rPr>
        <w:t>9</w:t>
      </w:r>
      <w:r>
        <w:rPr>
          <w:sz w:val="22"/>
          <w:szCs w:val="22"/>
          <w:lang w:val="lt-LT"/>
        </w:rPr>
        <w:t> </w:t>
      </w:r>
      <w:r w:rsidRPr="00CF61A5">
        <w:rPr>
          <w:sz w:val="22"/>
          <w:szCs w:val="22"/>
          <w:lang w:val="lt-LT"/>
        </w:rPr>
        <w:t xml:space="preserve">Qlaira vartojimo </w:t>
      </w:r>
      <w:r w:rsidRPr="00CF61A5">
        <w:rPr>
          <w:b/>
          <w:sz w:val="22"/>
          <w:szCs w:val="22"/>
          <w:lang w:val="lt-LT"/>
        </w:rPr>
        <w:t>dienas</w:t>
      </w:r>
      <w:r w:rsidRPr="00CF61A5">
        <w:rPr>
          <w:sz w:val="22"/>
          <w:szCs w:val="22"/>
          <w:lang w:val="lt-LT"/>
        </w:rPr>
        <w:t xml:space="preserve"> Jūs turite naudoti barjerines kontracepcijos priemones (pvz., prezervatyvus).</w:t>
      </w:r>
    </w:p>
    <w:p w14:paraId="0D33B6B0" w14:textId="77777777" w:rsidR="00F01B18" w:rsidRPr="00CF61A5" w:rsidRDefault="00F01B18" w:rsidP="00F01B18">
      <w:pPr>
        <w:pStyle w:val="Bullet0s"/>
        <w:numPr>
          <w:ilvl w:val="0"/>
          <w:numId w:val="15"/>
        </w:numPr>
        <w:tabs>
          <w:tab w:val="left" w:pos="720"/>
        </w:tabs>
        <w:ind w:left="454" w:hanging="454"/>
        <w:rPr>
          <w:sz w:val="22"/>
          <w:szCs w:val="22"/>
          <w:lang w:val="lt-LT"/>
        </w:rPr>
      </w:pPr>
      <w:r w:rsidRPr="00CF61A5">
        <w:rPr>
          <w:sz w:val="22"/>
          <w:szCs w:val="22"/>
          <w:lang w:val="lt-LT"/>
        </w:rPr>
        <w:t>Jei po gimdymo turėjote lytinių santykių, prieš pradėdama vartoti Qlaira, įsitikinkite, kad nesate nėščia arba palaukite kitų mėnesinių.</w:t>
      </w:r>
    </w:p>
    <w:p w14:paraId="13F4456C" w14:textId="77777777" w:rsidR="00F01B18" w:rsidRPr="00CF61A5" w:rsidRDefault="00F01B18" w:rsidP="00F01B18">
      <w:pPr>
        <w:pStyle w:val="Bullet0s"/>
        <w:numPr>
          <w:ilvl w:val="0"/>
          <w:numId w:val="15"/>
        </w:numPr>
        <w:tabs>
          <w:tab w:val="left" w:pos="720"/>
        </w:tabs>
        <w:spacing w:before="0" w:after="0"/>
        <w:ind w:left="454" w:hanging="454"/>
        <w:rPr>
          <w:sz w:val="22"/>
          <w:szCs w:val="22"/>
          <w:lang w:val="lt-LT"/>
        </w:rPr>
      </w:pPr>
      <w:r w:rsidRPr="00CF61A5">
        <w:rPr>
          <w:sz w:val="22"/>
          <w:szCs w:val="22"/>
          <w:lang w:val="lt-LT"/>
        </w:rPr>
        <w:t>Jei norite pradėti vartoti Qlaira po gimdymo ir žindote kūdikį, skaitykite skyrių „Nėštumas ir žindymo laikotarpis“.</w:t>
      </w:r>
    </w:p>
    <w:p w14:paraId="1D17FEA7" w14:textId="77777777" w:rsidR="00F01B18" w:rsidRPr="00CF61A5" w:rsidRDefault="00F01B18" w:rsidP="00F01B18">
      <w:pPr>
        <w:pStyle w:val="Bullet0s"/>
        <w:numPr>
          <w:ilvl w:val="0"/>
          <w:numId w:val="0"/>
        </w:numPr>
        <w:tabs>
          <w:tab w:val="left" w:pos="720"/>
        </w:tabs>
        <w:spacing w:before="0" w:after="0"/>
        <w:ind w:right="74"/>
        <w:rPr>
          <w:sz w:val="22"/>
          <w:szCs w:val="22"/>
          <w:lang w:val="lt-LT"/>
        </w:rPr>
      </w:pPr>
      <w:r w:rsidRPr="00CF61A5">
        <w:rPr>
          <w:sz w:val="22"/>
          <w:szCs w:val="22"/>
          <w:lang w:val="lt-LT"/>
        </w:rPr>
        <w:t>Jeigu abejojate, kada pradėti, klauskite gydytojo patarimo.</w:t>
      </w:r>
    </w:p>
    <w:p w14:paraId="3C910BE8" w14:textId="77777777" w:rsidR="00F01B18" w:rsidRPr="00CF61A5" w:rsidRDefault="00F01B18" w:rsidP="00F01B18">
      <w:pPr>
        <w:pStyle w:val="Antrat2"/>
        <w:numPr>
          <w:ilvl w:val="0"/>
          <w:numId w:val="0"/>
        </w:numPr>
        <w:tabs>
          <w:tab w:val="left" w:pos="720"/>
        </w:tabs>
        <w:spacing w:before="0" w:after="0"/>
        <w:rPr>
          <w:sz w:val="22"/>
          <w:szCs w:val="22"/>
          <w:lang w:val="lt-LT"/>
        </w:rPr>
      </w:pPr>
      <w:bookmarkStart w:id="54" w:name="_Toc184402339"/>
    </w:p>
    <w:p w14:paraId="2382A8D0" w14:textId="77777777" w:rsidR="00F01B18" w:rsidRPr="00CF61A5" w:rsidRDefault="00F01B18" w:rsidP="00F01B18">
      <w:pPr>
        <w:pStyle w:val="Antrat2"/>
        <w:numPr>
          <w:ilvl w:val="0"/>
          <w:numId w:val="0"/>
        </w:numPr>
        <w:tabs>
          <w:tab w:val="left" w:pos="720"/>
        </w:tabs>
        <w:spacing w:before="0" w:after="0"/>
        <w:rPr>
          <w:sz w:val="22"/>
          <w:szCs w:val="22"/>
          <w:lang w:val="lt-LT"/>
        </w:rPr>
      </w:pPr>
      <w:r w:rsidRPr="00CF61A5">
        <w:rPr>
          <w:sz w:val="22"/>
          <w:szCs w:val="22"/>
          <w:lang w:val="lt-LT"/>
        </w:rPr>
        <w:t>Pavartojus per didelę Qlaira dozę</w:t>
      </w:r>
      <w:bookmarkEnd w:id="54"/>
    </w:p>
    <w:p w14:paraId="6692EBC2" w14:textId="77777777" w:rsidR="00F01B18" w:rsidRPr="00CF61A5" w:rsidRDefault="00F01B18" w:rsidP="00F01B18">
      <w:pPr>
        <w:pStyle w:val="Para0s"/>
        <w:spacing w:after="0"/>
        <w:ind w:right="72"/>
        <w:rPr>
          <w:sz w:val="22"/>
          <w:szCs w:val="22"/>
          <w:lang w:val="lt-LT"/>
        </w:rPr>
      </w:pPr>
    </w:p>
    <w:p w14:paraId="2D6B5429" w14:textId="77777777" w:rsidR="00F01B18" w:rsidRDefault="00F01B18" w:rsidP="00F01B18">
      <w:pPr>
        <w:pStyle w:val="Para0s"/>
        <w:spacing w:after="0"/>
        <w:ind w:right="72"/>
        <w:rPr>
          <w:sz w:val="22"/>
          <w:szCs w:val="22"/>
          <w:lang w:val="lt-LT"/>
        </w:rPr>
      </w:pPr>
      <w:r w:rsidRPr="00CF61A5">
        <w:rPr>
          <w:sz w:val="22"/>
          <w:szCs w:val="22"/>
          <w:lang w:val="lt-LT"/>
        </w:rPr>
        <w:t>Nepastebėta, kad vienu metu išgėrus per daug Qlaira tablečių, pasireikštų sunkus žalingas poveikis.</w:t>
      </w:r>
    </w:p>
    <w:p w14:paraId="098864D7" w14:textId="77777777" w:rsidR="00F01B18" w:rsidRPr="00CF61A5" w:rsidRDefault="00F01B18" w:rsidP="00F01B18">
      <w:pPr>
        <w:pStyle w:val="Para0s"/>
        <w:spacing w:after="0"/>
        <w:ind w:right="72"/>
        <w:rPr>
          <w:sz w:val="22"/>
          <w:szCs w:val="22"/>
          <w:lang w:val="lt-LT"/>
        </w:rPr>
      </w:pPr>
    </w:p>
    <w:p w14:paraId="50914B92" w14:textId="77777777" w:rsidR="00F01B18" w:rsidRPr="00CF61A5" w:rsidRDefault="00F01B18" w:rsidP="00F01B18">
      <w:pPr>
        <w:pStyle w:val="Para0s"/>
        <w:spacing w:after="0"/>
        <w:ind w:right="72"/>
        <w:rPr>
          <w:sz w:val="22"/>
          <w:szCs w:val="22"/>
          <w:lang w:val="lt-LT"/>
        </w:rPr>
      </w:pPr>
      <w:r w:rsidRPr="00CF61A5">
        <w:rPr>
          <w:sz w:val="22"/>
          <w:szCs w:val="22"/>
          <w:lang w:val="lt-LT"/>
        </w:rPr>
        <w:t>Iškart išgėrus keletą</w:t>
      </w:r>
      <w:r>
        <w:rPr>
          <w:sz w:val="22"/>
          <w:szCs w:val="22"/>
          <w:lang w:val="lt-LT"/>
        </w:rPr>
        <w:t xml:space="preserve"> veikliųjų</w:t>
      </w:r>
      <w:r w:rsidRPr="00CF61A5">
        <w:rPr>
          <w:sz w:val="22"/>
          <w:szCs w:val="22"/>
          <w:lang w:val="lt-LT"/>
        </w:rPr>
        <w:t xml:space="preserve"> tablečių, gali būti pykinimas ar vėmimas. Jaunoms merginoms gali kraujuoti iš makšties.</w:t>
      </w:r>
    </w:p>
    <w:p w14:paraId="710CF41B" w14:textId="77777777" w:rsidR="00F01B18" w:rsidRPr="00CF61A5" w:rsidRDefault="00F01B18" w:rsidP="00F01B18">
      <w:pPr>
        <w:pStyle w:val="Para0s"/>
        <w:spacing w:after="0"/>
        <w:ind w:right="72"/>
        <w:rPr>
          <w:sz w:val="22"/>
          <w:szCs w:val="22"/>
          <w:lang w:val="lt-LT"/>
        </w:rPr>
      </w:pPr>
    </w:p>
    <w:p w14:paraId="18FDA85F" w14:textId="77777777" w:rsidR="00F01B18" w:rsidRPr="00CF61A5" w:rsidRDefault="00F01B18" w:rsidP="00F01B18">
      <w:pPr>
        <w:pStyle w:val="Para0s"/>
        <w:spacing w:after="0"/>
        <w:ind w:right="72"/>
        <w:rPr>
          <w:sz w:val="22"/>
          <w:szCs w:val="22"/>
          <w:lang w:val="lt-LT"/>
        </w:rPr>
      </w:pPr>
      <w:r w:rsidRPr="00CF61A5">
        <w:rPr>
          <w:sz w:val="22"/>
          <w:szCs w:val="22"/>
          <w:lang w:val="lt-LT"/>
        </w:rPr>
        <w:t>Jei išgėrėte per daug Qlaira tablečių arba pastebėjote, kad jų išgėrė vaikas, klauskite gydytojo ar vaistininko patarimo.</w:t>
      </w:r>
    </w:p>
    <w:p w14:paraId="56310207" w14:textId="77777777" w:rsidR="00F01B18" w:rsidRPr="00CF61A5" w:rsidRDefault="00F01B18" w:rsidP="00F01B18">
      <w:pPr>
        <w:pStyle w:val="Para0s"/>
        <w:spacing w:after="0"/>
        <w:ind w:right="72"/>
        <w:rPr>
          <w:sz w:val="22"/>
          <w:szCs w:val="22"/>
          <w:lang w:val="lt-LT"/>
        </w:rPr>
      </w:pPr>
    </w:p>
    <w:p w14:paraId="3127A541" w14:textId="77777777" w:rsidR="00F01B18" w:rsidRPr="00CF61A5" w:rsidRDefault="00F01B18" w:rsidP="00F01B18">
      <w:pPr>
        <w:pStyle w:val="Antrat2"/>
        <w:numPr>
          <w:ilvl w:val="0"/>
          <w:numId w:val="0"/>
        </w:numPr>
        <w:tabs>
          <w:tab w:val="left" w:pos="720"/>
        </w:tabs>
        <w:spacing w:before="0" w:after="0"/>
        <w:rPr>
          <w:sz w:val="22"/>
          <w:szCs w:val="22"/>
          <w:lang w:val="lt-LT" w:eastAsia="nl-NL"/>
        </w:rPr>
      </w:pPr>
      <w:bookmarkStart w:id="55" w:name="_Toc184402340"/>
      <w:bookmarkStart w:id="56" w:name="forget"/>
      <w:r w:rsidRPr="00CF61A5">
        <w:rPr>
          <w:sz w:val="22"/>
          <w:szCs w:val="22"/>
          <w:lang w:val="lt-LT" w:eastAsia="nl-NL"/>
        </w:rPr>
        <w:t>Pamiršus pavartoti Qlaira</w:t>
      </w:r>
      <w:bookmarkEnd w:id="55"/>
    </w:p>
    <w:bookmarkEnd w:id="56"/>
    <w:p w14:paraId="58FB78DE" w14:textId="77777777" w:rsidR="00F01B18" w:rsidRPr="00CF61A5" w:rsidRDefault="00F01B18" w:rsidP="00F01B18">
      <w:pPr>
        <w:pStyle w:val="Para0s"/>
        <w:spacing w:after="0"/>
        <w:ind w:right="72"/>
        <w:rPr>
          <w:b/>
          <w:sz w:val="22"/>
          <w:szCs w:val="22"/>
          <w:lang w:val="lt-LT"/>
        </w:rPr>
      </w:pPr>
    </w:p>
    <w:p w14:paraId="4258B6B6" w14:textId="77777777" w:rsidR="00F01B18" w:rsidRPr="00CF61A5" w:rsidRDefault="00F01B18" w:rsidP="00F01B18">
      <w:pPr>
        <w:pStyle w:val="Para0s"/>
        <w:spacing w:after="0"/>
        <w:ind w:right="72"/>
        <w:rPr>
          <w:sz w:val="22"/>
          <w:szCs w:val="22"/>
          <w:lang w:val="lt-LT"/>
        </w:rPr>
      </w:pPr>
      <w:r w:rsidRPr="00CF61A5">
        <w:rPr>
          <w:b/>
          <w:sz w:val="22"/>
          <w:szCs w:val="22"/>
          <w:lang w:val="lt-LT"/>
        </w:rPr>
        <w:t>Neveikliosios tabletės.</w:t>
      </w:r>
      <w:r w:rsidRPr="00CF61A5">
        <w:rPr>
          <w:sz w:val="22"/>
          <w:szCs w:val="22"/>
          <w:lang w:val="lt-LT"/>
        </w:rPr>
        <w:t xml:space="preserve"> Jei užmiršote išgerti baltą tabletę (2</w:t>
      </w:r>
      <w:r>
        <w:rPr>
          <w:sz w:val="22"/>
          <w:szCs w:val="22"/>
          <w:lang w:val="lt-LT"/>
        </w:rPr>
        <w:t> </w:t>
      </w:r>
      <w:r w:rsidRPr="00CF61A5">
        <w:rPr>
          <w:sz w:val="22"/>
          <w:szCs w:val="22"/>
          <w:lang w:val="lt-LT"/>
        </w:rPr>
        <w:t>tabletės dėklo pabaigoje), Jums nereikia jos gerti, nes joje nėra veikliųjų medžiagų. Vis tik svarbu, kad praleistą (</w:t>
      </w:r>
      <w:r>
        <w:rPr>
          <w:sz w:val="22"/>
          <w:szCs w:val="22"/>
          <w:lang w:val="lt-LT"/>
        </w:rPr>
        <w:noBreakHyphen/>
      </w:r>
      <w:r w:rsidRPr="00CF61A5">
        <w:rPr>
          <w:sz w:val="22"/>
          <w:szCs w:val="22"/>
          <w:lang w:val="lt-LT"/>
        </w:rPr>
        <w:t>as) baltą (</w:t>
      </w:r>
      <w:r>
        <w:rPr>
          <w:sz w:val="22"/>
          <w:szCs w:val="22"/>
          <w:lang w:val="lt-LT"/>
        </w:rPr>
        <w:noBreakHyphen/>
      </w:r>
      <w:r w:rsidRPr="00CF61A5">
        <w:rPr>
          <w:sz w:val="22"/>
          <w:szCs w:val="22"/>
          <w:lang w:val="lt-LT"/>
        </w:rPr>
        <w:t>as) tabletę (</w:t>
      </w:r>
      <w:r>
        <w:rPr>
          <w:sz w:val="22"/>
          <w:szCs w:val="22"/>
          <w:lang w:val="lt-LT"/>
        </w:rPr>
        <w:noBreakHyphen/>
      </w:r>
      <w:r w:rsidRPr="00CF61A5">
        <w:rPr>
          <w:sz w:val="22"/>
          <w:szCs w:val="22"/>
          <w:lang w:val="lt-LT"/>
        </w:rPr>
        <w:t>es) išmestumėte, taip užsitikrindama, kad nepadidinsite dienų skaičiaus, kai vartojate tabletes, nes kitaip gali padidėti nėštumo rizika</w:t>
      </w:r>
      <w:r>
        <w:rPr>
          <w:sz w:val="22"/>
          <w:szCs w:val="22"/>
          <w:lang w:val="lt-LT"/>
        </w:rPr>
        <w:t>.</w:t>
      </w:r>
      <w:r w:rsidRPr="00CF61A5">
        <w:rPr>
          <w:sz w:val="22"/>
          <w:szCs w:val="22"/>
          <w:lang w:val="lt-LT"/>
        </w:rPr>
        <w:t xml:space="preserve"> Kitą tabletę gerkite įprastu laiku.</w:t>
      </w:r>
    </w:p>
    <w:p w14:paraId="60664AB1" w14:textId="77777777" w:rsidR="00F01B18" w:rsidRPr="00CF61A5" w:rsidRDefault="00F01B18" w:rsidP="00F01B18">
      <w:pPr>
        <w:pStyle w:val="Para0s"/>
        <w:spacing w:after="0"/>
        <w:ind w:right="72"/>
        <w:rPr>
          <w:b/>
          <w:sz w:val="22"/>
          <w:szCs w:val="22"/>
          <w:lang w:val="lt-LT"/>
        </w:rPr>
      </w:pPr>
      <w:bookmarkStart w:id="57" w:name="_Hlt177198933"/>
      <w:bookmarkStart w:id="58" w:name="_Hlt177198934"/>
    </w:p>
    <w:p w14:paraId="4F4C5BB1" w14:textId="1A88A6D2" w:rsidR="00F01B18" w:rsidRPr="00CF61A5" w:rsidRDefault="00F01B18" w:rsidP="00F01B18">
      <w:pPr>
        <w:pStyle w:val="Para0s"/>
        <w:spacing w:after="0"/>
        <w:ind w:right="72"/>
        <w:rPr>
          <w:b/>
          <w:sz w:val="22"/>
          <w:szCs w:val="22"/>
          <w:lang w:val="lt-LT"/>
        </w:rPr>
      </w:pPr>
      <w:r w:rsidRPr="00CF61A5">
        <w:rPr>
          <w:b/>
          <w:sz w:val="22"/>
          <w:szCs w:val="22"/>
          <w:lang w:val="lt-LT"/>
        </w:rPr>
        <w:t xml:space="preserve">Veikliosios tabletės. </w:t>
      </w:r>
      <w:r w:rsidRPr="00CF61A5">
        <w:rPr>
          <w:sz w:val="22"/>
          <w:szCs w:val="22"/>
          <w:lang w:val="lt-LT"/>
        </w:rPr>
        <w:t xml:space="preserve">Priklausomai nuo ciklo dienos, </w:t>
      </w:r>
      <w:r w:rsidR="00FD2D31" w:rsidRPr="00FD2D31">
        <w:rPr>
          <w:sz w:val="22"/>
          <w:szCs w:val="22"/>
          <w:lang w:val="lt-LT"/>
        </w:rPr>
        <w:t>kaip nurodyta dabartiniame dėkle,</w:t>
      </w:r>
      <w:r w:rsidRPr="00CF61A5">
        <w:rPr>
          <w:sz w:val="22"/>
          <w:szCs w:val="22"/>
          <w:lang w:val="lt-LT"/>
        </w:rPr>
        <w:t xml:space="preserve"> kai buvo praleista</w:t>
      </w:r>
      <w:r w:rsidRPr="00CF61A5">
        <w:rPr>
          <w:b/>
          <w:sz w:val="22"/>
          <w:szCs w:val="22"/>
          <w:lang w:val="lt-LT"/>
        </w:rPr>
        <w:t xml:space="preserve"> viena</w:t>
      </w:r>
      <w:r w:rsidRPr="00CF61A5">
        <w:rPr>
          <w:sz w:val="22"/>
          <w:szCs w:val="22"/>
          <w:lang w:val="lt-LT"/>
        </w:rPr>
        <w:t xml:space="preserve"> veiklioji tabletė, Jums gali prireikti </w:t>
      </w:r>
      <w:r w:rsidRPr="00CF61A5">
        <w:rPr>
          <w:b/>
          <w:sz w:val="22"/>
          <w:szCs w:val="22"/>
          <w:lang w:val="lt-LT"/>
        </w:rPr>
        <w:t>papildomų kontraceptinių priemonių</w:t>
      </w:r>
      <w:r w:rsidRPr="00CF61A5">
        <w:rPr>
          <w:sz w:val="22"/>
          <w:szCs w:val="22"/>
          <w:lang w:val="lt-LT"/>
        </w:rPr>
        <w:t>, pvz., barjerinių priemonių, t.</w:t>
      </w:r>
      <w:r>
        <w:rPr>
          <w:sz w:val="22"/>
          <w:szCs w:val="22"/>
          <w:lang w:val="lt-LT"/>
        </w:rPr>
        <w:t> </w:t>
      </w:r>
      <w:r w:rsidRPr="00CF61A5">
        <w:rPr>
          <w:sz w:val="22"/>
          <w:szCs w:val="22"/>
          <w:lang w:val="lt-LT"/>
        </w:rPr>
        <w:t xml:space="preserve">y. prezervatyvų. </w:t>
      </w:r>
      <w:r w:rsidRPr="00CF61A5">
        <w:rPr>
          <w:b/>
          <w:sz w:val="22"/>
          <w:szCs w:val="22"/>
          <w:lang w:val="lt-LT"/>
        </w:rPr>
        <w:t>Vartokite tabletes vadovaudamasi toliau nurodytais principais.</w:t>
      </w:r>
      <w:r w:rsidRPr="00CF61A5">
        <w:rPr>
          <w:sz w:val="22"/>
          <w:szCs w:val="22"/>
          <w:lang w:val="lt-LT"/>
        </w:rPr>
        <w:t xml:space="preserve"> </w:t>
      </w:r>
      <w:r w:rsidRPr="00CF61A5">
        <w:rPr>
          <w:b/>
          <w:sz w:val="22"/>
          <w:szCs w:val="22"/>
          <w:lang w:val="lt-LT"/>
        </w:rPr>
        <w:t>Išsamią informaciją taip pat žr. diagramoje apie praleistas tabletes.</w:t>
      </w:r>
    </w:p>
    <w:p w14:paraId="3F6664A6" w14:textId="77777777" w:rsidR="00F01B18" w:rsidRPr="00CF61A5" w:rsidRDefault="00F01B18" w:rsidP="00F01B18">
      <w:pPr>
        <w:pStyle w:val="Para0s"/>
        <w:spacing w:after="0"/>
        <w:ind w:right="72"/>
        <w:rPr>
          <w:sz w:val="22"/>
          <w:szCs w:val="22"/>
          <w:lang w:val="lt-LT"/>
        </w:rPr>
      </w:pPr>
    </w:p>
    <w:bookmarkEnd w:id="57"/>
    <w:bookmarkEnd w:id="58"/>
    <w:p w14:paraId="56301BDB" w14:textId="77777777" w:rsidR="00F01B18" w:rsidRPr="00CF61A5" w:rsidRDefault="00F01B18" w:rsidP="00F01B18">
      <w:pPr>
        <w:pStyle w:val="Para0s"/>
        <w:numPr>
          <w:ilvl w:val="0"/>
          <w:numId w:val="2"/>
        </w:numPr>
        <w:tabs>
          <w:tab w:val="num" w:pos="440"/>
        </w:tabs>
        <w:spacing w:after="0"/>
        <w:ind w:left="440" w:hanging="440"/>
        <w:rPr>
          <w:sz w:val="22"/>
          <w:szCs w:val="22"/>
          <w:lang w:val="lt-LT"/>
        </w:rPr>
      </w:pPr>
      <w:r w:rsidRPr="00CF61A5">
        <w:rPr>
          <w:sz w:val="22"/>
          <w:szCs w:val="22"/>
          <w:lang w:val="lt-LT"/>
        </w:rPr>
        <w:t xml:space="preserve">Jei pavėlavote išgerti tabletę </w:t>
      </w:r>
      <w:r w:rsidRPr="00CF61A5">
        <w:rPr>
          <w:b/>
          <w:sz w:val="22"/>
          <w:szCs w:val="22"/>
          <w:lang w:val="lt-LT"/>
        </w:rPr>
        <w:t>mažiau negu 12 valandų</w:t>
      </w:r>
      <w:r w:rsidRPr="00CF61A5">
        <w:rPr>
          <w:sz w:val="22"/>
          <w:szCs w:val="22"/>
          <w:lang w:val="lt-LT"/>
        </w:rPr>
        <w:t>, apsauga nuo nėštumo nesusilpnėja. Tabletę išgerkite, kai tik prisiminsite, paskui gerkite vaistą įprastu laiku.</w:t>
      </w:r>
    </w:p>
    <w:p w14:paraId="0EA97B73" w14:textId="77777777" w:rsidR="00F01B18" w:rsidRPr="00CF61A5" w:rsidRDefault="00F01B18" w:rsidP="00F01B18">
      <w:pPr>
        <w:pStyle w:val="Para0s"/>
        <w:spacing w:after="0"/>
        <w:ind w:left="440"/>
        <w:rPr>
          <w:sz w:val="22"/>
          <w:szCs w:val="22"/>
          <w:lang w:val="lt-LT"/>
        </w:rPr>
      </w:pPr>
    </w:p>
    <w:p w14:paraId="16F1AAEB" w14:textId="18B732E0" w:rsidR="00F01B18" w:rsidRPr="00CF61A5" w:rsidRDefault="00F01B18" w:rsidP="00F01B18">
      <w:pPr>
        <w:pStyle w:val="Para0s"/>
        <w:numPr>
          <w:ilvl w:val="0"/>
          <w:numId w:val="2"/>
        </w:numPr>
        <w:tabs>
          <w:tab w:val="num" w:pos="440"/>
        </w:tabs>
        <w:spacing w:after="0"/>
        <w:ind w:left="440" w:hanging="440"/>
        <w:rPr>
          <w:sz w:val="22"/>
          <w:szCs w:val="22"/>
          <w:lang w:val="lt-LT"/>
        </w:rPr>
      </w:pPr>
      <w:r w:rsidRPr="00CF61A5">
        <w:rPr>
          <w:sz w:val="22"/>
          <w:szCs w:val="22"/>
          <w:lang w:val="lt-LT"/>
        </w:rPr>
        <w:t xml:space="preserve">Jei pavėlavote išgerti tabletę </w:t>
      </w:r>
      <w:r w:rsidRPr="00CF61A5">
        <w:rPr>
          <w:b/>
          <w:sz w:val="22"/>
          <w:szCs w:val="22"/>
          <w:lang w:val="lt-LT"/>
        </w:rPr>
        <w:t>daugiau kaip 12 valandų</w:t>
      </w:r>
      <w:r w:rsidRPr="00CF61A5">
        <w:rPr>
          <w:sz w:val="22"/>
          <w:szCs w:val="22"/>
          <w:lang w:val="lt-LT"/>
        </w:rPr>
        <w:t>, apsauga nuo nėštumo gali susilpnėti. Priklausomai nuo ciklo dienos,</w:t>
      </w:r>
      <w:r w:rsidR="00FD2D31">
        <w:rPr>
          <w:sz w:val="22"/>
          <w:szCs w:val="22"/>
          <w:lang w:val="lt-LT"/>
        </w:rPr>
        <w:t xml:space="preserve"> </w:t>
      </w:r>
      <w:r w:rsidR="00FD2D31" w:rsidRPr="00FD2D31">
        <w:rPr>
          <w:sz w:val="22"/>
          <w:szCs w:val="22"/>
          <w:lang w:val="lt-LT"/>
        </w:rPr>
        <w:t>kaip nurodyta dabartiniame dėkle,</w:t>
      </w:r>
      <w:r w:rsidRPr="00CF61A5">
        <w:rPr>
          <w:sz w:val="22"/>
          <w:szCs w:val="22"/>
          <w:lang w:val="lt-LT"/>
        </w:rPr>
        <w:t xml:space="preserve"> kai buvo praleista viena tabletė, naudokitės papildomomis kontraceptinėmis priemonėmis, pvz., barjerinėmis priemonėmis, t.</w:t>
      </w:r>
      <w:r>
        <w:rPr>
          <w:sz w:val="22"/>
          <w:szCs w:val="22"/>
          <w:lang w:val="lt-LT"/>
        </w:rPr>
        <w:t> </w:t>
      </w:r>
      <w:r w:rsidRPr="00CF61A5">
        <w:rPr>
          <w:sz w:val="22"/>
          <w:szCs w:val="22"/>
          <w:lang w:val="lt-LT"/>
        </w:rPr>
        <w:t xml:space="preserve">y. prezervatyvais. </w:t>
      </w:r>
      <w:r w:rsidRPr="00CF61A5">
        <w:rPr>
          <w:b/>
          <w:sz w:val="22"/>
          <w:szCs w:val="22"/>
          <w:lang w:val="lt-LT"/>
        </w:rPr>
        <w:t>Išsamią informaciją taip pat žr. diagramoje apie praleistas tabletes.</w:t>
      </w:r>
    </w:p>
    <w:p w14:paraId="5036BF6E" w14:textId="77777777" w:rsidR="00F01B18" w:rsidRPr="00CF61A5" w:rsidRDefault="00F01B18" w:rsidP="00F01B18">
      <w:pPr>
        <w:pStyle w:val="Para0s"/>
        <w:spacing w:after="0"/>
        <w:ind w:left="440"/>
        <w:rPr>
          <w:sz w:val="22"/>
          <w:szCs w:val="22"/>
          <w:lang w:val="lt-LT"/>
        </w:rPr>
      </w:pPr>
    </w:p>
    <w:p w14:paraId="5F5AB26E" w14:textId="77777777" w:rsidR="00F01B18" w:rsidRPr="00CF61A5" w:rsidRDefault="00F01B18" w:rsidP="00F01B18">
      <w:pPr>
        <w:pStyle w:val="Para0s"/>
        <w:numPr>
          <w:ilvl w:val="0"/>
          <w:numId w:val="2"/>
        </w:numPr>
        <w:tabs>
          <w:tab w:val="num" w:pos="440"/>
        </w:tabs>
        <w:spacing w:after="0"/>
        <w:ind w:left="440" w:hanging="440"/>
        <w:rPr>
          <w:sz w:val="22"/>
          <w:szCs w:val="22"/>
          <w:lang w:val="lt-LT"/>
        </w:rPr>
      </w:pPr>
      <w:r w:rsidRPr="00CF61A5">
        <w:rPr>
          <w:b/>
          <w:sz w:val="22"/>
          <w:szCs w:val="22"/>
          <w:lang w:val="lt-LT"/>
        </w:rPr>
        <w:t xml:space="preserve">Praleista daugiau negu viena šio dėklo tabletė </w:t>
      </w:r>
      <w:r w:rsidRPr="00CF61A5">
        <w:rPr>
          <w:b/>
          <w:sz w:val="22"/>
          <w:szCs w:val="22"/>
          <w:lang w:val="lt-LT"/>
        </w:rPr>
        <w:br/>
      </w:r>
      <w:r w:rsidRPr="00CF61A5">
        <w:rPr>
          <w:sz w:val="22"/>
          <w:szCs w:val="22"/>
          <w:lang w:val="lt-LT"/>
        </w:rPr>
        <w:t>Klauskite gydytojo patarimo.</w:t>
      </w:r>
    </w:p>
    <w:p w14:paraId="357C0D23" w14:textId="77777777" w:rsidR="00F01B18" w:rsidRPr="00CF61A5" w:rsidRDefault="00F01B18" w:rsidP="00F01B18">
      <w:pPr>
        <w:spacing w:after="0"/>
        <w:rPr>
          <w:rFonts w:ascii="Times New Roman" w:hAnsi="Times New Roman"/>
          <w:b/>
        </w:rPr>
      </w:pPr>
    </w:p>
    <w:p w14:paraId="7310D61F" w14:textId="77777777" w:rsidR="00F01B18" w:rsidRPr="00CF61A5" w:rsidRDefault="00F01B18" w:rsidP="00F01B18">
      <w:pPr>
        <w:spacing w:after="0"/>
        <w:rPr>
          <w:rFonts w:ascii="Times New Roman" w:hAnsi="Times New Roman"/>
          <w:b/>
        </w:rPr>
      </w:pPr>
      <w:r w:rsidRPr="00CF61A5">
        <w:rPr>
          <w:rFonts w:ascii="Times New Roman" w:hAnsi="Times New Roman"/>
          <w:b/>
        </w:rPr>
        <w:t>Negalima vartoti daugiau kaip 2</w:t>
      </w:r>
      <w:r>
        <w:rPr>
          <w:rFonts w:ascii="Times New Roman" w:hAnsi="Times New Roman"/>
          <w:b/>
        </w:rPr>
        <w:t> </w:t>
      </w:r>
      <w:r w:rsidRPr="00CF61A5">
        <w:rPr>
          <w:rFonts w:ascii="Times New Roman" w:hAnsi="Times New Roman"/>
          <w:b/>
        </w:rPr>
        <w:t>veikliųjų tablečių per dieną.</w:t>
      </w:r>
    </w:p>
    <w:p w14:paraId="67F35E5E" w14:textId="77777777" w:rsidR="00F01B18" w:rsidRPr="00CF61A5" w:rsidRDefault="00F01B18" w:rsidP="00F01B18">
      <w:pPr>
        <w:pStyle w:val="Para0s"/>
        <w:spacing w:after="0"/>
        <w:rPr>
          <w:sz w:val="22"/>
          <w:szCs w:val="22"/>
          <w:lang w:val="lt-LT"/>
        </w:rPr>
      </w:pPr>
    </w:p>
    <w:p w14:paraId="7E7826C5" w14:textId="77777777" w:rsidR="00F01B18" w:rsidRPr="00CF61A5" w:rsidRDefault="00F01B18" w:rsidP="00F01B18">
      <w:pPr>
        <w:pStyle w:val="Para0s"/>
        <w:spacing w:after="0"/>
        <w:rPr>
          <w:sz w:val="22"/>
          <w:szCs w:val="22"/>
          <w:lang w:val="lt-LT"/>
        </w:rPr>
      </w:pPr>
      <w:r w:rsidRPr="00CF61A5">
        <w:rPr>
          <w:sz w:val="22"/>
          <w:szCs w:val="22"/>
          <w:lang w:val="lt-LT"/>
        </w:rPr>
        <w:lastRenderedPageBreak/>
        <w:t xml:space="preserve">Jei pamiršote pradėti naują dėklą arba jei </w:t>
      </w:r>
      <w:r w:rsidRPr="00CF61A5">
        <w:rPr>
          <w:b/>
          <w:sz w:val="22"/>
          <w:szCs w:val="22"/>
          <w:lang w:val="lt-LT"/>
        </w:rPr>
        <w:t>3</w:t>
      </w:r>
      <w:r w:rsidRPr="00CF61A5">
        <w:rPr>
          <w:sz w:val="22"/>
          <w:szCs w:val="22"/>
          <w:lang w:val="lt-LT"/>
        </w:rPr>
        <w:noBreakHyphen/>
      </w:r>
      <w:r w:rsidRPr="00CF61A5">
        <w:rPr>
          <w:b/>
          <w:sz w:val="22"/>
          <w:szCs w:val="22"/>
          <w:lang w:val="lt-LT"/>
        </w:rPr>
        <w:t>9-ą</w:t>
      </w:r>
      <w:r>
        <w:rPr>
          <w:b/>
          <w:sz w:val="22"/>
          <w:szCs w:val="22"/>
          <w:lang w:val="lt-LT"/>
        </w:rPr>
        <w:t> </w:t>
      </w:r>
      <w:r w:rsidRPr="00CF61A5">
        <w:rPr>
          <w:b/>
          <w:sz w:val="22"/>
          <w:szCs w:val="22"/>
          <w:lang w:val="lt-LT"/>
        </w:rPr>
        <w:t>dieną</w:t>
      </w:r>
      <w:r w:rsidRPr="00CF61A5">
        <w:rPr>
          <w:sz w:val="22"/>
          <w:szCs w:val="22"/>
          <w:lang w:val="lt-LT"/>
        </w:rPr>
        <w:t xml:space="preserve"> praleidote vieną ar daugiau tablečių, yra rizika, kad pastojote (</w:t>
      </w:r>
      <w:bookmarkStart w:id="59" w:name="OLE_LINK6"/>
      <w:bookmarkStart w:id="60" w:name="OLE_LINK7"/>
      <w:r w:rsidRPr="00CF61A5">
        <w:rPr>
          <w:sz w:val="22"/>
          <w:szCs w:val="22"/>
          <w:lang w:val="lt-LT"/>
        </w:rPr>
        <w:t>jei per 7</w:t>
      </w:r>
      <w:r>
        <w:rPr>
          <w:sz w:val="22"/>
          <w:szCs w:val="22"/>
          <w:lang w:val="lt-LT"/>
        </w:rPr>
        <w:t> </w:t>
      </w:r>
      <w:r w:rsidRPr="00CF61A5">
        <w:rPr>
          <w:sz w:val="22"/>
          <w:szCs w:val="22"/>
          <w:lang w:val="lt-LT"/>
        </w:rPr>
        <w:t>dienas prieš užmirštant išgerti tabletę turėjote lytinių santykių</w:t>
      </w:r>
      <w:bookmarkEnd w:id="59"/>
      <w:bookmarkEnd w:id="60"/>
      <w:r w:rsidRPr="00CF61A5">
        <w:rPr>
          <w:sz w:val="22"/>
          <w:szCs w:val="22"/>
          <w:lang w:val="lt-LT"/>
        </w:rPr>
        <w:t xml:space="preserve">). Tokiu atveju kreipkitės į gydytoją. Kuo daugiau tablečių pamiršote (ypač </w:t>
      </w:r>
      <w:r w:rsidRPr="00CF61A5">
        <w:rPr>
          <w:b/>
          <w:sz w:val="22"/>
          <w:szCs w:val="22"/>
          <w:lang w:val="lt-LT"/>
        </w:rPr>
        <w:t>3</w:t>
      </w:r>
      <w:r w:rsidRPr="00CF61A5">
        <w:rPr>
          <w:sz w:val="22"/>
          <w:szCs w:val="22"/>
          <w:lang w:val="lt-LT"/>
        </w:rPr>
        <w:noBreakHyphen/>
      </w:r>
      <w:r w:rsidRPr="00CF61A5">
        <w:rPr>
          <w:b/>
          <w:sz w:val="22"/>
          <w:szCs w:val="22"/>
          <w:lang w:val="lt-LT"/>
        </w:rPr>
        <w:t>24</w:t>
      </w:r>
      <w:r>
        <w:rPr>
          <w:b/>
          <w:sz w:val="22"/>
          <w:szCs w:val="22"/>
          <w:lang w:val="lt-LT"/>
        </w:rPr>
        <w:noBreakHyphen/>
      </w:r>
      <w:r w:rsidRPr="00CF61A5">
        <w:rPr>
          <w:b/>
          <w:sz w:val="22"/>
          <w:szCs w:val="22"/>
          <w:lang w:val="lt-LT"/>
        </w:rPr>
        <w:t>ą dieną</w:t>
      </w:r>
      <w:r w:rsidRPr="00CF61A5">
        <w:rPr>
          <w:sz w:val="22"/>
          <w:szCs w:val="22"/>
          <w:lang w:val="lt-LT"/>
        </w:rPr>
        <w:t>) ir kuo jos yra arčiau neveikliųjų tablečių fazės, tuo didesnė rizika, kad susilpnėjo apsauga nuo nėštumo.</w:t>
      </w:r>
      <w:r w:rsidRPr="00CF61A5">
        <w:rPr>
          <w:b/>
          <w:sz w:val="22"/>
          <w:szCs w:val="22"/>
          <w:lang w:val="lt-LT"/>
        </w:rPr>
        <w:t xml:space="preserve"> Išsamią informaciją taip pat žr. diagramoje apie praleistas tabletes.</w:t>
      </w:r>
    </w:p>
    <w:p w14:paraId="6EFEE2AF" w14:textId="77777777" w:rsidR="008C7038" w:rsidRDefault="008C7038" w:rsidP="00F01B18">
      <w:pPr>
        <w:pStyle w:val="Para0s"/>
        <w:spacing w:after="0"/>
        <w:rPr>
          <w:sz w:val="22"/>
          <w:szCs w:val="22"/>
          <w:lang w:val="lt-LT"/>
        </w:rPr>
      </w:pPr>
    </w:p>
    <w:p w14:paraId="62743F9C" w14:textId="3B88179E" w:rsidR="00F01B18" w:rsidRPr="00CF61A5" w:rsidRDefault="00F01B18" w:rsidP="00F01B18">
      <w:pPr>
        <w:pStyle w:val="Para0s"/>
        <w:spacing w:after="0"/>
        <w:rPr>
          <w:sz w:val="22"/>
          <w:szCs w:val="22"/>
          <w:lang w:val="lt-LT"/>
        </w:rPr>
      </w:pPr>
      <w:r w:rsidRPr="00CF61A5">
        <w:rPr>
          <w:sz w:val="22"/>
          <w:szCs w:val="22"/>
          <w:lang w:val="lt-LT"/>
        </w:rPr>
        <w:t>Jei buvote užmiršusi bent vieną veikliąją dėklo tabletę ir, baigiant vartoti dėklo tabletes, neprasidėjo kraujavimas, Jūs galite būti nėščia. Prieš pradėdama naują dėklą, kreipkitės į gydytoją.</w:t>
      </w:r>
    </w:p>
    <w:p w14:paraId="20B9412E" w14:textId="77777777" w:rsidR="00F01B18" w:rsidRPr="00CF61A5" w:rsidRDefault="00F01B18" w:rsidP="00F01B18">
      <w:pPr>
        <w:pStyle w:val="Para0s"/>
        <w:spacing w:after="0"/>
        <w:rPr>
          <w:sz w:val="22"/>
          <w:szCs w:val="22"/>
          <w:lang w:val="lt-LT"/>
        </w:rPr>
      </w:pPr>
    </w:p>
    <w:p w14:paraId="7E063EB3" w14:textId="77777777" w:rsidR="00F01B18" w:rsidRPr="00CF61A5" w:rsidRDefault="00F01B18" w:rsidP="00F01B18">
      <w:pPr>
        <w:pStyle w:val="Para0s"/>
        <w:spacing w:after="0"/>
        <w:rPr>
          <w:sz w:val="22"/>
          <w:szCs w:val="22"/>
          <w:lang w:val="lt-LT"/>
        </w:rPr>
      </w:pPr>
    </w:p>
    <w:p w14:paraId="50A053AF" w14:textId="6602F9D2" w:rsidR="00F01B18" w:rsidRPr="00CF61A5" w:rsidRDefault="00F01B18" w:rsidP="00F01B18">
      <w:pPr>
        <w:ind w:right="-655"/>
        <w:rPr>
          <w:rFonts w:ascii="Times New Roman" w:hAnsi="Times New Roman"/>
          <w:color w:val="000000"/>
        </w:rPr>
      </w:pPr>
      <w:r w:rsidRPr="00CF61A5">
        <w:rPr>
          <w:rFonts w:ascii="Times New Roman" w:hAnsi="Times New Roman"/>
          <w:noProof/>
          <w:lang w:eastAsia="lt-LT"/>
        </w:rPr>
        <mc:AlternateContent>
          <mc:Choice Requires="wps">
            <w:drawing>
              <wp:anchor distT="0" distB="0" distL="114299" distR="114299" simplePos="0" relativeHeight="251659264" behindDoc="0" locked="0" layoutInCell="1" allowOverlap="1" wp14:anchorId="5FD7D51B" wp14:editId="76174885">
                <wp:simplePos x="0" y="0"/>
                <wp:positionH relativeFrom="column">
                  <wp:posOffset>9770744</wp:posOffset>
                </wp:positionH>
                <wp:positionV relativeFrom="paragraph">
                  <wp:posOffset>5288280</wp:posOffset>
                </wp:positionV>
                <wp:extent cx="0" cy="441325"/>
                <wp:effectExtent l="76200" t="0" r="57150" b="5397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562F63" id="Straight Connector 33"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69.35pt,416.4pt" to="769.35pt,4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">
                <v:stroke endarrow="block"/>
              </v:line>
            </w:pict>
          </mc:Fallback>
        </mc:AlternateContent>
      </w:r>
      <w:r w:rsidRPr="00CF61A5">
        <w:rPr>
          <w:rFonts w:ascii="Times New Roman" w:hAnsi="Times New Roman"/>
          <w:noProof/>
          <w:lang w:eastAsia="lt-LT"/>
        </w:rPr>
        <mc:AlternateContent>
          <mc:Choice Requires="wps">
            <w:drawing>
              <wp:anchor distT="0" distB="0" distL="114299" distR="114299" simplePos="0" relativeHeight="251660288" behindDoc="0" locked="0" layoutInCell="1" allowOverlap="1" wp14:anchorId="7645FCBE" wp14:editId="75FDEA8C">
                <wp:simplePos x="0" y="0"/>
                <wp:positionH relativeFrom="column">
                  <wp:posOffset>9484994</wp:posOffset>
                </wp:positionH>
                <wp:positionV relativeFrom="paragraph">
                  <wp:posOffset>4577080</wp:posOffset>
                </wp:positionV>
                <wp:extent cx="0" cy="421640"/>
                <wp:effectExtent l="76200" t="38100" r="57150" b="1651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1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588760" id="Straight Connector 32" o:spid="_x0000_s1026" style="position:absolute;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6.85pt,360.4pt" to="746.85pt,3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">
                <v:stroke endarrow="block"/>
              </v:line>
            </w:pict>
          </mc:Fallback>
        </mc:AlternateContent>
      </w:r>
      <w:r w:rsidRPr="00CF61A5">
        <w:rPr>
          <w:rFonts w:ascii="Times New Roman" w:hAnsi="Times New Roman"/>
          <w:noProof/>
          <w:color w:val="000000"/>
          <w:lang w:eastAsia="lt-LT"/>
        </w:rPr>
        <mc:AlternateContent>
          <mc:Choice Requires="wpc">
            <w:drawing>
              <wp:inline distT="0" distB="0" distL="0" distR="0" wp14:anchorId="291C01DC" wp14:editId="1DBDD112">
                <wp:extent cx="7665085" cy="7049386"/>
                <wp:effectExtent l="0" t="0" r="0" b="18415"/>
                <wp:docPr id="31" name="Canvas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0" y="0"/>
                            <a:ext cx="1327260" cy="933473"/>
                          </a:xfrm>
                          <a:prstGeom prst="rect">
                            <a:avLst/>
                          </a:prstGeom>
                          <a:solidFill>
                            <a:srgbClr val="FFFFFF"/>
                          </a:solidFill>
                          <a:ln w="9525">
                            <a:solidFill>
                              <a:srgbClr val="000000"/>
                            </a:solidFill>
                            <a:miter lim="800000"/>
                            <a:headEnd/>
                            <a:tailEnd/>
                          </a:ln>
                        </wps:spPr>
                        <wps:txbx>
                          <w:txbxContent>
                            <w:p w14:paraId="2A08883C" w14:textId="77777777" w:rsidR="00860CDA" w:rsidRDefault="00860CDA" w:rsidP="00F01B18">
                              <w:pPr>
                                <w:autoSpaceDE w:val="0"/>
                                <w:autoSpaceDN w:val="0"/>
                                <w:adjustRightInd w:val="0"/>
                                <w:rPr>
                                  <w:rFonts w:ascii="Times New Roman" w:hAnsi="Times New Roman"/>
                                  <w:b/>
                                  <w:bCs/>
                                  <w:color w:val="000000"/>
                                  <w:sz w:val="20"/>
                                </w:rPr>
                              </w:pPr>
                              <w:r>
                                <w:rPr>
                                  <w:rFonts w:ascii="Times New Roman" w:hAnsi="Times New Roman"/>
                                  <w:color w:val="000000"/>
                                  <w:sz w:val="20"/>
                                </w:rPr>
                                <w:t xml:space="preserve">Praleista </w:t>
                              </w:r>
                              <w:r>
                                <w:rPr>
                                  <w:rFonts w:ascii="Times New Roman" w:hAnsi="Times New Roman"/>
                                  <w:b/>
                                  <w:bCs/>
                                  <w:color w:val="000000"/>
                                  <w:sz w:val="20"/>
                                </w:rPr>
                                <w:t xml:space="preserve">daugiau nei 1 spalvota tabletė </w:t>
                              </w:r>
                            </w:p>
                            <w:p w14:paraId="245F220B" w14:textId="77777777" w:rsidR="00860CDA" w:rsidRDefault="00860CDA" w:rsidP="00F01B18">
                              <w:pPr>
                                <w:autoSpaceDE w:val="0"/>
                                <w:autoSpaceDN w:val="0"/>
                                <w:adjustRightInd w:val="0"/>
                                <w:rPr>
                                  <w:rFonts w:ascii="Times New Roman" w:hAnsi="Times New Roman"/>
                                  <w:b/>
                                  <w:bCs/>
                                  <w:color w:val="000000"/>
                                  <w:sz w:val="20"/>
                                </w:rPr>
                              </w:pPr>
                              <w:r>
                                <w:rPr>
                                  <w:rFonts w:ascii="Times New Roman" w:hAnsi="Times New Roman"/>
                                  <w:b/>
                                  <w:bCs/>
                                  <w:color w:val="000000"/>
                                  <w:sz w:val="20"/>
                                </w:rPr>
                                <w:t>Pamiršote pradėti naują dėklą</w:t>
                              </w:r>
                            </w:p>
                            <w:p w14:paraId="70A9B4F8" w14:textId="77777777" w:rsidR="00860CDA" w:rsidRDefault="00860CDA" w:rsidP="00F01B18">
                              <w:pPr>
                                <w:autoSpaceDE w:val="0"/>
                                <w:autoSpaceDN w:val="0"/>
                                <w:adjustRightInd w:val="0"/>
                                <w:rPr>
                                  <w:b/>
                                  <w:bCs/>
                                  <w:color w:val="000000"/>
                                  <w:sz w:val="24"/>
                                  <w:szCs w:val="24"/>
                                </w:rPr>
                              </w:pPr>
                            </w:p>
                          </w:txbxContent>
                        </wps:txbx>
                        <wps:bodyPr rot="0" vert="horz" wrap="square" lIns="91440" tIns="45720" rIns="91440" bIns="45720" anchor="t" anchorCtr="0" upright="1">
                          <a:noAutofit/>
                        </wps:bodyPr>
                      </wps:wsp>
                      <wps:wsp>
                        <wps:cNvPr id="2" name="Line 5"/>
                        <wps:cNvCnPr/>
                        <wps:spPr bwMode="auto">
                          <a:xfrm flipV="1">
                            <a:off x="1327260" y="571514"/>
                            <a:ext cx="2305241"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3632501" y="435935"/>
                            <a:ext cx="2304447" cy="3022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23E9CD97" w14:textId="5B80F26B" w:rsidR="00860CDA" w:rsidRDefault="00860CDA" w:rsidP="00F01B18">
                              <w:pPr>
                                <w:autoSpaceDE w:val="0"/>
                                <w:autoSpaceDN w:val="0"/>
                                <w:adjustRightInd w:val="0"/>
                                <w:rPr>
                                  <w:rFonts w:ascii="Times New Roman" w:hAnsi="Times New Roman"/>
                                  <w:color w:val="000000"/>
                                  <w:sz w:val="20"/>
                                </w:rPr>
                              </w:pPr>
                              <w:r>
                                <w:rPr>
                                  <w:rFonts w:ascii="Times New Roman" w:hAnsi="Times New Roman"/>
                                  <w:color w:val="000000"/>
                                  <w:sz w:val="20"/>
                                </w:rPr>
                                <w:t>Iš karto kreipkitės į gydytoją</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577142" y="804882"/>
                            <a:ext cx="503555" cy="3663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32ACB" w14:textId="77777777" w:rsidR="00860CDA" w:rsidRDefault="00860CDA" w:rsidP="00F01B18">
                              <w:pPr>
                                <w:autoSpaceDE w:val="0"/>
                                <w:autoSpaceDN w:val="0"/>
                                <w:adjustRightInd w:val="0"/>
                                <w:rPr>
                                  <w:rFonts w:ascii="Times New Roman" w:hAnsi="Times New Roman"/>
                                  <w:color w:val="000000"/>
                                </w:rPr>
                              </w:pPr>
                              <w:r>
                                <w:rPr>
                                  <w:rFonts w:ascii="Times New Roman" w:hAnsi="Times New Roman"/>
                                  <w:color w:val="000000"/>
                                </w:rPr>
                                <w:t>Taip</w:t>
                              </w:r>
                            </w:p>
                          </w:txbxContent>
                        </wps:txbx>
                        <wps:bodyPr rot="0" vert="horz" wrap="square" lIns="91440" tIns="45720" rIns="91440" bIns="45720" anchor="t" anchorCtr="0" upright="1">
                          <a:spAutoFit/>
                        </wps:bodyPr>
                      </wps:wsp>
                      <wps:wsp>
                        <wps:cNvPr id="5" name="Line 8"/>
                        <wps:cNvCnPr/>
                        <wps:spPr bwMode="auto">
                          <a:xfrm flipV="1">
                            <a:off x="5149483" y="723014"/>
                            <a:ext cx="0" cy="4247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3772212" y="1142987"/>
                            <a:ext cx="2184601" cy="4796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3F85448B" w14:textId="409EA87B" w:rsidR="00860CDA" w:rsidRDefault="000B1DE6" w:rsidP="008C7038">
                              <w:pPr>
                                <w:autoSpaceDE w:val="0"/>
                                <w:autoSpaceDN w:val="0"/>
                                <w:adjustRightInd w:val="0"/>
                                <w:rPr>
                                  <w:rFonts w:ascii="Times New Roman" w:hAnsi="Times New Roman"/>
                                  <w:color w:val="333399"/>
                                  <w:sz w:val="20"/>
                                </w:rPr>
                              </w:pPr>
                              <w:r>
                                <w:rPr>
                                  <w:rFonts w:ascii="Times New Roman" w:hAnsi="Times New Roman"/>
                                  <w:color w:val="000000"/>
                                  <w:sz w:val="20"/>
                                </w:rPr>
                                <w:t>A</w:t>
                              </w:r>
                              <w:r w:rsidR="00860CDA">
                                <w:rPr>
                                  <w:rFonts w:ascii="Times New Roman" w:hAnsi="Times New Roman"/>
                                  <w:color w:val="000000"/>
                                  <w:sz w:val="20"/>
                                </w:rPr>
                                <w:t>r turėjote lytinių santykių per 7 dienas prieš praleisdama tabletę?</w:t>
                              </w:r>
                            </w:p>
                          </w:txbxContent>
                        </wps:txbx>
                        <wps:bodyPr rot="0" vert="horz" wrap="square" lIns="91440" tIns="45720" rIns="91440" bIns="45720" anchor="t" anchorCtr="0" upright="1">
                          <a:noAutofit/>
                        </wps:bodyPr>
                      </wps:wsp>
                      <wps:wsp>
                        <wps:cNvPr id="7" name="Line 10"/>
                        <wps:cNvCnPr/>
                        <wps:spPr bwMode="auto">
                          <a:xfrm>
                            <a:off x="1886106" y="1371634"/>
                            <a:ext cx="27755" cy="47420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a:off x="1886106" y="1371634"/>
                            <a:ext cx="431836"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0" y="2971661"/>
                            <a:ext cx="1327784" cy="8331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723D2EBA" w14:textId="77777777" w:rsidR="00860CDA" w:rsidRDefault="00860CDA" w:rsidP="00F01B18">
                              <w:pPr>
                                <w:autoSpaceDE w:val="0"/>
                                <w:autoSpaceDN w:val="0"/>
                                <w:adjustRightInd w:val="0"/>
                                <w:rPr>
                                  <w:rFonts w:ascii="Times New Roman" w:hAnsi="Times New Roman"/>
                                  <w:color w:val="000000"/>
                                  <w:sz w:val="20"/>
                                  <w:lang w:val="de-DE"/>
                                </w:rPr>
                              </w:pPr>
                              <w:r>
                                <w:rPr>
                                  <w:rFonts w:ascii="Times New Roman" w:hAnsi="Times New Roman"/>
                                  <w:b/>
                                  <w:bCs/>
                                  <w:color w:val="000000"/>
                                  <w:sz w:val="20"/>
                                </w:rPr>
                                <w:t>Praleista</w:t>
                              </w:r>
                              <w:r>
                                <w:rPr>
                                  <w:rFonts w:ascii="Times New Roman" w:hAnsi="Times New Roman"/>
                                  <w:color w:val="000000"/>
                                  <w:sz w:val="20"/>
                                </w:rPr>
                                <w:t xml:space="preserve"> tik </w:t>
                              </w:r>
                              <w:r>
                                <w:rPr>
                                  <w:rFonts w:ascii="Times New Roman" w:hAnsi="Times New Roman"/>
                                  <w:b/>
                                  <w:bCs/>
                                  <w:color w:val="000000"/>
                                  <w:sz w:val="20"/>
                                </w:rPr>
                                <w:t>1 tabletė</w:t>
                              </w:r>
                              <w:r>
                                <w:rPr>
                                  <w:rFonts w:ascii="Times New Roman" w:hAnsi="Times New Roman"/>
                                  <w:color w:val="000000"/>
                                  <w:sz w:val="20"/>
                                </w:rPr>
                                <w:t xml:space="preserve">  (praėjo daugiau kaip </w:t>
                              </w:r>
                              <w:r>
                                <w:rPr>
                                  <w:rFonts w:ascii="Times New Roman" w:hAnsi="Times New Roman"/>
                                  <w:b/>
                                  <w:bCs/>
                                  <w:color w:val="000000"/>
                                  <w:sz w:val="20"/>
                                </w:rPr>
                                <w:t>12 valandų</w:t>
                              </w:r>
                              <w:r>
                                <w:rPr>
                                  <w:rFonts w:ascii="Times New Roman" w:hAnsi="Times New Roman"/>
                                  <w:color w:val="000000"/>
                                  <w:sz w:val="20"/>
                                </w:rPr>
                                <w:t>)</w:t>
                              </w:r>
                            </w:p>
                          </w:txbxContent>
                        </wps:txbx>
                        <wps:bodyPr rot="0" vert="horz" wrap="square" lIns="91440" tIns="45720" rIns="91440" bIns="45720" anchor="t" anchorCtr="0" upright="1">
                          <a:spAutoFit/>
                        </wps:bodyPr>
                      </wps:wsp>
                      <wps:wsp>
                        <wps:cNvPr id="10" name="Line 13"/>
                        <wps:cNvCnPr/>
                        <wps:spPr bwMode="auto">
                          <a:xfrm flipH="1" flipV="1">
                            <a:off x="1327260" y="3314781"/>
                            <a:ext cx="571547"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4"/>
                        <wps:cNvSpPr txBox="1">
                          <a:spLocks noChangeArrowheads="1"/>
                        </wps:cNvSpPr>
                        <wps:spPr bwMode="auto">
                          <a:xfrm>
                            <a:off x="2343341" y="1270031"/>
                            <a:ext cx="914476" cy="457211"/>
                          </a:xfrm>
                          <a:prstGeom prst="rect">
                            <a:avLst/>
                          </a:prstGeom>
                          <a:solidFill>
                            <a:srgbClr val="FFFFFF"/>
                          </a:solidFill>
                          <a:ln w="9525">
                            <a:solidFill>
                              <a:srgbClr val="000000"/>
                            </a:solidFill>
                            <a:miter lim="800000"/>
                            <a:headEnd/>
                            <a:tailEnd/>
                          </a:ln>
                        </wps:spPr>
                        <wps:txbx>
                          <w:txbxContent>
                            <w:p w14:paraId="35BE457A" w14:textId="77777777" w:rsidR="00860CDA" w:rsidRDefault="00860CDA" w:rsidP="00F5449A">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rPr>
                                <w:t>1</w:t>
                              </w:r>
                              <w:r>
                                <w:rPr>
                                  <w:sz w:val="20"/>
                                </w:rPr>
                                <w:noBreakHyphen/>
                              </w:r>
                              <w:r w:rsidRPr="00830CB4">
                                <w:rPr>
                                  <w:rFonts w:ascii="Times New Roman" w:hAnsi="Times New Roman"/>
                                  <w:color w:val="000000"/>
                                  <w:sz w:val="20"/>
                                </w:rPr>
                                <w:t>9</w:t>
                              </w:r>
                              <w:r>
                                <w:rPr>
                                  <w:rFonts w:ascii="Times New Roman" w:hAnsi="Times New Roman"/>
                                  <w:color w:val="000000"/>
                                  <w:sz w:val="20"/>
                                </w:rPr>
                                <w:noBreakHyphen/>
                                <w:t>a diena</w:t>
                              </w:r>
                            </w:p>
                          </w:txbxContent>
                        </wps:txbx>
                        <wps:bodyPr rot="0" vert="horz" wrap="square" lIns="91440" tIns="45720" rIns="91440" bIns="45720" anchor="t" anchorCtr="0" upright="1">
                          <a:noAutofit/>
                        </wps:bodyPr>
                      </wps:wsp>
                      <wps:wsp>
                        <wps:cNvPr id="12" name="Line 15"/>
                        <wps:cNvCnPr/>
                        <wps:spPr bwMode="auto">
                          <a:xfrm>
                            <a:off x="3213366" y="1371634"/>
                            <a:ext cx="574723"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4492081" y="1658713"/>
                            <a:ext cx="457238" cy="2232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B4587" w14:textId="77777777" w:rsidR="00860CDA" w:rsidRDefault="00860CDA" w:rsidP="00F01B18">
                              <w:pPr>
                                <w:autoSpaceDE w:val="0"/>
                                <w:autoSpaceDN w:val="0"/>
                                <w:adjustRightInd w:val="0"/>
                                <w:rPr>
                                  <w:rFonts w:ascii="Times New Roman" w:hAnsi="Times New Roman"/>
                                  <w:color w:val="000000"/>
                                </w:rPr>
                              </w:pPr>
                              <w:r>
                                <w:rPr>
                                  <w:rFonts w:ascii="Times New Roman" w:hAnsi="Times New Roman"/>
                                  <w:color w:val="000000"/>
                                  <w:lang w:val="de-DE"/>
                                </w:rPr>
                                <w:t>N</w:t>
                              </w:r>
                              <w:r>
                                <w:rPr>
                                  <w:rFonts w:ascii="Times New Roman" w:hAnsi="Times New Roman"/>
                                  <w:color w:val="000000"/>
                                </w:rPr>
                                <w:t>e</w:t>
                              </w:r>
                            </w:p>
                          </w:txbxContent>
                        </wps:txbx>
                        <wps:bodyPr rot="0" vert="horz" wrap="square" lIns="91440" tIns="45720" rIns="91440" bIns="45720" anchor="t" anchorCtr="0" upright="1">
                          <a:noAutofit/>
                        </wps:bodyPr>
                      </wps:wsp>
                      <wps:wsp>
                        <wps:cNvPr id="14" name="Line 17"/>
                        <wps:cNvCnPr/>
                        <wps:spPr bwMode="auto">
                          <a:xfrm>
                            <a:off x="5168534" y="1600239"/>
                            <a:ext cx="2381" cy="292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3772213" y="1881704"/>
                            <a:ext cx="2756178" cy="132932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A09AA0A" w14:textId="15CEDA83" w:rsidR="00043645" w:rsidRDefault="00FB6B04"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Nedels</w:t>
                              </w:r>
                              <w:r w:rsidR="00043645">
                                <w:rPr>
                                  <w:rFonts w:ascii="Times New Roman" w:hAnsi="Times New Roman"/>
                                  <w:color w:val="000000"/>
                                  <w:sz w:val="20"/>
                                </w:rPr>
                                <w:t>dama i</w:t>
                              </w:r>
                              <w:r w:rsidR="00860CDA">
                                <w:rPr>
                                  <w:rFonts w:ascii="Times New Roman" w:hAnsi="Times New Roman"/>
                                  <w:color w:val="000000"/>
                                  <w:sz w:val="20"/>
                                </w:rPr>
                                <w:t>šgerkite praleistą tabletę</w:t>
                              </w:r>
                            </w:p>
                            <w:p w14:paraId="574074BF" w14:textId="3D6B987F" w:rsidR="00860CDA" w:rsidRDefault="005C3E70"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T</w:t>
                              </w:r>
                              <w:r w:rsidR="00860CDA">
                                <w:rPr>
                                  <w:rFonts w:ascii="Times New Roman" w:hAnsi="Times New Roman"/>
                                  <w:color w:val="000000"/>
                                  <w:sz w:val="20"/>
                                </w:rPr>
                                <w:t>ęskite</w:t>
                              </w:r>
                              <w:r>
                                <w:rPr>
                                  <w:rFonts w:ascii="Times New Roman" w:hAnsi="Times New Roman"/>
                                  <w:color w:val="000000"/>
                                  <w:sz w:val="20"/>
                                </w:rPr>
                                <w:t xml:space="preserve"> kitų</w:t>
                              </w:r>
                              <w:r w:rsidR="00860CDA">
                                <w:rPr>
                                  <w:rFonts w:ascii="Times New Roman" w:hAnsi="Times New Roman"/>
                                  <w:color w:val="000000"/>
                                  <w:sz w:val="20"/>
                                </w:rPr>
                                <w:t xml:space="preserve"> tablečių vartojimą kaip įprasta</w:t>
                              </w:r>
                              <w:r w:rsidR="003C17B6">
                                <w:rPr>
                                  <w:rFonts w:ascii="Times New Roman" w:hAnsi="Times New Roman"/>
                                  <w:color w:val="000000"/>
                                  <w:sz w:val="20"/>
                                </w:rPr>
                                <w:t>, tuo pačiu metu</w:t>
                              </w:r>
                              <w:r w:rsidR="00860CDA">
                                <w:rPr>
                                  <w:rFonts w:ascii="Times New Roman" w:hAnsi="Times New Roman"/>
                                  <w:color w:val="000000"/>
                                  <w:sz w:val="20"/>
                                </w:rPr>
                                <w:t xml:space="preserve"> (tai reiškia, kad gali tekti gerti 2 tabletes tą pačią dieną)</w:t>
                              </w:r>
                            </w:p>
                            <w:p w14:paraId="03319CD4" w14:textId="41A4F268" w:rsidR="0059161C" w:rsidRDefault="00EA6505"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EA6505">
                                <w:rPr>
                                  <w:rFonts w:ascii="Times New Roman" w:hAnsi="Times New Roman"/>
                                  <w:color w:val="000000"/>
                                  <w:sz w:val="20"/>
                                </w:rPr>
                                <w:t>Toliau vartokite po vieną tabletę kasdien tuo pačiu metu</w:t>
                              </w:r>
                              <w:r w:rsidR="00F65931">
                                <w:rPr>
                                  <w:rFonts w:ascii="Times New Roman" w:hAnsi="Times New Roman"/>
                                  <w:color w:val="000000"/>
                                  <w:sz w:val="20"/>
                                </w:rPr>
                                <w:t xml:space="preserve">, </w:t>
                              </w:r>
                              <w:r w:rsidRPr="00EA6505">
                                <w:rPr>
                                  <w:rFonts w:ascii="Times New Roman" w:hAnsi="Times New Roman"/>
                                  <w:color w:val="000000"/>
                                  <w:sz w:val="20"/>
                                </w:rPr>
                                <w:t>kaip įprasta</w:t>
                              </w:r>
                            </w:p>
                            <w:p w14:paraId="5ECB9D26" w14:textId="1F4B3A46" w:rsidR="00860CDA" w:rsidRDefault="00860CDA" w:rsidP="00F01B18">
                              <w:pPr>
                                <w:numPr>
                                  <w:ilvl w:val="0"/>
                                  <w:numId w:val="16"/>
                                </w:numPr>
                                <w:autoSpaceDE w:val="0"/>
                                <w:autoSpaceDN w:val="0"/>
                                <w:adjustRightInd w:val="0"/>
                                <w:snapToGrid w:val="0"/>
                                <w:spacing w:after="0" w:line="240" w:lineRule="auto"/>
                                <w:ind w:left="277" w:hanging="277"/>
                                <w:rPr>
                                  <w:rFonts w:ascii="Times New Roman" w:hAnsi="Times New Roman"/>
                                  <w:color w:val="333399"/>
                                  <w:sz w:val="20"/>
                                </w:rPr>
                              </w:pPr>
                              <w:r>
                                <w:rPr>
                                  <w:rFonts w:ascii="Times New Roman" w:hAnsi="Times New Roman"/>
                                  <w:b/>
                                  <w:color w:val="000000"/>
                                  <w:sz w:val="20"/>
                                </w:rPr>
                                <w:t>Kitas 9 d</w:t>
                              </w:r>
                              <w:r>
                                <w:rPr>
                                  <w:rFonts w:ascii="Times New Roman" w:hAnsi="Times New Roman"/>
                                  <w:b/>
                                  <w:bCs/>
                                  <w:color w:val="000000"/>
                                  <w:sz w:val="20"/>
                                </w:rPr>
                                <w:t>iena</w:t>
                              </w:r>
                              <w:r>
                                <w:rPr>
                                  <w:rFonts w:ascii="Times New Roman" w:hAnsi="Times New Roman"/>
                                  <w:b/>
                                  <w:color w:val="000000"/>
                                  <w:sz w:val="20"/>
                                </w:rPr>
                                <w:t>s</w:t>
                              </w:r>
                              <w:r>
                                <w:rPr>
                                  <w:rFonts w:ascii="Times New Roman" w:hAnsi="Times New Roman"/>
                                  <w:color w:val="333399"/>
                                  <w:sz w:val="20"/>
                                </w:rPr>
                                <w:t xml:space="preserve"> </w:t>
                              </w:r>
                              <w:r>
                                <w:rPr>
                                  <w:rFonts w:ascii="Times New Roman" w:hAnsi="Times New Roman"/>
                                  <w:color w:val="000000"/>
                                  <w:sz w:val="20"/>
                                </w:rPr>
                                <w:t>naudokitės barjeriniu metodu (</w:t>
                              </w:r>
                              <w:r w:rsidR="00D41D8F">
                                <w:rPr>
                                  <w:rFonts w:ascii="Times New Roman" w:hAnsi="Times New Roman"/>
                                  <w:color w:val="000000"/>
                                  <w:sz w:val="20"/>
                                </w:rPr>
                                <w:t xml:space="preserve">pvz., </w:t>
                              </w:r>
                              <w:r>
                                <w:rPr>
                                  <w:rFonts w:ascii="Times New Roman" w:hAnsi="Times New Roman"/>
                                  <w:color w:val="000000"/>
                                  <w:sz w:val="20"/>
                                </w:rPr>
                                <w:t>prezervatyvais)</w:t>
                              </w:r>
                            </w:p>
                          </w:txbxContent>
                        </wps:txbx>
                        <wps:bodyPr rot="0" vert="horz" wrap="square" lIns="91440" tIns="45720" rIns="91440" bIns="45720" anchor="t" anchorCtr="0" upright="1">
                          <a:noAutofit/>
                        </wps:bodyPr>
                      </wps:wsp>
                      <wps:wsp>
                        <wps:cNvPr id="16" name="Line 19"/>
                        <wps:cNvCnPr/>
                        <wps:spPr bwMode="auto">
                          <a:xfrm>
                            <a:off x="1886106" y="2514662"/>
                            <a:ext cx="431836"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2305241" y="2359997"/>
                            <a:ext cx="996759" cy="287953"/>
                          </a:xfrm>
                          <a:prstGeom prst="rect">
                            <a:avLst/>
                          </a:prstGeom>
                          <a:solidFill>
                            <a:srgbClr val="FFFFFF"/>
                          </a:solidFill>
                          <a:ln w="9525">
                            <a:solidFill>
                              <a:srgbClr val="000000"/>
                            </a:solidFill>
                            <a:miter lim="800000"/>
                            <a:headEnd/>
                            <a:tailEnd/>
                          </a:ln>
                        </wps:spPr>
                        <wps:txbx>
                          <w:txbxContent>
                            <w:p w14:paraId="18C66786" w14:textId="77777777" w:rsidR="00860CDA" w:rsidRDefault="00860CDA" w:rsidP="00F5449A">
                              <w:pPr>
                                <w:autoSpaceDE w:val="0"/>
                                <w:autoSpaceDN w:val="0"/>
                                <w:adjustRightInd w:val="0"/>
                                <w:snapToGrid w:val="0"/>
                                <w:spacing w:after="0" w:line="240" w:lineRule="auto"/>
                                <w:rPr>
                                  <w:rFonts w:ascii="Times New Roman" w:hAnsi="Times New Roman"/>
                                  <w:color w:val="000000"/>
                                  <w:sz w:val="20"/>
                                </w:rPr>
                              </w:pPr>
                              <w:r>
                                <w:rPr>
                                  <w:rFonts w:ascii="Times New Roman" w:hAnsi="Times New Roman"/>
                                  <w:color w:val="000000"/>
                                  <w:sz w:val="20"/>
                                  <w:lang w:val="de-DE"/>
                                </w:rPr>
                                <w:t>10</w:t>
                              </w:r>
                              <w:r>
                                <w:rPr>
                                  <w:sz w:val="20"/>
                                </w:rPr>
                                <w:noBreakHyphen/>
                              </w:r>
                              <w:r w:rsidRPr="00830CB4">
                                <w:rPr>
                                  <w:rFonts w:ascii="Times New Roman" w:hAnsi="Times New Roman"/>
                                  <w:color w:val="000000"/>
                                  <w:sz w:val="20"/>
                                  <w:lang w:val="de-DE"/>
                                </w:rPr>
                                <w:t>17</w:t>
                              </w:r>
                              <w:r>
                                <w:rPr>
                                  <w:rFonts w:ascii="Times New Roman" w:hAnsi="Times New Roman"/>
                                  <w:color w:val="000000"/>
                                  <w:sz w:val="20"/>
                                  <w:lang w:val="de-DE"/>
                                </w:rPr>
                                <w:noBreakHyphen/>
                                <w:t>a diena</w:t>
                              </w:r>
                            </w:p>
                          </w:txbxContent>
                        </wps:txbx>
                        <wps:bodyPr rot="0" vert="horz" wrap="square" lIns="91440" tIns="45720" rIns="91440" bIns="45720" anchor="t" anchorCtr="0" upright="1">
                          <a:noAutofit/>
                        </wps:bodyPr>
                      </wps:wsp>
                      <wps:wsp>
                        <wps:cNvPr id="18" name="Line 21"/>
                        <wps:cNvCnPr/>
                        <wps:spPr bwMode="auto">
                          <a:xfrm>
                            <a:off x="3213366" y="2514662"/>
                            <a:ext cx="574723"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a:off x="1898807" y="3880974"/>
                            <a:ext cx="431836"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3"/>
                        <wps:cNvSpPr txBox="1">
                          <a:spLocks noChangeArrowheads="1"/>
                        </wps:cNvSpPr>
                        <wps:spPr bwMode="auto">
                          <a:xfrm>
                            <a:off x="2330643" y="3752735"/>
                            <a:ext cx="914399" cy="255904"/>
                          </a:xfrm>
                          <a:prstGeom prst="rect">
                            <a:avLst/>
                          </a:prstGeom>
                          <a:solidFill>
                            <a:srgbClr val="FFFFFF"/>
                          </a:solidFill>
                          <a:ln w="9525">
                            <a:solidFill>
                              <a:srgbClr val="000000"/>
                            </a:solidFill>
                            <a:miter lim="800000"/>
                            <a:headEnd/>
                            <a:tailEnd/>
                          </a:ln>
                        </wps:spPr>
                        <wps:txbx>
                          <w:txbxContent>
                            <w:p w14:paraId="1E7129AF" w14:textId="77777777" w:rsidR="00860CDA" w:rsidRDefault="00860CDA" w:rsidP="00F5449A">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lang w:val="de-DE"/>
                                </w:rPr>
                                <w:t>18</w:t>
                              </w:r>
                              <w:r>
                                <w:rPr>
                                  <w:sz w:val="20"/>
                                </w:rPr>
                                <w:noBreakHyphen/>
                              </w:r>
                              <w:r w:rsidRPr="00830CB4">
                                <w:rPr>
                                  <w:rFonts w:ascii="Times New Roman" w:hAnsi="Times New Roman"/>
                                  <w:color w:val="000000"/>
                                  <w:sz w:val="20"/>
                                  <w:lang w:val="de-DE"/>
                                </w:rPr>
                                <w:t>24</w:t>
                              </w:r>
                              <w:r>
                                <w:rPr>
                                  <w:rFonts w:ascii="Times New Roman" w:hAnsi="Times New Roman"/>
                                  <w:color w:val="000000"/>
                                  <w:sz w:val="20"/>
                                  <w:lang w:val="de-DE"/>
                                </w:rPr>
                                <w:noBreakHyphen/>
                                <w:t>a diena</w:t>
                              </w:r>
                            </w:p>
                          </w:txbxContent>
                        </wps:txbx>
                        <wps:bodyPr rot="0" vert="horz" wrap="square" lIns="91440" tIns="45720" rIns="91440" bIns="45720" anchor="t" anchorCtr="0" upright="1">
                          <a:spAutoFit/>
                        </wps:bodyPr>
                      </wps:wsp>
                      <wps:wsp>
                        <wps:cNvPr id="21" name="Line 24"/>
                        <wps:cNvCnPr/>
                        <wps:spPr bwMode="auto">
                          <a:xfrm>
                            <a:off x="3245042" y="3901971"/>
                            <a:ext cx="5125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25"/>
                        <wps:cNvSpPr txBox="1">
                          <a:spLocks noChangeArrowheads="1"/>
                        </wps:cNvSpPr>
                        <wps:spPr bwMode="auto">
                          <a:xfrm>
                            <a:off x="3772212" y="3285010"/>
                            <a:ext cx="2756179" cy="1180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981C2C1" w14:textId="4C565BFB" w:rsidR="00860CDA" w:rsidRDefault="00860CDA"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b/>
                                  <w:bCs/>
                                  <w:color w:val="000000"/>
                                  <w:sz w:val="20"/>
                                </w:rPr>
                                <w:t>Nevartokite</w:t>
                              </w:r>
                              <w:r>
                                <w:rPr>
                                  <w:rFonts w:ascii="Times New Roman" w:hAnsi="Times New Roman"/>
                                  <w:color w:val="000000"/>
                                  <w:sz w:val="20"/>
                                </w:rPr>
                                <w:t xml:space="preserve"> praleistos tabletės</w:t>
                              </w:r>
                              <w:r w:rsidR="005C5E1A">
                                <w:rPr>
                                  <w:rFonts w:ascii="Times New Roman" w:hAnsi="Times New Roman"/>
                                  <w:color w:val="000000"/>
                                  <w:sz w:val="20"/>
                                </w:rPr>
                                <w:t xml:space="preserve"> </w:t>
                              </w:r>
                              <w:r w:rsidR="00EC5485">
                                <w:rPr>
                                  <w:rFonts w:ascii="Times New Roman" w:hAnsi="Times New Roman"/>
                                  <w:color w:val="000000"/>
                                  <w:sz w:val="20"/>
                                </w:rPr>
                                <w:t>ir išmeskite vartojamą dėklą</w:t>
                              </w:r>
                            </w:p>
                            <w:p w14:paraId="70DAA81F" w14:textId="6C41AB20" w:rsidR="009715BA" w:rsidRDefault="00F44E5C"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F44E5C">
                                <w:rPr>
                                  <w:rFonts w:ascii="Times New Roman" w:hAnsi="Times New Roman"/>
                                  <w:color w:val="000000"/>
                                  <w:sz w:val="20"/>
                                </w:rPr>
                                <w:t>Pradėkite naują dėklą nuo pirmosios tabletės.</w:t>
                              </w:r>
                            </w:p>
                            <w:p w14:paraId="51C00D48" w14:textId="63C61973" w:rsidR="00D1034D" w:rsidRDefault="00E40599"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E40599">
                                <w:rPr>
                                  <w:rFonts w:ascii="Times New Roman" w:hAnsi="Times New Roman"/>
                                  <w:color w:val="000000"/>
                                  <w:sz w:val="20"/>
                                </w:rPr>
                                <w:t>Toliau kasdien vartokite po vieną tabletę iš naujo dėklo tuo pačiu metu, kaip įprasta</w:t>
                              </w:r>
                            </w:p>
                            <w:p w14:paraId="6F8EB01A" w14:textId="4EBB547D" w:rsidR="00860CDA" w:rsidRDefault="00860CDA"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b/>
                                  <w:bCs/>
                                  <w:color w:val="000000"/>
                                  <w:sz w:val="20"/>
                                </w:rPr>
                                <w:t xml:space="preserve">Kitas </w:t>
                              </w:r>
                              <w:r>
                                <w:rPr>
                                  <w:rFonts w:ascii="Times New Roman" w:hAnsi="Times New Roman"/>
                                  <w:b/>
                                  <w:color w:val="000000"/>
                                  <w:sz w:val="20"/>
                                </w:rPr>
                                <w:t>9 d</w:t>
                              </w:r>
                              <w:r>
                                <w:rPr>
                                  <w:rFonts w:ascii="Times New Roman" w:hAnsi="Times New Roman"/>
                                  <w:b/>
                                  <w:bCs/>
                                  <w:color w:val="000000"/>
                                  <w:sz w:val="20"/>
                                </w:rPr>
                                <w:t>iena</w:t>
                              </w:r>
                              <w:r>
                                <w:rPr>
                                  <w:rFonts w:ascii="Times New Roman" w:hAnsi="Times New Roman"/>
                                  <w:b/>
                                  <w:color w:val="000000"/>
                                  <w:sz w:val="20"/>
                                </w:rPr>
                                <w:t>s</w:t>
                              </w:r>
                              <w:r>
                                <w:rPr>
                                  <w:rFonts w:ascii="Times New Roman" w:hAnsi="Times New Roman"/>
                                  <w:color w:val="000000"/>
                                  <w:sz w:val="20"/>
                                </w:rPr>
                                <w:t xml:space="preserve"> naudokitės barjeriniu metodu (</w:t>
                              </w:r>
                              <w:r w:rsidR="00324814">
                                <w:rPr>
                                  <w:rFonts w:ascii="Times New Roman" w:hAnsi="Times New Roman"/>
                                  <w:color w:val="000000"/>
                                  <w:sz w:val="20"/>
                                </w:rPr>
                                <w:t xml:space="preserve">pvz., </w:t>
                              </w:r>
                              <w:r>
                                <w:rPr>
                                  <w:rFonts w:ascii="Times New Roman" w:hAnsi="Times New Roman"/>
                                  <w:color w:val="000000"/>
                                  <w:sz w:val="20"/>
                                </w:rPr>
                                <w:t>prezervatyvais)</w:t>
                              </w:r>
                            </w:p>
                          </w:txbxContent>
                        </wps:txbx>
                        <wps:bodyPr rot="0" vert="horz" wrap="square" lIns="91440" tIns="45720" rIns="91440" bIns="45720" anchor="t" anchorCtr="0" upright="1">
                          <a:noAutofit/>
                        </wps:bodyPr>
                      </wps:wsp>
                      <wps:wsp>
                        <wps:cNvPr id="23" name="Line 26"/>
                        <wps:cNvCnPr/>
                        <wps:spPr bwMode="auto">
                          <a:xfrm>
                            <a:off x="1913861" y="5212721"/>
                            <a:ext cx="387382"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27"/>
                        <wps:cNvSpPr txBox="1">
                          <a:spLocks noChangeArrowheads="1"/>
                        </wps:cNvSpPr>
                        <wps:spPr bwMode="auto">
                          <a:xfrm>
                            <a:off x="2305241" y="5073742"/>
                            <a:ext cx="1015809" cy="342808"/>
                          </a:xfrm>
                          <a:prstGeom prst="rect">
                            <a:avLst/>
                          </a:prstGeom>
                          <a:solidFill>
                            <a:srgbClr val="FFFFFF"/>
                          </a:solidFill>
                          <a:ln w="9525">
                            <a:solidFill>
                              <a:srgbClr val="000000"/>
                            </a:solidFill>
                            <a:miter lim="800000"/>
                            <a:headEnd/>
                            <a:tailEnd/>
                          </a:ln>
                        </wps:spPr>
                        <wps:txbx>
                          <w:txbxContent>
                            <w:p w14:paraId="2DA17CB2" w14:textId="77777777" w:rsidR="00860CDA" w:rsidRDefault="00860CDA" w:rsidP="00F5449A">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lang w:val="de-DE"/>
                                </w:rPr>
                                <w:t>25</w:t>
                              </w:r>
                              <w:r>
                                <w:rPr>
                                  <w:sz w:val="20"/>
                                </w:rPr>
                                <w:noBreakHyphen/>
                              </w:r>
                              <w:r w:rsidRPr="00830CB4">
                                <w:rPr>
                                  <w:rFonts w:ascii="Times New Roman" w:hAnsi="Times New Roman"/>
                                  <w:color w:val="000000"/>
                                  <w:sz w:val="20"/>
                                  <w:lang w:val="de-DE"/>
                                </w:rPr>
                                <w:t>26</w:t>
                              </w:r>
                              <w:r>
                                <w:rPr>
                                  <w:rFonts w:ascii="Times New Roman" w:hAnsi="Times New Roman"/>
                                  <w:color w:val="000000"/>
                                  <w:sz w:val="20"/>
                                  <w:lang w:val="de-DE"/>
                                </w:rPr>
                                <w:noBreakHyphen/>
                                <w:t>a diena</w:t>
                              </w:r>
                            </w:p>
                          </w:txbxContent>
                        </wps:txbx>
                        <wps:bodyPr rot="0" vert="horz" wrap="square" lIns="91440" tIns="45720" rIns="91440" bIns="45720" anchor="t" anchorCtr="0" upright="1">
                          <a:noAutofit/>
                        </wps:bodyPr>
                      </wps:wsp>
                      <wps:wsp>
                        <wps:cNvPr id="25" name="Line 28"/>
                        <wps:cNvCnPr/>
                        <wps:spPr bwMode="auto">
                          <a:xfrm flipV="1">
                            <a:off x="3219717" y="5211927"/>
                            <a:ext cx="537891"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9"/>
                        <wps:cNvSpPr txBox="1">
                          <a:spLocks noChangeArrowheads="1"/>
                        </wps:cNvSpPr>
                        <wps:spPr bwMode="auto">
                          <a:xfrm>
                            <a:off x="3757608" y="4518837"/>
                            <a:ext cx="2777134" cy="12171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261BF949" w14:textId="41CB3E66" w:rsidR="005A4078" w:rsidRDefault="00337482"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Nedelsdam</w:t>
                              </w:r>
                              <w:r w:rsidR="005A4078">
                                <w:rPr>
                                  <w:rFonts w:ascii="Times New Roman" w:hAnsi="Times New Roman"/>
                                  <w:color w:val="000000"/>
                                  <w:sz w:val="20"/>
                                </w:rPr>
                                <w:t>a i</w:t>
                              </w:r>
                              <w:r w:rsidR="00860CDA">
                                <w:rPr>
                                  <w:rFonts w:ascii="Times New Roman" w:hAnsi="Times New Roman"/>
                                  <w:color w:val="000000"/>
                                  <w:sz w:val="20"/>
                                </w:rPr>
                                <w:t xml:space="preserve">šgerkite praleistą tabletę </w:t>
                              </w:r>
                            </w:p>
                            <w:p w14:paraId="6554A071" w14:textId="2D259EEE" w:rsidR="00860CDA" w:rsidRDefault="005A4078"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T</w:t>
                              </w:r>
                              <w:r w:rsidR="00860CDA">
                                <w:rPr>
                                  <w:rFonts w:ascii="Times New Roman" w:hAnsi="Times New Roman"/>
                                  <w:color w:val="000000"/>
                                  <w:sz w:val="20"/>
                                </w:rPr>
                                <w:t>ęskite</w:t>
                              </w:r>
                              <w:r>
                                <w:rPr>
                                  <w:rFonts w:ascii="Times New Roman" w:hAnsi="Times New Roman"/>
                                  <w:color w:val="000000"/>
                                  <w:sz w:val="20"/>
                                </w:rPr>
                                <w:t xml:space="preserve"> kitų</w:t>
                              </w:r>
                              <w:r w:rsidR="00860CDA">
                                <w:rPr>
                                  <w:rFonts w:ascii="Times New Roman" w:hAnsi="Times New Roman"/>
                                  <w:color w:val="000000"/>
                                  <w:sz w:val="20"/>
                                </w:rPr>
                                <w:t xml:space="preserve"> tablečių vartojimą kaip įprasta</w:t>
                              </w:r>
                              <w:r>
                                <w:rPr>
                                  <w:rFonts w:ascii="Times New Roman" w:hAnsi="Times New Roman"/>
                                  <w:color w:val="000000"/>
                                  <w:sz w:val="20"/>
                                </w:rPr>
                                <w:t>, tuo pa</w:t>
                              </w:r>
                              <w:r w:rsidR="0059161C">
                                <w:rPr>
                                  <w:rFonts w:ascii="Times New Roman" w:hAnsi="Times New Roman"/>
                                  <w:color w:val="000000"/>
                                  <w:sz w:val="20"/>
                                </w:rPr>
                                <w:t>čiu metu</w:t>
                              </w:r>
                              <w:r w:rsidR="00860CDA">
                                <w:rPr>
                                  <w:rFonts w:ascii="Times New Roman" w:hAnsi="Times New Roman"/>
                                  <w:color w:val="000000"/>
                                  <w:sz w:val="20"/>
                                </w:rPr>
                                <w:t xml:space="preserve"> (tai reiškia, kad gali tekti gerti 2 tabletes tą pačią dieną)</w:t>
                              </w:r>
                            </w:p>
                            <w:p w14:paraId="46FC9BD8" w14:textId="17810F60" w:rsidR="000A1924" w:rsidRPr="000A1924" w:rsidRDefault="000A1924" w:rsidP="000A1924">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EA6505">
                                <w:rPr>
                                  <w:rFonts w:ascii="Times New Roman" w:hAnsi="Times New Roman"/>
                                  <w:color w:val="000000"/>
                                  <w:sz w:val="20"/>
                                </w:rPr>
                                <w:t>Toliau vartokite po vieną tabletę kasdien tuo pačiu metu</w:t>
                              </w:r>
                              <w:r>
                                <w:rPr>
                                  <w:rFonts w:ascii="Times New Roman" w:hAnsi="Times New Roman"/>
                                  <w:color w:val="000000"/>
                                  <w:sz w:val="20"/>
                                </w:rPr>
                                <w:t xml:space="preserve">, </w:t>
                              </w:r>
                              <w:r w:rsidRPr="00EA6505">
                                <w:rPr>
                                  <w:rFonts w:ascii="Times New Roman" w:hAnsi="Times New Roman"/>
                                  <w:color w:val="000000"/>
                                  <w:sz w:val="20"/>
                                </w:rPr>
                                <w:t>kaip įprasta</w:t>
                              </w:r>
                            </w:p>
                            <w:p w14:paraId="7A9BF09B" w14:textId="77777777" w:rsidR="00860CDA" w:rsidRDefault="00860CDA"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lang w:val="sv-SE"/>
                                </w:rPr>
                              </w:pPr>
                              <w:r>
                                <w:rPr>
                                  <w:rFonts w:ascii="Times New Roman" w:hAnsi="Times New Roman"/>
                                  <w:color w:val="000000"/>
                                  <w:sz w:val="20"/>
                                </w:rPr>
                                <w:t>Papildoma kontracepcija nereikalinga</w:t>
                              </w:r>
                            </w:p>
                          </w:txbxContent>
                        </wps:txbx>
                        <wps:bodyPr rot="0" vert="horz" wrap="square" lIns="91440" tIns="45720" rIns="91440" bIns="45720" anchor="t" anchorCtr="0" upright="1">
                          <a:noAutofit/>
                        </wps:bodyPr>
                      </wps:wsp>
                      <wps:wsp>
                        <wps:cNvPr id="27" name="Line 30"/>
                        <wps:cNvCnPr/>
                        <wps:spPr bwMode="auto">
                          <a:xfrm>
                            <a:off x="1898807" y="6097912"/>
                            <a:ext cx="457238"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1"/>
                        <wps:cNvSpPr txBox="1">
                          <a:spLocks noChangeArrowheads="1"/>
                        </wps:cNvSpPr>
                        <wps:spPr bwMode="auto">
                          <a:xfrm>
                            <a:off x="2356045" y="5930023"/>
                            <a:ext cx="1111055" cy="534277"/>
                          </a:xfrm>
                          <a:prstGeom prst="rect">
                            <a:avLst/>
                          </a:prstGeom>
                          <a:solidFill>
                            <a:srgbClr val="FFFFFF"/>
                          </a:solidFill>
                          <a:ln w="9525">
                            <a:solidFill>
                              <a:srgbClr val="000000"/>
                            </a:solidFill>
                            <a:miter lim="800000"/>
                            <a:headEnd/>
                            <a:tailEnd/>
                          </a:ln>
                        </wps:spPr>
                        <wps:txbx>
                          <w:txbxContent>
                            <w:p w14:paraId="499F56B4" w14:textId="77777777" w:rsidR="00860CDA" w:rsidRDefault="00860CDA" w:rsidP="00F5449A">
                              <w:pPr>
                                <w:autoSpaceDE w:val="0"/>
                                <w:autoSpaceDN w:val="0"/>
                                <w:adjustRightInd w:val="0"/>
                                <w:snapToGrid w:val="0"/>
                                <w:spacing w:after="0" w:line="240" w:lineRule="auto"/>
                                <w:rPr>
                                  <w:color w:val="000000"/>
                                  <w:sz w:val="24"/>
                                  <w:szCs w:val="24"/>
                                </w:rPr>
                              </w:pPr>
                              <w:r w:rsidRPr="00830CB4">
                                <w:rPr>
                                  <w:rFonts w:ascii="Times New Roman" w:hAnsi="Times New Roman"/>
                                  <w:color w:val="000000"/>
                                  <w:sz w:val="20"/>
                                  <w:lang w:val="de-DE"/>
                                </w:rPr>
                                <w:t>27</w:t>
                              </w:r>
                              <w:r>
                                <w:rPr>
                                  <w:sz w:val="20"/>
                                </w:rPr>
                                <w:noBreakHyphen/>
                              </w:r>
                              <w:r w:rsidRPr="00830CB4">
                                <w:rPr>
                                  <w:rFonts w:ascii="Times New Roman" w:hAnsi="Times New Roman"/>
                                  <w:color w:val="000000"/>
                                  <w:sz w:val="20"/>
                                  <w:lang w:val="de-DE"/>
                                </w:rPr>
                                <w:t>28</w:t>
                              </w:r>
                              <w:r>
                                <w:rPr>
                                  <w:rFonts w:ascii="Times New Roman" w:hAnsi="Times New Roman"/>
                                  <w:color w:val="000000"/>
                                  <w:sz w:val="20"/>
                                  <w:lang w:val="de-DE"/>
                                </w:rPr>
                                <w:noBreakHyphen/>
                                <w:t>a diena</w:t>
                              </w:r>
                            </w:p>
                          </w:txbxContent>
                        </wps:txbx>
                        <wps:bodyPr rot="0" vert="horz" wrap="square" lIns="91440" tIns="45720" rIns="91440" bIns="45720" anchor="t" anchorCtr="0" upright="1">
                          <a:noAutofit/>
                        </wps:bodyPr>
                      </wps:wsp>
                      <wps:wsp>
                        <wps:cNvPr id="29" name="Line 32"/>
                        <wps:cNvCnPr/>
                        <wps:spPr bwMode="auto">
                          <a:xfrm>
                            <a:off x="3353078" y="6087279"/>
                            <a:ext cx="39817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3"/>
                        <wps:cNvSpPr txBox="1">
                          <a:spLocks noChangeArrowheads="1"/>
                        </wps:cNvSpPr>
                        <wps:spPr bwMode="auto">
                          <a:xfrm>
                            <a:off x="3751257" y="5814422"/>
                            <a:ext cx="2777134" cy="12347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CCA4939" w14:textId="174EDC11" w:rsidR="00AF0D4A" w:rsidRDefault="00860CDA" w:rsidP="00AF0D4A">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Išmeskite praleistą tabletę</w:t>
                              </w:r>
                              <w:r w:rsidR="00DF2C3A">
                                <w:rPr>
                                  <w:rFonts w:ascii="Times New Roman" w:hAnsi="Times New Roman"/>
                                  <w:color w:val="000000"/>
                                  <w:sz w:val="20"/>
                                </w:rPr>
                                <w:t xml:space="preserve"> </w:t>
                              </w:r>
                            </w:p>
                            <w:p w14:paraId="7BCE3DBB" w14:textId="5DF5C51A" w:rsidR="00860CDA" w:rsidRDefault="00AF0D4A" w:rsidP="00AF0D4A">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AF0D4A">
                                <w:rPr>
                                  <w:rFonts w:ascii="Times New Roman" w:hAnsi="Times New Roman"/>
                                  <w:color w:val="000000"/>
                                  <w:sz w:val="20"/>
                                </w:rPr>
                                <w:t>Kitą tabletę vartokite įprastu metu</w:t>
                              </w:r>
                            </w:p>
                            <w:p w14:paraId="7AAD79AB" w14:textId="77777777" w:rsidR="008C7038" w:rsidRDefault="004D538C" w:rsidP="00AF0D4A">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4D538C">
                                <w:rPr>
                                  <w:rFonts w:ascii="Times New Roman" w:hAnsi="Times New Roman"/>
                                  <w:color w:val="000000"/>
                                  <w:sz w:val="20"/>
                                </w:rPr>
                                <w:t>Praleidus paskutinę tabletę dabartiniame dėkle, toliau išgerkite pirmąją tabletę iš naujo dėklo tuo pačiu metu kaip įprastai</w:t>
                              </w:r>
                            </w:p>
                            <w:p w14:paraId="32233BA7" w14:textId="38977094" w:rsidR="00860CDA" w:rsidRPr="0054150D" w:rsidRDefault="008C7038" w:rsidP="0054150D">
                              <w:pPr>
                                <w:numPr>
                                  <w:ilvl w:val="0"/>
                                  <w:numId w:val="16"/>
                                </w:numPr>
                                <w:autoSpaceDE w:val="0"/>
                                <w:autoSpaceDN w:val="0"/>
                                <w:adjustRightInd w:val="0"/>
                                <w:snapToGrid w:val="0"/>
                                <w:spacing w:after="0" w:line="240" w:lineRule="auto"/>
                                <w:ind w:left="277" w:hanging="277"/>
                                <w:rPr>
                                  <w:rFonts w:ascii="Times New Roman" w:hAnsi="Times New Roman"/>
                                  <w:color w:val="000000"/>
                                  <w:sz w:val="20"/>
                                  <w:lang w:val="sv-SE"/>
                                </w:rPr>
                              </w:pPr>
                              <w:r>
                                <w:rPr>
                                  <w:rFonts w:ascii="Times New Roman" w:hAnsi="Times New Roman"/>
                                  <w:color w:val="000000"/>
                                  <w:sz w:val="20"/>
                                </w:rPr>
                                <w:t>Papildoma kontracepcija nereikalinga</w:t>
                              </w:r>
                            </w:p>
                          </w:txbxContent>
                        </wps:txbx>
                        <wps:bodyPr rot="0" vert="horz" wrap="square" lIns="91440" tIns="45720" rIns="91440" bIns="45720" anchor="t" anchorCtr="0" upright="1">
                          <a:noAutofit/>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1C01DC" id="Canvas 31" o:spid="_x0000_s1026" editas="canvas" style="width:603.55pt;height:555.05pt;mso-position-horizontal-relative:char;mso-position-vertical-relative:line" coordsize="76650,7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650;height:7049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13272;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A08883C" w14:textId="77777777" w:rsidR="00860CDA" w:rsidRDefault="00860CDA" w:rsidP="00F01B18">
                        <w:pPr>
                          <w:autoSpaceDE w:val="0"/>
                          <w:autoSpaceDN w:val="0"/>
                          <w:adjustRightInd w:val="0"/>
                          <w:rPr>
                            <w:rFonts w:ascii="Times New Roman" w:hAnsi="Times New Roman"/>
                            <w:b/>
                            <w:bCs/>
                            <w:color w:val="000000"/>
                            <w:sz w:val="20"/>
                          </w:rPr>
                        </w:pPr>
                        <w:r>
                          <w:rPr>
                            <w:rFonts w:ascii="Times New Roman" w:hAnsi="Times New Roman"/>
                            <w:color w:val="000000"/>
                            <w:sz w:val="20"/>
                          </w:rPr>
                          <w:t xml:space="preserve">Praleista </w:t>
                        </w:r>
                        <w:r>
                          <w:rPr>
                            <w:rFonts w:ascii="Times New Roman" w:hAnsi="Times New Roman"/>
                            <w:b/>
                            <w:bCs/>
                            <w:color w:val="000000"/>
                            <w:sz w:val="20"/>
                          </w:rPr>
                          <w:t xml:space="preserve">daugiau nei 1 spalvota tabletė </w:t>
                        </w:r>
                      </w:p>
                      <w:p w14:paraId="245F220B" w14:textId="77777777" w:rsidR="00860CDA" w:rsidRDefault="00860CDA" w:rsidP="00F01B18">
                        <w:pPr>
                          <w:autoSpaceDE w:val="0"/>
                          <w:autoSpaceDN w:val="0"/>
                          <w:adjustRightInd w:val="0"/>
                          <w:rPr>
                            <w:rFonts w:ascii="Times New Roman" w:hAnsi="Times New Roman"/>
                            <w:b/>
                            <w:bCs/>
                            <w:color w:val="000000"/>
                            <w:sz w:val="20"/>
                          </w:rPr>
                        </w:pPr>
                        <w:r>
                          <w:rPr>
                            <w:rFonts w:ascii="Times New Roman" w:hAnsi="Times New Roman"/>
                            <w:b/>
                            <w:bCs/>
                            <w:color w:val="000000"/>
                            <w:sz w:val="20"/>
                          </w:rPr>
                          <w:t>Pamiršote pradėti naują dėklą</w:t>
                        </w:r>
                      </w:p>
                      <w:p w14:paraId="70A9B4F8" w14:textId="77777777" w:rsidR="00860CDA" w:rsidRDefault="00860CDA" w:rsidP="00F01B18">
                        <w:pPr>
                          <w:autoSpaceDE w:val="0"/>
                          <w:autoSpaceDN w:val="0"/>
                          <w:adjustRightInd w:val="0"/>
                          <w:rPr>
                            <w:b/>
                            <w:bCs/>
                            <w:color w:val="000000"/>
                            <w:sz w:val="24"/>
                            <w:szCs w:val="24"/>
                          </w:rPr>
                        </w:pPr>
                      </w:p>
                    </w:txbxContent>
                  </v:textbox>
                </v:shape>
                <v:line id="Line 5" o:spid="_x0000_s1029" style="position:absolute;flip:y;visibility:visible;mso-wrap-style:square" from="13272,5715" to="36325,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shape id="Text Box 6" o:spid="_x0000_s1030" type="#_x0000_t202" style="position:absolute;left:36325;top:4359;width:23044;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" filled="f" fillcolor="#bbe0e3">
                  <v:textbox>
                    <w:txbxContent>
                      <w:p w14:paraId="23E9CD97" w14:textId="5B80F26B" w:rsidR="00860CDA" w:rsidRDefault="00860CDA" w:rsidP="00F01B18">
                        <w:pPr>
                          <w:autoSpaceDE w:val="0"/>
                          <w:autoSpaceDN w:val="0"/>
                          <w:adjustRightInd w:val="0"/>
                          <w:rPr>
                            <w:rFonts w:ascii="Times New Roman" w:hAnsi="Times New Roman"/>
                            <w:color w:val="000000"/>
                            <w:sz w:val="20"/>
                          </w:rPr>
                        </w:pPr>
                        <w:r>
                          <w:rPr>
                            <w:rFonts w:ascii="Times New Roman" w:hAnsi="Times New Roman"/>
                            <w:color w:val="000000"/>
                            <w:sz w:val="20"/>
                          </w:rPr>
                          <w:t>Iš karto kreipkitės į gydytoją</w:t>
                        </w:r>
                      </w:p>
                    </w:txbxContent>
                  </v:textbox>
                </v:shape>
                <v:shape id="Text Box 7" o:spid="_x0000_s1031" type="#_x0000_t202" style="position:absolute;left:45771;top:8048;width:5035;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" filled="f" fillcolor="#bbe0e3" stroked="f">
                  <v:textbox style="mso-fit-shape-to-text:t">
                    <w:txbxContent>
                      <w:p w14:paraId="46D32ACB" w14:textId="77777777" w:rsidR="00860CDA" w:rsidRDefault="00860CDA" w:rsidP="00F01B18">
                        <w:pPr>
                          <w:autoSpaceDE w:val="0"/>
                          <w:autoSpaceDN w:val="0"/>
                          <w:adjustRightInd w:val="0"/>
                          <w:rPr>
                            <w:rFonts w:ascii="Times New Roman" w:hAnsi="Times New Roman"/>
                            <w:color w:val="000000"/>
                          </w:rPr>
                        </w:pPr>
                        <w:r>
                          <w:rPr>
                            <w:rFonts w:ascii="Times New Roman" w:hAnsi="Times New Roman"/>
                            <w:color w:val="000000"/>
                          </w:rPr>
                          <w:t>Taip</w:t>
                        </w:r>
                      </w:p>
                    </w:txbxContent>
                  </v:textbox>
                </v:shape>
                <v:line id="Line 8" o:spid="_x0000_s1032" style="position:absolute;flip:y;visibility:visible;mso-wrap-style:square" from="51494,7230" to="51494,1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shape id="Text Box 9" o:spid="_x0000_s1033" type="#_x0000_t202" style="position:absolute;left:37722;top:11429;width:21846;height: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" filled="f" fillcolor="#bbe0e3">
                  <v:textbox>
                    <w:txbxContent>
                      <w:p w14:paraId="3F85448B" w14:textId="409EA87B" w:rsidR="00860CDA" w:rsidRDefault="000B1DE6" w:rsidP="008C7038">
                        <w:pPr>
                          <w:autoSpaceDE w:val="0"/>
                          <w:autoSpaceDN w:val="0"/>
                          <w:adjustRightInd w:val="0"/>
                          <w:rPr>
                            <w:rFonts w:ascii="Times New Roman" w:hAnsi="Times New Roman"/>
                            <w:color w:val="333399"/>
                            <w:sz w:val="20"/>
                          </w:rPr>
                        </w:pPr>
                        <w:r>
                          <w:rPr>
                            <w:rFonts w:ascii="Times New Roman" w:hAnsi="Times New Roman"/>
                            <w:color w:val="000000"/>
                            <w:sz w:val="20"/>
                          </w:rPr>
                          <w:t>A</w:t>
                        </w:r>
                        <w:r w:rsidR="00860CDA">
                          <w:rPr>
                            <w:rFonts w:ascii="Times New Roman" w:hAnsi="Times New Roman"/>
                            <w:color w:val="000000"/>
                            <w:sz w:val="20"/>
                          </w:rPr>
                          <w:t>r turėjote lytinių santykių per 7 dienas prieš praleisdama tabletę?</w:t>
                        </w:r>
                      </w:p>
                    </w:txbxContent>
                  </v:textbox>
                </v:shape>
                <v:line id="Line 10" o:spid="_x0000_s1034" style="position:absolute;visibility:visible;mso-wrap-style:square" from="18861,13716" to="19138,6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1" o:spid="_x0000_s1035" style="position:absolute;visibility:visible;mso-wrap-style:square" from="18861,13716" to="23179,1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Text Box 12" o:spid="_x0000_s1036" type="#_x0000_t202" style="position:absolute;top:29716;width:13277;height:8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" filled="f" fillcolor="#bbe0e3">
                  <v:textbox style="mso-fit-shape-to-text:t">
                    <w:txbxContent>
                      <w:p w14:paraId="723D2EBA" w14:textId="77777777" w:rsidR="00860CDA" w:rsidRDefault="00860CDA" w:rsidP="00F01B18">
                        <w:pPr>
                          <w:autoSpaceDE w:val="0"/>
                          <w:autoSpaceDN w:val="0"/>
                          <w:adjustRightInd w:val="0"/>
                          <w:rPr>
                            <w:rFonts w:ascii="Times New Roman" w:hAnsi="Times New Roman"/>
                            <w:color w:val="000000"/>
                            <w:sz w:val="20"/>
                            <w:lang w:val="de-DE"/>
                          </w:rPr>
                        </w:pPr>
                        <w:r>
                          <w:rPr>
                            <w:rFonts w:ascii="Times New Roman" w:hAnsi="Times New Roman"/>
                            <w:b/>
                            <w:bCs/>
                            <w:color w:val="000000"/>
                            <w:sz w:val="20"/>
                          </w:rPr>
                          <w:t>Praleista</w:t>
                        </w:r>
                        <w:r>
                          <w:rPr>
                            <w:rFonts w:ascii="Times New Roman" w:hAnsi="Times New Roman"/>
                            <w:color w:val="000000"/>
                            <w:sz w:val="20"/>
                          </w:rPr>
                          <w:t xml:space="preserve"> tik </w:t>
                        </w:r>
                        <w:r>
                          <w:rPr>
                            <w:rFonts w:ascii="Times New Roman" w:hAnsi="Times New Roman"/>
                            <w:b/>
                            <w:bCs/>
                            <w:color w:val="000000"/>
                            <w:sz w:val="20"/>
                          </w:rPr>
                          <w:t>1 tabletė</w:t>
                        </w:r>
                        <w:r>
                          <w:rPr>
                            <w:rFonts w:ascii="Times New Roman" w:hAnsi="Times New Roman"/>
                            <w:color w:val="000000"/>
                            <w:sz w:val="20"/>
                          </w:rPr>
                          <w:t xml:space="preserve">  (praėjo daugiau kaip </w:t>
                        </w:r>
                        <w:r>
                          <w:rPr>
                            <w:rFonts w:ascii="Times New Roman" w:hAnsi="Times New Roman"/>
                            <w:b/>
                            <w:bCs/>
                            <w:color w:val="000000"/>
                            <w:sz w:val="20"/>
                          </w:rPr>
                          <w:t>12 valandų</w:t>
                        </w:r>
                        <w:r>
                          <w:rPr>
                            <w:rFonts w:ascii="Times New Roman" w:hAnsi="Times New Roman"/>
                            <w:color w:val="000000"/>
                            <w:sz w:val="20"/>
                          </w:rPr>
                          <w:t>)</w:t>
                        </w:r>
                      </w:p>
                    </w:txbxContent>
                  </v:textbox>
                </v:shape>
                <v:line id="Line 13" o:spid="_x0000_s1037" style="position:absolute;flip:x y;visibility:visible;mso-wrap-style:square" from="13272,33147" to="18988,3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"/>
                <v:shape id="Text Box 14" o:spid="_x0000_s1038" type="#_x0000_t202" style="position:absolute;left:23433;top:12700;width:9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35BE457A" w14:textId="77777777" w:rsidR="00860CDA" w:rsidRDefault="00860CDA" w:rsidP="00F5449A">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rPr>
                          <w:t>1</w:t>
                        </w:r>
                        <w:r>
                          <w:rPr>
                            <w:sz w:val="20"/>
                          </w:rPr>
                          <w:noBreakHyphen/>
                        </w:r>
                        <w:r w:rsidRPr="00830CB4">
                          <w:rPr>
                            <w:rFonts w:ascii="Times New Roman" w:hAnsi="Times New Roman"/>
                            <w:color w:val="000000"/>
                            <w:sz w:val="20"/>
                          </w:rPr>
                          <w:t>9</w:t>
                        </w:r>
                        <w:r>
                          <w:rPr>
                            <w:rFonts w:ascii="Times New Roman" w:hAnsi="Times New Roman"/>
                            <w:color w:val="000000"/>
                            <w:sz w:val="20"/>
                          </w:rPr>
                          <w:noBreakHyphen/>
                          <w:t>a diena</w:t>
                        </w:r>
                      </w:p>
                    </w:txbxContent>
                  </v:textbox>
                </v:shape>
                <v:line id="Line 15" o:spid="_x0000_s1039" style="position:absolute;visibility:visible;mso-wrap-style:square" from="32133,13716" to="37880,1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Text Box 16" o:spid="_x0000_s1040" type="#_x0000_t202" style="position:absolute;left:44920;top:16587;width:4573;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" filled="f" fillcolor="#bbe0e3" stroked="f">
                  <v:textbox>
                    <w:txbxContent>
                      <w:p w14:paraId="374B4587" w14:textId="77777777" w:rsidR="00860CDA" w:rsidRDefault="00860CDA" w:rsidP="00F01B18">
                        <w:pPr>
                          <w:autoSpaceDE w:val="0"/>
                          <w:autoSpaceDN w:val="0"/>
                          <w:adjustRightInd w:val="0"/>
                          <w:rPr>
                            <w:rFonts w:ascii="Times New Roman" w:hAnsi="Times New Roman"/>
                            <w:color w:val="000000"/>
                          </w:rPr>
                        </w:pPr>
                        <w:r>
                          <w:rPr>
                            <w:rFonts w:ascii="Times New Roman" w:hAnsi="Times New Roman"/>
                            <w:color w:val="000000"/>
                            <w:lang w:val="de-DE"/>
                          </w:rPr>
                          <w:t>N</w:t>
                        </w:r>
                        <w:r>
                          <w:rPr>
                            <w:rFonts w:ascii="Times New Roman" w:hAnsi="Times New Roman"/>
                            <w:color w:val="000000"/>
                          </w:rPr>
                          <w:t>e</w:t>
                        </w:r>
                      </w:p>
                    </w:txbxContent>
                  </v:textbox>
                </v:shape>
                <v:line id="Line 17" o:spid="_x0000_s1041" style="position:absolute;visibility:visible;mso-wrap-style:square" from="51685,16002" to="51709,1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Text Box 18" o:spid="_x0000_s1042" type="#_x0000_t202" style="position:absolute;left:37722;top:18817;width:27561;height:13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" filled="f" fillcolor="#bbe0e3">
                  <v:textbox>
                    <w:txbxContent>
                      <w:p w14:paraId="4A09AA0A" w14:textId="15CEDA83" w:rsidR="00043645" w:rsidRDefault="00FB6B04"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Nedels</w:t>
                        </w:r>
                        <w:r w:rsidR="00043645">
                          <w:rPr>
                            <w:rFonts w:ascii="Times New Roman" w:hAnsi="Times New Roman"/>
                            <w:color w:val="000000"/>
                            <w:sz w:val="20"/>
                          </w:rPr>
                          <w:t>dama i</w:t>
                        </w:r>
                        <w:r w:rsidR="00860CDA">
                          <w:rPr>
                            <w:rFonts w:ascii="Times New Roman" w:hAnsi="Times New Roman"/>
                            <w:color w:val="000000"/>
                            <w:sz w:val="20"/>
                          </w:rPr>
                          <w:t>šgerkite praleistą tabletę</w:t>
                        </w:r>
                      </w:p>
                      <w:p w14:paraId="574074BF" w14:textId="3D6B987F" w:rsidR="00860CDA" w:rsidRDefault="005C3E70"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T</w:t>
                        </w:r>
                        <w:r w:rsidR="00860CDA">
                          <w:rPr>
                            <w:rFonts w:ascii="Times New Roman" w:hAnsi="Times New Roman"/>
                            <w:color w:val="000000"/>
                            <w:sz w:val="20"/>
                          </w:rPr>
                          <w:t>ęskite</w:t>
                        </w:r>
                        <w:r>
                          <w:rPr>
                            <w:rFonts w:ascii="Times New Roman" w:hAnsi="Times New Roman"/>
                            <w:color w:val="000000"/>
                            <w:sz w:val="20"/>
                          </w:rPr>
                          <w:t xml:space="preserve"> kitų</w:t>
                        </w:r>
                        <w:r w:rsidR="00860CDA">
                          <w:rPr>
                            <w:rFonts w:ascii="Times New Roman" w:hAnsi="Times New Roman"/>
                            <w:color w:val="000000"/>
                            <w:sz w:val="20"/>
                          </w:rPr>
                          <w:t xml:space="preserve"> tablečių vartojimą kaip įprasta</w:t>
                        </w:r>
                        <w:r w:rsidR="003C17B6">
                          <w:rPr>
                            <w:rFonts w:ascii="Times New Roman" w:hAnsi="Times New Roman"/>
                            <w:color w:val="000000"/>
                            <w:sz w:val="20"/>
                          </w:rPr>
                          <w:t>, tuo pačiu metu</w:t>
                        </w:r>
                        <w:r w:rsidR="00860CDA">
                          <w:rPr>
                            <w:rFonts w:ascii="Times New Roman" w:hAnsi="Times New Roman"/>
                            <w:color w:val="000000"/>
                            <w:sz w:val="20"/>
                          </w:rPr>
                          <w:t xml:space="preserve"> (tai reiškia, kad gali tekti gerti 2 tabletes tą pačią dieną)</w:t>
                        </w:r>
                      </w:p>
                      <w:p w14:paraId="03319CD4" w14:textId="41A4F268" w:rsidR="0059161C" w:rsidRDefault="00EA6505"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EA6505">
                          <w:rPr>
                            <w:rFonts w:ascii="Times New Roman" w:hAnsi="Times New Roman"/>
                            <w:color w:val="000000"/>
                            <w:sz w:val="20"/>
                          </w:rPr>
                          <w:t>Toliau vartokite po vieną tabletę kasdien tuo pačiu metu</w:t>
                        </w:r>
                        <w:r w:rsidR="00F65931">
                          <w:rPr>
                            <w:rFonts w:ascii="Times New Roman" w:hAnsi="Times New Roman"/>
                            <w:color w:val="000000"/>
                            <w:sz w:val="20"/>
                          </w:rPr>
                          <w:t xml:space="preserve">, </w:t>
                        </w:r>
                        <w:r w:rsidRPr="00EA6505">
                          <w:rPr>
                            <w:rFonts w:ascii="Times New Roman" w:hAnsi="Times New Roman"/>
                            <w:color w:val="000000"/>
                            <w:sz w:val="20"/>
                          </w:rPr>
                          <w:t>kaip įprasta</w:t>
                        </w:r>
                      </w:p>
                      <w:p w14:paraId="5ECB9D26" w14:textId="1F4B3A46" w:rsidR="00860CDA" w:rsidRDefault="00860CDA" w:rsidP="00F01B18">
                        <w:pPr>
                          <w:numPr>
                            <w:ilvl w:val="0"/>
                            <w:numId w:val="16"/>
                          </w:numPr>
                          <w:autoSpaceDE w:val="0"/>
                          <w:autoSpaceDN w:val="0"/>
                          <w:adjustRightInd w:val="0"/>
                          <w:snapToGrid w:val="0"/>
                          <w:spacing w:after="0" w:line="240" w:lineRule="auto"/>
                          <w:ind w:left="277" w:hanging="277"/>
                          <w:rPr>
                            <w:rFonts w:ascii="Times New Roman" w:hAnsi="Times New Roman"/>
                            <w:color w:val="333399"/>
                            <w:sz w:val="20"/>
                          </w:rPr>
                        </w:pPr>
                        <w:r>
                          <w:rPr>
                            <w:rFonts w:ascii="Times New Roman" w:hAnsi="Times New Roman"/>
                            <w:b/>
                            <w:color w:val="000000"/>
                            <w:sz w:val="20"/>
                          </w:rPr>
                          <w:t>Kitas 9 d</w:t>
                        </w:r>
                        <w:r>
                          <w:rPr>
                            <w:rFonts w:ascii="Times New Roman" w:hAnsi="Times New Roman"/>
                            <w:b/>
                            <w:bCs/>
                            <w:color w:val="000000"/>
                            <w:sz w:val="20"/>
                          </w:rPr>
                          <w:t>iena</w:t>
                        </w:r>
                        <w:r>
                          <w:rPr>
                            <w:rFonts w:ascii="Times New Roman" w:hAnsi="Times New Roman"/>
                            <w:b/>
                            <w:color w:val="000000"/>
                            <w:sz w:val="20"/>
                          </w:rPr>
                          <w:t>s</w:t>
                        </w:r>
                        <w:r>
                          <w:rPr>
                            <w:rFonts w:ascii="Times New Roman" w:hAnsi="Times New Roman"/>
                            <w:color w:val="333399"/>
                            <w:sz w:val="20"/>
                          </w:rPr>
                          <w:t xml:space="preserve"> </w:t>
                        </w:r>
                        <w:r>
                          <w:rPr>
                            <w:rFonts w:ascii="Times New Roman" w:hAnsi="Times New Roman"/>
                            <w:color w:val="000000"/>
                            <w:sz w:val="20"/>
                          </w:rPr>
                          <w:t>naudokitės barjeriniu metodu (</w:t>
                        </w:r>
                        <w:r w:rsidR="00D41D8F">
                          <w:rPr>
                            <w:rFonts w:ascii="Times New Roman" w:hAnsi="Times New Roman"/>
                            <w:color w:val="000000"/>
                            <w:sz w:val="20"/>
                          </w:rPr>
                          <w:t xml:space="preserve">pvz., </w:t>
                        </w:r>
                        <w:r>
                          <w:rPr>
                            <w:rFonts w:ascii="Times New Roman" w:hAnsi="Times New Roman"/>
                            <w:color w:val="000000"/>
                            <w:sz w:val="20"/>
                          </w:rPr>
                          <w:t>prezervatyvais)</w:t>
                        </w:r>
                      </w:p>
                    </w:txbxContent>
                  </v:textbox>
                </v:shape>
                <v:line id="Line 19" o:spid="_x0000_s1043" style="position:absolute;visibility:visible;mso-wrap-style:square" from="18861,25146" to="23179,2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Text Box 20" o:spid="_x0000_s1044" type="#_x0000_t202" style="position:absolute;left:23052;top:23599;width:9968;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18C66786" w14:textId="77777777" w:rsidR="00860CDA" w:rsidRDefault="00860CDA" w:rsidP="00F5449A">
                        <w:pPr>
                          <w:autoSpaceDE w:val="0"/>
                          <w:autoSpaceDN w:val="0"/>
                          <w:adjustRightInd w:val="0"/>
                          <w:snapToGrid w:val="0"/>
                          <w:spacing w:after="0" w:line="240" w:lineRule="auto"/>
                          <w:rPr>
                            <w:rFonts w:ascii="Times New Roman" w:hAnsi="Times New Roman"/>
                            <w:color w:val="000000"/>
                            <w:sz w:val="20"/>
                          </w:rPr>
                        </w:pPr>
                        <w:r>
                          <w:rPr>
                            <w:rFonts w:ascii="Times New Roman" w:hAnsi="Times New Roman"/>
                            <w:color w:val="000000"/>
                            <w:sz w:val="20"/>
                            <w:lang w:val="de-DE"/>
                          </w:rPr>
                          <w:t>10</w:t>
                        </w:r>
                        <w:r>
                          <w:rPr>
                            <w:sz w:val="20"/>
                          </w:rPr>
                          <w:noBreakHyphen/>
                        </w:r>
                        <w:r w:rsidRPr="00830CB4">
                          <w:rPr>
                            <w:rFonts w:ascii="Times New Roman" w:hAnsi="Times New Roman"/>
                            <w:color w:val="000000"/>
                            <w:sz w:val="20"/>
                            <w:lang w:val="de-DE"/>
                          </w:rPr>
                          <w:t>17</w:t>
                        </w:r>
                        <w:r>
                          <w:rPr>
                            <w:rFonts w:ascii="Times New Roman" w:hAnsi="Times New Roman"/>
                            <w:color w:val="000000"/>
                            <w:sz w:val="20"/>
                            <w:lang w:val="de-DE"/>
                          </w:rPr>
                          <w:noBreakHyphen/>
                          <w:t xml:space="preserve">a </w:t>
                        </w:r>
                        <w:proofErr w:type="spellStart"/>
                        <w:r>
                          <w:rPr>
                            <w:rFonts w:ascii="Times New Roman" w:hAnsi="Times New Roman"/>
                            <w:color w:val="000000"/>
                            <w:sz w:val="20"/>
                            <w:lang w:val="de-DE"/>
                          </w:rPr>
                          <w:t>diena</w:t>
                        </w:r>
                        <w:proofErr w:type="spellEnd"/>
                      </w:p>
                    </w:txbxContent>
                  </v:textbox>
                </v:shape>
                <v:line id="Line 21" o:spid="_x0000_s1045" style="position:absolute;visibility:visible;mso-wrap-style:square" from="32133,25146" to="37880,2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2" o:spid="_x0000_s1046" style="position:absolute;visibility:visible;mso-wrap-style:square" from="18988,38809" to="23306,3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3" o:spid="_x0000_s1047" type="#_x0000_t202" style="position:absolute;left:23306;top:37527;width:9144;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">
                  <v:textbox style="mso-fit-shape-to-text:t">
                    <w:txbxContent>
                      <w:p w14:paraId="1E7129AF" w14:textId="77777777" w:rsidR="00860CDA" w:rsidRDefault="00860CDA" w:rsidP="00F5449A">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lang w:val="de-DE"/>
                          </w:rPr>
                          <w:t>18</w:t>
                        </w:r>
                        <w:r>
                          <w:rPr>
                            <w:sz w:val="20"/>
                          </w:rPr>
                          <w:noBreakHyphen/>
                        </w:r>
                        <w:r w:rsidRPr="00830CB4">
                          <w:rPr>
                            <w:rFonts w:ascii="Times New Roman" w:hAnsi="Times New Roman"/>
                            <w:color w:val="000000"/>
                            <w:sz w:val="20"/>
                            <w:lang w:val="de-DE"/>
                          </w:rPr>
                          <w:t>24</w:t>
                        </w:r>
                        <w:r>
                          <w:rPr>
                            <w:rFonts w:ascii="Times New Roman" w:hAnsi="Times New Roman"/>
                            <w:color w:val="000000"/>
                            <w:sz w:val="20"/>
                            <w:lang w:val="de-DE"/>
                          </w:rPr>
                          <w:noBreakHyphen/>
                          <w:t xml:space="preserve">a </w:t>
                        </w:r>
                        <w:proofErr w:type="spellStart"/>
                        <w:r>
                          <w:rPr>
                            <w:rFonts w:ascii="Times New Roman" w:hAnsi="Times New Roman"/>
                            <w:color w:val="000000"/>
                            <w:sz w:val="20"/>
                            <w:lang w:val="de-DE"/>
                          </w:rPr>
                          <w:t>diena</w:t>
                        </w:r>
                        <w:proofErr w:type="spellEnd"/>
                      </w:p>
                    </w:txbxContent>
                  </v:textbox>
                </v:shape>
                <v:line id="Line 24" o:spid="_x0000_s1048" style="position:absolute;visibility:visible;mso-wrap-style:square" from="32450,39019" to="37576,39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Text Box 25" o:spid="_x0000_s1049" type="#_x0000_t202" style="position:absolute;left:37722;top:32850;width:27561;height:1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" filled="f" fillcolor="#bbe0e3">
                  <v:textbox>
                    <w:txbxContent>
                      <w:p w14:paraId="4981C2C1" w14:textId="4C565BFB" w:rsidR="00860CDA" w:rsidRDefault="00860CDA"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b/>
                            <w:bCs/>
                            <w:color w:val="000000"/>
                            <w:sz w:val="20"/>
                          </w:rPr>
                          <w:t>Nevartokite</w:t>
                        </w:r>
                        <w:r>
                          <w:rPr>
                            <w:rFonts w:ascii="Times New Roman" w:hAnsi="Times New Roman"/>
                            <w:color w:val="000000"/>
                            <w:sz w:val="20"/>
                          </w:rPr>
                          <w:t xml:space="preserve"> praleistos tabletės</w:t>
                        </w:r>
                        <w:r w:rsidR="005C5E1A">
                          <w:rPr>
                            <w:rFonts w:ascii="Times New Roman" w:hAnsi="Times New Roman"/>
                            <w:color w:val="000000"/>
                            <w:sz w:val="20"/>
                          </w:rPr>
                          <w:t xml:space="preserve"> </w:t>
                        </w:r>
                        <w:r w:rsidR="00EC5485">
                          <w:rPr>
                            <w:rFonts w:ascii="Times New Roman" w:hAnsi="Times New Roman"/>
                            <w:color w:val="000000"/>
                            <w:sz w:val="20"/>
                          </w:rPr>
                          <w:t>ir išmeskite vartojamą dėklą</w:t>
                        </w:r>
                      </w:p>
                      <w:p w14:paraId="70DAA81F" w14:textId="6C41AB20" w:rsidR="009715BA" w:rsidRDefault="00F44E5C"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F44E5C">
                          <w:rPr>
                            <w:rFonts w:ascii="Times New Roman" w:hAnsi="Times New Roman"/>
                            <w:color w:val="000000"/>
                            <w:sz w:val="20"/>
                          </w:rPr>
                          <w:t>Pradėkite naują dėklą nuo pirmosios tabletės.</w:t>
                        </w:r>
                      </w:p>
                      <w:p w14:paraId="51C00D48" w14:textId="63C61973" w:rsidR="00D1034D" w:rsidRDefault="00E40599"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E40599">
                          <w:rPr>
                            <w:rFonts w:ascii="Times New Roman" w:hAnsi="Times New Roman"/>
                            <w:color w:val="000000"/>
                            <w:sz w:val="20"/>
                          </w:rPr>
                          <w:t>Toliau kasdien vartokite po vieną tabletę iš naujo dėklo tuo pačiu metu, kaip įprasta</w:t>
                        </w:r>
                      </w:p>
                      <w:p w14:paraId="6F8EB01A" w14:textId="4EBB547D" w:rsidR="00860CDA" w:rsidRDefault="00860CDA"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b/>
                            <w:bCs/>
                            <w:color w:val="000000"/>
                            <w:sz w:val="20"/>
                          </w:rPr>
                          <w:t xml:space="preserve">Kitas </w:t>
                        </w:r>
                        <w:r>
                          <w:rPr>
                            <w:rFonts w:ascii="Times New Roman" w:hAnsi="Times New Roman"/>
                            <w:b/>
                            <w:color w:val="000000"/>
                            <w:sz w:val="20"/>
                          </w:rPr>
                          <w:t>9 d</w:t>
                        </w:r>
                        <w:r>
                          <w:rPr>
                            <w:rFonts w:ascii="Times New Roman" w:hAnsi="Times New Roman"/>
                            <w:b/>
                            <w:bCs/>
                            <w:color w:val="000000"/>
                            <w:sz w:val="20"/>
                          </w:rPr>
                          <w:t>iena</w:t>
                        </w:r>
                        <w:r>
                          <w:rPr>
                            <w:rFonts w:ascii="Times New Roman" w:hAnsi="Times New Roman"/>
                            <w:b/>
                            <w:color w:val="000000"/>
                            <w:sz w:val="20"/>
                          </w:rPr>
                          <w:t>s</w:t>
                        </w:r>
                        <w:r>
                          <w:rPr>
                            <w:rFonts w:ascii="Times New Roman" w:hAnsi="Times New Roman"/>
                            <w:color w:val="000000"/>
                            <w:sz w:val="20"/>
                          </w:rPr>
                          <w:t xml:space="preserve"> naudokitės barjeriniu metodu (</w:t>
                        </w:r>
                        <w:r w:rsidR="00324814">
                          <w:rPr>
                            <w:rFonts w:ascii="Times New Roman" w:hAnsi="Times New Roman"/>
                            <w:color w:val="000000"/>
                            <w:sz w:val="20"/>
                          </w:rPr>
                          <w:t xml:space="preserve">pvz., </w:t>
                        </w:r>
                        <w:r>
                          <w:rPr>
                            <w:rFonts w:ascii="Times New Roman" w:hAnsi="Times New Roman"/>
                            <w:color w:val="000000"/>
                            <w:sz w:val="20"/>
                          </w:rPr>
                          <w:t>prezervatyvais)</w:t>
                        </w:r>
                      </w:p>
                    </w:txbxContent>
                  </v:textbox>
                </v:shape>
                <v:line id="Line 26" o:spid="_x0000_s1050" style="position:absolute;visibility:visible;mso-wrap-style:square" from="19138,52127" to="23012,5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27" o:spid="_x0000_s1051" type="#_x0000_t202" style="position:absolute;left:23052;top:50737;width:10158;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2DA17CB2" w14:textId="77777777" w:rsidR="00860CDA" w:rsidRDefault="00860CDA" w:rsidP="00F5449A">
                        <w:pPr>
                          <w:autoSpaceDE w:val="0"/>
                          <w:autoSpaceDN w:val="0"/>
                          <w:adjustRightInd w:val="0"/>
                          <w:snapToGrid w:val="0"/>
                          <w:spacing w:after="0" w:line="240" w:lineRule="auto"/>
                          <w:rPr>
                            <w:rFonts w:ascii="Times New Roman" w:hAnsi="Times New Roman"/>
                            <w:color w:val="000000"/>
                            <w:sz w:val="20"/>
                          </w:rPr>
                        </w:pPr>
                        <w:r w:rsidRPr="00830CB4">
                          <w:rPr>
                            <w:rFonts w:ascii="Times New Roman" w:hAnsi="Times New Roman"/>
                            <w:color w:val="000000"/>
                            <w:sz w:val="20"/>
                            <w:lang w:val="de-DE"/>
                          </w:rPr>
                          <w:t>25</w:t>
                        </w:r>
                        <w:r>
                          <w:rPr>
                            <w:sz w:val="20"/>
                          </w:rPr>
                          <w:noBreakHyphen/>
                        </w:r>
                        <w:r w:rsidRPr="00830CB4">
                          <w:rPr>
                            <w:rFonts w:ascii="Times New Roman" w:hAnsi="Times New Roman"/>
                            <w:color w:val="000000"/>
                            <w:sz w:val="20"/>
                            <w:lang w:val="de-DE"/>
                          </w:rPr>
                          <w:t>26</w:t>
                        </w:r>
                        <w:r>
                          <w:rPr>
                            <w:rFonts w:ascii="Times New Roman" w:hAnsi="Times New Roman"/>
                            <w:color w:val="000000"/>
                            <w:sz w:val="20"/>
                            <w:lang w:val="de-DE"/>
                          </w:rPr>
                          <w:noBreakHyphen/>
                          <w:t xml:space="preserve">a </w:t>
                        </w:r>
                        <w:proofErr w:type="spellStart"/>
                        <w:r>
                          <w:rPr>
                            <w:rFonts w:ascii="Times New Roman" w:hAnsi="Times New Roman"/>
                            <w:color w:val="000000"/>
                            <w:sz w:val="20"/>
                            <w:lang w:val="de-DE"/>
                          </w:rPr>
                          <w:t>diena</w:t>
                        </w:r>
                        <w:proofErr w:type="spellEnd"/>
                      </w:p>
                    </w:txbxContent>
                  </v:textbox>
                </v:shape>
                <v:line id="Line 28" o:spid="_x0000_s1052" style="position:absolute;flip:y;visibility:visible;mso-wrap-style:square" from="32197,52119" to="37576,5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shape id="Text Box 29" o:spid="_x0000_s1053" type="#_x0000_t202" style="position:absolute;left:37576;top:45188;width:27771;height:1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" filled="f" fillcolor="#bbe0e3">
                  <v:textbox>
                    <w:txbxContent>
                      <w:p w14:paraId="261BF949" w14:textId="41CB3E66" w:rsidR="005A4078" w:rsidRDefault="00337482"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Nedelsdam</w:t>
                        </w:r>
                        <w:r w:rsidR="005A4078">
                          <w:rPr>
                            <w:rFonts w:ascii="Times New Roman" w:hAnsi="Times New Roman"/>
                            <w:color w:val="000000"/>
                            <w:sz w:val="20"/>
                          </w:rPr>
                          <w:t>a i</w:t>
                        </w:r>
                        <w:r w:rsidR="00860CDA">
                          <w:rPr>
                            <w:rFonts w:ascii="Times New Roman" w:hAnsi="Times New Roman"/>
                            <w:color w:val="000000"/>
                            <w:sz w:val="20"/>
                          </w:rPr>
                          <w:t xml:space="preserve">šgerkite praleistą tabletę </w:t>
                        </w:r>
                      </w:p>
                      <w:p w14:paraId="6554A071" w14:textId="2D259EEE" w:rsidR="00860CDA" w:rsidRDefault="005A4078"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T</w:t>
                        </w:r>
                        <w:r w:rsidR="00860CDA">
                          <w:rPr>
                            <w:rFonts w:ascii="Times New Roman" w:hAnsi="Times New Roman"/>
                            <w:color w:val="000000"/>
                            <w:sz w:val="20"/>
                          </w:rPr>
                          <w:t>ęskite</w:t>
                        </w:r>
                        <w:r>
                          <w:rPr>
                            <w:rFonts w:ascii="Times New Roman" w:hAnsi="Times New Roman"/>
                            <w:color w:val="000000"/>
                            <w:sz w:val="20"/>
                          </w:rPr>
                          <w:t xml:space="preserve"> kitų</w:t>
                        </w:r>
                        <w:r w:rsidR="00860CDA">
                          <w:rPr>
                            <w:rFonts w:ascii="Times New Roman" w:hAnsi="Times New Roman"/>
                            <w:color w:val="000000"/>
                            <w:sz w:val="20"/>
                          </w:rPr>
                          <w:t xml:space="preserve"> tablečių vartojimą kaip įprasta</w:t>
                        </w:r>
                        <w:r>
                          <w:rPr>
                            <w:rFonts w:ascii="Times New Roman" w:hAnsi="Times New Roman"/>
                            <w:color w:val="000000"/>
                            <w:sz w:val="20"/>
                          </w:rPr>
                          <w:t>, tuo pa</w:t>
                        </w:r>
                        <w:r w:rsidR="0059161C">
                          <w:rPr>
                            <w:rFonts w:ascii="Times New Roman" w:hAnsi="Times New Roman"/>
                            <w:color w:val="000000"/>
                            <w:sz w:val="20"/>
                          </w:rPr>
                          <w:t>čiu metu</w:t>
                        </w:r>
                        <w:r w:rsidR="00860CDA">
                          <w:rPr>
                            <w:rFonts w:ascii="Times New Roman" w:hAnsi="Times New Roman"/>
                            <w:color w:val="000000"/>
                            <w:sz w:val="20"/>
                          </w:rPr>
                          <w:t xml:space="preserve"> (tai reiškia, kad gali tekti gerti 2 tabletes tą pačią dieną)</w:t>
                        </w:r>
                      </w:p>
                      <w:p w14:paraId="46FC9BD8" w14:textId="17810F60" w:rsidR="000A1924" w:rsidRPr="000A1924" w:rsidRDefault="000A1924" w:rsidP="000A1924">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EA6505">
                          <w:rPr>
                            <w:rFonts w:ascii="Times New Roman" w:hAnsi="Times New Roman"/>
                            <w:color w:val="000000"/>
                            <w:sz w:val="20"/>
                          </w:rPr>
                          <w:t>Toliau vartokite po vieną tabletę kasdien tuo pačiu metu</w:t>
                        </w:r>
                        <w:r>
                          <w:rPr>
                            <w:rFonts w:ascii="Times New Roman" w:hAnsi="Times New Roman"/>
                            <w:color w:val="000000"/>
                            <w:sz w:val="20"/>
                          </w:rPr>
                          <w:t xml:space="preserve">, </w:t>
                        </w:r>
                        <w:r w:rsidRPr="00EA6505">
                          <w:rPr>
                            <w:rFonts w:ascii="Times New Roman" w:hAnsi="Times New Roman"/>
                            <w:color w:val="000000"/>
                            <w:sz w:val="20"/>
                          </w:rPr>
                          <w:t>kaip įprasta</w:t>
                        </w:r>
                      </w:p>
                      <w:p w14:paraId="7A9BF09B" w14:textId="77777777" w:rsidR="00860CDA" w:rsidRDefault="00860CDA" w:rsidP="00F01B18">
                        <w:pPr>
                          <w:numPr>
                            <w:ilvl w:val="0"/>
                            <w:numId w:val="16"/>
                          </w:numPr>
                          <w:autoSpaceDE w:val="0"/>
                          <w:autoSpaceDN w:val="0"/>
                          <w:adjustRightInd w:val="0"/>
                          <w:snapToGrid w:val="0"/>
                          <w:spacing w:after="0" w:line="240" w:lineRule="auto"/>
                          <w:ind w:left="277" w:hanging="277"/>
                          <w:rPr>
                            <w:rFonts w:ascii="Times New Roman" w:hAnsi="Times New Roman"/>
                            <w:color w:val="000000"/>
                            <w:sz w:val="20"/>
                            <w:lang w:val="sv-SE"/>
                          </w:rPr>
                        </w:pPr>
                        <w:r>
                          <w:rPr>
                            <w:rFonts w:ascii="Times New Roman" w:hAnsi="Times New Roman"/>
                            <w:color w:val="000000"/>
                            <w:sz w:val="20"/>
                          </w:rPr>
                          <w:t>Papildoma kontracepcija nereikalinga</w:t>
                        </w:r>
                      </w:p>
                    </w:txbxContent>
                  </v:textbox>
                </v:shape>
                <v:line id="Line 30" o:spid="_x0000_s1054" style="position:absolute;visibility:visible;mso-wrap-style:square" from="18988,60979" to="23560,6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shape id="Text Box 31" o:spid="_x0000_s1055" type="#_x0000_t202" style="position:absolute;left:23560;top:59300;width:11111;height:5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499F56B4" w14:textId="77777777" w:rsidR="00860CDA" w:rsidRDefault="00860CDA" w:rsidP="00F5449A">
                        <w:pPr>
                          <w:autoSpaceDE w:val="0"/>
                          <w:autoSpaceDN w:val="0"/>
                          <w:adjustRightInd w:val="0"/>
                          <w:snapToGrid w:val="0"/>
                          <w:spacing w:after="0" w:line="240" w:lineRule="auto"/>
                          <w:rPr>
                            <w:color w:val="000000"/>
                            <w:sz w:val="24"/>
                            <w:szCs w:val="24"/>
                          </w:rPr>
                        </w:pPr>
                        <w:r w:rsidRPr="00830CB4">
                          <w:rPr>
                            <w:rFonts w:ascii="Times New Roman" w:hAnsi="Times New Roman"/>
                            <w:color w:val="000000"/>
                            <w:sz w:val="20"/>
                            <w:lang w:val="de-DE"/>
                          </w:rPr>
                          <w:t>27</w:t>
                        </w:r>
                        <w:r>
                          <w:rPr>
                            <w:sz w:val="20"/>
                          </w:rPr>
                          <w:noBreakHyphen/>
                        </w:r>
                        <w:r w:rsidRPr="00830CB4">
                          <w:rPr>
                            <w:rFonts w:ascii="Times New Roman" w:hAnsi="Times New Roman"/>
                            <w:color w:val="000000"/>
                            <w:sz w:val="20"/>
                            <w:lang w:val="de-DE"/>
                          </w:rPr>
                          <w:t>28</w:t>
                        </w:r>
                        <w:r>
                          <w:rPr>
                            <w:rFonts w:ascii="Times New Roman" w:hAnsi="Times New Roman"/>
                            <w:color w:val="000000"/>
                            <w:sz w:val="20"/>
                            <w:lang w:val="de-DE"/>
                          </w:rPr>
                          <w:noBreakHyphen/>
                          <w:t xml:space="preserve">a </w:t>
                        </w:r>
                        <w:proofErr w:type="spellStart"/>
                        <w:r>
                          <w:rPr>
                            <w:rFonts w:ascii="Times New Roman" w:hAnsi="Times New Roman"/>
                            <w:color w:val="000000"/>
                            <w:sz w:val="20"/>
                            <w:lang w:val="de-DE"/>
                          </w:rPr>
                          <w:t>diena</w:t>
                        </w:r>
                        <w:proofErr w:type="spellEnd"/>
                      </w:p>
                    </w:txbxContent>
                  </v:textbox>
                </v:shape>
                <v:line id="Line 32" o:spid="_x0000_s1056" style="position:absolute;visibility:visible;mso-wrap-style:square" from="33530,60872" to="37512,60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33" o:spid="_x0000_s1057" type="#_x0000_t202" style="position:absolute;left:37512;top:58144;width:27771;height:12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" filled="f" fillcolor="#bbe0e3">
                  <v:textbox>
                    <w:txbxContent>
                      <w:p w14:paraId="4CCA4939" w14:textId="174EDC11" w:rsidR="00AF0D4A" w:rsidRDefault="00860CDA" w:rsidP="00AF0D4A">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Pr>
                            <w:rFonts w:ascii="Times New Roman" w:hAnsi="Times New Roman"/>
                            <w:color w:val="000000"/>
                            <w:sz w:val="20"/>
                          </w:rPr>
                          <w:t>Išmeskite praleistą tabletę</w:t>
                        </w:r>
                        <w:r w:rsidR="00DF2C3A">
                          <w:rPr>
                            <w:rFonts w:ascii="Times New Roman" w:hAnsi="Times New Roman"/>
                            <w:color w:val="000000"/>
                            <w:sz w:val="20"/>
                          </w:rPr>
                          <w:t xml:space="preserve"> </w:t>
                        </w:r>
                      </w:p>
                      <w:p w14:paraId="7BCE3DBB" w14:textId="5DF5C51A" w:rsidR="00860CDA" w:rsidRDefault="00AF0D4A" w:rsidP="00AF0D4A">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AF0D4A">
                          <w:rPr>
                            <w:rFonts w:ascii="Times New Roman" w:hAnsi="Times New Roman"/>
                            <w:color w:val="000000"/>
                            <w:sz w:val="20"/>
                          </w:rPr>
                          <w:t>Kitą tabletę vartokite įprastu metu</w:t>
                        </w:r>
                      </w:p>
                      <w:p w14:paraId="7AAD79AB" w14:textId="77777777" w:rsidR="008C7038" w:rsidRDefault="004D538C" w:rsidP="00AF0D4A">
                        <w:pPr>
                          <w:numPr>
                            <w:ilvl w:val="0"/>
                            <w:numId w:val="16"/>
                          </w:numPr>
                          <w:autoSpaceDE w:val="0"/>
                          <w:autoSpaceDN w:val="0"/>
                          <w:adjustRightInd w:val="0"/>
                          <w:snapToGrid w:val="0"/>
                          <w:spacing w:after="0" w:line="240" w:lineRule="auto"/>
                          <w:ind w:left="277" w:hanging="277"/>
                          <w:rPr>
                            <w:rFonts w:ascii="Times New Roman" w:hAnsi="Times New Roman"/>
                            <w:color w:val="000000"/>
                            <w:sz w:val="20"/>
                          </w:rPr>
                        </w:pPr>
                        <w:r w:rsidRPr="004D538C">
                          <w:rPr>
                            <w:rFonts w:ascii="Times New Roman" w:hAnsi="Times New Roman"/>
                            <w:color w:val="000000"/>
                            <w:sz w:val="20"/>
                          </w:rPr>
                          <w:t>Praleidus paskutinę tabletę dabartiniame dėkle, toliau išgerkite pirmąją tabletę iš naujo dėklo tuo pačiu metu kaip įprastai</w:t>
                        </w:r>
                      </w:p>
                      <w:p w14:paraId="32233BA7" w14:textId="38977094" w:rsidR="00860CDA" w:rsidRPr="0054150D" w:rsidRDefault="008C7038" w:rsidP="0054150D">
                        <w:pPr>
                          <w:numPr>
                            <w:ilvl w:val="0"/>
                            <w:numId w:val="16"/>
                          </w:numPr>
                          <w:autoSpaceDE w:val="0"/>
                          <w:autoSpaceDN w:val="0"/>
                          <w:adjustRightInd w:val="0"/>
                          <w:snapToGrid w:val="0"/>
                          <w:spacing w:after="0" w:line="240" w:lineRule="auto"/>
                          <w:ind w:left="277" w:hanging="277"/>
                          <w:rPr>
                            <w:rFonts w:ascii="Times New Roman" w:hAnsi="Times New Roman"/>
                            <w:color w:val="000000"/>
                            <w:sz w:val="20"/>
                            <w:lang w:val="sv-SE"/>
                          </w:rPr>
                        </w:pPr>
                        <w:r>
                          <w:rPr>
                            <w:rFonts w:ascii="Times New Roman" w:hAnsi="Times New Roman"/>
                            <w:color w:val="000000"/>
                            <w:sz w:val="20"/>
                          </w:rPr>
                          <w:t>Papildoma kontracepcija nereikalinga</w:t>
                        </w:r>
                      </w:p>
                    </w:txbxContent>
                  </v:textbox>
                </v:shape>
                <w10:anchorlock/>
              </v:group>
            </w:pict>
          </mc:Fallback>
        </mc:AlternateContent>
      </w:r>
    </w:p>
    <w:p w14:paraId="31B747C0" w14:textId="77777777" w:rsidR="00F01B18" w:rsidRPr="00CF61A5" w:rsidRDefault="00F01B18" w:rsidP="00CD2169">
      <w:pPr>
        <w:pStyle w:val="Antrat2"/>
        <w:numPr>
          <w:ilvl w:val="0"/>
          <w:numId w:val="0"/>
        </w:numPr>
        <w:tabs>
          <w:tab w:val="left" w:pos="720"/>
        </w:tabs>
        <w:spacing w:before="0" w:after="0"/>
        <w:rPr>
          <w:sz w:val="22"/>
          <w:szCs w:val="22"/>
          <w:lang w:val="lt-LT"/>
        </w:rPr>
      </w:pPr>
      <w:bookmarkStart w:id="61" w:name="_Toc184402342"/>
      <w:r w:rsidRPr="00CF61A5">
        <w:rPr>
          <w:sz w:val="22"/>
          <w:szCs w:val="22"/>
          <w:lang w:val="lt-LT"/>
        </w:rPr>
        <w:lastRenderedPageBreak/>
        <w:t>Vartojimas vaikams</w:t>
      </w:r>
    </w:p>
    <w:p w14:paraId="5F486F28" w14:textId="77777777" w:rsidR="00F01B18" w:rsidRPr="00CF61A5" w:rsidRDefault="00F01B18" w:rsidP="00F5449A">
      <w:pPr>
        <w:keepNext/>
        <w:spacing w:after="0"/>
        <w:rPr>
          <w:rFonts w:ascii="Times New Roman" w:hAnsi="Times New Roman"/>
          <w:lang w:eastAsia="de-DE"/>
        </w:rPr>
      </w:pPr>
    </w:p>
    <w:p w14:paraId="78DD4CA3" w14:textId="77777777" w:rsidR="00F01B18" w:rsidRPr="00CF61A5" w:rsidRDefault="00F01B18" w:rsidP="00F5449A">
      <w:pPr>
        <w:keepNext/>
        <w:spacing w:after="0"/>
        <w:rPr>
          <w:rFonts w:ascii="Times New Roman" w:hAnsi="Times New Roman"/>
          <w:lang w:eastAsia="de-DE"/>
        </w:rPr>
      </w:pPr>
      <w:r w:rsidRPr="00CF61A5">
        <w:rPr>
          <w:rFonts w:ascii="Times New Roman" w:hAnsi="Times New Roman"/>
          <w:lang w:eastAsia="de-DE"/>
        </w:rPr>
        <w:t>Duomenų apie vartojimą jaunesnėms nei 18</w:t>
      </w:r>
      <w:r>
        <w:rPr>
          <w:rFonts w:ascii="Times New Roman" w:hAnsi="Times New Roman"/>
          <w:lang w:eastAsia="de-DE"/>
        </w:rPr>
        <w:t> </w:t>
      </w:r>
      <w:r w:rsidRPr="00CF61A5">
        <w:rPr>
          <w:rFonts w:ascii="Times New Roman" w:hAnsi="Times New Roman"/>
          <w:lang w:eastAsia="de-DE"/>
        </w:rPr>
        <w:t>metų paauglėms nėra.</w:t>
      </w:r>
    </w:p>
    <w:p w14:paraId="5CD1F3C3" w14:textId="77777777" w:rsidR="00F01B18" w:rsidRPr="00CF61A5" w:rsidRDefault="00F01B18" w:rsidP="00F01B18">
      <w:pPr>
        <w:pStyle w:val="Antrat2"/>
        <w:numPr>
          <w:ilvl w:val="0"/>
          <w:numId w:val="0"/>
        </w:numPr>
        <w:tabs>
          <w:tab w:val="left" w:pos="720"/>
        </w:tabs>
        <w:spacing w:before="0" w:after="0"/>
        <w:rPr>
          <w:sz w:val="22"/>
          <w:szCs w:val="22"/>
          <w:lang w:val="lt-LT"/>
        </w:rPr>
      </w:pPr>
    </w:p>
    <w:p w14:paraId="7D816511" w14:textId="77777777" w:rsidR="00F01B18" w:rsidRPr="00CF61A5" w:rsidRDefault="00F01B18" w:rsidP="00F01B18">
      <w:pPr>
        <w:pStyle w:val="Antrat2"/>
        <w:numPr>
          <w:ilvl w:val="0"/>
          <w:numId w:val="0"/>
        </w:numPr>
        <w:tabs>
          <w:tab w:val="left" w:pos="720"/>
        </w:tabs>
        <w:spacing w:before="0" w:after="0"/>
        <w:rPr>
          <w:sz w:val="22"/>
          <w:szCs w:val="22"/>
          <w:lang w:val="lt-LT"/>
        </w:rPr>
      </w:pPr>
      <w:r w:rsidRPr="00CF61A5">
        <w:rPr>
          <w:sz w:val="22"/>
          <w:szCs w:val="22"/>
          <w:lang w:val="lt-LT"/>
        </w:rPr>
        <w:t>Ką daryti, jei vemiate ar stipriai viduriuojate</w:t>
      </w:r>
      <w:bookmarkEnd w:id="61"/>
    </w:p>
    <w:p w14:paraId="680F2639" w14:textId="77777777" w:rsidR="00F01B18" w:rsidRPr="00CF61A5" w:rsidRDefault="00F01B18" w:rsidP="00F01B18">
      <w:pPr>
        <w:pStyle w:val="Para0s"/>
        <w:spacing w:after="0"/>
        <w:rPr>
          <w:sz w:val="22"/>
          <w:szCs w:val="22"/>
          <w:lang w:val="lt-LT"/>
        </w:rPr>
      </w:pPr>
    </w:p>
    <w:p w14:paraId="283A4C06" w14:textId="77777777" w:rsidR="00F01B18" w:rsidRPr="00CF61A5" w:rsidRDefault="00F01B18" w:rsidP="00F01B18">
      <w:pPr>
        <w:pStyle w:val="Para0s"/>
        <w:spacing w:after="0"/>
        <w:rPr>
          <w:sz w:val="22"/>
          <w:szCs w:val="22"/>
          <w:lang w:val="lt-LT"/>
        </w:rPr>
      </w:pPr>
      <w:r w:rsidRPr="00CF61A5">
        <w:rPr>
          <w:sz w:val="22"/>
          <w:szCs w:val="22"/>
          <w:lang w:val="lt-LT"/>
        </w:rPr>
        <w:t>Jei, išgėrusi veikliąją tabletę, per 3</w:t>
      </w:r>
      <w:r>
        <w:rPr>
          <w:sz w:val="22"/>
          <w:szCs w:val="22"/>
          <w:lang w:val="lt-LT"/>
        </w:rPr>
        <w:noBreakHyphen/>
      </w:r>
      <w:r w:rsidRPr="00CF61A5">
        <w:rPr>
          <w:sz w:val="22"/>
          <w:szCs w:val="22"/>
          <w:lang w:val="lt-LT"/>
        </w:rPr>
        <w:t>4 valandas vėmėte ar stipriai viduriavote, organizmas galėjo ne visiškai pasisavinti veikliąsias tabletės medžiagas.</w:t>
      </w:r>
    </w:p>
    <w:p w14:paraId="5F834A8F" w14:textId="77777777" w:rsidR="00F01B18" w:rsidRPr="00CF61A5" w:rsidRDefault="00F01B18" w:rsidP="00F01B18">
      <w:pPr>
        <w:pStyle w:val="Para0s"/>
        <w:spacing w:after="0"/>
        <w:rPr>
          <w:sz w:val="22"/>
          <w:szCs w:val="22"/>
          <w:lang w:val="lt-LT"/>
        </w:rPr>
      </w:pPr>
    </w:p>
    <w:p w14:paraId="4AD03B9F" w14:textId="77777777" w:rsidR="00F01B18" w:rsidRPr="00CF61A5" w:rsidRDefault="00F01B18" w:rsidP="00F01B18">
      <w:pPr>
        <w:pStyle w:val="Para0s"/>
        <w:spacing w:after="0"/>
        <w:rPr>
          <w:sz w:val="22"/>
          <w:szCs w:val="22"/>
          <w:lang w:val="lt-LT"/>
        </w:rPr>
      </w:pPr>
      <w:r w:rsidRPr="00CF61A5">
        <w:rPr>
          <w:sz w:val="22"/>
          <w:szCs w:val="22"/>
          <w:lang w:val="lt-LT"/>
        </w:rPr>
        <w:t>Tai yra beveik tas pats, lyg būtumėte pamiršusi išgerti tabletę. Po vėmimo ar viduriavimo kuo greičiau išgerkite kitą tabletę. Jei įmanoma, išgerkite ją per 12 valandų nuo Jums įprasto laiko. Jei tai neįmanoma ar jau praėjo 12</w:t>
      </w:r>
      <w:r>
        <w:rPr>
          <w:sz w:val="22"/>
          <w:szCs w:val="22"/>
          <w:lang w:val="lt-LT"/>
        </w:rPr>
        <w:t> </w:t>
      </w:r>
      <w:r w:rsidRPr="00CF61A5">
        <w:rPr>
          <w:sz w:val="22"/>
          <w:szCs w:val="22"/>
          <w:lang w:val="lt-LT"/>
        </w:rPr>
        <w:t>valandų, darykite taip, kaip nurodyta skyriuje „Pamiršus pavartoti Qlaira“. Jeigu nenorite keisti įprasto tablečių vartojimo modelio, išgerkite atitinkamą tabletę iš kito dėklo.</w:t>
      </w:r>
    </w:p>
    <w:p w14:paraId="318C1D47" w14:textId="77777777" w:rsidR="00F01B18" w:rsidRPr="00CF61A5" w:rsidRDefault="00F01B18" w:rsidP="00F01B18">
      <w:pPr>
        <w:pStyle w:val="Antrat2"/>
        <w:numPr>
          <w:ilvl w:val="0"/>
          <w:numId w:val="0"/>
        </w:numPr>
        <w:tabs>
          <w:tab w:val="left" w:pos="720"/>
        </w:tabs>
        <w:spacing w:before="0" w:after="0"/>
        <w:rPr>
          <w:sz w:val="22"/>
          <w:szCs w:val="22"/>
          <w:lang w:val="lt-LT" w:eastAsia="nl-NL"/>
        </w:rPr>
      </w:pPr>
      <w:bookmarkStart w:id="62" w:name="_Toc184402343"/>
      <w:bookmarkStart w:id="63" w:name="stop"/>
    </w:p>
    <w:p w14:paraId="674BF073" w14:textId="77777777" w:rsidR="00F01B18" w:rsidRPr="00CF61A5" w:rsidRDefault="00F01B18" w:rsidP="00F01B18">
      <w:pPr>
        <w:pStyle w:val="Antrat2"/>
        <w:numPr>
          <w:ilvl w:val="0"/>
          <w:numId w:val="0"/>
        </w:numPr>
        <w:tabs>
          <w:tab w:val="left" w:pos="720"/>
        </w:tabs>
        <w:spacing w:before="0" w:after="0"/>
        <w:rPr>
          <w:sz w:val="22"/>
          <w:szCs w:val="22"/>
          <w:lang w:val="lt-LT" w:eastAsia="nl-NL"/>
        </w:rPr>
      </w:pPr>
      <w:r w:rsidRPr="00CF61A5">
        <w:rPr>
          <w:sz w:val="22"/>
          <w:szCs w:val="22"/>
          <w:lang w:val="lt-LT" w:eastAsia="nl-NL"/>
        </w:rPr>
        <w:t>Nustojus vartoti Qlaira</w:t>
      </w:r>
      <w:bookmarkEnd w:id="62"/>
    </w:p>
    <w:bookmarkEnd w:id="63"/>
    <w:p w14:paraId="67546CCD" w14:textId="77777777" w:rsidR="00F01B18" w:rsidRPr="00CF61A5" w:rsidRDefault="00F01B18" w:rsidP="00F01B18">
      <w:pPr>
        <w:pStyle w:val="Para0s"/>
        <w:keepNext/>
        <w:tabs>
          <w:tab w:val="left" w:pos="5400"/>
        </w:tabs>
        <w:spacing w:after="0"/>
        <w:ind w:right="72"/>
        <w:rPr>
          <w:sz w:val="22"/>
          <w:szCs w:val="22"/>
          <w:lang w:val="lt-LT"/>
        </w:rPr>
      </w:pPr>
    </w:p>
    <w:p w14:paraId="2CDEEC6F" w14:textId="77777777" w:rsidR="00F01B18" w:rsidRPr="00CF61A5" w:rsidRDefault="00F01B18" w:rsidP="00F01B18">
      <w:pPr>
        <w:pStyle w:val="Para0s"/>
        <w:keepNext/>
        <w:tabs>
          <w:tab w:val="left" w:pos="5400"/>
        </w:tabs>
        <w:spacing w:after="0"/>
        <w:ind w:right="72"/>
        <w:rPr>
          <w:sz w:val="22"/>
          <w:szCs w:val="22"/>
          <w:lang w:val="lt-LT"/>
        </w:rPr>
      </w:pPr>
      <w:r w:rsidRPr="00CF61A5">
        <w:rPr>
          <w:sz w:val="22"/>
          <w:szCs w:val="22"/>
          <w:lang w:val="lt-LT"/>
        </w:rPr>
        <w:t>Galite nustoti vartoti Qlaira bet kuriuo metu. Jei nenorite pastoti, klauskite gydytojo apie kitus patikimus apsaugos nuo nėštumo būdus. Jei norite pastoti, nutraukite Qlaira vartojimą ir palaukite mėnesinių, prieš bandydama pastoti. Tuomet lengviau galėsite apskaičiuoti tikėtiną gimdymo datą.</w:t>
      </w:r>
    </w:p>
    <w:p w14:paraId="7F2130BE" w14:textId="77777777" w:rsidR="00F01B18" w:rsidRPr="00CF61A5" w:rsidRDefault="00F01B18" w:rsidP="00F01B18">
      <w:pPr>
        <w:pStyle w:val="Para0s"/>
        <w:tabs>
          <w:tab w:val="left" w:pos="5400"/>
        </w:tabs>
        <w:spacing w:after="0"/>
        <w:ind w:right="72"/>
        <w:rPr>
          <w:sz w:val="22"/>
          <w:szCs w:val="22"/>
          <w:lang w:val="lt-LT"/>
        </w:rPr>
      </w:pPr>
    </w:p>
    <w:p w14:paraId="3757E1BC" w14:textId="77777777" w:rsidR="00F01B18" w:rsidRPr="00CF61A5" w:rsidRDefault="00F01B18" w:rsidP="00F01B18">
      <w:pPr>
        <w:spacing w:after="0"/>
        <w:rPr>
          <w:rFonts w:ascii="Times New Roman" w:hAnsi="Times New Roman"/>
          <w:i/>
        </w:rPr>
      </w:pPr>
      <w:r w:rsidRPr="00CF61A5">
        <w:rPr>
          <w:rFonts w:ascii="Times New Roman" w:hAnsi="Times New Roman"/>
          <w:i/>
        </w:rPr>
        <w:t>Jeigu kiltų daugiau klausimų dėl šio vaisto vartojimo, kreipkitės į gydytoją arba vaistininką.</w:t>
      </w:r>
    </w:p>
    <w:p w14:paraId="417BB4C0" w14:textId="77777777" w:rsidR="00F01B18" w:rsidRPr="00CF61A5" w:rsidRDefault="00F01B18" w:rsidP="00F01B18">
      <w:pPr>
        <w:spacing w:after="0"/>
        <w:rPr>
          <w:rFonts w:ascii="Times New Roman" w:hAnsi="Times New Roman"/>
        </w:rPr>
      </w:pPr>
    </w:p>
    <w:p w14:paraId="41D20038" w14:textId="77777777" w:rsidR="00F01B18" w:rsidRPr="00CF61A5" w:rsidRDefault="00F01B18" w:rsidP="00F01B18">
      <w:pPr>
        <w:spacing w:after="0"/>
        <w:rPr>
          <w:rFonts w:ascii="Times New Roman" w:hAnsi="Times New Roman"/>
        </w:rPr>
      </w:pPr>
    </w:p>
    <w:p w14:paraId="305F2F59" w14:textId="77777777" w:rsidR="00F01B18" w:rsidRPr="00CF61A5" w:rsidRDefault="00F01B18" w:rsidP="00F01B18">
      <w:pPr>
        <w:pStyle w:val="Antrat1"/>
        <w:numPr>
          <w:ilvl w:val="0"/>
          <w:numId w:val="4"/>
        </w:numPr>
        <w:tabs>
          <w:tab w:val="num" w:pos="862"/>
          <w:tab w:val="left" w:pos="4860"/>
        </w:tabs>
        <w:spacing w:before="0" w:after="0"/>
        <w:ind w:left="567" w:right="74" w:hanging="567"/>
        <w:rPr>
          <w:sz w:val="22"/>
          <w:szCs w:val="22"/>
          <w:lang w:val="lt-LT"/>
        </w:rPr>
      </w:pPr>
      <w:r w:rsidRPr="00CF61A5">
        <w:rPr>
          <w:sz w:val="22"/>
          <w:szCs w:val="22"/>
          <w:lang w:val="lt-LT"/>
        </w:rPr>
        <w:t>Galimas šalutinis poveikis</w:t>
      </w:r>
    </w:p>
    <w:p w14:paraId="4EA83C5A" w14:textId="77777777" w:rsidR="00F01B18" w:rsidRPr="00CF61A5" w:rsidRDefault="00F01B18" w:rsidP="00F01B18">
      <w:pPr>
        <w:pStyle w:val="Para0s"/>
        <w:tabs>
          <w:tab w:val="left" w:pos="5400"/>
        </w:tabs>
        <w:spacing w:after="0"/>
        <w:ind w:right="72"/>
        <w:rPr>
          <w:sz w:val="22"/>
          <w:szCs w:val="22"/>
          <w:lang w:val="lt-LT"/>
        </w:rPr>
      </w:pPr>
    </w:p>
    <w:p w14:paraId="27202C6D" w14:textId="77777777" w:rsidR="00F01B18" w:rsidRPr="00CF61A5" w:rsidRDefault="00F01B18" w:rsidP="00F01B18">
      <w:pPr>
        <w:spacing w:after="0"/>
        <w:jc w:val="both"/>
        <w:rPr>
          <w:rFonts w:ascii="Times New Roman" w:hAnsi="Times New Roman"/>
        </w:rPr>
      </w:pPr>
      <w:r w:rsidRPr="00CF61A5">
        <w:rPr>
          <w:rFonts w:ascii="Times New Roman" w:hAnsi="Times New Roman"/>
        </w:rPr>
        <w:t>Šis vaistas, kaip ir kiti, gali sukelti šalutinį poveikį, nors jis pasireiškia ne visiems žmonėms. Jeigu pasireiškė šalutinis poveikis, ypač jeigu jis sunkus ir nepraeinantis, arba atsirado sveikatos būklės pakitimas, kurį, Jūsų nuomone, galėjo sukelti Qlaira, pasakykite gydytojui.</w:t>
      </w:r>
    </w:p>
    <w:p w14:paraId="18552260" w14:textId="77777777" w:rsidR="00F01B18" w:rsidRPr="00CF61A5" w:rsidRDefault="00F01B18" w:rsidP="00F01B18">
      <w:pPr>
        <w:spacing w:after="0"/>
        <w:ind w:left="567" w:hanging="567"/>
        <w:jc w:val="both"/>
        <w:rPr>
          <w:rFonts w:ascii="Times New Roman" w:hAnsi="Times New Roman"/>
        </w:rPr>
      </w:pPr>
    </w:p>
    <w:p w14:paraId="15146903" w14:textId="77777777" w:rsidR="00F01B18" w:rsidRPr="00CF61A5" w:rsidRDefault="00F01B18" w:rsidP="00F01B18">
      <w:pPr>
        <w:spacing w:after="0"/>
        <w:rPr>
          <w:rFonts w:ascii="Times New Roman" w:hAnsi="Times New Roman"/>
        </w:rPr>
      </w:pPr>
      <w:r w:rsidRPr="00CF61A5">
        <w:rPr>
          <w:rFonts w:ascii="Times New Roman" w:eastAsia="SimSun" w:hAnsi="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Qlaira“.</w:t>
      </w:r>
    </w:p>
    <w:p w14:paraId="4B0D4B0A" w14:textId="77777777" w:rsidR="00F01B18" w:rsidRPr="00CF61A5" w:rsidRDefault="00F01B18" w:rsidP="00F01B18">
      <w:pPr>
        <w:pStyle w:val="ParaKT0sb"/>
        <w:spacing w:after="0"/>
        <w:rPr>
          <w:sz w:val="22"/>
          <w:szCs w:val="22"/>
          <w:lang w:val="lt-LT"/>
        </w:rPr>
      </w:pPr>
    </w:p>
    <w:p w14:paraId="5804AC40" w14:textId="77777777" w:rsidR="00F01B18" w:rsidRPr="00CF61A5" w:rsidRDefault="00F01B18" w:rsidP="00F01B18">
      <w:pPr>
        <w:pStyle w:val="ParaKT0sb"/>
        <w:spacing w:after="0"/>
        <w:rPr>
          <w:b w:val="0"/>
          <w:sz w:val="22"/>
          <w:szCs w:val="22"/>
          <w:lang w:val="lt-LT"/>
        </w:rPr>
      </w:pPr>
      <w:r w:rsidRPr="00CF61A5">
        <w:rPr>
          <w:sz w:val="22"/>
          <w:szCs w:val="22"/>
          <w:lang w:val="lt-LT"/>
        </w:rPr>
        <w:t>Sunkus šalutinis poveikis</w:t>
      </w:r>
    </w:p>
    <w:p w14:paraId="4651097D" w14:textId="77777777" w:rsidR="00F01B18" w:rsidRPr="00CF61A5" w:rsidRDefault="00F01B18" w:rsidP="00F01B18">
      <w:pPr>
        <w:pStyle w:val="Para0s"/>
        <w:spacing w:after="0"/>
        <w:rPr>
          <w:sz w:val="22"/>
          <w:szCs w:val="22"/>
          <w:lang w:val="lt-LT"/>
        </w:rPr>
      </w:pPr>
      <w:bookmarkStart w:id="64" w:name="_Hlt177199131"/>
    </w:p>
    <w:p w14:paraId="2DE5CC04" w14:textId="77777777" w:rsidR="00F01B18" w:rsidRPr="00CF61A5" w:rsidRDefault="00F01B18" w:rsidP="00F01B18">
      <w:pPr>
        <w:pStyle w:val="Para0s"/>
        <w:spacing w:after="0"/>
        <w:rPr>
          <w:sz w:val="22"/>
          <w:szCs w:val="22"/>
          <w:lang w:val="lt-LT"/>
        </w:rPr>
      </w:pPr>
      <w:r w:rsidRPr="00CF61A5">
        <w:rPr>
          <w:sz w:val="22"/>
          <w:szCs w:val="22"/>
          <w:lang w:val="lt-LT"/>
        </w:rPr>
        <w:t>Sunkios reakcijos, susijusios su tabletės vartojimu, ir susiję simptomai yra aprašyti šiuose skyriuose: „Kraujo krešuliai</w:t>
      </w:r>
      <w:r w:rsidRPr="00CF61A5">
        <w:rPr>
          <w:i/>
          <w:sz w:val="22"/>
          <w:szCs w:val="22"/>
          <w:lang w:val="lt-LT"/>
        </w:rPr>
        <w:t>“</w:t>
      </w:r>
      <w:r w:rsidRPr="00CF61A5">
        <w:rPr>
          <w:sz w:val="22"/>
          <w:szCs w:val="22"/>
          <w:lang w:val="lt-LT"/>
        </w:rPr>
        <w:t xml:space="preserve"> ir „Qlaira ir vėžys“. Atidžiai perskaitykite šiuos skyrius ir, jei reikalinga, nedelsdama kreipkitės į gydytoją.</w:t>
      </w:r>
    </w:p>
    <w:p w14:paraId="63D0737E" w14:textId="77777777" w:rsidR="00F01B18" w:rsidRPr="00CF61A5" w:rsidRDefault="00F01B18" w:rsidP="00F01B18">
      <w:pPr>
        <w:pStyle w:val="Para0s"/>
        <w:spacing w:after="0"/>
        <w:rPr>
          <w:sz w:val="22"/>
          <w:szCs w:val="22"/>
          <w:lang w:val="lt-LT"/>
        </w:rPr>
      </w:pPr>
    </w:p>
    <w:bookmarkEnd w:id="64"/>
    <w:p w14:paraId="4EEB91E6" w14:textId="77777777" w:rsidR="00F01B18" w:rsidRPr="00CF61A5" w:rsidRDefault="00F01B18" w:rsidP="00F01B18">
      <w:pPr>
        <w:pStyle w:val="ParaKT0sb"/>
        <w:spacing w:after="0"/>
        <w:rPr>
          <w:sz w:val="22"/>
          <w:szCs w:val="22"/>
          <w:lang w:val="lt-LT"/>
        </w:rPr>
      </w:pPr>
      <w:r w:rsidRPr="00CF61A5">
        <w:rPr>
          <w:sz w:val="22"/>
          <w:szCs w:val="22"/>
          <w:lang w:val="lt-LT"/>
        </w:rPr>
        <w:t>Kitas galimas šalutinis poveikis</w:t>
      </w:r>
    </w:p>
    <w:p w14:paraId="3E48F853" w14:textId="77777777" w:rsidR="00F01B18" w:rsidRPr="00CF61A5" w:rsidRDefault="00F01B18" w:rsidP="00F01B18">
      <w:pPr>
        <w:pStyle w:val="Para0s"/>
        <w:spacing w:after="0"/>
        <w:rPr>
          <w:sz w:val="22"/>
          <w:szCs w:val="22"/>
          <w:lang w:val="lt-LT"/>
        </w:rPr>
      </w:pPr>
    </w:p>
    <w:p w14:paraId="106B64D8" w14:textId="77777777" w:rsidR="00F01B18" w:rsidRPr="00CF61A5" w:rsidRDefault="00F01B18" w:rsidP="00F01B18">
      <w:pPr>
        <w:pStyle w:val="Para0s"/>
        <w:spacing w:after="0"/>
        <w:rPr>
          <w:sz w:val="22"/>
          <w:szCs w:val="22"/>
          <w:lang w:val="lt-LT"/>
        </w:rPr>
      </w:pPr>
      <w:r w:rsidRPr="00CF61A5">
        <w:rPr>
          <w:sz w:val="22"/>
          <w:szCs w:val="22"/>
          <w:lang w:val="lt-LT"/>
        </w:rPr>
        <w:t>Šis šalutinis poveikis yra siejamas su Qlaira vartojimu:</w:t>
      </w:r>
    </w:p>
    <w:p w14:paraId="03085A09" w14:textId="77777777" w:rsidR="00F01B18" w:rsidRPr="00CF61A5" w:rsidRDefault="00F01B18" w:rsidP="00F01B18">
      <w:pPr>
        <w:pStyle w:val="Para0s"/>
        <w:tabs>
          <w:tab w:val="left" w:pos="4508"/>
        </w:tabs>
        <w:spacing w:after="0"/>
        <w:rPr>
          <w:b/>
          <w:sz w:val="22"/>
          <w:szCs w:val="22"/>
          <w:lang w:val="lt-LT"/>
        </w:rPr>
      </w:pPr>
    </w:p>
    <w:p w14:paraId="7272BB25" w14:textId="1A8A04B7" w:rsidR="00F01B18" w:rsidRPr="00F5449A" w:rsidRDefault="00FB2E6C" w:rsidP="00F01B18">
      <w:pPr>
        <w:pStyle w:val="Para0s"/>
        <w:tabs>
          <w:tab w:val="left" w:pos="4508"/>
        </w:tabs>
        <w:spacing w:after="0"/>
        <w:rPr>
          <w:b/>
          <w:sz w:val="22"/>
          <w:szCs w:val="22"/>
          <w:lang w:val="lt-LT"/>
        </w:rPr>
      </w:pPr>
      <w:r w:rsidRPr="00F5449A">
        <w:rPr>
          <w:b/>
          <w:sz w:val="22"/>
          <w:szCs w:val="22"/>
          <w:lang w:val="lt-LT"/>
        </w:rPr>
        <w:t>Dažni šalutinio poveikio reiškiniai (gali pasireikšti rečiau kaip 1 iš 10 asmenų):</w:t>
      </w:r>
    </w:p>
    <w:p w14:paraId="36827D45" w14:textId="77777777" w:rsidR="00F01B18" w:rsidRPr="00CF61A5" w:rsidRDefault="00F01B18" w:rsidP="00F01B18">
      <w:pPr>
        <w:pStyle w:val="Para0s"/>
        <w:numPr>
          <w:ilvl w:val="0"/>
          <w:numId w:val="17"/>
        </w:numPr>
        <w:tabs>
          <w:tab w:val="left" w:pos="442"/>
          <w:tab w:val="left" w:pos="567"/>
          <w:tab w:val="left" w:pos="4508"/>
        </w:tabs>
        <w:spacing w:after="0"/>
        <w:ind w:left="454" w:hanging="454"/>
        <w:rPr>
          <w:sz w:val="22"/>
          <w:szCs w:val="22"/>
          <w:lang w:val="lt-LT"/>
        </w:rPr>
      </w:pPr>
      <w:r w:rsidRPr="00CF61A5">
        <w:rPr>
          <w:sz w:val="22"/>
          <w:szCs w:val="22"/>
          <w:lang w:val="lt-LT"/>
        </w:rPr>
        <w:t>galvos skausmas,</w:t>
      </w:r>
    </w:p>
    <w:p w14:paraId="470C902A" w14:textId="77777777" w:rsidR="00F01B18" w:rsidRPr="00CF61A5" w:rsidRDefault="00F01B18" w:rsidP="00F01B18">
      <w:pPr>
        <w:pStyle w:val="Para0s"/>
        <w:numPr>
          <w:ilvl w:val="0"/>
          <w:numId w:val="17"/>
        </w:numPr>
        <w:tabs>
          <w:tab w:val="left" w:pos="442"/>
          <w:tab w:val="left" w:pos="567"/>
          <w:tab w:val="left" w:pos="4508"/>
        </w:tabs>
        <w:spacing w:after="0"/>
        <w:ind w:left="454" w:hanging="454"/>
        <w:rPr>
          <w:sz w:val="22"/>
          <w:szCs w:val="22"/>
          <w:lang w:val="lt-LT"/>
        </w:rPr>
      </w:pPr>
      <w:r w:rsidRPr="00CF61A5">
        <w:rPr>
          <w:sz w:val="22"/>
          <w:szCs w:val="22"/>
          <w:lang w:val="lt-LT"/>
        </w:rPr>
        <w:t>pilvo skausmas, pykinimas,</w:t>
      </w:r>
    </w:p>
    <w:p w14:paraId="48037BC4" w14:textId="77777777" w:rsidR="00F01B18" w:rsidRPr="00CF61A5" w:rsidRDefault="00F01B18" w:rsidP="00F01B18">
      <w:pPr>
        <w:pStyle w:val="Para0s"/>
        <w:numPr>
          <w:ilvl w:val="0"/>
          <w:numId w:val="17"/>
        </w:numPr>
        <w:tabs>
          <w:tab w:val="left" w:pos="442"/>
          <w:tab w:val="left" w:pos="567"/>
          <w:tab w:val="left" w:pos="4508"/>
        </w:tabs>
        <w:spacing w:after="0"/>
        <w:ind w:left="454" w:hanging="454"/>
        <w:rPr>
          <w:sz w:val="22"/>
          <w:szCs w:val="22"/>
          <w:lang w:val="lt-LT"/>
        </w:rPr>
      </w:pPr>
      <w:r w:rsidRPr="00CF61A5">
        <w:rPr>
          <w:sz w:val="22"/>
          <w:szCs w:val="22"/>
          <w:lang w:val="lt-LT"/>
        </w:rPr>
        <w:t>spuogai,</w:t>
      </w:r>
    </w:p>
    <w:p w14:paraId="48AFE63E" w14:textId="77777777" w:rsidR="00F01B18" w:rsidRPr="00CF61A5" w:rsidRDefault="00F01B18" w:rsidP="00F01B18">
      <w:pPr>
        <w:pStyle w:val="Para0s"/>
        <w:numPr>
          <w:ilvl w:val="0"/>
          <w:numId w:val="17"/>
        </w:numPr>
        <w:tabs>
          <w:tab w:val="left" w:pos="442"/>
          <w:tab w:val="left" w:pos="567"/>
          <w:tab w:val="left" w:pos="4508"/>
        </w:tabs>
        <w:spacing w:after="0"/>
        <w:ind w:left="454" w:hanging="454"/>
        <w:rPr>
          <w:sz w:val="22"/>
          <w:szCs w:val="22"/>
          <w:lang w:val="lt-LT"/>
        </w:rPr>
      </w:pPr>
      <w:r w:rsidRPr="00CF61A5">
        <w:rPr>
          <w:sz w:val="22"/>
          <w:szCs w:val="22"/>
          <w:lang w:val="lt-LT"/>
        </w:rPr>
        <w:t>mėnesinių nebuvimas, diskomfortas krūtyse, skausmingos mėnesinės, nereguliarus kraujavimas (gausus nereguliarus kraujavimas),</w:t>
      </w:r>
    </w:p>
    <w:p w14:paraId="1F20C2C6" w14:textId="77777777" w:rsidR="00F01B18" w:rsidRPr="00CF61A5" w:rsidRDefault="00F01B18" w:rsidP="00F01B18">
      <w:pPr>
        <w:pStyle w:val="Para0s"/>
        <w:numPr>
          <w:ilvl w:val="0"/>
          <w:numId w:val="17"/>
        </w:numPr>
        <w:tabs>
          <w:tab w:val="left" w:pos="442"/>
          <w:tab w:val="left" w:pos="567"/>
          <w:tab w:val="left" w:pos="4508"/>
        </w:tabs>
        <w:spacing w:after="0"/>
        <w:ind w:left="454" w:hanging="454"/>
        <w:rPr>
          <w:sz w:val="22"/>
          <w:szCs w:val="22"/>
          <w:lang w:val="lt-LT"/>
        </w:rPr>
      </w:pPr>
      <w:r w:rsidRPr="00CF61A5">
        <w:rPr>
          <w:sz w:val="22"/>
          <w:szCs w:val="22"/>
          <w:lang w:val="lt-LT"/>
        </w:rPr>
        <w:t>svorio didėjimas.</w:t>
      </w:r>
    </w:p>
    <w:p w14:paraId="46DCEF22" w14:textId="77777777" w:rsidR="00F01B18" w:rsidRPr="00CF61A5" w:rsidRDefault="00F01B18" w:rsidP="00F01B18">
      <w:pPr>
        <w:pStyle w:val="Para0s"/>
        <w:tabs>
          <w:tab w:val="left" w:pos="4508"/>
        </w:tabs>
        <w:spacing w:after="0"/>
        <w:rPr>
          <w:b/>
          <w:sz w:val="22"/>
          <w:szCs w:val="22"/>
          <w:lang w:val="lt-LT"/>
        </w:rPr>
      </w:pPr>
    </w:p>
    <w:p w14:paraId="24CED6F3" w14:textId="606CF99D" w:rsidR="00F01B18" w:rsidRPr="00CF61A5" w:rsidRDefault="007427A1" w:rsidP="00F01B18">
      <w:pPr>
        <w:pStyle w:val="Para0s"/>
        <w:tabs>
          <w:tab w:val="left" w:pos="4508"/>
        </w:tabs>
        <w:spacing w:after="0"/>
        <w:rPr>
          <w:sz w:val="22"/>
          <w:szCs w:val="22"/>
          <w:lang w:val="lt-LT"/>
        </w:rPr>
      </w:pPr>
      <w:r w:rsidRPr="00F5449A">
        <w:rPr>
          <w:b/>
          <w:bCs/>
          <w:sz w:val="22"/>
          <w:szCs w:val="22"/>
          <w:lang w:val="lt-LT"/>
        </w:rPr>
        <w:t>Nedažni šalutinio poveikio reiškiniai (gali pasireikšti rečiau kaip 1 iš 100 asmenų):</w:t>
      </w:r>
    </w:p>
    <w:p w14:paraId="2E18FBD3"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grybelinė infekcija, makšties ir išorinių lytinių organų grybelinė infekcija, makšties infekcija,</w:t>
      </w:r>
    </w:p>
    <w:p w14:paraId="0F819570"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padidėjęs apetitas,</w:t>
      </w:r>
    </w:p>
    <w:p w14:paraId="794E9D9C"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lastRenderedPageBreak/>
        <w:t>depresija, depresinė nuotaika, emocinis sutrikimas, miego problemos, sumažėjęs lytinis potraukis, psichikos sutrikimai, nuotaikų kaita,</w:t>
      </w:r>
    </w:p>
    <w:p w14:paraId="58016527"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svaigulys, migrena,</w:t>
      </w:r>
    </w:p>
    <w:p w14:paraId="48927032"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karščio pylimas, padidėjęs kraujospūdis,</w:t>
      </w:r>
    </w:p>
    <w:p w14:paraId="34E6FEA3"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viduriavimas, vėmimas,</w:t>
      </w:r>
    </w:p>
    <w:p w14:paraId="1CC39034"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padidėjęs kepenų fermentų aktyvumas,</w:t>
      </w:r>
    </w:p>
    <w:p w14:paraId="157FDE54"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plaukų slinkimas, sustiprėjęs prakaitavimas (hiperhidrozė), niežėjimas, išbėrimas,</w:t>
      </w:r>
    </w:p>
    <w:p w14:paraId="65810246"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raumenų spazmai,</w:t>
      </w:r>
    </w:p>
    <w:p w14:paraId="21411564"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krūtų padidėjimas, krūties augliai, nenormalus ląstelių augimas gimdos kaklelyje (gimdos kaklelio displazija), disfunkcinis kraujavimas iš lyties organų, skausmingas lytinis aktas, fibrocistinė krūtų liga, gausios mėnesinės, menstruacijų sutrikimai, kiaušidės cista, dubens skausmas, priešmenstruacinis sindromas, gimdos padidėjimas, gimdos susitraukimai, kraujavimas iš gimdos ar makšties, įskaitant tepimą, išskyros iš makšties, makšties sausumas,</w:t>
      </w:r>
    </w:p>
    <w:p w14:paraId="58DE6EA0"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nuovargis, dirglumas, kūno dalių, pvz., kulkšnių, tinimas (edema),</w:t>
      </w:r>
    </w:p>
    <w:p w14:paraId="6846CD09"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svorio sumažėjimas, kraujospūdžio pokyčiai.</w:t>
      </w:r>
    </w:p>
    <w:p w14:paraId="7F34B519" w14:textId="77777777" w:rsidR="00F01B18" w:rsidRPr="00CF61A5" w:rsidRDefault="00F01B18" w:rsidP="00F01B18">
      <w:pPr>
        <w:pStyle w:val="Para0s"/>
        <w:tabs>
          <w:tab w:val="left" w:pos="4508"/>
        </w:tabs>
        <w:spacing w:after="0"/>
        <w:rPr>
          <w:b/>
          <w:sz w:val="22"/>
          <w:szCs w:val="22"/>
          <w:lang w:val="lt-LT"/>
        </w:rPr>
      </w:pPr>
    </w:p>
    <w:p w14:paraId="24147054" w14:textId="6F7059A8" w:rsidR="00F01B18" w:rsidRPr="00CF61A5" w:rsidRDefault="00B17367" w:rsidP="00F01B18">
      <w:pPr>
        <w:pStyle w:val="Para0s"/>
        <w:tabs>
          <w:tab w:val="left" w:pos="4508"/>
        </w:tabs>
        <w:spacing w:after="0"/>
        <w:rPr>
          <w:sz w:val="22"/>
          <w:szCs w:val="22"/>
          <w:lang w:val="lt-LT"/>
        </w:rPr>
      </w:pPr>
      <w:r w:rsidRPr="00F5449A">
        <w:rPr>
          <w:b/>
          <w:bCs/>
          <w:sz w:val="22"/>
          <w:szCs w:val="22"/>
          <w:lang w:val="lt-LT"/>
        </w:rPr>
        <w:t>Reti šalutinio poveikio reiškiniai (gali pasireikšti rečiau kaip 1 iš 1</w:t>
      </w:r>
      <w:r w:rsidR="008C7038">
        <w:rPr>
          <w:b/>
          <w:bCs/>
          <w:sz w:val="22"/>
          <w:szCs w:val="22"/>
          <w:lang w:val="lt-LT"/>
        </w:rPr>
        <w:t> </w:t>
      </w:r>
      <w:r w:rsidRPr="00F5449A">
        <w:rPr>
          <w:b/>
          <w:bCs/>
          <w:sz w:val="22"/>
          <w:szCs w:val="22"/>
          <w:lang w:val="lt-LT"/>
        </w:rPr>
        <w:t>000 asmenų):</w:t>
      </w:r>
    </w:p>
    <w:p w14:paraId="3F25FDE3"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i/>
          <w:sz w:val="22"/>
          <w:szCs w:val="22"/>
          <w:lang w:val="lt-LT"/>
        </w:rPr>
        <w:t>Candida</w:t>
      </w:r>
      <w:r w:rsidRPr="00CF61A5">
        <w:rPr>
          <w:sz w:val="22"/>
          <w:szCs w:val="22"/>
          <w:lang w:val="lt-LT"/>
        </w:rPr>
        <w:t xml:space="preserve"> grybelių sukeliama infekcija, burnos pūslelinė, dubens uždegiminė liga, akies kraujagyslių liga, panaši į grybelinę infekciją (galimas akies histoplazmozės sindromas), odos grybelinė liga (</w:t>
      </w:r>
      <w:r w:rsidRPr="00CF61A5">
        <w:rPr>
          <w:i/>
          <w:sz w:val="22"/>
          <w:szCs w:val="22"/>
          <w:lang w:val="lt-LT"/>
        </w:rPr>
        <w:t>tinea versicolor</w:t>
      </w:r>
      <w:r w:rsidRPr="00CF61A5">
        <w:rPr>
          <w:sz w:val="22"/>
          <w:szCs w:val="22"/>
          <w:lang w:val="lt-LT"/>
        </w:rPr>
        <w:t>), šlapimo takų infekcija, bakterinis makšties uždegimas,</w:t>
      </w:r>
    </w:p>
    <w:p w14:paraId="2F89D039"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skysčių kaupimasis, tam tikrų kraujo riebalų (trigliceridų) kiekio padidėjimas,</w:t>
      </w:r>
    </w:p>
    <w:p w14:paraId="5505DD9E"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agresija, nerimas, nelaimingumo jausmas, padidėjęs lytinis potraukis, nervingumas, košmarai, neramumas, miego sutrikimai, stresas,</w:t>
      </w:r>
    </w:p>
    <w:p w14:paraId="5D13D81A"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sumažėjęs dėmesys, dilgčiojimas, svaigulys,</w:t>
      </w:r>
    </w:p>
    <w:p w14:paraId="5D565840"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kontaktinių lęšių netoleravimas, akių sausumas, paburkimas aplink akis,</w:t>
      </w:r>
    </w:p>
    <w:p w14:paraId="54848449"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širdies priepuolis (miokardo infarktas), palpitacijos,</w:t>
      </w:r>
    </w:p>
    <w:p w14:paraId="7AD3DA14"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kraujavimas iš išsiplėtusių venų, kraujospūdžio sumažėjimas, paviršinių venų uždegimas, skausmingos venos,</w:t>
      </w:r>
    </w:p>
    <w:p w14:paraId="2C62313F"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kenksmingi kraujo krešuliai venoje ar arterijoje, pvz.:</w:t>
      </w:r>
    </w:p>
    <w:p w14:paraId="4E07FAA7" w14:textId="77777777" w:rsidR="00F01B18" w:rsidRPr="00CF61A5" w:rsidRDefault="00F01B18" w:rsidP="00F01B18">
      <w:pPr>
        <w:numPr>
          <w:ilvl w:val="1"/>
          <w:numId w:val="18"/>
        </w:numPr>
        <w:snapToGrid w:val="0"/>
        <w:spacing w:after="0" w:line="240" w:lineRule="auto"/>
        <w:ind w:left="1418" w:hanging="425"/>
        <w:rPr>
          <w:rFonts w:ascii="Times New Roman" w:hAnsi="Times New Roman"/>
        </w:rPr>
      </w:pPr>
      <w:r w:rsidRPr="00CF61A5">
        <w:rPr>
          <w:rFonts w:ascii="Times New Roman" w:hAnsi="Times New Roman"/>
        </w:rPr>
        <w:t>kojoje ar pėdoje (t.</w:t>
      </w:r>
      <w:r>
        <w:rPr>
          <w:rFonts w:ascii="Times New Roman" w:hAnsi="Times New Roman"/>
        </w:rPr>
        <w:t> </w:t>
      </w:r>
      <w:r w:rsidRPr="00CF61A5">
        <w:rPr>
          <w:rFonts w:ascii="Times New Roman" w:hAnsi="Times New Roman"/>
        </w:rPr>
        <w:t>y., GVT);</w:t>
      </w:r>
    </w:p>
    <w:p w14:paraId="2327BE6C" w14:textId="77777777" w:rsidR="00F01B18" w:rsidRPr="00CF61A5" w:rsidRDefault="00F01B18" w:rsidP="00F01B18">
      <w:pPr>
        <w:numPr>
          <w:ilvl w:val="1"/>
          <w:numId w:val="18"/>
        </w:numPr>
        <w:snapToGrid w:val="0"/>
        <w:spacing w:after="0" w:line="240" w:lineRule="auto"/>
        <w:ind w:left="1418" w:hanging="425"/>
        <w:rPr>
          <w:rFonts w:ascii="Times New Roman" w:hAnsi="Times New Roman"/>
        </w:rPr>
      </w:pPr>
      <w:r w:rsidRPr="00CF61A5">
        <w:rPr>
          <w:rFonts w:ascii="Times New Roman" w:hAnsi="Times New Roman"/>
        </w:rPr>
        <w:t>plaučiuose (t.</w:t>
      </w:r>
      <w:r>
        <w:rPr>
          <w:rFonts w:ascii="Times New Roman" w:hAnsi="Times New Roman"/>
        </w:rPr>
        <w:t> </w:t>
      </w:r>
      <w:r w:rsidRPr="00CF61A5">
        <w:rPr>
          <w:rFonts w:ascii="Times New Roman" w:hAnsi="Times New Roman"/>
        </w:rPr>
        <w:t>y., PE);</w:t>
      </w:r>
    </w:p>
    <w:p w14:paraId="46C10256" w14:textId="77777777" w:rsidR="00F01B18" w:rsidRPr="00CF61A5" w:rsidRDefault="00F01B18" w:rsidP="00F01B18">
      <w:pPr>
        <w:numPr>
          <w:ilvl w:val="1"/>
          <w:numId w:val="18"/>
        </w:numPr>
        <w:snapToGrid w:val="0"/>
        <w:spacing w:after="0" w:line="240" w:lineRule="auto"/>
        <w:ind w:left="1418" w:hanging="425"/>
        <w:rPr>
          <w:rFonts w:ascii="Times New Roman" w:hAnsi="Times New Roman"/>
        </w:rPr>
      </w:pPr>
      <w:r w:rsidRPr="00CF61A5">
        <w:rPr>
          <w:rFonts w:ascii="Times New Roman" w:hAnsi="Times New Roman"/>
        </w:rPr>
        <w:t>širdies priepuolis (miokardo infarktas);</w:t>
      </w:r>
    </w:p>
    <w:p w14:paraId="7583738E" w14:textId="77777777" w:rsidR="00F01B18" w:rsidRPr="00CF61A5" w:rsidRDefault="00F01B18" w:rsidP="00F01B18">
      <w:pPr>
        <w:numPr>
          <w:ilvl w:val="1"/>
          <w:numId w:val="18"/>
        </w:numPr>
        <w:snapToGrid w:val="0"/>
        <w:spacing w:after="0" w:line="240" w:lineRule="auto"/>
        <w:ind w:left="1418" w:hanging="425"/>
        <w:rPr>
          <w:rFonts w:ascii="Times New Roman" w:hAnsi="Times New Roman"/>
        </w:rPr>
      </w:pPr>
      <w:r w:rsidRPr="00CF61A5">
        <w:rPr>
          <w:rFonts w:ascii="Times New Roman" w:hAnsi="Times New Roman"/>
        </w:rPr>
        <w:t>insultas;</w:t>
      </w:r>
    </w:p>
    <w:p w14:paraId="4EF51861" w14:textId="77777777" w:rsidR="00F01B18" w:rsidRPr="00CF61A5" w:rsidRDefault="00F01B18" w:rsidP="00F01B18">
      <w:pPr>
        <w:numPr>
          <w:ilvl w:val="1"/>
          <w:numId w:val="18"/>
        </w:numPr>
        <w:snapToGrid w:val="0"/>
        <w:spacing w:after="0" w:line="240" w:lineRule="auto"/>
        <w:ind w:left="1418" w:hanging="425"/>
        <w:rPr>
          <w:rFonts w:ascii="Times New Roman" w:hAnsi="Times New Roman"/>
        </w:rPr>
      </w:pPr>
      <w:r w:rsidRPr="00CF61A5">
        <w:rPr>
          <w:rFonts w:ascii="Times New Roman" w:hAnsi="Times New Roman"/>
        </w:rPr>
        <w:t>mikroinsultas arba trumpalaikiai į insultą panašūs simptomai, vadinami praeinančiuoju smegenų išemijos priepuoliu (PSIP);</w:t>
      </w:r>
    </w:p>
    <w:p w14:paraId="2BB51C94" w14:textId="77777777" w:rsidR="00F01B18" w:rsidRPr="00CF61A5" w:rsidRDefault="00F01B18" w:rsidP="00F01B18">
      <w:pPr>
        <w:numPr>
          <w:ilvl w:val="1"/>
          <w:numId w:val="18"/>
        </w:numPr>
        <w:snapToGrid w:val="0"/>
        <w:spacing w:after="0" w:line="240" w:lineRule="auto"/>
        <w:ind w:left="1418" w:hanging="425"/>
        <w:rPr>
          <w:rFonts w:ascii="Times New Roman" w:hAnsi="Times New Roman"/>
        </w:rPr>
      </w:pPr>
      <w:r w:rsidRPr="00CF61A5">
        <w:rPr>
          <w:rFonts w:ascii="Times New Roman" w:hAnsi="Times New Roman"/>
        </w:rPr>
        <w:t>kraujo krešuliai kepenyse, skrandyje, žarnyne, inkstuose ar akyje.</w:t>
      </w:r>
    </w:p>
    <w:p w14:paraId="5E161D59" w14:textId="77777777" w:rsidR="00F01B18" w:rsidRPr="00CF61A5" w:rsidRDefault="00F01B18" w:rsidP="00F01B18">
      <w:pPr>
        <w:spacing w:after="0"/>
        <w:ind w:left="426"/>
        <w:rPr>
          <w:rFonts w:ascii="Times New Roman" w:hAnsi="Times New Roman"/>
        </w:rPr>
      </w:pPr>
      <w:r w:rsidRPr="00CF61A5">
        <w:rPr>
          <w:rFonts w:ascii="Times New Roman" w:hAnsi="Times New Roman"/>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1170D965"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vidurių užkietėjimas, burnos džiūvimas, nevirškinimas, rėmuo,</w:t>
      </w:r>
    </w:p>
    <w:p w14:paraId="3150A70C"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kepenų mazgai (židininė mazginė hiperplazija), lėtinis tulžies pūslės uždegimas,</w:t>
      </w:r>
    </w:p>
    <w:p w14:paraId="7E254967"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 xml:space="preserve">alerginės odos reakcijos, rudos pigmentinės dėmės (rudmė) ir kiti pigmentacijos sutrikimai, vyriško tipo plaukuotumas, padidėjęs plaukuotumas, odos reakcijos, pvz., dermatitas ir neurodermatitas, pleiskanos ar riebi oda (seborėja) ir kiti odos sutrikimai, </w:t>
      </w:r>
    </w:p>
    <w:p w14:paraId="777DF0A5"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nugaros skausmas, žandikaulio skausmas, sunkumo pojūtis,</w:t>
      </w:r>
    </w:p>
    <w:p w14:paraId="3585F070"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skausmas šlapimo takuose,</w:t>
      </w:r>
    </w:p>
    <w:p w14:paraId="6E65D453"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nenormalus nutraukimo kraujavimas, gerybiniai krūtų mazgai, ankstyvosios stadijos krūties vėžys, cistos krūtyse, išskyros iš krūtų, gimdos kaklelio polipas, gimdos kaklelio paraudimas, kraujavimas lytinio akto metu, savaiminis pieno tekėjimas iš pieno liaukų, išskyros iš lytinių organų, labai negausios mėnesinės, mėnesinių vėlavimas, kiaušidės cistos plyšimas, makšties kvapas, deginimo pojūtis išoriniuose lytiniuose organuose ir makštyje, išorinių lytinių organų ir makšties diskomfortas,</w:t>
      </w:r>
    </w:p>
    <w:p w14:paraId="538F539C"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padidėję limfmazgiai,</w:t>
      </w:r>
    </w:p>
    <w:p w14:paraId="3C877165"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astma, sunkumas kvėpuojant, kraujavimas iš nosies,</w:t>
      </w:r>
    </w:p>
    <w:p w14:paraId="331614D9"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t>krūtinės skausmas, nuovargis ir bendras negalavimas, karščiavimas,</w:t>
      </w:r>
    </w:p>
    <w:p w14:paraId="712A848C" w14:textId="77777777" w:rsidR="00F01B18" w:rsidRPr="00CF61A5" w:rsidRDefault="00F01B18" w:rsidP="00F01B18">
      <w:pPr>
        <w:pStyle w:val="Para0s"/>
        <w:numPr>
          <w:ilvl w:val="0"/>
          <w:numId w:val="18"/>
        </w:numPr>
        <w:tabs>
          <w:tab w:val="left" w:pos="442"/>
          <w:tab w:val="left" w:pos="4508"/>
        </w:tabs>
        <w:spacing w:after="0"/>
        <w:ind w:left="454" w:hanging="454"/>
        <w:rPr>
          <w:sz w:val="22"/>
          <w:szCs w:val="22"/>
          <w:lang w:val="lt-LT"/>
        </w:rPr>
      </w:pPr>
      <w:r w:rsidRPr="00CF61A5">
        <w:rPr>
          <w:sz w:val="22"/>
          <w:szCs w:val="22"/>
          <w:lang w:val="lt-LT"/>
        </w:rPr>
        <w:lastRenderedPageBreak/>
        <w:t>gimdos kaklelio tepinėlio patologija.</w:t>
      </w:r>
    </w:p>
    <w:p w14:paraId="072BE626" w14:textId="77777777" w:rsidR="00F01B18" w:rsidRPr="00CF61A5" w:rsidRDefault="00F01B18" w:rsidP="00F01B18">
      <w:pPr>
        <w:pStyle w:val="BTEMEASMCA"/>
        <w:rPr>
          <w:rFonts w:cs="Times New Roman"/>
        </w:rPr>
      </w:pPr>
    </w:p>
    <w:p w14:paraId="3A28F9E0" w14:textId="77777777" w:rsidR="00F01B18" w:rsidRPr="00F5449A" w:rsidRDefault="00F01B18" w:rsidP="00F01B18">
      <w:pPr>
        <w:pStyle w:val="BTEMEASMCA"/>
        <w:rPr>
          <w:rFonts w:cs="Times New Roman"/>
          <w:lang w:val="lt-LT"/>
        </w:rPr>
      </w:pPr>
      <w:r w:rsidRPr="00F5449A">
        <w:rPr>
          <w:rFonts w:cs="Times New Roman"/>
          <w:lang w:val="lt-LT"/>
        </w:rPr>
        <w:t>Daugiau informacijos (gautos iš kalendorių, kuriuos moterys pildė Qlaira klinikinio tyrimo metu) apie galimą šalutinį poveikį „nereguliarų kraujavimą (gausų nereguliarų kraujavimą)“ ir „mėnesinių nebuvimą“ pateikta skyriuose „Tarpciklinis kraujavimas“ ir „Ką daryti, jei kraujavimo nebūna 26</w:t>
      </w:r>
      <w:r w:rsidRPr="00F5449A">
        <w:rPr>
          <w:rFonts w:cs="Times New Roman"/>
          <w:lang w:val="lt-LT"/>
        </w:rPr>
        <w:noBreakHyphen/>
        <w:t>ą dieną arba artimiausią (-ias) dieną (-as)“.</w:t>
      </w:r>
    </w:p>
    <w:p w14:paraId="5106D772" w14:textId="77777777" w:rsidR="00F01B18" w:rsidRPr="00CF61A5" w:rsidRDefault="00F01B18" w:rsidP="00F01B18">
      <w:pPr>
        <w:pStyle w:val="BTEMEASMCA"/>
        <w:rPr>
          <w:rFonts w:cs="Times New Roman"/>
          <w:i/>
        </w:rPr>
      </w:pPr>
    </w:p>
    <w:p w14:paraId="0E841EC9" w14:textId="77777777" w:rsidR="00F01B18" w:rsidRPr="00881937" w:rsidRDefault="00F01B18" w:rsidP="00F01B18">
      <w:pPr>
        <w:pStyle w:val="Para0s"/>
        <w:spacing w:after="0"/>
        <w:rPr>
          <w:i/>
          <w:sz w:val="22"/>
          <w:szCs w:val="22"/>
          <w:u w:val="single"/>
          <w:lang w:val="lt-LT"/>
        </w:rPr>
      </w:pPr>
      <w:r w:rsidRPr="00881937">
        <w:rPr>
          <w:i/>
          <w:sz w:val="22"/>
          <w:szCs w:val="22"/>
          <w:u w:val="single"/>
          <w:lang w:val="lt-LT"/>
        </w:rPr>
        <w:t>Pasirinktų nepageidaujamų reakcijų aprašymas</w:t>
      </w:r>
    </w:p>
    <w:p w14:paraId="7D9DCDD9" w14:textId="77777777" w:rsidR="00F01B18" w:rsidRPr="002B1154" w:rsidRDefault="00F01B18" w:rsidP="00F01B18">
      <w:pPr>
        <w:pStyle w:val="Para0s"/>
        <w:spacing w:after="0"/>
        <w:rPr>
          <w:sz w:val="22"/>
          <w:szCs w:val="22"/>
          <w:lang w:val="lt-LT"/>
        </w:rPr>
      </w:pPr>
      <w:r>
        <w:rPr>
          <w:sz w:val="22"/>
          <w:szCs w:val="22"/>
          <w:lang w:val="lt-LT"/>
        </w:rPr>
        <w:t>Žemiau nurodytos labai retos nepageidaujamos reakcijos arba nepageidaujamos reakcijos su vėlyva simptomų atsiradimo pradžia, kurios yra siejamos su sudėtinių geriamųjų kontraceptikų vartojimu ir gali pasireikšti vartojant Qlaira (žr. „</w:t>
      </w:r>
      <w:r w:rsidRPr="00965198">
        <w:rPr>
          <w:sz w:val="22"/>
          <w:szCs w:val="22"/>
          <w:lang w:val="lt-LT"/>
        </w:rPr>
        <w:t>Kada negalima vartoti Qlaira</w:t>
      </w:r>
      <w:r>
        <w:rPr>
          <w:sz w:val="22"/>
          <w:szCs w:val="22"/>
          <w:lang w:val="lt-LT"/>
        </w:rPr>
        <w:t>“, „Įspėjimai ir atsargumo priemonės“):</w:t>
      </w:r>
    </w:p>
    <w:p w14:paraId="29EEECF4" w14:textId="77777777" w:rsidR="00F01B18" w:rsidRDefault="00F01B18" w:rsidP="00F01B18">
      <w:pPr>
        <w:pStyle w:val="Para0s"/>
        <w:spacing w:after="0"/>
        <w:rPr>
          <w:sz w:val="22"/>
          <w:szCs w:val="22"/>
          <w:lang w:val="lt-LT"/>
        </w:rPr>
      </w:pPr>
      <w:r w:rsidRPr="005C4094">
        <w:rPr>
          <w:sz w:val="22"/>
          <w:szCs w:val="22"/>
          <w:lang w:val="lt-LT"/>
        </w:rPr>
        <w:t>-</w:t>
      </w:r>
      <w:r w:rsidRPr="005C4094">
        <w:rPr>
          <w:sz w:val="22"/>
          <w:szCs w:val="22"/>
          <w:lang w:val="lt-LT"/>
        </w:rPr>
        <w:tab/>
        <w:t>kepenų navikai</w:t>
      </w:r>
      <w:r>
        <w:rPr>
          <w:sz w:val="22"/>
          <w:szCs w:val="22"/>
          <w:lang w:val="lt-LT"/>
        </w:rPr>
        <w:t xml:space="preserve"> (gerybiniai ir piktybiniai)</w:t>
      </w:r>
      <w:r w:rsidRPr="005C4094">
        <w:rPr>
          <w:sz w:val="22"/>
          <w:szCs w:val="22"/>
          <w:lang w:val="lt-LT"/>
        </w:rPr>
        <w:t>;</w:t>
      </w:r>
    </w:p>
    <w:p w14:paraId="4E050E81" w14:textId="77777777" w:rsidR="00F01B18" w:rsidRPr="005C4094" w:rsidRDefault="00F01B18" w:rsidP="00F01B18">
      <w:pPr>
        <w:pStyle w:val="Para0s"/>
        <w:spacing w:after="0"/>
        <w:rPr>
          <w:sz w:val="22"/>
          <w:szCs w:val="22"/>
          <w:lang w:val="lt-LT"/>
        </w:rPr>
      </w:pPr>
      <w:r w:rsidRPr="005C4094">
        <w:rPr>
          <w:sz w:val="22"/>
          <w:szCs w:val="22"/>
          <w:lang w:val="lt-LT"/>
        </w:rPr>
        <w:t>-</w:t>
      </w:r>
      <w:r w:rsidRPr="005C4094">
        <w:rPr>
          <w:sz w:val="22"/>
          <w:szCs w:val="22"/>
          <w:lang w:val="lt-LT"/>
        </w:rPr>
        <w:tab/>
        <w:t>mazginė eritema</w:t>
      </w:r>
      <w:r>
        <w:rPr>
          <w:sz w:val="22"/>
          <w:szCs w:val="22"/>
          <w:lang w:val="lt-LT"/>
        </w:rPr>
        <w:t xml:space="preserve"> (minkšti raudoni poodiniai mazgeliai)</w:t>
      </w:r>
      <w:r w:rsidRPr="005C4094">
        <w:rPr>
          <w:sz w:val="22"/>
          <w:szCs w:val="22"/>
          <w:lang w:val="lt-LT"/>
        </w:rPr>
        <w:t>, daugiaformė eritema</w:t>
      </w:r>
      <w:r>
        <w:rPr>
          <w:sz w:val="22"/>
          <w:szCs w:val="22"/>
          <w:lang w:val="lt-LT"/>
        </w:rPr>
        <w:t xml:space="preserve"> (odos bėrimas su raudonomis dėmėmis arba žaizdomis)</w:t>
      </w:r>
      <w:r w:rsidRPr="005C4094">
        <w:rPr>
          <w:sz w:val="22"/>
          <w:szCs w:val="22"/>
          <w:lang w:val="lt-LT"/>
        </w:rPr>
        <w:t>;</w:t>
      </w:r>
    </w:p>
    <w:p w14:paraId="330A37BE" w14:textId="77777777" w:rsidR="00F01B18" w:rsidRPr="005C4094" w:rsidRDefault="00F01B18" w:rsidP="00F01B18">
      <w:pPr>
        <w:pStyle w:val="Para0s"/>
        <w:spacing w:after="0"/>
        <w:rPr>
          <w:sz w:val="22"/>
          <w:szCs w:val="22"/>
          <w:lang w:val="lt-LT"/>
        </w:rPr>
      </w:pPr>
      <w:r w:rsidRPr="005C4094">
        <w:rPr>
          <w:sz w:val="22"/>
          <w:szCs w:val="22"/>
          <w:lang w:val="lt-LT"/>
        </w:rPr>
        <w:t>-</w:t>
      </w:r>
      <w:r w:rsidRPr="005C4094">
        <w:rPr>
          <w:sz w:val="22"/>
          <w:szCs w:val="22"/>
          <w:lang w:val="lt-LT"/>
        </w:rPr>
        <w:tab/>
        <w:t xml:space="preserve">padidėjęs jautrumas (įskaitant </w:t>
      </w:r>
      <w:r>
        <w:rPr>
          <w:sz w:val="22"/>
          <w:szCs w:val="22"/>
          <w:lang w:val="lt-LT"/>
        </w:rPr>
        <w:t xml:space="preserve">tokius simpromus kaip </w:t>
      </w:r>
      <w:r w:rsidRPr="005C4094">
        <w:rPr>
          <w:sz w:val="22"/>
          <w:szCs w:val="22"/>
          <w:lang w:val="lt-LT"/>
        </w:rPr>
        <w:t>bėrim</w:t>
      </w:r>
      <w:r>
        <w:rPr>
          <w:sz w:val="22"/>
          <w:szCs w:val="22"/>
          <w:lang w:val="lt-LT"/>
        </w:rPr>
        <w:t>as</w:t>
      </w:r>
      <w:r w:rsidRPr="005C4094">
        <w:rPr>
          <w:sz w:val="22"/>
          <w:szCs w:val="22"/>
          <w:lang w:val="lt-LT"/>
        </w:rPr>
        <w:t>, dilgėlin</w:t>
      </w:r>
      <w:r>
        <w:rPr>
          <w:sz w:val="22"/>
          <w:szCs w:val="22"/>
          <w:lang w:val="lt-LT"/>
        </w:rPr>
        <w:t>ė</w:t>
      </w:r>
      <w:r w:rsidRPr="005C4094">
        <w:rPr>
          <w:sz w:val="22"/>
          <w:szCs w:val="22"/>
          <w:lang w:val="lt-LT"/>
        </w:rPr>
        <w:t>)</w:t>
      </w:r>
      <w:r>
        <w:rPr>
          <w:sz w:val="22"/>
          <w:szCs w:val="22"/>
          <w:lang w:val="lt-LT"/>
        </w:rPr>
        <w:t>;</w:t>
      </w:r>
    </w:p>
    <w:p w14:paraId="2A093570" w14:textId="77777777" w:rsidR="00F01B18" w:rsidRDefault="00F01B18" w:rsidP="00F01B18">
      <w:pPr>
        <w:pStyle w:val="Para0s"/>
        <w:spacing w:after="0"/>
        <w:rPr>
          <w:sz w:val="22"/>
          <w:szCs w:val="22"/>
          <w:lang w:val="lt-LT"/>
        </w:rPr>
      </w:pPr>
      <w:r w:rsidRPr="005C4094">
        <w:rPr>
          <w:sz w:val="22"/>
          <w:szCs w:val="22"/>
          <w:lang w:val="lt-LT"/>
        </w:rPr>
        <w:t>-</w:t>
      </w:r>
      <w:r w:rsidRPr="005C4094">
        <w:rPr>
          <w:sz w:val="22"/>
          <w:szCs w:val="22"/>
          <w:lang w:val="lt-LT"/>
        </w:rPr>
        <w:tab/>
        <w:t>moterims, sergančioms paveldima angioneurozine edema</w:t>
      </w:r>
      <w:r>
        <w:rPr>
          <w:sz w:val="22"/>
          <w:szCs w:val="22"/>
          <w:lang w:val="lt-LT"/>
        </w:rPr>
        <w:t xml:space="preserve"> (apibūdinama staigiu, pvz., akių, burnos, ryklės ir kt. patinimu)</w:t>
      </w:r>
      <w:r w:rsidRPr="005C4094">
        <w:rPr>
          <w:sz w:val="22"/>
          <w:szCs w:val="22"/>
          <w:lang w:val="lt-LT"/>
        </w:rPr>
        <w:t xml:space="preserve">, </w:t>
      </w:r>
      <w:r w:rsidRPr="003A455F">
        <w:rPr>
          <w:sz w:val="22"/>
          <w:szCs w:val="22"/>
          <w:lang w:val="lt-LT"/>
        </w:rPr>
        <w:t>estrogenai</w:t>
      </w:r>
      <w:r>
        <w:rPr>
          <w:sz w:val="22"/>
          <w:szCs w:val="22"/>
          <w:lang w:val="lt-LT"/>
        </w:rPr>
        <w:t>, esantys sudėtinių geriamųjų kontraceptikų sudėtyje,</w:t>
      </w:r>
      <w:r w:rsidRPr="003A455F">
        <w:rPr>
          <w:sz w:val="22"/>
          <w:szCs w:val="22"/>
          <w:lang w:val="lt-LT"/>
        </w:rPr>
        <w:t xml:space="preserve"> </w:t>
      </w:r>
      <w:r w:rsidRPr="005C4094">
        <w:rPr>
          <w:sz w:val="22"/>
          <w:szCs w:val="22"/>
          <w:lang w:val="lt-LT"/>
        </w:rPr>
        <w:t>gali sukelti arba pa</w:t>
      </w:r>
      <w:r>
        <w:rPr>
          <w:sz w:val="22"/>
          <w:szCs w:val="22"/>
          <w:lang w:val="lt-LT"/>
        </w:rPr>
        <w:t>aštrinti</w:t>
      </w:r>
      <w:r w:rsidRPr="005C4094">
        <w:rPr>
          <w:sz w:val="22"/>
          <w:szCs w:val="22"/>
          <w:lang w:val="lt-LT"/>
        </w:rPr>
        <w:t xml:space="preserve"> angioneurozinės edemos simptomus.</w:t>
      </w:r>
    </w:p>
    <w:p w14:paraId="3E53D31E" w14:textId="77777777" w:rsidR="00F01B18" w:rsidRDefault="00F01B18" w:rsidP="00F01B18">
      <w:pPr>
        <w:pStyle w:val="Para0s"/>
        <w:spacing w:after="0"/>
        <w:rPr>
          <w:sz w:val="22"/>
          <w:szCs w:val="22"/>
          <w:lang w:val="lt-LT"/>
        </w:rPr>
      </w:pPr>
      <w:r>
        <w:rPr>
          <w:sz w:val="22"/>
          <w:szCs w:val="22"/>
          <w:lang w:val="lt-LT"/>
        </w:rPr>
        <w:t>Jeigu pasireiškia kepenų funkcijos sutrikimas, gali prireikti laikinai nutraukti sudėtinių geriamųjų kontraceptikų vartojimą.</w:t>
      </w:r>
    </w:p>
    <w:p w14:paraId="30D7000A" w14:textId="77777777" w:rsidR="00F01B18" w:rsidRPr="00CF61A5" w:rsidRDefault="00F01B18" w:rsidP="00F01B18">
      <w:pPr>
        <w:pStyle w:val="Para0s"/>
        <w:spacing w:after="0"/>
        <w:rPr>
          <w:sz w:val="22"/>
          <w:szCs w:val="22"/>
          <w:lang w:val="lt-LT"/>
        </w:rPr>
      </w:pPr>
    </w:p>
    <w:p w14:paraId="432946D1" w14:textId="77777777" w:rsidR="00F01B18" w:rsidRPr="00CF61A5" w:rsidRDefault="00F01B18" w:rsidP="00F01B18">
      <w:pPr>
        <w:pStyle w:val="Para0s"/>
        <w:spacing w:after="0"/>
        <w:rPr>
          <w:sz w:val="22"/>
          <w:szCs w:val="22"/>
          <w:lang w:val="lt-LT"/>
        </w:rPr>
      </w:pPr>
      <w:r w:rsidRPr="00CF61A5">
        <w:rPr>
          <w:sz w:val="22"/>
          <w:szCs w:val="22"/>
          <w:lang w:val="lt-LT"/>
        </w:rPr>
        <w:t>Jeigu pasireiškė šalutinis poveikis, įskaitant šiame lapelyje nenurodytą, pasakykite gydytojui arba vaistininkui.</w:t>
      </w:r>
    </w:p>
    <w:p w14:paraId="218E88D5" w14:textId="77777777" w:rsidR="00F01B18" w:rsidRPr="00CF61A5" w:rsidRDefault="00F01B18" w:rsidP="00F01B18">
      <w:pPr>
        <w:pStyle w:val="Para0s"/>
        <w:spacing w:after="0"/>
        <w:rPr>
          <w:sz w:val="22"/>
          <w:szCs w:val="22"/>
          <w:lang w:val="lt-LT"/>
        </w:rPr>
      </w:pPr>
    </w:p>
    <w:p w14:paraId="7424231A" w14:textId="77777777" w:rsidR="00F01B18" w:rsidRPr="00CF61A5" w:rsidRDefault="00F01B18" w:rsidP="00F01B18">
      <w:pPr>
        <w:spacing w:after="0"/>
        <w:rPr>
          <w:rFonts w:ascii="Times New Roman" w:hAnsi="Times New Roman"/>
          <w:b/>
        </w:rPr>
      </w:pPr>
      <w:r w:rsidRPr="000753B8">
        <w:rPr>
          <w:rFonts w:ascii="Times New Roman" w:hAnsi="Times New Roman"/>
          <w:b/>
        </w:rPr>
        <w:t>Pranešimas apie šalutinį poveikį</w:t>
      </w:r>
    </w:p>
    <w:p w14:paraId="2963807A" w14:textId="2C472B94" w:rsidR="00F01B18" w:rsidRPr="00446A17" w:rsidRDefault="00F01B18" w:rsidP="00F01B18">
      <w:pPr>
        <w:spacing w:after="0"/>
        <w:ind w:right="-449"/>
        <w:rPr>
          <w:rFonts w:ascii="Times New Roman" w:hAnsi="Times New Roman"/>
          <w:noProof/>
          <w:szCs w:val="24"/>
        </w:rPr>
      </w:pPr>
      <w:r w:rsidRPr="00446A17">
        <w:rPr>
          <w:rFonts w:ascii="Times New Roman" w:hAnsi="Times New Roman"/>
        </w:rPr>
        <w:t>Jeigu pasireiškė šalutinis poveikis, įskaitant šiame l</w:t>
      </w:r>
      <w:r w:rsidRPr="005D387C">
        <w:rPr>
          <w:rFonts w:ascii="Times New Roman" w:hAnsi="Times New Roman"/>
        </w:rPr>
        <w:t>apelyje nenurodytą, pasakykite gydytojui,</w:t>
      </w:r>
      <w:r>
        <w:rPr>
          <w:rFonts w:ascii="Times New Roman" w:hAnsi="Times New Roman"/>
        </w:rPr>
        <w:t xml:space="preserve"> </w:t>
      </w:r>
      <w:r w:rsidRPr="005D387C">
        <w:rPr>
          <w:rFonts w:ascii="Times New Roman" w:hAnsi="Times New Roman"/>
        </w:rPr>
        <w:t xml:space="preserve">vaistininkui </w:t>
      </w:r>
      <w:r w:rsidRPr="00446A17">
        <w:rPr>
          <w:rFonts w:ascii="Times New Roman" w:hAnsi="Times New Roman"/>
        </w:rPr>
        <w:t xml:space="preserve">arba </w:t>
      </w:r>
      <w:r w:rsidRPr="005D387C">
        <w:rPr>
          <w:rFonts w:ascii="Times New Roman" w:hAnsi="Times New Roman"/>
        </w:rPr>
        <w:t>slaugytojui</w:t>
      </w:r>
      <w:r w:rsidRPr="00446A17">
        <w:rPr>
          <w:rFonts w:ascii="Times New Roman" w:hAnsi="Times New Roman"/>
        </w:rPr>
        <w:t xml:space="preserve">. </w:t>
      </w:r>
      <w:r w:rsidR="000753B8" w:rsidRPr="000753B8">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12" w:history="1">
        <w:r w:rsidR="000753B8" w:rsidRPr="000C55C5">
          <w:rPr>
            <w:rStyle w:val="Hipersaitas"/>
            <w:rFonts w:cstheme="minorBidi"/>
          </w:rPr>
          <w:t>https://vvkt.lrv.lt/lt/</w:t>
        </w:r>
      </w:hyperlink>
      <w:r w:rsidR="000753B8">
        <w:rPr>
          <w:rFonts w:ascii="Times New Roman" w:hAnsi="Times New Roman"/>
        </w:rPr>
        <w:t xml:space="preserve"> </w:t>
      </w:r>
      <w:r w:rsidR="000753B8" w:rsidRPr="000753B8">
        <w:rPr>
          <w:rFonts w:ascii="Times New Roman" w:hAnsi="Times New Roman"/>
        </w:rPr>
        <w:t xml:space="preserve">nurodytais būdais arba paskambinti nemokamu telefonu </w:t>
      </w:r>
      <w:r w:rsidR="00DF2C3A">
        <w:rPr>
          <w:rFonts w:ascii="Times New Roman" w:hAnsi="Times New Roman"/>
        </w:rPr>
        <w:t>+370</w:t>
      </w:r>
      <w:r w:rsidR="000753B8" w:rsidRPr="000753B8">
        <w:rPr>
          <w:rFonts w:ascii="Times New Roman" w:hAnsi="Times New Roman"/>
        </w:rPr>
        <w:t xml:space="preserve"> 800 73 568. Pranešdami apie šalutinį poveikį galite mums padėti gauti daugiau informacijos apie šio vaisto saugumą.</w:t>
      </w:r>
    </w:p>
    <w:p w14:paraId="69448EAD" w14:textId="77777777" w:rsidR="00F01B18" w:rsidRPr="00CF61A5" w:rsidRDefault="00F01B18" w:rsidP="00F01B18">
      <w:pPr>
        <w:pStyle w:val="Para0s"/>
        <w:spacing w:after="0"/>
        <w:rPr>
          <w:i/>
          <w:sz w:val="22"/>
          <w:szCs w:val="22"/>
          <w:lang w:val="lt-LT"/>
        </w:rPr>
      </w:pPr>
    </w:p>
    <w:p w14:paraId="06227232" w14:textId="77777777" w:rsidR="00F01B18" w:rsidRPr="00CF61A5" w:rsidRDefault="00F01B18" w:rsidP="00F01B18">
      <w:pPr>
        <w:pStyle w:val="Para0s"/>
        <w:spacing w:after="0"/>
        <w:rPr>
          <w:i/>
          <w:sz w:val="22"/>
          <w:szCs w:val="22"/>
          <w:lang w:val="lt-LT"/>
        </w:rPr>
      </w:pPr>
    </w:p>
    <w:p w14:paraId="7283987D" w14:textId="77777777" w:rsidR="00F01B18" w:rsidRPr="00CF61A5" w:rsidRDefault="00F01B18" w:rsidP="00F01B18">
      <w:pPr>
        <w:pStyle w:val="Antrat1"/>
        <w:numPr>
          <w:ilvl w:val="0"/>
          <w:numId w:val="4"/>
        </w:numPr>
        <w:tabs>
          <w:tab w:val="num" w:pos="862"/>
          <w:tab w:val="left" w:pos="4860"/>
        </w:tabs>
        <w:spacing w:before="0" w:after="0"/>
        <w:ind w:left="567" w:hanging="567"/>
        <w:rPr>
          <w:sz w:val="22"/>
          <w:szCs w:val="22"/>
          <w:lang w:val="lt-LT"/>
        </w:rPr>
      </w:pPr>
      <w:r w:rsidRPr="00CF61A5">
        <w:rPr>
          <w:sz w:val="22"/>
          <w:szCs w:val="22"/>
          <w:lang w:val="lt-LT"/>
        </w:rPr>
        <w:t>Kaip laikyti Qlaira</w:t>
      </w:r>
    </w:p>
    <w:p w14:paraId="3D7DF9AF" w14:textId="77777777" w:rsidR="00F01B18" w:rsidRPr="00CF61A5" w:rsidRDefault="00F01B18" w:rsidP="00F01B18">
      <w:pPr>
        <w:pStyle w:val="Para0s"/>
        <w:tabs>
          <w:tab w:val="left" w:pos="5652"/>
        </w:tabs>
        <w:spacing w:after="0"/>
        <w:ind w:right="252"/>
        <w:rPr>
          <w:sz w:val="22"/>
          <w:szCs w:val="22"/>
          <w:lang w:val="lt-LT"/>
        </w:rPr>
      </w:pPr>
    </w:p>
    <w:p w14:paraId="24E0753C" w14:textId="77777777" w:rsidR="00F01B18" w:rsidRPr="00CF61A5" w:rsidRDefault="00F01B18" w:rsidP="00F01B18">
      <w:pPr>
        <w:pStyle w:val="Para0s"/>
        <w:tabs>
          <w:tab w:val="left" w:pos="5652"/>
        </w:tabs>
        <w:spacing w:after="0"/>
        <w:ind w:right="252"/>
        <w:rPr>
          <w:sz w:val="22"/>
          <w:szCs w:val="22"/>
          <w:lang w:val="lt-LT"/>
        </w:rPr>
      </w:pPr>
      <w:r w:rsidRPr="00CF61A5">
        <w:rPr>
          <w:sz w:val="22"/>
          <w:szCs w:val="22"/>
          <w:lang w:val="lt-LT"/>
        </w:rPr>
        <w:t>Šį vaistą laikykite vaikams nepastebimoje ir nepasiekiamoje vietoje.</w:t>
      </w:r>
    </w:p>
    <w:p w14:paraId="51FE3D49" w14:textId="77777777" w:rsidR="00F01B18" w:rsidRPr="00CF61A5" w:rsidRDefault="00F01B18" w:rsidP="00F01B18">
      <w:pPr>
        <w:pStyle w:val="Para0s"/>
        <w:tabs>
          <w:tab w:val="left" w:pos="5652"/>
        </w:tabs>
        <w:spacing w:after="0"/>
        <w:ind w:right="252"/>
        <w:rPr>
          <w:sz w:val="22"/>
          <w:szCs w:val="22"/>
          <w:lang w:val="lt-LT"/>
        </w:rPr>
      </w:pPr>
    </w:p>
    <w:p w14:paraId="21820618" w14:textId="77777777" w:rsidR="00F01B18" w:rsidRPr="00CF61A5" w:rsidRDefault="00F01B18" w:rsidP="00F01B18">
      <w:pPr>
        <w:pStyle w:val="Para0s"/>
        <w:tabs>
          <w:tab w:val="left" w:pos="5652"/>
        </w:tabs>
        <w:spacing w:after="0"/>
        <w:ind w:right="252"/>
        <w:rPr>
          <w:sz w:val="22"/>
          <w:szCs w:val="22"/>
          <w:lang w:val="lt-LT"/>
        </w:rPr>
      </w:pPr>
      <w:r w:rsidRPr="00CF61A5">
        <w:rPr>
          <w:sz w:val="22"/>
          <w:szCs w:val="22"/>
          <w:lang w:val="lt-LT"/>
        </w:rPr>
        <w:t>Šiam vaistiniam preparatui specialių laikymo sąlygų nereikia.</w:t>
      </w:r>
    </w:p>
    <w:p w14:paraId="143081C4" w14:textId="77777777" w:rsidR="00F01B18" w:rsidRPr="00CF61A5" w:rsidRDefault="00F01B18" w:rsidP="00F01B18">
      <w:pPr>
        <w:pStyle w:val="Para0s"/>
        <w:spacing w:after="0"/>
        <w:rPr>
          <w:sz w:val="22"/>
          <w:szCs w:val="22"/>
          <w:lang w:val="lt-LT"/>
        </w:rPr>
      </w:pPr>
    </w:p>
    <w:p w14:paraId="23EEF4C7" w14:textId="77777777" w:rsidR="00F01B18" w:rsidRPr="00CF61A5" w:rsidRDefault="00F01B18" w:rsidP="00F01B18">
      <w:pPr>
        <w:pStyle w:val="Para0s"/>
        <w:spacing w:after="0"/>
        <w:rPr>
          <w:sz w:val="22"/>
          <w:szCs w:val="22"/>
          <w:lang w:val="lt-LT"/>
        </w:rPr>
      </w:pPr>
      <w:r w:rsidRPr="00CF61A5">
        <w:rPr>
          <w:sz w:val="22"/>
          <w:szCs w:val="22"/>
          <w:lang w:val="lt-LT"/>
        </w:rPr>
        <w:t>Ant dėklo po „</w:t>
      </w:r>
      <w:r>
        <w:rPr>
          <w:sz w:val="22"/>
          <w:szCs w:val="22"/>
          <w:lang w:val="lt-LT"/>
        </w:rPr>
        <w:t>EXP</w:t>
      </w:r>
      <w:r w:rsidRPr="00CF61A5">
        <w:rPr>
          <w:sz w:val="22"/>
          <w:szCs w:val="22"/>
          <w:lang w:val="lt-LT"/>
        </w:rPr>
        <w:t>“ nurodytam tinkamumo laikui pasibaigus, šio vaisto vartoti negalima.</w:t>
      </w:r>
      <w:bookmarkStart w:id="65" w:name="_Hlt146279679"/>
      <w:r w:rsidRPr="00CF61A5">
        <w:rPr>
          <w:sz w:val="22"/>
          <w:szCs w:val="22"/>
          <w:lang w:val="lt-LT"/>
        </w:rPr>
        <w:t xml:space="preserve"> Vaistas tinkamas vartoti iki paskutinės nurodyto mėnesio dienos.</w:t>
      </w:r>
    </w:p>
    <w:p w14:paraId="21312F17" w14:textId="77777777" w:rsidR="00F01B18" w:rsidRPr="00CF61A5" w:rsidRDefault="00F01B18" w:rsidP="00F01B18">
      <w:pPr>
        <w:pStyle w:val="Para0s"/>
        <w:spacing w:after="0"/>
        <w:rPr>
          <w:i/>
          <w:sz w:val="22"/>
          <w:szCs w:val="22"/>
          <w:lang w:val="lt-LT"/>
        </w:rPr>
      </w:pPr>
    </w:p>
    <w:p w14:paraId="76E8530E" w14:textId="77777777" w:rsidR="00F01B18" w:rsidRPr="00CF61A5" w:rsidRDefault="00F01B18" w:rsidP="00F01B18">
      <w:pPr>
        <w:pStyle w:val="Para0s"/>
        <w:spacing w:after="0"/>
        <w:rPr>
          <w:sz w:val="22"/>
          <w:szCs w:val="22"/>
          <w:lang w:val="lt-LT"/>
        </w:rPr>
      </w:pPr>
      <w:r w:rsidRPr="00CF61A5">
        <w:rPr>
          <w:sz w:val="22"/>
          <w:szCs w:val="22"/>
          <w:lang w:val="lt-LT"/>
        </w:rPr>
        <w:t>Vaistų negalima išmesti į kanalizaciją arba su buitinėmis atliekomis. Kaip išmesti nereikalingus vaistus, klauskite vaistininko. Šios priemonės padės apsaugoti aplinką.</w:t>
      </w:r>
    </w:p>
    <w:p w14:paraId="49C727C9" w14:textId="77777777" w:rsidR="00F01B18" w:rsidRPr="00CF61A5" w:rsidRDefault="00F01B18" w:rsidP="00F01B18">
      <w:pPr>
        <w:pStyle w:val="Para0s"/>
        <w:spacing w:after="0"/>
        <w:rPr>
          <w:sz w:val="22"/>
          <w:szCs w:val="22"/>
          <w:lang w:val="lt-LT"/>
        </w:rPr>
      </w:pPr>
    </w:p>
    <w:p w14:paraId="784E32D7" w14:textId="77777777" w:rsidR="00F01B18" w:rsidRPr="00CF61A5" w:rsidRDefault="00F01B18" w:rsidP="00F01B18">
      <w:pPr>
        <w:pStyle w:val="Para0s"/>
        <w:spacing w:after="0"/>
        <w:rPr>
          <w:sz w:val="22"/>
          <w:szCs w:val="22"/>
          <w:lang w:val="lt-LT"/>
        </w:rPr>
      </w:pPr>
    </w:p>
    <w:p w14:paraId="6B0166BA" w14:textId="77777777" w:rsidR="00F01B18" w:rsidRPr="00CF61A5" w:rsidRDefault="00F01B18" w:rsidP="00F01B18">
      <w:pPr>
        <w:pStyle w:val="Antrat1"/>
        <w:numPr>
          <w:ilvl w:val="0"/>
          <w:numId w:val="0"/>
        </w:numPr>
        <w:tabs>
          <w:tab w:val="num" w:pos="862"/>
          <w:tab w:val="left" w:pos="5652"/>
        </w:tabs>
        <w:spacing w:before="0" w:after="0"/>
        <w:ind w:left="567" w:right="249" w:hanging="567"/>
        <w:rPr>
          <w:sz w:val="22"/>
          <w:szCs w:val="22"/>
          <w:lang w:val="lt-LT"/>
        </w:rPr>
      </w:pPr>
      <w:bookmarkStart w:id="66" w:name="_Toc184402346"/>
      <w:bookmarkEnd w:id="65"/>
      <w:r w:rsidRPr="00CF61A5">
        <w:rPr>
          <w:sz w:val="22"/>
          <w:szCs w:val="22"/>
          <w:lang w:val="lt-LT"/>
        </w:rPr>
        <w:t xml:space="preserve">6. </w:t>
      </w:r>
      <w:r w:rsidRPr="00CF61A5">
        <w:rPr>
          <w:sz w:val="22"/>
          <w:szCs w:val="22"/>
          <w:lang w:val="lt-LT"/>
        </w:rPr>
        <w:tab/>
        <w:t>Pakuotės turinys ir kita informacija</w:t>
      </w:r>
      <w:bookmarkEnd w:id="66"/>
    </w:p>
    <w:p w14:paraId="2FCEDAE4" w14:textId="77777777" w:rsidR="00F01B18" w:rsidRPr="00CF61A5" w:rsidRDefault="00F01B18" w:rsidP="00F01B18">
      <w:pPr>
        <w:pStyle w:val="ParaKT0sb"/>
        <w:tabs>
          <w:tab w:val="left" w:pos="5652"/>
        </w:tabs>
        <w:spacing w:after="0"/>
        <w:ind w:right="249"/>
        <w:rPr>
          <w:sz w:val="22"/>
          <w:szCs w:val="22"/>
          <w:lang w:val="lt-LT"/>
        </w:rPr>
      </w:pPr>
    </w:p>
    <w:p w14:paraId="2DB03745" w14:textId="77777777" w:rsidR="00F01B18" w:rsidRPr="00CF61A5" w:rsidRDefault="00F01B18" w:rsidP="00F01B18">
      <w:pPr>
        <w:pStyle w:val="ParaKT0sb"/>
        <w:tabs>
          <w:tab w:val="left" w:pos="5652"/>
        </w:tabs>
        <w:spacing w:after="0"/>
        <w:ind w:right="249"/>
        <w:rPr>
          <w:sz w:val="22"/>
          <w:szCs w:val="22"/>
          <w:lang w:val="lt-LT"/>
        </w:rPr>
      </w:pPr>
      <w:r w:rsidRPr="00CF61A5">
        <w:rPr>
          <w:sz w:val="22"/>
          <w:szCs w:val="22"/>
          <w:lang w:val="lt-LT"/>
        </w:rPr>
        <w:t>Qlaira sudėtis</w:t>
      </w:r>
    </w:p>
    <w:p w14:paraId="5C450EC2" w14:textId="77777777" w:rsidR="00F01B18" w:rsidRPr="00CF61A5" w:rsidRDefault="00F01B18" w:rsidP="00F01B18">
      <w:pPr>
        <w:pStyle w:val="Para0s"/>
        <w:spacing w:after="0"/>
        <w:rPr>
          <w:sz w:val="22"/>
          <w:szCs w:val="22"/>
          <w:u w:val="single"/>
          <w:lang w:val="lt-LT"/>
        </w:rPr>
      </w:pPr>
    </w:p>
    <w:p w14:paraId="60540742" w14:textId="77777777" w:rsidR="00F01B18" w:rsidRPr="00CF61A5" w:rsidRDefault="00F01B18" w:rsidP="00F01B18">
      <w:pPr>
        <w:pStyle w:val="Para0s"/>
        <w:spacing w:after="0"/>
        <w:rPr>
          <w:sz w:val="22"/>
          <w:szCs w:val="22"/>
          <w:lang w:val="lt-LT"/>
        </w:rPr>
      </w:pPr>
      <w:r w:rsidRPr="00CF61A5">
        <w:rPr>
          <w:sz w:val="22"/>
          <w:szCs w:val="22"/>
          <w:lang w:val="lt-LT"/>
        </w:rPr>
        <w:t>Veikliosios medžiagos yra estradiolio valeratas arba estradiolio valeratas ir dienogestas.</w:t>
      </w:r>
    </w:p>
    <w:p w14:paraId="12A76691" w14:textId="77777777" w:rsidR="00F01B18" w:rsidRPr="00CF61A5" w:rsidRDefault="00F01B18" w:rsidP="00F01B18">
      <w:pPr>
        <w:pStyle w:val="Para0s"/>
        <w:spacing w:after="0"/>
        <w:rPr>
          <w:sz w:val="22"/>
          <w:szCs w:val="22"/>
          <w:lang w:val="lt-LT"/>
        </w:rPr>
      </w:pPr>
    </w:p>
    <w:p w14:paraId="3B167842" w14:textId="77777777" w:rsidR="00F01B18" w:rsidRPr="00CF61A5" w:rsidRDefault="00F01B18" w:rsidP="00F01B18">
      <w:pPr>
        <w:pStyle w:val="Para0s"/>
        <w:spacing w:after="0"/>
        <w:rPr>
          <w:sz w:val="22"/>
          <w:szCs w:val="22"/>
          <w:lang w:val="lt-LT"/>
        </w:rPr>
      </w:pPr>
      <w:r w:rsidRPr="00CF61A5">
        <w:rPr>
          <w:sz w:val="22"/>
          <w:szCs w:val="22"/>
          <w:lang w:val="lt-LT"/>
        </w:rPr>
        <w:t>Kiekviename Qlaira dėkle (28</w:t>
      </w:r>
      <w:r>
        <w:rPr>
          <w:sz w:val="22"/>
          <w:szCs w:val="22"/>
          <w:lang w:val="lt-LT"/>
        </w:rPr>
        <w:t> </w:t>
      </w:r>
      <w:r w:rsidRPr="00CF61A5">
        <w:rPr>
          <w:sz w:val="22"/>
          <w:szCs w:val="22"/>
          <w:lang w:val="lt-LT"/>
        </w:rPr>
        <w:t>plėvele dengtos tabletės) yra 26</w:t>
      </w:r>
      <w:r>
        <w:rPr>
          <w:sz w:val="22"/>
          <w:szCs w:val="22"/>
          <w:lang w:val="lt-LT"/>
        </w:rPr>
        <w:t> </w:t>
      </w:r>
      <w:r w:rsidRPr="00CF61A5">
        <w:rPr>
          <w:sz w:val="22"/>
          <w:szCs w:val="22"/>
          <w:lang w:val="lt-LT"/>
        </w:rPr>
        <w:t>veikliosios keturių skirtingų spalvų tabletės, išdėstytos 1, 2, 3 ir 4</w:t>
      </w:r>
      <w:r>
        <w:rPr>
          <w:sz w:val="22"/>
          <w:szCs w:val="22"/>
          <w:lang w:val="lt-LT"/>
        </w:rPr>
        <w:noBreakHyphen/>
      </w:r>
      <w:r w:rsidRPr="00CF61A5">
        <w:rPr>
          <w:sz w:val="22"/>
          <w:szCs w:val="22"/>
          <w:lang w:val="lt-LT"/>
        </w:rPr>
        <w:t>oje dėklo eilutėse, ir 2</w:t>
      </w:r>
      <w:r>
        <w:rPr>
          <w:sz w:val="22"/>
          <w:szCs w:val="22"/>
          <w:lang w:val="lt-LT"/>
        </w:rPr>
        <w:t> </w:t>
      </w:r>
      <w:r w:rsidRPr="00CF61A5">
        <w:rPr>
          <w:sz w:val="22"/>
          <w:szCs w:val="22"/>
          <w:lang w:val="lt-LT"/>
        </w:rPr>
        <w:t>baltos neveikliosios tabletės 4</w:t>
      </w:r>
      <w:r>
        <w:rPr>
          <w:sz w:val="22"/>
          <w:szCs w:val="22"/>
          <w:lang w:val="lt-LT"/>
        </w:rPr>
        <w:noBreakHyphen/>
      </w:r>
      <w:r w:rsidRPr="00CF61A5">
        <w:rPr>
          <w:sz w:val="22"/>
          <w:szCs w:val="22"/>
          <w:lang w:val="lt-LT"/>
        </w:rPr>
        <w:t>oje dėklo eilutėje.</w:t>
      </w:r>
    </w:p>
    <w:p w14:paraId="68103C90" w14:textId="77777777" w:rsidR="00F01B18" w:rsidRPr="00CF61A5" w:rsidRDefault="00F01B18" w:rsidP="00F01B18">
      <w:pPr>
        <w:pStyle w:val="Para0s"/>
        <w:spacing w:after="0"/>
        <w:rPr>
          <w:sz w:val="22"/>
          <w:szCs w:val="22"/>
          <w:lang w:val="lt-LT"/>
        </w:rPr>
      </w:pPr>
    </w:p>
    <w:p w14:paraId="51F0502E" w14:textId="77777777" w:rsidR="00F01B18" w:rsidRPr="00CF61A5" w:rsidRDefault="00F01B18" w:rsidP="00F01B18">
      <w:pPr>
        <w:pStyle w:val="Para0s"/>
        <w:spacing w:after="0"/>
        <w:rPr>
          <w:sz w:val="22"/>
          <w:szCs w:val="22"/>
          <w:lang w:val="lt-LT"/>
        </w:rPr>
      </w:pPr>
      <w:r w:rsidRPr="00CF61A5">
        <w:rPr>
          <w:sz w:val="22"/>
          <w:szCs w:val="22"/>
          <w:u w:val="single"/>
          <w:lang w:val="lt-LT"/>
        </w:rPr>
        <w:t>Spalvotų tablečių, kurių sudėtyje yra viena arba dvi veikliosios medžiagos, sudėtis:</w:t>
      </w:r>
    </w:p>
    <w:p w14:paraId="0B40D5D2" w14:textId="77777777" w:rsidR="00F01B18" w:rsidRPr="00CF61A5" w:rsidRDefault="00F01B18" w:rsidP="00F01B18">
      <w:pPr>
        <w:pStyle w:val="Para0s"/>
        <w:spacing w:after="0"/>
        <w:rPr>
          <w:sz w:val="22"/>
          <w:szCs w:val="22"/>
          <w:lang w:val="lt-LT"/>
        </w:rPr>
      </w:pPr>
      <w:r w:rsidRPr="00CF61A5">
        <w:rPr>
          <w:sz w:val="22"/>
          <w:szCs w:val="22"/>
          <w:lang w:val="lt-LT"/>
        </w:rPr>
        <w:lastRenderedPageBreak/>
        <w:t>2</w:t>
      </w:r>
      <w:r>
        <w:rPr>
          <w:sz w:val="22"/>
          <w:szCs w:val="22"/>
          <w:lang w:val="lt-LT"/>
        </w:rPr>
        <w:t> </w:t>
      </w:r>
      <w:r w:rsidRPr="00CF61A5">
        <w:rPr>
          <w:sz w:val="22"/>
          <w:szCs w:val="22"/>
          <w:lang w:val="lt-LT"/>
        </w:rPr>
        <w:t>tamsiai geltonos tabletės, kurių kiekvienoje yra 3 mg estradiolio valerato,</w:t>
      </w:r>
      <w:r w:rsidRPr="00CF61A5">
        <w:rPr>
          <w:sz w:val="22"/>
          <w:szCs w:val="22"/>
          <w:lang w:val="lt-LT"/>
        </w:rPr>
        <w:br/>
        <w:t>5</w:t>
      </w:r>
      <w:r>
        <w:rPr>
          <w:sz w:val="22"/>
          <w:szCs w:val="22"/>
          <w:lang w:val="lt-LT"/>
        </w:rPr>
        <w:t> </w:t>
      </w:r>
      <w:r w:rsidRPr="00CF61A5">
        <w:rPr>
          <w:sz w:val="22"/>
          <w:szCs w:val="22"/>
          <w:lang w:val="lt-LT"/>
        </w:rPr>
        <w:t>raudonos tabletės, kurių kiekvienoje yra 2 mg estradiolio valerato ir 2 mg dienogesto,</w:t>
      </w:r>
      <w:r w:rsidRPr="00CF61A5">
        <w:rPr>
          <w:sz w:val="22"/>
          <w:szCs w:val="22"/>
          <w:lang w:val="lt-LT"/>
        </w:rPr>
        <w:br/>
        <w:t>17</w:t>
      </w:r>
      <w:r>
        <w:rPr>
          <w:sz w:val="22"/>
          <w:szCs w:val="22"/>
          <w:lang w:val="lt-LT"/>
        </w:rPr>
        <w:t> </w:t>
      </w:r>
      <w:r w:rsidRPr="00CF61A5">
        <w:rPr>
          <w:sz w:val="22"/>
          <w:szCs w:val="22"/>
          <w:lang w:val="lt-LT"/>
        </w:rPr>
        <w:t>šviesiai geltonų tablečių, kurių kiekvienoje yra 2 mg estradiolio valerato ir 3 mg dienogesto,</w:t>
      </w:r>
      <w:r w:rsidRPr="00CF61A5">
        <w:rPr>
          <w:sz w:val="22"/>
          <w:szCs w:val="22"/>
          <w:lang w:val="lt-LT"/>
        </w:rPr>
        <w:br/>
        <w:t>2</w:t>
      </w:r>
      <w:r>
        <w:rPr>
          <w:sz w:val="22"/>
          <w:szCs w:val="22"/>
          <w:lang w:val="lt-LT"/>
        </w:rPr>
        <w:t> </w:t>
      </w:r>
      <w:r w:rsidRPr="00CF61A5">
        <w:rPr>
          <w:sz w:val="22"/>
          <w:szCs w:val="22"/>
          <w:lang w:val="lt-LT"/>
        </w:rPr>
        <w:t>tamsiai raudonos tabletės, kurių kiekvienoje yra 1 mg estradiolio valerato.</w:t>
      </w:r>
    </w:p>
    <w:p w14:paraId="51579C59" w14:textId="77777777" w:rsidR="00F01B18" w:rsidRPr="00CF61A5" w:rsidRDefault="00F01B18" w:rsidP="00F01B18">
      <w:pPr>
        <w:pStyle w:val="Para0s"/>
        <w:spacing w:after="0"/>
        <w:rPr>
          <w:sz w:val="22"/>
          <w:szCs w:val="22"/>
          <w:u w:val="single"/>
          <w:lang w:val="lt-LT"/>
        </w:rPr>
      </w:pPr>
    </w:p>
    <w:p w14:paraId="2915F1FA" w14:textId="77777777" w:rsidR="00F01B18" w:rsidRPr="00CF61A5" w:rsidRDefault="00F01B18" w:rsidP="00F01B18">
      <w:pPr>
        <w:pStyle w:val="Para0s"/>
        <w:spacing w:after="0"/>
        <w:rPr>
          <w:sz w:val="22"/>
          <w:szCs w:val="22"/>
          <w:lang w:val="lt-LT"/>
        </w:rPr>
      </w:pPr>
      <w:r w:rsidRPr="00CF61A5">
        <w:rPr>
          <w:sz w:val="22"/>
          <w:szCs w:val="22"/>
          <w:u w:val="single"/>
          <w:lang w:val="lt-LT"/>
        </w:rPr>
        <w:t>Baltų neveikliųjų tablečių sudėtis:</w:t>
      </w:r>
    </w:p>
    <w:p w14:paraId="49F0D006" w14:textId="77777777" w:rsidR="00F01B18" w:rsidRPr="00CF61A5" w:rsidRDefault="00F01B18" w:rsidP="00F01B18">
      <w:pPr>
        <w:pStyle w:val="Para0s"/>
        <w:spacing w:after="0"/>
        <w:rPr>
          <w:sz w:val="22"/>
          <w:szCs w:val="22"/>
          <w:lang w:val="lt-LT"/>
        </w:rPr>
      </w:pPr>
      <w:r w:rsidRPr="00CF61A5">
        <w:rPr>
          <w:sz w:val="22"/>
          <w:szCs w:val="22"/>
          <w:lang w:val="lt-LT"/>
        </w:rPr>
        <w:t>Tabletėse nėra jokių veikliųjų medžiagų.</w:t>
      </w:r>
    </w:p>
    <w:p w14:paraId="3669459B" w14:textId="77777777" w:rsidR="00F01B18" w:rsidRPr="00CF61A5" w:rsidRDefault="00F01B18" w:rsidP="00F01B18">
      <w:pPr>
        <w:pStyle w:val="Para0s"/>
        <w:spacing w:after="0"/>
        <w:rPr>
          <w:sz w:val="22"/>
          <w:szCs w:val="22"/>
          <w:u w:val="single"/>
          <w:lang w:val="lt-LT"/>
        </w:rPr>
      </w:pPr>
    </w:p>
    <w:p w14:paraId="7FA01376" w14:textId="77777777" w:rsidR="00F01B18" w:rsidRPr="00CF61A5" w:rsidRDefault="00F01B18" w:rsidP="00F01B18">
      <w:pPr>
        <w:pStyle w:val="Para0s"/>
        <w:keepNext/>
        <w:spacing w:after="0"/>
        <w:rPr>
          <w:sz w:val="22"/>
          <w:szCs w:val="22"/>
          <w:lang w:val="lt-LT"/>
        </w:rPr>
      </w:pPr>
      <w:r w:rsidRPr="00CF61A5">
        <w:rPr>
          <w:sz w:val="22"/>
          <w:szCs w:val="22"/>
          <w:u w:val="single"/>
          <w:lang w:val="lt-LT"/>
        </w:rPr>
        <w:t>Spalvotų veikliųjų tablečių pagalbinės medžiagos:</w:t>
      </w:r>
    </w:p>
    <w:p w14:paraId="3B179300" w14:textId="77777777" w:rsidR="00F01B18" w:rsidRPr="00CF61A5" w:rsidRDefault="00F01B18" w:rsidP="00F01B18">
      <w:pPr>
        <w:pStyle w:val="Para0s"/>
        <w:keepNext/>
        <w:spacing w:after="0"/>
        <w:rPr>
          <w:sz w:val="22"/>
          <w:szCs w:val="22"/>
          <w:lang w:val="lt-LT"/>
        </w:rPr>
      </w:pPr>
      <w:r w:rsidRPr="00CF61A5">
        <w:rPr>
          <w:sz w:val="22"/>
          <w:szCs w:val="22"/>
          <w:u w:val="single"/>
          <w:lang w:val="lt-LT"/>
        </w:rPr>
        <w:t>Tabletės šerdis</w:t>
      </w:r>
      <w:r w:rsidRPr="00CF61A5">
        <w:rPr>
          <w:sz w:val="22"/>
          <w:szCs w:val="22"/>
          <w:lang w:val="lt-LT"/>
        </w:rPr>
        <w:t>: laktozė monohidratas, kukurūzų krakmolas, pregelifikuotas kukurūzų krakmolas, povidonas K25 (E1201), magnio stearatas (E572).</w:t>
      </w:r>
    </w:p>
    <w:p w14:paraId="126F27AB" w14:textId="77777777" w:rsidR="00F01B18" w:rsidRPr="00CF61A5" w:rsidRDefault="00F01B18" w:rsidP="00F01B18">
      <w:pPr>
        <w:pStyle w:val="Para0s"/>
        <w:spacing w:after="0"/>
        <w:rPr>
          <w:sz w:val="22"/>
          <w:szCs w:val="22"/>
          <w:lang w:val="lt-LT"/>
        </w:rPr>
      </w:pPr>
      <w:r w:rsidRPr="00CF61A5">
        <w:rPr>
          <w:sz w:val="22"/>
          <w:szCs w:val="22"/>
          <w:u w:val="single"/>
          <w:lang w:val="lt-LT"/>
        </w:rPr>
        <w:t>Tabletės plėvelė:</w:t>
      </w:r>
      <w:r w:rsidRPr="00CF61A5">
        <w:rPr>
          <w:sz w:val="22"/>
          <w:szCs w:val="22"/>
          <w:lang w:val="lt-LT"/>
        </w:rPr>
        <w:t xml:space="preserve"> hipromeliozė 2910 (E464), makrogolis 6000, talkas (E553b), titano dioksidas (E171), geltonasis geležies oksidas (E172) ir (arba) raudonasis geležies oksidas (E172).</w:t>
      </w:r>
    </w:p>
    <w:p w14:paraId="4D51753B" w14:textId="77777777" w:rsidR="00F01B18" w:rsidRPr="00CF61A5" w:rsidRDefault="00F01B18" w:rsidP="00F01B18">
      <w:pPr>
        <w:pStyle w:val="Para0s"/>
        <w:spacing w:after="0"/>
        <w:rPr>
          <w:sz w:val="22"/>
          <w:szCs w:val="22"/>
          <w:u w:val="single"/>
          <w:lang w:val="lt-LT"/>
        </w:rPr>
      </w:pPr>
    </w:p>
    <w:p w14:paraId="490B356B" w14:textId="77777777" w:rsidR="00F01B18" w:rsidRPr="00CF61A5" w:rsidRDefault="00F01B18" w:rsidP="00F01B18">
      <w:pPr>
        <w:pStyle w:val="Para0s"/>
        <w:spacing w:after="0"/>
        <w:rPr>
          <w:sz w:val="22"/>
          <w:szCs w:val="22"/>
          <w:u w:val="single"/>
          <w:lang w:val="lt-LT"/>
        </w:rPr>
      </w:pPr>
      <w:r w:rsidRPr="00CF61A5">
        <w:rPr>
          <w:sz w:val="22"/>
          <w:szCs w:val="22"/>
          <w:u w:val="single"/>
          <w:lang w:val="lt-LT"/>
        </w:rPr>
        <w:t>Baltų neveikliųjų tablečių pagalbinės medžiagos:</w:t>
      </w:r>
    </w:p>
    <w:p w14:paraId="4E0D33AB" w14:textId="77777777" w:rsidR="00F01B18" w:rsidRPr="00CF61A5" w:rsidRDefault="00F01B18" w:rsidP="00F01B18">
      <w:pPr>
        <w:pStyle w:val="Para0s"/>
        <w:spacing w:after="0"/>
        <w:rPr>
          <w:sz w:val="22"/>
          <w:szCs w:val="22"/>
          <w:lang w:val="lt-LT"/>
        </w:rPr>
      </w:pPr>
      <w:r w:rsidRPr="00CF61A5">
        <w:rPr>
          <w:sz w:val="22"/>
          <w:szCs w:val="22"/>
          <w:u w:val="single"/>
          <w:lang w:val="lt-LT"/>
        </w:rPr>
        <w:t>Tabletės šerdis</w:t>
      </w:r>
      <w:r w:rsidRPr="00CF61A5">
        <w:rPr>
          <w:sz w:val="22"/>
          <w:szCs w:val="22"/>
          <w:lang w:val="lt-LT"/>
        </w:rPr>
        <w:t>: laktozė monohidratas, kukurūzų krakmolas, povidonas K25 (E1201), magnio stearatas (E572).</w:t>
      </w:r>
    </w:p>
    <w:p w14:paraId="6B84133E" w14:textId="77777777" w:rsidR="00F01B18" w:rsidRPr="00CF61A5" w:rsidRDefault="00F01B18" w:rsidP="00F01B18">
      <w:pPr>
        <w:pStyle w:val="Para0s"/>
        <w:spacing w:after="0"/>
        <w:rPr>
          <w:sz w:val="22"/>
          <w:szCs w:val="22"/>
          <w:lang w:val="lt-LT"/>
        </w:rPr>
      </w:pPr>
      <w:r w:rsidRPr="00CF61A5">
        <w:rPr>
          <w:sz w:val="22"/>
          <w:szCs w:val="22"/>
          <w:u w:val="single"/>
          <w:lang w:val="lt-LT"/>
        </w:rPr>
        <w:t>Tabletės plėvelė:</w:t>
      </w:r>
      <w:r w:rsidRPr="00CF61A5">
        <w:rPr>
          <w:sz w:val="22"/>
          <w:szCs w:val="22"/>
          <w:lang w:val="lt-LT"/>
        </w:rPr>
        <w:t xml:space="preserve"> hipromeliozė 2910 (E464), talkas (E553b), titano dioksidas (E171).</w:t>
      </w:r>
    </w:p>
    <w:p w14:paraId="44E30F7C" w14:textId="77777777" w:rsidR="00F01B18" w:rsidRPr="00CF61A5" w:rsidRDefault="00F01B18" w:rsidP="00F01B18">
      <w:pPr>
        <w:pStyle w:val="ParaKT0sb"/>
        <w:tabs>
          <w:tab w:val="left" w:pos="5652"/>
        </w:tabs>
        <w:spacing w:after="0"/>
        <w:ind w:right="252"/>
        <w:rPr>
          <w:sz w:val="22"/>
          <w:szCs w:val="22"/>
          <w:lang w:val="lt-LT"/>
        </w:rPr>
      </w:pPr>
    </w:p>
    <w:p w14:paraId="55D5D97E" w14:textId="77777777" w:rsidR="00F01B18" w:rsidRPr="00CF61A5" w:rsidRDefault="00F01B18" w:rsidP="00F01B18">
      <w:pPr>
        <w:pStyle w:val="ParaKT0sb"/>
        <w:tabs>
          <w:tab w:val="left" w:pos="5652"/>
        </w:tabs>
        <w:spacing w:after="0"/>
        <w:ind w:right="252"/>
        <w:rPr>
          <w:sz w:val="22"/>
          <w:szCs w:val="22"/>
          <w:lang w:val="lt-LT"/>
        </w:rPr>
      </w:pPr>
      <w:r w:rsidRPr="00CF61A5">
        <w:rPr>
          <w:sz w:val="22"/>
          <w:szCs w:val="22"/>
          <w:lang w:val="lt-LT"/>
        </w:rPr>
        <w:t>Qlaira išvaizda ir kiekis pakuotėje</w:t>
      </w:r>
    </w:p>
    <w:p w14:paraId="0805A1A0" w14:textId="77777777" w:rsidR="00F01B18" w:rsidRPr="00CF61A5" w:rsidRDefault="00F01B18" w:rsidP="00F01B18">
      <w:pPr>
        <w:pStyle w:val="Para0s"/>
        <w:spacing w:after="0"/>
        <w:rPr>
          <w:sz w:val="22"/>
          <w:szCs w:val="22"/>
          <w:lang w:val="lt-LT"/>
        </w:rPr>
      </w:pPr>
    </w:p>
    <w:p w14:paraId="5B162B59" w14:textId="77777777" w:rsidR="00F01B18" w:rsidRPr="00CF61A5" w:rsidRDefault="00F01B18" w:rsidP="00F01B18">
      <w:pPr>
        <w:pStyle w:val="Para0s"/>
        <w:spacing w:after="0"/>
        <w:rPr>
          <w:sz w:val="22"/>
          <w:szCs w:val="22"/>
          <w:lang w:val="lt-LT"/>
        </w:rPr>
      </w:pPr>
      <w:r w:rsidRPr="00CF61A5">
        <w:rPr>
          <w:sz w:val="22"/>
          <w:szCs w:val="22"/>
          <w:lang w:val="lt-LT"/>
        </w:rPr>
        <w:t>Qlaira tabletės yra plėvele dengtos tabletės; tabletės šerdis yra padengta plėvele.</w:t>
      </w:r>
    </w:p>
    <w:p w14:paraId="7C89E652" w14:textId="77777777" w:rsidR="00F01B18" w:rsidRPr="002F745C" w:rsidRDefault="00F01B18" w:rsidP="00F01B18">
      <w:pPr>
        <w:pStyle w:val="BTEMEASMCA"/>
        <w:rPr>
          <w:lang w:val="lt-LT"/>
        </w:rPr>
      </w:pPr>
      <w:r w:rsidRPr="002F745C">
        <w:rPr>
          <w:lang w:val="lt-LT"/>
        </w:rPr>
        <w:t>Kiekviename dėkle (28</w:t>
      </w:r>
      <w:r>
        <w:rPr>
          <w:lang w:val="lt-LT"/>
        </w:rPr>
        <w:t> </w:t>
      </w:r>
      <w:r w:rsidRPr="002F745C">
        <w:rPr>
          <w:lang w:val="lt-LT"/>
        </w:rPr>
        <w:t>plėvele dengtos tabletės) yra 2</w:t>
      </w:r>
      <w:r>
        <w:rPr>
          <w:lang w:val="lt-LT"/>
        </w:rPr>
        <w:t> </w:t>
      </w:r>
      <w:r w:rsidRPr="002F745C">
        <w:rPr>
          <w:lang w:val="lt-LT"/>
        </w:rPr>
        <w:t>tamsiai geltonos tabletės 1</w:t>
      </w:r>
      <w:r>
        <w:rPr>
          <w:lang w:val="lt-LT"/>
        </w:rPr>
        <w:noBreakHyphen/>
      </w:r>
      <w:r w:rsidRPr="002F745C">
        <w:rPr>
          <w:lang w:val="lt-LT"/>
        </w:rPr>
        <w:t>oje eilutėje, 5</w:t>
      </w:r>
      <w:r>
        <w:rPr>
          <w:lang w:val="lt-LT"/>
        </w:rPr>
        <w:t> </w:t>
      </w:r>
      <w:r w:rsidRPr="002F745C">
        <w:rPr>
          <w:lang w:val="lt-LT"/>
        </w:rPr>
        <w:t>raudonos tabletės 1</w:t>
      </w:r>
      <w:r>
        <w:rPr>
          <w:lang w:val="lt-LT"/>
        </w:rPr>
        <w:noBreakHyphen/>
      </w:r>
      <w:r w:rsidRPr="002F745C">
        <w:rPr>
          <w:lang w:val="lt-LT"/>
        </w:rPr>
        <w:t>oje eilutėje, 17</w:t>
      </w:r>
      <w:r>
        <w:rPr>
          <w:lang w:val="lt-LT"/>
        </w:rPr>
        <w:t> </w:t>
      </w:r>
      <w:r w:rsidRPr="002F745C">
        <w:rPr>
          <w:lang w:val="lt-LT"/>
        </w:rPr>
        <w:t>šviesiai geltonų tablečių 2</w:t>
      </w:r>
      <w:r>
        <w:rPr>
          <w:lang w:val="lt-LT"/>
        </w:rPr>
        <w:noBreakHyphen/>
      </w:r>
      <w:r w:rsidRPr="002F745C">
        <w:rPr>
          <w:lang w:val="lt-LT"/>
        </w:rPr>
        <w:t>oje, 3</w:t>
      </w:r>
      <w:r>
        <w:rPr>
          <w:lang w:val="lt-LT"/>
        </w:rPr>
        <w:noBreakHyphen/>
      </w:r>
      <w:r w:rsidRPr="002F745C">
        <w:rPr>
          <w:lang w:val="lt-LT"/>
        </w:rPr>
        <w:t>oje ir 4</w:t>
      </w:r>
      <w:r>
        <w:rPr>
          <w:lang w:val="lt-LT"/>
        </w:rPr>
        <w:noBreakHyphen/>
      </w:r>
      <w:r w:rsidRPr="002F745C">
        <w:rPr>
          <w:lang w:val="lt-LT"/>
        </w:rPr>
        <w:t>oje eilutėse, 2</w:t>
      </w:r>
      <w:r>
        <w:rPr>
          <w:lang w:val="lt-LT"/>
        </w:rPr>
        <w:t> </w:t>
      </w:r>
      <w:r w:rsidRPr="002F745C">
        <w:rPr>
          <w:lang w:val="lt-LT"/>
        </w:rPr>
        <w:t>tamsiai raudonos tabletės 4</w:t>
      </w:r>
      <w:r>
        <w:rPr>
          <w:lang w:val="lt-LT"/>
        </w:rPr>
        <w:noBreakHyphen/>
      </w:r>
      <w:r w:rsidRPr="002F745C">
        <w:rPr>
          <w:lang w:val="lt-LT"/>
        </w:rPr>
        <w:t>oje eilutėje ir 2</w:t>
      </w:r>
      <w:r>
        <w:rPr>
          <w:lang w:val="lt-LT"/>
        </w:rPr>
        <w:t> </w:t>
      </w:r>
      <w:r w:rsidRPr="002F745C">
        <w:rPr>
          <w:lang w:val="lt-LT"/>
        </w:rPr>
        <w:t>baltos tabletės 4</w:t>
      </w:r>
      <w:r>
        <w:rPr>
          <w:lang w:val="lt-LT"/>
        </w:rPr>
        <w:noBreakHyphen/>
      </w:r>
      <w:r w:rsidRPr="002F745C">
        <w:rPr>
          <w:lang w:val="lt-LT"/>
        </w:rPr>
        <w:t>oje eilutėje.</w:t>
      </w:r>
    </w:p>
    <w:p w14:paraId="5155D4B2" w14:textId="77777777" w:rsidR="00F01B18" w:rsidRPr="002F745C" w:rsidRDefault="00F01B18" w:rsidP="00F01B18">
      <w:pPr>
        <w:pStyle w:val="BTEMEASMCA"/>
        <w:rPr>
          <w:lang w:val="lt-LT"/>
        </w:rPr>
      </w:pPr>
    </w:p>
    <w:p w14:paraId="64CD82B5" w14:textId="77777777" w:rsidR="00F01B18" w:rsidRPr="00CF61A5" w:rsidRDefault="00F01B18" w:rsidP="00F01B18">
      <w:pPr>
        <w:pStyle w:val="Para0s"/>
        <w:spacing w:after="0"/>
        <w:rPr>
          <w:sz w:val="22"/>
          <w:szCs w:val="22"/>
          <w:lang w:val="lt-LT"/>
        </w:rPr>
      </w:pPr>
      <w:r w:rsidRPr="00CF61A5">
        <w:rPr>
          <w:sz w:val="22"/>
          <w:szCs w:val="22"/>
          <w:lang w:val="lt-LT"/>
        </w:rPr>
        <w:t xml:space="preserve">Tamsiai geltona veiklioji tabletė yra apvali, abipus išgaubta, su vienoje pusėje taisyklingame šešiakampyje </w:t>
      </w:r>
      <w:r>
        <w:rPr>
          <w:sz w:val="22"/>
          <w:szCs w:val="22"/>
          <w:lang w:val="lt-LT"/>
        </w:rPr>
        <w:t>pažymėtomis</w:t>
      </w:r>
      <w:r w:rsidRPr="00CF61A5">
        <w:rPr>
          <w:sz w:val="22"/>
          <w:szCs w:val="22"/>
          <w:lang w:val="lt-LT"/>
        </w:rPr>
        <w:t xml:space="preserve"> raidėmis „DD“.</w:t>
      </w:r>
    </w:p>
    <w:p w14:paraId="3B1C55FC" w14:textId="77777777" w:rsidR="00F01B18" w:rsidRPr="00CF61A5" w:rsidRDefault="00F01B18" w:rsidP="00F01B18">
      <w:pPr>
        <w:pStyle w:val="Para0s"/>
        <w:spacing w:after="0"/>
        <w:rPr>
          <w:sz w:val="22"/>
          <w:szCs w:val="22"/>
          <w:lang w:val="lt-LT"/>
        </w:rPr>
      </w:pPr>
    </w:p>
    <w:p w14:paraId="491B8488" w14:textId="77777777" w:rsidR="00F01B18" w:rsidRPr="00CF61A5" w:rsidRDefault="00F01B18" w:rsidP="00F01B18">
      <w:pPr>
        <w:pStyle w:val="Para0s"/>
        <w:spacing w:after="0"/>
        <w:rPr>
          <w:sz w:val="22"/>
          <w:szCs w:val="22"/>
          <w:lang w:val="lt-LT"/>
        </w:rPr>
      </w:pPr>
      <w:r w:rsidRPr="00CF61A5">
        <w:rPr>
          <w:sz w:val="22"/>
          <w:szCs w:val="22"/>
          <w:lang w:val="lt-LT"/>
        </w:rPr>
        <w:t xml:space="preserve">Raudona veiklioji tabletė yra apvali, abipus išgaubta, su vienoje pusėje taisyklingame šešiakampyje </w:t>
      </w:r>
      <w:r>
        <w:rPr>
          <w:sz w:val="22"/>
          <w:szCs w:val="22"/>
          <w:lang w:val="lt-LT"/>
        </w:rPr>
        <w:t>pažymėtomis</w:t>
      </w:r>
      <w:r w:rsidRPr="00CF61A5">
        <w:rPr>
          <w:sz w:val="22"/>
          <w:szCs w:val="22"/>
          <w:lang w:val="lt-LT"/>
        </w:rPr>
        <w:t xml:space="preserve"> raidėmis „DJ“.</w:t>
      </w:r>
    </w:p>
    <w:p w14:paraId="3FB82308" w14:textId="77777777" w:rsidR="00F01B18" w:rsidRPr="00CF61A5" w:rsidRDefault="00F01B18" w:rsidP="00F01B18">
      <w:pPr>
        <w:pStyle w:val="Para0s"/>
        <w:spacing w:after="0"/>
        <w:rPr>
          <w:sz w:val="22"/>
          <w:szCs w:val="22"/>
          <w:lang w:val="lt-LT"/>
        </w:rPr>
      </w:pPr>
    </w:p>
    <w:p w14:paraId="1624CAA4" w14:textId="77777777" w:rsidR="00F01B18" w:rsidRPr="00CF61A5" w:rsidRDefault="00F01B18" w:rsidP="00F01B18">
      <w:pPr>
        <w:pStyle w:val="Para0s"/>
        <w:spacing w:after="0"/>
        <w:rPr>
          <w:sz w:val="22"/>
          <w:szCs w:val="22"/>
          <w:lang w:val="lt-LT"/>
        </w:rPr>
      </w:pPr>
      <w:r w:rsidRPr="00CF61A5">
        <w:rPr>
          <w:sz w:val="22"/>
          <w:szCs w:val="22"/>
          <w:lang w:val="lt-LT"/>
        </w:rPr>
        <w:t xml:space="preserve">Šviesiai geltona veiklioji tabletė yra apvali, abipus išgaubta, su vienoje pusėje taisyklingame šešiakampyje </w:t>
      </w:r>
      <w:r>
        <w:rPr>
          <w:sz w:val="22"/>
          <w:szCs w:val="22"/>
          <w:lang w:val="lt-LT"/>
        </w:rPr>
        <w:t>pažymėtomis</w:t>
      </w:r>
      <w:r w:rsidRPr="00CF61A5">
        <w:rPr>
          <w:sz w:val="22"/>
          <w:szCs w:val="22"/>
          <w:lang w:val="lt-LT"/>
        </w:rPr>
        <w:t xml:space="preserve"> raidėmis „DH“.</w:t>
      </w:r>
    </w:p>
    <w:p w14:paraId="1C7EBC2A" w14:textId="77777777" w:rsidR="00F01B18" w:rsidRPr="00CF61A5" w:rsidRDefault="00F01B18" w:rsidP="00F01B18">
      <w:pPr>
        <w:pStyle w:val="Para0s"/>
        <w:spacing w:after="0"/>
        <w:rPr>
          <w:sz w:val="22"/>
          <w:szCs w:val="22"/>
          <w:lang w:val="lt-LT"/>
        </w:rPr>
      </w:pPr>
    </w:p>
    <w:p w14:paraId="45054EC8" w14:textId="77777777" w:rsidR="00F01B18" w:rsidRPr="00CF61A5" w:rsidRDefault="00F01B18" w:rsidP="00F01B18">
      <w:pPr>
        <w:pStyle w:val="Para0s"/>
        <w:spacing w:after="0"/>
        <w:rPr>
          <w:sz w:val="22"/>
          <w:szCs w:val="22"/>
          <w:lang w:val="lt-LT"/>
        </w:rPr>
      </w:pPr>
      <w:r w:rsidRPr="00CF61A5">
        <w:rPr>
          <w:sz w:val="22"/>
          <w:szCs w:val="22"/>
          <w:lang w:val="lt-LT"/>
        </w:rPr>
        <w:t xml:space="preserve">Tamsiai raudona veiklioji tabletė yra apvali, abipus išgaubta, su vienoje pusėje taisyklingame šešiakampyje </w:t>
      </w:r>
      <w:r>
        <w:rPr>
          <w:sz w:val="22"/>
          <w:szCs w:val="22"/>
          <w:lang w:val="lt-LT"/>
        </w:rPr>
        <w:t>pažymėtomis</w:t>
      </w:r>
      <w:r w:rsidRPr="00CF61A5">
        <w:rPr>
          <w:sz w:val="22"/>
          <w:szCs w:val="22"/>
          <w:lang w:val="lt-LT"/>
        </w:rPr>
        <w:t xml:space="preserve"> raidėmis „DN“.</w:t>
      </w:r>
    </w:p>
    <w:p w14:paraId="77AC18FB" w14:textId="77777777" w:rsidR="00F01B18" w:rsidRPr="00CF61A5" w:rsidRDefault="00F01B18" w:rsidP="00F01B18">
      <w:pPr>
        <w:pStyle w:val="Para0s"/>
        <w:spacing w:after="0"/>
        <w:rPr>
          <w:sz w:val="22"/>
          <w:szCs w:val="22"/>
          <w:lang w:val="lt-LT"/>
        </w:rPr>
      </w:pPr>
    </w:p>
    <w:p w14:paraId="20475C95" w14:textId="77777777" w:rsidR="00F01B18" w:rsidRPr="00CF61A5" w:rsidRDefault="00F01B18" w:rsidP="00F01B18">
      <w:pPr>
        <w:pStyle w:val="Para0s"/>
        <w:spacing w:after="0"/>
        <w:rPr>
          <w:sz w:val="22"/>
          <w:szCs w:val="22"/>
          <w:lang w:val="lt-LT"/>
        </w:rPr>
      </w:pPr>
      <w:r w:rsidRPr="00CF61A5">
        <w:rPr>
          <w:sz w:val="22"/>
          <w:szCs w:val="22"/>
          <w:lang w:val="lt-LT"/>
        </w:rPr>
        <w:t xml:space="preserve">Balta neveiklioji tabletė yra apvali, abipus išgaubta, su vienoje pusėje taisyklingame šešiakampyje </w:t>
      </w:r>
      <w:r>
        <w:rPr>
          <w:sz w:val="22"/>
          <w:szCs w:val="22"/>
          <w:lang w:val="lt-LT"/>
        </w:rPr>
        <w:t>pažymėtomis</w:t>
      </w:r>
      <w:r w:rsidRPr="00CF61A5">
        <w:rPr>
          <w:sz w:val="22"/>
          <w:szCs w:val="22"/>
          <w:lang w:val="lt-LT"/>
        </w:rPr>
        <w:t xml:space="preserve"> raidėmis „DT“.</w:t>
      </w:r>
    </w:p>
    <w:p w14:paraId="6CB77C4B" w14:textId="77777777" w:rsidR="00F01B18" w:rsidRPr="00CF61A5" w:rsidRDefault="00F01B18" w:rsidP="00F01B18">
      <w:pPr>
        <w:pStyle w:val="Para0s"/>
        <w:spacing w:after="0"/>
        <w:rPr>
          <w:sz w:val="22"/>
          <w:szCs w:val="22"/>
          <w:lang w:val="lt-LT"/>
        </w:rPr>
      </w:pPr>
    </w:p>
    <w:p w14:paraId="562843FA" w14:textId="77777777" w:rsidR="00F01B18" w:rsidRPr="00CF61A5" w:rsidRDefault="00F01B18" w:rsidP="00F01B18">
      <w:pPr>
        <w:pStyle w:val="Para0s"/>
        <w:spacing w:after="0"/>
        <w:rPr>
          <w:sz w:val="22"/>
          <w:szCs w:val="22"/>
          <w:lang w:val="lt-LT"/>
        </w:rPr>
      </w:pPr>
      <w:r w:rsidRPr="00CF61A5">
        <w:rPr>
          <w:sz w:val="22"/>
          <w:szCs w:val="22"/>
          <w:lang w:val="lt-LT"/>
        </w:rPr>
        <w:t>Qlaira yra tiekiama pakuotėmis po 1, 3 arba 6</w:t>
      </w:r>
      <w:r>
        <w:rPr>
          <w:sz w:val="22"/>
          <w:szCs w:val="22"/>
          <w:lang w:val="lt-LT"/>
        </w:rPr>
        <w:t> </w:t>
      </w:r>
      <w:r w:rsidRPr="00CF61A5">
        <w:rPr>
          <w:sz w:val="22"/>
          <w:szCs w:val="22"/>
          <w:lang w:val="lt-LT"/>
        </w:rPr>
        <w:t>dėklus, kurių kiekviename yra po 28</w:t>
      </w:r>
      <w:r>
        <w:rPr>
          <w:sz w:val="22"/>
          <w:szCs w:val="22"/>
          <w:lang w:val="lt-LT"/>
        </w:rPr>
        <w:t> </w:t>
      </w:r>
      <w:r w:rsidRPr="00CF61A5">
        <w:rPr>
          <w:sz w:val="22"/>
          <w:szCs w:val="22"/>
          <w:lang w:val="lt-LT"/>
        </w:rPr>
        <w:t>tabletes.</w:t>
      </w:r>
    </w:p>
    <w:p w14:paraId="61C4BC0A" w14:textId="77777777" w:rsidR="00F01B18" w:rsidRPr="00CF61A5" w:rsidRDefault="00F01B18" w:rsidP="00F01B18">
      <w:pPr>
        <w:pStyle w:val="Para0s"/>
        <w:spacing w:after="0"/>
        <w:rPr>
          <w:sz w:val="22"/>
          <w:szCs w:val="22"/>
          <w:lang w:val="lt-LT"/>
        </w:rPr>
      </w:pPr>
    </w:p>
    <w:p w14:paraId="536EACE4" w14:textId="77777777" w:rsidR="00F01B18" w:rsidRPr="00CF61A5" w:rsidRDefault="00F01B18" w:rsidP="00F01B18">
      <w:pPr>
        <w:pStyle w:val="Para0s"/>
        <w:spacing w:after="0"/>
        <w:rPr>
          <w:sz w:val="22"/>
          <w:szCs w:val="22"/>
          <w:lang w:val="lt-LT"/>
        </w:rPr>
      </w:pPr>
      <w:r w:rsidRPr="00CF61A5">
        <w:rPr>
          <w:sz w:val="22"/>
          <w:szCs w:val="22"/>
          <w:lang w:val="lt-LT"/>
        </w:rPr>
        <w:t>Gali būti tiekiamos ne visų dydžių pakuotės.</w:t>
      </w:r>
    </w:p>
    <w:p w14:paraId="57EB77D3" w14:textId="77777777" w:rsidR="00F01B18" w:rsidRPr="00CF61A5" w:rsidRDefault="00F01B18" w:rsidP="00F01B18">
      <w:pPr>
        <w:pStyle w:val="Para0s"/>
        <w:spacing w:after="0"/>
        <w:rPr>
          <w:sz w:val="22"/>
          <w:szCs w:val="22"/>
          <w:lang w:val="lt-LT"/>
        </w:rPr>
      </w:pPr>
    </w:p>
    <w:p w14:paraId="7F60C10D" w14:textId="77777777" w:rsidR="00F01B18" w:rsidRPr="00CF61A5" w:rsidRDefault="00F01B18" w:rsidP="00F01B18">
      <w:pPr>
        <w:pStyle w:val="ParaKT0sb"/>
        <w:tabs>
          <w:tab w:val="left" w:pos="5652"/>
        </w:tabs>
        <w:spacing w:after="0"/>
        <w:ind w:right="252"/>
        <w:rPr>
          <w:sz w:val="22"/>
          <w:szCs w:val="22"/>
          <w:lang w:val="lt-LT"/>
        </w:rPr>
      </w:pPr>
      <w:r>
        <w:rPr>
          <w:sz w:val="22"/>
          <w:szCs w:val="22"/>
          <w:lang w:val="lt-LT"/>
        </w:rPr>
        <w:t>Registruotojas</w:t>
      </w:r>
      <w:r w:rsidRPr="00CF61A5">
        <w:rPr>
          <w:sz w:val="22"/>
          <w:szCs w:val="22"/>
          <w:lang w:val="lt-LT"/>
        </w:rPr>
        <w:t xml:space="preserve"> ir gamintojas</w:t>
      </w:r>
    </w:p>
    <w:p w14:paraId="3DDB030A" w14:textId="77777777" w:rsidR="00F01B18" w:rsidRPr="002F745C" w:rsidRDefault="00F01B18" w:rsidP="00F01B18">
      <w:pPr>
        <w:pStyle w:val="BTEMEASMCA"/>
        <w:rPr>
          <w:lang w:val="lt-LT"/>
        </w:rPr>
      </w:pPr>
    </w:p>
    <w:p w14:paraId="16105F17" w14:textId="77777777" w:rsidR="00F01B18" w:rsidRPr="00881937" w:rsidRDefault="00F01B18" w:rsidP="00F01B18">
      <w:pPr>
        <w:spacing w:after="0"/>
        <w:rPr>
          <w:rFonts w:ascii="Times New Roman" w:hAnsi="Times New Roman"/>
          <w:i/>
        </w:rPr>
      </w:pPr>
      <w:r w:rsidRPr="00881937">
        <w:rPr>
          <w:rFonts w:ascii="Times New Roman" w:hAnsi="Times New Roman"/>
          <w:i/>
        </w:rPr>
        <w:t>Registruotojas</w:t>
      </w:r>
    </w:p>
    <w:p w14:paraId="0D1CC1A3" w14:textId="77777777" w:rsidR="00F01B18"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Bayer AG</w:t>
      </w:r>
    </w:p>
    <w:p w14:paraId="233D3A3F" w14:textId="77777777" w:rsidR="00F01B18" w:rsidRDefault="00F01B18" w:rsidP="00F01B18">
      <w:pPr>
        <w:spacing w:after="0" w:line="240" w:lineRule="auto"/>
        <w:jc w:val="both"/>
        <w:rPr>
          <w:rFonts w:ascii="Times New Roman" w:hAnsi="Times New Roman" w:cs="Times New Roman"/>
        </w:rPr>
      </w:pPr>
      <w:r w:rsidRPr="002F745C">
        <w:rPr>
          <w:rFonts w:ascii="Times New Roman" w:hAnsi="Times New Roman"/>
          <w:lang w:val="fi-FI"/>
        </w:rPr>
        <w:t>Kaiser-Wilhelm-Allee 1</w:t>
      </w:r>
    </w:p>
    <w:p w14:paraId="7EF046EB" w14:textId="77777777" w:rsidR="00F01B18"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51373 Leverkusen</w:t>
      </w:r>
    </w:p>
    <w:p w14:paraId="62DDA2E0" w14:textId="77777777" w:rsidR="00F01B18" w:rsidRPr="00051176" w:rsidRDefault="00F01B18" w:rsidP="00F01B18">
      <w:pPr>
        <w:spacing w:after="0" w:line="240" w:lineRule="auto"/>
        <w:jc w:val="both"/>
        <w:rPr>
          <w:rFonts w:ascii="Times New Roman" w:hAnsi="Times New Roman" w:cs="Times New Roman"/>
        </w:rPr>
      </w:pPr>
      <w:r w:rsidRPr="00051176">
        <w:rPr>
          <w:rFonts w:ascii="Times New Roman" w:hAnsi="Times New Roman" w:cs="Times New Roman"/>
        </w:rPr>
        <w:t>Vokietija</w:t>
      </w:r>
    </w:p>
    <w:p w14:paraId="6BBE4ECD" w14:textId="77777777" w:rsidR="00F01B18" w:rsidRPr="00CF61A5" w:rsidRDefault="00F01B18" w:rsidP="00F01B18">
      <w:pPr>
        <w:pStyle w:val="ParaKT0sb"/>
        <w:tabs>
          <w:tab w:val="left" w:pos="5652"/>
        </w:tabs>
        <w:spacing w:after="0"/>
        <w:ind w:right="252"/>
        <w:rPr>
          <w:sz w:val="22"/>
          <w:szCs w:val="22"/>
          <w:lang w:val="lt-LT"/>
        </w:rPr>
      </w:pPr>
    </w:p>
    <w:p w14:paraId="7EE21018" w14:textId="77777777" w:rsidR="00F01B18" w:rsidRPr="00CF61A5" w:rsidRDefault="00F01B18" w:rsidP="00F01B18">
      <w:pPr>
        <w:pStyle w:val="ParaKT0sb"/>
        <w:tabs>
          <w:tab w:val="left" w:pos="5652"/>
        </w:tabs>
        <w:spacing w:after="0"/>
        <w:ind w:right="252"/>
        <w:rPr>
          <w:b w:val="0"/>
          <w:i/>
          <w:sz w:val="22"/>
          <w:szCs w:val="22"/>
          <w:lang w:val="lt-LT"/>
        </w:rPr>
      </w:pPr>
      <w:r w:rsidRPr="00CF61A5">
        <w:rPr>
          <w:b w:val="0"/>
          <w:i/>
          <w:sz w:val="22"/>
          <w:szCs w:val="22"/>
          <w:lang w:val="lt-LT"/>
        </w:rPr>
        <w:t>Gamintojas</w:t>
      </w:r>
    </w:p>
    <w:p w14:paraId="41907236" w14:textId="77777777" w:rsidR="00F01B18" w:rsidRDefault="00F01B18" w:rsidP="00F01B18">
      <w:pPr>
        <w:pStyle w:val="Para0s"/>
        <w:spacing w:after="0"/>
        <w:rPr>
          <w:sz w:val="22"/>
          <w:szCs w:val="22"/>
          <w:lang w:val="lt-LT"/>
        </w:rPr>
      </w:pPr>
      <w:r w:rsidRPr="00CF61A5">
        <w:rPr>
          <w:sz w:val="22"/>
          <w:szCs w:val="22"/>
          <w:lang w:val="lt-LT" w:eastAsia="de-DE"/>
        </w:rPr>
        <w:t>Bayer Weimar GmbH und Co KG</w:t>
      </w:r>
      <w:r w:rsidRPr="00CF61A5">
        <w:rPr>
          <w:sz w:val="22"/>
          <w:szCs w:val="22"/>
          <w:lang w:val="lt-LT" w:eastAsia="de-DE"/>
        </w:rPr>
        <w:tab/>
      </w:r>
      <w:r w:rsidRPr="00CF61A5">
        <w:rPr>
          <w:sz w:val="22"/>
          <w:szCs w:val="22"/>
          <w:lang w:val="lt-LT"/>
        </w:rPr>
        <w:t>arba</w:t>
      </w:r>
      <w:r>
        <w:rPr>
          <w:sz w:val="22"/>
          <w:szCs w:val="22"/>
          <w:lang w:val="lt-LT"/>
        </w:rPr>
        <w:tab/>
      </w:r>
      <w:r w:rsidRPr="00CF61A5">
        <w:rPr>
          <w:sz w:val="22"/>
          <w:szCs w:val="22"/>
          <w:lang w:val="lt-LT"/>
        </w:rPr>
        <w:t>Bayer AG</w:t>
      </w:r>
      <w:r w:rsidRPr="00CF61A5">
        <w:rPr>
          <w:sz w:val="22"/>
          <w:szCs w:val="22"/>
          <w:lang w:val="lt-LT"/>
        </w:rPr>
        <w:br/>
        <w:t>99427 Weimar, Doebereinerstrasse 20,</w:t>
      </w:r>
      <w:r w:rsidRPr="00CF61A5">
        <w:rPr>
          <w:sz w:val="22"/>
          <w:szCs w:val="22"/>
          <w:lang w:val="lt-LT"/>
        </w:rPr>
        <w:tab/>
      </w:r>
      <w:r w:rsidRPr="00CF61A5">
        <w:rPr>
          <w:sz w:val="22"/>
          <w:szCs w:val="22"/>
          <w:lang w:val="lt-LT"/>
        </w:rPr>
        <w:tab/>
        <w:t xml:space="preserve">13342 Berlin, </w:t>
      </w:r>
      <w:r w:rsidRPr="00EF5316">
        <w:rPr>
          <w:sz w:val="22"/>
          <w:szCs w:val="22"/>
          <w:lang w:val="lt-LT"/>
        </w:rPr>
        <w:t>Muellerstrasse 170-178</w:t>
      </w:r>
    </w:p>
    <w:p w14:paraId="5D7A6771" w14:textId="77777777" w:rsidR="00F01B18" w:rsidRDefault="00F01B18" w:rsidP="00F01B18">
      <w:pPr>
        <w:pStyle w:val="Para0s"/>
        <w:spacing w:after="0"/>
        <w:rPr>
          <w:sz w:val="22"/>
          <w:szCs w:val="22"/>
          <w:lang w:val="lt-LT"/>
        </w:rPr>
      </w:pPr>
      <w:r w:rsidRPr="00CF61A5">
        <w:rPr>
          <w:sz w:val="22"/>
          <w:szCs w:val="22"/>
          <w:lang w:val="lt-LT"/>
        </w:rPr>
        <w:t>Vokietija</w:t>
      </w:r>
      <w:r w:rsidRPr="00CF61A5">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sidRPr="00EF5316">
        <w:rPr>
          <w:sz w:val="22"/>
          <w:szCs w:val="22"/>
          <w:lang w:val="lt-LT"/>
        </w:rPr>
        <w:t>Vokietija</w:t>
      </w:r>
    </w:p>
    <w:p w14:paraId="3BDF547C" w14:textId="77777777" w:rsidR="00F01B18" w:rsidRPr="002F745C" w:rsidRDefault="00F01B18" w:rsidP="00F01B18">
      <w:pPr>
        <w:pStyle w:val="BTEMEASMCA"/>
        <w:rPr>
          <w:lang w:val="lt-LT"/>
        </w:rPr>
      </w:pPr>
    </w:p>
    <w:p w14:paraId="01B8EB3F" w14:textId="77777777" w:rsidR="00F01B18" w:rsidRPr="002F745C" w:rsidRDefault="00F01B18" w:rsidP="00F01B18">
      <w:pPr>
        <w:pStyle w:val="BTEMEASMCA"/>
        <w:rPr>
          <w:lang w:val="lt-LT"/>
        </w:rPr>
      </w:pPr>
    </w:p>
    <w:p w14:paraId="2E258D54" w14:textId="77777777" w:rsidR="00F01B18" w:rsidRPr="00CF61A5" w:rsidRDefault="00F01B18" w:rsidP="00F01B18">
      <w:r w:rsidRPr="00881937">
        <w:rPr>
          <w:rFonts w:ascii="Times New Roman" w:hAnsi="Times New Roman"/>
        </w:rPr>
        <w:t xml:space="preserve">Jeigu apie šį vaistą norite sužinoti daugiau, kreipkitės į </w:t>
      </w:r>
      <w:r w:rsidRPr="00881937">
        <w:rPr>
          <w:rFonts w:ascii="Times New Roman" w:hAnsi="Times New Roman"/>
          <w:noProof/>
          <w:snapToGrid w:val="0"/>
          <w:szCs w:val="24"/>
        </w:rPr>
        <w:t>vietinį registruotojo atstovą.</w:t>
      </w:r>
    </w:p>
    <w:tbl>
      <w:tblPr>
        <w:tblW w:w="4680" w:type="dxa"/>
        <w:tblLayout w:type="fixed"/>
        <w:tblLook w:val="00A0" w:firstRow="1" w:lastRow="0" w:firstColumn="1" w:lastColumn="0" w:noHBand="0" w:noVBand="0"/>
      </w:tblPr>
      <w:tblGrid>
        <w:gridCol w:w="4680"/>
      </w:tblGrid>
      <w:tr w:rsidR="00F01B18" w:rsidRPr="00CF61A5" w14:paraId="22759175" w14:textId="77777777" w:rsidTr="003C3677">
        <w:tc>
          <w:tcPr>
            <w:tcW w:w="4680" w:type="dxa"/>
            <w:hideMark/>
          </w:tcPr>
          <w:tbl>
            <w:tblPr>
              <w:tblW w:w="0" w:type="auto"/>
              <w:tblLayout w:type="fixed"/>
              <w:tblLook w:val="00A0" w:firstRow="1" w:lastRow="0" w:firstColumn="1" w:lastColumn="0" w:noHBand="0" w:noVBand="0"/>
            </w:tblPr>
            <w:tblGrid>
              <w:gridCol w:w="4678"/>
            </w:tblGrid>
            <w:tr w:rsidR="00F01B18" w:rsidRPr="00CF61A5" w14:paraId="08B038CD" w14:textId="77777777" w:rsidTr="008F4477">
              <w:tc>
                <w:tcPr>
                  <w:tcW w:w="4678" w:type="dxa"/>
                  <w:hideMark/>
                </w:tcPr>
                <w:p w14:paraId="71ABA742" w14:textId="77777777" w:rsidR="00F01B18" w:rsidRPr="00CF61A5" w:rsidRDefault="00F01B18" w:rsidP="008F4477">
                  <w:pPr>
                    <w:pStyle w:val="Pagrindinistekstas"/>
                    <w:rPr>
                      <w:rFonts w:ascii="Times New Roman" w:hAnsi="Times New Roman"/>
                      <w:i w:val="0"/>
                      <w:color w:val="auto"/>
                      <w:sz w:val="22"/>
                      <w:szCs w:val="22"/>
                      <w:u w:val="none"/>
                      <w:lang w:val="lt-LT"/>
                    </w:rPr>
                  </w:pPr>
                  <w:r w:rsidRPr="00CF61A5">
                    <w:rPr>
                      <w:rFonts w:ascii="Times New Roman" w:hAnsi="Times New Roman"/>
                      <w:i w:val="0"/>
                      <w:color w:val="auto"/>
                      <w:sz w:val="22"/>
                      <w:szCs w:val="22"/>
                      <w:u w:val="none"/>
                      <w:lang w:val="lt-LT"/>
                    </w:rPr>
                    <w:t>UAB „Bayer“</w:t>
                  </w:r>
                </w:p>
                <w:p w14:paraId="613C745A" w14:textId="77777777" w:rsidR="00F01B18" w:rsidRPr="00CF61A5" w:rsidRDefault="00F01B18" w:rsidP="008F4477">
                  <w:pPr>
                    <w:pStyle w:val="Pagrindinistekstas"/>
                    <w:rPr>
                      <w:rFonts w:ascii="Times New Roman" w:hAnsi="Times New Roman"/>
                      <w:i w:val="0"/>
                      <w:color w:val="auto"/>
                      <w:sz w:val="22"/>
                      <w:szCs w:val="22"/>
                      <w:u w:val="none"/>
                      <w:lang w:val="lt-LT"/>
                    </w:rPr>
                  </w:pPr>
                  <w:r>
                    <w:rPr>
                      <w:rFonts w:ascii="Times New Roman" w:hAnsi="Times New Roman"/>
                      <w:i w:val="0"/>
                      <w:color w:val="auto"/>
                      <w:sz w:val="22"/>
                      <w:szCs w:val="22"/>
                      <w:u w:val="none"/>
                      <w:lang w:val="lt-LT"/>
                    </w:rPr>
                    <w:t>Sporto g. 18</w:t>
                  </w:r>
                </w:p>
                <w:p w14:paraId="674897C1" w14:textId="77777777" w:rsidR="00F01B18" w:rsidRPr="00CF61A5" w:rsidRDefault="00F01B18" w:rsidP="008F4477">
                  <w:pPr>
                    <w:pStyle w:val="Pagrindinistekstas"/>
                    <w:rPr>
                      <w:rFonts w:ascii="Times New Roman" w:hAnsi="Times New Roman"/>
                      <w:i w:val="0"/>
                      <w:color w:val="auto"/>
                      <w:sz w:val="22"/>
                      <w:szCs w:val="22"/>
                      <w:u w:val="none"/>
                      <w:lang w:val="lt-LT"/>
                    </w:rPr>
                  </w:pPr>
                  <w:r w:rsidRPr="00CF61A5">
                    <w:rPr>
                      <w:rFonts w:ascii="Times New Roman" w:hAnsi="Times New Roman"/>
                      <w:i w:val="0"/>
                      <w:color w:val="auto"/>
                      <w:sz w:val="22"/>
                      <w:szCs w:val="22"/>
                      <w:u w:val="none"/>
                      <w:lang w:val="lt-LT"/>
                    </w:rPr>
                    <w:t>LT-09</w:t>
                  </w:r>
                  <w:r>
                    <w:rPr>
                      <w:rFonts w:ascii="Times New Roman" w:hAnsi="Times New Roman"/>
                      <w:i w:val="0"/>
                      <w:color w:val="auto"/>
                      <w:sz w:val="22"/>
                      <w:szCs w:val="22"/>
                      <w:u w:val="none"/>
                      <w:lang w:val="lt-LT"/>
                    </w:rPr>
                    <w:t>238</w:t>
                  </w:r>
                  <w:r w:rsidRPr="00CF61A5">
                    <w:rPr>
                      <w:rFonts w:ascii="Times New Roman" w:hAnsi="Times New Roman"/>
                      <w:i w:val="0"/>
                      <w:color w:val="auto"/>
                      <w:sz w:val="22"/>
                      <w:szCs w:val="22"/>
                      <w:u w:val="none"/>
                      <w:lang w:val="lt-LT"/>
                    </w:rPr>
                    <w:t>, Vilnius</w:t>
                  </w:r>
                </w:p>
                <w:p w14:paraId="66F2B901" w14:textId="77777777" w:rsidR="00F01B18" w:rsidRPr="00CF61A5" w:rsidRDefault="00F01B18" w:rsidP="008F4477">
                  <w:pPr>
                    <w:pStyle w:val="Pagrindinistekstas"/>
                    <w:rPr>
                      <w:rFonts w:ascii="Times New Roman" w:hAnsi="Times New Roman"/>
                      <w:color w:val="auto"/>
                      <w:sz w:val="22"/>
                      <w:szCs w:val="22"/>
                      <w:lang w:val="lt-LT"/>
                    </w:rPr>
                  </w:pPr>
                  <w:r w:rsidRPr="00CF61A5">
                    <w:rPr>
                      <w:rFonts w:ascii="Times New Roman" w:hAnsi="Times New Roman"/>
                      <w:i w:val="0"/>
                      <w:color w:val="auto"/>
                      <w:sz w:val="22"/>
                      <w:szCs w:val="22"/>
                      <w:u w:val="none"/>
                      <w:lang w:val="lt-LT"/>
                    </w:rPr>
                    <w:t xml:space="preserve">Tel. + 370 52 </w:t>
                  </w:r>
                  <w:r w:rsidRPr="00CF61A5">
                    <w:rPr>
                      <w:rFonts w:ascii="Times New Roman" w:hAnsi="Times New Roman"/>
                      <w:i w:val="0"/>
                      <w:color w:val="auto"/>
                      <w:sz w:val="22"/>
                      <w:szCs w:val="22"/>
                      <w:u w:val="none"/>
                      <w:lang w:val="lt-LT" w:eastAsia="en-US"/>
                    </w:rPr>
                    <w:t>336868</w:t>
                  </w:r>
                </w:p>
              </w:tc>
            </w:tr>
          </w:tbl>
          <w:p w14:paraId="6B7FD75A" w14:textId="77777777" w:rsidR="00F01B18" w:rsidRPr="00CF61A5" w:rsidRDefault="00F01B18" w:rsidP="008F4477">
            <w:pPr>
              <w:pStyle w:val="BTEMEASMCA"/>
              <w:rPr>
                <w:rFonts w:cs="Times New Roman"/>
              </w:rPr>
            </w:pPr>
          </w:p>
        </w:tc>
      </w:tr>
    </w:tbl>
    <w:p w14:paraId="1359EF6D" w14:textId="77777777" w:rsidR="00F01B18" w:rsidRPr="00CF61A5" w:rsidRDefault="00F01B18" w:rsidP="00F01B18">
      <w:pPr>
        <w:pStyle w:val="Para0s"/>
        <w:spacing w:after="0"/>
        <w:rPr>
          <w:b/>
          <w:sz w:val="22"/>
          <w:szCs w:val="22"/>
          <w:lang w:val="lt-LT"/>
        </w:rPr>
      </w:pPr>
    </w:p>
    <w:p w14:paraId="151AAD3F" w14:textId="0CC9A285" w:rsidR="00CA0D1F" w:rsidRPr="00965198" w:rsidRDefault="00F01B18" w:rsidP="00F01B18">
      <w:pPr>
        <w:numPr>
          <w:ilvl w:val="12"/>
          <w:numId w:val="0"/>
        </w:numPr>
        <w:tabs>
          <w:tab w:val="left" w:pos="567"/>
        </w:tabs>
        <w:spacing w:after="0" w:line="260" w:lineRule="exact"/>
        <w:ind w:right="-2"/>
        <w:rPr>
          <w:rFonts w:ascii="Times New Roman" w:hAnsi="Times New Roman"/>
          <w:snapToGrid w:val="0"/>
        </w:rPr>
      </w:pPr>
      <w:r w:rsidRPr="00965198">
        <w:rPr>
          <w:rFonts w:ascii="Times New Roman" w:hAnsi="Times New Roman"/>
          <w:b/>
          <w:snapToGrid w:val="0"/>
        </w:rPr>
        <w:t xml:space="preserve">Šis vaistas </w:t>
      </w:r>
      <w:r w:rsidR="00DA2474" w:rsidRPr="008E7A61">
        <w:rPr>
          <w:rFonts w:ascii="Times New Roman" w:hAnsi="Times New Roman"/>
          <w:b/>
          <w:snapToGrid w:val="0"/>
        </w:rPr>
        <w:t>Europos ekonominės erdvės</w:t>
      </w:r>
      <w:r w:rsidRPr="00965198">
        <w:rPr>
          <w:rFonts w:ascii="Times New Roman" w:hAnsi="Times New Roman"/>
          <w:b/>
          <w:snapToGrid w:val="0"/>
        </w:rPr>
        <w:t xml:space="preserve"> valstybėse</w:t>
      </w:r>
      <w:r w:rsidR="00681E34">
        <w:rPr>
          <w:rFonts w:ascii="Times New Roman" w:hAnsi="Times New Roman"/>
          <w:b/>
          <w:snapToGrid w:val="0"/>
        </w:rPr>
        <w:t xml:space="preserve"> </w:t>
      </w:r>
      <w:r w:rsidRPr="00965198">
        <w:rPr>
          <w:rFonts w:ascii="Times New Roman" w:hAnsi="Times New Roman"/>
          <w:b/>
          <w:snapToGrid w:val="0"/>
        </w:rPr>
        <w:t>registruotas tokiais pavadinimais</w:t>
      </w:r>
      <w:r>
        <w:rPr>
          <w:rFonts w:ascii="Times New Roman" w:hAnsi="Times New Roman"/>
          <w:snapToGrid w:val="0"/>
        </w:rPr>
        <w:t>:</w:t>
      </w:r>
    </w:p>
    <w:p w14:paraId="2E5A5B8C" w14:textId="1348E73F" w:rsidR="00F01B18" w:rsidRPr="00CF61A5" w:rsidRDefault="00F01B18" w:rsidP="00F01B18">
      <w:pPr>
        <w:numPr>
          <w:ilvl w:val="0"/>
          <w:numId w:val="19"/>
        </w:numPr>
        <w:autoSpaceDE w:val="0"/>
        <w:autoSpaceDN w:val="0"/>
        <w:adjustRightInd w:val="0"/>
        <w:snapToGrid w:val="0"/>
        <w:spacing w:after="0" w:line="240" w:lineRule="auto"/>
        <w:rPr>
          <w:rFonts w:ascii="Times New Roman" w:hAnsi="Times New Roman"/>
          <w:b/>
          <w:bCs/>
        </w:rPr>
      </w:pPr>
      <w:r w:rsidRPr="00CF61A5">
        <w:rPr>
          <w:rFonts w:ascii="Times New Roman" w:hAnsi="Times New Roman"/>
        </w:rPr>
        <w:t xml:space="preserve">Austrija, BelgijaKipras, Čekija, Danija, Estija, Suomija, Prancūzija, Vokietija, Graikija, Vengrija, Islandija, Airija, Latvija, Lietuva, Liuksemburgas, Malta, Nyderlandai, Norvegija, Lenkija, Portugalija, Rumunija, Slovakija, Slovėnija, Ispanija, Švedija: </w:t>
      </w:r>
      <w:r w:rsidRPr="00CF61A5">
        <w:rPr>
          <w:rFonts w:ascii="Times New Roman" w:hAnsi="Times New Roman"/>
          <w:b/>
          <w:bCs/>
        </w:rPr>
        <w:t>QLAIRA/Qlaira</w:t>
      </w:r>
    </w:p>
    <w:p w14:paraId="5B76D204" w14:textId="77777777" w:rsidR="00F01B18" w:rsidRPr="00CF61A5" w:rsidRDefault="00F01B18" w:rsidP="00F01B18">
      <w:pPr>
        <w:autoSpaceDE w:val="0"/>
        <w:autoSpaceDN w:val="0"/>
        <w:adjustRightInd w:val="0"/>
        <w:spacing w:after="0"/>
        <w:rPr>
          <w:rFonts w:ascii="Times New Roman" w:hAnsi="Times New Roman"/>
          <w:b/>
          <w:bCs/>
        </w:rPr>
      </w:pPr>
    </w:p>
    <w:p w14:paraId="7863BA38" w14:textId="77777777" w:rsidR="00F01B18" w:rsidRPr="00CF61A5" w:rsidRDefault="00F01B18" w:rsidP="00F01B18">
      <w:pPr>
        <w:numPr>
          <w:ilvl w:val="0"/>
          <w:numId w:val="20"/>
        </w:numPr>
        <w:autoSpaceDE w:val="0"/>
        <w:autoSpaceDN w:val="0"/>
        <w:adjustRightInd w:val="0"/>
        <w:snapToGrid w:val="0"/>
        <w:spacing w:after="0" w:line="240" w:lineRule="auto"/>
        <w:rPr>
          <w:rFonts w:ascii="Times New Roman" w:hAnsi="Times New Roman"/>
        </w:rPr>
      </w:pPr>
      <w:r w:rsidRPr="00CF61A5">
        <w:rPr>
          <w:rFonts w:ascii="Times New Roman" w:hAnsi="Times New Roman"/>
        </w:rPr>
        <w:t xml:space="preserve">Italija: </w:t>
      </w:r>
      <w:r w:rsidRPr="00CF61A5">
        <w:rPr>
          <w:rFonts w:ascii="Times New Roman" w:hAnsi="Times New Roman"/>
          <w:b/>
          <w:bCs/>
        </w:rPr>
        <w:t>KLAIRA</w:t>
      </w:r>
    </w:p>
    <w:p w14:paraId="24EBDD39" w14:textId="77777777" w:rsidR="00F01B18" w:rsidRPr="00CF61A5" w:rsidRDefault="00F01B18" w:rsidP="00F01B18">
      <w:pPr>
        <w:pStyle w:val="Para0s"/>
        <w:spacing w:after="0"/>
        <w:rPr>
          <w:b/>
          <w:sz w:val="22"/>
          <w:szCs w:val="22"/>
          <w:lang w:val="lt-LT"/>
        </w:rPr>
      </w:pPr>
    </w:p>
    <w:p w14:paraId="07929652" w14:textId="77777777" w:rsidR="00F01B18" w:rsidRPr="00CF61A5" w:rsidRDefault="00F01B18" w:rsidP="00F01B18">
      <w:pPr>
        <w:pStyle w:val="Para0s"/>
        <w:spacing w:after="0"/>
        <w:rPr>
          <w:b/>
          <w:sz w:val="22"/>
          <w:szCs w:val="22"/>
          <w:lang w:val="lt-LT"/>
        </w:rPr>
      </w:pPr>
    </w:p>
    <w:p w14:paraId="1D9D8DA0" w14:textId="24F89BB7" w:rsidR="00F01B18" w:rsidRPr="00CF61A5" w:rsidRDefault="00F01B18" w:rsidP="00F01B18">
      <w:pPr>
        <w:pStyle w:val="ParaKT0sb"/>
        <w:tabs>
          <w:tab w:val="left" w:pos="5652"/>
        </w:tabs>
        <w:spacing w:after="0"/>
        <w:ind w:right="252"/>
        <w:rPr>
          <w:sz w:val="22"/>
          <w:szCs w:val="22"/>
          <w:lang w:val="lt-LT" w:eastAsia="de-DE"/>
        </w:rPr>
      </w:pPr>
      <w:r w:rsidRPr="00CF61A5">
        <w:rPr>
          <w:bCs/>
          <w:sz w:val="22"/>
          <w:szCs w:val="22"/>
          <w:lang w:val="lt-LT"/>
        </w:rPr>
        <w:t xml:space="preserve">Šis pakuotės </w:t>
      </w:r>
      <w:r w:rsidRPr="00CF61A5">
        <w:rPr>
          <w:sz w:val="22"/>
          <w:szCs w:val="22"/>
          <w:lang w:val="lt-LT"/>
        </w:rPr>
        <w:t xml:space="preserve">lapelis paskutinį kartą peržiūrėtas </w:t>
      </w:r>
      <w:r w:rsidR="005E1026" w:rsidRPr="00F5449A">
        <w:rPr>
          <w:sz w:val="22"/>
          <w:szCs w:val="22"/>
          <w:lang w:val="lt-LT"/>
        </w:rPr>
        <w:t>2025-04-</w:t>
      </w:r>
      <w:r w:rsidR="00C95CAE" w:rsidRPr="00F5449A">
        <w:rPr>
          <w:sz w:val="22"/>
          <w:szCs w:val="22"/>
          <w:lang w:val="lt-LT"/>
        </w:rPr>
        <w:t>09</w:t>
      </w:r>
      <w:r w:rsidR="00C95CAE" w:rsidRPr="00F5449A">
        <w:rPr>
          <w:sz w:val="22"/>
          <w:lang w:val="lt-LT"/>
        </w:rPr>
        <w:t>.</w:t>
      </w:r>
    </w:p>
    <w:p w14:paraId="404EF1B1" w14:textId="77777777" w:rsidR="00F01B18" w:rsidRPr="00CF61A5" w:rsidRDefault="00F01B18" w:rsidP="00F01B18">
      <w:pPr>
        <w:spacing w:after="0"/>
        <w:rPr>
          <w:rFonts w:ascii="Times New Roman" w:hAnsi="Times New Roman"/>
        </w:rPr>
      </w:pPr>
    </w:p>
    <w:p w14:paraId="2F9AE07A" w14:textId="77777777" w:rsidR="00F01B18" w:rsidRPr="00CF61A5" w:rsidRDefault="00F01B18" w:rsidP="00F01B18">
      <w:pPr>
        <w:spacing w:after="0"/>
        <w:rPr>
          <w:rFonts w:ascii="Times New Roman" w:hAnsi="Times New Roman"/>
        </w:rPr>
      </w:pPr>
    </w:p>
    <w:p w14:paraId="63A2859B" w14:textId="45FCFEFC" w:rsidR="00F01B18" w:rsidRPr="002F745C" w:rsidRDefault="00F01B18" w:rsidP="00F01B18">
      <w:pPr>
        <w:pStyle w:val="BTEMEASMCA"/>
        <w:rPr>
          <w:lang w:val="lt-LT"/>
        </w:rPr>
      </w:pPr>
      <w:r w:rsidRPr="002F745C">
        <w:rPr>
          <w:lang w:val="lt-LT"/>
        </w:rPr>
        <w:t xml:space="preserve">Išsami informacija apie šį vaistą pateikiama Valstybinės vaistų kontrolės tarnybos prie Lietuvos Respublikos sveikatos apsaugos ministerijos tinklalapyje </w:t>
      </w:r>
      <w:hyperlink r:id="rId13" w:history="1">
        <w:r w:rsidR="00EF2F25" w:rsidRPr="000C55C5">
          <w:rPr>
            <w:rStyle w:val="Hipersaitas"/>
            <w:rFonts w:cstheme="minorBidi"/>
            <w:lang w:val="lt-LT"/>
          </w:rPr>
          <w:t>https://vvkt.lrv.lt/lt/</w:t>
        </w:r>
      </w:hyperlink>
      <w:r w:rsidR="00EF2F25" w:rsidRPr="00EF2F25">
        <w:rPr>
          <w:lang w:val="lt-LT"/>
        </w:rPr>
        <w:t>.</w:t>
      </w:r>
    </w:p>
    <w:p w14:paraId="6CEC6A9D" w14:textId="77777777" w:rsidR="00F01B18" w:rsidRPr="00D24FE2" w:rsidRDefault="00F01B18" w:rsidP="00F01B18">
      <w:pPr>
        <w:pStyle w:val="Para0s"/>
        <w:spacing w:after="0"/>
        <w:rPr>
          <w:sz w:val="22"/>
          <w:lang w:val="lt-LT"/>
        </w:rPr>
      </w:pPr>
    </w:p>
    <w:p w14:paraId="44C30B09" w14:textId="77777777" w:rsidR="00F01B18" w:rsidRPr="00D24FE2" w:rsidRDefault="00F01B18" w:rsidP="00F01B18">
      <w:pPr>
        <w:rPr>
          <w:rFonts w:ascii="Times New Roman" w:hAnsi="Times New Roman"/>
        </w:rPr>
      </w:pPr>
    </w:p>
    <w:p w14:paraId="098B37CF" w14:textId="77777777" w:rsidR="008F4477" w:rsidRPr="009A2EA7" w:rsidRDefault="008F4477"/>
    <w:sectPr w:rsidR="008F4477" w:rsidRPr="009A2EA7" w:rsidSect="00CC7E2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A80A1" w14:textId="77777777" w:rsidR="00F5449A" w:rsidRDefault="00F5449A" w:rsidP="00F01B18">
      <w:pPr>
        <w:spacing w:after="0" w:line="240" w:lineRule="auto"/>
      </w:pPr>
      <w:r>
        <w:separator/>
      </w:r>
    </w:p>
  </w:endnote>
  <w:endnote w:type="continuationSeparator" w:id="0">
    <w:p w14:paraId="4CB45AD5" w14:textId="77777777" w:rsidR="00F5449A" w:rsidRDefault="00F5449A" w:rsidP="00F01B18">
      <w:pPr>
        <w:spacing w:after="0" w:line="240" w:lineRule="auto"/>
      </w:pPr>
      <w:r>
        <w:continuationSeparator/>
      </w:r>
    </w:p>
  </w:endnote>
  <w:endnote w:type="continuationNotice" w:id="1">
    <w:p w14:paraId="28A8AE3B" w14:textId="77777777" w:rsidR="00F5449A" w:rsidRDefault="00F54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90354" w14:textId="77777777" w:rsidR="00F5449A" w:rsidRDefault="00F544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E1DCD" w14:textId="77777777" w:rsidR="00F5449A" w:rsidRDefault="00F5449A" w:rsidP="00F01B18">
      <w:pPr>
        <w:spacing w:after="0" w:line="240" w:lineRule="auto"/>
      </w:pPr>
      <w:r>
        <w:separator/>
      </w:r>
    </w:p>
  </w:footnote>
  <w:footnote w:type="continuationSeparator" w:id="0">
    <w:p w14:paraId="3E42E637" w14:textId="77777777" w:rsidR="00F5449A" w:rsidRDefault="00F5449A" w:rsidP="00F01B18">
      <w:pPr>
        <w:spacing w:after="0" w:line="240" w:lineRule="auto"/>
      </w:pPr>
      <w:r>
        <w:continuationSeparator/>
      </w:r>
    </w:p>
  </w:footnote>
  <w:footnote w:type="continuationNotice" w:id="1">
    <w:p w14:paraId="715B1491" w14:textId="77777777" w:rsidR="00F5449A" w:rsidRDefault="00F5449A">
      <w:pPr>
        <w:spacing w:after="0" w:line="240" w:lineRule="auto"/>
      </w:pPr>
    </w:p>
  </w:footnote>
  <w:footnote w:id="2">
    <w:p w14:paraId="3CE8A404" w14:textId="77777777" w:rsidR="00860CDA" w:rsidRPr="0023297C" w:rsidRDefault="00860CDA" w:rsidP="00F01B18">
      <w:pPr>
        <w:pStyle w:val="Puslapioinaostekstas"/>
        <w:rPr>
          <w:rFonts w:ascii="Times New Roman" w:hAnsi="Times New Roman"/>
          <w:sz w:val="16"/>
          <w:szCs w:val="16"/>
        </w:rPr>
      </w:pPr>
      <w:r w:rsidRPr="0023297C">
        <w:rPr>
          <w:rStyle w:val="Puslapioinaosnuoroda"/>
          <w:sz w:val="16"/>
          <w:szCs w:val="16"/>
        </w:rPr>
        <w:footnoteRef/>
      </w:r>
      <w:r w:rsidRPr="0023297C">
        <w:rPr>
          <w:rFonts w:ascii="Times New Roman" w:hAnsi="Times New Roman"/>
          <w:sz w:val="16"/>
          <w:szCs w:val="16"/>
        </w:rPr>
        <w:t xml:space="preserve"> 5</w:t>
      </w:r>
      <w:r w:rsidRPr="0023297C">
        <w:rPr>
          <w:rFonts w:ascii="Times New Roman" w:hAnsi="Times New Roman"/>
          <w:sz w:val="16"/>
          <w:szCs w:val="16"/>
        </w:rPr>
        <w:noBreakHyphen/>
        <w:t>7 intervalo vidurio taškas 10000 moters metų, remiantis maždaug 2,3</w:t>
      </w:r>
      <w:r w:rsidRPr="0023297C">
        <w:rPr>
          <w:rFonts w:ascii="Times New Roman" w:hAnsi="Times New Roman"/>
          <w:sz w:val="16"/>
          <w:szCs w:val="16"/>
        </w:rPr>
        <w:noBreakHyphen/>
        <w:t>3,6 santykine rizika vartojant SHK, kurių sudėtyje yra levonorgestrelio, palyginti su nevartojimu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5C013" w14:textId="77777777" w:rsidR="00F5449A" w:rsidRDefault="00F544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AD20E4"/>
    <w:multiLevelType w:val="hybridMultilevel"/>
    <w:tmpl w:val="1F3222D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748D4"/>
    <w:multiLevelType w:val="multilevel"/>
    <w:tmpl w:val="B7DC0160"/>
    <w:lvl w:ilvl="0">
      <w:start w:val="1"/>
      <w:numFmt w:val="decimal"/>
      <w:pStyle w:val="Antrat1"/>
      <w:lvlText w:val="%1."/>
      <w:lvlJc w:val="left"/>
      <w:pPr>
        <w:tabs>
          <w:tab w:val="num" w:pos="836"/>
        </w:tabs>
        <w:ind w:left="83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t2"/>
      <w:lvlText w:val="%1.%2"/>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trat4"/>
      <w:lvlText w:val="%1.%2.%3.%4"/>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ntrat5"/>
      <w:lvlText w:val="%1.%2.%3.%4.%5"/>
      <w:lvlJc w:val="left"/>
      <w:pPr>
        <w:tabs>
          <w:tab w:val="num" w:pos="108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ntrat6"/>
      <w:lvlText w:val="%1.%2.%3.%4.%5.%6"/>
      <w:lvlJc w:val="left"/>
      <w:pPr>
        <w:tabs>
          <w:tab w:val="num" w:pos="1080"/>
        </w:tabs>
        <w:ind w:left="728" w:hanging="728"/>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Antrat7"/>
      <w:lvlText w:val="%1.%2.%3.%4.%5.%6.%7"/>
      <w:lvlJc w:val="left"/>
      <w:pPr>
        <w:tabs>
          <w:tab w:val="num" w:pos="144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ntrat8"/>
      <w:lvlText w:val="%1.%2.%3.%4.%5.%6.%7.%8"/>
      <w:lvlJc w:val="left"/>
      <w:pPr>
        <w:tabs>
          <w:tab w:val="num" w:pos="144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ntrat9"/>
      <w:lvlText w:val="%1.%2.%3.%4.%5.%6.%7.%8.%9"/>
      <w:lvlJc w:val="left"/>
      <w:pPr>
        <w:tabs>
          <w:tab w:val="num" w:pos="180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A807AE"/>
    <w:multiLevelType w:val="hybridMultilevel"/>
    <w:tmpl w:val="A4C002DA"/>
    <w:lvl w:ilvl="0" w:tplc="1B2496A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51300"/>
    <w:multiLevelType w:val="hybridMultilevel"/>
    <w:tmpl w:val="1AA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30F84"/>
    <w:multiLevelType w:val="hybridMultilevel"/>
    <w:tmpl w:val="FA2297DC"/>
    <w:lvl w:ilvl="0" w:tplc="FFFFFFFF">
      <w:start w:val="1"/>
      <w:numFmt w:val="bullet"/>
      <w:lvlText w:val=""/>
      <w:lvlJc w:val="left"/>
      <w:pPr>
        <w:tabs>
          <w:tab w:val="num" w:pos="720"/>
        </w:tabs>
        <w:ind w:left="720" w:hanging="360"/>
      </w:pPr>
      <w:rPr>
        <w:rFonts w:ascii="Wingdings" w:hAnsi="Wingdings" w:hint="default"/>
        <w:sz w:val="16"/>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E278C"/>
    <w:multiLevelType w:val="hybridMultilevel"/>
    <w:tmpl w:val="A98620CC"/>
    <w:lvl w:ilvl="0" w:tplc="0407000B">
      <w:start w:val="1"/>
      <w:numFmt w:val="bullet"/>
      <w:lvlText w:val="-"/>
      <w:lvlJc w:val="left"/>
      <w:pPr>
        <w:ind w:left="1117" w:hanging="360"/>
      </w:p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7" w15:restartNumberingAfterBreak="0">
    <w:nsid w:val="25822B80"/>
    <w:multiLevelType w:val="hybridMultilevel"/>
    <w:tmpl w:val="DA6AD0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DF2A5B"/>
    <w:multiLevelType w:val="hybridMultilevel"/>
    <w:tmpl w:val="29B6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2567E6"/>
    <w:multiLevelType w:val="singleLevel"/>
    <w:tmpl w:val="FDC61A7C"/>
    <w:lvl w:ilvl="0">
      <w:start w:val="1"/>
      <w:numFmt w:val="bullet"/>
      <w:pStyle w:val="Bullet0s"/>
      <w:lvlText w:val=""/>
      <w:lvlJc w:val="left"/>
      <w:pPr>
        <w:tabs>
          <w:tab w:val="num" w:pos="470"/>
        </w:tabs>
        <w:ind w:left="470" w:hanging="360"/>
      </w:pPr>
      <w:rPr>
        <w:rFonts w:ascii="Symbol" w:hAnsi="Symbol" w:hint="default"/>
      </w:rPr>
    </w:lvl>
  </w:abstractNum>
  <w:abstractNum w:abstractNumId="13"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4"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7825F9"/>
    <w:multiLevelType w:val="hybridMultilevel"/>
    <w:tmpl w:val="E4D8DEAE"/>
    <w:lvl w:ilvl="0" w:tplc="AE128E96">
      <w:start w:val="1"/>
      <w:numFmt w:val="bullet"/>
      <w:lvlText w:val="-"/>
      <w:lvlJc w:val="left"/>
      <w:pPr>
        <w:ind w:left="828" w:hanging="360"/>
      </w:pPr>
      <w:rPr>
        <w:rFonts w:ascii="Times New Roman" w:hAnsi="Times New Roman" w:cs="Times New Roman" w:hint="default"/>
        <w:sz w:val="24"/>
      </w:rPr>
    </w:lvl>
    <w:lvl w:ilvl="1" w:tplc="04090003">
      <w:start w:val="1"/>
      <w:numFmt w:val="bullet"/>
      <w:lvlText w:val="o"/>
      <w:lvlJc w:val="left"/>
      <w:pPr>
        <w:ind w:left="1548" w:hanging="360"/>
      </w:pPr>
      <w:rPr>
        <w:rFonts w:ascii="Courier New" w:hAnsi="Courier New" w:cs="Times New Roman" w:hint="default"/>
      </w:rPr>
    </w:lvl>
    <w:lvl w:ilvl="2" w:tplc="04090005">
      <w:start w:val="1"/>
      <w:numFmt w:val="bullet"/>
      <w:lvlText w:val=""/>
      <w:lvlJc w:val="left"/>
      <w:pPr>
        <w:ind w:left="2268" w:hanging="360"/>
      </w:pPr>
      <w:rPr>
        <w:rFonts w:ascii="Wingdings" w:hAnsi="Wingdings" w:hint="default"/>
      </w:rPr>
    </w:lvl>
    <w:lvl w:ilvl="3" w:tplc="04090001">
      <w:start w:val="1"/>
      <w:numFmt w:val="bullet"/>
      <w:lvlText w:val=""/>
      <w:lvlJc w:val="left"/>
      <w:pPr>
        <w:ind w:left="2988" w:hanging="360"/>
      </w:pPr>
      <w:rPr>
        <w:rFonts w:ascii="Symbol" w:hAnsi="Symbol" w:hint="default"/>
      </w:rPr>
    </w:lvl>
    <w:lvl w:ilvl="4" w:tplc="04090003">
      <w:start w:val="1"/>
      <w:numFmt w:val="bullet"/>
      <w:lvlText w:val="o"/>
      <w:lvlJc w:val="left"/>
      <w:pPr>
        <w:ind w:left="3708" w:hanging="360"/>
      </w:pPr>
      <w:rPr>
        <w:rFonts w:ascii="Courier New" w:hAnsi="Courier New" w:cs="Times New Roman" w:hint="default"/>
      </w:rPr>
    </w:lvl>
    <w:lvl w:ilvl="5" w:tplc="04090005">
      <w:start w:val="1"/>
      <w:numFmt w:val="bullet"/>
      <w:lvlText w:val=""/>
      <w:lvlJc w:val="left"/>
      <w:pPr>
        <w:ind w:left="4428" w:hanging="360"/>
      </w:pPr>
      <w:rPr>
        <w:rFonts w:ascii="Wingdings" w:hAnsi="Wingdings" w:hint="default"/>
      </w:rPr>
    </w:lvl>
    <w:lvl w:ilvl="6" w:tplc="04090001">
      <w:start w:val="1"/>
      <w:numFmt w:val="bullet"/>
      <w:lvlText w:val=""/>
      <w:lvlJc w:val="left"/>
      <w:pPr>
        <w:ind w:left="5148" w:hanging="360"/>
      </w:pPr>
      <w:rPr>
        <w:rFonts w:ascii="Symbol" w:hAnsi="Symbol" w:hint="default"/>
      </w:rPr>
    </w:lvl>
    <w:lvl w:ilvl="7" w:tplc="04090003">
      <w:start w:val="1"/>
      <w:numFmt w:val="bullet"/>
      <w:lvlText w:val="o"/>
      <w:lvlJc w:val="left"/>
      <w:pPr>
        <w:ind w:left="5868" w:hanging="360"/>
      </w:pPr>
      <w:rPr>
        <w:rFonts w:ascii="Courier New" w:hAnsi="Courier New" w:cs="Times New Roman" w:hint="default"/>
      </w:rPr>
    </w:lvl>
    <w:lvl w:ilvl="8" w:tplc="04090005">
      <w:start w:val="1"/>
      <w:numFmt w:val="bullet"/>
      <w:lvlText w:val=""/>
      <w:lvlJc w:val="left"/>
      <w:pPr>
        <w:ind w:left="6588" w:hanging="360"/>
      </w:pPr>
      <w:rPr>
        <w:rFonts w:ascii="Wingdings" w:hAnsi="Wingdings" w:hint="default"/>
      </w:rPr>
    </w:lvl>
  </w:abstractNum>
  <w:abstractNum w:abstractNumId="1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82136"/>
    <w:multiLevelType w:val="singleLevel"/>
    <w:tmpl w:val="04070007"/>
    <w:lvl w:ilvl="0">
      <w:start w:val="1"/>
      <w:numFmt w:val="bullet"/>
      <w:lvlText w:val="-"/>
      <w:lvlJc w:val="left"/>
      <w:pPr>
        <w:tabs>
          <w:tab w:val="num" w:pos="360"/>
        </w:tabs>
        <w:ind w:left="360" w:hanging="360"/>
      </w:pPr>
      <w:rPr>
        <w:sz w:val="16"/>
      </w:rPr>
    </w:lvl>
  </w:abstractNum>
  <w:abstractNum w:abstractNumId="18"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970999"/>
    <w:multiLevelType w:val="hybridMultilevel"/>
    <w:tmpl w:val="D632C3AA"/>
    <w:lvl w:ilvl="0" w:tplc="08B2F4DE">
      <w:numFmt w:val="bullet"/>
      <w:lvlText w:val=" "/>
      <w:lvlJc w:val="left"/>
      <w:pPr>
        <w:ind w:left="777" w:hanging="360"/>
      </w:pPr>
      <w:rPr>
        <w:rFonts w:ascii="Times New Roman" w:eastAsia="Times New Roman" w:hAnsi="Times New Roman" w:cs="Times New Roman" w:hint="default"/>
      </w:rPr>
    </w:lvl>
    <w:lvl w:ilvl="1" w:tplc="04090003">
      <w:start w:val="1"/>
      <w:numFmt w:val="bullet"/>
      <w:lvlText w:val="o"/>
      <w:lvlJc w:val="left"/>
      <w:pPr>
        <w:ind w:left="1497" w:hanging="360"/>
      </w:pPr>
      <w:rPr>
        <w:rFonts w:ascii="Courier New" w:hAnsi="Courier New" w:cs="Times New Roman"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Times New Roman"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Times New Roman" w:hint="default"/>
      </w:rPr>
    </w:lvl>
    <w:lvl w:ilvl="8" w:tplc="04090005">
      <w:start w:val="1"/>
      <w:numFmt w:val="bullet"/>
      <w:lvlText w:val=""/>
      <w:lvlJc w:val="left"/>
      <w:pPr>
        <w:ind w:left="6537" w:hanging="360"/>
      </w:pPr>
      <w:rPr>
        <w:rFonts w:ascii="Wingdings" w:hAnsi="Wingdings" w:hint="default"/>
      </w:rPr>
    </w:lvl>
  </w:abstractNum>
  <w:abstractNum w:abstractNumId="2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0FB06D8"/>
    <w:multiLevelType w:val="hybridMultilevel"/>
    <w:tmpl w:val="87DA527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53D31A51"/>
    <w:multiLevelType w:val="hybridMultilevel"/>
    <w:tmpl w:val="75244894"/>
    <w:lvl w:ilvl="0" w:tplc="E0666D9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4D6A1E"/>
    <w:multiLevelType w:val="hybridMultilevel"/>
    <w:tmpl w:val="85C41A88"/>
    <w:lvl w:ilvl="0" w:tplc="AE128E96">
      <w:start w:val="1"/>
      <w:numFmt w:val="bullet"/>
      <w:lvlText w:val="-"/>
      <w:lvlJc w:val="left"/>
      <w:pPr>
        <w:ind w:left="1174" w:hanging="360"/>
      </w:pPr>
      <w:rPr>
        <w:rFonts w:ascii="Times New Roman" w:hAnsi="Times New Roman" w:cs="Times New Roman" w:hint="default"/>
        <w:sz w:val="24"/>
      </w:rPr>
    </w:lvl>
    <w:lvl w:ilvl="1" w:tplc="04090003">
      <w:start w:val="1"/>
      <w:numFmt w:val="bullet"/>
      <w:lvlText w:val="o"/>
      <w:lvlJc w:val="left"/>
      <w:pPr>
        <w:ind w:left="1894" w:hanging="360"/>
      </w:pPr>
      <w:rPr>
        <w:rFonts w:ascii="Courier New" w:hAnsi="Courier New" w:cs="Times New Roman"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Times New Roman"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Times New Roman" w:hint="default"/>
      </w:rPr>
    </w:lvl>
    <w:lvl w:ilvl="8" w:tplc="04090005">
      <w:start w:val="1"/>
      <w:numFmt w:val="bullet"/>
      <w:lvlText w:val=""/>
      <w:lvlJc w:val="left"/>
      <w:pPr>
        <w:ind w:left="6934" w:hanging="360"/>
      </w:pPr>
      <w:rPr>
        <w:rFonts w:ascii="Wingdings" w:hAnsi="Wingdings" w:hint="default"/>
      </w:rPr>
    </w:lvl>
  </w:abstractNum>
  <w:abstractNum w:abstractNumId="30"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201D6B"/>
    <w:multiLevelType w:val="hybridMultilevel"/>
    <w:tmpl w:val="935237E8"/>
    <w:lvl w:ilvl="0" w:tplc="0407000B">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651E58"/>
    <w:multiLevelType w:val="hybridMultilevel"/>
    <w:tmpl w:val="B8C4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11A83"/>
    <w:multiLevelType w:val="hybridMultilevel"/>
    <w:tmpl w:val="A5CAD712"/>
    <w:lvl w:ilvl="0" w:tplc="7E1A0A66">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34" w15:restartNumberingAfterBreak="0">
    <w:nsid w:val="73612F39"/>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vlJc w:val="left"/>
        <w:pPr>
          <w:ind w:left="283" w:hanging="283"/>
        </w:pPr>
        <w:rPr>
          <w:rFonts w:ascii="Symbol" w:hAnsi="Symbol" w:cs="Times New Roman" w:hint="default"/>
        </w:rPr>
      </w:lvl>
    </w:lvlOverride>
  </w:num>
  <w:num w:numId="7">
    <w:abstractNumId w:val="17"/>
  </w:num>
  <w:num w:numId="8">
    <w:abstractNumId w:val="25"/>
  </w:num>
  <w:num w:numId="9">
    <w:abstractNumId w:val="34"/>
  </w:num>
  <w:num w:numId="10">
    <w:abstractNumId w:val="3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num>
  <w:num w:numId="16">
    <w:abstractNumId w:val="0"/>
    <w:lvlOverride w:ilvl="0">
      <w:lvl w:ilvl="0">
        <w:numFmt w:val="bullet"/>
        <w:lvlText w:val=""/>
        <w:legacy w:legacy="1" w:legacySpace="0" w:legacyIndent="0"/>
        <w:lvlJc w:val="left"/>
        <w:pPr>
          <w:ind w:left="0" w:firstLine="0"/>
        </w:pPr>
        <w:rPr>
          <w:rFonts w:ascii="Wingdings" w:hAnsi="Wingdings" w:cs="Times New Roman" w:hint="default"/>
          <w:sz w:val="24"/>
        </w:rPr>
      </w:lvl>
    </w:lvlOverride>
  </w:num>
  <w:num w:numId="17">
    <w:abstractNumId w:val="15"/>
  </w:num>
  <w:num w:numId="18">
    <w:abstractNumId w:val="29"/>
  </w:num>
  <w:num w:numId="19">
    <w:abstractNumId w:val="23"/>
  </w:num>
  <w:num w:numId="20">
    <w:abstractNumId w:val="3"/>
  </w:num>
  <w:num w:numId="21">
    <w:abstractNumId w:val="30"/>
  </w:num>
  <w:num w:numId="22">
    <w:abstractNumId w:val="19"/>
  </w:num>
  <w:num w:numId="23">
    <w:abstractNumId w:val="4"/>
  </w:num>
  <w:num w:numId="24">
    <w:abstractNumId w:val="6"/>
  </w:num>
  <w:num w:numId="25">
    <w:abstractNumId w:val="22"/>
  </w:num>
  <w:num w:numId="26">
    <w:abstractNumId w:val="35"/>
  </w:num>
  <w:num w:numId="27">
    <w:abstractNumId w:val="14"/>
  </w:num>
  <w:num w:numId="28">
    <w:abstractNumId w:val="13"/>
  </w:num>
  <w:num w:numId="29">
    <w:abstractNumId w:val="26"/>
  </w:num>
  <w:num w:numId="30">
    <w:abstractNumId w:val="24"/>
  </w:num>
  <w:num w:numId="31">
    <w:abstractNumId w:val="8"/>
  </w:num>
  <w:num w:numId="32">
    <w:abstractNumId w:val="28"/>
  </w:num>
  <w:num w:numId="33">
    <w:abstractNumId w:val="11"/>
  </w:num>
  <w:num w:numId="34">
    <w:abstractNumId w:val="21"/>
  </w:num>
  <w:num w:numId="35">
    <w:abstractNumId w:val="18"/>
  </w:num>
  <w:num w:numId="36">
    <w:abstractNumId w:val="27"/>
  </w:num>
  <w:num w:numId="37">
    <w:abstractNumId w:val="16"/>
  </w:num>
  <w:num w:numId="38">
    <w:abstractNumId w:val="7"/>
  </w:num>
  <w:num w:numId="39">
    <w:abstractNumId w:val="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18"/>
    <w:rsid w:val="00001DAE"/>
    <w:rsid w:val="0000661B"/>
    <w:rsid w:val="00012232"/>
    <w:rsid w:val="000202FA"/>
    <w:rsid w:val="00021698"/>
    <w:rsid w:val="00023D5C"/>
    <w:rsid w:val="000325DA"/>
    <w:rsid w:val="000342F2"/>
    <w:rsid w:val="00036AD9"/>
    <w:rsid w:val="00041F23"/>
    <w:rsid w:val="00043645"/>
    <w:rsid w:val="00043BA3"/>
    <w:rsid w:val="00043C25"/>
    <w:rsid w:val="00046D3E"/>
    <w:rsid w:val="00046DE0"/>
    <w:rsid w:val="00047331"/>
    <w:rsid w:val="00055716"/>
    <w:rsid w:val="00062FB7"/>
    <w:rsid w:val="00064B9F"/>
    <w:rsid w:val="00074D43"/>
    <w:rsid w:val="00075097"/>
    <w:rsid w:val="000753B8"/>
    <w:rsid w:val="000806FB"/>
    <w:rsid w:val="00084BA4"/>
    <w:rsid w:val="000876D0"/>
    <w:rsid w:val="00097EB0"/>
    <w:rsid w:val="000A1924"/>
    <w:rsid w:val="000B1DE6"/>
    <w:rsid w:val="000B78AB"/>
    <w:rsid w:val="000C05AA"/>
    <w:rsid w:val="000C297A"/>
    <w:rsid w:val="000C4C65"/>
    <w:rsid w:val="000D010D"/>
    <w:rsid w:val="000E15CA"/>
    <w:rsid w:val="000F0480"/>
    <w:rsid w:val="000F68E6"/>
    <w:rsid w:val="00101F4E"/>
    <w:rsid w:val="0010348B"/>
    <w:rsid w:val="00111292"/>
    <w:rsid w:val="00112AD7"/>
    <w:rsid w:val="00122DFB"/>
    <w:rsid w:val="00123698"/>
    <w:rsid w:val="00131C22"/>
    <w:rsid w:val="00132B74"/>
    <w:rsid w:val="00140BAF"/>
    <w:rsid w:val="00143A31"/>
    <w:rsid w:val="001450FF"/>
    <w:rsid w:val="00154887"/>
    <w:rsid w:val="0016546B"/>
    <w:rsid w:val="00171C70"/>
    <w:rsid w:val="001800FF"/>
    <w:rsid w:val="00185241"/>
    <w:rsid w:val="001856A7"/>
    <w:rsid w:val="00187840"/>
    <w:rsid w:val="001935E4"/>
    <w:rsid w:val="00194EBA"/>
    <w:rsid w:val="001A0815"/>
    <w:rsid w:val="001A35A3"/>
    <w:rsid w:val="001A4AA2"/>
    <w:rsid w:val="001B0C2B"/>
    <w:rsid w:val="001B3208"/>
    <w:rsid w:val="001B44FF"/>
    <w:rsid w:val="001B6376"/>
    <w:rsid w:val="001B68A1"/>
    <w:rsid w:val="001C4D12"/>
    <w:rsid w:val="001C5C5D"/>
    <w:rsid w:val="001C5D25"/>
    <w:rsid w:val="001E0A9F"/>
    <w:rsid w:val="001E1ED1"/>
    <w:rsid w:val="001E3C13"/>
    <w:rsid w:val="001E7EB2"/>
    <w:rsid w:val="001F1B02"/>
    <w:rsid w:val="001F28F6"/>
    <w:rsid w:val="001F33D3"/>
    <w:rsid w:val="00200050"/>
    <w:rsid w:val="00204BEE"/>
    <w:rsid w:val="002055A1"/>
    <w:rsid w:val="0021604A"/>
    <w:rsid w:val="00216289"/>
    <w:rsid w:val="00223F0E"/>
    <w:rsid w:val="00234CD1"/>
    <w:rsid w:val="0023544E"/>
    <w:rsid w:val="00236C42"/>
    <w:rsid w:val="00242CA5"/>
    <w:rsid w:val="002432D9"/>
    <w:rsid w:val="00260A7C"/>
    <w:rsid w:val="002639BD"/>
    <w:rsid w:val="00264F64"/>
    <w:rsid w:val="002659D4"/>
    <w:rsid w:val="00273ABA"/>
    <w:rsid w:val="0028222F"/>
    <w:rsid w:val="00284488"/>
    <w:rsid w:val="00290A6A"/>
    <w:rsid w:val="00290F4D"/>
    <w:rsid w:val="00296B93"/>
    <w:rsid w:val="002A1179"/>
    <w:rsid w:val="002A3445"/>
    <w:rsid w:val="002A4FBA"/>
    <w:rsid w:val="002B1B8C"/>
    <w:rsid w:val="002C4B38"/>
    <w:rsid w:val="002C566F"/>
    <w:rsid w:val="002C78F7"/>
    <w:rsid w:val="002E0242"/>
    <w:rsid w:val="002F1B54"/>
    <w:rsid w:val="002F460D"/>
    <w:rsid w:val="002F53D2"/>
    <w:rsid w:val="002F745C"/>
    <w:rsid w:val="003008F7"/>
    <w:rsid w:val="0030408F"/>
    <w:rsid w:val="00312DFF"/>
    <w:rsid w:val="00313EFE"/>
    <w:rsid w:val="00315DA8"/>
    <w:rsid w:val="00324049"/>
    <w:rsid w:val="00324814"/>
    <w:rsid w:val="0033648C"/>
    <w:rsid w:val="00337482"/>
    <w:rsid w:val="00337C48"/>
    <w:rsid w:val="003470B2"/>
    <w:rsid w:val="00351E40"/>
    <w:rsid w:val="00354336"/>
    <w:rsid w:val="00364421"/>
    <w:rsid w:val="00364C1F"/>
    <w:rsid w:val="0037044B"/>
    <w:rsid w:val="00370AE6"/>
    <w:rsid w:val="003765B7"/>
    <w:rsid w:val="00382E86"/>
    <w:rsid w:val="003860B6"/>
    <w:rsid w:val="0038628A"/>
    <w:rsid w:val="00396D6A"/>
    <w:rsid w:val="0039742C"/>
    <w:rsid w:val="003A094D"/>
    <w:rsid w:val="003A2C4A"/>
    <w:rsid w:val="003B05B9"/>
    <w:rsid w:val="003B613D"/>
    <w:rsid w:val="003B74D0"/>
    <w:rsid w:val="003C16D5"/>
    <w:rsid w:val="003C17B6"/>
    <w:rsid w:val="003C3677"/>
    <w:rsid w:val="003C7E67"/>
    <w:rsid w:val="003D46B3"/>
    <w:rsid w:val="003D51BB"/>
    <w:rsid w:val="003D5CD0"/>
    <w:rsid w:val="003E7882"/>
    <w:rsid w:val="003F4578"/>
    <w:rsid w:val="0040206C"/>
    <w:rsid w:val="004033A5"/>
    <w:rsid w:val="0040611E"/>
    <w:rsid w:val="004065E6"/>
    <w:rsid w:val="0040694C"/>
    <w:rsid w:val="0041272F"/>
    <w:rsid w:val="00412C32"/>
    <w:rsid w:val="0041650B"/>
    <w:rsid w:val="00420277"/>
    <w:rsid w:val="00435CAC"/>
    <w:rsid w:val="00437A36"/>
    <w:rsid w:val="0046043E"/>
    <w:rsid w:val="00461932"/>
    <w:rsid w:val="00465675"/>
    <w:rsid w:val="00470E14"/>
    <w:rsid w:val="00473388"/>
    <w:rsid w:val="004748FE"/>
    <w:rsid w:val="00476476"/>
    <w:rsid w:val="00477E62"/>
    <w:rsid w:val="00485EA2"/>
    <w:rsid w:val="00494FDD"/>
    <w:rsid w:val="004A4995"/>
    <w:rsid w:val="004A7575"/>
    <w:rsid w:val="004B2F9D"/>
    <w:rsid w:val="004B7DF5"/>
    <w:rsid w:val="004D538C"/>
    <w:rsid w:val="004D6EAC"/>
    <w:rsid w:val="004F1210"/>
    <w:rsid w:val="0050065B"/>
    <w:rsid w:val="00503FC2"/>
    <w:rsid w:val="005046FB"/>
    <w:rsid w:val="005134B2"/>
    <w:rsid w:val="00530E51"/>
    <w:rsid w:val="0053658B"/>
    <w:rsid w:val="0054018B"/>
    <w:rsid w:val="0054150D"/>
    <w:rsid w:val="005474E1"/>
    <w:rsid w:val="00553B20"/>
    <w:rsid w:val="00554A23"/>
    <w:rsid w:val="005628DE"/>
    <w:rsid w:val="00566A3B"/>
    <w:rsid w:val="0057267F"/>
    <w:rsid w:val="00585389"/>
    <w:rsid w:val="00590C9D"/>
    <w:rsid w:val="0059161C"/>
    <w:rsid w:val="00595ED5"/>
    <w:rsid w:val="005A0E78"/>
    <w:rsid w:val="005A156F"/>
    <w:rsid w:val="005A2A3C"/>
    <w:rsid w:val="005A4078"/>
    <w:rsid w:val="005A77BB"/>
    <w:rsid w:val="005B083F"/>
    <w:rsid w:val="005B5B02"/>
    <w:rsid w:val="005C3E70"/>
    <w:rsid w:val="005C566C"/>
    <w:rsid w:val="005C5E1A"/>
    <w:rsid w:val="005C6521"/>
    <w:rsid w:val="005D4D44"/>
    <w:rsid w:val="005D748E"/>
    <w:rsid w:val="005E1026"/>
    <w:rsid w:val="005E346B"/>
    <w:rsid w:val="005F06B5"/>
    <w:rsid w:val="00600037"/>
    <w:rsid w:val="00616B4A"/>
    <w:rsid w:val="00631E71"/>
    <w:rsid w:val="0063328A"/>
    <w:rsid w:val="006409E2"/>
    <w:rsid w:val="006417EE"/>
    <w:rsid w:val="0065016B"/>
    <w:rsid w:val="00650654"/>
    <w:rsid w:val="006654E5"/>
    <w:rsid w:val="00667C66"/>
    <w:rsid w:val="00673585"/>
    <w:rsid w:val="00674098"/>
    <w:rsid w:val="00681E34"/>
    <w:rsid w:val="00683319"/>
    <w:rsid w:val="00697A57"/>
    <w:rsid w:val="006A143B"/>
    <w:rsid w:val="006B42B2"/>
    <w:rsid w:val="006C0B2C"/>
    <w:rsid w:val="006C4754"/>
    <w:rsid w:val="006C504A"/>
    <w:rsid w:val="006C5DAC"/>
    <w:rsid w:val="006D01D8"/>
    <w:rsid w:val="006D1FBE"/>
    <w:rsid w:val="006D447A"/>
    <w:rsid w:val="006E31CD"/>
    <w:rsid w:val="006E611D"/>
    <w:rsid w:val="006E76D4"/>
    <w:rsid w:val="006F1D3D"/>
    <w:rsid w:val="00715297"/>
    <w:rsid w:val="00721E91"/>
    <w:rsid w:val="00723ACE"/>
    <w:rsid w:val="00723E77"/>
    <w:rsid w:val="007309B2"/>
    <w:rsid w:val="007427A1"/>
    <w:rsid w:val="00746370"/>
    <w:rsid w:val="00750B0F"/>
    <w:rsid w:val="00771306"/>
    <w:rsid w:val="007779EC"/>
    <w:rsid w:val="00782CE2"/>
    <w:rsid w:val="007A2139"/>
    <w:rsid w:val="007B06B2"/>
    <w:rsid w:val="007B3932"/>
    <w:rsid w:val="007C1036"/>
    <w:rsid w:val="007C65FA"/>
    <w:rsid w:val="007D2B6B"/>
    <w:rsid w:val="007D350D"/>
    <w:rsid w:val="007E3B1B"/>
    <w:rsid w:val="007E4D06"/>
    <w:rsid w:val="007E5F2F"/>
    <w:rsid w:val="007E6A6E"/>
    <w:rsid w:val="007F34B9"/>
    <w:rsid w:val="007F3F30"/>
    <w:rsid w:val="00803684"/>
    <w:rsid w:val="00805DC1"/>
    <w:rsid w:val="00820CEF"/>
    <w:rsid w:val="0082350D"/>
    <w:rsid w:val="008238F3"/>
    <w:rsid w:val="00824372"/>
    <w:rsid w:val="008342A6"/>
    <w:rsid w:val="00835D28"/>
    <w:rsid w:val="00856A89"/>
    <w:rsid w:val="00860CDA"/>
    <w:rsid w:val="00866DE8"/>
    <w:rsid w:val="00875838"/>
    <w:rsid w:val="00875C53"/>
    <w:rsid w:val="00875DD6"/>
    <w:rsid w:val="008764BC"/>
    <w:rsid w:val="00881985"/>
    <w:rsid w:val="00882C49"/>
    <w:rsid w:val="00882F75"/>
    <w:rsid w:val="008908B2"/>
    <w:rsid w:val="00891619"/>
    <w:rsid w:val="00894444"/>
    <w:rsid w:val="00896859"/>
    <w:rsid w:val="00896952"/>
    <w:rsid w:val="008A4A8A"/>
    <w:rsid w:val="008A5F4D"/>
    <w:rsid w:val="008C5C7F"/>
    <w:rsid w:val="008C7038"/>
    <w:rsid w:val="008C760A"/>
    <w:rsid w:val="008D1839"/>
    <w:rsid w:val="008E3E26"/>
    <w:rsid w:val="008E7A61"/>
    <w:rsid w:val="008F29F7"/>
    <w:rsid w:val="008F2CFE"/>
    <w:rsid w:val="008F4477"/>
    <w:rsid w:val="008F50C4"/>
    <w:rsid w:val="00943776"/>
    <w:rsid w:val="0095101A"/>
    <w:rsid w:val="00964803"/>
    <w:rsid w:val="009653A9"/>
    <w:rsid w:val="009659F7"/>
    <w:rsid w:val="009715BA"/>
    <w:rsid w:val="00971A60"/>
    <w:rsid w:val="00982BED"/>
    <w:rsid w:val="009837AB"/>
    <w:rsid w:val="00984603"/>
    <w:rsid w:val="00991540"/>
    <w:rsid w:val="009921F8"/>
    <w:rsid w:val="0099222A"/>
    <w:rsid w:val="009A2EA7"/>
    <w:rsid w:val="009A3557"/>
    <w:rsid w:val="009A689C"/>
    <w:rsid w:val="009B1142"/>
    <w:rsid w:val="009C36DD"/>
    <w:rsid w:val="009C5863"/>
    <w:rsid w:val="009D05B2"/>
    <w:rsid w:val="009E2E4F"/>
    <w:rsid w:val="009E5004"/>
    <w:rsid w:val="009E70DF"/>
    <w:rsid w:val="009F08B7"/>
    <w:rsid w:val="009F3D29"/>
    <w:rsid w:val="009F49DB"/>
    <w:rsid w:val="00A041C9"/>
    <w:rsid w:val="00A05C2B"/>
    <w:rsid w:val="00A062A7"/>
    <w:rsid w:val="00A16E21"/>
    <w:rsid w:val="00A17248"/>
    <w:rsid w:val="00A22F1B"/>
    <w:rsid w:val="00A24C2F"/>
    <w:rsid w:val="00A278B2"/>
    <w:rsid w:val="00A35B9F"/>
    <w:rsid w:val="00A550C0"/>
    <w:rsid w:val="00A55EFB"/>
    <w:rsid w:val="00A60FF6"/>
    <w:rsid w:val="00A62A9C"/>
    <w:rsid w:val="00A63B90"/>
    <w:rsid w:val="00A92606"/>
    <w:rsid w:val="00A942B3"/>
    <w:rsid w:val="00AA2A0D"/>
    <w:rsid w:val="00AA3625"/>
    <w:rsid w:val="00AB2C95"/>
    <w:rsid w:val="00AB3563"/>
    <w:rsid w:val="00AB63F8"/>
    <w:rsid w:val="00AC060B"/>
    <w:rsid w:val="00AC11E0"/>
    <w:rsid w:val="00AE1957"/>
    <w:rsid w:val="00AE462A"/>
    <w:rsid w:val="00AF0D4A"/>
    <w:rsid w:val="00AF714C"/>
    <w:rsid w:val="00B06C10"/>
    <w:rsid w:val="00B17367"/>
    <w:rsid w:val="00B22314"/>
    <w:rsid w:val="00B225B0"/>
    <w:rsid w:val="00B35C9C"/>
    <w:rsid w:val="00B5226C"/>
    <w:rsid w:val="00B5311C"/>
    <w:rsid w:val="00B54F95"/>
    <w:rsid w:val="00B572C4"/>
    <w:rsid w:val="00B76EC7"/>
    <w:rsid w:val="00B833F3"/>
    <w:rsid w:val="00B95278"/>
    <w:rsid w:val="00BA1313"/>
    <w:rsid w:val="00BA60B0"/>
    <w:rsid w:val="00BB4A99"/>
    <w:rsid w:val="00BB7A22"/>
    <w:rsid w:val="00BC405D"/>
    <w:rsid w:val="00BD1D34"/>
    <w:rsid w:val="00BF1279"/>
    <w:rsid w:val="00BF4120"/>
    <w:rsid w:val="00BF4C9E"/>
    <w:rsid w:val="00C03EA0"/>
    <w:rsid w:val="00C06587"/>
    <w:rsid w:val="00C12864"/>
    <w:rsid w:val="00C20968"/>
    <w:rsid w:val="00C26903"/>
    <w:rsid w:val="00C31866"/>
    <w:rsid w:val="00C40F64"/>
    <w:rsid w:val="00C420D2"/>
    <w:rsid w:val="00C42EA9"/>
    <w:rsid w:val="00C42EB8"/>
    <w:rsid w:val="00C444FA"/>
    <w:rsid w:val="00C51B5A"/>
    <w:rsid w:val="00C56327"/>
    <w:rsid w:val="00C61EE7"/>
    <w:rsid w:val="00C66C58"/>
    <w:rsid w:val="00C675F4"/>
    <w:rsid w:val="00C80A8D"/>
    <w:rsid w:val="00C910A1"/>
    <w:rsid w:val="00C92906"/>
    <w:rsid w:val="00C95CAE"/>
    <w:rsid w:val="00CA0D1F"/>
    <w:rsid w:val="00CA7E09"/>
    <w:rsid w:val="00CB2B27"/>
    <w:rsid w:val="00CB3B2E"/>
    <w:rsid w:val="00CB5A67"/>
    <w:rsid w:val="00CC092E"/>
    <w:rsid w:val="00CC7E29"/>
    <w:rsid w:val="00CD2169"/>
    <w:rsid w:val="00CD5DEA"/>
    <w:rsid w:val="00CE57CA"/>
    <w:rsid w:val="00CE70A2"/>
    <w:rsid w:val="00CF0430"/>
    <w:rsid w:val="00D07ABD"/>
    <w:rsid w:val="00D1034D"/>
    <w:rsid w:val="00D11D17"/>
    <w:rsid w:val="00D24FE2"/>
    <w:rsid w:val="00D30626"/>
    <w:rsid w:val="00D32E97"/>
    <w:rsid w:val="00D3442F"/>
    <w:rsid w:val="00D34A8F"/>
    <w:rsid w:val="00D41D8F"/>
    <w:rsid w:val="00D44389"/>
    <w:rsid w:val="00D463F7"/>
    <w:rsid w:val="00D47DB3"/>
    <w:rsid w:val="00D54D92"/>
    <w:rsid w:val="00D577F2"/>
    <w:rsid w:val="00D650FB"/>
    <w:rsid w:val="00D66730"/>
    <w:rsid w:val="00D66978"/>
    <w:rsid w:val="00D7220D"/>
    <w:rsid w:val="00D859EA"/>
    <w:rsid w:val="00D867AA"/>
    <w:rsid w:val="00D912A9"/>
    <w:rsid w:val="00D95D2B"/>
    <w:rsid w:val="00D97A5C"/>
    <w:rsid w:val="00DA1E4D"/>
    <w:rsid w:val="00DA2474"/>
    <w:rsid w:val="00DB081C"/>
    <w:rsid w:val="00DB23BA"/>
    <w:rsid w:val="00DB2D3C"/>
    <w:rsid w:val="00DC3C8F"/>
    <w:rsid w:val="00DD1149"/>
    <w:rsid w:val="00DD6E34"/>
    <w:rsid w:val="00DE2E49"/>
    <w:rsid w:val="00DE380C"/>
    <w:rsid w:val="00DE7E5F"/>
    <w:rsid w:val="00DF08F1"/>
    <w:rsid w:val="00DF2C3A"/>
    <w:rsid w:val="00E05236"/>
    <w:rsid w:val="00E13D3E"/>
    <w:rsid w:val="00E23B08"/>
    <w:rsid w:val="00E35214"/>
    <w:rsid w:val="00E40599"/>
    <w:rsid w:val="00E42178"/>
    <w:rsid w:val="00E467DE"/>
    <w:rsid w:val="00E473B4"/>
    <w:rsid w:val="00E522D4"/>
    <w:rsid w:val="00E55552"/>
    <w:rsid w:val="00E56054"/>
    <w:rsid w:val="00E60A78"/>
    <w:rsid w:val="00E714BD"/>
    <w:rsid w:val="00E720B8"/>
    <w:rsid w:val="00E75D02"/>
    <w:rsid w:val="00E81E8F"/>
    <w:rsid w:val="00E87603"/>
    <w:rsid w:val="00E93A89"/>
    <w:rsid w:val="00EA066E"/>
    <w:rsid w:val="00EA0F3F"/>
    <w:rsid w:val="00EA289B"/>
    <w:rsid w:val="00EA6505"/>
    <w:rsid w:val="00EA69B3"/>
    <w:rsid w:val="00EC5485"/>
    <w:rsid w:val="00EC5FC7"/>
    <w:rsid w:val="00EE07AE"/>
    <w:rsid w:val="00EF2F25"/>
    <w:rsid w:val="00EF454B"/>
    <w:rsid w:val="00EF4DA3"/>
    <w:rsid w:val="00EF7F4B"/>
    <w:rsid w:val="00F01381"/>
    <w:rsid w:val="00F01740"/>
    <w:rsid w:val="00F01B18"/>
    <w:rsid w:val="00F03420"/>
    <w:rsid w:val="00F0453B"/>
    <w:rsid w:val="00F04E5C"/>
    <w:rsid w:val="00F0602A"/>
    <w:rsid w:val="00F24648"/>
    <w:rsid w:val="00F251F9"/>
    <w:rsid w:val="00F33ECB"/>
    <w:rsid w:val="00F349C4"/>
    <w:rsid w:val="00F44E5C"/>
    <w:rsid w:val="00F45D56"/>
    <w:rsid w:val="00F4682C"/>
    <w:rsid w:val="00F50860"/>
    <w:rsid w:val="00F51341"/>
    <w:rsid w:val="00F5449A"/>
    <w:rsid w:val="00F54F84"/>
    <w:rsid w:val="00F57A4F"/>
    <w:rsid w:val="00F61CFB"/>
    <w:rsid w:val="00F65931"/>
    <w:rsid w:val="00F67872"/>
    <w:rsid w:val="00F742A5"/>
    <w:rsid w:val="00F91C47"/>
    <w:rsid w:val="00F9235A"/>
    <w:rsid w:val="00F9376E"/>
    <w:rsid w:val="00FA1F66"/>
    <w:rsid w:val="00FA6039"/>
    <w:rsid w:val="00FA6AB5"/>
    <w:rsid w:val="00FB1EE1"/>
    <w:rsid w:val="00FB2E6C"/>
    <w:rsid w:val="00FB644C"/>
    <w:rsid w:val="00FB6B04"/>
    <w:rsid w:val="00FC4033"/>
    <w:rsid w:val="00FC5BE3"/>
    <w:rsid w:val="00FD2D31"/>
    <w:rsid w:val="00FD3264"/>
    <w:rsid w:val="00FD5F0B"/>
    <w:rsid w:val="00FE6BFF"/>
    <w:rsid w:val="00FE6F26"/>
    <w:rsid w:val="00FF12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DE1BD"/>
  <w15:docId w15:val="{F3077E01-CB0A-45B2-9A95-4C0D8E98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B18"/>
    <w:pPr>
      <w:spacing w:after="160" w:line="259" w:lineRule="auto"/>
    </w:pPr>
    <w:rPr>
      <w:lang w:val="lt-LT"/>
    </w:rPr>
  </w:style>
  <w:style w:type="paragraph" w:styleId="Antrat1">
    <w:name w:val="heading 1"/>
    <w:basedOn w:val="1Style"/>
    <w:next w:val="Para0s"/>
    <w:link w:val="Antrat1Diagrama"/>
    <w:uiPriority w:val="99"/>
    <w:qFormat/>
    <w:rsid w:val="00F01B18"/>
    <w:pPr>
      <w:keepNext/>
      <w:numPr>
        <w:numId w:val="1"/>
      </w:numPr>
      <w:spacing w:before="440"/>
      <w:outlineLvl w:val="0"/>
    </w:pPr>
    <w:rPr>
      <w:b/>
    </w:rPr>
  </w:style>
  <w:style w:type="paragraph" w:styleId="Antrat2">
    <w:name w:val="heading 2"/>
    <w:basedOn w:val="Antrat1"/>
    <w:next w:val="Para0s"/>
    <w:link w:val="Antrat2Diagrama"/>
    <w:uiPriority w:val="99"/>
    <w:unhideWhenUsed/>
    <w:qFormat/>
    <w:rsid w:val="00F01B18"/>
    <w:pPr>
      <w:numPr>
        <w:ilvl w:val="1"/>
      </w:numPr>
      <w:spacing w:before="220"/>
      <w:outlineLvl w:val="1"/>
    </w:pPr>
  </w:style>
  <w:style w:type="paragraph" w:styleId="Antrat3">
    <w:name w:val="heading 3"/>
    <w:basedOn w:val="Antrat1"/>
    <w:next w:val="Para0s"/>
    <w:link w:val="Antrat3Diagrama"/>
    <w:uiPriority w:val="99"/>
    <w:unhideWhenUsed/>
    <w:qFormat/>
    <w:rsid w:val="00F01B18"/>
    <w:pPr>
      <w:numPr>
        <w:ilvl w:val="2"/>
      </w:numPr>
      <w:spacing w:before="220"/>
      <w:outlineLvl w:val="2"/>
    </w:pPr>
  </w:style>
  <w:style w:type="paragraph" w:styleId="Antrat4">
    <w:name w:val="heading 4"/>
    <w:basedOn w:val="Antrat1"/>
    <w:next w:val="Para0s"/>
    <w:link w:val="Antrat4Diagrama"/>
    <w:uiPriority w:val="99"/>
    <w:unhideWhenUsed/>
    <w:qFormat/>
    <w:rsid w:val="00F01B18"/>
    <w:pPr>
      <w:numPr>
        <w:ilvl w:val="3"/>
      </w:numPr>
      <w:spacing w:before="220"/>
      <w:outlineLvl w:val="3"/>
    </w:pPr>
  </w:style>
  <w:style w:type="paragraph" w:styleId="Antrat5">
    <w:name w:val="heading 5"/>
    <w:basedOn w:val="Antrat1"/>
    <w:next w:val="Para0s"/>
    <w:link w:val="Antrat5Diagrama"/>
    <w:uiPriority w:val="99"/>
    <w:unhideWhenUsed/>
    <w:qFormat/>
    <w:rsid w:val="00F01B18"/>
    <w:pPr>
      <w:numPr>
        <w:ilvl w:val="4"/>
      </w:numPr>
      <w:spacing w:before="220"/>
      <w:outlineLvl w:val="4"/>
    </w:pPr>
  </w:style>
  <w:style w:type="paragraph" w:styleId="Antrat6">
    <w:name w:val="heading 6"/>
    <w:basedOn w:val="Antrat1"/>
    <w:next w:val="Para0s"/>
    <w:link w:val="Antrat6Diagrama"/>
    <w:uiPriority w:val="99"/>
    <w:unhideWhenUsed/>
    <w:qFormat/>
    <w:rsid w:val="00F01B18"/>
    <w:pPr>
      <w:numPr>
        <w:ilvl w:val="5"/>
      </w:numPr>
      <w:spacing w:before="220"/>
      <w:outlineLvl w:val="5"/>
    </w:pPr>
  </w:style>
  <w:style w:type="paragraph" w:styleId="Antrat7">
    <w:name w:val="heading 7"/>
    <w:basedOn w:val="Antrat1"/>
    <w:next w:val="Para0s"/>
    <w:link w:val="Antrat7Diagrama"/>
    <w:uiPriority w:val="99"/>
    <w:unhideWhenUsed/>
    <w:qFormat/>
    <w:rsid w:val="00F01B18"/>
    <w:pPr>
      <w:numPr>
        <w:ilvl w:val="6"/>
      </w:numPr>
      <w:spacing w:before="220"/>
      <w:outlineLvl w:val="6"/>
    </w:pPr>
  </w:style>
  <w:style w:type="paragraph" w:styleId="Antrat8">
    <w:name w:val="heading 8"/>
    <w:basedOn w:val="Antrat1"/>
    <w:next w:val="Para0s"/>
    <w:link w:val="Antrat8Diagrama"/>
    <w:uiPriority w:val="99"/>
    <w:unhideWhenUsed/>
    <w:qFormat/>
    <w:rsid w:val="00F01B18"/>
    <w:pPr>
      <w:numPr>
        <w:ilvl w:val="7"/>
      </w:numPr>
      <w:spacing w:before="220"/>
      <w:outlineLvl w:val="7"/>
    </w:pPr>
  </w:style>
  <w:style w:type="paragraph" w:styleId="Antrat9">
    <w:name w:val="heading 9"/>
    <w:basedOn w:val="Antrat1"/>
    <w:next w:val="Para0s"/>
    <w:link w:val="Antrat9Diagrama"/>
    <w:uiPriority w:val="99"/>
    <w:unhideWhenUsed/>
    <w:qFormat/>
    <w:rsid w:val="00F01B18"/>
    <w:pPr>
      <w:numPr>
        <w:ilvl w:val="8"/>
      </w:numPr>
      <w:spacing w:before="220"/>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01B18"/>
    <w:rPr>
      <w:rFonts w:ascii="Times New Roman" w:eastAsia="Times New Roman" w:hAnsi="Times New Roman" w:cs="Times New Roman"/>
      <w:b/>
      <w:sz w:val="24"/>
      <w:szCs w:val="20"/>
      <w:lang w:val="en-US" w:eastAsia="lt-LT"/>
    </w:rPr>
  </w:style>
  <w:style w:type="character" w:customStyle="1" w:styleId="Antrat2Diagrama">
    <w:name w:val="Antraštė 2 Diagrama"/>
    <w:basedOn w:val="Numatytasispastraiposriftas"/>
    <w:link w:val="Antrat2"/>
    <w:uiPriority w:val="99"/>
    <w:rsid w:val="00F01B18"/>
    <w:rPr>
      <w:rFonts w:ascii="Times New Roman" w:eastAsia="Times New Roman" w:hAnsi="Times New Roman" w:cs="Times New Roman"/>
      <w:b/>
      <w:sz w:val="24"/>
      <w:szCs w:val="20"/>
      <w:lang w:val="en-US" w:eastAsia="lt-LT"/>
    </w:rPr>
  </w:style>
  <w:style w:type="character" w:customStyle="1" w:styleId="Antrat3Diagrama">
    <w:name w:val="Antraštė 3 Diagrama"/>
    <w:basedOn w:val="Numatytasispastraiposriftas"/>
    <w:link w:val="Antrat3"/>
    <w:uiPriority w:val="99"/>
    <w:rsid w:val="00F01B18"/>
    <w:rPr>
      <w:rFonts w:ascii="Times New Roman" w:eastAsia="Times New Roman" w:hAnsi="Times New Roman" w:cs="Times New Roman"/>
      <w:b/>
      <w:sz w:val="24"/>
      <w:szCs w:val="20"/>
      <w:lang w:val="en-US" w:eastAsia="lt-LT"/>
    </w:rPr>
  </w:style>
  <w:style w:type="character" w:customStyle="1" w:styleId="Antrat4Diagrama">
    <w:name w:val="Antraštė 4 Diagrama"/>
    <w:basedOn w:val="Numatytasispastraiposriftas"/>
    <w:link w:val="Antrat4"/>
    <w:uiPriority w:val="99"/>
    <w:rsid w:val="00F01B18"/>
    <w:rPr>
      <w:rFonts w:ascii="Times New Roman" w:eastAsia="Times New Roman" w:hAnsi="Times New Roman" w:cs="Times New Roman"/>
      <w:b/>
      <w:sz w:val="24"/>
      <w:szCs w:val="20"/>
      <w:lang w:val="en-US" w:eastAsia="lt-LT"/>
    </w:rPr>
  </w:style>
  <w:style w:type="character" w:customStyle="1" w:styleId="Antrat5Diagrama">
    <w:name w:val="Antraštė 5 Diagrama"/>
    <w:basedOn w:val="Numatytasispastraiposriftas"/>
    <w:link w:val="Antrat5"/>
    <w:uiPriority w:val="99"/>
    <w:rsid w:val="00F01B18"/>
    <w:rPr>
      <w:rFonts w:ascii="Times New Roman" w:eastAsia="Times New Roman" w:hAnsi="Times New Roman" w:cs="Times New Roman"/>
      <w:b/>
      <w:sz w:val="24"/>
      <w:szCs w:val="20"/>
      <w:lang w:val="en-US" w:eastAsia="lt-LT"/>
    </w:rPr>
  </w:style>
  <w:style w:type="character" w:customStyle="1" w:styleId="Antrat6Diagrama">
    <w:name w:val="Antraštė 6 Diagrama"/>
    <w:basedOn w:val="Numatytasispastraiposriftas"/>
    <w:link w:val="Antrat6"/>
    <w:uiPriority w:val="99"/>
    <w:rsid w:val="00F01B18"/>
    <w:rPr>
      <w:rFonts w:ascii="Times New Roman" w:eastAsia="Times New Roman" w:hAnsi="Times New Roman" w:cs="Times New Roman"/>
      <w:b/>
      <w:sz w:val="24"/>
      <w:szCs w:val="20"/>
      <w:lang w:val="en-US" w:eastAsia="lt-LT"/>
    </w:rPr>
  </w:style>
  <w:style w:type="character" w:customStyle="1" w:styleId="Antrat7Diagrama">
    <w:name w:val="Antraštė 7 Diagrama"/>
    <w:basedOn w:val="Numatytasispastraiposriftas"/>
    <w:link w:val="Antrat7"/>
    <w:uiPriority w:val="99"/>
    <w:rsid w:val="00F01B18"/>
    <w:rPr>
      <w:rFonts w:ascii="Times New Roman" w:eastAsia="Times New Roman" w:hAnsi="Times New Roman" w:cs="Times New Roman"/>
      <w:b/>
      <w:sz w:val="24"/>
      <w:szCs w:val="20"/>
      <w:lang w:val="en-US" w:eastAsia="lt-LT"/>
    </w:rPr>
  </w:style>
  <w:style w:type="character" w:customStyle="1" w:styleId="Antrat8Diagrama">
    <w:name w:val="Antraštė 8 Diagrama"/>
    <w:basedOn w:val="Numatytasispastraiposriftas"/>
    <w:link w:val="Antrat8"/>
    <w:uiPriority w:val="99"/>
    <w:rsid w:val="00F01B18"/>
    <w:rPr>
      <w:rFonts w:ascii="Times New Roman" w:eastAsia="Times New Roman" w:hAnsi="Times New Roman" w:cs="Times New Roman"/>
      <w:b/>
      <w:sz w:val="24"/>
      <w:szCs w:val="20"/>
      <w:lang w:val="en-US" w:eastAsia="lt-LT"/>
    </w:rPr>
  </w:style>
  <w:style w:type="character" w:customStyle="1" w:styleId="Antrat9Diagrama">
    <w:name w:val="Antraštė 9 Diagrama"/>
    <w:basedOn w:val="Numatytasispastraiposriftas"/>
    <w:link w:val="Antrat9"/>
    <w:uiPriority w:val="99"/>
    <w:rsid w:val="00F01B18"/>
    <w:rPr>
      <w:rFonts w:ascii="Times New Roman" w:eastAsia="Times New Roman" w:hAnsi="Times New Roman" w:cs="Times New Roman"/>
      <w:b/>
      <w:sz w:val="24"/>
      <w:szCs w:val="20"/>
      <w:lang w:val="en-US" w:eastAsia="lt-LT"/>
    </w:rPr>
  </w:style>
  <w:style w:type="character" w:styleId="Hipersaitas">
    <w:name w:val="Hyperlink"/>
    <w:uiPriority w:val="99"/>
    <w:unhideWhenUsed/>
    <w:rsid w:val="00F01B18"/>
    <w:rPr>
      <w:rFonts w:ascii="Times New Roman" w:hAnsi="Times New Roman" w:cs="Times New Roman" w:hint="default"/>
      <w:color w:val="0000FF"/>
      <w:u w:val="single"/>
    </w:rPr>
  </w:style>
  <w:style w:type="character" w:styleId="Perirtashipersaitas">
    <w:name w:val="FollowedHyperlink"/>
    <w:uiPriority w:val="99"/>
    <w:semiHidden/>
    <w:unhideWhenUsed/>
    <w:rsid w:val="00F01B18"/>
    <w:rPr>
      <w:rFonts w:ascii="Times New Roman" w:hAnsi="Times New Roman" w:cs="Times New Roman" w:hint="default"/>
      <w:color w:val="606420"/>
      <w:u w:val="single"/>
    </w:rPr>
  </w:style>
  <w:style w:type="paragraph" w:customStyle="1" w:styleId="Para0s">
    <w:name w:val="Para:0:s"/>
    <w:basedOn w:val="1Style"/>
    <w:uiPriority w:val="99"/>
    <w:rsid w:val="00F01B18"/>
  </w:style>
  <w:style w:type="character" w:styleId="Grietas">
    <w:name w:val="Strong"/>
    <w:uiPriority w:val="99"/>
    <w:qFormat/>
    <w:rsid w:val="00F01B18"/>
    <w:rPr>
      <w:rFonts w:ascii="Times New Roman" w:hAnsi="Times New Roman" w:cs="Times New Roman" w:hint="default"/>
      <w:b/>
      <w:bCs/>
    </w:rPr>
  </w:style>
  <w:style w:type="paragraph" w:styleId="Turinys1">
    <w:name w:val="toc 1"/>
    <w:basedOn w:val="prastasis"/>
    <w:next w:val="prastasis"/>
    <w:autoRedefine/>
    <w:uiPriority w:val="99"/>
    <w:semiHidden/>
    <w:unhideWhenUsed/>
    <w:rsid w:val="00F01B18"/>
    <w:pPr>
      <w:snapToGrid w:val="0"/>
      <w:spacing w:after="100" w:line="240" w:lineRule="auto"/>
    </w:pPr>
    <w:rPr>
      <w:rFonts w:ascii="Helvetica" w:eastAsia="Times New Roman" w:hAnsi="Helvetica" w:cs="Times New Roman"/>
      <w:szCs w:val="20"/>
      <w:lang w:eastAsia="lt-LT"/>
    </w:rPr>
  </w:style>
  <w:style w:type="paragraph" w:styleId="Turinys2">
    <w:name w:val="toc 2"/>
    <w:basedOn w:val="Turinys1"/>
    <w:next w:val="Para0s"/>
    <w:autoRedefine/>
    <w:uiPriority w:val="99"/>
    <w:semiHidden/>
    <w:unhideWhenUsed/>
    <w:rsid w:val="00F01B18"/>
    <w:pPr>
      <w:keepLines/>
      <w:tabs>
        <w:tab w:val="left" w:pos="1418"/>
        <w:tab w:val="right" w:leader="dot" w:pos="7200"/>
        <w:tab w:val="right" w:leader="dot" w:pos="9356"/>
      </w:tabs>
      <w:spacing w:after="80"/>
      <w:ind w:left="851" w:right="2880" w:hanging="482"/>
    </w:pPr>
    <w:rPr>
      <w:rFonts w:ascii="Times New Roman" w:hAnsi="Times New Roman"/>
      <w:sz w:val="24"/>
    </w:rPr>
  </w:style>
  <w:style w:type="paragraph" w:styleId="Turinys3">
    <w:name w:val="toc 3"/>
    <w:basedOn w:val="Turinys1"/>
    <w:next w:val="Para0s"/>
    <w:autoRedefine/>
    <w:uiPriority w:val="99"/>
    <w:semiHidden/>
    <w:unhideWhenUsed/>
    <w:rsid w:val="00F01B18"/>
    <w:pPr>
      <w:keepLines/>
      <w:tabs>
        <w:tab w:val="left" w:pos="1627"/>
        <w:tab w:val="right" w:leader="dot" w:pos="7200"/>
        <w:tab w:val="right" w:leader="dot" w:pos="9356"/>
      </w:tabs>
      <w:spacing w:after="80"/>
      <w:ind w:left="1061" w:right="2880" w:hanging="692"/>
    </w:pPr>
    <w:rPr>
      <w:rFonts w:ascii="Times New Roman" w:hAnsi="Times New Roman"/>
      <w:sz w:val="24"/>
    </w:rPr>
  </w:style>
  <w:style w:type="paragraph" w:styleId="Turinys4">
    <w:name w:val="toc 4"/>
    <w:basedOn w:val="Turinys1"/>
    <w:next w:val="Para0s"/>
    <w:autoRedefine/>
    <w:uiPriority w:val="99"/>
    <w:semiHidden/>
    <w:unhideWhenUsed/>
    <w:rsid w:val="00F01B18"/>
    <w:pPr>
      <w:keepLines/>
      <w:tabs>
        <w:tab w:val="left" w:pos="1797"/>
        <w:tab w:val="right" w:leader="dot" w:pos="7200"/>
        <w:tab w:val="right" w:leader="dot" w:pos="9356"/>
      </w:tabs>
      <w:spacing w:after="80"/>
      <w:ind w:left="1231" w:right="2880" w:hanging="862"/>
    </w:pPr>
    <w:rPr>
      <w:rFonts w:ascii="Times New Roman" w:hAnsi="Times New Roman"/>
      <w:sz w:val="24"/>
    </w:rPr>
  </w:style>
  <w:style w:type="paragraph" w:styleId="Turinys5">
    <w:name w:val="toc 5"/>
    <w:basedOn w:val="Turinys1"/>
    <w:next w:val="Para0s"/>
    <w:autoRedefine/>
    <w:uiPriority w:val="99"/>
    <w:semiHidden/>
    <w:unhideWhenUsed/>
    <w:rsid w:val="00F01B18"/>
    <w:pPr>
      <w:keepLines/>
      <w:tabs>
        <w:tab w:val="left" w:pos="1985"/>
        <w:tab w:val="right" w:leader="dot" w:pos="7200"/>
        <w:tab w:val="right" w:leader="dot" w:pos="9356"/>
      </w:tabs>
      <w:spacing w:after="80"/>
      <w:ind w:left="1418" w:right="2880" w:hanging="1049"/>
    </w:pPr>
    <w:rPr>
      <w:rFonts w:ascii="Times New Roman" w:hAnsi="Times New Roman"/>
      <w:sz w:val="24"/>
    </w:rPr>
  </w:style>
  <w:style w:type="paragraph" w:styleId="Turinys6">
    <w:name w:val="toc 6"/>
    <w:basedOn w:val="Turinys1"/>
    <w:next w:val="Para0s"/>
    <w:autoRedefine/>
    <w:uiPriority w:val="99"/>
    <w:semiHidden/>
    <w:unhideWhenUsed/>
    <w:rsid w:val="00F01B18"/>
    <w:pPr>
      <w:keepLines/>
      <w:tabs>
        <w:tab w:val="left" w:pos="2183"/>
        <w:tab w:val="right" w:leader="dot" w:pos="7200"/>
        <w:tab w:val="right" w:leader="dot" w:pos="9356"/>
      </w:tabs>
      <w:spacing w:after="80"/>
      <w:ind w:left="1616" w:right="2880" w:hanging="1247"/>
    </w:pPr>
    <w:rPr>
      <w:rFonts w:ascii="Times New Roman" w:hAnsi="Times New Roman"/>
      <w:sz w:val="24"/>
    </w:rPr>
  </w:style>
  <w:style w:type="paragraph" w:styleId="Turinys7">
    <w:name w:val="toc 7"/>
    <w:basedOn w:val="Turinys1"/>
    <w:next w:val="Para0s"/>
    <w:autoRedefine/>
    <w:uiPriority w:val="99"/>
    <w:semiHidden/>
    <w:unhideWhenUsed/>
    <w:rsid w:val="00F01B18"/>
    <w:pPr>
      <w:keepLines/>
      <w:tabs>
        <w:tab w:val="left" w:pos="2364"/>
        <w:tab w:val="right" w:leader="dot" w:pos="7200"/>
        <w:tab w:val="right" w:leader="dot" w:pos="9356"/>
      </w:tabs>
      <w:spacing w:after="80"/>
      <w:ind w:left="1798" w:right="2880" w:hanging="1429"/>
    </w:pPr>
    <w:rPr>
      <w:rFonts w:ascii="Times New Roman" w:hAnsi="Times New Roman"/>
      <w:sz w:val="24"/>
    </w:rPr>
  </w:style>
  <w:style w:type="paragraph" w:styleId="Turinys8">
    <w:name w:val="toc 8"/>
    <w:basedOn w:val="Turinys1"/>
    <w:next w:val="Para0s"/>
    <w:autoRedefine/>
    <w:uiPriority w:val="99"/>
    <w:semiHidden/>
    <w:unhideWhenUsed/>
    <w:rsid w:val="00F01B18"/>
    <w:pPr>
      <w:keepLines/>
      <w:tabs>
        <w:tab w:val="left" w:pos="2580"/>
        <w:tab w:val="right" w:leader="dot" w:pos="7200"/>
        <w:tab w:val="right" w:leader="dot" w:pos="9356"/>
      </w:tabs>
      <w:spacing w:after="80"/>
      <w:ind w:left="1996" w:right="2880" w:hanging="1627"/>
    </w:pPr>
    <w:rPr>
      <w:rFonts w:ascii="Times New Roman" w:hAnsi="Times New Roman"/>
      <w:sz w:val="24"/>
    </w:rPr>
  </w:style>
  <w:style w:type="paragraph" w:styleId="Turinys9">
    <w:name w:val="toc 9"/>
    <w:basedOn w:val="Turinys1"/>
    <w:next w:val="Para0s"/>
    <w:autoRedefine/>
    <w:uiPriority w:val="99"/>
    <w:semiHidden/>
    <w:unhideWhenUsed/>
    <w:rsid w:val="00F01B18"/>
    <w:pPr>
      <w:keepLines/>
      <w:tabs>
        <w:tab w:val="left" w:pos="2750"/>
        <w:tab w:val="right" w:leader="dot" w:pos="7200"/>
        <w:tab w:val="right" w:leader="dot" w:pos="9356"/>
      </w:tabs>
      <w:spacing w:after="80"/>
      <w:ind w:left="2183" w:right="2880" w:hanging="1814"/>
    </w:pPr>
    <w:rPr>
      <w:rFonts w:ascii="Times New Roman" w:hAnsi="Times New Roman"/>
      <w:sz w:val="24"/>
    </w:rPr>
  </w:style>
  <w:style w:type="paragraph" w:styleId="Puslapioinaostekstas">
    <w:name w:val="footnote text"/>
    <w:basedOn w:val="prastasis"/>
    <w:link w:val="PuslapioinaostekstasDiagrama"/>
    <w:uiPriority w:val="99"/>
    <w:unhideWhenUsed/>
    <w:rsid w:val="00F01B18"/>
    <w:pPr>
      <w:snapToGrid w:val="0"/>
      <w:spacing w:after="0" w:line="240" w:lineRule="auto"/>
    </w:pPr>
    <w:rPr>
      <w:rFonts w:ascii="Helvetica" w:eastAsia="Times New Roman" w:hAnsi="Helvetica"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01B18"/>
    <w:rPr>
      <w:rFonts w:ascii="Helvetica" w:eastAsia="Times New Roman" w:hAnsi="Helvetica" w:cs="Times New Roman"/>
      <w:sz w:val="20"/>
      <w:szCs w:val="20"/>
      <w:lang w:val="lt-LT" w:eastAsia="lt-LT"/>
    </w:rPr>
  </w:style>
  <w:style w:type="paragraph" w:styleId="Komentarotekstas">
    <w:name w:val="annotation text"/>
    <w:basedOn w:val="prastasis"/>
    <w:link w:val="KomentarotekstasDiagrama"/>
    <w:uiPriority w:val="99"/>
    <w:unhideWhenUsed/>
    <w:rsid w:val="00F01B18"/>
    <w:pPr>
      <w:snapToGrid w:val="0"/>
      <w:spacing w:after="0" w:line="240" w:lineRule="auto"/>
    </w:pPr>
    <w:rPr>
      <w:rFonts w:ascii="Arial" w:eastAsia="Times New Roman" w:hAnsi="Arial" w:cs="Times New Roman"/>
      <w:sz w:val="20"/>
      <w:szCs w:val="20"/>
      <w:lang w:val="de-DE" w:eastAsia="lt-LT"/>
    </w:rPr>
  </w:style>
  <w:style w:type="character" w:customStyle="1" w:styleId="KomentarotekstasDiagrama">
    <w:name w:val="Komentaro tekstas Diagrama"/>
    <w:basedOn w:val="Numatytasispastraiposriftas"/>
    <w:link w:val="Komentarotekstas"/>
    <w:uiPriority w:val="99"/>
    <w:rsid w:val="00F01B18"/>
    <w:rPr>
      <w:rFonts w:ascii="Arial" w:eastAsia="Times New Roman" w:hAnsi="Arial" w:cs="Times New Roman"/>
      <w:sz w:val="20"/>
      <w:szCs w:val="20"/>
      <w:lang w:val="de-DE" w:eastAsia="lt-LT"/>
    </w:rPr>
  </w:style>
  <w:style w:type="paragraph" w:styleId="Antrats">
    <w:name w:val="header"/>
    <w:basedOn w:val="prastasis"/>
    <w:link w:val="AntratsDiagrama"/>
    <w:uiPriority w:val="99"/>
    <w:unhideWhenUsed/>
    <w:rsid w:val="00F01B18"/>
    <w:pPr>
      <w:tabs>
        <w:tab w:val="center" w:pos="4680"/>
        <w:tab w:val="right" w:pos="9360"/>
      </w:tabs>
      <w:snapToGrid w:val="0"/>
      <w:spacing w:after="0" w:line="240" w:lineRule="auto"/>
    </w:pPr>
    <w:rPr>
      <w:rFonts w:ascii="Helvetica" w:eastAsia="Times New Roman" w:hAnsi="Helvetica" w:cs="Times New Roman"/>
      <w:szCs w:val="20"/>
      <w:lang w:eastAsia="lt-LT"/>
    </w:rPr>
  </w:style>
  <w:style w:type="character" w:customStyle="1" w:styleId="HeaderChar">
    <w:name w:val="Header Char"/>
    <w:basedOn w:val="Numatytasispastraiposriftas"/>
    <w:uiPriority w:val="99"/>
    <w:rsid w:val="00F01B18"/>
    <w:rPr>
      <w:lang w:val="lt-LT"/>
    </w:rPr>
  </w:style>
  <w:style w:type="character" w:customStyle="1" w:styleId="AntratsDiagrama">
    <w:name w:val="Antraštės Diagrama"/>
    <w:basedOn w:val="Numatytasispastraiposriftas"/>
    <w:link w:val="Antrats"/>
    <w:uiPriority w:val="99"/>
    <w:rsid w:val="00F01B18"/>
    <w:rPr>
      <w:rFonts w:ascii="Helvetica" w:eastAsia="Times New Roman" w:hAnsi="Helvetica" w:cs="Times New Roman"/>
      <w:szCs w:val="20"/>
      <w:lang w:val="lt-LT" w:eastAsia="lt-LT"/>
    </w:rPr>
  </w:style>
  <w:style w:type="paragraph" w:styleId="Porat">
    <w:name w:val="footer"/>
    <w:basedOn w:val="prastasis"/>
    <w:link w:val="PoratDiagrama"/>
    <w:uiPriority w:val="99"/>
    <w:unhideWhenUsed/>
    <w:rsid w:val="00F01B18"/>
    <w:pPr>
      <w:tabs>
        <w:tab w:val="center" w:pos="4536"/>
        <w:tab w:val="right" w:pos="9072"/>
      </w:tabs>
      <w:snapToGrid w:val="0"/>
      <w:spacing w:after="0" w:line="240" w:lineRule="auto"/>
    </w:pPr>
    <w:rPr>
      <w:rFonts w:ascii="Times New Roman" w:eastAsia="Times New Roman" w:hAnsi="Times New Roman" w:cs="Times New Roman"/>
      <w:sz w:val="14"/>
      <w:szCs w:val="20"/>
      <w:lang w:eastAsia="lt-LT"/>
    </w:rPr>
  </w:style>
  <w:style w:type="character" w:customStyle="1" w:styleId="PoratDiagrama">
    <w:name w:val="Poraštė Diagrama"/>
    <w:basedOn w:val="Numatytasispastraiposriftas"/>
    <w:link w:val="Porat"/>
    <w:uiPriority w:val="99"/>
    <w:rsid w:val="00F01B18"/>
    <w:rPr>
      <w:rFonts w:ascii="Times New Roman" w:eastAsia="Times New Roman" w:hAnsi="Times New Roman" w:cs="Times New Roman"/>
      <w:sz w:val="14"/>
      <w:szCs w:val="20"/>
      <w:lang w:val="lt-LT" w:eastAsia="lt-LT"/>
    </w:rPr>
  </w:style>
  <w:style w:type="paragraph" w:styleId="Dokumentoinaostekstas">
    <w:name w:val="endnote text"/>
    <w:basedOn w:val="prastasis"/>
    <w:link w:val="DokumentoinaostekstasDiagrama"/>
    <w:uiPriority w:val="99"/>
    <w:semiHidden/>
    <w:unhideWhenUsed/>
    <w:rsid w:val="00F01B18"/>
    <w:pPr>
      <w:snapToGrid w:val="0"/>
      <w:spacing w:after="220" w:line="240" w:lineRule="auto"/>
    </w:pPr>
    <w:rPr>
      <w:rFonts w:ascii="Helvetica" w:eastAsia="Times New Roman" w:hAnsi="Helvetica"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01B18"/>
    <w:rPr>
      <w:rFonts w:ascii="Helvetica" w:eastAsia="Times New Roman" w:hAnsi="Helvetica" w:cs="Times New Roman"/>
      <w:sz w:val="20"/>
      <w:szCs w:val="20"/>
      <w:lang w:val="lt-LT" w:eastAsia="lt-LT"/>
    </w:rPr>
  </w:style>
  <w:style w:type="paragraph" w:styleId="Pavadinimas">
    <w:name w:val="Title"/>
    <w:basedOn w:val="prastasis"/>
    <w:link w:val="PavadinimasDiagrama"/>
    <w:autoRedefine/>
    <w:uiPriority w:val="99"/>
    <w:qFormat/>
    <w:rsid w:val="00F01B18"/>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F01B18"/>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unhideWhenUsed/>
    <w:rsid w:val="00F01B18"/>
    <w:pPr>
      <w:snapToGrid w:val="0"/>
      <w:spacing w:after="0" w:line="240" w:lineRule="auto"/>
    </w:pPr>
    <w:rPr>
      <w:rFonts w:ascii="Arial" w:eastAsia="Times New Roman" w:hAnsi="Arial" w:cs="Times New Roman"/>
      <w:i/>
      <w:color w:val="0000FF"/>
      <w:sz w:val="24"/>
      <w:szCs w:val="20"/>
      <w:u w:val="double"/>
      <w:lang w:val="de-DE" w:eastAsia="lt-LT"/>
    </w:rPr>
  </w:style>
  <w:style w:type="character" w:customStyle="1" w:styleId="PagrindinistekstasDiagrama">
    <w:name w:val="Pagrindinis tekstas Diagrama"/>
    <w:basedOn w:val="Numatytasispastraiposriftas"/>
    <w:link w:val="Pagrindinistekstas"/>
    <w:uiPriority w:val="99"/>
    <w:rsid w:val="00F01B18"/>
    <w:rPr>
      <w:rFonts w:ascii="Arial" w:eastAsia="Times New Roman" w:hAnsi="Arial" w:cs="Times New Roman"/>
      <w:i/>
      <w:color w:val="0000FF"/>
      <w:sz w:val="24"/>
      <w:szCs w:val="20"/>
      <w:u w:val="double"/>
      <w:lang w:val="de-DE" w:eastAsia="lt-LT"/>
    </w:rPr>
  </w:style>
  <w:style w:type="paragraph" w:styleId="Pagrindinistekstas2">
    <w:name w:val="Body Text 2"/>
    <w:basedOn w:val="prastasis"/>
    <w:link w:val="Pagrindinistekstas2Diagrama"/>
    <w:uiPriority w:val="99"/>
    <w:semiHidden/>
    <w:unhideWhenUsed/>
    <w:rsid w:val="00F01B18"/>
    <w:pPr>
      <w:snapToGrid w:val="0"/>
      <w:spacing w:after="0" w:line="240" w:lineRule="auto"/>
    </w:pPr>
    <w:rPr>
      <w:rFonts w:ascii="Helvetica" w:eastAsia="Times New Roman" w:hAnsi="Helvetica" w:cs="Times New Roman"/>
      <w:color w:val="0000FF"/>
      <w:szCs w:val="20"/>
      <w:u w:val="double"/>
      <w:lang w:val="de-DE" w:eastAsia="lt-LT"/>
    </w:rPr>
  </w:style>
  <w:style w:type="character" w:customStyle="1" w:styleId="Pagrindinistekstas2Diagrama">
    <w:name w:val="Pagrindinis tekstas 2 Diagrama"/>
    <w:basedOn w:val="Numatytasispastraiposriftas"/>
    <w:link w:val="Pagrindinistekstas2"/>
    <w:uiPriority w:val="99"/>
    <w:semiHidden/>
    <w:rsid w:val="00F01B18"/>
    <w:rPr>
      <w:rFonts w:ascii="Helvetica" w:eastAsia="Times New Roman" w:hAnsi="Helvetica" w:cs="Times New Roman"/>
      <w:color w:val="0000FF"/>
      <w:szCs w:val="20"/>
      <w:u w:val="double"/>
      <w:lang w:val="de-DE" w:eastAsia="lt-LT"/>
    </w:rPr>
  </w:style>
  <w:style w:type="paragraph" w:styleId="Dokumentostruktra">
    <w:name w:val="Document Map"/>
    <w:basedOn w:val="prastasis"/>
    <w:link w:val="DokumentostruktraDiagrama"/>
    <w:uiPriority w:val="99"/>
    <w:semiHidden/>
    <w:unhideWhenUsed/>
    <w:rsid w:val="00F01B18"/>
    <w:pPr>
      <w:shd w:val="clear" w:color="auto" w:fill="000080"/>
      <w:snapToGrid w:val="0"/>
      <w:spacing w:after="220" w:line="240" w:lineRule="auto"/>
    </w:pPr>
    <w:rPr>
      <w:rFonts w:ascii="Times New Roman" w:eastAsia="Times New Roman" w:hAnsi="Times New Roman" w:cs="Times New Roman"/>
      <w:szCs w:val="20"/>
      <w:lang w:eastAsia="lt-LT"/>
    </w:rPr>
  </w:style>
  <w:style w:type="character" w:customStyle="1" w:styleId="DokumentostruktraDiagrama">
    <w:name w:val="Dokumento struktūra Diagrama"/>
    <w:basedOn w:val="Numatytasispastraiposriftas"/>
    <w:link w:val="Dokumentostruktra"/>
    <w:uiPriority w:val="99"/>
    <w:semiHidden/>
    <w:rsid w:val="00F01B18"/>
    <w:rPr>
      <w:rFonts w:ascii="Times New Roman" w:eastAsia="Times New Roman" w:hAnsi="Times New Roman" w:cs="Times New Roman"/>
      <w:szCs w:val="20"/>
      <w:shd w:val="clear" w:color="auto" w:fill="000080"/>
      <w:lang w:val="lt-LT" w:eastAsia="lt-LT"/>
    </w:rPr>
  </w:style>
  <w:style w:type="paragraph" w:styleId="Komentarotema">
    <w:name w:val="annotation subject"/>
    <w:basedOn w:val="Komentarotekstas"/>
    <w:next w:val="Komentarotekstas"/>
    <w:link w:val="KomentarotemaDiagrama"/>
    <w:uiPriority w:val="99"/>
    <w:semiHidden/>
    <w:unhideWhenUsed/>
    <w:rsid w:val="00F01B18"/>
    <w:pPr>
      <w:spacing w:after="220"/>
    </w:pPr>
    <w:rPr>
      <w:rFonts w:ascii="Helvetica" w:hAnsi="Helvetica"/>
      <w:b/>
      <w:bCs/>
      <w:lang w:val="en-US"/>
    </w:rPr>
  </w:style>
  <w:style w:type="character" w:customStyle="1" w:styleId="KomentarotemaDiagrama">
    <w:name w:val="Komentaro tema Diagrama"/>
    <w:basedOn w:val="KomentarotekstasDiagrama"/>
    <w:link w:val="Komentarotema"/>
    <w:uiPriority w:val="99"/>
    <w:semiHidden/>
    <w:rsid w:val="00F01B18"/>
    <w:rPr>
      <w:rFonts w:ascii="Helvetica" w:eastAsia="Times New Roman" w:hAnsi="Helvetica" w:cs="Times New Roman"/>
      <w:b/>
      <w:bCs/>
      <w:sz w:val="20"/>
      <w:szCs w:val="20"/>
      <w:lang w:val="en-US" w:eastAsia="lt-LT"/>
    </w:rPr>
  </w:style>
  <w:style w:type="paragraph" w:styleId="Debesliotekstas">
    <w:name w:val="Balloon Text"/>
    <w:basedOn w:val="prastasis"/>
    <w:link w:val="DebesliotekstasDiagrama"/>
    <w:uiPriority w:val="99"/>
    <w:semiHidden/>
    <w:unhideWhenUsed/>
    <w:rsid w:val="00F01B18"/>
    <w:pPr>
      <w:snapToGrid w:val="0"/>
      <w:spacing w:after="220" w:line="240" w:lineRule="auto"/>
    </w:pPr>
    <w:rPr>
      <w:rFonts w:ascii="Arial" w:eastAsia="Times New Roman" w:hAnsi="Arial" w:cs="Arial"/>
      <w:sz w:val="16"/>
      <w:szCs w:val="16"/>
      <w:lang w:eastAsia="lt-LT"/>
    </w:rPr>
  </w:style>
  <w:style w:type="character" w:customStyle="1" w:styleId="DebesliotekstasDiagrama">
    <w:name w:val="Debesėlio tekstas Diagrama"/>
    <w:basedOn w:val="Numatytasispastraiposriftas"/>
    <w:link w:val="Debesliotekstas"/>
    <w:uiPriority w:val="99"/>
    <w:semiHidden/>
    <w:rsid w:val="00F01B18"/>
    <w:rPr>
      <w:rFonts w:ascii="Arial" w:eastAsia="Times New Roman" w:hAnsi="Arial" w:cs="Arial"/>
      <w:sz w:val="16"/>
      <w:szCs w:val="16"/>
      <w:lang w:val="lt-LT" w:eastAsia="lt-LT"/>
    </w:rPr>
  </w:style>
  <w:style w:type="paragraph" w:styleId="Betarp">
    <w:name w:val="No Spacing"/>
    <w:uiPriority w:val="1"/>
    <w:qFormat/>
    <w:rsid w:val="00F01B18"/>
    <w:pPr>
      <w:snapToGrid w:val="0"/>
      <w:spacing w:after="0" w:line="240" w:lineRule="auto"/>
    </w:pPr>
    <w:rPr>
      <w:rFonts w:ascii="Helvetica" w:eastAsia="Times New Roman" w:hAnsi="Helvetica" w:cs="Times New Roman"/>
      <w:szCs w:val="20"/>
      <w:lang w:val="lt-LT" w:eastAsia="lt-LT"/>
    </w:rPr>
  </w:style>
  <w:style w:type="paragraph" w:styleId="Pataisymai">
    <w:name w:val="Revision"/>
    <w:uiPriority w:val="99"/>
    <w:semiHidden/>
    <w:rsid w:val="00F01B18"/>
    <w:pPr>
      <w:spacing w:after="0" w:line="240" w:lineRule="auto"/>
    </w:pPr>
    <w:rPr>
      <w:rFonts w:ascii="Helvetica" w:eastAsia="Times New Roman" w:hAnsi="Helvetica" w:cs="Times New Roman"/>
      <w:szCs w:val="20"/>
      <w:lang w:val="en-US" w:eastAsia="lt-LT"/>
    </w:rPr>
  </w:style>
  <w:style w:type="paragraph" w:styleId="Sraopastraipa">
    <w:name w:val="List Paragraph"/>
    <w:basedOn w:val="prastasis"/>
    <w:uiPriority w:val="99"/>
    <w:qFormat/>
    <w:rsid w:val="00F01B18"/>
    <w:pPr>
      <w:snapToGrid w:val="0"/>
      <w:spacing w:after="220" w:line="240" w:lineRule="auto"/>
      <w:ind w:left="720"/>
      <w:contextualSpacing/>
    </w:pPr>
    <w:rPr>
      <w:rFonts w:ascii="Helvetica" w:eastAsia="Times New Roman" w:hAnsi="Helvetica" w:cs="Times New Roman"/>
      <w:szCs w:val="20"/>
      <w:lang w:eastAsia="lt-LT"/>
    </w:rPr>
  </w:style>
  <w:style w:type="paragraph" w:customStyle="1" w:styleId="1Style">
    <w:name w:val="#1 Style"/>
    <w:uiPriority w:val="99"/>
    <w:rsid w:val="00F01B18"/>
    <w:pPr>
      <w:snapToGrid w:val="0"/>
      <w:spacing w:after="220" w:line="240" w:lineRule="auto"/>
    </w:pPr>
    <w:rPr>
      <w:rFonts w:ascii="Times New Roman" w:eastAsia="Times New Roman" w:hAnsi="Times New Roman" w:cs="Times New Roman"/>
      <w:sz w:val="24"/>
      <w:szCs w:val="20"/>
      <w:lang w:val="en-US" w:eastAsia="lt-LT"/>
    </w:rPr>
  </w:style>
  <w:style w:type="paragraph" w:customStyle="1" w:styleId="Bullet0s">
    <w:name w:val="Bullet:0:s"/>
    <w:basedOn w:val="1Style"/>
    <w:uiPriority w:val="99"/>
    <w:rsid w:val="00F01B18"/>
    <w:pPr>
      <w:numPr>
        <w:numId w:val="2"/>
      </w:numPr>
      <w:spacing w:before="40" w:after="40"/>
    </w:pPr>
  </w:style>
  <w:style w:type="paragraph" w:customStyle="1" w:styleId="Bullet1s">
    <w:name w:val="Bullet:1:s"/>
    <w:basedOn w:val="Bullet0s"/>
    <w:uiPriority w:val="99"/>
    <w:rsid w:val="00F01B18"/>
    <w:pPr>
      <w:ind w:left="1083" w:hanging="357"/>
    </w:pPr>
  </w:style>
  <w:style w:type="paragraph" w:customStyle="1" w:styleId="Bullet2s">
    <w:name w:val="Bullet:2:s"/>
    <w:basedOn w:val="Bullet0s"/>
    <w:uiPriority w:val="99"/>
    <w:rsid w:val="00F01B18"/>
    <w:pPr>
      <w:ind w:left="1797" w:hanging="357"/>
    </w:pPr>
  </w:style>
  <w:style w:type="paragraph" w:customStyle="1" w:styleId="Para0sb">
    <w:name w:val="Para:0:sb"/>
    <w:basedOn w:val="Para0s"/>
    <w:uiPriority w:val="99"/>
    <w:rsid w:val="00F01B18"/>
    <w:rPr>
      <w:b/>
    </w:rPr>
  </w:style>
  <w:style w:type="paragraph" w:customStyle="1" w:styleId="Para1s">
    <w:name w:val="Para:1:s"/>
    <w:basedOn w:val="Para0s"/>
    <w:uiPriority w:val="99"/>
    <w:rsid w:val="00F01B18"/>
    <w:pPr>
      <w:ind w:left="720"/>
    </w:pPr>
  </w:style>
  <w:style w:type="paragraph" w:customStyle="1" w:styleId="Para2s">
    <w:name w:val="Para:2:s"/>
    <w:basedOn w:val="Para0s"/>
    <w:uiPriority w:val="99"/>
    <w:rsid w:val="00F01B18"/>
    <w:pPr>
      <w:ind w:left="1440"/>
    </w:pPr>
  </w:style>
  <w:style w:type="paragraph" w:customStyle="1" w:styleId="SOP-Head">
    <w:name w:val="SOP-Head"/>
    <w:uiPriority w:val="99"/>
    <w:rsid w:val="00F01B18"/>
    <w:pPr>
      <w:snapToGrid w:val="0"/>
      <w:spacing w:after="0" w:line="240" w:lineRule="auto"/>
    </w:pPr>
    <w:rPr>
      <w:rFonts w:ascii="Times New Roman" w:eastAsia="Times New Roman" w:hAnsi="Times New Roman" w:cs="Times New Roman"/>
      <w:b/>
      <w:noProof/>
      <w:sz w:val="24"/>
      <w:szCs w:val="20"/>
      <w:lang w:val="lt-LT" w:eastAsia="lt-LT"/>
    </w:rPr>
  </w:style>
  <w:style w:type="paragraph" w:customStyle="1" w:styleId="Para0d">
    <w:name w:val="Para:0:d"/>
    <w:basedOn w:val="Para0s"/>
    <w:uiPriority w:val="99"/>
    <w:rsid w:val="00F01B18"/>
    <w:pPr>
      <w:spacing w:line="480" w:lineRule="auto"/>
    </w:pPr>
  </w:style>
  <w:style w:type="paragraph" w:customStyle="1" w:styleId="Para1d">
    <w:name w:val="Para:1:d"/>
    <w:basedOn w:val="Para1s"/>
    <w:uiPriority w:val="99"/>
    <w:rsid w:val="00F01B18"/>
    <w:pPr>
      <w:spacing w:line="480" w:lineRule="auto"/>
    </w:pPr>
  </w:style>
  <w:style w:type="paragraph" w:customStyle="1" w:styleId="Para2d">
    <w:name w:val="Para:2:d"/>
    <w:basedOn w:val="Para2s"/>
    <w:uiPriority w:val="99"/>
    <w:rsid w:val="00F01B18"/>
    <w:pPr>
      <w:spacing w:line="480" w:lineRule="auto"/>
    </w:pPr>
  </w:style>
  <w:style w:type="paragraph" w:customStyle="1" w:styleId="ParaKT0s">
    <w:name w:val="ParaKT:0:s"/>
    <w:basedOn w:val="Para0s"/>
    <w:next w:val="Para0s"/>
    <w:uiPriority w:val="99"/>
    <w:rsid w:val="00F01B18"/>
    <w:pPr>
      <w:keepNext/>
      <w:keepLines/>
    </w:pPr>
  </w:style>
  <w:style w:type="paragraph" w:customStyle="1" w:styleId="ParaKT0sb">
    <w:name w:val="ParaKT:0:sb"/>
    <w:basedOn w:val="Para0sb"/>
    <w:next w:val="Para0s"/>
    <w:uiPriority w:val="99"/>
    <w:rsid w:val="00F01B18"/>
    <w:pPr>
      <w:keepNext/>
      <w:keepLines/>
    </w:pPr>
  </w:style>
  <w:style w:type="paragraph" w:customStyle="1" w:styleId="nlist0s">
    <w:name w:val="nlist:0:s"/>
    <w:basedOn w:val="1Style"/>
    <w:uiPriority w:val="99"/>
    <w:rsid w:val="00F01B18"/>
    <w:pPr>
      <w:spacing w:before="80" w:after="80"/>
      <w:ind w:left="357" w:hanging="357"/>
    </w:pPr>
  </w:style>
  <w:style w:type="paragraph" w:customStyle="1" w:styleId="ReportTitle">
    <w:name w:val="ReportTitle"/>
    <w:basedOn w:val="1Style"/>
    <w:next w:val="Para0s"/>
    <w:uiPriority w:val="99"/>
    <w:rsid w:val="00F01B18"/>
    <w:rPr>
      <w:b/>
      <w:sz w:val="28"/>
    </w:rPr>
  </w:style>
  <w:style w:type="paragraph" w:customStyle="1" w:styleId="Smalltext90">
    <w:name w:val="Smalltext9:0"/>
    <w:basedOn w:val="Para0s"/>
    <w:uiPriority w:val="99"/>
    <w:rsid w:val="00F01B18"/>
    <w:pPr>
      <w:spacing w:after="0"/>
    </w:pPr>
    <w:rPr>
      <w:sz w:val="18"/>
    </w:rPr>
  </w:style>
  <w:style w:type="paragraph" w:customStyle="1" w:styleId="Unter10">
    <w:name w:val="Unter 10"/>
    <w:basedOn w:val="Antrat9"/>
    <w:uiPriority w:val="99"/>
    <w:rsid w:val="00F01B18"/>
    <w:pPr>
      <w:keepLines/>
      <w:numPr>
        <w:ilvl w:val="0"/>
        <w:numId w:val="0"/>
      </w:numPr>
      <w:spacing w:before="20" w:after="120"/>
      <w:outlineLvl w:val="9"/>
    </w:pPr>
    <w:rPr>
      <w:b w:val="0"/>
      <w:u w:val="single"/>
    </w:rPr>
  </w:style>
  <w:style w:type="paragraph" w:customStyle="1" w:styleId="list0s">
    <w:name w:val="list:0:s"/>
    <w:basedOn w:val="1Style"/>
    <w:uiPriority w:val="99"/>
    <w:rsid w:val="00F01B18"/>
    <w:pPr>
      <w:spacing w:before="40" w:after="40"/>
      <w:ind w:left="360" w:hanging="360"/>
    </w:pPr>
  </w:style>
  <w:style w:type="paragraph" w:customStyle="1" w:styleId="Mono8">
    <w:name w:val="Mono:8"/>
    <w:basedOn w:val="1Style"/>
    <w:uiPriority w:val="99"/>
    <w:rsid w:val="00F01B18"/>
    <w:pPr>
      <w:spacing w:after="0"/>
    </w:pPr>
    <w:rPr>
      <w:sz w:val="16"/>
    </w:rPr>
  </w:style>
  <w:style w:type="paragraph" w:customStyle="1" w:styleId="Mono8np">
    <w:name w:val="Mono:8:np"/>
    <w:basedOn w:val="Mono8"/>
    <w:next w:val="Mono8"/>
    <w:uiPriority w:val="99"/>
    <w:rsid w:val="00F01B18"/>
    <w:pPr>
      <w:pageBreakBefore/>
    </w:pPr>
  </w:style>
  <w:style w:type="paragraph" w:customStyle="1" w:styleId="list0d">
    <w:name w:val="list:0:d"/>
    <w:basedOn w:val="list0s"/>
    <w:uiPriority w:val="99"/>
    <w:rsid w:val="00F01B18"/>
    <w:pPr>
      <w:spacing w:after="220"/>
      <w:ind w:left="357" w:hanging="357"/>
    </w:pPr>
  </w:style>
  <w:style w:type="paragraph" w:customStyle="1" w:styleId="list1d">
    <w:name w:val="list:1:d"/>
    <w:basedOn w:val="list0d"/>
    <w:uiPriority w:val="99"/>
    <w:rsid w:val="00F01B18"/>
    <w:pPr>
      <w:ind w:left="1083"/>
    </w:pPr>
  </w:style>
  <w:style w:type="paragraph" w:customStyle="1" w:styleId="list1s">
    <w:name w:val="list:1:s"/>
    <w:basedOn w:val="list0s"/>
    <w:uiPriority w:val="99"/>
    <w:rsid w:val="00F01B18"/>
    <w:pPr>
      <w:ind w:left="1083"/>
    </w:pPr>
  </w:style>
  <w:style w:type="paragraph" w:customStyle="1" w:styleId="list2s">
    <w:name w:val="list:2:s"/>
    <w:basedOn w:val="list0s"/>
    <w:uiPriority w:val="99"/>
    <w:rsid w:val="00F01B18"/>
    <w:pPr>
      <w:ind w:left="1797" w:hanging="357"/>
    </w:pPr>
  </w:style>
  <w:style w:type="paragraph" w:customStyle="1" w:styleId="list3s">
    <w:name w:val="list:3:s"/>
    <w:basedOn w:val="list0s"/>
    <w:uiPriority w:val="99"/>
    <w:rsid w:val="00F01B18"/>
    <w:pPr>
      <w:ind w:left="2517" w:hanging="357"/>
    </w:pPr>
  </w:style>
  <w:style w:type="paragraph" w:customStyle="1" w:styleId="nlist0d">
    <w:name w:val="nlist:0:d"/>
    <w:basedOn w:val="nlist0s"/>
    <w:uiPriority w:val="99"/>
    <w:rsid w:val="00F01B18"/>
    <w:pPr>
      <w:spacing w:after="220"/>
    </w:pPr>
  </w:style>
  <w:style w:type="paragraph" w:customStyle="1" w:styleId="nlist1d">
    <w:name w:val="nlist:1:d"/>
    <w:basedOn w:val="nlist0d"/>
    <w:uiPriority w:val="99"/>
    <w:rsid w:val="00F01B18"/>
    <w:pPr>
      <w:ind w:left="1083"/>
    </w:pPr>
  </w:style>
  <w:style w:type="paragraph" w:customStyle="1" w:styleId="nlist1s">
    <w:name w:val="nlist:1:s"/>
    <w:basedOn w:val="nlist0s"/>
    <w:uiPriority w:val="99"/>
    <w:rsid w:val="00F01B18"/>
    <w:pPr>
      <w:ind w:left="1083"/>
    </w:pPr>
  </w:style>
  <w:style w:type="paragraph" w:customStyle="1" w:styleId="SasTitle">
    <w:name w:val="SasTitle"/>
    <w:basedOn w:val="Mono8"/>
    <w:next w:val="Mono8"/>
    <w:uiPriority w:val="99"/>
    <w:rsid w:val="00F01B18"/>
  </w:style>
  <w:style w:type="paragraph" w:customStyle="1" w:styleId="TOCSas">
    <w:name w:val="TOCSas"/>
    <w:basedOn w:val="Turinys1"/>
    <w:uiPriority w:val="99"/>
    <w:rsid w:val="00F01B18"/>
    <w:pPr>
      <w:keepLines/>
      <w:tabs>
        <w:tab w:val="left" w:pos="0"/>
        <w:tab w:val="left" w:pos="936"/>
        <w:tab w:val="left" w:pos="1080"/>
        <w:tab w:val="right" w:leader="dot" w:pos="7200"/>
        <w:tab w:val="right" w:leader="dot" w:pos="9360"/>
      </w:tabs>
      <w:spacing w:before="160" w:after="80"/>
      <w:ind w:left="1080" w:right="2880" w:hanging="1080"/>
    </w:pPr>
    <w:rPr>
      <w:rFonts w:ascii="Times New Roman" w:hAnsi="Times New Roman"/>
      <w:sz w:val="24"/>
    </w:rPr>
  </w:style>
  <w:style w:type="paragraph" w:customStyle="1" w:styleId="nlist2s">
    <w:name w:val="nlist:2:s"/>
    <w:basedOn w:val="nlist0s"/>
    <w:uiPriority w:val="99"/>
    <w:rsid w:val="00F01B18"/>
    <w:pPr>
      <w:ind w:left="1800"/>
    </w:pPr>
  </w:style>
  <w:style w:type="paragraph" w:customStyle="1" w:styleId="nlist2d">
    <w:name w:val="nlist:2:d"/>
    <w:basedOn w:val="nlist0d"/>
    <w:uiPriority w:val="99"/>
    <w:rsid w:val="00F01B18"/>
    <w:pPr>
      <w:ind w:left="1800"/>
    </w:pPr>
  </w:style>
  <w:style w:type="paragraph" w:customStyle="1" w:styleId="Legend">
    <w:name w:val="Legend"/>
    <w:basedOn w:val="1Style"/>
    <w:uiPriority w:val="99"/>
    <w:rsid w:val="00F01B18"/>
    <w:pPr>
      <w:keepNext/>
      <w:tabs>
        <w:tab w:val="left" w:pos="1559"/>
      </w:tabs>
      <w:spacing w:after="120"/>
      <w:ind w:left="1559"/>
    </w:pPr>
    <w:rPr>
      <w:sz w:val="18"/>
    </w:rPr>
  </w:style>
  <w:style w:type="paragraph" w:customStyle="1" w:styleId="Hanging2s">
    <w:name w:val="Hanging:2:s"/>
    <w:basedOn w:val="Para0s"/>
    <w:uiPriority w:val="99"/>
    <w:rsid w:val="00F01B18"/>
    <w:pPr>
      <w:keepNext/>
      <w:ind w:left="1440" w:hanging="1440"/>
    </w:pPr>
  </w:style>
  <w:style w:type="paragraph" w:customStyle="1" w:styleId="Hanging4s">
    <w:name w:val="Hanging:4:s"/>
    <w:basedOn w:val="Hanging2s"/>
    <w:uiPriority w:val="99"/>
    <w:rsid w:val="00F01B18"/>
    <w:pPr>
      <w:ind w:left="2880" w:hanging="2880"/>
    </w:pPr>
  </w:style>
  <w:style w:type="paragraph" w:customStyle="1" w:styleId="Hanging6s">
    <w:name w:val="Hanging:6:s"/>
    <w:basedOn w:val="Hanging2s"/>
    <w:uiPriority w:val="99"/>
    <w:rsid w:val="00F01B18"/>
    <w:pPr>
      <w:ind w:left="4320" w:hanging="4320"/>
    </w:pPr>
  </w:style>
  <w:style w:type="paragraph" w:customStyle="1" w:styleId="Unter100">
    <w:name w:val="Unter10"/>
    <w:basedOn w:val="Antrat9"/>
    <w:next w:val="Para0s"/>
    <w:uiPriority w:val="99"/>
    <w:rsid w:val="00F01B18"/>
    <w:pPr>
      <w:keepLines/>
      <w:numPr>
        <w:ilvl w:val="0"/>
        <w:numId w:val="0"/>
      </w:numPr>
      <w:spacing w:before="20" w:after="120"/>
      <w:outlineLvl w:val="9"/>
    </w:pPr>
    <w:rPr>
      <w:b w:val="0"/>
      <w:u w:val="single"/>
    </w:rPr>
  </w:style>
  <w:style w:type="paragraph" w:customStyle="1" w:styleId="Smalltext120">
    <w:name w:val="Smalltext12:0"/>
    <w:basedOn w:val="Para0s"/>
    <w:uiPriority w:val="99"/>
    <w:rsid w:val="00F01B18"/>
    <w:pPr>
      <w:spacing w:after="0"/>
    </w:pPr>
  </w:style>
  <w:style w:type="paragraph" w:customStyle="1" w:styleId="centereds">
    <w:name w:val="centered:s"/>
    <w:basedOn w:val="1Style"/>
    <w:uiPriority w:val="99"/>
    <w:rsid w:val="00F01B18"/>
    <w:pPr>
      <w:spacing w:after="40"/>
      <w:jc w:val="center"/>
    </w:pPr>
  </w:style>
  <w:style w:type="paragraph" w:customStyle="1" w:styleId="centeredd">
    <w:name w:val="centered:d"/>
    <w:basedOn w:val="centereds"/>
    <w:uiPriority w:val="99"/>
    <w:rsid w:val="00F01B18"/>
    <w:pPr>
      <w:spacing w:after="220"/>
    </w:pPr>
  </w:style>
  <w:style w:type="paragraph" w:customStyle="1" w:styleId="centeredsb">
    <w:name w:val="centered:s:b"/>
    <w:basedOn w:val="centereds"/>
    <w:uiPriority w:val="99"/>
    <w:rsid w:val="00F01B18"/>
    <w:rPr>
      <w:b/>
    </w:rPr>
  </w:style>
  <w:style w:type="paragraph" w:customStyle="1" w:styleId="centereddb">
    <w:name w:val="centered:d:b"/>
    <w:basedOn w:val="centeredd"/>
    <w:uiPriority w:val="99"/>
    <w:rsid w:val="00F01B18"/>
    <w:rPr>
      <w:b/>
    </w:rPr>
  </w:style>
  <w:style w:type="paragraph" w:customStyle="1" w:styleId="Mono9">
    <w:name w:val="Mono:9"/>
    <w:basedOn w:val="Mono8"/>
    <w:uiPriority w:val="99"/>
    <w:rsid w:val="00F01B18"/>
    <w:rPr>
      <w:sz w:val="18"/>
    </w:rPr>
  </w:style>
  <w:style w:type="paragraph" w:customStyle="1" w:styleId="Mono10">
    <w:name w:val="Mono:10"/>
    <w:basedOn w:val="Mono8"/>
    <w:uiPriority w:val="99"/>
    <w:rsid w:val="00F01B18"/>
    <w:rPr>
      <w:sz w:val="20"/>
    </w:rPr>
  </w:style>
  <w:style w:type="paragraph" w:customStyle="1" w:styleId="Mono7">
    <w:name w:val="Mono:7"/>
    <w:basedOn w:val="Mono8"/>
    <w:uiPriority w:val="99"/>
    <w:rsid w:val="00F01B18"/>
    <w:rPr>
      <w:sz w:val="14"/>
    </w:rPr>
  </w:style>
  <w:style w:type="paragraph" w:customStyle="1" w:styleId="Mono11">
    <w:name w:val="Mono:11"/>
    <w:basedOn w:val="Mono8"/>
    <w:uiPriority w:val="99"/>
    <w:rsid w:val="00F01B18"/>
    <w:rPr>
      <w:sz w:val="22"/>
    </w:rPr>
  </w:style>
  <w:style w:type="paragraph" w:customStyle="1" w:styleId="Smalltext100">
    <w:name w:val="Smalltext10:0"/>
    <w:basedOn w:val="Para0s"/>
    <w:uiPriority w:val="99"/>
    <w:rsid w:val="00F01B18"/>
    <w:pPr>
      <w:spacing w:after="0"/>
    </w:pPr>
    <w:rPr>
      <w:sz w:val="20"/>
    </w:rPr>
  </w:style>
  <w:style w:type="paragraph" w:customStyle="1" w:styleId="Xspace40">
    <w:name w:val="Xspace4:0"/>
    <w:basedOn w:val="Smalltext120"/>
    <w:uiPriority w:val="99"/>
    <w:rsid w:val="00F01B18"/>
    <w:rPr>
      <w:sz w:val="8"/>
    </w:rPr>
  </w:style>
  <w:style w:type="paragraph" w:customStyle="1" w:styleId="Table120">
    <w:name w:val="Table12:0"/>
    <w:basedOn w:val="Para0s"/>
    <w:uiPriority w:val="99"/>
    <w:rsid w:val="00F01B18"/>
    <w:pPr>
      <w:keepNext/>
      <w:spacing w:before="80" w:after="80"/>
    </w:pPr>
  </w:style>
  <w:style w:type="paragraph" w:customStyle="1" w:styleId="Table100">
    <w:name w:val="Table10:0"/>
    <w:basedOn w:val="Table120"/>
    <w:uiPriority w:val="99"/>
    <w:rsid w:val="00F01B18"/>
    <w:pPr>
      <w:spacing w:before="60" w:after="60"/>
    </w:pPr>
    <w:rPr>
      <w:sz w:val="20"/>
    </w:rPr>
  </w:style>
  <w:style w:type="paragraph" w:customStyle="1" w:styleId="Indent1">
    <w:name w:val="Indent1"/>
    <w:basedOn w:val="prastasis"/>
    <w:uiPriority w:val="99"/>
    <w:rsid w:val="00F01B18"/>
    <w:pPr>
      <w:snapToGrid w:val="0"/>
      <w:spacing w:after="120" w:line="300" w:lineRule="atLeast"/>
      <w:ind w:left="709"/>
    </w:pPr>
    <w:rPr>
      <w:rFonts w:ascii="Arial" w:eastAsia="Times New Roman" w:hAnsi="Arial" w:cs="Times New Roman"/>
      <w:szCs w:val="20"/>
      <w:lang w:val="en-GB" w:eastAsia="lt-LT"/>
    </w:rPr>
  </w:style>
  <w:style w:type="paragraph" w:customStyle="1" w:styleId="berschrift10">
    <w:name w:val="Überschrift 10"/>
    <w:basedOn w:val="Antrat9"/>
    <w:uiPriority w:val="99"/>
    <w:rsid w:val="00F01B18"/>
    <w:pPr>
      <w:numPr>
        <w:ilvl w:val="0"/>
        <w:numId w:val="0"/>
      </w:numPr>
      <w:tabs>
        <w:tab w:val="num" w:pos="726"/>
      </w:tabs>
      <w:spacing w:before="20" w:after="120"/>
      <w:ind w:hanging="726"/>
      <w:outlineLvl w:val="9"/>
    </w:pPr>
    <w:rPr>
      <w:rFonts w:ascii="Helvetica" w:hAnsi="Helvetica"/>
      <w:b w:val="0"/>
      <w:sz w:val="22"/>
      <w:u w:val="single"/>
    </w:rPr>
  </w:style>
  <w:style w:type="paragraph" w:customStyle="1" w:styleId="PI-2EMEASMCA">
    <w:name w:val="PI-2 EMEA_SMCA"/>
    <w:basedOn w:val="Antrat3"/>
    <w:autoRedefine/>
    <w:uiPriority w:val="99"/>
    <w:rsid w:val="00F01B18"/>
    <w:pPr>
      <w:keepLines/>
      <w:numPr>
        <w:ilvl w:val="0"/>
        <w:numId w:val="0"/>
      </w:numPr>
      <w:tabs>
        <w:tab w:val="left" w:pos="567"/>
      </w:tabs>
      <w:snapToGrid/>
      <w:spacing w:before="0" w:after="0"/>
      <w:ind w:left="567" w:hanging="567"/>
    </w:pPr>
    <w:rPr>
      <w:kern w:val="28"/>
      <w:sz w:val="22"/>
      <w:szCs w:val="22"/>
      <w:lang w:val="lt-LT" w:eastAsia="en-US"/>
    </w:rPr>
  </w:style>
  <w:style w:type="character" w:customStyle="1" w:styleId="BTEMEASMCAChar">
    <w:name w:val="BT EMEA_SMCA Char"/>
    <w:link w:val="BTEMEASMCA"/>
    <w:uiPriority w:val="99"/>
    <w:locked/>
    <w:rsid w:val="00F01B18"/>
    <w:rPr>
      <w:rFonts w:ascii="Times New Roman" w:hAnsi="Times New Roman"/>
    </w:rPr>
  </w:style>
  <w:style w:type="paragraph" w:customStyle="1" w:styleId="BTEMEASMCA">
    <w:name w:val="BT EMEA_SMCA"/>
    <w:basedOn w:val="prastasis"/>
    <w:link w:val="BTEMEASMCAChar"/>
    <w:autoRedefine/>
    <w:uiPriority w:val="99"/>
    <w:rsid w:val="00F01B18"/>
    <w:pPr>
      <w:spacing w:after="0" w:line="240" w:lineRule="auto"/>
    </w:pPr>
    <w:rPr>
      <w:rFonts w:ascii="Times New Roman" w:hAnsi="Times New Roman"/>
      <w:lang w:val="en-GB"/>
    </w:rPr>
  </w:style>
  <w:style w:type="character" w:customStyle="1" w:styleId="TTEMEASMCAChar">
    <w:name w:val="TT EMEA_SMCA Char"/>
    <w:link w:val="TTEMEASMCA"/>
    <w:uiPriority w:val="99"/>
    <w:locked/>
    <w:rsid w:val="00F01B18"/>
    <w:rPr>
      <w:rFonts w:ascii="Times New Roman" w:hAnsi="Times New Roman"/>
      <w:b/>
      <w:caps/>
    </w:rPr>
  </w:style>
  <w:style w:type="paragraph" w:customStyle="1" w:styleId="TTEMEASMCA">
    <w:name w:val="TT EMEA_SMCA"/>
    <w:basedOn w:val="Antrat1"/>
    <w:link w:val="TTEMEASMCAChar"/>
    <w:autoRedefine/>
    <w:uiPriority w:val="99"/>
    <w:rsid w:val="00F01B18"/>
    <w:pPr>
      <w:keepNext w:val="0"/>
      <w:numPr>
        <w:numId w:val="0"/>
      </w:numPr>
      <w:tabs>
        <w:tab w:val="left" w:pos="567"/>
      </w:tabs>
      <w:snapToGrid/>
      <w:spacing w:before="0" w:after="0"/>
      <w:ind w:hanging="567"/>
      <w:jc w:val="center"/>
    </w:pPr>
    <w:rPr>
      <w:rFonts w:eastAsiaTheme="minorHAnsi" w:cstheme="minorBidi"/>
      <w:caps/>
      <w:sz w:val="22"/>
      <w:szCs w:val="22"/>
      <w:lang w:val="en-GB" w:eastAsia="en-US"/>
    </w:rPr>
  </w:style>
  <w:style w:type="paragraph" w:customStyle="1" w:styleId="PI-1EMEASMCA">
    <w:name w:val="PI-1 EMEA_SMCA"/>
    <w:basedOn w:val="Antrat2"/>
    <w:autoRedefine/>
    <w:uiPriority w:val="99"/>
    <w:rsid w:val="00F01B18"/>
    <w:pPr>
      <w:numPr>
        <w:ilvl w:val="0"/>
        <w:numId w:val="0"/>
      </w:numPr>
      <w:tabs>
        <w:tab w:val="left" w:pos="567"/>
      </w:tabs>
      <w:snapToGrid/>
      <w:spacing w:before="0" w:after="0"/>
      <w:ind w:left="567" w:hanging="567"/>
    </w:pPr>
    <w:rPr>
      <w:sz w:val="22"/>
      <w:szCs w:val="22"/>
      <w:lang w:val="lt-LT" w:eastAsia="en-US"/>
    </w:rPr>
  </w:style>
  <w:style w:type="paragraph" w:customStyle="1" w:styleId="BTAnIIEMEASMCA">
    <w:name w:val="BT(AnII) EMEA_SMCA"/>
    <w:basedOn w:val="Debesliotekstas"/>
    <w:autoRedefine/>
    <w:uiPriority w:val="99"/>
    <w:rsid w:val="00F01B18"/>
    <w:pPr>
      <w:tabs>
        <w:tab w:val="left" w:pos="1701"/>
      </w:tabs>
      <w:snapToGrid/>
      <w:spacing w:after="0"/>
      <w:ind w:left="1701" w:hanging="567"/>
    </w:pPr>
    <w:rPr>
      <w:rFonts w:ascii="Times New Roman" w:hAnsi="Times New Roman" w:cs="Tahoma"/>
      <w:b/>
      <w:sz w:val="22"/>
      <w:szCs w:val="22"/>
      <w:lang w:val="en-GB" w:eastAsia="en-US"/>
    </w:rPr>
  </w:style>
  <w:style w:type="paragraph" w:customStyle="1" w:styleId="BTuEMEASMCA">
    <w:name w:val="BT(u) EMEA_SMCA"/>
    <w:basedOn w:val="BTEMEASMCA"/>
    <w:autoRedefine/>
    <w:uiPriority w:val="99"/>
    <w:rsid w:val="00F01B18"/>
    <w:rPr>
      <w:u w:val="single"/>
    </w:rPr>
  </w:style>
  <w:style w:type="paragraph" w:customStyle="1" w:styleId="CharChar">
    <w:name w:val="Char Char"/>
    <w:basedOn w:val="1Style"/>
    <w:uiPriority w:val="99"/>
    <w:rsid w:val="00F01B18"/>
  </w:style>
  <w:style w:type="paragraph" w:customStyle="1" w:styleId="SOP-Document-Identity">
    <w:name w:val="SOP-Document-Identity"/>
    <w:basedOn w:val="SOP-Head"/>
    <w:uiPriority w:val="99"/>
    <w:rsid w:val="00F01B18"/>
    <w:rPr>
      <w:b w:val="0"/>
    </w:rPr>
  </w:style>
  <w:style w:type="paragraph" w:customStyle="1" w:styleId="SOP-Document-page-count">
    <w:name w:val="SOP-Document-page-count"/>
    <w:basedOn w:val="SOP-Head"/>
    <w:uiPriority w:val="99"/>
    <w:rsid w:val="00F01B18"/>
    <w:rPr>
      <w:b w:val="0"/>
      <w:sz w:val="20"/>
    </w:rPr>
  </w:style>
  <w:style w:type="paragraph" w:customStyle="1" w:styleId="SOP-Report-type">
    <w:name w:val="SOP-Report-type"/>
    <w:basedOn w:val="SOP-Head"/>
    <w:uiPriority w:val="99"/>
    <w:rsid w:val="00F01B18"/>
    <w:rPr>
      <w:b w:val="0"/>
    </w:rPr>
  </w:style>
  <w:style w:type="character" w:customStyle="1" w:styleId="PI-1labEMEASMCAChar">
    <w:name w:val="PI-1_lab EMEA_SMCA Char"/>
    <w:link w:val="PI-1labEMEASMCA"/>
    <w:uiPriority w:val="99"/>
    <w:locked/>
    <w:rsid w:val="00F01B18"/>
    <w:rPr>
      <w:b/>
      <w:noProof/>
    </w:rPr>
  </w:style>
  <w:style w:type="paragraph" w:customStyle="1" w:styleId="PI-1labEMEASMCA">
    <w:name w:val="PI-1_lab EMEA_SMCA"/>
    <w:basedOn w:val="prastasis"/>
    <w:link w:val="PI-1labEMEASMCAChar"/>
    <w:autoRedefine/>
    <w:uiPriority w:val="99"/>
    <w:rsid w:val="00F01B18"/>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en-GB"/>
    </w:rPr>
  </w:style>
  <w:style w:type="paragraph" w:customStyle="1" w:styleId="BTbEMEASMCA">
    <w:name w:val="BT(b) EMEA_SMCA"/>
    <w:basedOn w:val="prastasis"/>
    <w:autoRedefine/>
    <w:uiPriority w:val="99"/>
    <w:rsid w:val="00F01B18"/>
    <w:pPr>
      <w:spacing w:after="0" w:line="240" w:lineRule="auto"/>
    </w:pPr>
    <w:rPr>
      <w:rFonts w:ascii="Times New Roman" w:eastAsia="Times New Roman" w:hAnsi="Times New Roman" w:cs="Times New Roman"/>
      <w:noProof/>
    </w:rPr>
  </w:style>
  <w:style w:type="paragraph" w:customStyle="1" w:styleId="BT-EMEASMCA">
    <w:name w:val="BT- EMEA_SMCA"/>
    <w:basedOn w:val="BTEMEASMCA"/>
    <w:autoRedefine/>
    <w:uiPriority w:val="99"/>
    <w:rsid w:val="00F01B18"/>
    <w:pPr>
      <w:numPr>
        <w:numId w:val="3"/>
      </w:numPr>
      <w:tabs>
        <w:tab w:val="clear" w:pos="720"/>
        <w:tab w:val="num" w:pos="360"/>
      </w:tabs>
      <w:ind w:left="0" w:firstLine="0"/>
    </w:pPr>
  </w:style>
  <w:style w:type="paragraph" w:customStyle="1" w:styleId="list3d">
    <w:name w:val="list:3:d"/>
    <w:basedOn w:val="list0d"/>
    <w:uiPriority w:val="99"/>
    <w:rsid w:val="00F01B18"/>
    <w:pPr>
      <w:ind w:left="2520"/>
    </w:pPr>
  </w:style>
  <w:style w:type="paragraph" w:customStyle="1" w:styleId="list2d">
    <w:name w:val="list:2:d"/>
    <w:basedOn w:val="list0d"/>
    <w:uiPriority w:val="99"/>
    <w:rsid w:val="00F01B18"/>
    <w:pPr>
      <w:ind w:left="1800"/>
    </w:pPr>
  </w:style>
  <w:style w:type="paragraph" w:customStyle="1" w:styleId="Smalltext120b">
    <w:name w:val="Smalltext12:0:b"/>
    <w:basedOn w:val="Smalltext120"/>
    <w:uiPriority w:val="99"/>
    <w:rsid w:val="00F01B18"/>
    <w:rPr>
      <w:b/>
    </w:rPr>
  </w:style>
  <w:style w:type="paragraph" w:customStyle="1" w:styleId="Table120b">
    <w:name w:val="Table12:0:b"/>
    <w:basedOn w:val="Table120"/>
    <w:uiPriority w:val="99"/>
    <w:rsid w:val="00F01B18"/>
    <w:rPr>
      <w:b/>
    </w:rPr>
  </w:style>
  <w:style w:type="paragraph" w:customStyle="1" w:styleId="Bullet0d">
    <w:name w:val="Bullet:0:d"/>
    <w:basedOn w:val="Bullet0s"/>
    <w:uiPriority w:val="99"/>
    <w:rsid w:val="00F01B18"/>
    <w:pPr>
      <w:spacing w:after="220"/>
      <w:ind w:left="357" w:hanging="357"/>
    </w:pPr>
  </w:style>
  <w:style w:type="paragraph" w:customStyle="1" w:styleId="Bullet0dKT">
    <w:name w:val="Bullet:0:d:KT"/>
    <w:basedOn w:val="Bullet0d"/>
    <w:uiPriority w:val="99"/>
    <w:rsid w:val="00F01B18"/>
    <w:pPr>
      <w:keepNext/>
      <w:keepLines/>
      <w:ind w:left="360" w:hanging="360"/>
    </w:pPr>
  </w:style>
  <w:style w:type="paragraph" w:customStyle="1" w:styleId="Bullet2d">
    <w:name w:val="Bullet:2:d"/>
    <w:basedOn w:val="Bullet0d"/>
    <w:uiPriority w:val="99"/>
    <w:rsid w:val="00F01B18"/>
    <w:pPr>
      <w:ind w:left="1800"/>
    </w:pPr>
  </w:style>
  <w:style w:type="paragraph" w:customStyle="1" w:styleId="Bullet1d">
    <w:name w:val="Bullet:1:d"/>
    <w:basedOn w:val="Bullet0d"/>
    <w:uiPriority w:val="99"/>
    <w:rsid w:val="00F01B18"/>
    <w:pPr>
      <w:ind w:left="1080"/>
    </w:pPr>
  </w:style>
  <w:style w:type="character" w:styleId="Puslapioinaosnuoroda">
    <w:name w:val="footnote reference"/>
    <w:uiPriority w:val="99"/>
    <w:unhideWhenUsed/>
    <w:rsid w:val="00F01B18"/>
    <w:rPr>
      <w:rFonts w:ascii="Times New Roman" w:hAnsi="Times New Roman" w:cs="Times New Roman" w:hint="default"/>
      <w:position w:val="6"/>
      <w:sz w:val="18"/>
      <w:lang w:val="en-US"/>
    </w:rPr>
  </w:style>
  <w:style w:type="character" w:styleId="Komentaronuoroda">
    <w:name w:val="annotation reference"/>
    <w:uiPriority w:val="99"/>
    <w:semiHidden/>
    <w:unhideWhenUsed/>
    <w:rsid w:val="00F01B18"/>
    <w:rPr>
      <w:rFonts w:ascii="Times New Roman" w:hAnsi="Times New Roman" w:cs="Times New Roman" w:hint="default"/>
      <w:sz w:val="16"/>
      <w:szCs w:val="16"/>
    </w:rPr>
  </w:style>
  <w:style w:type="character" w:styleId="Puslapionumeris">
    <w:name w:val="page number"/>
    <w:uiPriority w:val="99"/>
    <w:semiHidden/>
    <w:unhideWhenUsed/>
    <w:rsid w:val="00F01B18"/>
    <w:rPr>
      <w:rFonts w:ascii="Times New Roman" w:hAnsi="Times New Roman" w:cs="Times New Roman" w:hint="default"/>
    </w:rPr>
  </w:style>
  <w:style w:type="character" w:styleId="Dokumentoinaosnumeris">
    <w:name w:val="endnote reference"/>
    <w:uiPriority w:val="99"/>
    <w:semiHidden/>
    <w:unhideWhenUsed/>
    <w:rsid w:val="00F01B18"/>
    <w:rPr>
      <w:rFonts w:ascii="Times New Roman" w:hAnsi="Times New Roman" w:cs="Times New Roman" w:hint="default"/>
      <w:vertAlign w:val="superscript"/>
    </w:rPr>
  </w:style>
  <w:style w:type="character" w:customStyle="1" w:styleId="Report-type">
    <w:name w:val="Report-type"/>
    <w:uiPriority w:val="99"/>
    <w:rsid w:val="00F01B18"/>
    <w:rPr>
      <w:rFonts w:ascii="Times New Roman" w:hAnsi="Times New Roman" w:cs="Times New Roman" w:hint="default"/>
      <w:b/>
      <w:bCs w:val="0"/>
      <w:sz w:val="24"/>
    </w:rPr>
  </w:style>
  <w:style w:type="character" w:customStyle="1" w:styleId="Reportnumber">
    <w:name w:val="Report number"/>
    <w:uiPriority w:val="99"/>
    <w:rsid w:val="00F01B18"/>
    <w:rPr>
      <w:rFonts w:ascii="Times New Roman" w:hAnsi="Times New Roman" w:cs="Times New Roman" w:hint="default"/>
      <w:b/>
      <w:bCs w:val="0"/>
      <w:sz w:val="24"/>
    </w:rPr>
  </w:style>
  <w:style w:type="character" w:customStyle="1" w:styleId="Document-page-count">
    <w:name w:val="Document-page-count"/>
    <w:uiPriority w:val="99"/>
    <w:rsid w:val="00F01B18"/>
    <w:rPr>
      <w:rFonts w:ascii="Times New Roman" w:hAnsi="Times New Roman" w:cs="Times New Roman" w:hint="default"/>
      <w:sz w:val="20"/>
    </w:rPr>
  </w:style>
  <w:style w:type="character" w:customStyle="1" w:styleId="Document-Identity">
    <w:name w:val="Document-Identity"/>
    <w:uiPriority w:val="99"/>
    <w:rsid w:val="00F01B18"/>
    <w:rPr>
      <w:rFonts w:ascii="Times New Roman" w:hAnsi="Times New Roman" w:cs="Times New Roman" w:hint="default"/>
      <w:color w:val="auto"/>
      <w:sz w:val="24"/>
      <w:vertAlign w:val="baseline"/>
    </w:rPr>
  </w:style>
  <w:style w:type="character" w:customStyle="1" w:styleId="ProductName">
    <w:name w:val="Product Name"/>
    <w:uiPriority w:val="99"/>
    <w:rsid w:val="00F01B18"/>
    <w:rPr>
      <w:rFonts w:ascii="Times New Roman" w:hAnsi="Times New Roman" w:cs="Times New Roman" w:hint="default"/>
      <w:b/>
      <w:bCs w:val="0"/>
      <w:caps/>
      <w:color w:val="auto"/>
      <w:sz w:val="24"/>
      <w:vertAlign w:val="baseline"/>
    </w:rPr>
  </w:style>
  <w:style w:type="character" w:customStyle="1" w:styleId="tw4winMark">
    <w:name w:val="tw4winMark"/>
    <w:uiPriority w:val="99"/>
    <w:rsid w:val="00F01B18"/>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F01B18"/>
    <w:rPr>
      <w:rFonts w:ascii="Courier New" w:hAnsi="Courier New" w:cs="Courier New" w:hint="default"/>
      <w:color w:val="00FF00"/>
      <w:sz w:val="40"/>
    </w:rPr>
  </w:style>
  <w:style w:type="character" w:customStyle="1" w:styleId="tw4winTerm">
    <w:name w:val="tw4winTerm"/>
    <w:uiPriority w:val="99"/>
    <w:rsid w:val="00F01B18"/>
    <w:rPr>
      <w:color w:val="0000FF"/>
    </w:rPr>
  </w:style>
  <w:style w:type="character" w:customStyle="1" w:styleId="tw4winPopup">
    <w:name w:val="tw4winPopup"/>
    <w:uiPriority w:val="99"/>
    <w:rsid w:val="00F01B18"/>
    <w:rPr>
      <w:rFonts w:ascii="Courier New" w:hAnsi="Courier New" w:cs="Courier New" w:hint="default"/>
      <w:noProof/>
      <w:color w:val="008000"/>
    </w:rPr>
  </w:style>
  <w:style w:type="character" w:customStyle="1" w:styleId="tw4winJump">
    <w:name w:val="tw4winJump"/>
    <w:uiPriority w:val="99"/>
    <w:rsid w:val="00F01B18"/>
    <w:rPr>
      <w:rFonts w:ascii="Courier New" w:hAnsi="Courier New" w:cs="Courier New" w:hint="default"/>
      <w:noProof/>
      <w:color w:val="008080"/>
    </w:rPr>
  </w:style>
  <w:style w:type="character" w:customStyle="1" w:styleId="tw4winExternal">
    <w:name w:val="tw4winExternal"/>
    <w:uiPriority w:val="99"/>
    <w:rsid w:val="00F01B18"/>
    <w:rPr>
      <w:rFonts w:ascii="Courier New" w:hAnsi="Courier New" w:cs="Courier New" w:hint="default"/>
      <w:noProof/>
      <w:color w:val="808080"/>
    </w:rPr>
  </w:style>
  <w:style w:type="character" w:customStyle="1" w:styleId="tw4winInternal">
    <w:name w:val="tw4winInternal"/>
    <w:uiPriority w:val="99"/>
    <w:rsid w:val="00F01B18"/>
    <w:rPr>
      <w:rFonts w:ascii="Courier New" w:hAnsi="Courier New" w:cs="Courier New" w:hint="default"/>
      <w:noProof/>
      <w:color w:val="FF0000"/>
    </w:rPr>
  </w:style>
  <w:style w:type="character" w:customStyle="1" w:styleId="DONOTTRANSLATE">
    <w:name w:val="DO_NOT_TRANSLATE"/>
    <w:uiPriority w:val="99"/>
    <w:rsid w:val="00F01B18"/>
    <w:rPr>
      <w:rFonts w:ascii="Courier New" w:hAnsi="Courier New" w:cs="Courier New" w:hint="default"/>
      <w:noProof/>
      <w:color w:val="800000"/>
    </w:rPr>
  </w:style>
  <w:style w:type="character" w:customStyle="1" w:styleId="attachfilemessagestylefontt2">
    <w:name w:val="attach_file_message_style fontt2"/>
    <w:uiPriority w:val="99"/>
    <w:rsid w:val="00F01B18"/>
    <w:rPr>
      <w:rFonts w:ascii="Times New Roman" w:hAnsi="Times New Roman" w:cs="Times New Roman" w:hint="default"/>
    </w:rPr>
  </w:style>
  <w:style w:type="table" w:styleId="Lentelstinklelis">
    <w:name w:val="Table Grid"/>
    <w:basedOn w:val="prastojilentel"/>
    <w:uiPriority w:val="99"/>
    <w:rsid w:val="00F01B18"/>
    <w:pPr>
      <w:snapToGri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iustracijsraas">
    <w:name w:val="table of figures"/>
    <w:basedOn w:val="1Style"/>
    <w:next w:val="Para0s"/>
    <w:uiPriority w:val="99"/>
    <w:semiHidden/>
    <w:unhideWhenUsed/>
    <w:rsid w:val="00F01B18"/>
    <w:pPr>
      <w:tabs>
        <w:tab w:val="right" w:leader="dot" w:pos="7200"/>
        <w:tab w:val="right" w:leader="dot" w:pos="9356"/>
      </w:tabs>
      <w:ind w:left="851" w:right="2880" w:hanging="851"/>
    </w:pPr>
    <w:rPr>
      <w:sz w:val="18"/>
    </w:rPr>
  </w:style>
  <w:style w:type="paragraph" w:styleId="Antrat">
    <w:name w:val="caption"/>
    <w:basedOn w:val="1Style"/>
    <w:next w:val="Para0s"/>
    <w:uiPriority w:val="99"/>
    <w:unhideWhenUsed/>
    <w:qFormat/>
    <w:rsid w:val="00F01B18"/>
    <w:pPr>
      <w:keepNext/>
      <w:tabs>
        <w:tab w:val="left" w:pos="1559"/>
      </w:tabs>
      <w:spacing w:after="120"/>
      <w:ind w:left="1559" w:hanging="1559"/>
    </w:pPr>
    <w:rPr>
      <w:b/>
      <w:sz w:val="18"/>
    </w:rPr>
  </w:style>
  <w:style w:type="character" w:customStyle="1" w:styleId="UnresolvedMention">
    <w:name w:val="Unresolved Mention"/>
    <w:basedOn w:val="Numatytasispastraiposriftas"/>
    <w:uiPriority w:val="99"/>
    <w:semiHidden/>
    <w:unhideWhenUsed/>
    <w:rsid w:val="00EF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20DD-8C22-4BFC-B49D-8C352342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65216</Words>
  <Characters>37174</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102186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dc:creator>
  <cp:lastModifiedBy>Albina Burkauskaitė</cp:lastModifiedBy>
  <cp:revision>3</cp:revision>
  <dcterms:created xsi:type="dcterms:W3CDTF">2025-05-19T10:40:00Z</dcterms:created>
  <dcterms:modified xsi:type="dcterms:W3CDTF">2025-05-19T10:41:00Z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etDate">
    <vt:lpwstr>2022-02-03T15:33:44Z</vt:lpwstr>
  </property>
  <property fmtid="{D5CDD505-2E9C-101B-9397-08002B2CF9AE}" pid="4" name="MSIP_Label_2c76c141-ac86-40e5-abf2-c6f60e474cee_Method">
    <vt:lpwstr>Standard</vt:lpwstr>
  </property>
  <property fmtid="{D5CDD505-2E9C-101B-9397-08002B2CF9AE}" pid="5" name="MSIP_Label_2c76c141-ac86-40e5-abf2-c6f60e474cee_Name">
    <vt:lpwstr>2c76c141-ac86-40e5-abf2-c6f60e474cee</vt:lpwstr>
  </property>
  <property fmtid="{D5CDD505-2E9C-101B-9397-08002B2CF9AE}" pid="6" name="MSIP_Label_2c76c141-ac86-40e5-abf2-c6f60e474cee_SiteId">
    <vt:lpwstr>fcb2b37b-5da0-466b-9b83-0014b67a7c78</vt:lpwstr>
  </property>
  <property fmtid="{D5CDD505-2E9C-101B-9397-08002B2CF9AE}" pid="7" name="MSIP_Label_2c76c141-ac86-40e5-abf2-c6f60e474cee_ActionId">
    <vt:lpwstr>bca3f62e-8353-4863-ac9a-1c737292fe91</vt:lpwstr>
  </property>
  <property fmtid="{D5CDD505-2E9C-101B-9397-08002B2CF9AE}" pid="8" name="MSIP_Label_2c76c141-ac86-40e5-abf2-c6f60e474cee_ContentBits">
    <vt:lpwstr>2</vt:lpwstr>
  </property>
</Properties>
</file>